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  <w:rPr>
          <w:sz w:val="22"/>
        </w:rPr>
      </w:pPr>
    </w:p>
    <w:p>
      <w:pPr>
        <w:spacing w:after="0"/>
        <w:rPr>
          <w:sz w:val="22"/>
        </w:rPr>
        <w:sectPr>
          <w:footerReference w:type="default" r:id="rId5"/>
          <w:type w:val="continuous"/>
          <w:pgSz w:w="11900" w:h="15880"/>
          <w:pgMar w:footer="0" w:header="0" w:top="980" w:bottom="280" w:left="740" w:right="680"/>
          <w:pgNumType w:start="597"/>
        </w:sectPr>
      </w:pPr>
    </w:p>
    <w:p>
      <w:pPr>
        <w:pStyle w:val="BodyText"/>
        <w:rPr>
          <w:sz w:val="16"/>
        </w:rPr>
      </w:pPr>
    </w:p>
    <w:p>
      <w:pPr>
        <w:spacing w:before="92"/>
        <w:ind w:left="110" w:right="0" w:firstLine="0"/>
        <w:jc w:val="left"/>
        <w:rPr>
          <w:sz w:val="16"/>
        </w:rPr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550670</wp:posOffset>
            </wp:positionH>
            <wp:positionV relativeFrom="paragraph">
              <wp:posOffset>-715999</wp:posOffset>
            </wp:positionV>
            <wp:extent cx="1684004" cy="746183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4004" cy="746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Analysis of driver injury severity level" w:id="1"/>
      <w:bookmarkEnd w:id="1"/>
      <w:r>
        <w:rPr/>
      </w:r>
      <w:hyperlink r:id="rId7">
        <w:r>
          <w:rPr>
            <w:sz w:val="16"/>
          </w:rPr>
          <w:t>www.elsevier.com/locate/jsr</w:t>
        </w:r>
      </w:hyperlink>
    </w:p>
    <w:p>
      <w:pPr>
        <w:spacing w:before="73"/>
        <w:ind w:left="110" w:right="0" w:firstLine="0"/>
        <w:jc w:val="left"/>
        <w:rPr>
          <w:sz w:val="16"/>
        </w:rPr>
      </w:pPr>
      <w:r>
        <w:rPr/>
        <w:br w:type="column"/>
      </w:r>
      <w:r>
        <w:rPr>
          <w:color w:val="231F20"/>
          <w:w w:val="95"/>
          <w:sz w:val="16"/>
        </w:rPr>
        <w:t>Journal</w:t>
      </w:r>
      <w:r>
        <w:rPr>
          <w:color w:val="231F20"/>
          <w:spacing w:val="28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29"/>
          <w:w w:val="95"/>
          <w:sz w:val="16"/>
        </w:rPr>
        <w:t> </w:t>
      </w:r>
      <w:r>
        <w:rPr>
          <w:color w:val="231F20"/>
          <w:w w:val="95"/>
          <w:sz w:val="16"/>
        </w:rPr>
        <w:t>Safety</w:t>
      </w:r>
      <w:r>
        <w:rPr>
          <w:color w:val="231F20"/>
          <w:spacing w:val="31"/>
          <w:w w:val="95"/>
          <w:sz w:val="16"/>
        </w:rPr>
        <w:t> </w:t>
      </w:r>
      <w:r>
        <w:rPr>
          <w:color w:val="231F20"/>
          <w:w w:val="95"/>
          <w:sz w:val="16"/>
        </w:rPr>
        <w:t>Research</w:t>
      </w:r>
      <w:r>
        <w:rPr>
          <w:color w:val="231F20"/>
          <w:spacing w:val="29"/>
          <w:w w:val="95"/>
          <w:sz w:val="16"/>
        </w:rPr>
        <w:t> </w:t>
      </w:r>
      <w:r>
        <w:rPr>
          <w:color w:val="231F20"/>
          <w:w w:val="95"/>
          <w:sz w:val="16"/>
        </w:rPr>
        <w:t>34</w:t>
      </w:r>
      <w:r>
        <w:rPr>
          <w:color w:val="231F20"/>
          <w:spacing w:val="30"/>
          <w:w w:val="95"/>
          <w:sz w:val="16"/>
        </w:rPr>
        <w:t> </w:t>
      </w:r>
      <w:r>
        <w:rPr>
          <w:color w:val="231F20"/>
          <w:w w:val="95"/>
          <w:sz w:val="16"/>
        </w:rPr>
        <w:t>(2003)</w:t>
      </w:r>
      <w:r>
        <w:rPr>
          <w:color w:val="231F20"/>
          <w:spacing w:val="28"/>
          <w:w w:val="95"/>
          <w:sz w:val="16"/>
        </w:rPr>
        <w:t> </w:t>
      </w:r>
      <w:r>
        <w:rPr>
          <w:color w:val="231F20"/>
          <w:w w:val="95"/>
          <w:sz w:val="16"/>
        </w:rPr>
        <w:t>597</w:t>
      </w:r>
      <w:r>
        <w:rPr>
          <w:color w:val="231F20"/>
          <w:spacing w:val="-13"/>
          <w:w w:val="95"/>
          <w:sz w:val="16"/>
        </w:rPr>
        <w:t> </w:t>
      </w:r>
      <w:r>
        <w:rPr>
          <w:color w:val="231F20"/>
          <w:w w:val="95"/>
          <w:sz w:val="16"/>
        </w:rPr>
        <w:t>–</w:t>
      </w:r>
      <w:r>
        <w:rPr>
          <w:color w:val="231F20"/>
          <w:spacing w:val="-12"/>
          <w:w w:val="95"/>
          <w:sz w:val="16"/>
        </w:rPr>
        <w:t> </w:t>
      </w:r>
      <w:r>
        <w:rPr>
          <w:color w:val="231F20"/>
          <w:w w:val="95"/>
          <w:sz w:val="16"/>
        </w:rPr>
        <w:t>603</w:t>
      </w:r>
    </w:p>
    <w:p>
      <w:pPr>
        <w:spacing w:line="240" w:lineRule="auto" w:before="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spacing w:before="92"/>
        <w:ind w:left="298" w:right="0" w:firstLine="0"/>
        <w:jc w:val="left"/>
        <w:rPr>
          <w:sz w:val="16"/>
        </w:rPr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6270142</wp:posOffset>
            </wp:positionH>
            <wp:positionV relativeFrom="paragraph">
              <wp:posOffset>-606530</wp:posOffset>
            </wp:positionV>
            <wp:extent cx="637451" cy="637438"/>
            <wp:effectExtent l="0" t="0" r="0" b="0"/>
            <wp:wrapNone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451" cy="6374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9">
        <w:r>
          <w:rPr>
            <w:color w:val="231F20"/>
            <w:sz w:val="16"/>
          </w:rPr>
          <w:t>www.nsc.org</w:t>
        </w:r>
      </w:hyperlink>
    </w:p>
    <w:p>
      <w:pPr>
        <w:spacing w:after="0"/>
        <w:jc w:val="left"/>
        <w:rPr>
          <w:sz w:val="16"/>
        </w:rPr>
        <w:sectPr>
          <w:type w:val="continuous"/>
          <w:pgSz w:w="11900" w:h="15880"/>
          <w:pgMar w:header="0" w:footer="0" w:top="980" w:bottom="280" w:left="740" w:right="680"/>
          <w:cols w:num="3" w:equalWidth="0">
            <w:col w:w="2820" w:space="669"/>
            <w:col w:w="3217" w:space="2318"/>
            <w:col w:w="1456"/>
          </w:cols>
        </w:sectPr>
      </w:pPr>
    </w:p>
    <w:p>
      <w:pPr>
        <w:pStyle w:val="BodyText"/>
      </w:pPr>
    </w:p>
    <w:p>
      <w:pPr>
        <w:pStyle w:val="BodyText"/>
        <w:spacing w:before="8"/>
        <w:rPr>
          <w:sz w:val="21"/>
        </w:rPr>
      </w:pPr>
    </w:p>
    <w:p>
      <w:pPr>
        <w:pStyle w:val="Title"/>
        <w:spacing w:line="244" w:lineRule="auto"/>
      </w:pPr>
      <w:r>
        <w:rPr>
          <w:color w:val="231F20"/>
        </w:rPr>
        <w:t>Analysis</w:t>
      </w:r>
      <w:r>
        <w:rPr>
          <w:color w:val="231F20"/>
          <w:spacing w:val="13"/>
        </w:rPr>
        <w:t> </w:t>
      </w:r>
      <w:r>
        <w:rPr>
          <w:color w:val="231F20"/>
        </w:rPr>
        <w:t>of</w:t>
      </w:r>
      <w:r>
        <w:rPr>
          <w:color w:val="231F20"/>
          <w:spacing w:val="11"/>
        </w:rPr>
        <w:t> </w:t>
      </w:r>
      <w:r>
        <w:rPr>
          <w:color w:val="231F20"/>
        </w:rPr>
        <w:t>driver</w:t>
      </w:r>
      <w:r>
        <w:rPr>
          <w:color w:val="231F20"/>
          <w:spacing w:val="13"/>
        </w:rPr>
        <w:t> </w:t>
      </w:r>
      <w:r>
        <w:rPr>
          <w:color w:val="231F20"/>
        </w:rPr>
        <w:t>injury</w:t>
      </w:r>
      <w:r>
        <w:rPr>
          <w:color w:val="231F20"/>
          <w:spacing w:val="12"/>
        </w:rPr>
        <w:t> </w:t>
      </w:r>
      <w:r>
        <w:rPr>
          <w:color w:val="231F20"/>
        </w:rPr>
        <w:t>severity</w:t>
      </w:r>
      <w:r>
        <w:rPr>
          <w:color w:val="231F20"/>
          <w:spacing w:val="14"/>
        </w:rPr>
        <w:t> </w:t>
      </w:r>
      <w:r>
        <w:rPr>
          <w:color w:val="231F20"/>
        </w:rPr>
        <w:t>levels</w:t>
      </w:r>
      <w:r>
        <w:rPr>
          <w:color w:val="231F20"/>
          <w:spacing w:val="12"/>
        </w:rPr>
        <w:t> </w:t>
      </w:r>
      <w:r>
        <w:rPr>
          <w:color w:val="231F20"/>
        </w:rPr>
        <w:t>at</w:t>
      </w:r>
      <w:r>
        <w:rPr>
          <w:color w:val="231F20"/>
          <w:spacing w:val="12"/>
        </w:rPr>
        <w:t> </w:t>
      </w:r>
      <w:r>
        <w:rPr>
          <w:color w:val="231F20"/>
        </w:rPr>
        <w:t>multiple</w:t>
      </w:r>
      <w:r>
        <w:rPr>
          <w:color w:val="231F20"/>
          <w:spacing w:val="13"/>
        </w:rPr>
        <w:t> </w:t>
      </w:r>
      <w:r>
        <w:rPr>
          <w:color w:val="231F20"/>
        </w:rPr>
        <w:t>locations</w:t>
      </w:r>
      <w:r>
        <w:rPr>
          <w:color w:val="231F20"/>
          <w:spacing w:val="14"/>
        </w:rPr>
        <w:t> </w:t>
      </w:r>
      <w:r>
        <w:rPr>
          <w:color w:val="231F20"/>
        </w:rPr>
        <w:t>using</w:t>
      </w:r>
      <w:r>
        <w:rPr>
          <w:color w:val="231F20"/>
          <w:spacing w:val="-82"/>
        </w:rPr>
        <w:t> </w:t>
      </w:r>
      <w:r>
        <w:rPr>
          <w:color w:val="231F20"/>
        </w:rPr>
        <w:t>ordered</w:t>
      </w:r>
      <w:r>
        <w:rPr>
          <w:color w:val="231F20"/>
          <w:spacing w:val="27"/>
        </w:rPr>
        <w:t> </w:t>
      </w:r>
      <w:r>
        <w:rPr>
          <w:color w:val="231F20"/>
        </w:rPr>
        <w:t>probit</w:t>
      </w:r>
      <w:r>
        <w:rPr>
          <w:color w:val="231F20"/>
          <w:spacing w:val="28"/>
        </w:rPr>
        <w:t> </w:t>
      </w:r>
      <w:r>
        <w:rPr>
          <w:color w:val="231F20"/>
        </w:rPr>
        <w:t>models</w:t>
      </w:r>
    </w:p>
    <w:p>
      <w:pPr>
        <w:spacing w:before="174"/>
        <w:ind w:left="529" w:right="743" w:firstLine="0"/>
        <w:jc w:val="center"/>
        <w:rPr>
          <w:sz w:val="26"/>
        </w:rPr>
      </w:pPr>
      <w:r>
        <w:rPr>
          <w:color w:val="231F20"/>
          <w:sz w:val="26"/>
        </w:rPr>
        <w:t>Mohamed</w:t>
      </w:r>
      <w:r>
        <w:rPr>
          <w:color w:val="231F20"/>
          <w:spacing w:val="17"/>
          <w:sz w:val="26"/>
        </w:rPr>
        <w:t> </w:t>
      </w:r>
      <w:r>
        <w:rPr>
          <w:color w:val="231F20"/>
          <w:sz w:val="26"/>
        </w:rPr>
        <w:t>Abdel-Aty</w:t>
      </w:r>
      <w:r>
        <w:rPr>
          <w:color w:val="231F20"/>
          <w:position w:val="4"/>
          <w:sz w:val="26"/>
        </w:rPr>
        <w:t>*</w:t>
      </w:r>
    </w:p>
    <w:p>
      <w:pPr>
        <w:spacing w:before="153"/>
        <w:ind w:left="529" w:right="743" w:firstLine="0"/>
        <w:jc w:val="center"/>
        <w:rPr>
          <w:i/>
          <w:sz w:val="16"/>
        </w:rPr>
      </w:pPr>
      <w:r>
        <w:rPr>
          <w:i/>
          <w:color w:val="231F20"/>
          <w:sz w:val="16"/>
        </w:rPr>
        <w:t>Department</w:t>
      </w:r>
      <w:r>
        <w:rPr>
          <w:i/>
          <w:color w:val="231F20"/>
          <w:spacing w:val="5"/>
          <w:sz w:val="16"/>
        </w:rPr>
        <w:t> </w:t>
      </w:r>
      <w:r>
        <w:rPr>
          <w:i/>
          <w:color w:val="231F20"/>
          <w:sz w:val="16"/>
        </w:rPr>
        <w:t>of</w:t>
      </w:r>
      <w:r>
        <w:rPr>
          <w:i/>
          <w:color w:val="231F20"/>
          <w:spacing w:val="5"/>
          <w:sz w:val="16"/>
        </w:rPr>
        <w:t> </w:t>
      </w:r>
      <w:r>
        <w:rPr>
          <w:i/>
          <w:color w:val="231F20"/>
          <w:sz w:val="16"/>
        </w:rPr>
        <w:t>Civil</w:t>
      </w:r>
      <w:r>
        <w:rPr>
          <w:i/>
          <w:color w:val="231F20"/>
          <w:spacing w:val="7"/>
          <w:sz w:val="16"/>
        </w:rPr>
        <w:t> </w:t>
      </w:r>
      <w:r>
        <w:rPr>
          <w:i/>
          <w:color w:val="231F20"/>
          <w:sz w:val="16"/>
        </w:rPr>
        <w:t>&amp;</w:t>
      </w:r>
      <w:r>
        <w:rPr>
          <w:i/>
          <w:color w:val="231F20"/>
          <w:spacing w:val="7"/>
          <w:sz w:val="16"/>
        </w:rPr>
        <w:t> </w:t>
      </w:r>
      <w:r>
        <w:rPr>
          <w:i/>
          <w:color w:val="231F20"/>
          <w:sz w:val="16"/>
        </w:rPr>
        <w:t>Environmental</w:t>
      </w:r>
      <w:r>
        <w:rPr>
          <w:i/>
          <w:color w:val="231F20"/>
          <w:spacing w:val="5"/>
          <w:sz w:val="16"/>
        </w:rPr>
        <w:t> </w:t>
      </w:r>
      <w:r>
        <w:rPr>
          <w:i/>
          <w:color w:val="231F20"/>
          <w:sz w:val="16"/>
        </w:rPr>
        <w:t>Engineering,</w:t>
      </w:r>
      <w:r>
        <w:rPr>
          <w:i/>
          <w:color w:val="231F20"/>
          <w:spacing w:val="7"/>
          <w:sz w:val="16"/>
        </w:rPr>
        <w:t> </w:t>
      </w:r>
      <w:r>
        <w:rPr>
          <w:i/>
          <w:color w:val="231F20"/>
          <w:sz w:val="16"/>
        </w:rPr>
        <w:t>University</w:t>
      </w:r>
      <w:r>
        <w:rPr>
          <w:i/>
          <w:color w:val="231F20"/>
          <w:spacing w:val="5"/>
          <w:sz w:val="16"/>
        </w:rPr>
        <w:t> </w:t>
      </w:r>
      <w:r>
        <w:rPr>
          <w:i/>
          <w:color w:val="231F20"/>
          <w:sz w:val="16"/>
        </w:rPr>
        <w:t>of</w:t>
      </w:r>
      <w:r>
        <w:rPr>
          <w:i/>
          <w:color w:val="231F20"/>
          <w:spacing w:val="6"/>
          <w:sz w:val="16"/>
        </w:rPr>
        <w:t> </w:t>
      </w:r>
      <w:r>
        <w:rPr>
          <w:i/>
          <w:color w:val="231F20"/>
          <w:sz w:val="16"/>
        </w:rPr>
        <w:t>Central</w:t>
      </w:r>
      <w:r>
        <w:rPr>
          <w:i/>
          <w:color w:val="231F20"/>
          <w:spacing w:val="6"/>
          <w:sz w:val="16"/>
        </w:rPr>
        <w:t> </w:t>
      </w:r>
      <w:r>
        <w:rPr>
          <w:i/>
          <w:color w:val="231F20"/>
          <w:sz w:val="16"/>
        </w:rPr>
        <w:t>Florida,</w:t>
      </w:r>
      <w:r>
        <w:rPr>
          <w:i/>
          <w:color w:val="231F20"/>
          <w:spacing w:val="6"/>
          <w:sz w:val="16"/>
        </w:rPr>
        <w:t> </w:t>
      </w:r>
      <w:r>
        <w:rPr>
          <w:i/>
          <w:color w:val="231F20"/>
          <w:sz w:val="16"/>
        </w:rPr>
        <w:t>Orlando,</w:t>
      </w:r>
      <w:r>
        <w:rPr>
          <w:i/>
          <w:color w:val="231F20"/>
          <w:spacing w:val="5"/>
          <w:sz w:val="16"/>
        </w:rPr>
        <w:t> </w:t>
      </w:r>
      <w:r>
        <w:rPr>
          <w:i/>
          <w:color w:val="231F20"/>
          <w:sz w:val="16"/>
        </w:rPr>
        <w:t>FL</w:t>
      </w:r>
      <w:r>
        <w:rPr>
          <w:i/>
          <w:color w:val="231F20"/>
          <w:spacing w:val="6"/>
          <w:sz w:val="16"/>
        </w:rPr>
        <w:t> </w:t>
      </w:r>
      <w:r>
        <w:rPr>
          <w:i/>
          <w:color w:val="231F20"/>
          <w:sz w:val="16"/>
        </w:rPr>
        <w:t>32816,</w:t>
      </w:r>
      <w:r>
        <w:rPr>
          <w:i/>
          <w:color w:val="231F20"/>
          <w:spacing w:val="5"/>
          <w:sz w:val="16"/>
        </w:rPr>
        <w:t> </w:t>
      </w:r>
      <w:r>
        <w:rPr>
          <w:i/>
          <w:color w:val="231F20"/>
          <w:sz w:val="16"/>
        </w:rPr>
        <w:t>USA</w:t>
      </w:r>
    </w:p>
    <w:p>
      <w:pPr>
        <w:spacing w:before="134"/>
        <w:ind w:left="529" w:right="742" w:firstLine="0"/>
        <w:jc w:val="center"/>
        <w:rPr>
          <w:sz w:val="16"/>
        </w:rPr>
      </w:pPr>
      <w:r>
        <w:rPr>
          <w:color w:val="231F20"/>
          <w:sz w:val="16"/>
        </w:rPr>
        <w:t>Received</w:t>
      </w:r>
      <w:r>
        <w:rPr>
          <w:color w:val="231F20"/>
          <w:spacing w:val="7"/>
          <w:sz w:val="16"/>
        </w:rPr>
        <w:t> </w:t>
      </w:r>
      <w:r>
        <w:rPr>
          <w:color w:val="231F20"/>
          <w:sz w:val="16"/>
        </w:rPr>
        <w:t>4</w:t>
      </w:r>
      <w:r>
        <w:rPr>
          <w:color w:val="231F20"/>
          <w:spacing w:val="7"/>
          <w:sz w:val="16"/>
        </w:rPr>
        <w:t> </w:t>
      </w:r>
      <w:r>
        <w:rPr>
          <w:color w:val="231F20"/>
          <w:sz w:val="16"/>
        </w:rPr>
        <w:t>December</w:t>
      </w:r>
      <w:r>
        <w:rPr>
          <w:color w:val="231F20"/>
          <w:spacing w:val="7"/>
          <w:sz w:val="16"/>
        </w:rPr>
        <w:t> </w:t>
      </w:r>
      <w:r>
        <w:rPr>
          <w:color w:val="231F20"/>
          <w:sz w:val="16"/>
        </w:rPr>
        <w:t>2002;</w:t>
      </w:r>
      <w:r>
        <w:rPr>
          <w:color w:val="231F20"/>
          <w:spacing w:val="8"/>
          <w:sz w:val="16"/>
        </w:rPr>
        <w:t> </w:t>
      </w:r>
      <w:r>
        <w:rPr>
          <w:color w:val="231F20"/>
          <w:sz w:val="16"/>
        </w:rPr>
        <w:t>received</w:t>
      </w:r>
      <w:r>
        <w:rPr>
          <w:color w:val="231F20"/>
          <w:spacing w:val="6"/>
          <w:sz w:val="16"/>
        </w:rPr>
        <w:t> </w:t>
      </w:r>
      <w:r>
        <w:rPr>
          <w:color w:val="231F20"/>
          <w:sz w:val="16"/>
        </w:rPr>
        <w:t>in</w:t>
      </w:r>
      <w:r>
        <w:rPr>
          <w:color w:val="231F20"/>
          <w:spacing w:val="8"/>
          <w:sz w:val="16"/>
        </w:rPr>
        <w:t> </w:t>
      </w:r>
      <w:r>
        <w:rPr>
          <w:color w:val="231F20"/>
          <w:sz w:val="16"/>
        </w:rPr>
        <w:t>revised</w:t>
      </w:r>
      <w:r>
        <w:rPr>
          <w:color w:val="231F20"/>
          <w:spacing w:val="8"/>
          <w:sz w:val="16"/>
        </w:rPr>
        <w:t> </w:t>
      </w:r>
      <w:r>
        <w:rPr>
          <w:color w:val="231F20"/>
          <w:sz w:val="16"/>
        </w:rPr>
        <w:t>form</w:t>
      </w:r>
      <w:r>
        <w:rPr>
          <w:color w:val="231F20"/>
          <w:spacing w:val="8"/>
          <w:sz w:val="16"/>
        </w:rPr>
        <w:t> </w:t>
      </w:r>
      <w:r>
        <w:rPr>
          <w:color w:val="231F20"/>
          <w:sz w:val="16"/>
        </w:rPr>
        <w:t>4</w:t>
      </w:r>
      <w:r>
        <w:rPr>
          <w:color w:val="231F20"/>
          <w:spacing w:val="7"/>
          <w:sz w:val="16"/>
        </w:rPr>
        <w:t> </w:t>
      </w:r>
      <w:r>
        <w:rPr>
          <w:color w:val="231F20"/>
          <w:sz w:val="16"/>
        </w:rPr>
        <w:t>April</w:t>
      </w:r>
      <w:r>
        <w:rPr>
          <w:color w:val="231F20"/>
          <w:spacing w:val="8"/>
          <w:sz w:val="16"/>
        </w:rPr>
        <w:t> </w:t>
      </w:r>
      <w:r>
        <w:rPr>
          <w:color w:val="231F20"/>
          <w:sz w:val="16"/>
        </w:rPr>
        <w:t>2003;</w:t>
      </w:r>
      <w:r>
        <w:rPr>
          <w:color w:val="231F20"/>
          <w:spacing w:val="7"/>
          <w:sz w:val="16"/>
        </w:rPr>
        <w:t> </w:t>
      </w:r>
      <w:r>
        <w:rPr>
          <w:color w:val="231F20"/>
          <w:sz w:val="16"/>
        </w:rPr>
        <w:t>accepted</w:t>
      </w:r>
      <w:r>
        <w:rPr>
          <w:color w:val="231F20"/>
          <w:spacing w:val="6"/>
          <w:sz w:val="16"/>
        </w:rPr>
        <w:t> </w:t>
      </w:r>
      <w:r>
        <w:rPr>
          <w:color w:val="231F20"/>
          <w:sz w:val="16"/>
        </w:rPr>
        <w:t>27</w:t>
      </w:r>
      <w:r>
        <w:rPr>
          <w:color w:val="231F20"/>
          <w:spacing w:val="8"/>
          <w:sz w:val="16"/>
        </w:rPr>
        <w:t> </w:t>
      </w:r>
      <w:r>
        <w:rPr>
          <w:color w:val="231F20"/>
          <w:sz w:val="16"/>
        </w:rPr>
        <w:t>May</w:t>
      </w:r>
      <w:r>
        <w:rPr>
          <w:color w:val="231F20"/>
          <w:spacing w:val="8"/>
          <w:sz w:val="16"/>
        </w:rPr>
        <w:t> </w:t>
      </w:r>
      <w:r>
        <w:rPr>
          <w:color w:val="231F20"/>
          <w:sz w:val="16"/>
        </w:rPr>
        <w:t>2003</w:t>
      </w:r>
    </w:p>
    <w:p>
      <w:pPr>
        <w:pStyle w:val="BodyText"/>
        <w:spacing w:before="11"/>
        <w:rPr>
          <w:sz w:val="28"/>
        </w:rPr>
      </w:pPr>
      <w:r>
        <w:rPr/>
        <w:pict>
          <v:rect style="position:absolute;margin-left:42.519901pt;margin-top:17.853827pt;width:502.129007pt;height:.226953pt;mso-position-horizontal-relative:page;mso-position-vertical-relative:paragraph;z-index:-15728640;mso-wrap-distance-left:0;mso-wrap-distance-right:0" id="docshape1" filled="true" fillcolor="#231f20" stroked="false">
            <v:fill type="solid"/>
            <w10:wrap type="topAndBottom"/>
          </v:rect>
        </w:pict>
      </w:r>
    </w:p>
    <w:p>
      <w:pPr>
        <w:pStyle w:val="BodyText"/>
        <w:spacing w:before="9"/>
        <w:rPr>
          <w:sz w:val="12"/>
        </w:rPr>
      </w:pPr>
    </w:p>
    <w:p>
      <w:pPr>
        <w:spacing w:before="0"/>
        <w:ind w:left="110" w:right="0" w:firstLine="0"/>
        <w:jc w:val="left"/>
        <w:rPr>
          <w:sz w:val="18"/>
        </w:rPr>
      </w:pPr>
      <w:bookmarkStart w:name="Introduction" w:id="2"/>
      <w:bookmarkEnd w:id="2"/>
      <w:r>
        <w:rPr/>
      </w:r>
      <w:r>
        <w:rPr>
          <w:color w:val="231F20"/>
          <w:w w:val="110"/>
          <w:sz w:val="18"/>
        </w:rPr>
        <w:t>Abstract</w:t>
      </w:r>
    </w:p>
    <w:p>
      <w:pPr>
        <w:pStyle w:val="BodyText"/>
        <w:spacing w:before="2"/>
      </w:pPr>
    </w:p>
    <w:p>
      <w:pPr>
        <w:spacing w:line="254" w:lineRule="auto" w:before="0"/>
        <w:ind w:left="110" w:right="325" w:firstLine="239"/>
        <w:jc w:val="both"/>
        <w:rPr>
          <w:sz w:val="18"/>
        </w:rPr>
      </w:pPr>
      <w:r>
        <w:rPr>
          <w:i/>
          <w:color w:val="231F20"/>
          <w:sz w:val="18"/>
        </w:rPr>
        <w:t>Problem</w:t>
      </w:r>
      <w:r>
        <w:rPr>
          <w:color w:val="231F20"/>
          <w:sz w:val="18"/>
        </w:rPr>
        <w:t>: The occurrence and outcome of traffic crashes have long been recognized as complex events involving interactions between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many factors, including the roadway, driver, traffic characteristics, and the environment. This study is concerned with the outcome of the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crash. </w:t>
      </w:r>
      <w:r>
        <w:rPr>
          <w:i/>
          <w:color w:val="231F20"/>
          <w:sz w:val="18"/>
        </w:rPr>
        <w:t>Method</w:t>
      </w:r>
      <w:r>
        <w:rPr>
          <w:color w:val="231F20"/>
          <w:sz w:val="18"/>
        </w:rPr>
        <w:t>: Driver injury severity levels are analyzed using the ordered probit modeling methodology. Models were developed for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roadway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sections,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signalized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intersections,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and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toll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plazas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in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Central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Florida.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All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models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showed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the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significance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of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driver’s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age,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gender,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seat</w:t>
      </w:r>
      <w:r>
        <w:rPr>
          <w:color w:val="231F20"/>
          <w:spacing w:val="-43"/>
          <w:sz w:val="18"/>
        </w:rPr>
        <w:t> </w:t>
      </w:r>
      <w:r>
        <w:rPr>
          <w:color w:val="231F20"/>
          <w:sz w:val="18"/>
        </w:rPr>
        <w:t>belt use, point of impact, speed, and vehicle type on the injury severity level. Other variables were found significant only in specific cases.</w:t>
      </w:r>
      <w:r>
        <w:rPr>
          <w:color w:val="231F20"/>
          <w:spacing w:val="1"/>
          <w:sz w:val="18"/>
        </w:rPr>
        <w:t> </w:t>
      </w:r>
      <w:r>
        <w:rPr>
          <w:i/>
          <w:color w:val="231F20"/>
          <w:sz w:val="18"/>
        </w:rPr>
        <w:t>Results</w:t>
      </w:r>
      <w:r>
        <w:rPr>
          <w:color w:val="231F20"/>
          <w:sz w:val="18"/>
        </w:rPr>
        <w:t>: A driver’s violation was significant in the case of signalized intersections. Alcohol, lighting conditions, and the existence of a</w:t>
      </w:r>
      <w:r>
        <w:rPr>
          <w:color w:val="231F20"/>
          <w:spacing w:val="1"/>
          <w:sz w:val="18"/>
        </w:rPr>
        <w:t> </w:t>
      </w:r>
      <w:r>
        <w:rPr>
          <w:color w:val="231F20"/>
          <w:w w:val="95"/>
          <w:sz w:val="18"/>
        </w:rPr>
        <w:t>horizontal curve affected the likelihood of injuries in the roadway sections’ model. A variable specific to toll plazas, vehicles equipped with</w:t>
      </w:r>
      <w:r>
        <w:rPr>
          <w:color w:val="231F20"/>
          <w:spacing w:val="1"/>
          <w:w w:val="95"/>
          <w:sz w:val="18"/>
        </w:rPr>
        <w:t> </w:t>
      </w:r>
      <w:r>
        <w:rPr>
          <w:color w:val="231F20"/>
          <w:sz w:val="18"/>
        </w:rPr>
        <w:t>Electronic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Toll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Collection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(ETC),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had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a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positive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effect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on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the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probability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of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higher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injury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severity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at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toll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plazas.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Other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variables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that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entered</w:t>
      </w:r>
      <w:r>
        <w:rPr>
          <w:color w:val="231F20"/>
          <w:spacing w:val="-43"/>
          <w:sz w:val="18"/>
        </w:rPr>
        <w:t> </w:t>
      </w:r>
      <w:r>
        <w:rPr>
          <w:color w:val="231F20"/>
          <w:sz w:val="18"/>
        </w:rPr>
        <w:t>into some of the models were weather condition, area type, and some interaction factors. This study illustrates the similarities and the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differences</w:t>
      </w:r>
      <w:r>
        <w:rPr>
          <w:color w:val="231F20"/>
          <w:spacing w:val="13"/>
          <w:sz w:val="18"/>
        </w:rPr>
        <w:t> </w:t>
      </w:r>
      <w:r>
        <w:rPr>
          <w:color w:val="231F20"/>
          <w:sz w:val="18"/>
        </w:rPr>
        <w:t>in</w:t>
      </w:r>
      <w:r>
        <w:rPr>
          <w:color w:val="231F20"/>
          <w:spacing w:val="13"/>
          <w:sz w:val="18"/>
        </w:rPr>
        <w:t> </w:t>
      </w:r>
      <w:r>
        <w:rPr>
          <w:color w:val="231F20"/>
          <w:sz w:val="18"/>
        </w:rPr>
        <w:t>the</w:t>
      </w:r>
      <w:r>
        <w:rPr>
          <w:color w:val="231F20"/>
          <w:spacing w:val="14"/>
          <w:sz w:val="18"/>
        </w:rPr>
        <w:t> </w:t>
      </w:r>
      <w:r>
        <w:rPr>
          <w:color w:val="231F20"/>
          <w:sz w:val="18"/>
        </w:rPr>
        <w:t>factors</w:t>
      </w:r>
      <w:r>
        <w:rPr>
          <w:color w:val="231F20"/>
          <w:spacing w:val="14"/>
          <w:sz w:val="18"/>
        </w:rPr>
        <w:t> </w:t>
      </w:r>
      <w:r>
        <w:rPr>
          <w:color w:val="231F20"/>
          <w:sz w:val="18"/>
        </w:rPr>
        <w:t>that</w:t>
      </w:r>
      <w:r>
        <w:rPr>
          <w:color w:val="231F20"/>
          <w:spacing w:val="13"/>
          <w:sz w:val="18"/>
        </w:rPr>
        <w:t> </w:t>
      </w:r>
      <w:r>
        <w:rPr>
          <w:color w:val="231F20"/>
          <w:sz w:val="18"/>
        </w:rPr>
        <w:t>affect</w:t>
      </w:r>
      <w:r>
        <w:rPr>
          <w:color w:val="231F20"/>
          <w:spacing w:val="14"/>
          <w:sz w:val="18"/>
        </w:rPr>
        <w:t> </w:t>
      </w:r>
      <w:r>
        <w:rPr>
          <w:color w:val="231F20"/>
          <w:sz w:val="18"/>
        </w:rPr>
        <w:t>injury</w:t>
      </w:r>
      <w:r>
        <w:rPr>
          <w:color w:val="231F20"/>
          <w:spacing w:val="14"/>
          <w:sz w:val="18"/>
        </w:rPr>
        <w:t> </w:t>
      </w:r>
      <w:r>
        <w:rPr>
          <w:color w:val="231F20"/>
          <w:sz w:val="18"/>
        </w:rPr>
        <w:t>severity</w:t>
      </w:r>
      <w:r>
        <w:rPr>
          <w:color w:val="231F20"/>
          <w:spacing w:val="14"/>
          <w:sz w:val="18"/>
        </w:rPr>
        <w:t> </w:t>
      </w:r>
      <w:r>
        <w:rPr>
          <w:color w:val="231F20"/>
          <w:sz w:val="18"/>
        </w:rPr>
        <w:t>between</w:t>
      </w:r>
      <w:r>
        <w:rPr>
          <w:color w:val="231F20"/>
          <w:spacing w:val="13"/>
          <w:sz w:val="18"/>
        </w:rPr>
        <w:t> </w:t>
      </w:r>
      <w:r>
        <w:rPr>
          <w:color w:val="231F20"/>
          <w:sz w:val="18"/>
        </w:rPr>
        <w:t>different</w:t>
      </w:r>
      <w:r>
        <w:rPr>
          <w:color w:val="231F20"/>
          <w:spacing w:val="14"/>
          <w:sz w:val="18"/>
        </w:rPr>
        <w:t> </w:t>
      </w:r>
      <w:r>
        <w:rPr>
          <w:color w:val="231F20"/>
          <w:sz w:val="18"/>
        </w:rPr>
        <w:t>locations.</w:t>
      </w:r>
    </w:p>
    <w:p>
      <w:pPr>
        <w:spacing w:line="205" w:lineRule="exact" w:before="0"/>
        <w:ind w:left="110" w:right="0" w:firstLine="0"/>
        <w:jc w:val="left"/>
        <w:rPr>
          <w:sz w:val="18"/>
        </w:rPr>
      </w:pPr>
      <w:r>
        <w:rPr>
          <w:rFonts w:ascii="Georgia"/>
          <w:color w:val="231F20"/>
          <w:sz w:val="18"/>
        </w:rPr>
        <w:t>D</w:t>
      </w:r>
      <w:r>
        <w:rPr>
          <w:rFonts w:ascii="Georgia"/>
          <w:color w:val="231F20"/>
          <w:spacing w:val="9"/>
          <w:sz w:val="18"/>
        </w:rPr>
        <w:t> </w:t>
      </w:r>
      <w:r>
        <w:rPr>
          <w:color w:val="231F20"/>
          <w:sz w:val="18"/>
        </w:rPr>
        <w:t>2003</w:t>
      </w:r>
      <w:r>
        <w:rPr>
          <w:color w:val="231F20"/>
          <w:spacing w:val="8"/>
          <w:sz w:val="18"/>
        </w:rPr>
        <w:t> </w:t>
      </w:r>
      <w:r>
        <w:rPr>
          <w:color w:val="231F20"/>
          <w:sz w:val="18"/>
        </w:rPr>
        <w:t>National</w:t>
      </w:r>
      <w:r>
        <w:rPr>
          <w:color w:val="231F20"/>
          <w:spacing w:val="10"/>
          <w:sz w:val="18"/>
        </w:rPr>
        <w:t> </w:t>
      </w:r>
      <w:r>
        <w:rPr>
          <w:color w:val="231F20"/>
          <w:sz w:val="18"/>
        </w:rPr>
        <w:t>Safety</w:t>
      </w:r>
      <w:r>
        <w:rPr>
          <w:color w:val="231F20"/>
          <w:spacing w:val="8"/>
          <w:sz w:val="18"/>
        </w:rPr>
        <w:t> </w:t>
      </w:r>
      <w:r>
        <w:rPr>
          <w:color w:val="231F20"/>
          <w:sz w:val="18"/>
        </w:rPr>
        <w:t>Council</w:t>
      </w:r>
      <w:r>
        <w:rPr>
          <w:color w:val="231F20"/>
          <w:spacing w:val="8"/>
          <w:sz w:val="18"/>
        </w:rPr>
        <w:t> </w:t>
      </w:r>
      <w:r>
        <w:rPr>
          <w:color w:val="231F20"/>
          <w:sz w:val="18"/>
        </w:rPr>
        <w:t>and</w:t>
      </w:r>
      <w:r>
        <w:rPr>
          <w:color w:val="231F20"/>
          <w:spacing w:val="8"/>
          <w:sz w:val="18"/>
        </w:rPr>
        <w:t> </w:t>
      </w:r>
      <w:r>
        <w:rPr>
          <w:color w:val="231F20"/>
          <w:sz w:val="18"/>
        </w:rPr>
        <w:t>Elsevier</w:t>
      </w:r>
      <w:r>
        <w:rPr>
          <w:color w:val="231F20"/>
          <w:spacing w:val="9"/>
          <w:sz w:val="18"/>
        </w:rPr>
        <w:t> </w:t>
      </w:r>
      <w:r>
        <w:rPr>
          <w:color w:val="231F20"/>
          <w:sz w:val="18"/>
        </w:rPr>
        <w:t>Ltd.</w:t>
      </w:r>
      <w:r>
        <w:rPr>
          <w:color w:val="231F20"/>
          <w:spacing w:val="9"/>
          <w:sz w:val="18"/>
        </w:rPr>
        <w:t> </w:t>
      </w:r>
      <w:r>
        <w:rPr>
          <w:color w:val="231F20"/>
          <w:sz w:val="18"/>
        </w:rPr>
        <w:t>All</w:t>
      </w:r>
      <w:r>
        <w:rPr>
          <w:color w:val="231F20"/>
          <w:spacing w:val="9"/>
          <w:sz w:val="18"/>
        </w:rPr>
        <w:t> </w:t>
      </w:r>
      <w:r>
        <w:rPr>
          <w:color w:val="231F20"/>
          <w:sz w:val="18"/>
        </w:rPr>
        <w:t>rights</w:t>
      </w:r>
      <w:r>
        <w:rPr>
          <w:color w:val="231F20"/>
          <w:spacing w:val="9"/>
          <w:sz w:val="18"/>
        </w:rPr>
        <w:t> </w:t>
      </w:r>
      <w:r>
        <w:rPr>
          <w:color w:val="231F20"/>
          <w:sz w:val="18"/>
        </w:rPr>
        <w:t>reserved.</w:t>
      </w:r>
    </w:p>
    <w:p>
      <w:pPr>
        <w:pStyle w:val="BodyText"/>
        <w:spacing w:before="11"/>
        <w:rPr>
          <w:sz w:val="19"/>
        </w:rPr>
      </w:pPr>
    </w:p>
    <w:p>
      <w:pPr>
        <w:spacing w:before="0"/>
        <w:ind w:left="110" w:right="0" w:firstLine="0"/>
        <w:jc w:val="left"/>
        <w:rPr>
          <w:sz w:val="16"/>
        </w:rPr>
      </w:pPr>
      <w:r>
        <w:rPr>
          <w:i/>
          <w:color w:val="231F20"/>
          <w:sz w:val="16"/>
        </w:rPr>
        <w:t>Keywords:</w:t>
      </w:r>
      <w:r>
        <w:rPr>
          <w:i/>
          <w:color w:val="231F20"/>
          <w:spacing w:val="2"/>
          <w:sz w:val="16"/>
        </w:rPr>
        <w:t> </w:t>
      </w:r>
      <w:r>
        <w:rPr>
          <w:color w:val="231F20"/>
          <w:sz w:val="16"/>
        </w:rPr>
        <w:t>Injury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severity;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Signalized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intersections;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Toll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plazas;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Roadway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sections;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Ordered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probit</w:t>
      </w:r>
    </w:p>
    <w:p>
      <w:pPr>
        <w:pStyle w:val="BodyText"/>
        <w:spacing w:before="5"/>
        <w:rPr>
          <w:sz w:val="12"/>
        </w:rPr>
      </w:pPr>
      <w:r>
        <w:rPr/>
        <w:pict>
          <v:rect style="position:absolute;margin-left:42.519901pt;margin-top:8.368514pt;width:502.129007pt;height:.226953pt;mso-position-horizontal-relative:page;mso-position-vertical-relative:paragraph;z-index:-15728128;mso-wrap-distance-left:0;mso-wrap-distance-right:0" id="docshape2" filled="true" fillcolor="#231f20" stroked="false">
            <v:fill type="solid"/>
            <w10:wrap type="topAndBottom"/>
          </v:rect>
        </w:pict>
      </w:r>
    </w:p>
    <w:p>
      <w:pPr>
        <w:pStyle w:val="BodyText"/>
      </w:pPr>
    </w:p>
    <w:p>
      <w:pPr>
        <w:spacing w:after="0"/>
        <w:sectPr>
          <w:type w:val="continuous"/>
          <w:pgSz w:w="11900" w:h="15880"/>
          <w:pgMar w:header="0" w:footer="0" w:top="980" w:bottom="280" w:left="740" w:right="680"/>
        </w:sectPr>
      </w:pPr>
    </w:p>
    <w:p>
      <w:pPr>
        <w:pStyle w:val="BodyText"/>
        <w:spacing w:before="3"/>
        <w:rPr>
          <w:sz w:val="19"/>
        </w:rPr>
      </w:pPr>
    </w:p>
    <w:p>
      <w:pPr>
        <w:pStyle w:val="ListParagraph"/>
        <w:numPr>
          <w:ilvl w:val="0"/>
          <w:numId w:val="1"/>
        </w:numPr>
        <w:tabs>
          <w:tab w:pos="347" w:val="left" w:leader="none"/>
        </w:tabs>
        <w:spacing w:line="240" w:lineRule="auto" w:before="0" w:after="0"/>
        <w:ind w:left="346" w:right="0" w:hanging="217"/>
        <w:jc w:val="both"/>
        <w:rPr>
          <w:sz w:val="20"/>
        </w:rPr>
      </w:pPr>
      <w:r>
        <w:rPr>
          <w:color w:val="231F20"/>
          <w:w w:val="110"/>
          <w:sz w:val="20"/>
        </w:rPr>
        <w:t>Introduction</w:t>
      </w:r>
    </w:p>
    <w:p>
      <w:pPr>
        <w:pStyle w:val="BodyText"/>
        <w:spacing w:before="7"/>
        <w:rPr>
          <w:sz w:val="21"/>
        </w:rPr>
      </w:pPr>
    </w:p>
    <w:p>
      <w:pPr>
        <w:pStyle w:val="BodyText"/>
        <w:spacing w:line="249" w:lineRule="auto"/>
        <w:ind w:left="110" w:right="38" w:firstLine="239"/>
        <w:jc w:val="both"/>
      </w:pPr>
      <w:r>
        <w:rPr>
          <w:color w:val="231F20"/>
        </w:rPr>
        <w:t>Traffic</w:t>
      </w:r>
      <w:r>
        <w:rPr>
          <w:color w:val="231F20"/>
          <w:spacing w:val="-12"/>
        </w:rPr>
        <w:t> </w:t>
      </w:r>
      <w:r>
        <w:rPr>
          <w:color w:val="231F20"/>
        </w:rPr>
        <w:t>safety</w:t>
      </w:r>
      <w:r>
        <w:rPr>
          <w:color w:val="231F20"/>
          <w:spacing w:val="-10"/>
        </w:rPr>
        <w:t> </w:t>
      </w:r>
      <w:r>
        <w:rPr>
          <w:color w:val="231F20"/>
        </w:rPr>
        <w:t>is</w:t>
      </w:r>
      <w:r>
        <w:rPr>
          <w:color w:val="231F20"/>
          <w:spacing w:val="-11"/>
        </w:rPr>
        <w:t> </w:t>
      </w:r>
      <w:r>
        <w:rPr>
          <w:color w:val="231F20"/>
        </w:rPr>
        <w:t>a</w:t>
      </w:r>
      <w:r>
        <w:rPr>
          <w:color w:val="231F20"/>
          <w:spacing w:val="-12"/>
        </w:rPr>
        <w:t> </w:t>
      </w:r>
      <w:r>
        <w:rPr>
          <w:color w:val="231F20"/>
        </w:rPr>
        <w:t>major</w:t>
      </w:r>
      <w:r>
        <w:rPr>
          <w:color w:val="231F20"/>
          <w:spacing w:val="-11"/>
        </w:rPr>
        <w:t> </w:t>
      </w:r>
      <w:r>
        <w:rPr>
          <w:color w:val="231F20"/>
        </w:rPr>
        <w:t>concern</w:t>
      </w:r>
      <w:r>
        <w:rPr>
          <w:color w:val="231F20"/>
          <w:spacing w:val="-9"/>
        </w:rPr>
        <w:t> </w:t>
      </w:r>
      <w:r>
        <w:rPr>
          <w:color w:val="231F20"/>
        </w:rPr>
        <w:t>because</w:t>
      </w:r>
      <w:r>
        <w:rPr>
          <w:color w:val="231F20"/>
          <w:spacing w:val="-10"/>
        </w:rPr>
        <w:t> </w:t>
      </w:r>
      <w:r>
        <w:rPr>
          <w:color w:val="231F20"/>
        </w:rPr>
        <w:t>of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11"/>
        </w:rPr>
        <w:t> </w:t>
      </w:r>
      <w:r>
        <w:rPr>
          <w:color w:val="231F20"/>
        </w:rPr>
        <w:t>economic</w:t>
      </w:r>
      <w:r>
        <w:rPr>
          <w:color w:val="231F20"/>
          <w:spacing w:val="-48"/>
        </w:rPr>
        <w:t> </w:t>
      </w:r>
      <w:r>
        <w:rPr>
          <w:color w:val="231F20"/>
        </w:rPr>
        <w:t>and</w:t>
      </w:r>
      <w:r>
        <w:rPr>
          <w:color w:val="231F20"/>
          <w:spacing w:val="-2"/>
        </w:rPr>
        <w:t> </w:t>
      </w:r>
      <w:r>
        <w:rPr>
          <w:color w:val="231F20"/>
        </w:rPr>
        <w:t>social</w:t>
      </w:r>
      <w:r>
        <w:rPr>
          <w:color w:val="231F20"/>
          <w:spacing w:val="-2"/>
        </w:rPr>
        <w:t> </w:t>
      </w:r>
      <w:r>
        <w:rPr>
          <w:color w:val="231F20"/>
        </w:rPr>
        <w:t>costs</w:t>
      </w:r>
      <w:r>
        <w:rPr>
          <w:color w:val="231F20"/>
          <w:spacing w:val="-2"/>
        </w:rPr>
        <w:t> </w:t>
      </w:r>
      <w:r>
        <w:rPr>
          <w:color w:val="231F20"/>
        </w:rPr>
        <w:t>of</w:t>
      </w:r>
      <w:r>
        <w:rPr>
          <w:color w:val="231F20"/>
          <w:spacing w:val="-2"/>
        </w:rPr>
        <w:t> </w:t>
      </w:r>
      <w:r>
        <w:rPr>
          <w:color w:val="231F20"/>
        </w:rPr>
        <w:t>traffic</w:t>
      </w:r>
      <w:r>
        <w:rPr>
          <w:color w:val="231F20"/>
          <w:spacing w:val="-3"/>
        </w:rPr>
        <w:t> </w:t>
      </w:r>
      <w:r>
        <w:rPr>
          <w:color w:val="231F20"/>
        </w:rPr>
        <w:t>crashes.</w:t>
      </w:r>
      <w:r>
        <w:rPr>
          <w:color w:val="231F20"/>
          <w:spacing w:val="-2"/>
        </w:rPr>
        <w:t> </w:t>
      </w:r>
      <w:r>
        <w:rPr>
          <w:color w:val="231F20"/>
        </w:rPr>
        <w:t>According</w:t>
      </w:r>
      <w:r>
        <w:rPr>
          <w:color w:val="231F20"/>
          <w:spacing w:val="-2"/>
        </w:rPr>
        <w:t> </w:t>
      </w:r>
      <w:r>
        <w:rPr>
          <w:color w:val="231F20"/>
        </w:rPr>
        <w:t>to</w:t>
      </w:r>
      <w:r>
        <w:rPr>
          <w:color w:val="231F20"/>
          <w:spacing w:val="-2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national</w:t>
      </w:r>
      <w:r>
        <w:rPr>
          <w:color w:val="231F20"/>
          <w:spacing w:val="-47"/>
        </w:rPr>
        <w:t> </w:t>
      </w:r>
      <w:r>
        <w:rPr>
          <w:color w:val="231F20"/>
        </w:rPr>
        <w:t>statistics,</w:t>
      </w:r>
      <w:r>
        <w:rPr>
          <w:color w:val="231F20"/>
          <w:spacing w:val="-13"/>
        </w:rPr>
        <w:t> </w:t>
      </w:r>
      <w:r>
        <w:rPr>
          <w:color w:val="231F20"/>
        </w:rPr>
        <w:t>there</w:t>
      </w:r>
      <w:r>
        <w:rPr>
          <w:color w:val="231F20"/>
          <w:spacing w:val="-10"/>
        </w:rPr>
        <w:t> </w:t>
      </w:r>
      <w:r>
        <w:rPr>
          <w:color w:val="231F20"/>
        </w:rPr>
        <w:t>were</w:t>
      </w:r>
      <w:r>
        <w:rPr>
          <w:color w:val="231F20"/>
          <w:spacing w:val="-12"/>
        </w:rPr>
        <w:t> </w:t>
      </w:r>
      <w:r>
        <w:rPr>
          <w:color w:val="231F20"/>
        </w:rPr>
        <w:t>41,821</w:t>
      </w:r>
      <w:r>
        <w:rPr>
          <w:color w:val="231F20"/>
          <w:spacing w:val="-11"/>
        </w:rPr>
        <w:t> </w:t>
      </w:r>
      <w:r>
        <w:rPr>
          <w:color w:val="231F20"/>
        </w:rPr>
        <w:t>fatalities</w:t>
      </w:r>
      <w:r>
        <w:rPr>
          <w:color w:val="231F20"/>
          <w:spacing w:val="-9"/>
        </w:rPr>
        <w:t> </w:t>
      </w:r>
      <w:r>
        <w:rPr>
          <w:color w:val="231F20"/>
        </w:rPr>
        <w:t>(people</w:t>
      </w:r>
      <w:r>
        <w:rPr>
          <w:color w:val="231F20"/>
          <w:spacing w:val="-12"/>
        </w:rPr>
        <w:t> </w:t>
      </w:r>
      <w:r>
        <w:rPr>
          <w:color w:val="231F20"/>
        </w:rPr>
        <w:t>lost</w:t>
      </w:r>
      <w:r>
        <w:rPr>
          <w:color w:val="231F20"/>
          <w:spacing w:val="-11"/>
        </w:rPr>
        <w:t> </w:t>
      </w:r>
      <w:r>
        <w:rPr>
          <w:color w:val="231F20"/>
        </w:rPr>
        <w:t>their</w:t>
      </w:r>
      <w:r>
        <w:rPr>
          <w:color w:val="231F20"/>
          <w:spacing w:val="-11"/>
        </w:rPr>
        <w:t> </w:t>
      </w:r>
      <w:r>
        <w:rPr>
          <w:color w:val="231F20"/>
        </w:rPr>
        <w:t>lives)</w:t>
      </w:r>
      <w:r>
        <w:rPr>
          <w:color w:val="231F20"/>
          <w:spacing w:val="-48"/>
        </w:rPr>
        <w:t> </w:t>
      </w:r>
      <w:r>
        <w:rPr>
          <w:color w:val="231F20"/>
        </w:rPr>
        <w:t>in 6,394,000 police-reported motor-vehicle traffic crashes.</w:t>
      </w:r>
      <w:r>
        <w:rPr>
          <w:color w:val="231F20"/>
          <w:spacing w:val="1"/>
        </w:rPr>
        <w:t> </w:t>
      </w:r>
      <w:r>
        <w:rPr>
          <w:color w:val="231F20"/>
        </w:rPr>
        <w:t>Also, 3,189,000 people were injured and 4,286,000 crashes</w:t>
      </w:r>
      <w:r>
        <w:rPr>
          <w:color w:val="231F20"/>
          <w:spacing w:val="-47"/>
        </w:rPr>
        <w:t> </w:t>
      </w:r>
      <w:r>
        <w:rPr>
          <w:color w:val="231F20"/>
        </w:rPr>
        <w:t>involved</w:t>
      </w:r>
      <w:r>
        <w:rPr>
          <w:color w:val="231F20"/>
          <w:spacing w:val="-9"/>
        </w:rPr>
        <w:t> </w:t>
      </w:r>
      <w:r>
        <w:rPr>
          <w:color w:val="231F20"/>
        </w:rPr>
        <w:t>property</w:t>
      </w:r>
      <w:r>
        <w:rPr>
          <w:color w:val="231F20"/>
          <w:spacing w:val="-7"/>
        </w:rPr>
        <w:t> </w:t>
      </w:r>
      <w:r>
        <w:rPr>
          <w:color w:val="231F20"/>
        </w:rPr>
        <w:t>damage</w:t>
      </w:r>
      <w:r>
        <w:rPr>
          <w:color w:val="231F20"/>
          <w:spacing w:val="-8"/>
        </w:rPr>
        <w:t> </w:t>
      </w:r>
      <w:r>
        <w:rPr>
          <w:color w:val="231F20"/>
        </w:rPr>
        <w:t>only.</w:t>
      </w:r>
      <w:r>
        <w:rPr>
          <w:color w:val="231F20"/>
          <w:spacing w:val="-9"/>
        </w:rPr>
        <w:t> </w:t>
      </w:r>
      <w:r>
        <w:rPr>
          <w:color w:val="231F20"/>
        </w:rPr>
        <w:t>There</w:t>
      </w:r>
      <w:r>
        <w:rPr>
          <w:color w:val="231F20"/>
          <w:spacing w:val="-7"/>
        </w:rPr>
        <w:t> </w:t>
      </w:r>
      <w:r>
        <w:rPr>
          <w:color w:val="231F20"/>
        </w:rPr>
        <w:t>were</w:t>
      </w:r>
      <w:r>
        <w:rPr>
          <w:color w:val="231F20"/>
          <w:spacing w:val="-8"/>
        </w:rPr>
        <w:t> </w:t>
      </w:r>
      <w:r>
        <w:rPr>
          <w:color w:val="231F20"/>
        </w:rPr>
        <w:t>1.5</w:t>
      </w:r>
      <w:r>
        <w:rPr>
          <w:color w:val="231F20"/>
          <w:spacing w:val="-9"/>
        </w:rPr>
        <w:t> </w:t>
      </w:r>
      <w:r>
        <w:rPr>
          <w:color w:val="231F20"/>
        </w:rPr>
        <w:t>fatalities</w:t>
      </w:r>
      <w:r>
        <w:rPr>
          <w:color w:val="231F20"/>
          <w:spacing w:val="-6"/>
        </w:rPr>
        <w:t> </w:t>
      </w:r>
      <w:r>
        <w:rPr>
          <w:color w:val="231F20"/>
        </w:rPr>
        <w:t>for</w:t>
      </w:r>
      <w:r>
        <w:rPr>
          <w:color w:val="231F20"/>
          <w:spacing w:val="-48"/>
        </w:rPr>
        <w:t> </w:t>
      </w:r>
      <w:r>
        <w:rPr>
          <w:color w:val="231F20"/>
        </w:rPr>
        <w:t>every 100 million-vehicle-miles of total travel in 2000. The</w:t>
      </w:r>
      <w:r>
        <w:rPr>
          <w:color w:val="231F20"/>
          <w:spacing w:val="-47"/>
        </w:rPr>
        <w:t> </w:t>
      </w:r>
      <w:r>
        <w:rPr>
          <w:color w:val="231F20"/>
        </w:rPr>
        <w:t>injury rate per 100 million vehicle miles of total travel in</w:t>
      </w:r>
      <w:r>
        <w:rPr>
          <w:color w:val="231F20"/>
          <w:spacing w:val="1"/>
        </w:rPr>
        <w:t> </w:t>
      </w:r>
      <w:r>
        <w:rPr>
          <w:color w:val="231F20"/>
        </w:rPr>
        <w:t>2000</w:t>
      </w:r>
      <w:r>
        <w:rPr>
          <w:color w:val="231F20"/>
          <w:spacing w:val="35"/>
        </w:rPr>
        <w:t> </w:t>
      </w:r>
      <w:r>
        <w:rPr>
          <w:color w:val="231F20"/>
        </w:rPr>
        <w:t>was</w:t>
      </w:r>
      <w:r>
        <w:rPr>
          <w:color w:val="231F20"/>
          <w:spacing w:val="37"/>
        </w:rPr>
        <w:t> </w:t>
      </w:r>
      <w:r>
        <w:rPr>
          <w:color w:val="231F20"/>
        </w:rPr>
        <w:t>116.</w:t>
      </w:r>
      <w:r>
        <w:rPr>
          <w:color w:val="231F20"/>
          <w:spacing w:val="36"/>
        </w:rPr>
        <w:t> </w:t>
      </w:r>
      <w:r>
        <w:rPr>
          <w:color w:val="231F20"/>
        </w:rPr>
        <w:t>The</w:t>
      </w:r>
      <w:r>
        <w:rPr>
          <w:color w:val="231F20"/>
          <w:spacing w:val="37"/>
        </w:rPr>
        <w:t> </w:t>
      </w:r>
      <w:r>
        <w:rPr>
          <w:color w:val="231F20"/>
        </w:rPr>
        <w:t>fatality</w:t>
      </w:r>
      <w:r>
        <w:rPr>
          <w:color w:val="231F20"/>
          <w:spacing w:val="37"/>
        </w:rPr>
        <w:t> </w:t>
      </w:r>
      <w:r>
        <w:rPr>
          <w:color w:val="231F20"/>
        </w:rPr>
        <w:t>rate</w:t>
      </w:r>
      <w:r>
        <w:rPr>
          <w:color w:val="231F20"/>
          <w:spacing w:val="36"/>
        </w:rPr>
        <w:t> </w:t>
      </w:r>
      <w:r>
        <w:rPr>
          <w:color w:val="231F20"/>
        </w:rPr>
        <w:t>per</w:t>
      </w:r>
      <w:r>
        <w:rPr>
          <w:color w:val="231F20"/>
          <w:spacing w:val="36"/>
        </w:rPr>
        <w:t> </w:t>
      </w:r>
      <w:r>
        <w:rPr>
          <w:color w:val="231F20"/>
        </w:rPr>
        <w:t>100,000</w:t>
      </w:r>
      <w:r>
        <w:rPr>
          <w:color w:val="231F20"/>
          <w:spacing w:val="36"/>
        </w:rPr>
        <w:t> </w:t>
      </w:r>
      <w:r>
        <w:rPr>
          <w:color w:val="231F20"/>
        </w:rPr>
        <w:t>people</w:t>
      </w:r>
      <w:r>
        <w:rPr>
          <w:color w:val="231F20"/>
          <w:spacing w:val="37"/>
        </w:rPr>
        <w:t> </w:t>
      </w:r>
      <w:r>
        <w:rPr>
          <w:color w:val="231F20"/>
        </w:rPr>
        <w:t>was</w:t>
      </w:r>
    </w:p>
    <w:p>
      <w:pPr>
        <w:pStyle w:val="BodyText"/>
        <w:spacing w:line="249" w:lineRule="auto"/>
        <w:ind w:left="110" w:right="38"/>
        <w:jc w:val="both"/>
      </w:pPr>
      <w:r>
        <w:rPr>
          <w:color w:val="231F20"/>
        </w:rPr>
        <w:t>15.23 in 2000, slightly lower than the 1999 rate of 15.30.</w:t>
      </w:r>
      <w:r>
        <w:rPr>
          <w:color w:val="231F20"/>
          <w:spacing w:val="1"/>
        </w:rPr>
        <w:t> </w:t>
      </w:r>
      <w:r>
        <w:rPr>
          <w:color w:val="231F20"/>
        </w:rPr>
        <w:t>An average of 115 fatalities occurred each day in traffic</w:t>
      </w:r>
      <w:r>
        <w:rPr>
          <w:color w:val="231F20"/>
          <w:spacing w:val="1"/>
        </w:rPr>
        <w:t> </w:t>
      </w:r>
      <w:r>
        <w:rPr>
          <w:color w:val="231F20"/>
        </w:rPr>
        <w:t>crashes in 2000 (or 1 every 13 minutes). Vehicle occupants</w:t>
      </w:r>
      <w:r>
        <w:rPr>
          <w:color w:val="231F20"/>
          <w:spacing w:val="-47"/>
        </w:rPr>
        <w:t> </w:t>
      </w:r>
      <w:r>
        <w:rPr>
          <w:color w:val="231F20"/>
        </w:rPr>
        <w:t>accounted for 87% of the traffic crashes’ fatalities in 2000.</w:t>
      </w:r>
      <w:r>
        <w:rPr>
          <w:color w:val="231F20"/>
          <w:spacing w:val="1"/>
        </w:rPr>
        <w:t> </w:t>
      </w:r>
      <w:hyperlink w:history="true" w:anchor="_bookmark4">
        <w:r>
          <w:rPr>
            <w:color w:val="2E3092"/>
          </w:rPr>
          <w:t>Lawrence (1995)</w:t>
        </w:r>
      </w:hyperlink>
      <w:r>
        <w:rPr>
          <w:color w:val="2E3092"/>
        </w:rPr>
        <w:t> </w:t>
      </w:r>
      <w:r>
        <w:rPr>
          <w:color w:val="231F20"/>
        </w:rPr>
        <w:t>reported the results from an analysis of</w:t>
      </w:r>
      <w:r>
        <w:rPr>
          <w:color w:val="231F20"/>
          <w:spacing w:val="1"/>
        </w:rPr>
        <w:t> </w:t>
      </w:r>
      <w:r>
        <w:rPr>
          <w:color w:val="231F20"/>
        </w:rPr>
        <w:t>motor-vehicle</w:t>
      </w:r>
      <w:r>
        <w:rPr>
          <w:color w:val="231F20"/>
          <w:spacing w:val="-8"/>
        </w:rPr>
        <w:t> </w:t>
      </w:r>
      <w:r>
        <w:rPr>
          <w:color w:val="231F20"/>
        </w:rPr>
        <w:t>crash</w:t>
      </w:r>
      <w:r>
        <w:rPr>
          <w:color w:val="231F20"/>
          <w:spacing w:val="-8"/>
        </w:rPr>
        <w:t> </w:t>
      </w:r>
      <w:r>
        <w:rPr>
          <w:color w:val="231F20"/>
        </w:rPr>
        <w:t>economic</w:t>
      </w:r>
      <w:r>
        <w:rPr>
          <w:color w:val="231F20"/>
          <w:spacing w:val="-7"/>
        </w:rPr>
        <w:t> </w:t>
      </w:r>
      <w:r>
        <w:rPr>
          <w:color w:val="231F20"/>
        </w:rPr>
        <w:t>costs.</w:t>
      </w:r>
      <w:r>
        <w:rPr>
          <w:color w:val="231F20"/>
          <w:spacing w:val="-7"/>
        </w:rPr>
        <w:t> </w:t>
      </w:r>
      <w:r>
        <w:rPr>
          <w:color w:val="231F20"/>
        </w:rPr>
        <w:t>Economic</w:t>
      </w:r>
      <w:r>
        <w:rPr>
          <w:color w:val="231F20"/>
          <w:spacing w:val="-9"/>
        </w:rPr>
        <w:t> </w:t>
      </w:r>
      <w:r>
        <w:rPr>
          <w:color w:val="231F20"/>
        </w:rPr>
        <w:t>cost</w:t>
      </w:r>
      <w:r>
        <w:rPr>
          <w:color w:val="231F20"/>
          <w:spacing w:val="-7"/>
        </w:rPr>
        <w:t> </w:t>
      </w:r>
      <w:r>
        <w:rPr>
          <w:color w:val="231F20"/>
        </w:rPr>
        <w:t>compo-</w:t>
      </w:r>
      <w:r>
        <w:rPr>
          <w:color w:val="231F20"/>
          <w:spacing w:val="-48"/>
        </w:rPr>
        <w:t> </w:t>
      </w:r>
      <w:r>
        <w:rPr>
          <w:color w:val="231F20"/>
        </w:rPr>
        <w:t>nents</w:t>
      </w:r>
      <w:r>
        <w:rPr>
          <w:color w:val="231F20"/>
          <w:spacing w:val="-5"/>
        </w:rPr>
        <w:t> </w:t>
      </w:r>
      <w:r>
        <w:rPr>
          <w:color w:val="231F20"/>
        </w:rPr>
        <w:t>include</w:t>
      </w:r>
      <w:r>
        <w:rPr>
          <w:color w:val="231F20"/>
          <w:spacing w:val="-4"/>
        </w:rPr>
        <w:t> </w:t>
      </w:r>
      <w:r>
        <w:rPr>
          <w:color w:val="231F20"/>
        </w:rPr>
        <w:t>productivity</w:t>
      </w:r>
      <w:r>
        <w:rPr>
          <w:color w:val="231F20"/>
          <w:spacing w:val="-5"/>
        </w:rPr>
        <w:t> </w:t>
      </w:r>
      <w:r>
        <w:rPr>
          <w:color w:val="231F20"/>
        </w:rPr>
        <w:t>losses,</w:t>
      </w:r>
      <w:r>
        <w:rPr>
          <w:color w:val="231F20"/>
          <w:spacing w:val="-5"/>
        </w:rPr>
        <w:t> </w:t>
      </w:r>
      <w:r>
        <w:rPr>
          <w:color w:val="231F20"/>
        </w:rPr>
        <w:t>property</w:t>
      </w:r>
      <w:r>
        <w:rPr>
          <w:color w:val="231F20"/>
          <w:spacing w:val="-6"/>
        </w:rPr>
        <w:t> </w:t>
      </w:r>
      <w:r>
        <w:rPr>
          <w:color w:val="231F20"/>
        </w:rPr>
        <w:t>damage,</w:t>
      </w:r>
      <w:r>
        <w:rPr>
          <w:color w:val="231F20"/>
          <w:spacing w:val="-5"/>
        </w:rPr>
        <w:t> </w:t>
      </w:r>
      <w:r>
        <w:rPr>
          <w:color w:val="231F20"/>
        </w:rPr>
        <w:t>medical</w:t>
      </w:r>
      <w:r>
        <w:rPr>
          <w:color w:val="231F20"/>
          <w:spacing w:val="-48"/>
        </w:rPr>
        <w:t> </w:t>
      </w:r>
      <w:r>
        <w:rPr>
          <w:color w:val="231F20"/>
        </w:rPr>
        <w:t>costs,</w:t>
      </w:r>
      <w:r>
        <w:rPr>
          <w:color w:val="231F20"/>
          <w:spacing w:val="-8"/>
        </w:rPr>
        <w:t> </w:t>
      </w:r>
      <w:r>
        <w:rPr>
          <w:color w:val="231F20"/>
        </w:rPr>
        <w:t>rehabilitation</w:t>
      </w:r>
      <w:r>
        <w:rPr>
          <w:color w:val="231F20"/>
          <w:spacing w:val="-9"/>
        </w:rPr>
        <w:t> </w:t>
      </w:r>
      <w:r>
        <w:rPr>
          <w:color w:val="231F20"/>
        </w:rPr>
        <w:t>costs,</w:t>
      </w:r>
      <w:r>
        <w:rPr>
          <w:color w:val="231F20"/>
          <w:spacing w:val="-9"/>
        </w:rPr>
        <w:t> </w:t>
      </w:r>
      <w:r>
        <w:rPr>
          <w:color w:val="231F20"/>
        </w:rPr>
        <w:t>travel</w:t>
      </w:r>
      <w:r>
        <w:rPr>
          <w:color w:val="231F20"/>
          <w:spacing w:val="-9"/>
        </w:rPr>
        <w:t> </w:t>
      </w:r>
      <w:r>
        <w:rPr>
          <w:color w:val="231F20"/>
        </w:rPr>
        <w:t>delay,</w:t>
      </w:r>
      <w:r>
        <w:rPr>
          <w:color w:val="231F20"/>
          <w:spacing w:val="-9"/>
        </w:rPr>
        <w:t> </w:t>
      </w:r>
      <w:r>
        <w:rPr>
          <w:color w:val="231F20"/>
        </w:rPr>
        <w:t>legal</w:t>
      </w:r>
      <w:r>
        <w:rPr>
          <w:color w:val="231F20"/>
          <w:spacing w:val="-8"/>
        </w:rPr>
        <w:t> </w:t>
      </w:r>
      <w:r>
        <w:rPr>
          <w:color w:val="231F20"/>
        </w:rPr>
        <w:t>and</w:t>
      </w:r>
      <w:r>
        <w:rPr>
          <w:color w:val="231F20"/>
          <w:spacing w:val="-9"/>
        </w:rPr>
        <w:t> </w:t>
      </w:r>
      <w:r>
        <w:rPr>
          <w:color w:val="231F20"/>
        </w:rPr>
        <w:t>court</w:t>
      </w:r>
      <w:r>
        <w:rPr>
          <w:color w:val="231F20"/>
          <w:spacing w:val="-8"/>
        </w:rPr>
        <w:t> </w:t>
      </w:r>
      <w:r>
        <w:rPr>
          <w:color w:val="231F20"/>
        </w:rPr>
        <w:t>costs,</w:t>
      </w:r>
    </w:p>
    <w:p>
      <w:pPr>
        <w:pStyle w:val="BodyText"/>
      </w:pPr>
    </w:p>
    <w:p>
      <w:pPr>
        <w:pStyle w:val="BodyText"/>
        <w:spacing w:before="8"/>
        <w:rPr>
          <w:sz w:val="21"/>
        </w:rPr>
      </w:pPr>
      <w:r>
        <w:rPr/>
        <w:pict>
          <v:shape style="position:absolute;margin-left:42.519901pt;margin-top:13.719353pt;width:35.9pt;height:.1pt;mso-position-horizontal-relative:page;mso-position-vertical-relative:paragraph;z-index:-15727616;mso-wrap-distance-left:0;mso-wrap-distance-right:0" id="docshape3" coordorigin="850,274" coordsize="718,0" path="m850,274l1568,274e" filled="false" stroked="true" strokeweight=".227pt" strokecolor="#231f20">
            <v:path arrowok="t"/>
            <v:stroke dashstyle="solid"/>
            <w10:wrap type="topAndBottom"/>
          </v:shape>
        </w:pict>
      </w:r>
    </w:p>
    <w:p>
      <w:pPr>
        <w:spacing w:before="46"/>
        <w:ind w:left="349" w:right="0" w:firstLine="0"/>
        <w:jc w:val="left"/>
        <w:rPr>
          <w:sz w:val="16"/>
        </w:rPr>
      </w:pPr>
      <w:r>
        <w:rPr>
          <w:color w:val="231F20"/>
          <w:sz w:val="16"/>
        </w:rPr>
        <w:t>*</w:t>
      </w:r>
      <w:r>
        <w:rPr>
          <w:color w:val="231F20"/>
          <w:spacing w:val="11"/>
          <w:sz w:val="16"/>
        </w:rPr>
        <w:t> </w:t>
      </w:r>
      <w:r>
        <w:rPr>
          <w:color w:val="231F20"/>
          <w:sz w:val="16"/>
        </w:rPr>
        <w:t>Tel.: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+1-407-823-5657;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fax: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+1-407-823-3315.</w:t>
      </w:r>
    </w:p>
    <w:p>
      <w:pPr>
        <w:spacing w:before="16"/>
        <w:ind w:left="349" w:right="0" w:firstLine="0"/>
        <w:jc w:val="left"/>
        <w:rPr>
          <w:sz w:val="16"/>
        </w:rPr>
      </w:pPr>
      <w:r>
        <w:rPr>
          <w:i/>
          <w:color w:val="231F20"/>
          <w:sz w:val="16"/>
        </w:rPr>
        <w:t>E-mail</w:t>
      </w:r>
      <w:r>
        <w:rPr>
          <w:i/>
          <w:color w:val="231F20"/>
          <w:spacing w:val="-1"/>
          <w:sz w:val="16"/>
        </w:rPr>
        <w:t> </w:t>
      </w:r>
      <w:r>
        <w:rPr>
          <w:i/>
          <w:color w:val="231F20"/>
          <w:sz w:val="16"/>
        </w:rPr>
        <w:t>address:</w:t>
      </w:r>
      <w:r>
        <w:rPr>
          <w:i/>
          <w:color w:val="231F20"/>
          <w:spacing w:val="1"/>
          <w:sz w:val="16"/>
        </w:rPr>
        <w:t> </w:t>
      </w:r>
      <w:hyperlink r:id="rId10">
        <w:r>
          <w:rPr>
            <w:color w:val="231F20"/>
            <w:sz w:val="16"/>
          </w:rPr>
          <w:t>mabdel@mail.ucf.edu </w:t>
        </w:r>
      </w:hyperlink>
      <w:r>
        <w:rPr>
          <w:color w:val="231F20"/>
          <w:sz w:val="16"/>
        </w:rPr>
        <w:t>(M.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Abdel-Aty).</w:t>
      </w:r>
    </w:p>
    <w:p>
      <w:pPr>
        <w:spacing w:line="240" w:lineRule="auto" w:before="3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pStyle w:val="BodyText"/>
        <w:spacing w:line="249" w:lineRule="auto"/>
        <w:ind w:left="110" w:right="325"/>
        <w:jc w:val="both"/>
      </w:pPr>
      <w:r>
        <w:rPr>
          <w:color w:val="231F20"/>
        </w:rPr>
        <w:t>emergency</w:t>
      </w:r>
      <w:r>
        <w:rPr>
          <w:color w:val="231F20"/>
          <w:spacing w:val="1"/>
        </w:rPr>
        <w:t> </w:t>
      </w:r>
      <w:r>
        <w:rPr>
          <w:color w:val="231F20"/>
        </w:rPr>
        <w:t>service</w:t>
      </w:r>
      <w:r>
        <w:rPr>
          <w:color w:val="231F20"/>
          <w:spacing w:val="1"/>
        </w:rPr>
        <w:t> </w:t>
      </w:r>
      <w:r>
        <w:rPr>
          <w:color w:val="231F20"/>
        </w:rPr>
        <w:t>costs,</w:t>
      </w:r>
      <w:r>
        <w:rPr>
          <w:color w:val="231F20"/>
          <w:spacing w:val="1"/>
        </w:rPr>
        <w:t> </w:t>
      </w:r>
      <w:r>
        <w:rPr>
          <w:color w:val="231F20"/>
        </w:rPr>
        <w:t>insurance</w:t>
      </w:r>
      <w:r>
        <w:rPr>
          <w:color w:val="231F20"/>
          <w:spacing w:val="1"/>
        </w:rPr>
        <w:t> </w:t>
      </w:r>
      <w:r>
        <w:rPr>
          <w:color w:val="231F20"/>
        </w:rPr>
        <w:t>administration</w:t>
      </w:r>
      <w:r>
        <w:rPr>
          <w:color w:val="231F20"/>
          <w:spacing w:val="1"/>
        </w:rPr>
        <w:t> </w:t>
      </w:r>
      <w:r>
        <w:rPr>
          <w:color w:val="231F20"/>
        </w:rPr>
        <w:t>costs,</w:t>
      </w:r>
      <w:r>
        <w:rPr>
          <w:color w:val="231F20"/>
          <w:spacing w:val="-47"/>
        </w:rPr>
        <w:t> </w:t>
      </w:r>
      <w:r>
        <w:rPr>
          <w:color w:val="231F20"/>
        </w:rPr>
        <w:t>premature funeral costs, and costs to employers. The esti-</w:t>
      </w:r>
      <w:r>
        <w:rPr>
          <w:color w:val="231F20"/>
          <w:spacing w:val="1"/>
        </w:rPr>
        <w:t> </w:t>
      </w:r>
      <w:r>
        <w:rPr>
          <w:color w:val="231F20"/>
        </w:rPr>
        <w:t>mated</w:t>
      </w:r>
      <w:r>
        <w:rPr>
          <w:color w:val="231F20"/>
          <w:spacing w:val="-8"/>
        </w:rPr>
        <w:t> </w:t>
      </w:r>
      <w:r>
        <w:rPr>
          <w:color w:val="231F20"/>
        </w:rPr>
        <w:t>total</w:t>
      </w:r>
      <w:r>
        <w:rPr>
          <w:color w:val="231F20"/>
          <w:spacing w:val="-6"/>
        </w:rPr>
        <w:t> </w:t>
      </w:r>
      <w:r>
        <w:rPr>
          <w:color w:val="231F20"/>
        </w:rPr>
        <w:t>economic</w:t>
      </w:r>
      <w:r>
        <w:rPr>
          <w:color w:val="231F20"/>
          <w:spacing w:val="-6"/>
        </w:rPr>
        <w:t> </w:t>
      </w:r>
      <w:r>
        <w:rPr>
          <w:color w:val="231F20"/>
        </w:rPr>
        <w:t>cost</w:t>
      </w:r>
      <w:r>
        <w:rPr>
          <w:color w:val="231F20"/>
          <w:spacing w:val="-7"/>
        </w:rPr>
        <w:t> </w:t>
      </w:r>
      <w:r>
        <w:rPr>
          <w:color w:val="231F20"/>
        </w:rPr>
        <w:t>of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U.S.</w:t>
      </w:r>
      <w:r>
        <w:rPr>
          <w:color w:val="231F20"/>
          <w:spacing w:val="-6"/>
        </w:rPr>
        <w:t> </w:t>
      </w:r>
      <w:r>
        <w:rPr>
          <w:color w:val="231F20"/>
        </w:rPr>
        <w:t>motor-vehicle</w:t>
      </w:r>
      <w:r>
        <w:rPr>
          <w:color w:val="231F20"/>
          <w:spacing w:val="-7"/>
        </w:rPr>
        <w:t> </w:t>
      </w:r>
      <w:r>
        <w:rPr>
          <w:color w:val="231F20"/>
        </w:rPr>
        <w:t>crashes</w:t>
      </w:r>
      <w:r>
        <w:rPr>
          <w:color w:val="231F20"/>
          <w:spacing w:val="-47"/>
        </w:rPr>
        <w:t> </w:t>
      </w:r>
      <w:r>
        <w:rPr>
          <w:color w:val="231F20"/>
        </w:rPr>
        <w:t>in</w:t>
      </w:r>
      <w:r>
        <w:rPr>
          <w:color w:val="231F20"/>
          <w:spacing w:val="16"/>
        </w:rPr>
        <w:t> </w:t>
      </w:r>
      <w:r>
        <w:rPr>
          <w:color w:val="231F20"/>
        </w:rPr>
        <w:t>1994</w:t>
      </w:r>
      <w:r>
        <w:rPr>
          <w:color w:val="231F20"/>
          <w:spacing w:val="16"/>
        </w:rPr>
        <w:t> </w:t>
      </w:r>
      <w:r>
        <w:rPr>
          <w:color w:val="231F20"/>
        </w:rPr>
        <w:t>was</w:t>
      </w:r>
      <w:r>
        <w:rPr>
          <w:color w:val="231F20"/>
          <w:spacing w:val="16"/>
        </w:rPr>
        <w:t> </w:t>
      </w:r>
      <w:r>
        <w:rPr>
          <w:color w:val="231F20"/>
        </w:rPr>
        <w:t>$150.5</w:t>
      </w:r>
      <w:r>
        <w:rPr>
          <w:color w:val="231F20"/>
          <w:spacing w:val="17"/>
        </w:rPr>
        <w:t> </w:t>
      </w:r>
      <w:r>
        <w:rPr>
          <w:color w:val="231F20"/>
        </w:rPr>
        <w:t>billion.</w:t>
      </w:r>
    </w:p>
    <w:p>
      <w:pPr>
        <w:pStyle w:val="BodyText"/>
        <w:spacing w:line="249" w:lineRule="auto"/>
        <w:ind w:left="110" w:right="324" w:firstLine="239"/>
        <w:jc w:val="both"/>
      </w:pPr>
      <w:hyperlink w:history="true" w:anchor="_bookmark4">
        <w:r>
          <w:rPr>
            <w:color w:val="2E3092"/>
          </w:rPr>
          <w:t>Elvik (2000)</w:t>
        </w:r>
      </w:hyperlink>
      <w:r>
        <w:rPr>
          <w:color w:val="2E3092"/>
        </w:rPr>
        <w:t> </w:t>
      </w:r>
      <w:r>
        <w:rPr>
          <w:color w:val="231F20"/>
        </w:rPr>
        <w:t>presented estimates of how much traffic</w:t>
      </w:r>
      <w:r>
        <w:rPr>
          <w:color w:val="231F20"/>
          <w:spacing w:val="1"/>
        </w:rPr>
        <w:t> </w:t>
      </w:r>
      <w:r>
        <w:rPr>
          <w:color w:val="231F20"/>
        </w:rPr>
        <w:t>crashes</w:t>
      </w:r>
      <w:r>
        <w:rPr>
          <w:color w:val="231F20"/>
          <w:spacing w:val="-5"/>
        </w:rPr>
        <w:t> </w:t>
      </w:r>
      <w:r>
        <w:rPr>
          <w:color w:val="231F20"/>
        </w:rPr>
        <w:t>cost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national</w:t>
      </w:r>
      <w:r>
        <w:rPr>
          <w:color w:val="231F20"/>
          <w:spacing w:val="-5"/>
        </w:rPr>
        <w:t> </w:t>
      </w:r>
      <w:r>
        <w:rPr>
          <w:color w:val="231F20"/>
        </w:rPr>
        <w:t>economy</w:t>
      </w:r>
      <w:r>
        <w:rPr>
          <w:color w:val="231F20"/>
          <w:spacing w:val="-4"/>
        </w:rPr>
        <w:t> </w:t>
      </w:r>
      <w:r>
        <w:rPr>
          <w:color w:val="231F20"/>
        </w:rPr>
        <w:t>for</w:t>
      </w:r>
      <w:r>
        <w:rPr>
          <w:color w:val="231F20"/>
          <w:spacing w:val="-4"/>
        </w:rPr>
        <w:t> </w:t>
      </w:r>
      <w:r>
        <w:rPr>
          <w:color w:val="231F20"/>
        </w:rPr>
        <w:t>a</w:t>
      </w:r>
      <w:r>
        <w:rPr>
          <w:color w:val="231F20"/>
          <w:spacing w:val="-5"/>
        </w:rPr>
        <w:t> </w:t>
      </w:r>
      <w:r>
        <w:rPr>
          <w:color w:val="231F20"/>
        </w:rPr>
        <w:t>number</w:t>
      </w:r>
      <w:r>
        <w:rPr>
          <w:color w:val="231F20"/>
          <w:spacing w:val="-4"/>
        </w:rPr>
        <w:t> </w:t>
      </w:r>
      <w:r>
        <w:rPr>
          <w:color w:val="231F20"/>
        </w:rPr>
        <w:t>of</w:t>
      </w:r>
      <w:r>
        <w:rPr>
          <w:color w:val="231F20"/>
          <w:spacing w:val="-5"/>
        </w:rPr>
        <w:t> </w:t>
      </w:r>
      <w:r>
        <w:rPr>
          <w:color w:val="231F20"/>
        </w:rPr>
        <w:t>countries</w:t>
      </w:r>
      <w:r>
        <w:rPr>
          <w:color w:val="231F20"/>
          <w:spacing w:val="-47"/>
        </w:rPr>
        <w:t> </w:t>
      </w:r>
      <w:r>
        <w:rPr>
          <w:color w:val="231F20"/>
        </w:rPr>
        <w:t>including the United States, stated as a percentage of the</w:t>
      </w:r>
      <w:r>
        <w:rPr>
          <w:color w:val="231F20"/>
          <w:spacing w:val="1"/>
        </w:rPr>
        <w:t> </w:t>
      </w:r>
      <w:r>
        <w:rPr>
          <w:color w:val="231F20"/>
        </w:rPr>
        <w:t>gross national product. Results showed that on average, the</w:t>
      </w:r>
      <w:r>
        <w:rPr>
          <w:color w:val="231F20"/>
          <w:spacing w:val="-47"/>
        </w:rPr>
        <w:t> </w:t>
      </w:r>
      <w:r>
        <w:rPr>
          <w:color w:val="231F20"/>
        </w:rPr>
        <w:t>total costs of road crashes (including an economic value of</w:t>
      </w:r>
      <w:r>
        <w:rPr>
          <w:color w:val="231F20"/>
          <w:spacing w:val="1"/>
        </w:rPr>
        <w:t> </w:t>
      </w:r>
      <w:r>
        <w:rPr>
          <w:color w:val="231F20"/>
        </w:rPr>
        <w:t>lost quality of life) were estimated at about 2.5% of the</w:t>
      </w:r>
      <w:r>
        <w:rPr>
          <w:color w:val="231F20"/>
          <w:spacing w:val="1"/>
        </w:rPr>
        <w:t> </w:t>
      </w:r>
      <w:r>
        <w:rPr>
          <w:color w:val="231F20"/>
        </w:rPr>
        <w:t>gross national product (GNP). Excluding the valuation of</w:t>
      </w:r>
      <w:r>
        <w:rPr>
          <w:color w:val="231F20"/>
          <w:spacing w:val="1"/>
        </w:rPr>
        <w:t> </w:t>
      </w:r>
      <w:r>
        <w:rPr>
          <w:color w:val="231F20"/>
        </w:rPr>
        <w:t>lost quality of life, road crash costs on average amounted to</w:t>
      </w:r>
      <w:r>
        <w:rPr>
          <w:color w:val="231F20"/>
          <w:spacing w:val="-47"/>
        </w:rPr>
        <w:t> </w:t>
      </w:r>
      <w:r>
        <w:rPr>
          <w:color w:val="231F20"/>
        </w:rPr>
        <w:t>1.3% of the GNP. When valuation of lost quality of life is</w:t>
      </w:r>
      <w:r>
        <w:rPr>
          <w:color w:val="231F20"/>
          <w:spacing w:val="1"/>
        </w:rPr>
        <w:t> </w:t>
      </w:r>
      <w:r>
        <w:rPr>
          <w:color w:val="231F20"/>
        </w:rPr>
        <w:t>included, costs ranged from 0.5% to 5.7% of GNP. When</w:t>
      </w:r>
      <w:r>
        <w:rPr>
          <w:color w:val="231F20"/>
          <w:spacing w:val="1"/>
        </w:rPr>
        <w:t> </w:t>
      </w:r>
      <w:r>
        <w:rPr>
          <w:color w:val="231F20"/>
        </w:rPr>
        <w:t>valuation of lost quality of life is disregarded, costs ranged</w:t>
      </w:r>
      <w:r>
        <w:rPr>
          <w:color w:val="231F20"/>
          <w:spacing w:val="1"/>
        </w:rPr>
        <w:t> </w:t>
      </w:r>
      <w:r>
        <w:rPr>
          <w:color w:val="231F20"/>
        </w:rPr>
        <w:t>from</w:t>
      </w:r>
      <w:r>
        <w:rPr>
          <w:color w:val="231F20"/>
          <w:spacing w:val="16"/>
        </w:rPr>
        <w:t> </w:t>
      </w:r>
      <w:r>
        <w:rPr>
          <w:color w:val="231F20"/>
        </w:rPr>
        <w:t>0.3</w:t>
      </w:r>
      <w:r>
        <w:rPr>
          <w:color w:val="231F20"/>
          <w:spacing w:val="16"/>
        </w:rPr>
        <w:t> </w:t>
      </w:r>
      <w:r>
        <w:rPr>
          <w:color w:val="231F20"/>
        </w:rPr>
        <w:t>to</w:t>
      </w:r>
      <w:r>
        <w:rPr>
          <w:color w:val="231F20"/>
          <w:spacing w:val="15"/>
        </w:rPr>
        <w:t> </w:t>
      </w:r>
      <w:r>
        <w:rPr>
          <w:color w:val="231F20"/>
        </w:rPr>
        <w:t>2.8%</w:t>
      </w:r>
      <w:r>
        <w:rPr>
          <w:color w:val="231F20"/>
          <w:spacing w:val="16"/>
        </w:rPr>
        <w:t> </w:t>
      </w:r>
      <w:r>
        <w:rPr>
          <w:color w:val="231F20"/>
        </w:rPr>
        <w:t>of</w:t>
      </w:r>
      <w:r>
        <w:rPr>
          <w:color w:val="231F20"/>
          <w:spacing w:val="15"/>
        </w:rPr>
        <w:t> </w:t>
      </w:r>
      <w:r>
        <w:rPr>
          <w:color w:val="231F20"/>
        </w:rPr>
        <w:t>GNP.</w:t>
      </w:r>
    </w:p>
    <w:p>
      <w:pPr>
        <w:pStyle w:val="BodyText"/>
        <w:spacing w:line="249" w:lineRule="auto"/>
        <w:ind w:left="110" w:right="325" w:firstLine="239"/>
        <w:jc w:val="both"/>
      </w:pPr>
      <w:r>
        <w:rPr>
          <w:color w:val="231F20"/>
        </w:rPr>
        <w:t>Researchers have employed many statistical techniques</w:t>
      </w:r>
      <w:r>
        <w:rPr>
          <w:color w:val="231F20"/>
          <w:spacing w:val="1"/>
        </w:rPr>
        <w:t> </w:t>
      </w:r>
      <w:r>
        <w:rPr>
          <w:color w:val="231F20"/>
        </w:rPr>
        <w:t>to analyze driver injury severity. Among these techniques</w:t>
      </w:r>
      <w:r>
        <w:rPr>
          <w:color w:val="231F20"/>
          <w:spacing w:val="1"/>
        </w:rPr>
        <w:t> </w:t>
      </w:r>
      <w:r>
        <w:rPr>
          <w:color w:val="231F20"/>
        </w:rPr>
        <w:t>were multinomial logit, nested logit, and ordered logit and</w:t>
      </w:r>
      <w:r>
        <w:rPr>
          <w:color w:val="231F20"/>
          <w:spacing w:val="1"/>
        </w:rPr>
        <w:t> </w:t>
      </w:r>
      <w:r>
        <w:rPr>
          <w:color w:val="231F20"/>
        </w:rPr>
        <w:t>probit</w:t>
      </w:r>
      <w:r>
        <w:rPr>
          <w:color w:val="231F20"/>
          <w:spacing w:val="1"/>
        </w:rPr>
        <w:t> </w:t>
      </w:r>
      <w:r>
        <w:rPr>
          <w:color w:val="231F20"/>
        </w:rPr>
        <w:t>models.</w:t>
      </w:r>
      <w:r>
        <w:rPr>
          <w:color w:val="231F20"/>
          <w:spacing w:val="1"/>
        </w:rPr>
        <w:t> </w:t>
      </w:r>
      <w:r>
        <w:rPr>
          <w:color w:val="231F20"/>
        </w:rPr>
        <w:t>For</w:t>
      </w:r>
      <w:r>
        <w:rPr>
          <w:color w:val="231F20"/>
          <w:spacing w:val="1"/>
        </w:rPr>
        <w:t> </w:t>
      </w:r>
      <w:r>
        <w:rPr>
          <w:color w:val="231F20"/>
        </w:rPr>
        <w:t>example,</w:t>
      </w:r>
      <w:r>
        <w:rPr>
          <w:color w:val="231F20"/>
          <w:spacing w:val="1"/>
        </w:rPr>
        <w:t> </w:t>
      </w:r>
      <w:hyperlink w:history="true" w:anchor="_bookmark4">
        <w:r>
          <w:rPr>
            <w:color w:val="2E3092"/>
          </w:rPr>
          <w:t>Nassar,</w:t>
        </w:r>
        <w:r>
          <w:rPr>
            <w:color w:val="2E3092"/>
            <w:spacing w:val="1"/>
          </w:rPr>
          <w:t> </w:t>
        </w:r>
        <w:r>
          <w:rPr>
            <w:color w:val="2E3092"/>
          </w:rPr>
          <w:t>Saccomanno,</w:t>
        </w:r>
        <w:r>
          <w:rPr>
            <w:color w:val="2E3092"/>
            <w:spacing w:val="1"/>
          </w:rPr>
          <w:t> </w:t>
        </w:r>
        <w:r>
          <w:rPr>
            <w:color w:val="2E3092"/>
          </w:rPr>
          <w:t>and</w:t>
        </w:r>
      </w:hyperlink>
      <w:r>
        <w:rPr>
          <w:color w:val="2E3092"/>
          <w:spacing w:val="1"/>
        </w:rPr>
        <w:t> </w:t>
      </w:r>
      <w:r>
        <w:rPr>
          <w:color w:val="2E3092"/>
        </w:rPr>
        <w:t>Shortreed (1994) </w:t>
      </w:r>
      <w:r>
        <w:rPr>
          <w:color w:val="231F20"/>
        </w:rPr>
        <w:t>estimated a nested logit model to predict</w:t>
      </w:r>
      <w:r>
        <w:rPr>
          <w:color w:val="231F20"/>
          <w:spacing w:val="1"/>
        </w:rPr>
        <w:t> </w:t>
      </w:r>
      <w:r>
        <w:rPr>
          <w:color w:val="231F20"/>
        </w:rPr>
        <w:t>crash severity. Three separate models were calibrated for</w:t>
      </w:r>
      <w:r>
        <w:rPr>
          <w:color w:val="231F20"/>
          <w:spacing w:val="1"/>
        </w:rPr>
        <w:t> </w:t>
      </w:r>
      <w:r>
        <w:rPr>
          <w:color w:val="231F20"/>
        </w:rPr>
        <w:t>three</w:t>
      </w:r>
      <w:r>
        <w:rPr>
          <w:color w:val="231F20"/>
          <w:spacing w:val="29"/>
        </w:rPr>
        <w:t> </w:t>
      </w:r>
      <w:r>
        <w:rPr>
          <w:color w:val="231F20"/>
        </w:rPr>
        <w:t>crash</w:t>
      </w:r>
      <w:r>
        <w:rPr>
          <w:color w:val="231F20"/>
          <w:spacing w:val="30"/>
        </w:rPr>
        <w:t> </w:t>
      </w:r>
      <w:r>
        <w:rPr>
          <w:color w:val="231F20"/>
        </w:rPr>
        <w:t>situations:</w:t>
      </w:r>
      <w:r>
        <w:rPr>
          <w:color w:val="231F20"/>
          <w:spacing w:val="30"/>
        </w:rPr>
        <w:t> </w:t>
      </w:r>
      <w:r>
        <w:rPr>
          <w:color w:val="231F20"/>
        </w:rPr>
        <w:t>single-vehicle,</w:t>
      </w:r>
      <w:r>
        <w:rPr>
          <w:color w:val="231F20"/>
          <w:spacing w:val="30"/>
        </w:rPr>
        <w:t> </w:t>
      </w:r>
      <w:r>
        <w:rPr>
          <w:color w:val="231F20"/>
        </w:rPr>
        <w:t>two-vehicle,</w:t>
      </w:r>
      <w:r>
        <w:rPr>
          <w:color w:val="231F20"/>
          <w:spacing w:val="29"/>
        </w:rPr>
        <w:t> </w:t>
      </w:r>
      <w:r>
        <w:rPr>
          <w:color w:val="231F20"/>
        </w:rPr>
        <w:t>and</w:t>
      </w:r>
    </w:p>
    <w:p>
      <w:pPr>
        <w:spacing w:after="0" w:line="249" w:lineRule="auto"/>
        <w:jc w:val="both"/>
        <w:sectPr>
          <w:type w:val="continuous"/>
          <w:pgSz w:w="11900" w:h="15880"/>
          <w:pgMar w:header="0" w:footer="0" w:top="980" w:bottom="280" w:left="740" w:right="680"/>
          <w:cols w:num="2" w:equalWidth="0">
            <w:col w:w="4933" w:space="327"/>
            <w:col w:w="5220"/>
          </w:cols>
        </w:sectPr>
      </w:pPr>
    </w:p>
    <w:p>
      <w:pPr>
        <w:pStyle w:val="BodyText"/>
        <w:rPr>
          <w:sz w:val="11"/>
        </w:rPr>
      </w:pPr>
    </w:p>
    <w:p>
      <w:pPr>
        <w:spacing w:line="259" w:lineRule="auto" w:before="107"/>
        <w:ind w:left="110" w:right="3787" w:firstLine="0"/>
        <w:jc w:val="left"/>
        <w:rPr>
          <w:sz w:val="16"/>
        </w:rPr>
      </w:pPr>
      <w:r>
        <w:rPr>
          <w:color w:val="231F20"/>
          <w:sz w:val="16"/>
        </w:rPr>
        <w:t>0022-4375/$</w:t>
      </w:r>
      <w:r>
        <w:rPr>
          <w:color w:val="231F20"/>
          <w:spacing w:val="5"/>
          <w:sz w:val="16"/>
        </w:rPr>
        <w:t> </w:t>
      </w:r>
      <w:r>
        <w:rPr>
          <w:color w:val="231F20"/>
          <w:sz w:val="16"/>
        </w:rPr>
        <w:t>-</w:t>
      </w:r>
      <w:r>
        <w:rPr>
          <w:color w:val="231F20"/>
          <w:spacing w:val="6"/>
          <w:sz w:val="16"/>
        </w:rPr>
        <w:t> </w:t>
      </w:r>
      <w:r>
        <w:rPr>
          <w:color w:val="231F20"/>
          <w:sz w:val="16"/>
        </w:rPr>
        <w:t>see</w:t>
      </w:r>
      <w:r>
        <w:rPr>
          <w:color w:val="231F20"/>
          <w:spacing w:val="7"/>
          <w:sz w:val="16"/>
        </w:rPr>
        <w:t> </w:t>
      </w:r>
      <w:r>
        <w:rPr>
          <w:color w:val="231F20"/>
          <w:sz w:val="16"/>
        </w:rPr>
        <w:t>front</w:t>
      </w:r>
      <w:r>
        <w:rPr>
          <w:color w:val="231F20"/>
          <w:spacing w:val="7"/>
          <w:sz w:val="16"/>
        </w:rPr>
        <w:t> </w:t>
      </w:r>
      <w:r>
        <w:rPr>
          <w:color w:val="231F20"/>
          <w:sz w:val="16"/>
        </w:rPr>
        <w:t>matter</w:t>
      </w:r>
      <w:r>
        <w:rPr>
          <w:color w:val="231F20"/>
          <w:spacing w:val="6"/>
          <w:sz w:val="16"/>
        </w:rPr>
        <w:t> </w:t>
      </w:r>
      <w:r>
        <w:rPr>
          <w:rFonts w:ascii="Georgia"/>
          <w:color w:val="231F20"/>
          <w:sz w:val="16"/>
        </w:rPr>
        <w:t>D</w:t>
      </w:r>
      <w:r>
        <w:rPr>
          <w:rFonts w:ascii="Georgia"/>
          <w:color w:val="231F20"/>
          <w:spacing w:val="8"/>
          <w:sz w:val="16"/>
        </w:rPr>
        <w:t> </w:t>
      </w:r>
      <w:r>
        <w:rPr>
          <w:color w:val="231F20"/>
          <w:sz w:val="16"/>
        </w:rPr>
        <w:t>2003</w:t>
      </w:r>
      <w:r>
        <w:rPr>
          <w:color w:val="231F20"/>
          <w:spacing w:val="5"/>
          <w:sz w:val="16"/>
        </w:rPr>
        <w:t> </w:t>
      </w:r>
      <w:r>
        <w:rPr>
          <w:color w:val="231F20"/>
          <w:sz w:val="16"/>
        </w:rPr>
        <w:t>National</w:t>
      </w:r>
      <w:r>
        <w:rPr>
          <w:color w:val="231F20"/>
          <w:spacing w:val="6"/>
          <w:sz w:val="16"/>
        </w:rPr>
        <w:t> </w:t>
      </w:r>
      <w:r>
        <w:rPr>
          <w:color w:val="231F20"/>
          <w:sz w:val="16"/>
        </w:rPr>
        <w:t>Safety</w:t>
      </w:r>
      <w:r>
        <w:rPr>
          <w:color w:val="231F20"/>
          <w:spacing w:val="6"/>
          <w:sz w:val="16"/>
        </w:rPr>
        <w:t> </w:t>
      </w:r>
      <w:r>
        <w:rPr>
          <w:color w:val="231F20"/>
          <w:sz w:val="16"/>
        </w:rPr>
        <w:t>Council</w:t>
      </w:r>
      <w:r>
        <w:rPr>
          <w:color w:val="231F20"/>
          <w:spacing w:val="6"/>
          <w:sz w:val="16"/>
        </w:rPr>
        <w:t> </w:t>
      </w:r>
      <w:r>
        <w:rPr>
          <w:color w:val="231F20"/>
          <w:sz w:val="16"/>
        </w:rPr>
        <w:t>and</w:t>
      </w:r>
      <w:r>
        <w:rPr>
          <w:color w:val="231F20"/>
          <w:spacing w:val="7"/>
          <w:sz w:val="16"/>
        </w:rPr>
        <w:t> </w:t>
      </w:r>
      <w:r>
        <w:rPr>
          <w:color w:val="231F20"/>
          <w:sz w:val="16"/>
        </w:rPr>
        <w:t>Elsevier</w:t>
      </w:r>
      <w:r>
        <w:rPr>
          <w:color w:val="231F20"/>
          <w:spacing w:val="6"/>
          <w:sz w:val="16"/>
        </w:rPr>
        <w:t> </w:t>
      </w:r>
      <w:r>
        <w:rPr>
          <w:color w:val="231F20"/>
          <w:sz w:val="16"/>
        </w:rPr>
        <w:t>Ltd.</w:t>
      </w:r>
      <w:r>
        <w:rPr>
          <w:color w:val="231F20"/>
          <w:spacing w:val="6"/>
          <w:sz w:val="16"/>
        </w:rPr>
        <w:t> </w:t>
      </w:r>
      <w:r>
        <w:rPr>
          <w:color w:val="231F20"/>
          <w:sz w:val="16"/>
        </w:rPr>
        <w:t>All</w:t>
      </w:r>
      <w:r>
        <w:rPr>
          <w:color w:val="231F20"/>
          <w:spacing w:val="6"/>
          <w:sz w:val="16"/>
        </w:rPr>
        <w:t> </w:t>
      </w:r>
      <w:r>
        <w:rPr>
          <w:color w:val="231F20"/>
          <w:sz w:val="16"/>
        </w:rPr>
        <w:t>rights</w:t>
      </w:r>
      <w:r>
        <w:rPr>
          <w:color w:val="231F20"/>
          <w:spacing w:val="8"/>
          <w:sz w:val="16"/>
        </w:rPr>
        <w:t> </w:t>
      </w:r>
      <w:r>
        <w:rPr>
          <w:color w:val="231F20"/>
          <w:sz w:val="16"/>
        </w:rPr>
        <w:t>reserved.</w:t>
      </w:r>
      <w:r>
        <w:rPr>
          <w:color w:val="231F20"/>
          <w:spacing w:val="-37"/>
          <w:sz w:val="16"/>
        </w:rPr>
        <w:t> </w:t>
      </w:r>
      <w:r>
        <w:rPr>
          <w:color w:val="231F20"/>
          <w:sz w:val="16"/>
        </w:rPr>
        <w:t>doi:10.1016/j.jsr.2003.05.009</w:t>
      </w:r>
    </w:p>
    <w:p>
      <w:pPr>
        <w:spacing w:after="0" w:line="259" w:lineRule="auto"/>
        <w:jc w:val="left"/>
        <w:rPr>
          <w:sz w:val="16"/>
        </w:rPr>
        <w:sectPr>
          <w:type w:val="continuous"/>
          <w:pgSz w:w="11900" w:h="15880"/>
          <w:pgMar w:header="0" w:footer="0" w:top="980" w:bottom="280" w:left="740" w:right="680"/>
        </w:sectPr>
      </w:pPr>
    </w:p>
    <w:p>
      <w:pPr>
        <w:pStyle w:val="BodyText"/>
        <w:spacing w:before="4"/>
        <w:rPr>
          <w:sz w:val="16"/>
        </w:rPr>
      </w:pPr>
    </w:p>
    <w:p>
      <w:pPr>
        <w:spacing w:after="0"/>
        <w:rPr>
          <w:sz w:val="16"/>
        </w:rPr>
        <w:sectPr>
          <w:headerReference w:type="even" r:id="rId11"/>
          <w:headerReference w:type="default" r:id="rId12"/>
          <w:pgSz w:w="11900" w:h="15880"/>
          <w:pgMar w:header="913" w:footer="0" w:top="1100" w:bottom="280" w:left="740" w:right="680"/>
          <w:pgNumType w:start="598"/>
        </w:sectPr>
      </w:pPr>
    </w:p>
    <w:p>
      <w:pPr>
        <w:pStyle w:val="BodyText"/>
        <w:spacing w:line="249" w:lineRule="auto" w:before="67"/>
        <w:ind w:left="272" w:right="41"/>
        <w:jc w:val="both"/>
      </w:pPr>
      <w:r>
        <w:rPr>
          <w:color w:val="231F20"/>
          <w:w w:val="95"/>
        </w:rPr>
        <w:t>multi-vehicle crashes. Factors that affect the level of damage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experienced by individuals involved in traffic crashes in-</w:t>
      </w:r>
      <w:r>
        <w:rPr>
          <w:color w:val="231F20"/>
          <w:spacing w:val="1"/>
        </w:rPr>
        <w:t> </w:t>
      </w:r>
      <w:r>
        <w:rPr>
          <w:color w:val="231F20"/>
        </w:rPr>
        <w:t>clude a crash dynamic term, seating position, seat belt use,</w:t>
      </w:r>
      <w:r>
        <w:rPr>
          <w:color w:val="231F20"/>
          <w:spacing w:val="1"/>
        </w:rPr>
        <w:t> </w:t>
      </w:r>
      <w:r>
        <w:rPr>
          <w:color w:val="231F20"/>
        </w:rPr>
        <w:t>vehicle</w:t>
      </w:r>
      <w:r>
        <w:rPr>
          <w:color w:val="231F20"/>
          <w:spacing w:val="-5"/>
        </w:rPr>
        <w:t> </w:t>
      </w:r>
      <w:r>
        <w:rPr>
          <w:color w:val="231F20"/>
        </w:rPr>
        <w:t>condition,</w:t>
      </w:r>
      <w:r>
        <w:rPr>
          <w:color w:val="231F20"/>
          <w:spacing w:val="-5"/>
        </w:rPr>
        <w:t> </w:t>
      </w:r>
      <w:r>
        <w:rPr>
          <w:color w:val="231F20"/>
        </w:rPr>
        <w:t>vehicle</w:t>
      </w:r>
      <w:r>
        <w:rPr>
          <w:color w:val="231F20"/>
          <w:spacing w:val="-5"/>
        </w:rPr>
        <w:t> </w:t>
      </w:r>
      <w:r>
        <w:rPr>
          <w:color w:val="231F20"/>
        </w:rPr>
        <w:t>mass,</w:t>
      </w:r>
      <w:r>
        <w:rPr>
          <w:color w:val="231F20"/>
          <w:spacing w:val="-3"/>
        </w:rPr>
        <w:t> </w:t>
      </w:r>
      <w:r>
        <w:rPr>
          <w:color w:val="231F20"/>
        </w:rPr>
        <w:t>driver</w:t>
      </w:r>
      <w:r>
        <w:rPr>
          <w:color w:val="231F20"/>
          <w:spacing w:val="-5"/>
        </w:rPr>
        <w:t> </w:t>
      </w:r>
      <w:r>
        <w:rPr>
          <w:color w:val="231F20"/>
        </w:rPr>
        <w:t>condition,</w:t>
      </w:r>
      <w:r>
        <w:rPr>
          <w:color w:val="231F20"/>
          <w:spacing w:val="-5"/>
        </w:rPr>
        <w:t> </w:t>
      </w:r>
      <w:r>
        <w:rPr>
          <w:color w:val="231F20"/>
        </w:rPr>
        <w:t>and</w:t>
      </w:r>
      <w:r>
        <w:rPr>
          <w:color w:val="231F20"/>
          <w:spacing w:val="-4"/>
        </w:rPr>
        <w:t> </w:t>
      </w:r>
      <w:r>
        <w:rPr>
          <w:color w:val="231F20"/>
        </w:rPr>
        <w:t>driver</w:t>
      </w:r>
      <w:r>
        <w:rPr>
          <w:color w:val="231F20"/>
          <w:spacing w:val="-48"/>
        </w:rPr>
        <w:t> </w:t>
      </w:r>
      <w:r>
        <w:rPr>
          <w:color w:val="231F20"/>
        </w:rPr>
        <w:t>action.</w:t>
      </w:r>
      <w:r>
        <w:rPr>
          <w:color w:val="231F20"/>
          <w:spacing w:val="1"/>
        </w:rPr>
        <w:t> </w:t>
      </w:r>
      <w:r>
        <w:rPr>
          <w:color w:val="231F20"/>
        </w:rPr>
        <w:t>Road</w:t>
      </w:r>
      <w:r>
        <w:rPr>
          <w:color w:val="231F20"/>
          <w:spacing w:val="1"/>
        </w:rPr>
        <w:t> </w:t>
      </w:r>
      <w:r>
        <w:rPr>
          <w:color w:val="231F20"/>
        </w:rPr>
        <w:t>surface</w:t>
      </w:r>
      <w:r>
        <w:rPr>
          <w:color w:val="231F20"/>
          <w:spacing w:val="1"/>
        </w:rPr>
        <w:t> </w:t>
      </w:r>
      <w:r>
        <w:rPr>
          <w:color w:val="231F20"/>
        </w:rPr>
        <w:t>condition</w:t>
      </w:r>
      <w:r>
        <w:rPr>
          <w:color w:val="231F20"/>
          <w:spacing w:val="1"/>
        </w:rPr>
        <w:t> </w:t>
      </w:r>
      <w:r>
        <w:rPr>
          <w:color w:val="231F20"/>
        </w:rPr>
        <w:t>was</w:t>
      </w:r>
      <w:r>
        <w:rPr>
          <w:color w:val="231F20"/>
          <w:spacing w:val="1"/>
        </w:rPr>
        <w:t> </w:t>
      </w:r>
      <w:r>
        <w:rPr>
          <w:color w:val="231F20"/>
        </w:rPr>
        <w:t>insignificant</w:t>
      </w:r>
      <w:r>
        <w:rPr>
          <w:color w:val="231F20"/>
          <w:spacing w:val="1"/>
        </w:rPr>
        <w:t> </w:t>
      </w:r>
      <w:r>
        <w:rPr>
          <w:color w:val="231F20"/>
        </w:rPr>
        <w:t>in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models.</w:t>
      </w:r>
      <w:r>
        <w:rPr>
          <w:color w:val="231F20"/>
          <w:spacing w:val="1"/>
        </w:rPr>
        <w:t> </w:t>
      </w:r>
      <w:r>
        <w:rPr>
          <w:color w:val="231F20"/>
        </w:rPr>
        <w:t>Bad</w:t>
      </w:r>
      <w:r>
        <w:rPr>
          <w:color w:val="231F20"/>
          <w:spacing w:val="1"/>
        </w:rPr>
        <w:t> </w:t>
      </w:r>
      <w:r>
        <w:rPr>
          <w:color w:val="231F20"/>
        </w:rPr>
        <w:t>weather</w:t>
      </w:r>
      <w:r>
        <w:rPr>
          <w:color w:val="231F20"/>
          <w:spacing w:val="1"/>
        </w:rPr>
        <w:t> </w:t>
      </w:r>
      <w:r>
        <w:rPr>
          <w:color w:val="231F20"/>
        </w:rPr>
        <w:t>conditions</w:t>
      </w:r>
      <w:r>
        <w:rPr>
          <w:color w:val="231F20"/>
          <w:spacing w:val="1"/>
        </w:rPr>
        <w:t> </w:t>
      </w:r>
      <w:r>
        <w:rPr>
          <w:color w:val="231F20"/>
        </w:rPr>
        <w:t>may</w:t>
      </w:r>
      <w:r>
        <w:rPr>
          <w:color w:val="231F20"/>
          <w:spacing w:val="1"/>
        </w:rPr>
        <w:t> </w:t>
      </w:r>
      <w:r>
        <w:rPr>
          <w:color w:val="231F20"/>
        </w:rPr>
        <w:t>prompt</w:t>
      </w:r>
      <w:r>
        <w:rPr>
          <w:color w:val="231F20"/>
          <w:spacing w:val="1"/>
        </w:rPr>
        <w:t> </w:t>
      </w:r>
      <w:r>
        <w:rPr>
          <w:color w:val="231F20"/>
        </w:rPr>
        <w:t>drivers</w:t>
      </w:r>
      <w:r>
        <w:rPr>
          <w:color w:val="231F20"/>
          <w:spacing w:val="50"/>
        </w:rPr>
        <w:t> </w:t>
      </w:r>
      <w:r>
        <w:rPr>
          <w:color w:val="231F20"/>
        </w:rPr>
        <w:t>to</w:t>
      </w:r>
      <w:r>
        <w:rPr>
          <w:color w:val="231F20"/>
          <w:spacing w:val="-47"/>
        </w:rPr>
        <w:t> </w:t>
      </w:r>
      <w:r>
        <w:rPr>
          <w:color w:val="231F20"/>
        </w:rPr>
        <w:t>slow</w:t>
      </w:r>
      <w:r>
        <w:rPr>
          <w:color w:val="231F20"/>
          <w:spacing w:val="12"/>
        </w:rPr>
        <w:t> </w:t>
      </w:r>
      <w:r>
        <w:rPr>
          <w:color w:val="231F20"/>
        </w:rPr>
        <w:t>down</w:t>
      </w:r>
      <w:r>
        <w:rPr>
          <w:color w:val="231F20"/>
          <w:spacing w:val="12"/>
        </w:rPr>
        <w:t> </w:t>
      </w:r>
      <w:r>
        <w:rPr>
          <w:color w:val="231F20"/>
        </w:rPr>
        <w:t>and</w:t>
      </w:r>
      <w:r>
        <w:rPr>
          <w:color w:val="231F20"/>
          <w:spacing w:val="12"/>
        </w:rPr>
        <w:t> </w:t>
      </w:r>
      <w:r>
        <w:rPr>
          <w:color w:val="231F20"/>
        </w:rPr>
        <w:t>keep</w:t>
      </w:r>
      <w:r>
        <w:rPr>
          <w:color w:val="231F20"/>
          <w:spacing w:val="12"/>
        </w:rPr>
        <w:t> </w:t>
      </w:r>
      <w:r>
        <w:rPr>
          <w:color w:val="231F20"/>
        </w:rPr>
        <w:t>a</w:t>
      </w:r>
      <w:r>
        <w:rPr>
          <w:color w:val="231F20"/>
          <w:spacing w:val="11"/>
        </w:rPr>
        <w:t> </w:t>
      </w:r>
      <w:r>
        <w:rPr>
          <w:color w:val="231F20"/>
        </w:rPr>
        <w:t>safe</w:t>
      </w:r>
      <w:r>
        <w:rPr>
          <w:color w:val="231F20"/>
          <w:spacing w:val="12"/>
        </w:rPr>
        <w:t> </w:t>
      </w:r>
      <w:r>
        <w:rPr>
          <w:color w:val="231F20"/>
        </w:rPr>
        <w:t>distance</w:t>
      </w:r>
      <w:r>
        <w:rPr>
          <w:color w:val="231F20"/>
          <w:spacing w:val="11"/>
        </w:rPr>
        <w:t> </w:t>
      </w:r>
      <w:r>
        <w:rPr>
          <w:color w:val="231F20"/>
        </w:rPr>
        <w:t>from</w:t>
      </w:r>
      <w:r>
        <w:rPr>
          <w:color w:val="231F20"/>
          <w:spacing w:val="12"/>
        </w:rPr>
        <w:t> </w:t>
      </w:r>
      <w:r>
        <w:rPr>
          <w:color w:val="231F20"/>
        </w:rPr>
        <w:t>other</w:t>
      </w:r>
      <w:r>
        <w:rPr>
          <w:color w:val="231F20"/>
          <w:spacing w:val="13"/>
        </w:rPr>
        <w:t> </w:t>
      </w:r>
      <w:r>
        <w:rPr>
          <w:color w:val="231F20"/>
        </w:rPr>
        <w:t>vehicles.</w:t>
      </w:r>
    </w:p>
    <w:p>
      <w:pPr>
        <w:pStyle w:val="BodyText"/>
        <w:spacing w:line="249" w:lineRule="auto"/>
        <w:ind w:left="272" w:right="43" w:firstLine="239"/>
        <w:jc w:val="both"/>
      </w:pPr>
      <w:hyperlink w:history="true" w:anchor="_bookmark5">
        <w:r>
          <w:rPr>
            <w:color w:val="2E3092"/>
          </w:rPr>
          <w:t>Shankar and Mannering (1996) </w:t>
        </w:r>
      </w:hyperlink>
      <w:r>
        <w:rPr>
          <w:color w:val="231F20"/>
        </w:rPr>
        <w:t>used a multinomial logit</w:t>
      </w:r>
      <w:r>
        <w:rPr>
          <w:color w:val="231F20"/>
          <w:spacing w:val="-47"/>
        </w:rPr>
        <w:t> </w:t>
      </w:r>
      <w:r>
        <w:rPr>
          <w:color w:val="231F20"/>
        </w:rPr>
        <w:t>specification for estimating motorcycle rider crash severity</w:t>
      </w:r>
      <w:r>
        <w:rPr>
          <w:color w:val="231F20"/>
          <w:spacing w:val="1"/>
        </w:rPr>
        <w:t> </w:t>
      </w:r>
      <w:r>
        <w:rPr>
          <w:color w:val="231F20"/>
        </w:rPr>
        <w:t>likelihood conditioned on the occurrence of a crash. Five</w:t>
      </w:r>
      <w:r>
        <w:rPr>
          <w:color w:val="231F20"/>
          <w:spacing w:val="1"/>
        </w:rPr>
        <w:t> </w:t>
      </w:r>
      <w:r>
        <w:rPr>
          <w:color w:val="231F20"/>
        </w:rPr>
        <w:t>levels of severity are considered: property damage only,</w:t>
      </w:r>
      <w:r>
        <w:rPr>
          <w:color w:val="231F20"/>
          <w:spacing w:val="1"/>
        </w:rPr>
        <w:t> </w:t>
      </w:r>
      <w:r>
        <w:rPr>
          <w:color w:val="231F20"/>
        </w:rPr>
        <w:t>possible injury, evident injury, severe injury, and fatality.</w:t>
      </w:r>
      <w:r>
        <w:rPr>
          <w:color w:val="231F20"/>
          <w:spacing w:val="1"/>
        </w:rPr>
        <w:t> </w:t>
      </w:r>
      <w:r>
        <w:rPr>
          <w:color w:val="231F20"/>
        </w:rPr>
        <w:t>Crash data were 5-year statewide data on single-vehicle</w:t>
      </w:r>
      <w:r>
        <w:rPr>
          <w:color w:val="231F20"/>
          <w:spacing w:val="1"/>
        </w:rPr>
        <w:t> </w:t>
      </w:r>
      <w:r>
        <w:rPr>
          <w:color w:val="231F20"/>
        </w:rPr>
        <w:t>motorcycle</w:t>
      </w:r>
      <w:r>
        <w:rPr>
          <w:color w:val="231F20"/>
          <w:spacing w:val="1"/>
        </w:rPr>
        <w:t> </w:t>
      </w:r>
      <w:r>
        <w:rPr>
          <w:color w:val="231F20"/>
        </w:rPr>
        <w:t>crash</w:t>
      </w:r>
      <w:r>
        <w:rPr>
          <w:color w:val="231F20"/>
          <w:spacing w:val="1"/>
        </w:rPr>
        <w:t> </w:t>
      </w:r>
      <w:r>
        <w:rPr>
          <w:color w:val="231F20"/>
        </w:rPr>
        <w:t>from the</w:t>
      </w:r>
      <w:r>
        <w:rPr>
          <w:color w:val="231F20"/>
          <w:spacing w:val="1"/>
        </w:rPr>
        <w:t> </w:t>
      </w:r>
      <w:r>
        <w:rPr>
          <w:color w:val="231F20"/>
        </w:rPr>
        <w:t>state</w:t>
      </w:r>
      <w:r>
        <w:rPr>
          <w:color w:val="231F20"/>
          <w:spacing w:val="1"/>
        </w:rPr>
        <w:t> </w:t>
      </w:r>
      <w:r>
        <w:rPr>
          <w:color w:val="231F20"/>
        </w:rPr>
        <w:t>of</w:t>
      </w:r>
      <w:r>
        <w:rPr>
          <w:color w:val="231F20"/>
          <w:spacing w:val="1"/>
        </w:rPr>
        <w:t> </w:t>
      </w:r>
      <w:r>
        <w:rPr>
          <w:color w:val="231F20"/>
        </w:rPr>
        <w:t>Washington.</w:t>
      </w:r>
      <w:r>
        <w:rPr>
          <w:color w:val="231F20"/>
          <w:spacing w:val="1"/>
        </w:rPr>
        <w:t> </w:t>
      </w:r>
      <w:r>
        <w:rPr>
          <w:color w:val="231F20"/>
        </w:rPr>
        <w:t>Results</w:t>
      </w:r>
      <w:r>
        <w:rPr>
          <w:color w:val="231F20"/>
          <w:spacing w:val="-47"/>
        </w:rPr>
        <w:t> </w:t>
      </w:r>
      <w:r>
        <w:rPr>
          <w:color w:val="231F20"/>
        </w:rPr>
        <w:t>showed that the multinomial logit formulation is a promis-</w:t>
      </w:r>
      <w:r>
        <w:rPr>
          <w:color w:val="231F20"/>
          <w:spacing w:val="1"/>
        </w:rPr>
        <w:t> </w:t>
      </w:r>
      <w:r>
        <w:rPr>
          <w:color w:val="231F20"/>
        </w:rPr>
        <w:t>ing approach to evaluate the determinants of motorcycle</w:t>
      </w:r>
      <w:r>
        <w:rPr>
          <w:color w:val="231F20"/>
          <w:spacing w:val="1"/>
        </w:rPr>
        <w:t> </w:t>
      </w:r>
      <w:r>
        <w:rPr>
          <w:color w:val="231F20"/>
        </w:rPr>
        <w:t>crash severity. </w:t>
      </w:r>
      <w:hyperlink w:history="true" w:anchor="_bookmark5">
        <w:r>
          <w:rPr>
            <w:color w:val="2E3092"/>
          </w:rPr>
          <w:t>Shankar, Mannering, and Barfield (1996)</w:t>
        </w:r>
      </w:hyperlink>
      <w:r>
        <w:rPr>
          <w:color w:val="2E3092"/>
          <w:spacing w:val="1"/>
        </w:rPr>
        <w:t> </w:t>
      </w:r>
      <w:r>
        <w:rPr>
          <w:color w:val="231F20"/>
        </w:rPr>
        <w:t>estimated a nested logit model to analyze crash severity of</w:t>
      </w:r>
      <w:r>
        <w:rPr>
          <w:color w:val="231F20"/>
          <w:spacing w:val="1"/>
        </w:rPr>
        <w:t> </w:t>
      </w:r>
      <w:r>
        <w:rPr>
          <w:color w:val="231F20"/>
        </w:rPr>
        <w:t>single-vehicle crashes on rural freeways. All possible nest-</w:t>
      </w:r>
      <w:r>
        <w:rPr>
          <w:color w:val="231F20"/>
          <w:spacing w:val="1"/>
        </w:rPr>
        <w:t> </w:t>
      </w:r>
      <w:r>
        <w:rPr>
          <w:color w:val="231F20"/>
        </w:rPr>
        <w:t>ing structures (which examine possible correlation among</w:t>
      </w:r>
      <w:r>
        <w:rPr>
          <w:color w:val="231F20"/>
          <w:spacing w:val="1"/>
        </w:rPr>
        <w:t> </w:t>
      </w:r>
      <w:r>
        <w:rPr>
          <w:color w:val="231F20"/>
        </w:rPr>
        <w:t>the choices) were considered and statistically tested by the</w:t>
      </w:r>
      <w:r>
        <w:rPr>
          <w:color w:val="231F20"/>
          <w:spacing w:val="1"/>
        </w:rPr>
        <w:t> </w:t>
      </w:r>
      <w:r>
        <w:rPr>
          <w:color w:val="231F20"/>
        </w:rPr>
        <w:t>likelihood ratio test. The authors found that a nested-logit</w:t>
      </w:r>
      <w:r>
        <w:rPr>
          <w:color w:val="231F20"/>
          <w:spacing w:val="1"/>
        </w:rPr>
        <w:t> </w:t>
      </w:r>
      <w:r>
        <w:rPr>
          <w:color w:val="231F20"/>
        </w:rPr>
        <w:t>model, which treated property damage only (no injury) and</w:t>
      </w:r>
      <w:r>
        <w:rPr>
          <w:color w:val="231F20"/>
          <w:spacing w:val="-47"/>
        </w:rPr>
        <w:t> </w:t>
      </w:r>
      <w:r>
        <w:rPr>
          <w:color w:val="231F20"/>
        </w:rPr>
        <w:t>possible</w:t>
      </w:r>
      <w:r>
        <w:rPr>
          <w:color w:val="231F20"/>
          <w:spacing w:val="-9"/>
        </w:rPr>
        <w:t> </w:t>
      </w:r>
      <w:r>
        <w:rPr>
          <w:color w:val="231F20"/>
        </w:rPr>
        <w:t>shared</w:t>
      </w:r>
      <w:r>
        <w:rPr>
          <w:color w:val="231F20"/>
          <w:spacing w:val="-9"/>
        </w:rPr>
        <w:t> </w:t>
      </w:r>
      <w:r>
        <w:rPr>
          <w:color w:val="231F20"/>
        </w:rPr>
        <w:t>characteristics</w:t>
      </w:r>
      <w:r>
        <w:rPr>
          <w:color w:val="231F20"/>
          <w:spacing w:val="-7"/>
        </w:rPr>
        <w:t> </w:t>
      </w:r>
      <w:r>
        <w:rPr>
          <w:color w:val="231F20"/>
        </w:rPr>
        <w:t>of</w:t>
      </w:r>
      <w:r>
        <w:rPr>
          <w:color w:val="231F20"/>
          <w:spacing w:val="-9"/>
        </w:rPr>
        <w:t> </w:t>
      </w:r>
      <w:r>
        <w:rPr>
          <w:color w:val="231F20"/>
        </w:rPr>
        <w:t>injury</w:t>
      </w:r>
      <w:r>
        <w:rPr>
          <w:color w:val="231F20"/>
          <w:spacing w:val="-9"/>
        </w:rPr>
        <w:t> </w:t>
      </w:r>
      <w:r>
        <w:rPr>
          <w:color w:val="231F20"/>
        </w:rPr>
        <w:t>crashes,</w:t>
      </w:r>
      <w:r>
        <w:rPr>
          <w:color w:val="231F20"/>
          <w:spacing w:val="-9"/>
        </w:rPr>
        <w:t> </w:t>
      </w:r>
      <w:r>
        <w:rPr>
          <w:color w:val="231F20"/>
        </w:rPr>
        <w:t>fits</w:t>
      </w:r>
      <w:r>
        <w:rPr>
          <w:color w:val="231F20"/>
          <w:spacing w:val="-8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data</w:t>
      </w:r>
      <w:r>
        <w:rPr>
          <w:color w:val="231F20"/>
          <w:spacing w:val="-48"/>
        </w:rPr>
        <w:t> </w:t>
      </w:r>
      <w:r>
        <w:rPr>
          <w:color w:val="231F20"/>
        </w:rPr>
        <w:t>best.</w:t>
      </w:r>
    </w:p>
    <w:p>
      <w:pPr>
        <w:pStyle w:val="BodyText"/>
        <w:spacing w:line="249" w:lineRule="auto"/>
        <w:ind w:left="272" w:right="38" w:firstLine="239"/>
        <w:jc w:val="both"/>
      </w:pPr>
      <w:hyperlink w:history="true" w:anchor="_bookmark4">
        <w:r>
          <w:rPr>
            <w:color w:val="2E3092"/>
          </w:rPr>
          <w:t>Chang and Mannering (1999)</w:t>
        </w:r>
      </w:hyperlink>
      <w:r>
        <w:rPr>
          <w:color w:val="2E3092"/>
        </w:rPr>
        <w:t> </w:t>
      </w:r>
      <w:r>
        <w:rPr>
          <w:color w:val="231F20"/>
        </w:rPr>
        <w:t>estimated a nested logit</w:t>
      </w:r>
      <w:r>
        <w:rPr>
          <w:color w:val="231F20"/>
          <w:spacing w:val="1"/>
        </w:rPr>
        <w:t> </w:t>
      </w:r>
      <w:r>
        <w:rPr>
          <w:color w:val="231F20"/>
        </w:rPr>
        <w:t>model</w:t>
      </w:r>
      <w:r>
        <w:rPr>
          <w:color w:val="231F20"/>
          <w:spacing w:val="-2"/>
        </w:rPr>
        <w:t> </w:t>
      </w:r>
      <w:r>
        <w:rPr>
          <w:color w:val="231F20"/>
        </w:rPr>
        <w:t>to</w:t>
      </w:r>
      <w:r>
        <w:rPr>
          <w:color w:val="231F20"/>
          <w:spacing w:val="-3"/>
        </w:rPr>
        <w:t> </w:t>
      </w:r>
      <w:r>
        <w:rPr>
          <w:color w:val="231F20"/>
        </w:rPr>
        <w:t>study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occupancy</w:t>
      </w:r>
      <w:r>
        <w:rPr>
          <w:color w:val="231F20"/>
          <w:spacing w:val="-3"/>
        </w:rPr>
        <w:t> </w:t>
      </w:r>
      <w:r>
        <w:rPr>
          <w:color w:val="231F20"/>
        </w:rPr>
        <w:t>crash</w:t>
      </w:r>
      <w:r>
        <w:rPr>
          <w:color w:val="231F20"/>
          <w:spacing w:val="-3"/>
        </w:rPr>
        <w:t> </w:t>
      </w:r>
      <w:r>
        <w:rPr>
          <w:color w:val="231F20"/>
        </w:rPr>
        <w:t>injury</w:t>
      </w:r>
      <w:r>
        <w:rPr>
          <w:color w:val="231F20"/>
          <w:spacing w:val="-3"/>
        </w:rPr>
        <w:t> </w:t>
      </w:r>
      <w:r>
        <w:rPr>
          <w:color w:val="231F20"/>
        </w:rPr>
        <w:t>severity</w:t>
      </w:r>
      <w:r>
        <w:rPr>
          <w:color w:val="231F20"/>
          <w:spacing w:val="-1"/>
        </w:rPr>
        <w:t> </w:t>
      </w:r>
      <w:r>
        <w:rPr>
          <w:color w:val="231F20"/>
        </w:rPr>
        <w:t>relation-</w:t>
      </w:r>
      <w:r>
        <w:rPr>
          <w:color w:val="231F20"/>
          <w:spacing w:val="-48"/>
        </w:rPr>
        <w:t> </w:t>
      </w:r>
      <w:r>
        <w:rPr>
          <w:color w:val="231F20"/>
        </w:rPr>
        <w:t>ship. Crash data of principle arterials, state highways, and</w:t>
      </w:r>
      <w:r>
        <w:rPr>
          <w:color w:val="231F20"/>
          <w:spacing w:val="1"/>
        </w:rPr>
        <w:t> </w:t>
      </w:r>
      <w:r>
        <w:rPr>
          <w:color w:val="231F20"/>
        </w:rPr>
        <w:t>interstates</w:t>
      </w:r>
      <w:r>
        <w:rPr>
          <w:color w:val="231F20"/>
          <w:spacing w:val="-4"/>
        </w:rPr>
        <w:t> </w:t>
      </w:r>
      <w:r>
        <w:rPr>
          <w:color w:val="231F20"/>
        </w:rPr>
        <w:t>in</w:t>
      </w:r>
      <w:r>
        <w:rPr>
          <w:color w:val="231F20"/>
          <w:spacing w:val="-4"/>
        </w:rPr>
        <w:t> </w:t>
      </w:r>
      <w:r>
        <w:rPr>
          <w:color w:val="231F20"/>
        </w:rPr>
        <w:t>Seattle,</w:t>
      </w:r>
      <w:r>
        <w:rPr>
          <w:color w:val="231F20"/>
          <w:spacing w:val="-4"/>
        </w:rPr>
        <w:t> </w:t>
      </w:r>
      <w:r>
        <w:rPr>
          <w:color w:val="231F20"/>
        </w:rPr>
        <w:t>Washington,</w:t>
      </w:r>
      <w:r>
        <w:rPr>
          <w:color w:val="231F20"/>
          <w:spacing w:val="-4"/>
        </w:rPr>
        <w:t> </w:t>
      </w:r>
      <w:r>
        <w:rPr>
          <w:color w:val="231F20"/>
        </w:rPr>
        <w:t>during</w:t>
      </w:r>
      <w:r>
        <w:rPr>
          <w:color w:val="231F20"/>
          <w:spacing w:val="-4"/>
        </w:rPr>
        <w:t> </w:t>
      </w:r>
      <w:r>
        <w:rPr>
          <w:color w:val="231F20"/>
        </w:rPr>
        <w:t>1994</w:t>
      </w:r>
      <w:r>
        <w:rPr>
          <w:color w:val="231F20"/>
          <w:spacing w:val="-3"/>
        </w:rPr>
        <w:t> </w:t>
      </w:r>
      <w:r>
        <w:rPr>
          <w:color w:val="231F20"/>
        </w:rPr>
        <w:t>were</w:t>
      </w:r>
      <w:r>
        <w:rPr>
          <w:color w:val="231F20"/>
          <w:spacing w:val="-4"/>
        </w:rPr>
        <w:t> </w:t>
      </w:r>
      <w:r>
        <w:rPr>
          <w:color w:val="231F20"/>
        </w:rPr>
        <w:t>used</w:t>
      </w:r>
      <w:r>
        <w:rPr>
          <w:color w:val="231F20"/>
          <w:spacing w:val="-4"/>
        </w:rPr>
        <w:t> </w:t>
      </w:r>
      <w:r>
        <w:rPr>
          <w:color w:val="231F20"/>
        </w:rPr>
        <w:t>in</w:t>
      </w:r>
      <w:r>
        <w:rPr>
          <w:color w:val="231F20"/>
          <w:spacing w:val="-48"/>
        </w:rPr>
        <w:t> </w:t>
      </w:r>
      <w:r>
        <w:rPr>
          <w:color w:val="231F20"/>
        </w:rPr>
        <w:t>the analysis. The dependent variable was the crash severity,</w:t>
      </w:r>
      <w:r>
        <w:rPr>
          <w:color w:val="231F20"/>
          <w:spacing w:val="-47"/>
        </w:rPr>
        <w:t> </w:t>
      </w:r>
      <w:r>
        <w:rPr>
          <w:color w:val="231F20"/>
        </w:rPr>
        <w:t>which represents the most severe level of injury sustained</w:t>
      </w:r>
      <w:r>
        <w:rPr>
          <w:color w:val="231F20"/>
          <w:spacing w:val="1"/>
        </w:rPr>
        <w:t> </w:t>
      </w:r>
      <w:r>
        <w:rPr>
          <w:color w:val="231F20"/>
        </w:rPr>
        <w:t>by any vehicle occupant involved in the crash. The occu-</w:t>
      </w:r>
      <w:r>
        <w:rPr>
          <w:color w:val="231F20"/>
          <w:spacing w:val="1"/>
        </w:rPr>
        <w:t> </w:t>
      </w:r>
      <w:r>
        <w:rPr>
          <w:color w:val="231F20"/>
        </w:rPr>
        <w:t>pancy can be significant because vehicles with large occu-</w:t>
      </w:r>
      <w:r>
        <w:rPr>
          <w:color w:val="231F20"/>
          <w:spacing w:val="1"/>
        </w:rPr>
        <w:t> </w:t>
      </w:r>
      <w:r>
        <w:rPr>
          <w:color w:val="231F20"/>
        </w:rPr>
        <w:t>pancies have an increased likelihood of having someone</w:t>
      </w:r>
      <w:r>
        <w:rPr>
          <w:color w:val="231F20"/>
          <w:spacing w:val="1"/>
        </w:rPr>
        <w:t> </w:t>
      </w:r>
      <w:r>
        <w:rPr>
          <w:color w:val="231F20"/>
        </w:rPr>
        <w:t>seriously</w:t>
      </w:r>
      <w:r>
        <w:rPr>
          <w:color w:val="231F20"/>
          <w:spacing w:val="-7"/>
        </w:rPr>
        <w:t> </w:t>
      </w:r>
      <w:r>
        <w:rPr>
          <w:color w:val="231F20"/>
        </w:rPr>
        <w:t>injured.</w:t>
      </w:r>
      <w:r>
        <w:rPr>
          <w:color w:val="231F20"/>
          <w:spacing w:val="-6"/>
        </w:rPr>
        <w:t> </w:t>
      </w:r>
      <w:r>
        <w:rPr>
          <w:color w:val="231F20"/>
        </w:rPr>
        <w:t>Separate</w:t>
      </w:r>
      <w:r>
        <w:rPr>
          <w:color w:val="231F20"/>
          <w:spacing w:val="-6"/>
        </w:rPr>
        <w:t> </w:t>
      </w:r>
      <w:r>
        <w:rPr>
          <w:color w:val="231F20"/>
        </w:rPr>
        <w:t>models</w:t>
      </w:r>
      <w:r>
        <w:rPr>
          <w:color w:val="231F20"/>
          <w:spacing w:val="-6"/>
        </w:rPr>
        <w:t> </w:t>
      </w:r>
      <w:r>
        <w:rPr>
          <w:color w:val="231F20"/>
        </w:rPr>
        <w:t>were</w:t>
      </w:r>
      <w:r>
        <w:rPr>
          <w:color w:val="231F20"/>
          <w:spacing w:val="-7"/>
        </w:rPr>
        <w:t> </w:t>
      </w:r>
      <w:r>
        <w:rPr>
          <w:color w:val="231F20"/>
        </w:rPr>
        <w:t>estimated</w:t>
      </w:r>
      <w:r>
        <w:rPr>
          <w:color w:val="231F20"/>
          <w:spacing w:val="-6"/>
        </w:rPr>
        <w:t> </w:t>
      </w:r>
      <w:r>
        <w:rPr>
          <w:color w:val="231F20"/>
        </w:rPr>
        <w:t>for</w:t>
      </w:r>
      <w:r>
        <w:rPr>
          <w:color w:val="231F20"/>
          <w:spacing w:val="-5"/>
        </w:rPr>
        <w:t> </w:t>
      </w:r>
      <w:r>
        <w:rPr>
          <w:color w:val="231F20"/>
        </w:rPr>
        <w:t>truck-</w:t>
      </w:r>
      <w:r>
        <w:rPr>
          <w:color w:val="231F20"/>
          <w:spacing w:val="-48"/>
        </w:rPr>
        <w:t> </w:t>
      </w:r>
      <w:r>
        <w:rPr>
          <w:color w:val="231F20"/>
        </w:rPr>
        <w:t>involved</w:t>
      </w:r>
      <w:r>
        <w:rPr>
          <w:color w:val="231F20"/>
          <w:spacing w:val="1"/>
        </w:rPr>
        <w:t> </w:t>
      </w:r>
      <w:r>
        <w:rPr>
          <w:color w:val="231F20"/>
        </w:rPr>
        <w:t>crashes</w:t>
      </w:r>
      <w:r>
        <w:rPr>
          <w:color w:val="231F20"/>
          <w:spacing w:val="1"/>
        </w:rPr>
        <w:t> </w:t>
      </w:r>
      <w:r>
        <w:rPr>
          <w:color w:val="231F20"/>
        </w:rPr>
        <w:t>and</w:t>
      </w:r>
      <w:r>
        <w:rPr>
          <w:color w:val="231F20"/>
          <w:spacing w:val="1"/>
        </w:rPr>
        <w:t> </w:t>
      </w:r>
      <w:r>
        <w:rPr>
          <w:color w:val="231F20"/>
        </w:rPr>
        <w:t>for</w:t>
      </w:r>
      <w:r>
        <w:rPr>
          <w:color w:val="231F20"/>
          <w:spacing w:val="1"/>
        </w:rPr>
        <w:t> </w:t>
      </w:r>
      <w:r>
        <w:rPr>
          <w:color w:val="231F20"/>
        </w:rPr>
        <w:t>non-truck-involved</w:t>
      </w:r>
      <w:r>
        <w:rPr>
          <w:color w:val="231F20"/>
          <w:spacing w:val="1"/>
        </w:rPr>
        <w:t> </w:t>
      </w:r>
      <w:r>
        <w:rPr>
          <w:color w:val="231F20"/>
        </w:rPr>
        <w:t>crashes.</w:t>
      </w:r>
      <w:r>
        <w:rPr>
          <w:color w:val="231F20"/>
          <w:spacing w:val="-47"/>
        </w:rPr>
        <w:t> </w:t>
      </w:r>
      <w:r>
        <w:rPr>
          <w:color w:val="231F20"/>
        </w:rPr>
        <w:t>Results showed that increased severity was more likely for</w:t>
      </w:r>
      <w:r>
        <w:rPr>
          <w:color w:val="231F20"/>
          <w:spacing w:val="1"/>
        </w:rPr>
        <w:t> </w:t>
      </w:r>
      <w:r>
        <w:rPr>
          <w:color w:val="231F20"/>
        </w:rPr>
        <w:t>truck-involved crashes, high speed limits, crashes occurring</w:t>
      </w:r>
      <w:r>
        <w:rPr>
          <w:color w:val="231F20"/>
          <w:spacing w:val="-47"/>
        </w:rPr>
        <w:t> </w:t>
      </w:r>
      <w:r>
        <w:rPr>
          <w:color w:val="231F20"/>
        </w:rPr>
        <w:t>when a vehicle is making a right or left turn, and rear-end</w:t>
      </w:r>
      <w:r>
        <w:rPr>
          <w:color w:val="231F20"/>
          <w:spacing w:val="1"/>
        </w:rPr>
        <w:t> </w:t>
      </w:r>
      <w:r>
        <w:rPr>
          <w:color w:val="231F20"/>
        </w:rPr>
        <w:t>types</w:t>
      </w:r>
      <w:r>
        <w:rPr>
          <w:color w:val="231F20"/>
          <w:spacing w:val="16"/>
        </w:rPr>
        <w:t> </w:t>
      </w:r>
      <w:r>
        <w:rPr>
          <w:color w:val="231F20"/>
        </w:rPr>
        <w:t>of</w:t>
      </w:r>
      <w:r>
        <w:rPr>
          <w:color w:val="231F20"/>
          <w:spacing w:val="17"/>
        </w:rPr>
        <w:t> </w:t>
      </w:r>
      <w:r>
        <w:rPr>
          <w:color w:val="231F20"/>
        </w:rPr>
        <w:t>collisions.</w:t>
      </w:r>
    </w:p>
    <w:p>
      <w:pPr>
        <w:pStyle w:val="BodyText"/>
        <w:spacing w:line="249" w:lineRule="auto"/>
        <w:ind w:left="272" w:right="41" w:firstLine="239"/>
        <w:jc w:val="both"/>
      </w:pPr>
      <w:hyperlink w:history="true" w:anchor="_bookmark4">
        <w:r>
          <w:rPr>
            <w:color w:val="2E3092"/>
          </w:rPr>
          <w:t>Krull, Khattak, and Council (2000) </w:t>
        </w:r>
      </w:hyperlink>
      <w:r>
        <w:rPr>
          <w:color w:val="231F20"/>
        </w:rPr>
        <w:t>used logit models to</w:t>
      </w:r>
      <w:r>
        <w:rPr>
          <w:color w:val="231F20"/>
          <w:spacing w:val="1"/>
        </w:rPr>
        <w:t> </w:t>
      </w:r>
      <w:r>
        <w:rPr>
          <w:color w:val="231F20"/>
        </w:rPr>
        <w:t>analyze driver injury severity involved in a single-vehicle</w:t>
      </w:r>
      <w:r>
        <w:rPr>
          <w:color w:val="231F20"/>
          <w:spacing w:val="1"/>
        </w:rPr>
        <w:t> </w:t>
      </w:r>
      <w:r>
        <w:rPr>
          <w:color w:val="231F20"/>
        </w:rPr>
        <w:t>crash. Three-year crash data from Michigan and Illinois</w:t>
      </w:r>
      <w:r>
        <w:rPr>
          <w:color w:val="231F20"/>
          <w:spacing w:val="1"/>
        </w:rPr>
        <w:t> </w:t>
      </w:r>
      <w:r>
        <w:rPr>
          <w:color w:val="231F20"/>
        </w:rPr>
        <w:t>were</w:t>
      </w:r>
      <w:r>
        <w:rPr>
          <w:color w:val="231F20"/>
          <w:spacing w:val="1"/>
        </w:rPr>
        <w:t> </w:t>
      </w:r>
      <w:r>
        <w:rPr>
          <w:color w:val="231F20"/>
        </w:rPr>
        <w:t>analyzed</w:t>
      </w:r>
      <w:r>
        <w:rPr>
          <w:color w:val="231F20"/>
          <w:spacing w:val="1"/>
        </w:rPr>
        <w:t> </w:t>
      </w:r>
      <w:r>
        <w:rPr>
          <w:color w:val="231F20"/>
        </w:rPr>
        <w:t>to</w:t>
      </w:r>
      <w:r>
        <w:rPr>
          <w:color w:val="231F20"/>
          <w:spacing w:val="1"/>
        </w:rPr>
        <w:t> </w:t>
      </w:r>
      <w:r>
        <w:rPr>
          <w:color w:val="231F20"/>
        </w:rPr>
        <w:t>explore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effect</w:t>
      </w:r>
      <w:r>
        <w:rPr>
          <w:color w:val="231F20"/>
          <w:spacing w:val="1"/>
        </w:rPr>
        <w:t> </w:t>
      </w:r>
      <w:r>
        <w:rPr>
          <w:color w:val="231F20"/>
        </w:rPr>
        <w:t>of</w:t>
      </w:r>
      <w:r>
        <w:rPr>
          <w:color w:val="231F20"/>
          <w:spacing w:val="1"/>
        </w:rPr>
        <w:t> </w:t>
      </w:r>
      <w:r>
        <w:rPr>
          <w:color w:val="231F20"/>
        </w:rPr>
        <w:t>rollover,</w:t>
      </w:r>
      <w:r>
        <w:rPr>
          <w:color w:val="231F20"/>
          <w:spacing w:val="1"/>
        </w:rPr>
        <w:t> </w:t>
      </w:r>
      <w:r>
        <w:rPr>
          <w:color w:val="231F20"/>
        </w:rPr>
        <w:t>while</w:t>
      </w:r>
      <w:r>
        <w:rPr>
          <w:color w:val="231F20"/>
          <w:spacing w:val="1"/>
        </w:rPr>
        <w:t> </w:t>
      </w:r>
      <w:r>
        <w:rPr>
          <w:color w:val="231F20"/>
        </w:rPr>
        <w:t>controlling for roadway, vehicle, and driver factors. Results</w:t>
      </w:r>
      <w:r>
        <w:rPr>
          <w:color w:val="231F20"/>
          <w:spacing w:val="-47"/>
        </w:rPr>
        <w:t> </w:t>
      </w:r>
      <w:r>
        <w:rPr>
          <w:color w:val="231F20"/>
        </w:rPr>
        <w:t>showed that driver injury severity increases with: (a) failure</w:t>
      </w:r>
      <w:r>
        <w:rPr>
          <w:color w:val="231F20"/>
          <w:spacing w:val="-48"/>
        </w:rPr>
        <w:t> </w:t>
      </w:r>
      <w:r>
        <w:rPr>
          <w:color w:val="231F20"/>
        </w:rPr>
        <w:t>to use a seatbelt, (b) passenger cars as opposed to pick-up</w:t>
      </w:r>
      <w:r>
        <w:rPr>
          <w:color w:val="231F20"/>
          <w:spacing w:val="1"/>
        </w:rPr>
        <w:t> </w:t>
      </w:r>
      <w:r>
        <w:rPr>
          <w:color w:val="231F20"/>
        </w:rPr>
        <w:t>trucks,</w:t>
      </w:r>
      <w:r>
        <w:rPr>
          <w:color w:val="231F20"/>
          <w:spacing w:val="1"/>
        </w:rPr>
        <w:t> </w:t>
      </w:r>
      <w:r>
        <w:rPr>
          <w:color w:val="231F20"/>
        </w:rPr>
        <w:t>(c)</w:t>
      </w:r>
      <w:r>
        <w:rPr>
          <w:color w:val="231F20"/>
          <w:spacing w:val="1"/>
        </w:rPr>
        <w:t> </w:t>
      </w:r>
      <w:r>
        <w:rPr>
          <w:color w:val="231F20"/>
        </w:rPr>
        <w:t>alcohol</w:t>
      </w:r>
      <w:r>
        <w:rPr>
          <w:color w:val="231F20"/>
          <w:spacing w:val="1"/>
        </w:rPr>
        <w:t> </w:t>
      </w:r>
      <w:r>
        <w:rPr>
          <w:color w:val="231F20"/>
        </w:rPr>
        <w:t>use,</w:t>
      </w:r>
      <w:r>
        <w:rPr>
          <w:color w:val="231F20"/>
          <w:spacing w:val="1"/>
        </w:rPr>
        <w:t> </w:t>
      </w:r>
      <w:r>
        <w:rPr>
          <w:color w:val="231F20"/>
        </w:rPr>
        <w:t>(d)</w:t>
      </w:r>
      <w:r>
        <w:rPr>
          <w:color w:val="231F20"/>
          <w:spacing w:val="1"/>
        </w:rPr>
        <w:t> </w:t>
      </w:r>
      <w:r>
        <w:rPr>
          <w:color w:val="231F20"/>
        </w:rPr>
        <w:t>daylight,</w:t>
      </w:r>
      <w:r>
        <w:rPr>
          <w:color w:val="231F20"/>
          <w:spacing w:val="1"/>
        </w:rPr>
        <w:t> </w:t>
      </w:r>
      <w:r>
        <w:rPr>
          <w:color w:val="231F20"/>
        </w:rPr>
        <w:t>(e)</w:t>
      </w:r>
      <w:r>
        <w:rPr>
          <w:color w:val="231F20"/>
          <w:spacing w:val="1"/>
        </w:rPr>
        <w:t> </w:t>
      </w:r>
      <w:r>
        <w:rPr>
          <w:color w:val="231F20"/>
        </w:rPr>
        <w:t>rural</w:t>
      </w:r>
      <w:r>
        <w:rPr>
          <w:color w:val="231F20"/>
          <w:spacing w:val="1"/>
        </w:rPr>
        <w:t> </w:t>
      </w:r>
      <w:r>
        <w:rPr>
          <w:color w:val="231F20"/>
        </w:rPr>
        <w:t>roads</w:t>
      </w:r>
      <w:r>
        <w:rPr>
          <w:color w:val="231F20"/>
          <w:spacing w:val="1"/>
        </w:rPr>
        <w:t> </w:t>
      </w:r>
      <w:r>
        <w:rPr>
          <w:color w:val="231F20"/>
        </w:rPr>
        <w:t>as</w:t>
      </w:r>
      <w:r>
        <w:rPr>
          <w:color w:val="231F20"/>
          <w:spacing w:val="1"/>
        </w:rPr>
        <w:t> </w:t>
      </w:r>
      <w:r>
        <w:rPr>
          <w:color w:val="231F20"/>
        </w:rPr>
        <w:t>opposed</w:t>
      </w:r>
      <w:r>
        <w:rPr>
          <w:color w:val="231F20"/>
          <w:spacing w:val="1"/>
        </w:rPr>
        <w:t> </w:t>
      </w:r>
      <w:r>
        <w:rPr>
          <w:color w:val="231F20"/>
        </w:rPr>
        <w:t>to</w:t>
      </w:r>
      <w:r>
        <w:rPr>
          <w:color w:val="231F20"/>
          <w:spacing w:val="1"/>
        </w:rPr>
        <w:t> </w:t>
      </w:r>
      <w:r>
        <w:rPr>
          <w:color w:val="231F20"/>
        </w:rPr>
        <w:t>urban,</w:t>
      </w:r>
      <w:r>
        <w:rPr>
          <w:color w:val="231F20"/>
          <w:spacing w:val="1"/>
        </w:rPr>
        <w:t> </w:t>
      </w:r>
      <w:r>
        <w:rPr>
          <w:color w:val="231F20"/>
        </w:rPr>
        <w:t>(f)</w:t>
      </w:r>
      <w:r>
        <w:rPr>
          <w:color w:val="231F20"/>
          <w:spacing w:val="1"/>
        </w:rPr>
        <w:t> </w:t>
      </w:r>
      <w:r>
        <w:rPr>
          <w:color w:val="231F20"/>
        </w:rPr>
        <w:t>posted</w:t>
      </w:r>
      <w:r>
        <w:rPr>
          <w:color w:val="231F20"/>
          <w:spacing w:val="1"/>
        </w:rPr>
        <w:t> </w:t>
      </w:r>
      <w:r>
        <w:rPr>
          <w:color w:val="231F20"/>
        </w:rPr>
        <w:t>speed</w:t>
      </w:r>
      <w:r>
        <w:rPr>
          <w:color w:val="231F20"/>
          <w:spacing w:val="1"/>
        </w:rPr>
        <w:t> </w:t>
      </w:r>
      <w:r>
        <w:rPr>
          <w:color w:val="231F20"/>
        </w:rPr>
        <w:t>limit,</w:t>
      </w:r>
      <w:r>
        <w:rPr>
          <w:color w:val="231F20"/>
          <w:spacing w:val="1"/>
        </w:rPr>
        <w:t> </w:t>
      </w:r>
      <w:r>
        <w:rPr>
          <w:color w:val="231F20"/>
        </w:rPr>
        <w:t>and</w:t>
      </w:r>
      <w:r>
        <w:rPr>
          <w:color w:val="231F20"/>
          <w:spacing w:val="1"/>
        </w:rPr>
        <w:t> </w:t>
      </w:r>
      <w:r>
        <w:rPr>
          <w:color w:val="231F20"/>
        </w:rPr>
        <w:t>(g)</w:t>
      </w:r>
      <w:r>
        <w:rPr>
          <w:color w:val="231F20"/>
          <w:spacing w:val="1"/>
        </w:rPr>
        <w:t> </w:t>
      </w:r>
      <w:r>
        <w:rPr>
          <w:color w:val="231F20"/>
        </w:rPr>
        <w:t>dry</w:t>
      </w:r>
      <w:r>
        <w:rPr>
          <w:color w:val="231F20"/>
          <w:spacing w:val="1"/>
        </w:rPr>
        <w:t> </w:t>
      </w:r>
      <w:r>
        <w:rPr>
          <w:color w:val="231F20"/>
        </w:rPr>
        <w:t>pavement</w:t>
      </w:r>
      <w:r>
        <w:rPr>
          <w:color w:val="231F20"/>
          <w:spacing w:val="14"/>
        </w:rPr>
        <w:t> </w:t>
      </w:r>
      <w:r>
        <w:rPr>
          <w:color w:val="231F20"/>
        </w:rPr>
        <w:t>as</w:t>
      </w:r>
      <w:r>
        <w:rPr>
          <w:color w:val="231F20"/>
          <w:spacing w:val="15"/>
        </w:rPr>
        <w:t> </w:t>
      </w:r>
      <w:r>
        <w:rPr>
          <w:color w:val="231F20"/>
        </w:rPr>
        <w:t>opposed</w:t>
      </w:r>
      <w:r>
        <w:rPr>
          <w:color w:val="231F20"/>
          <w:spacing w:val="16"/>
        </w:rPr>
        <w:t> </w:t>
      </w:r>
      <w:r>
        <w:rPr>
          <w:color w:val="231F20"/>
        </w:rPr>
        <w:t>to</w:t>
      </w:r>
      <w:r>
        <w:rPr>
          <w:color w:val="231F20"/>
          <w:spacing w:val="15"/>
        </w:rPr>
        <w:t> </w:t>
      </w:r>
      <w:r>
        <w:rPr>
          <w:color w:val="231F20"/>
        </w:rPr>
        <w:t>slippery</w:t>
      </w:r>
      <w:r>
        <w:rPr>
          <w:color w:val="231F20"/>
          <w:spacing w:val="16"/>
        </w:rPr>
        <w:t> </w:t>
      </w:r>
      <w:r>
        <w:rPr>
          <w:color w:val="231F20"/>
        </w:rPr>
        <w:t>pavement.</w:t>
      </w:r>
    </w:p>
    <w:p>
      <w:pPr>
        <w:pStyle w:val="BodyText"/>
        <w:spacing w:line="249" w:lineRule="auto"/>
        <w:ind w:left="272" w:right="43" w:firstLine="239"/>
        <w:jc w:val="both"/>
      </w:pPr>
      <w:hyperlink w:history="true" w:anchor="_bookmark4">
        <w:r>
          <w:rPr>
            <w:color w:val="2E3092"/>
          </w:rPr>
          <w:t>Hutchinson</w:t>
        </w:r>
        <w:r>
          <w:rPr>
            <w:color w:val="2E3092"/>
            <w:spacing w:val="-4"/>
          </w:rPr>
          <w:t> </w:t>
        </w:r>
        <w:r>
          <w:rPr>
            <w:color w:val="2E3092"/>
          </w:rPr>
          <w:t>(1986)</w:t>
        </w:r>
        <w:r>
          <w:rPr>
            <w:color w:val="2E3092"/>
            <w:spacing w:val="-3"/>
          </w:rPr>
          <w:t> </w:t>
        </w:r>
      </w:hyperlink>
      <w:r>
        <w:rPr>
          <w:color w:val="231F20"/>
        </w:rPr>
        <w:t>developed</w:t>
      </w:r>
      <w:r>
        <w:rPr>
          <w:color w:val="231F20"/>
          <w:spacing w:val="-3"/>
        </w:rPr>
        <w:t> </w:t>
      </w:r>
      <w:r>
        <w:rPr>
          <w:color w:val="231F20"/>
        </w:rPr>
        <w:t>an</w:t>
      </w:r>
      <w:r>
        <w:rPr>
          <w:color w:val="231F20"/>
          <w:spacing w:val="-4"/>
        </w:rPr>
        <w:t> </w:t>
      </w:r>
      <w:r>
        <w:rPr>
          <w:color w:val="231F20"/>
        </w:rPr>
        <w:t>ordered</w:t>
      </w:r>
      <w:r>
        <w:rPr>
          <w:color w:val="231F20"/>
          <w:spacing w:val="-4"/>
        </w:rPr>
        <w:t> </w:t>
      </w:r>
      <w:r>
        <w:rPr>
          <w:color w:val="231F20"/>
        </w:rPr>
        <w:t>probit</w:t>
      </w:r>
      <w:r>
        <w:rPr>
          <w:color w:val="231F20"/>
          <w:spacing w:val="-4"/>
        </w:rPr>
        <w:t> </w:t>
      </w:r>
      <w:r>
        <w:rPr>
          <w:color w:val="231F20"/>
        </w:rPr>
        <w:t>model</w:t>
      </w:r>
      <w:r>
        <w:rPr>
          <w:color w:val="231F20"/>
          <w:spacing w:val="-2"/>
        </w:rPr>
        <w:t> </w:t>
      </w:r>
      <w:r>
        <w:rPr>
          <w:color w:val="231F20"/>
        </w:rPr>
        <w:t>to</w:t>
      </w:r>
      <w:r>
        <w:rPr>
          <w:color w:val="231F20"/>
          <w:spacing w:val="-47"/>
        </w:rPr>
        <w:t> </w:t>
      </w:r>
      <w:r>
        <w:rPr>
          <w:color w:val="231F20"/>
        </w:rPr>
        <w:t>study occupants’ injury severity when involved in traffic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crashes.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British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crash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data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1962 – 1972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had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been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pro-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cessed to give a cross-tabulation of the severity of injury to</w:t>
      </w:r>
      <w:r>
        <w:rPr>
          <w:color w:val="231F20"/>
          <w:spacing w:val="1"/>
        </w:rPr>
        <w:t> </w:t>
      </w:r>
      <w:r>
        <w:rPr>
          <w:color w:val="231F20"/>
        </w:rPr>
        <w:t>the driver and to the front seat passenger in four types of</w:t>
      </w:r>
      <w:r>
        <w:rPr>
          <w:color w:val="231F20"/>
          <w:spacing w:val="1"/>
        </w:rPr>
        <w:t> </w:t>
      </w:r>
      <w:r>
        <w:rPr>
          <w:color w:val="231F20"/>
        </w:rPr>
        <w:t>single-vehicle</w:t>
      </w:r>
      <w:r>
        <w:rPr>
          <w:color w:val="231F20"/>
          <w:spacing w:val="4"/>
        </w:rPr>
        <w:t> </w:t>
      </w:r>
      <w:r>
        <w:rPr>
          <w:color w:val="231F20"/>
        </w:rPr>
        <w:t>crashes</w:t>
      </w:r>
      <w:r>
        <w:rPr>
          <w:color w:val="231F20"/>
          <w:spacing w:val="4"/>
        </w:rPr>
        <w:t> </w:t>
      </w:r>
      <w:r>
        <w:rPr>
          <w:color w:val="231F20"/>
        </w:rPr>
        <w:t>(overturning</w:t>
      </w:r>
      <w:r>
        <w:rPr>
          <w:color w:val="231F20"/>
          <w:spacing w:val="4"/>
        </w:rPr>
        <w:t> </w:t>
      </w:r>
      <w:r>
        <w:rPr>
          <w:color w:val="231F20"/>
        </w:rPr>
        <w:t>and</w:t>
      </w:r>
      <w:r>
        <w:rPr>
          <w:color w:val="231F20"/>
          <w:spacing w:val="2"/>
        </w:rPr>
        <w:t> </w:t>
      </w:r>
      <w:r>
        <w:rPr>
          <w:color w:val="231F20"/>
        </w:rPr>
        <w:t>non-overturning,</w:t>
      </w:r>
    </w:p>
    <w:p>
      <w:pPr>
        <w:pStyle w:val="BodyText"/>
        <w:spacing w:line="249" w:lineRule="auto" w:before="67"/>
        <w:ind w:left="272" w:right="163"/>
        <w:jc w:val="both"/>
      </w:pPr>
      <w:r>
        <w:rPr/>
        <w:br w:type="column"/>
      </w:r>
      <w:r>
        <w:rPr>
          <w:color w:val="231F20"/>
        </w:rPr>
        <w:t>each in rural and urban areas). Results showed that passen-</w:t>
      </w:r>
      <w:r>
        <w:rPr>
          <w:color w:val="231F20"/>
          <w:spacing w:val="1"/>
        </w:rPr>
        <w:t> </w:t>
      </w:r>
      <w:r>
        <w:rPr>
          <w:color w:val="231F20"/>
        </w:rPr>
        <w:t>gers tend to be more seriously injured than drivers in non-</w:t>
      </w:r>
      <w:r>
        <w:rPr>
          <w:color w:val="231F20"/>
          <w:spacing w:val="1"/>
        </w:rPr>
        <w:t> </w:t>
      </w:r>
      <w:r>
        <w:rPr>
          <w:color w:val="231F20"/>
        </w:rPr>
        <w:t>overturning, but that there is no difference in overturning</w:t>
      </w:r>
      <w:r>
        <w:rPr>
          <w:color w:val="231F20"/>
          <w:spacing w:val="1"/>
        </w:rPr>
        <w:t> </w:t>
      </w:r>
      <w:r>
        <w:rPr>
          <w:color w:val="231F20"/>
        </w:rPr>
        <w:t>crashes.</w:t>
      </w:r>
    </w:p>
    <w:p>
      <w:pPr>
        <w:pStyle w:val="BodyText"/>
        <w:spacing w:line="249" w:lineRule="auto"/>
        <w:ind w:left="272" w:right="160" w:firstLine="239"/>
        <w:jc w:val="both"/>
      </w:pPr>
      <w:hyperlink w:history="true" w:anchor="_bookmark5">
        <w:r>
          <w:rPr>
            <w:color w:val="2E3092"/>
          </w:rPr>
          <w:t>O’Donnell</w:t>
        </w:r>
        <w:r>
          <w:rPr>
            <w:color w:val="2E3092"/>
            <w:spacing w:val="1"/>
          </w:rPr>
          <w:t> </w:t>
        </w:r>
        <w:r>
          <w:rPr>
            <w:color w:val="2E3092"/>
          </w:rPr>
          <w:t>and</w:t>
        </w:r>
        <w:r>
          <w:rPr>
            <w:color w:val="2E3092"/>
            <w:spacing w:val="1"/>
          </w:rPr>
          <w:t> </w:t>
        </w:r>
        <w:r>
          <w:rPr>
            <w:color w:val="2E3092"/>
          </w:rPr>
          <w:t>Connor</w:t>
        </w:r>
        <w:r>
          <w:rPr>
            <w:color w:val="2E3092"/>
            <w:spacing w:val="1"/>
          </w:rPr>
          <w:t> </w:t>
        </w:r>
        <w:r>
          <w:rPr>
            <w:color w:val="2E3092"/>
          </w:rPr>
          <w:t>(1996)</w:t>
        </w:r>
      </w:hyperlink>
      <w:r>
        <w:rPr>
          <w:color w:val="2E3092"/>
          <w:spacing w:val="1"/>
        </w:rPr>
        <w:t> </w:t>
      </w:r>
      <w:r>
        <w:rPr>
          <w:color w:val="231F20"/>
        </w:rPr>
        <w:t>estimated two ordered</w:t>
      </w:r>
      <w:r>
        <w:rPr>
          <w:color w:val="231F20"/>
          <w:spacing w:val="1"/>
        </w:rPr>
        <w:t> </w:t>
      </w:r>
      <w:r>
        <w:rPr>
          <w:color w:val="231F20"/>
        </w:rPr>
        <w:t>probit/logit models to predict the severity of traffic crash</w:t>
      </w:r>
      <w:r>
        <w:rPr>
          <w:color w:val="231F20"/>
          <w:spacing w:val="1"/>
        </w:rPr>
        <w:t> </w:t>
      </w:r>
      <w:r>
        <w:rPr>
          <w:color w:val="231F20"/>
        </w:rPr>
        <w:t>injuries.</w:t>
      </w:r>
      <w:r>
        <w:rPr>
          <w:color w:val="231F20"/>
          <w:spacing w:val="-11"/>
        </w:rPr>
        <w:t> </w:t>
      </w:r>
      <w:r>
        <w:rPr>
          <w:color w:val="231F20"/>
        </w:rPr>
        <w:t>Data</w:t>
      </w:r>
      <w:r>
        <w:rPr>
          <w:color w:val="231F20"/>
          <w:spacing w:val="-11"/>
        </w:rPr>
        <w:t> </w:t>
      </w:r>
      <w:r>
        <w:rPr>
          <w:color w:val="231F20"/>
        </w:rPr>
        <w:t>from</w:t>
      </w:r>
      <w:r>
        <w:rPr>
          <w:color w:val="231F20"/>
          <w:spacing w:val="-10"/>
        </w:rPr>
        <w:t> </w:t>
      </w:r>
      <w:r>
        <w:rPr>
          <w:color w:val="231F20"/>
        </w:rPr>
        <w:t>New</w:t>
      </w:r>
      <w:r>
        <w:rPr>
          <w:color w:val="231F20"/>
          <w:spacing w:val="-12"/>
        </w:rPr>
        <w:t> </w:t>
      </w:r>
      <w:r>
        <w:rPr>
          <w:color w:val="231F20"/>
        </w:rPr>
        <w:t>South</w:t>
      </w:r>
      <w:r>
        <w:rPr>
          <w:color w:val="231F20"/>
          <w:spacing w:val="-10"/>
        </w:rPr>
        <w:t> </w:t>
      </w:r>
      <w:r>
        <w:rPr>
          <w:color w:val="231F20"/>
        </w:rPr>
        <w:t>Wales,</w:t>
      </w:r>
      <w:r>
        <w:rPr>
          <w:color w:val="231F20"/>
          <w:spacing w:val="-11"/>
        </w:rPr>
        <w:t> </w:t>
      </w:r>
      <w:r>
        <w:rPr>
          <w:color w:val="231F20"/>
        </w:rPr>
        <w:t>Australia,</w:t>
      </w:r>
      <w:r>
        <w:rPr>
          <w:color w:val="231F20"/>
          <w:spacing w:val="-11"/>
        </w:rPr>
        <w:t> </w:t>
      </w:r>
      <w:r>
        <w:rPr>
          <w:color w:val="231F20"/>
        </w:rPr>
        <w:t>was</w:t>
      </w:r>
      <w:r>
        <w:rPr>
          <w:color w:val="231F20"/>
          <w:spacing w:val="-11"/>
        </w:rPr>
        <w:t> </w:t>
      </w:r>
      <w:r>
        <w:rPr>
          <w:color w:val="231F20"/>
        </w:rPr>
        <w:t>used</w:t>
      </w:r>
      <w:r>
        <w:rPr>
          <w:color w:val="231F20"/>
          <w:spacing w:val="-11"/>
        </w:rPr>
        <w:t> </w:t>
      </w:r>
      <w:r>
        <w:rPr>
          <w:color w:val="231F20"/>
        </w:rPr>
        <w:t>to</w:t>
      </w:r>
      <w:r>
        <w:rPr>
          <w:color w:val="231F20"/>
          <w:spacing w:val="-48"/>
        </w:rPr>
        <w:t> </w:t>
      </w:r>
      <w:r>
        <w:rPr>
          <w:color w:val="231F20"/>
        </w:rPr>
        <w:t>estimate the two models. Results showed that increases in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age</w:t>
      </w:r>
      <w:r>
        <w:rPr>
          <w:color w:val="231F20"/>
          <w:spacing w:val="1"/>
        </w:rPr>
        <w:t> </w:t>
      </w:r>
      <w:r>
        <w:rPr>
          <w:color w:val="231F20"/>
        </w:rPr>
        <w:t>of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victim</w:t>
      </w:r>
      <w:r>
        <w:rPr>
          <w:color w:val="231F20"/>
          <w:spacing w:val="1"/>
        </w:rPr>
        <w:t> </w:t>
      </w:r>
      <w:r>
        <w:rPr>
          <w:color w:val="231F20"/>
        </w:rPr>
        <w:t>and</w:t>
      </w:r>
      <w:r>
        <w:rPr>
          <w:color w:val="231F20"/>
          <w:spacing w:val="1"/>
        </w:rPr>
        <w:t> </w:t>
      </w:r>
      <w:r>
        <w:rPr>
          <w:color w:val="231F20"/>
        </w:rPr>
        <w:t>vehicle</w:t>
      </w:r>
      <w:r>
        <w:rPr>
          <w:color w:val="231F20"/>
          <w:spacing w:val="1"/>
        </w:rPr>
        <w:t> </w:t>
      </w:r>
      <w:r>
        <w:rPr>
          <w:color w:val="231F20"/>
        </w:rPr>
        <w:t>speed</w:t>
      </w:r>
      <w:r>
        <w:rPr>
          <w:color w:val="231F20"/>
          <w:spacing w:val="1"/>
        </w:rPr>
        <w:t> </w:t>
      </w:r>
      <w:r>
        <w:rPr>
          <w:color w:val="231F20"/>
        </w:rPr>
        <w:t>lead</w:t>
      </w:r>
      <w:r>
        <w:rPr>
          <w:color w:val="231F20"/>
          <w:spacing w:val="1"/>
        </w:rPr>
        <w:t> </w:t>
      </w:r>
      <w:r>
        <w:rPr>
          <w:color w:val="231F20"/>
        </w:rPr>
        <w:t>to</w:t>
      </w:r>
      <w:r>
        <w:rPr>
          <w:color w:val="231F20"/>
          <w:spacing w:val="1"/>
        </w:rPr>
        <w:t> </w:t>
      </w:r>
      <w:r>
        <w:rPr>
          <w:color w:val="231F20"/>
        </w:rPr>
        <w:t>slight</w:t>
      </w:r>
      <w:r>
        <w:rPr>
          <w:color w:val="231F20"/>
          <w:spacing w:val="1"/>
        </w:rPr>
        <w:t> </w:t>
      </w:r>
      <w:r>
        <w:rPr>
          <w:color w:val="231F20"/>
        </w:rPr>
        <w:t>increases in the probabilities of serious injury and death.</w:t>
      </w:r>
      <w:r>
        <w:rPr>
          <w:color w:val="231F20"/>
          <w:spacing w:val="1"/>
        </w:rPr>
        <w:t> </w:t>
      </w:r>
      <w:r>
        <w:rPr>
          <w:color w:val="231F20"/>
        </w:rPr>
        <w:t>Other factors that have a similar or greater effect on the</w:t>
      </w:r>
      <w:r>
        <w:rPr>
          <w:color w:val="231F20"/>
          <w:spacing w:val="1"/>
        </w:rPr>
        <w:t> </w:t>
      </w:r>
      <w:r>
        <w:rPr>
          <w:color w:val="231F20"/>
        </w:rPr>
        <w:t>probabilities</w:t>
      </w:r>
      <w:r>
        <w:rPr>
          <w:color w:val="231F20"/>
          <w:spacing w:val="1"/>
        </w:rPr>
        <w:t> </w:t>
      </w:r>
      <w:r>
        <w:rPr>
          <w:color w:val="231F20"/>
        </w:rPr>
        <w:t>of</w:t>
      </w:r>
      <w:r>
        <w:rPr>
          <w:color w:val="231F20"/>
          <w:spacing w:val="1"/>
        </w:rPr>
        <w:t> </w:t>
      </w:r>
      <w:r>
        <w:rPr>
          <w:color w:val="231F20"/>
        </w:rPr>
        <w:t>different</w:t>
      </w:r>
      <w:r>
        <w:rPr>
          <w:color w:val="231F20"/>
          <w:spacing w:val="1"/>
        </w:rPr>
        <w:t> </w:t>
      </w:r>
      <w:r>
        <w:rPr>
          <w:color w:val="231F20"/>
        </w:rPr>
        <w:t>types</w:t>
      </w:r>
      <w:r>
        <w:rPr>
          <w:color w:val="231F20"/>
          <w:spacing w:val="1"/>
        </w:rPr>
        <w:t> </w:t>
      </w:r>
      <w:r>
        <w:rPr>
          <w:color w:val="231F20"/>
        </w:rPr>
        <w:t>of</w:t>
      </w:r>
      <w:r>
        <w:rPr>
          <w:color w:val="231F20"/>
          <w:spacing w:val="1"/>
        </w:rPr>
        <w:t> </w:t>
      </w:r>
      <w:r>
        <w:rPr>
          <w:color w:val="231F20"/>
        </w:rPr>
        <w:t>injury</w:t>
      </w:r>
      <w:r>
        <w:rPr>
          <w:color w:val="231F20"/>
          <w:spacing w:val="1"/>
        </w:rPr>
        <w:t> </w:t>
      </w:r>
      <w:r>
        <w:rPr>
          <w:color w:val="231F20"/>
        </w:rPr>
        <w:t>include</w:t>
      </w:r>
      <w:r>
        <w:rPr>
          <w:color w:val="231F20"/>
          <w:spacing w:val="1"/>
        </w:rPr>
        <w:t> </w:t>
      </w:r>
      <w:r>
        <w:rPr>
          <w:color w:val="231F20"/>
        </w:rPr>
        <w:t>seating</w:t>
      </w:r>
      <w:r>
        <w:rPr>
          <w:color w:val="231F20"/>
          <w:spacing w:val="-47"/>
        </w:rPr>
        <w:t> </w:t>
      </w:r>
      <w:r>
        <w:rPr>
          <w:color w:val="231F20"/>
        </w:rPr>
        <w:t>position, blood alcohol level, vehicle type, vehicle make,</w:t>
      </w:r>
      <w:r>
        <w:rPr>
          <w:color w:val="231F20"/>
          <w:spacing w:val="1"/>
        </w:rPr>
        <w:t> </w:t>
      </w:r>
      <w:r>
        <w:rPr>
          <w:color w:val="231F20"/>
        </w:rPr>
        <w:t>and</w:t>
      </w:r>
      <w:r>
        <w:rPr>
          <w:color w:val="231F20"/>
          <w:spacing w:val="15"/>
        </w:rPr>
        <w:t> </w:t>
      </w:r>
      <w:r>
        <w:rPr>
          <w:color w:val="231F20"/>
        </w:rPr>
        <w:t>type</w:t>
      </w:r>
      <w:r>
        <w:rPr>
          <w:color w:val="231F20"/>
          <w:spacing w:val="16"/>
        </w:rPr>
        <w:t> </w:t>
      </w:r>
      <w:r>
        <w:rPr>
          <w:color w:val="231F20"/>
        </w:rPr>
        <w:t>of</w:t>
      </w:r>
      <w:r>
        <w:rPr>
          <w:color w:val="231F20"/>
          <w:spacing w:val="15"/>
        </w:rPr>
        <w:t> </w:t>
      </w:r>
      <w:r>
        <w:rPr>
          <w:color w:val="231F20"/>
        </w:rPr>
        <w:t>collision.</w:t>
      </w:r>
    </w:p>
    <w:p>
      <w:pPr>
        <w:pStyle w:val="BodyText"/>
        <w:spacing w:line="249" w:lineRule="auto"/>
        <w:ind w:left="272" w:right="159" w:firstLine="239"/>
        <w:jc w:val="both"/>
      </w:pPr>
      <w:hyperlink w:history="true" w:anchor="_bookmark4">
        <w:r>
          <w:rPr>
            <w:color w:val="2E3092"/>
          </w:rPr>
          <w:t>Klop</w:t>
        </w:r>
        <w:r>
          <w:rPr>
            <w:color w:val="2E3092"/>
            <w:spacing w:val="1"/>
          </w:rPr>
          <w:t> </w:t>
        </w:r>
        <w:r>
          <w:rPr>
            <w:color w:val="2E3092"/>
          </w:rPr>
          <w:t>(1998)</w:t>
        </w:r>
      </w:hyperlink>
      <w:r>
        <w:rPr>
          <w:color w:val="2E3092"/>
          <w:spacing w:val="1"/>
        </w:rPr>
        <w:t> </w:t>
      </w:r>
      <w:r>
        <w:rPr>
          <w:color w:val="231F20"/>
        </w:rPr>
        <w:t>examined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impacts</w:t>
      </w:r>
      <w:r>
        <w:rPr>
          <w:color w:val="231F20"/>
          <w:spacing w:val="1"/>
        </w:rPr>
        <w:t> </w:t>
      </w:r>
      <w:r>
        <w:rPr>
          <w:color w:val="231F20"/>
        </w:rPr>
        <w:t>of</w:t>
      </w:r>
      <w:r>
        <w:rPr>
          <w:color w:val="231F20"/>
          <w:spacing w:val="1"/>
        </w:rPr>
        <w:t> </w:t>
      </w:r>
      <w:r>
        <w:rPr>
          <w:color w:val="231F20"/>
        </w:rPr>
        <w:t>physical</w:t>
      </w:r>
      <w:r>
        <w:rPr>
          <w:color w:val="231F20"/>
          <w:spacing w:val="1"/>
        </w:rPr>
        <w:t> </w:t>
      </w:r>
      <w:r>
        <w:rPr>
          <w:color w:val="231F20"/>
        </w:rPr>
        <w:t>and</w:t>
      </w:r>
      <w:r>
        <w:rPr>
          <w:color w:val="231F20"/>
          <w:spacing w:val="1"/>
        </w:rPr>
        <w:t> </w:t>
      </w:r>
      <w:r>
        <w:rPr>
          <w:color w:val="231F20"/>
        </w:rPr>
        <w:t>environmental factors on the severity of injury to bicyclists</w:t>
      </w:r>
      <w:r>
        <w:rPr>
          <w:color w:val="231F20"/>
          <w:spacing w:val="1"/>
        </w:rPr>
        <w:t> </w:t>
      </w:r>
      <w:r>
        <w:rPr>
          <w:color w:val="231F20"/>
        </w:rPr>
        <w:t>in</w:t>
      </w:r>
      <w:r>
        <w:rPr>
          <w:color w:val="231F20"/>
          <w:spacing w:val="1"/>
        </w:rPr>
        <w:t> </w:t>
      </w:r>
      <w:r>
        <w:rPr>
          <w:color w:val="231F20"/>
        </w:rPr>
        <w:t>North</w:t>
      </w:r>
      <w:r>
        <w:rPr>
          <w:color w:val="231F20"/>
          <w:spacing w:val="1"/>
        </w:rPr>
        <w:t> </w:t>
      </w:r>
      <w:r>
        <w:rPr>
          <w:color w:val="231F20"/>
        </w:rPr>
        <w:t>Carolina.</w:t>
      </w:r>
      <w:r>
        <w:rPr>
          <w:color w:val="231F20"/>
          <w:spacing w:val="1"/>
        </w:rPr>
        <w:t> </w:t>
      </w:r>
      <w:r>
        <w:rPr>
          <w:color w:val="231F20"/>
        </w:rPr>
        <w:t>Using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ordered</w:t>
      </w:r>
      <w:r>
        <w:rPr>
          <w:color w:val="231F20"/>
          <w:spacing w:val="1"/>
        </w:rPr>
        <w:t> </w:t>
      </w:r>
      <w:r>
        <w:rPr>
          <w:color w:val="231F20"/>
        </w:rPr>
        <w:t>probit</w:t>
      </w:r>
      <w:r>
        <w:rPr>
          <w:color w:val="231F20"/>
          <w:spacing w:val="1"/>
        </w:rPr>
        <w:t> </w:t>
      </w:r>
      <w:r>
        <w:rPr>
          <w:color w:val="231F20"/>
        </w:rPr>
        <w:t>model,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-47"/>
        </w:rPr>
        <w:t> </w:t>
      </w:r>
      <w:r>
        <w:rPr>
          <w:color w:val="231F20"/>
        </w:rPr>
        <w:t>effect of a set of roadway, environmental, and crash varia-</w:t>
      </w:r>
      <w:r>
        <w:rPr>
          <w:color w:val="231F20"/>
          <w:spacing w:val="1"/>
        </w:rPr>
        <w:t> </w:t>
      </w:r>
      <w:r>
        <w:rPr>
          <w:color w:val="231F20"/>
        </w:rPr>
        <w:t>bles on injury severity was explored. Separate models were</w:t>
      </w:r>
      <w:r>
        <w:rPr>
          <w:color w:val="231F20"/>
          <w:spacing w:val="-47"/>
        </w:rPr>
        <w:t> </w:t>
      </w:r>
      <w:r>
        <w:rPr>
          <w:color w:val="231F20"/>
        </w:rPr>
        <w:t>estimated for rural and urban locations. Results indicated</w:t>
      </w:r>
      <w:r>
        <w:rPr>
          <w:color w:val="231F20"/>
          <w:spacing w:val="1"/>
        </w:rPr>
        <w:t> </w:t>
      </w:r>
      <w:r>
        <w:rPr>
          <w:color w:val="231F20"/>
        </w:rPr>
        <w:t>that</w:t>
      </w:r>
      <w:r>
        <w:rPr>
          <w:color w:val="231F20"/>
          <w:spacing w:val="1"/>
        </w:rPr>
        <w:t> </w:t>
      </w:r>
      <w:r>
        <w:rPr>
          <w:color w:val="231F20"/>
        </w:rPr>
        <w:t>straight</w:t>
      </w:r>
      <w:r>
        <w:rPr>
          <w:color w:val="231F20"/>
          <w:spacing w:val="1"/>
        </w:rPr>
        <w:t> </w:t>
      </w:r>
      <w:r>
        <w:rPr>
          <w:color w:val="231F20"/>
        </w:rPr>
        <w:t>grades,</w:t>
      </w:r>
      <w:r>
        <w:rPr>
          <w:color w:val="231F20"/>
          <w:spacing w:val="1"/>
        </w:rPr>
        <w:t> </w:t>
      </w:r>
      <w:r>
        <w:rPr>
          <w:color w:val="231F20"/>
        </w:rPr>
        <w:t>curved</w:t>
      </w:r>
      <w:r>
        <w:rPr>
          <w:color w:val="231F20"/>
          <w:spacing w:val="1"/>
        </w:rPr>
        <w:t> </w:t>
      </w:r>
      <w:r>
        <w:rPr>
          <w:color w:val="231F20"/>
        </w:rPr>
        <w:t>grades,</w:t>
      </w:r>
      <w:r>
        <w:rPr>
          <w:color w:val="231F20"/>
          <w:spacing w:val="1"/>
        </w:rPr>
        <w:t> </w:t>
      </w:r>
      <w:r>
        <w:rPr>
          <w:color w:val="231F20"/>
        </w:rPr>
        <w:t>darkness,</w:t>
      </w:r>
      <w:r>
        <w:rPr>
          <w:color w:val="231F20"/>
          <w:spacing w:val="1"/>
        </w:rPr>
        <w:t> </w:t>
      </w:r>
      <w:r>
        <w:rPr>
          <w:color w:val="231F20"/>
        </w:rPr>
        <w:t>and</w:t>
      </w:r>
      <w:r>
        <w:rPr>
          <w:color w:val="231F20"/>
          <w:spacing w:val="1"/>
        </w:rPr>
        <w:t> </w:t>
      </w:r>
      <w:r>
        <w:rPr>
          <w:color w:val="231F20"/>
        </w:rPr>
        <w:t>fog</w:t>
      </w:r>
      <w:r>
        <w:rPr>
          <w:color w:val="231F20"/>
          <w:spacing w:val="1"/>
        </w:rPr>
        <w:t> </w:t>
      </w:r>
      <w:r>
        <w:rPr>
          <w:color w:val="231F20"/>
        </w:rPr>
        <w:t>significantly</w:t>
      </w:r>
      <w:r>
        <w:rPr>
          <w:color w:val="231F20"/>
          <w:spacing w:val="15"/>
        </w:rPr>
        <w:t> </w:t>
      </w:r>
      <w:r>
        <w:rPr>
          <w:color w:val="231F20"/>
        </w:rPr>
        <w:t>increase</w:t>
      </w:r>
      <w:r>
        <w:rPr>
          <w:color w:val="231F20"/>
          <w:spacing w:val="15"/>
        </w:rPr>
        <w:t> </w:t>
      </w:r>
      <w:r>
        <w:rPr>
          <w:color w:val="231F20"/>
        </w:rPr>
        <w:t>injury</w:t>
      </w:r>
      <w:r>
        <w:rPr>
          <w:color w:val="231F20"/>
          <w:spacing w:val="14"/>
        </w:rPr>
        <w:t> </w:t>
      </w:r>
      <w:r>
        <w:rPr>
          <w:color w:val="231F20"/>
        </w:rPr>
        <w:t>severity.</w:t>
      </w:r>
    </w:p>
    <w:p>
      <w:pPr>
        <w:pStyle w:val="BodyText"/>
        <w:spacing w:line="249" w:lineRule="auto"/>
        <w:ind w:left="272" w:right="160" w:firstLine="239"/>
        <w:jc w:val="both"/>
      </w:pPr>
      <w:hyperlink w:history="true" w:anchor="_bookmark5">
        <w:r>
          <w:rPr>
            <w:color w:val="2E3092"/>
          </w:rPr>
          <w:t>Renski, Khattak, and Council (1998)</w:t>
        </w:r>
      </w:hyperlink>
      <w:r>
        <w:rPr>
          <w:color w:val="2E3092"/>
        </w:rPr>
        <w:t> </w:t>
      </w:r>
      <w:r>
        <w:rPr>
          <w:color w:val="231F20"/>
        </w:rPr>
        <w:t>estimated ordered</w:t>
      </w:r>
      <w:r>
        <w:rPr>
          <w:color w:val="231F20"/>
          <w:spacing w:val="1"/>
        </w:rPr>
        <w:t> </w:t>
      </w:r>
      <w:r>
        <w:rPr>
          <w:color w:val="231F20"/>
        </w:rPr>
        <w:t>probit models to explore the effects of policy variables on</w:t>
      </w:r>
      <w:r>
        <w:rPr>
          <w:color w:val="231F20"/>
          <w:spacing w:val="1"/>
        </w:rPr>
        <w:t> </w:t>
      </w:r>
      <w:r>
        <w:rPr>
          <w:color w:val="231F20"/>
        </w:rPr>
        <w:t>injury</w:t>
      </w:r>
      <w:r>
        <w:rPr>
          <w:color w:val="231F20"/>
          <w:spacing w:val="1"/>
        </w:rPr>
        <w:t> </w:t>
      </w:r>
      <w:r>
        <w:rPr>
          <w:color w:val="231F20"/>
        </w:rPr>
        <w:t>severity.</w:t>
      </w:r>
      <w:r>
        <w:rPr>
          <w:color w:val="231F20"/>
          <w:spacing w:val="1"/>
        </w:rPr>
        <w:t> </w:t>
      </w:r>
      <w:r>
        <w:rPr>
          <w:color w:val="231F20"/>
        </w:rPr>
        <w:t>Results</w:t>
      </w:r>
      <w:r>
        <w:rPr>
          <w:color w:val="231F20"/>
          <w:spacing w:val="1"/>
        </w:rPr>
        <w:t> </w:t>
      </w:r>
      <w:r>
        <w:rPr>
          <w:color w:val="231F20"/>
        </w:rPr>
        <w:t>showed</w:t>
      </w:r>
      <w:r>
        <w:rPr>
          <w:color w:val="231F20"/>
          <w:spacing w:val="1"/>
        </w:rPr>
        <w:t> </w:t>
      </w:r>
      <w:r>
        <w:rPr>
          <w:color w:val="231F20"/>
        </w:rPr>
        <w:t>that</w:t>
      </w:r>
      <w:r>
        <w:rPr>
          <w:color w:val="231F20"/>
          <w:spacing w:val="1"/>
        </w:rPr>
        <w:t> </w:t>
      </w:r>
      <w:r>
        <w:rPr>
          <w:color w:val="231F20"/>
        </w:rPr>
        <w:t>highway</w:t>
      </w:r>
      <w:r>
        <w:rPr>
          <w:color w:val="231F20"/>
          <w:spacing w:val="1"/>
        </w:rPr>
        <w:t> </w:t>
      </w:r>
      <w:r>
        <w:rPr>
          <w:color w:val="231F20"/>
        </w:rPr>
        <w:t>segments</w:t>
      </w:r>
      <w:r>
        <w:rPr>
          <w:color w:val="231F20"/>
          <w:spacing w:val="1"/>
        </w:rPr>
        <w:t> </w:t>
      </w:r>
      <w:r>
        <w:rPr>
          <w:color w:val="231F20"/>
        </w:rPr>
        <w:t>where speed limits were raised by 10 mph resulted in a</w:t>
      </w:r>
      <w:r>
        <w:rPr>
          <w:color w:val="231F20"/>
          <w:spacing w:val="1"/>
        </w:rPr>
        <w:t> </w:t>
      </w:r>
      <w:r>
        <w:rPr>
          <w:color w:val="231F20"/>
        </w:rPr>
        <w:t>higher probability of increased severity than those raised by</w:t>
      </w:r>
      <w:r>
        <w:rPr>
          <w:color w:val="231F20"/>
          <w:spacing w:val="-48"/>
        </w:rPr>
        <w:t> </w:t>
      </w:r>
      <w:r>
        <w:rPr>
          <w:color w:val="231F20"/>
        </w:rPr>
        <w:t>only 5 mph. No significant changes in injury severity were</w:t>
      </w:r>
      <w:r>
        <w:rPr>
          <w:color w:val="231F20"/>
          <w:spacing w:val="1"/>
        </w:rPr>
        <w:t> </w:t>
      </w:r>
      <w:r>
        <w:rPr>
          <w:color w:val="231F20"/>
        </w:rPr>
        <w:t>found for the highway segments where speed limits were</w:t>
      </w:r>
      <w:r>
        <w:rPr>
          <w:color w:val="231F20"/>
          <w:spacing w:val="1"/>
        </w:rPr>
        <w:t> </w:t>
      </w:r>
      <w:r>
        <w:rPr>
          <w:color w:val="231F20"/>
        </w:rPr>
        <w:t>raised</w:t>
      </w:r>
      <w:r>
        <w:rPr>
          <w:color w:val="231F20"/>
          <w:spacing w:val="16"/>
        </w:rPr>
        <w:t> </w:t>
      </w:r>
      <w:r>
        <w:rPr>
          <w:color w:val="231F20"/>
        </w:rPr>
        <w:t>from</w:t>
      </w:r>
      <w:r>
        <w:rPr>
          <w:color w:val="231F20"/>
          <w:spacing w:val="17"/>
        </w:rPr>
        <w:t> </w:t>
      </w:r>
      <w:r>
        <w:rPr>
          <w:color w:val="231F20"/>
        </w:rPr>
        <w:t>65</w:t>
      </w:r>
      <w:r>
        <w:rPr>
          <w:color w:val="231F20"/>
          <w:spacing w:val="15"/>
        </w:rPr>
        <w:t> </w:t>
      </w:r>
      <w:r>
        <w:rPr>
          <w:color w:val="231F20"/>
        </w:rPr>
        <w:t>to</w:t>
      </w:r>
      <w:r>
        <w:rPr>
          <w:color w:val="231F20"/>
          <w:spacing w:val="17"/>
        </w:rPr>
        <w:t> </w:t>
      </w:r>
      <w:r>
        <w:rPr>
          <w:color w:val="231F20"/>
        </w:rPr>
        <w:t>70</w:t>
      </w:r>
      <w:r>
        <w:rPr>
          <w:color w:val="231F20"/>
          <w:spacing w:val="15"/>
        </w:rPr>
        <w:t> </w:t>
      </w:r>
      <w:r>
        <w:rPr>
          <w:color w:val="231F20"/>
        </w:rPr>
        <w:t>mph.</w:t>
      </w:r>
    </w:p>
    <w:p>
      <w:pPr>
        <w:pStyle w:val="BodyText"/>
        <w:spacing w:line="249" w:lineRule="auto"/>
        <w:ind w:left="272" w:right="159" w:firstLine="239"/>
        <w:jc w:val="both"/>
      </w:pPr>
      <w:hyperlink w:history="true" w:anchor="_bookmark4">
        <w:r>
          <w:rPr>
            <w:color w:val="2E3092"/>
          </w:rPr>
          <w:t>Duncan,</w:t>
        </w:r>
        <w:r>
          <w:rPr>
            <w:color w:val="2E3092"/>
            <w:spacing w:val="1"/>
          </w:rPr>
          <w:t> </w:t>
        </w:r>
        <w:r>
          <w:rPr>
            <w:color w:val="2E3092"/>
          </w:rPr>
          <w:t>Khattak,</w:t>
        </w:r>
        <w:r>
          <w:rPr>
            <w:color w:val="2E3092"/>
            <w:spacing w:val="1"/>
          </w:rPr>
          <w:t> </w:t>
        </w:r>
        <w:r>
          <w:rPr>
            <w:color w:val="2E3092"/>
          </w:rPr>
          <w:t>and</w:t>
        </w:r>
        <w:r>
          <w:rPr>
            <w:color w:val="2E3092"/>
            <w:spacing w:val="1"/>
          </w:rPr>
          <w:t> </w:t>
        </w:r>
        <w:r>
          <w:rPr>
            <w:color w:val="2E3092"/>
          </w:rPr>
          <w:t>Council</w:t>
        </w:r>
        <w:r>
          <w:rPr>
            <w:color w:val="2E3092"/>
            <w:spacing w:val="1"/>
          </w:rPr>
          <w:t> </w:t>
        </w:r>
        <w:r>
          <w:rPr>
            <w:color w:val="2E3092"/>
          </w:rPr>
          <w:t>(1999)</w:t>
        </w:r>
      </w:hyperlink>
      <w:r>
        <w:rPr>
          <w:color w:val="2E3092"/>
          <w:spacing w:val="1"/>
        </w:rPr>
        <w:t> </w:t>
      </w:r>
      <w:r>
        <w:rPr>
          <w:color w:val="231F20"/>
        </w:rPr>
        <w:t>used</w:t>
      </w:r>
      <w:r>
        <w:rPr>
          <w:color w:val="231F20"/>
          <w:spacing w:val="1"/>
        </w:rPr>
        <w:t> </w:t>
      </w:r>
      <w:r>
        <w:rPr>
          <w:color w:val="231F20"/>
        </w:rPr>
        <w:t>ordered</w:t>
      </w:r>
      <w:r>
        <w:rPr>
          <w:color w:val="231F20"/>
          <w:spacing w:val="1"/>
        </w:rPr>
        <w:t> </w:t>
      </w:r>
      <w:r>
        <w:rPr>
          <w:color w:val="231F20"/>
        </w:rPr>
        <w:t>probit</w:t>
      </w:r>
      <w:r>
        <w:rPr>
          <w:color w:val="231F20"/>
          <w:spacing w:val="1"/>
        </w:rPr>
        <w:t> </w:t>
      </w:r>
      <w:r>
        <w:rPr>
          <w:color w:val="231F20"/>
        </w:rPr>
        <w:t>modeling</w:t>
      </w:r>
      <w:r>
        <w:rPr>
          <w:color w:val="231F20"/>
          <w:spacing w:val="1"/>
        </w:rPr>
        <w:t> </w:t>
      </w:r>
      <w:r>
        <w:rPr>
          <w:color w:val="231F20"/>
        </w:rPr>
        <w:t>to</w:t>
      </w:r>
      <w:r>
        <w:rPr>
          <w:color w:val="231F20"/>
          <w:spacing w:val="1"/>
        </w:rPr>
        <w:t> </w:t>
      </w:r>
      <w:r>
        <w:rPr>
          <w:color w:val="231F20"/>
        </w:rPr>
        <w:t>examine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occupant</w:t>
      </w:r>
      <w:r>
        <w:rPr>
          <w:color w:val="231F20"/>
          <w:spacing w:val="50"/>
        </w:rPr>
        <w:t> </w:t>
      </w:r>
      <w:r>
        <w:rPr>
          <w:color w:val="231F20"/>
        </w:rPr>
        <w:t>characteristics</w:t>
      </w:r>
      <w:r>
        <w:rPr>
          <w:color w:val="231F20"/>
          <w:spacing w:val="-47"/>
        </w:rPr>
        <w:t> </w:t>
      </w:r>
      <w:r>
        <w:rPr>
          <w:color w:val="231F20"/>
        </w:rPr>
        <w:t>and roadway and environmental conditions that influence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injury severity in rear-end crashes involving truck-passenger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car collisions. Two models were developed, one with the</w:t>
      </w:r>
      <w:r>
        <w:rPr>
          <w:color w:val="231F20"/>
          <w:spacing w:val="1"/>
        </w:rPr>
        <w:t> </w:t>
      </w:r>
      <w:r>
        <w:rPr>
          <w:color w:val="231F20"/>
        </w:rPr>
        <w:t>basic variables and the other including interactions among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-11"/>
        </w:rPr>
        <w:t> </w:t>
      </w:r>
      <w:r>
        <w:rPr>
          <w:color w:val="231F20"/>
        </w:rPr>
        <w:t>independent</w:t>
      </w:r>
      <w:r>
        <w:rPr>
          <w:color w:val="231F20"/>
          <w:spacing w:val="-11"/>
        </w:rPr>
        <w:t> </w:t>
      </w:r>
      <w:r>
        <w:rPr>
          <w:color w:val="231F20"/>
        </w:rPr>
        <w:t>variables.</w:t>
      </w:r>
      <w:r>
        <w:rPr>
          <w:color w:val="231F20"/>
          <w:spacing w:val="-12"/>
        </w:rPr>
        <w:t> </w:t>
      </w:r>
      <w:r>
        <w:rPr>
          <w:color w:val="231F20"/>
        </w:rPr>
        <w:t>Results</w:t>
      </w:r>
      <w:r>
        <w:rPr>
          <w:color w:val="231F20"/>
          <w:spacing w:val="-10"/>
        </w:rPr>
        <w:t> </w:t>
      </w:r>
      <w:r>
        <w:rPr>
          <w:color w:val="231F20"/>
        </w:rPr>
        <w:t>revealed</w:t>
      </w:r>
      <w:r>
        <w:rPr>
          <w:color w:val="231F20"/>
          <w:spacing w:val="-11"/>
        </w:rPr>
        <w:t> </w:t>
      </w:r>
      <w:r>
        <w:rPr>
          <w:color w:val="231F20"/>
        </w:rPr>
        <w:t>that</w:t>
      </w:r>
      <w:r>
        <w:rPr>
          <w:color w:val="231F20"/>
          <w:spacing w:val="-11"/>
        </w:rPr>
        <w:t> </w:t>
      </w:r>
      <w:r>
        <w:rPr>
          <w:color w:val="231F20"/>
        </w:rPr>
        <w:t>an</w:t>
      </w:r>
      <w:r>
        <w:rPr>
          <w:color w:val="231F20"/>
          <w:spacing w:val="-11"/>
        </w:rPr>
        <w:t> </w:t>
      </w:r>
      <w:r>
        <w:rPr>
          <w:color w:val="231F20"/>
        </w:rPr>
        <w:t>increased</w:t>
      </w:r>
      <w:r>
        <w:rPr>
          <w:color w:val="231F20"/>
          <w:spacing w:val="-47"/>
        </w:rPr>
        <w:t> </w:t>
      </w:r>
      <w:r>
        <w:rPr>
          <w:color w:val="231F20"/>
        </w:rPr>
        <w:t>severity</w:t>
      </w:r>
      <w:r>
        <w:rPr>
          <w:color w:val="231F20"/>
          <w:spacing w:val="-6"/>
        </w:rPr>
        <w:t> </w:t>
      </w:r>
      <w:r>
        <w:rPr>
          <w:color w:val="231F20"/>
        </w:rPr>
        <w:t>risk</w:t>
      </w:r>
      <w:r>
        <w:rPr>
          <w:color w:val="231F20"/>
          <w:spacing w:val="-5"/>
        </w:rPr>
        <w:t> </w:t>
      </w:r>
      <w:r>
        <w:rPr>
          <w:color w:val="231F20"/>
        </w:rPr>
        <w:t>exists</w:t>
      </w:r>
      <w:r>
        <w:rPr>
          <w:color w:val="231F20"/>
          <w:spacing w:val="-5"/>
        </w:rPr>
        <w:t> </w:t>
      </w:r>
      <w:r>
        <w:rPr>
          <w:color w:val="231F20"/>
        </w:rPr>
        <w:t>for</w:t>
      </w:r>
      <w:r>
        <w:rPr>
          <w:color w:val="231F20"/>
          <w:spacing w:val="-4"/>
        </w:rPr>
        <w:t> </w:t>
      </w:r>
      <w:r>
        <w:rPr>
          <w:color w:val="231F20"/>
        </w:rPr>
        <w:t>higher</w:t>
      </w:r>
      <w:r>
        <w:rPr>
          <w:color w:val="231F20"/>
          <w:spacing w:val="-5"/>
        </w:rPr>
        <w:t> </w:t>
      </w:r>
      <w:r>
        <w:rPr>
          <w:color w:val="231F20"/>
        </w:rPr>
        <w:t>speed</w:t>
      </w:r>
      <w:r>
        <w:rPr>
          <w:color w:val="231F20"/>
          <w:spacing w:val="-3"/>
        </w:rPr>
        <w:t> </w:t>
      </w:r>
      <w:r>
        <w:rPr>
          <w:color w:val="231F20"/>
        </w:rPr>
        <w:t>crashes,</w:t>
      </w:r>
      <w:r>
        <w:rPr>
          <w:color w:val="231F20"/>
          <w:spacing w:val="-6"/>
        </w:rPr>
        <w:t> </w:t>
      </w:r>
      <w:r>
        <w:rPr>
          <w:color w:val="231F20"/>
        </w:rPr>
        <w:t>those</w:t>
      </w:r>
      <w:r>
        <w:rPr>
          <w:color w:val="231F20"/>
          <w:spacing w:val="-5"/>
        </w:rPr>
        <w:t> </w:t>
      </w:r>
      <w:r>
        <w:rPr>
          <w:color w:val="231F20"/>
        </w:rPr>
        <w:t>occurring</w:t>
      </w:r>
      <w:r>
        <w:rPr>
          <w:color w:val="231F20"/>
          <w:spacing w:val="-48"/>
        </w:rPr>
        <w:t> </w:t>
      </w:r>
      <w:r>
        <w:rPr>
          <w:color w:val="231F20"/>
        </w:rPr>
        <w:t>at night,</w:t>
      </w:r>
      <w:r>
        <w:rPr>
          <w:color w:val="231F20"/>
          <w:spacing w:val="1"/>
        </w:rPr>
        <w:t> </w:t>
      </w:r>
      <w:r>
        <w:rPr>
          <w:color w:val="231F20"/>
        </w:rPr>
        <w:t>for</w:t>
      </w:r>
      <w:r>
        <w:rPr>
          <w:color w:val="231F20"/>
          <w:spacing w:val="1"/>
        </w:rPr>
        <w:t> </w:t>
      </w:r>
      <w:r>
        <w:rPr>
          <w:color w:val="231F20"/>
        </w:rPr>
        <w:t>women,</w:t>
      </w:r>
      <w:r>
        <w:rPr>
          <w:color w:val="231F20"/>
          <w:spacing w:val="1"/>
        </w:rPr>
        <w:t> </w:t>
      </w:r>
      <w:r>
        <w:rPr>
          <w:color w:val="231F20"/>
        </w:rPr>
        <w:t>when</w:t>
      </w:r>
      <w:r>
        <w:rPr>
          <w:color w:val="231F20"/>
          <w:spacing w:val="1"/>
        </w:rPr>
        <w:t> </w:t>
      </w:r>
      <w:r>
        <w:rPr>
          <w:color w:val="231F20"/>
        </w:rPr>
        <w:t>alcohol</w:t>
      </w:r>
      <w:r>
        <w:rPr>
          <w:color w:val="231F20"/>
          <w:spacing w:val="1"/>
        </w:rPr>
        <w:t> </w:t>
      </w:r>
      <w:r>
        <w:rPr>
          <w:color w:val="231F20"/>
        </w:rPr>
        <w:t>is involved, and</w:t>
      </w:r>
      <w:r>
        <w:rPr>
          <w:color w:val="231F20"/>
          <w:spacing w:val="1"/>
        </w:rPr>
        <w:t> </w:t>
      </w:r>
      <w:r>
        <w:rPr>
          <w:color w:val="231F20"/>
        </w:rPr>
        <w:t>for</w:t>
      </w:r>
      <w:r>
        <w:rPr>
          <w:color w:val="231F20"/>
          <w:spacing w:val="1"/>
        </w:rPr>
        <w:t> </w:t>
      </w:r>
      <w:r>
        <w:rPr>
          <w:color w:val="231F20"/>
        </w:rPr>
        <w:t>crashes when a passenger car rear-ends a truck at a large</w:t>
      </w:r>
      <w:r>
        <w:rPr>
          <w:color w:val="231F20"/>
          <w:spacing w:val="1"/>
        </w:rPr>
        <w:t> </w:t>
      </w:r>
      <w:r>
        <w:rPr>
          <w:color w:val="231F20"/>
        </w:rPr>
        <w:t>differential</w:t>
      </w:r>
      <w:r>
        <w:rPr>
          <w:color w:val="231F20"/>
          <w:spacing w:val="14"/>
        </w:rPr>
        <w:t> </w:t>
      </w:r>
      <w:r>
        <w:rPr>
          <w:color w:val="231F20"/>
        </w:rPr>
        <w:t>speed</w:t>
      </w:r>
      <w:r>
        <w:rPr>
          <w:color w:val="231F20"/>
          <w:spacing w:val="14"/>
        </w:rPr>
        <w:t> </w:t>
      </w:r>
      <w:r>
        <w:rPr>
          <w:color w:val="231F20"/>
        </w:rPr>
        <w:t>between</w:t>
      </w:r>
      <w:r>
        <w:rPr>
          <w:color w:val="231F20"/>
          <w:spacing w:val="14"/>
        </w:rPr>
        <w:t> </w:t>
      </w:r>
      <w:r>
        <w:rPr>
          <w:color w:val="231F20"/>
        </w:rPr>
        <w:t>the</w:t>
      </w:r>
      <w:r>
        <w:rPr>
          <w:color w:val="231F20"/>
          <w:spacing w:val="15"/>
        </w:rPr>
        <w:t> </w:t>
      </w:r>
      <w:r>
        <w:rPr>
          <w:color w:val="231F20"/>
        </w:rPr>
        <w:t>two</w:t>
      </w:r>
      <w:r>
        <w:rPr>
          <w:color w:val="231F20"/>
          <w:spacing w:val="14"/>
        </w:rPr>
        <w:t> </w:t>
      </w:r>
      <w:r>
        <w:rPr>
          <w:color w:val="231F20"/>
        </w:rPr>
        <w:t>vehicles.</w:t>
      </w:r>
    </w:p>
    <w:p>
      <w:pPr>
        <w:pStyle w:val="BodyText"/>
        <w:spacing w:line="249" w:lineRule="auto"/>
        <w:ind w:left="272" w:right="160" w:firstLine="239"/>
        <w:jc w:val="both"/>
      </w:pPr>
      <w:hyperlink w:history="true" w:anchor="_bookmark4">
        <w:r>
          <w:rPr>
            <w:color w:val="2E3092"/>
          </w:rPr>
          <w:t>Khattak</w:t>
        </w:r>
        <w:r>
          <w:rPr>
            <w:color w:val="2E3092"/>
            <w:spacing w:val="1"/>
          </w:rPr>
          <w:t> </w:t>
        </w:r>
        <w:r>
          <w:rPr>
            <w:color w:val="2E3092"/>
          </w:rPr>
          <w:t>(1999)</w:t>
        </w:r>
      </w:hyperlink>
      <w:r>
        <w:rPr>
          <w:color w:val="2E3092"/>
          <w:spacing w:val="1"/>
        </w:rPr>
        <w:t> </w:t>
      </w:r>
      <w:r>
        <w:rPr>
          <w:color w:val="231F20"/>
        </w:rPr>
        <w:t>applied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ordered</w:t>
      </w:r>
      <w:r>
        <w:rPr>
          <w:color w:val="231F20"/>
          <w:spacing w:val="1"/>
        </w:rPr>
        <w:t> </w:t>
      </w:r>
      <w:r>
        <w:rPr>
          <w:color w:val="231F20"/>
        </w:rPr>
        <w:t>probit</w:t>
      </w:r>
      <w:r>
        <w:rPr>
          <w:color w:val="231F20"/>
          <w:spacing w:val="1"/>
        </w:rPr>
        <w:t> </w:t>
      </w:r>
      <w:r>
        <w:rPr>
          <w:color w:val="231F20"/>
        </w:rPr>
        <w:t>model</w:t>
      </w:r>
      <w:r>
        <w:rPr>
          <w:color w:val="231F20"/>
          <w:spacing w:val="1"/>
        </w:rPr>
        <w:t> </w:t>
      </w:r>
      <w:r>
        <w:rPr>
          <w:color w:val="231F20"/>
        </w:rPr>
        <w:t>to</w:t>
      </w:r>
      <w:r>
        <w:rPr>
          <w:color w:val="231F20"/>
          <w:spacing w:val="1"/>
        </w:rPr>
        <w:t> </w:t>
      </w:r>
      <w:r>
        <w:rPr>
          <w:color w:val="231F20"/>
        </w:rPr>
        <w:t>examine the effect of information (accuracy of information</w:t>
      </w:r>
      <w:r>
        <w:rPr>
          <w:color w:val="231F20"/>
          <w:spacing w:val="1"/>
        </w:rPr>
        <w:t> </w:t>
      </w:r>
      <w:r>
        <w:rPr>
          <w:color w:val="231F20"/>
        </w:rPr>
        <w:t>conveyed by brake and turning lights) and other factors on</w:t>
      </w:r>
      <w:r>
        <w:rPr>
          <w:color w:val="231F20"/>
          <w:spacing w:val="1"/>
        </w:rPr>
        <w:t> </w:t>
      </w:r>
      <w:r>
        <w:rPr>
          <w:color w:val="231F20"/>
        </w:rPr>
        <w:t>rear-end</w:t>
      </w:r>
      <w:r>
        <w:rPr>
          <w:color w:val="231F20"/>
          <w:spacing w:val="1"/>
        </w:rPr>
        <w:t> </w:t>
      </w:r>
      <w:r>
        <w:rPr>
          <w:color w:val="231F20"/>
        </w:rPr>
        <w:t>crash</w:t>
      </w:r>
      <w:r>
        <w:rPr>
          <w:color w:val="231F20"/>
          <w:spacing w:val="1"/>
        </w:rPr>
        <w:t> </w:t>
      </w:r>
      <w:r>
        <w:rPr>
          <w:color w:val="231F20"/>
        </w:rPr>
        <w:t>propagation</w:t>
      </w:r>
      <w:r>
        <w:rPr>
          <w:color w:val="231F20"/>
          <w:spacing w:val="1"/>
        </w:rPr>
        <w:t> </w:t>
      </w:r>
      <w:r>
        <w:rPr>
          <w:color w:val="231F20"/>
        </w:rPr>
        <w:t>and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propensity</w:t>
      </w:r>
      <w:r>
        <w:rPr>
          <w:color w:val="231F20"/>
          <w:spacing w:val="1"/>
        </w:rPr>
        <w:t> </w:t>
      </w:r>
      <w:r>
        <w:rPr>
          <w:color w:val="231F20"/>
        </w:rPr>
        <w:t>of</w:t>
      </w:r>
      <w:r>
        <w:rPr>
          <w:color w:val="231F20"/>
          <w:spacing w:val="1"/>
        </w:rPr>
        <w:t> </w:t>
      </w:r>
      <w:r>
        <w:rPr>
          <w:color w:val="231F20"/>
        </w:rPr>
        <w:t>driver</w:t>
      </w:r>
      <w:r>
        <w:rPr>
          <w:color w:val="231F20"/>
          <w:spacing w:val="-47"/>
        </w:rPr>
        <w:t> </w:t>
      </w:r>
      <w:r>
        <w:rPr>
          <w:color w:val="231F20"/>
        </w:rPr>
        <w:t>injury in such crashes. Results on injury severity showed</w:t>
      </w:r>
      <w:r>
        <w:rPr>
          <w:color w:val="231F20"/>
          <w:spacing w:val="1"/>
        </w:rPr>
        <w:t> </w:t>
      </w:r>
      <w:r>
        <w:rPr>
          <w:color w:val="231F20"/>
        </w:rPr>
        <w:t>that in a two-vehicle crash, the leading driver is more likely</w:t>
      </w:r>
      <w:r>
        <w:rPr>
          <w:color w:val="231F20"/>
          <w:spacing w:val="-47"/>
        </w:rPr>
        <w:t> </w:t>
      </w:r>
      <w:r>
        <w:rPr>
          <w:color w:val="231F20"/>
        </w:rPr>
        <w:t>to</w:t>
      </w:r>
      <w:r>
        <w:rPr>
          <w:color w:val="231F20"/>
          <w:spacing w:val="-3"/>
        </w:rPr>
        <w:t> </w:t>
      </w:r>
      <w:r>
        <w:rPr>
          <w:color w:val="231F20"/>
        </w:rPr>
        <w:t>be</w:t>
      </w:r>
      <w:r>
        <w:rPr>
          <w:color w:val="231F20"/>
          <w:spacing w:val="-2"/>
        </w:rPr>
        <w:t> </w:t>
      </w:r>
      <w:r>
        <w:rPr>
          <w:color w:val="231F20"/>
        </w:rPr>
        <w:t>injured,</w:t>
      </w:r>
      <w:r>
        <w:rPr>
          <w:color w:val="231F20"/>
          <w:spacing w:val="-3"/>
        </w:rPr>
        <w:t> </w:t>
      </w:r>
      <w:r>
        <w:rPr>
          <w:color w:val="231F20"/>
        </w:rPr>
        <w:t>whereas,</w:t>
      </w:r>
      <w:r>
        <w:rPr>
          <w:color w:val="231F20"/>
          <w:spacing w:val="-2"/>
        </w:rPr>
        <w:t> </w:t>
      </w:r>
      <w:r>
        <w:rPr>
          <w:color w:val="231F20"/>
        </w:rPr>
        <w:t>in</w:t>
      </w:r>
      <w:r>
        <w:rPr>
          <w:color w:val="231F20"/>
          <w:spacing w:val="-3"/>
        </w:rPr>
        <w:t> </w:t>
      </w:r>
      <w:r>
        <w:rPr>
          <w:color w:val="231F20"/>
        </w:rPr>
        <w:t>a</w:t>
      </w:r>
      <w:r>
        <w:rPr>
          <w:color w:val="231F20"/>
          <w:spacing w:val="-3"/>
        </w:rPr>
        <w:t> </w:t>
      </w:r>
      <w:r>
        <w:rPr>
          <w:color w:val="231F20"/>
        </w:rPr>
        <w:t>three-vehicle</w:t>
      </w:r>
      <w:r>
        <w:rPr>
          <w:color w:val="231F20"/>
          <w:spacing w:val="-4"/>
        </w:rPr>
        <w:t> </w:t>
      </w:r>
      <w:r>
        <w:rPr>
          <w:color w:val="231F20"/>
        </w:rPr>
        <w:t>crash,</w:t>
      </w:r>
      <w:r>
        <w:rPr>
          <w:color w:val="231F20"/>
          <w:spacing w:val="-2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driver</w:t>
      </w:r>
      <w:r>
        <w:rPr>
          <w:color w:val="231F20"/>
          <w:spacing w:val="-2"/>
        </w:rPr>
        <w:t> </w:t>
      </w:r>
      <w:r>
        <w:rPr>
          <w:color w:val="231F20"/>
        </w:rPr>
        <w:t>in</w:t>
      </w:r>
      <w:r>
        <w:rPr>
          <w:color w:val="231F20"/>
          <w:spacing w:val="-48"/>
        </w:rPr>
        <w:t> </w:t>
      </w:r>
      <w:r>
        <w:rPr>
          <w:color w:val="231F20"/>
        </w:rPr>
        <w:t>the middle is likely to be more severely injured. Further-</w:t>
      </w:r>
      <w:r>
        <w:rPr>
          <w:color w:val="231F20"/>
          <w:spacing w:val="1"/>
        </w:rPr>
        <w:t> </w:t>
      </w:r>
      <w:r>
        <w:rPr>
          <w:color w:val="231F20"/>
        </w:rPr>
        <w:t>more, as rear-end crashes propagate from two-vehicles to</w:t>
      </w:r>
      <w:r>
        <w:rPr>
          <w:color w:val="231F20"/>
          <w:spacing w:val="1"/>
        </w:rPr>
        <w:t> </w:t>
      </w:r>
      <w:r>
        <w:rPr>
          <w:color w:val="231F20"/>
        </w:rPr>
        <w:t>three-vehicles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last</w:t>
      </w:r>
      <w:r>
        <w:rPr>
          <w:color w:val="231F20"/>
          <w:spacing w:val="1"/>
        </w:rPr>
        <w:t> </w:t>
      </w:r>
      <w:r>
        <w:rPr>
          <w:color w:val="231F20"/>
        </w:rPr>
        <w:t>driver</w:t>
      </w:r>
      <w:r>
        <w:rPr>
          <w:color w:val="231F20"/>
          <w:spacing w:val="1"/>
        </w:rPr>
        <w:t> </w:t>
      </w:r>
      <w:r>
        <w:rPr>
          <w:color w:val="231F20"/>
        </w:rPr>
        <w:t>is</w:t>
      </w:r>
      <w:r>
        <w:rPr>
          <w:color w:val="231F20"/>
          <w:spacing w:val="1"/>
        </w:rPr>
        <w:t> </w:t>
      </w:r>
      <w:r>
        <w:rPr>
          <w:color w:val="231F20"/>
        </w:rPr>
        <w:t>relatively</w:t>
      </w:r>
      <w:r>
        <w:rPr>
          <w:color w:val="231F20"/>
          <w:spacing w:val="1"/>
        </w:rPr>
        <w:t> </w:t>
      </w:r>
      <w:r>
        <w:rPr>
          <w:color w:val="231F20"/>
        </w:rPr>
        <w:t>less</w:t>
      </w:r>
      <w:r>
        <w:rPr>
          <w:color w:val="231F20"/>
          <w:spacing w:val="1"/>
        </w:rPr>
        <w:t> </w:t>
      </w:r>
      <w:r>
        <w:rPr>
          <w:color w:val="231F20"/>
        </w:rPr>
        <w:t>severely</w:t>
      </w:r>
      <w:r>
        <w:rPr>
          <w:color w:val="231F20"/>
          <w:spacing w:val="1"/>
        </w:rPr>
        <w:t> </w:t>
      </w:r>
      <w:r>
        <w:rPr>
          <w:color w:val="231F20"/>
        </w:rPr>
        <w:t>injured.</w:t>
      </w:r>
    </w:p>
    <w:p>
      <w:pPr>
        <w:pStyle w:val="BodyText"/>
        <w:spacing w:line="249" w:lineRule="auto"/>
        <w:ind w:left="272" w:right="163" w:firstLine="239"/>
        <w:jc w:val="both"/>
      </w:pPr>
      <w:hyperlink w:history="true" w:anchor="_bookmark5">
        <w:r>
          <w:rPr>
            <w:color w:val="2E3092"/>
          </w:rPr>
          <w:t>Toshiyuki and Shankar (2002) </w:t>
        </w:r>
      </w:hyperlink>
      <w:r>
        <w:rPr>
          <w:color w:val="231F20"/>
        </w:rPr>
        <w:t>used a bivariate ordered-</w:t>
      </w:r>
      <w:r>
        <w:rPr>
          <w:color w:val="231F20"/>
          <w:spacing w:val="1"/>
        </w:rPr>
        <w:t> </w:t>
      </w:r>
      <w:r>
        <w:rPr>
          <w:color w:val="231F20"/>
        </w:rPr>
        <w:t>response probit model to study driver and most severely</w:t>
      </w:r>
      <w:r>
        <w:rPr>
          <w:color w:val="231F20"/>
          <w:spacing w:val="1"/>
        </w:rPr>
        <w:t> </w:t>
      </w:r>
      <w:r>
        <w:rPr>
          <w:color w:val="231F20"/>
        </w:rPr>
        <w:t>injured passenger severity in collision with fixed objects in</w:t>
      </w:r>
      <w:r>
        <w:rPr>
          <w:color w:val="231F20"/>
          <w:spacing w:val="1"/>
        </w:rPr>
        <w:t> </w:t>
      </w:r>
      <w:r>
        <w:rPr>
          <w:color w:val="231F20"/>
        </w:rPr>
        <w:t>Washington</w:t>
      </w:r>
      <w:r>
        <w:rPr>
          <w:color w:val="231F20"/>
          <w:spacing w:val="-1"/>
        </w:rPr>
        <w:t> </w:t>
      </w:r>
      <w:r>
        <w:rPr>
          <w:color w:val="231F20"/>
        </w:rPr>
        <w:t>State.</w:t>
      </w:r>
      <w:r>
        <w:rPr>
          <w:color w:val="231F20"/>
          <w:spacing w:val="-2"/>
        </w:rPr>
        <w:t> </w:t>
      </w:r>
      <w:r>
        <w:rPr>
          <w:color w:val="231F20"/>
        </w:rPr>
        <w:t>Results</w:t>
      </w:r>
      <w:r>
        <w:rPr>
          <w:color w:val="231F20"/>
          <w:spacing w:val="-2"/>
        </w:rPr>
        <w:t> </w:t>
      </w:r>
      <w:r>
        <w:rPr>
          <w:color w:val="231F20"/>
        </w:rPr>
        <w:t>showed</w:t>
      </w:r>
      <w:r>
        <w:rPr>
          <w:color w:val="231F20"/>
          <w:spacing w:val="-1"/>
        </w:rPr>
        <w:t> </w:t>
      </w:r>
      <w:r>
        <w:rPr>
          <w:color w:val="231F20"/>
        </w:rPr>
        <w:t>that</w:t>
      </w:r>
      <w:r>
        <w:rPr>
          <w:color w:val="231F20"/>
          <w:spacing w:val="-1"/>
        </w:rPr>
        <w:t> </w:t>
      </w:r>
      <w:r>
        <w:rPr>
          <w:color w:val="231F20"/>
        </w:rPr>
        <w:t>icy</w:t>
      </w:r>
      <w:r>
        <w:rPr>
          <w:color w:val="231F20"/>
          <w:spacing w:val="-1"/>
        </w:rPr>
        <w:t> </w:t>
      </w:r>
      <w:r>
        <w:rPr>
          <w:color w:val="231F20"/>
        </w:rPr>
        <w:t>roadway surface</w:t>
      </w:r>
    </w:p>
    <w:p>
      <w:pPr>
        <w:spacing w:after="0" w:line="249" w:lineRule="auto"/>
        <w:jc w:val="both"/>
        <w:sectPr>
          <w:type w:val="continuous"/>
          <w:pgSz w:w="11900" w:h="15880"/>
          <w:pgMar w:header="913" w:footer="0" w:top="980" w:bottom="280" w:left="740" w:right="680"/>
          <w:cols w:num="2" w:equalWidth="0">
            <w:col w:w="5101" w:space="159"/>
            <w:col w:w="5220"/>
          </w:cols>
        </w:sectPr>
      </w:pPr>
    </w:p>
    <w:p>
      <w:pPr>
        <w:pStyle w:val="BodyText"/>
        <w:spacing w:before="4"/>
        <w:rPr>
          <w:sz w:val="16"/>
        </w:rPr>
      </w:pPr>
    </w:p>
    <w:p>
      <w:pPr>
        <w:spacing w:after="0"/>
        <w:rPr>
          <w:sz w:val="16"/>
        </w:rPr>
        <w:sectPr>
          <w:pgSz w:w="11900" w:h="15880"/>
          <w:pgMar w:header="913" w:footer="0" w:top="1100" w:bottom="280" w:left="740" w:right="680"/>
        </w:sectPr>
      </w:pPr>
    </w:p>
    <w:p>
      <w:pPr>
        <w:pStyle w:val="BodyText"/>
        <w:spacing w:line="249" w:lineRule="auto" w:before="67"/>
        <w:ind w:left="30" w:right="38"/>
        <w:jc w:val="right"/>
      </w:pPr>
      <w:bookmarkStart w:name="Methodology" w:id="3"/>
      <w:bookmarkEnd w:id="3"/>
      <w:r>
        <w:rPr/>
      </w:r>
      <w:bookmarkStart w:name="Roadway sections" w:id="4"/>
      <w:bookmarkEnd w:id="4"/>
      <w:r>
        <w:rPr/>
      </w:r>
      <w:r>
        <w:rPr>
          <w:color w:val="231F20"/>
        </w:rPr>
        <w:t>and</w:t>
      </w:r>
      <w:r>
        <w:rPr>
          <w:color w:val="231F20"/>
          <w:spacing w:val="1"/>
        </w:rPr>
        <w:t> </w:t>
      </w:r>
      <w:r>
        <w:rPr>
          <w:color w:val="231F20"/>
        </w:rPr>
        <w:t>rain</w:t>
      </w:r>
      <w:r>
        <w:rPr>
          <w:color w:val="231F20"/>
          <w:spacing w:val="1"/>
        </w:rPr>
        <w:t> </w:t>
      </w:r>
      <w:r>
        <w:rPr>
          <w:color w:val="231F20"/>
        </w:rPr>
        <w:t>decrease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probability</w:t>
      </w:r>
      <w:r>
        <w:rPr>
          <w:color w:val="231F20"/>
          <w:spacing w:val="1"/>
        </w:rPr>
        <w:t> </w:t>
      </w:r>
      <w:r>
        <w:rPr>
          <w:color w:val="231F20"/>
        </w:rPr>
        <w:t>of</w:t>
      </w:r>
      <w:r>
        <w:rPr>
          <w:color w:val="231F20"/>
          <w:spacing w:val="1"/>
        </w:rPr>
        <w:t> </w:t>
      </w:r>
      <w:r>
        <w:rPr>
          <w:color w:val="231F20"/>
        </w:rPr>
        <w:t>more</w:t>
      </w:r>
      <w:r>
        <w:rPr>
          <w:color w:val="231F20"/>
          <w:spacing w:val="1"/>
        </w:rPr>
        <w:t> </w:t>
      </w:r>
      <w:r>
        <w:rPr>
          <w:color w:val="231F20"/>
        </w:rPr>
        <w:t>severe</w:t>
      </w:r>
      <w:r>
        <w:rPr>
          <w:color w:val="231F20"/>
          <w:spacing w:val="1"/>
        </w:rPr>
        <w:t> </w:t>
      </w:r>
      <w:r>
        <w:rPr>
          <w:color w:val="231F20"/>
        </w:rPr>
        <w:t>driver</w:t>
      </w:r>
      <w:r>
        <w:rPr>
          <w:color w:val="231F20"/>
          <w:spacing w:val="-47"/>
        </w:rPr>
        <w:t> </w:t>
      </w:r>
      <w:r>
        <w:rPr>
          <w:color w:val="231F20"/>
          <w:w w:val="95"/>
        </w:rPr>
        <w:t>injury.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type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fixed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objects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significantly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affects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driver’s</w:t>
      </w:r>
      <w:r>
        <w:rPr>
          <w:color w:val="231F20"/>
          <w:spacing w:val="-45"/>
          <w:w w:val="95"/>
        </w:rPr>
        <w:t> </w:t>
      </w:r>
      <w:r>
        <w:rPr>
          <w:color w:val="231F20"/>
        </w:rPr>
        <w:t>injury severity. Guardrails have different effects on driver’s</w:t>
      </w:r>
      <w:r>
        <w:rPr>
          <w:color w:val="231F20"/>
          <w:spacing w:val="-47"/>
        </w:rPr>
        <w:t> </w:t>
      </w:r>
      <w:r>
        <w:rPr>
          <w:color w:val="231F20"/>
        </w:rPr>
        <w:t>injury</w:t>
      </w:r>
      <w:r>
        <w:rPr>
          <w:color w:val="231F20"/>
          <w:spacing w:val="31"/>
        </w:rPr>
        <w:t> </w:t>
      </w:r>
      <w:r>
        <w:rPr>
          <w:color w:val="231F20"/>
        </w:rPr>
        <w:t>whether</w:t>
      </w:r>
      <w:r>
        <w:rPr>
          <w:color w:val="231F20"/>
          <w:spacing w:val="31"/>
        </w:rPr>
        <w:t> </w:t>
      </w:r>
      <w:r>
        <w:rPr>
          <w:color w:val="231F20"/>
        </w:rPr>
        <w:t>the</w:t>
      </w:r>
      <w:r>
        <w:rPr>
          <w:color w:val="231F20"/>
          <w:spacing w:val="31"/>
        </w:rPr>
        <w:t> </w:t>
      </w:r>
      <w:r>
        <w:rPr>
          <w:color w:val="231F20"/>
        </w:rPr>
        <w:t>collisions</w:t>
      </w:r>
      <w:r>
        <w:rPr>
          <w:color w:val="231F20"/>
          <w:spacing w:val="32"/>
        </w:rPr>
        <w:t> </w:t>
      </w:r>
      <w:r>
        <w:rPr>
          <w:color w:val="231F20"/>
        </w:rPr>
        <w:t>are</w:t>
      </w:r>
      <w:r>
        <w:rPr>
          <w:color w:val="231F20"/>
          <w:spacing w:val="31"/>
        </w:rPr>
        <w:t> </w:t>
      </w:r>
      <w:r>
        <w:rPr>
          <w:color w:val="231F20"/>
        </w:rPr>
        <w:t>with</w:t>
      </w:r>
      <w:r>
        <w:rPr>
          <w:color w:val="231F20"/>
          <w:spacing w:val="31"/>
        </w:rPr>
        <w:t> </w:t>
      </w:r>
      <w:r>
        <w:rPr>
          <w:color w:val="231F20"/>
        </w:rPr>
        <w:t>its</w:t>
      </w:r>
      <w:r>
        <w:rPr>
          <w:color w:val="231F20"/>
          <w:spacing w:val="32"/>
        </w:rPr>
        <w:t> </w:t>
      </w:r>
      <w:r>
        <w:rPr>
          <w:color w:val="231F20"/>
        </w:rPr>
        <w:t>face</w:t>
      </w:r>
      <w:r>
        <w:rPr>
          <w:color w:val="231F20"/>
          <w:spacing w:val="30"/>
        </w:rPr>
        <w:t> </w:t>
      </w:r>
      <w:r>
        <w:rPr>
          <w:color w:val="231F20"/>
        </w:rPr>
        <w:t>or</w:t>
      </w:r>
      <w:r>
        <w:rPr>
          <w:color w:val="231F20"/>
          <w:spacing w:val="30"/>
        </w:rPr>
        <w:t> </w:t>
      </w:r>
      <w:r>
        <w:rPr>
          <w:color w:val="231F20"/>
        </w:rPr>
        <w:t>with</w:t>
      </w:r>
      <w:r>
        <w:rPr>
          <w:color w:val="231F20"/>
          <w:spacing w:val="30"/>
        </w:rPr>
        <w:t> </w:t>
      </w:r>
      <w:r>
        <w:rPr>
          <w:color w:val="231F20"/>
        </w:rPr>
        <w:t>its</w:t>
      </w:r>
      <w:r>
        <w:rPr>
          <w:color w:val="231F20"/>
          <w:spacing w:val="-47"/>
        </w:rPr>
        <w:t> </w:t>
      </w:r>
      <w:r>
        <w:rPr>
          <w:color w:val="231F20"/>
        </w:rPr>
        <w:t>leading</w:t>
      </w:r>
      <w:r>
        <w:rPr>
          <w:color w:val="231F20"/>
          <w:spacing w:val="23"/>
        </w:rPr>
        <w:t> </w:t>
      </w:r>
      <w:r>
        <w:rPr>
          <w:color w:val="231F20"/>
        </w:rPr>
        <w:t>end.</w:t>
      </w:r>
      <w:r>
        <w:rPr>
          <w:color w:val="231F20"/>
          <w:spacing w:val="22"/>
        </w:rPr>
        <w:t> </w:t>
      </w:r>
      <w:r>
        <w:rPr>
          <w:color w:val="231F20"/>
        </w:rPr>
        <w:t>Proper</w:t>
      </w:r>
      <w:r>
        <w:rPr>
          <w:color w:val="231F20"/>
          <w:spacing w:val="23"/>
        </w:rPr>
        <w:t> </w:t>
      </w:r>
      <w:r>
        <w:rPr>
          <w:color w:val="231F20"/>
        </w:rPr>
        <w:t>use</w:t>
      </w:r>
      <w:r>
        <w:rPr>
          <w:color w:val="231F20"/>
          <w:spacing w:val="22"/>
        </w:rPr>
        <w:t> </w:t>
      </w:r>
      <w:r>
        <w:rPr>
          <w:color w:val="231F20"/>
        </w:rPr>
        <w:t>of</w:t>
      </w:r>
      <w:r>
        <w:rPr>
          <w:color w:val="231F20"/>
          <w:spacing w:val="23"/>
        </w:rPr>
        <w:t> </w:t>
      </w:r>
      <w:r>
        <w:rPr>
          <w:color w:val="231F20"/>
        </w:rPr>
        <w:t>a</w:t>
      </w:r>
      <w:r>
        <w:rPr>
          <w:color w:val="231F20"/>
          <w:spacing w:val="22"/>
        </w:rPr>
        <w:t> </w:t>
      </w:r>
      <w:r>
        <w:rPr>
          <w:color w:val="231F20"/>
        </w:rPr>
        <w:t>restraint</w:t>
      </w:r>
      <w:r>
        <w:rPr>
          <w:color w:val="231F20"/>
          <w:spacing w:val="23"/>
        </w:rPr>
        <w:t> </w:t>
      </w:r>
      <w:r>
        <w:rPr>
          <w:color w:val="231F20"/>
        </w:rPr>
        <w:t>system</w:t>
      </w:r>
      <w:r>
        <w:rPr>
          <w:color w:val="231F20"/>
          <w:spacing w:val="23"/>
        </w:rPr>
        <w:t> </w:t>
      </w:r>
      <w:r>
        <w:rPr>
          <w:color w:val="231F20"/>
        </w:rPr>
        <w:t>significantly</w:t>
      </w:r>
      <w:r>
        <w:rPr>
          <w:color w:val="231F20"/>
          <w:spacing w:val="-47"/>
        </w:rPr>
        <w:t> </w:t>
      </w:r>
      <w:r>
        <w:rPr>
          <w:color w:val="231F20"/>
        </w:rPr>
        <w:t>decreases</w:t>
      </w:r>
      <w:r>
        <w:rPr>
          <w:color w:val="231F20"/>
          <w:spacing w:val="-2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probability</w:t>
      </w:r>
      <w:r>
        <w:rPr>
          <w:color w:val="231F20"/>
          <w:spacing w:val="-2"/>
        </w:rPr>
        <w:t> </w:t>
      </w:r>
      <w:r>
        <w:rPr>
          <w:color w:val="231F20"/>
        </w:rPr>
        <w:t>of</w:t>
      </w:r>
      <w:r>
        <w:rPr>
          <w:color w:val="231F20"/>
          <w:spacing w:val="-3"/>
        </w:rPr>
        <w:t> </w:t>
      </w:r>
      <w:r>
        <w:rPr>
          <w:color w:val="231F20"/>
        </w:rPr>
        <w:t>more</w:t>
      </w:r>
      <w:r>
        <w:rPr>
          <w:color w:val="231F20"/>
          <w:spacing w:val="-1"/>
        </w:rPr>
        <w:t> </w:t>
      </w:r>
      <w:r>
        <w:rPr>
          <w:color w:val="231F20"/>
        </w:rPr>
        <w:t>severe</w:t>
      </w:r>
      <w:r>
        <w:rPr>
          <w:color w:val="231F20"/>
          <w:spacing w:val="-2"/>
        </w:rPr>
        <w:t> </w:t>
      </w:r>
      <w:r>
        <w:rPr>
          <w:color w:val="231F20"/>
        </w:rPr>
        <w:t>driver</w:t>
      </w:r>
      <w:r>
        <w:rPr>
          <w:color w:val="231F20"/>
          <w:spacing w:val="-2"/>
        </w:rPr>
        <w:t> </w:t>
      </w:r>
      <w:r>
        <w:rPr>
          <w:color w:val="231F20"/>
        </w:rPr>
        <w:t>injury.</w:t>
      </w:r>
      <w:r>
        <w:rPr>
          <w:color w:val="231F20"/>
          <w:spacing w:val="-2"/>
        </w:rPr>
        <w:t> </w:t>
      </w:r>
      <w:r>
        <w:rPr>
          <w:color w:val="231F20"/>
        </w:rPr>
        <w:t>Male</w:t>
      </w:r>
      <w:r>
        <w:rPr>
          <w:color w:val="231F20"/>
          <w:spacing w:val="-47"/>
        </w:rPr>
        <w:t> </w:t>
      </w:r>
      <w:r>
        <w:rPr>
          <w:color w:val="231F20"/>
        </w:rPr>
        <w:t>and</w:t>
      </w:r>
      <w:r>
        <w:rPr>
          <w:color w:val="231F20"/>
          <w:spacing w:val="-8"/>
        </w:rPr>
        <w:t> </w:t>
      </w:r>
      <w:r>
        <w:rPr>
          <w:color w:val="231F20"/>
        </w:rPr>
        <w:t>younger</w:t>
      </w:r>
      <w:r>
        <w:rPr>
          <w:color w:val="231F20"/>
          <w:spacing w:val="-7"/>
        </w:rPr>
        <w:t> </w:t>
      </w:r>
      <w:r>
        <w:rPr>
          <w:color w:val="231F20"/>
        </w:rPr>
        <w:t>drivers</w:t>
      </w:r>
      <w:r>
        <w:rPr>
          <w:color w:val="231F20"/>
          <w:spacing w:val="-7"/>
        </w:rPr>
        <w:t> </w:t>
      </w:r>
      <w:r>
        <w:rPr>
          <w:color w:val="231F20"/>
        </w:rPr>
        <w:t>have</w:t>
      </w:r>
      <w:r>
        <w:rPr>
          <w:color w:val="231F20"/>
          <w:spacing w:val="-7"/>
        </w:rPr>
        <w:t> </w:t>
      </w:r>
      <w:r>
        <w:rPr>
          <w:color w:val="231F20"/>
        </w:rPr>
        <w:t>a</w:t>
      </w:r>
      <w:r>
        <w:rPr>
          <w:color w:val="231F20"/>
          <w:spacing w:val="-9"/>
        </w:rPr>
        <w:t> </w:t>
      </w:r>
      <w:r>
        <w:rPr>
          <w:color w:val="231F20"/>
        </w:rPr>
        <w:t>lower</w:t>
      </w:r>
      <w:r>
        <w:rPr>
          <w:color w:val="231F20"/>
          <w:spacing w:val="-8"/>
        </w:rPr>
        <w:t> </w:t>
      </w:r>
      <w:r>
        <w:rPr>
          <w:color w:val="231F20"/>
        </w:rPr>
        <w:t>probability</w:t>
      </w:r>
      <w:r>
        <w:rPr>
          <w:color w:val="231F20"/>
          <w:spacing w:val="-8"/>
        </w:rPr>
        <w:t> </w:t>
      </w:r>
      <w:r>
        <w:rPr>
          <w:color w:val="231F20"/>
        </w:rPr>
        <w:t>of</w:t>
      </w:r>
      <w:r>
        <w:rPr>
          <w:color w:val="231F20"/>
          <w:spacing w:val="-8"/>
        </w:rPr>
        <w:t> </w:t>
      </w:r>
      <w:r>
        <w:rPr>
          <w:color w:val="231F20"/>
        </w:rPr>
        <w:t>more</w:t>
      </w:r>
      <w:r>
        <w:rPr>
          <w:color w:val="231F20"/>
          <w:spacing w:val="-7"/>
        </w:rPr>
        <w:t> </w:t>
      </w:r>
      <w:r>
        <w:rPr>
          <w:color w:val="231F20"/>
        </w:rPr>
        <w:t>severe</w:t>
      </w:r>
      <w:r>
        <w:rPr>
          <w:color w:val="231F20"/>
          <w:spacing w:val="-47"/>
        </w:rPr>
        <w:t> </w:t>
      </w:r>
      <w:r>
        <w:rPr>
          <w:color w:val="231F20"/>
        </w:rPr>
        <w:t>injury,</w:t>
      </w:r>
      <w:r>
        <w:rPr>
          <w:color w:val="231F20"/>
          <w:spacing w:val="33"/>
        </w:rPr>
        <w:t> </w:t>
      </w:r>
      <w:r>
        <w:rPr>
          <w:color w:val="231F20"/>
        </w:rPr>
        <w:t>probably</w:t>
      </w:r>
      <w:r>
        <w:rPr>
          <w:color w:val="231F20"/>
          <w:spacing w:val="33"/>
        </w:rPr>
        <w:t> </w:t>
      </w:r>
      <w:r>
        <w:rPr>
          <w:color w:val="231F20"/>
        </w:rPr>
        <w:t>because</w:t>
      </w:r>
      <w:r>
        <w:rPr>
          <w:color w:val="231F20"/>
          <w:spacing w:val="34"/>
        </w:rPr>
        <w:t> </w:t>
      </w:r>
      <w:r>
        <w:rPr>
          <w:color w:val="231F20"/>
        </w:rPr>
        <w:t>of</w:t>
      </w:r>
      <w:r>
        <w:rPr>
          <w:color w:val="231F20"/>
          <w:spacing w:val="34"/>
        </w:rPr>
        <w:t> </w:t>
      </w:r>
      <w:r>
        <w:rPr>
          <w:color w:val="231F20"/>
        </w:rPr>
        <w:t>their</w:t>
      </w:r>
      <w:r>
        <w:rPr>
          <w:color w:val="231F20"/>
          <w:spacing w:val="33"/>
        </w:rPr>
        <w:t> </w:t>
      </w:r>
      <w:r>
        <w:rPr>
          <w:color w:val="231F20"/>
        </w:rPr>
        <w:t>physical</w:t>
      </w:r>
      <w:r>
        <w:rPr>
          <w:color w:val="231F20"/>
          <w:spacing w:val="32"/>
        </w:rPr>
        <w:t> </w:t>
      </w:r>
      <w:r>
        <w:rPr>
          <w:color w:val="231F20"/>
        </w:rPr>
        <w:t>strength.</w:t>
      </w:r>
      <w:r>
        <w:rPr>
          <w:color w:val="231F20"/>
          <w:spacing w:val="33"/>
        </w:rPr>
        <w:t> </w:t>
      </w:r>
      <w:r>
        <w:rPr>
          <w:color w:val="231F20"/>
        </w:rPr>
        <w:t>Also,</w:t>
      </w:r>
      <w:r>
        <w:rPr>
          <w:color w:val="231F20"/>
          <w:spacing w:val="-47"/>
        </w:rPr>
        <w:t> </w:t>
      </w:r>
      <w:r>
        <w:rPr>
          <w:color w:val="231F20"/>
        </w:rPr>
        <w:t>driver’s</w:t>
      </w:r>
      <w:r>
        <w:rPr>
          <w:color w:val="231F20"/>
          <w:spacing w:val="4"/>
        </w:rPr>
        <w:t> </w:t>
      </w:r>
      <w:r>
        <w:rPr>
          <w:color w:val="231F20"/>
        </w:rPr>
        <w:t>unconsciousness</w:t>
      </w:r>
      <w:r>
        <w:rPr>
          <w:color w:val="231F20"/>
          <w:spacing w:val="5"/>
        </w:rPr>
        <w:t> </w:t>
      </w:r>
      <w:r>
        <w:rPr>
          <w:color w:val="231F20"/>
        </w:rPr>
        <w:t>causes</w:t>
      </w:r>
      <w:r>
        <w:rPr>
          <w:color w:val="231F20"/>
          <w:spacing w:val="7"/>
        </w:rPr>
        <w:t> </w:t>
      </w:r>
      <w:r>
        <w:rPr>
          <w:color w:val="231F20"/>
        </w:rPr>
        <w:t>more</w:t>
      </w:r>
      <w:r>
        <w:rPr>
          <w:color w:val="231F20"/>
          <w:spacing w:val="6"/>
        </w:rPr>
        <w:t> </w:t>
      </w:r>
      <w:r>
        <w:rPr>
          <w:color w:val="231F20"/>
        </w:rPr>
        <w:t>severe</w:t>
      </w:r>
      <w:r>
        <w:rPr>
          <w:color w:val="231F20"/>
          <w:spacing w:val="5"/>
        </w:rPr>
        <w:t> </w:t>
      </w:r>
      <w:r>
        <w:rPr>
          <w:color w:val="231F20"/>
        </w:rPr>
        <w:t>driver</w:t>
      </w:r>
      <w:r>
        <w:rPr>
          <w:color w:val="231F20"/>
          <w:spacing w:val="5"/>
        </w:rPr>
        <w:t> </w:t>
      </w:r>
      <w:r>
        <w:rPr>
          <w:color w:val="231F20"/>
        </w:rPr>
        <w:t>injury.</w:t>
      </w:r>
      <w:r>
        <w:rPr>
          <w:color w:val="231F20"/>
          <w:spacing w:val="-47"/>
        </w:rPr>
        <w:t> </w:t>
      </w:r>
      <w:r>
        <w:rPr>
          <w:color w:val="231F20"/>
        </w:rPr>
        <w:t>Many</w:t>
      </w:r>
      <w:r>
        <w:rPr>
          <w:color w:val="231F20"/>
          <w:spacing w:val="1"/>
        </w:rPr>
        <w:t> </w:t>
      </w:r>
      <w:r>
        <w:rPr>
          <w:color w:val="231F20"/>
        </w:rPr>
        <w:t>studies applied</w:t>
      </w:r>
      <w:r>
        <w:rPr>
          <w:color w:val="231F20"/>
          <w:spacing w:val="1"/>
        </w:rPr>
        <w:t> </w:t>
      </w:r>
      <w:r>
        <w:rPr>
          <w:color w:val="231F20"/>
        </w:rPr>
        <w:t>the ordered probit</w:t>
      </w:r>
      <w:r>
        <w:rPr>
          <w:color w:val="231F20"/>
          <w:spacing w:val="1"/>
        </w:rPr>
        <w:t> </w:t>
      </w:r>
      <w:r>
        <w:rPr>
          <w:color w:val="231F20"/>
        </w:rPr>
        <w:t>modeling</w:t>
      </w:r>
      <w:r>
        <w:rPr>
          <w:color w:val="231F20"/>
          <w:spacing w:val="1"/>
        </w:rPr>
        <w:t> </w:t>
      </w:r>
      <w:r>
        <w:rPr>
          <w:color w:val="231F20"/>
        </w:rPr>
        <w:t>tech-</w:t>
      </w:r>
      <w:r>
        <w:rPr>
          <w:color w:val="231F20"/>
          <w:spacing w:val="1"/>
        </w:rPr>
        <w:t> </w:t>
      </w:r>
      <w:r>
        <w:rPr>
          <w:color w:val="231F20"/>
        </w:rPr>
        <w:t>nique</w:t>
      </w:r>
      <w:r>
        <w:rPr>
          <w:color w:val="231F20"/>
          <w:spacing w:val="11"/>
        </w:rPr>
        <w:t> </w:t>
      </w:r>
      <w:r>
        <w:rPr>
          <w:color w:val="231F20"/>
        </w:rPr>
        <w:t>to</w:t>
      </w:r>
      <w:r>
        <w:rPr>
          <w:color w:val="231F20"/>
          <w:spacing w:val="12"/>
        </w:rPr>
        <w:t> </w:t>
      </w:r>
      <w:r>
        <w:rPr>
          <w:color w:val="231F20"/>
        </w:rPr>
        <w:t>injury,</w:t>
      </w:r>
      <w:r>
        <w:rPr>
          <w:color w:val="231F20"/>
          <w:spacing w:val="12"/>
        </w:rPr>
        <w:t> </w:t>
      </w:r>
      <w:r>
        <w:rPr>
          <w:color w:val="231F20"/>
        </w:rPr>
        <w:t>severity</w:t>
      </w:r>
      <w:r>
        <w:rPr>
          <w:color w:val="231F20"/>
          <w:spacing w:val="12"/>
        </w:rPr>
        <w:t> </w:t>
      </w:r>
      <w:r>
        <w:rPr>
          <w:color w:val="231F20"/>
        </w:rPr>
        <w:t>(e.g.,</w:t>
      </w:r>
      <w:r>
        <w:rPr>
          <w:color w:val="231F20"/>
          <w:spacing w:val="12"/>
        </w:rPr>
        <w:t> </w:t>
      </w:r>
      <w:hyperlink w:history="true" w:anchor="_bookmark5">
        <w:r>
          <w:rPr>
            <w:color w:val="2E3092"/>
          </w:rPr>
          <w:t>O’Donnell</w:t>
        </w:r>
        <w:r>
          <w:rPr>
            <w:color w:val="2E3092"/>
            <w:spacing w:val="12"/>
          </w:rPr>
          <w:t> </w:t>
        </w:r>
        <w:r>
          <w:rPr>
            <w:color w:val="2E3092"/>
          </w:rPr>
          <w:t>&amp;</w:t>
        </w:r>
        <w:r>
          <w:rPr>
            <w:color w:val="2E3092"/>
            <w:spacing w:val="10"/>
          </w:rPr>
          <w:t> </w:t>
        </w:r>
        <w:r>
          <w:rPr>
            <w:color w:val="2E3092"/>
          </w:rPr>
          <w:t>Connor,</w:t>
        </w:r>
        <w:r>
          <w:rPr>
            <w:color w:val="2E3092"/>
            <w:spacing w:val="12"/>
          </w:rPr>
          <w:t> </w:t>
        </w:r>
        <w:r>
          <w:rPr>
            <w:color w:val="2E3092"/>
          </w:rPr>
          <w:t>1996;</w:t>
        </w:r>
      </w:hyperlink>
      <w:r>
        <w:rPr>
          <w:color w:val="2E3092"/>
          <w:spacing w:val="-47"/>
        </w:rPr>
        <w:t> </w:t>
      </w:r>
      <w:r>
        <w:rPr>
          <w:color w:val="2E3092"/>
        </w:rPr>
        <w:t>Klop,</w:t>
      </w:r>
      <w:r>
        <w:rPr>
          <w:color w:val="2E3092"/>
          <w:spacing w:val="4"/>
        </w:rPr>
        <w:t> </w:t>
      </w:r>
      <w:r>
        <w:rPr>
          <w:color w:val="2E3092"/>
        </w:rPr>
        <w:t>1998;</w:t>
      </w:r>
      <w:r>
        <w:rPr>
          <w:color w:val="2E3092"/>
          <w:spacing w:val="5"/>
        </w:rPr>
        <w:t> </w:t>
      </w:r>
      <w:r>
        <w:rPr>
          <w:color w:val="2E3092"/>
        </w:rPr>
        <w:t>Renski</w:t>
      </w:r>
      <w:r>
        <w:rPr>
          <w:color w:val="2E3092"/>
          <w:spacing w:val="5"/>
        </w:rPr>
        <w:t> </w:t>
      </w:r>
      <w:r>
        <w:rPr>
          <w:color w:val="2E3092"/>
        </w:rPr>
        <w:t>et</w:t>
      </w:r>
      <w:r>
        <w:rPr>
          <w:color w:val="2E3092"/>
          <w:spacing w:val="6"/>
        </w:rPr>
        <w:t> </w:t>
      </w:r>
      <w:r>
        <w:rPr>
          <w:color w:val="2E3092"/>
        </w:rPr>
        <w:t>al.,</w:t>
      </w:r>
      <w:r>
        <w:rPr>
          <w:color w:val="2E3092"/>
          <w:spacing w:val="6"/>
        </w:rPr>
        <w:t> </w:t>
      </w:r>
      <w:r>
        <w:rPr>
          <w:color w:val="2E3092"/>
        </w:rPr>
        <w:t>1998;</w:t>
      </w:r>
      <w:r>
        <w:rPr>
          <w:color w:val="2E3092"/>
          <w:spacing w:val="5"/>
        </w:rPr>
        <w:t> </w:t>
      </w:r>
      <w:r>
        <w:rPr>
          <w:color w:val="2E3092"/>
        </w:rPr>
        <w:t>Duncan</w:t>
      </w:r>
      <w:r>
        <w:rPr>
          <w:color w:val="2E3092"/>
          <w:spacing w:val="4"/>
        </w:rPr>
        <w:t> </w:t>
      </w:r>
      <w:r>
        <w:rPr>
          <w:color w:val="2E3092"/>
        </w:rPr>
        <w:t>et</w:t>
      </w:r>
      <w:r>
        <w:rPr>
          <w:color w:val="2E3092"/>
          <w:spacing w:val="5"/>
        </w:rPr>
        <w:t> </w:t>
      </w:r>
      <w:r>
        <w:rPr>
          <w:color w:val="2E3092"/>
        </w:rPr>
        <w:t>al.,</w:t>
      </w:r>
      <w:r>
        <w:rPr>
          <w:color w:val="2E3092"/>
          <w:spacing w:val="4"/>
        </w:rPr>
        <w:t> </w:t>
      </w:r>
      <w:r>
        <w:rPr>
          <w:color w:val="2E3092"/>
        </w:rPr>
        <w:t>1999</w:t>
      </w:r>
      <w:r>
        <w:rPr>
          <w:color w:val="231F20"/>
        </w:rPr>
        <w:t>).</w:t>
      </w:r>
      <w:r>
        <w:rPr>
          <w:color w:val="231F20"/>
          <w:spacing w:val="-47"/>
        </w:rPr>
        <w:t> </w:t>
      </w:r>
      <w:r>
        <w:rPr>
          <w:color w:val="231F20"/>
        </w:rPr>
        <w:t>However,</w:t>
      </w:r>
      <w:r>
        <w:rPr>
          <w:color w:val="231F20"/>
          <w:spacing w:val="4"/>
        </w:rPr>
        <w:t> </w:t>
      </w:r>
      <w:r>
        <w:rPr>
          <w:color w:val="231F20"/>
        </w:rPr>
        <w:t>none</w:t>
      </w:r>
      <w:r>
        <w:rPr>
          <w:color w:val="231F20"/>
          <w:spacing w:val="6"/>
        </w:rPr>
        <w:t> </w:t>
      </w:r>
      <w:r>
        <w:rPr>
          <w:color w:val="231F20"/>
        </w:rPr>
        <w:t>of</w:t>
      </w:r>
      <w:r>
        <w:rPr>
          <w:color w:val="231F20"/>
          <w:spacing w:val="5"/>
        </w:rPr>
        <w:t> </w:t>
      </w:r>
      <w:r>
        <w:rPr>
          <w:color w:val="231F20"/>
        </w:rPr>
        <w:t>these</w:t>
      </w:r>
      <w:r>
        <w:rPr>
          <w:color w:val="231F20"/>
          <w:spacing w:val="5"/>
        </w:rPr>
        <w:t> </w:t>
      </w:r>
      <w:r>
        <w:rPr>
          <w:color w:val="231F20"/>
        </w:rPr>
        <w:t>models</w:t>
      </w:r>
      <w:r>
        <w:rPr>
          <w:color w:val="231F20"/>
          <w:spacing w:val="5"/>
        </w:rPr>
        <w:t> </w:t>
      </w:r>
      <w:r>
        <w:rPr>
          <w:color w:val="231F20"/>
        </w:rPr>
        <w:t>addressed</w:t>
      </w:r>
      <w:r>
        <w:rPr>
          <w:color w:val="231F20"/>
          <w:spacing w:val="6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injury</w:t>
      </w:r>
      <w:r>
        <w:rPr>
          <w:color w:val="231F20"/>
          <w:spacing w:val="5"/>
        </w:rPr>
        <w:t> </w:t>
      </w:r>
      <w:r>
        <w:rPr>
          <w:color w:val="231F20"/>
        </w:rPr>
        <w:t>sever-</w:t>
      </w:r>
      <w:r>
        <w:rPr>
          <w:color w:val="231F20"/>
          <w:spacing w:val="-47"/>
        </w:rPr>
        <w:t> </w:t>
      </w:r>
      <w:r>
        <w:rPr>
          <w:color w:val="231F20"/>
        </w:rPr>
        <w:t>ity</w:t>
      </w:r>
      <w:r>
        <w:rPr>
          <w:color w:val="231F20"/>
          <w:spacing w:val="44"/>
        </w:rPr>
        <w:t> </w:t>
      </w:r>
      <w:r>
        <w:rPr>
          <w:color w:val="231F20"/>
        </w:rPr>
        <w:t>of</w:t>
      </w:r>
      <w:r>
        <w:rPr>
          <w:color w:val="231F20"/>
          <w:spacing w:val="45"/>
        </w:rPr>
        <w:t> </w:t>
      </w:r>
      <w:r>
        <w:rPr>
          <w:color w:val="231F20"/>
        </w:rPr>
        <w:t>crashes</w:t>
      </w:r>
      <w:r>
        <w:rPr>
          <w:color w:val="231F20"/>
          <w:spacing w:val="45"/>
        </w:rPr>
        <w:t> </w:t>
      </w:r>
      <w:r>
        <w:rPr>
          <w:color w:val="231F20"/>
        </w:rPr>
        <w:t>occurred</w:t>
      </w:r>
      <w:r>
        <w:rPr>
          <w:color w:val="231F20"/>
          <w:spacing w:val="45"/>
        </w:rPr>
        <w:t> </w:t>
      </w:r>
      <w:r>
        <w:rPr>
          <w:color w:val="231F20"/>
        </w:rPr>
        <w:t>in</w:t>
      </w:r>
      <w:r>
        <w:rPr>
          <w:color w:val="231F20"/>
          <w:spacing w:val="45"/>
        </w:rPr>
        <w:t> </w:t>
      </w:r>
      <w:r>
        <w:rPr>
          <w:color w:val="231F20"/>
        </w:rPr>
        <w:t>the</w:t>
      </w:r>
      <w:r>
        <w:rPr>
          <w:color w:val="231F20"/>
          <w:spacing w:val="45"/>
        </w:rPr>
        <w:t> </w:t>
      </w:r>
      <w:r>
        <w:rPr>
          <w:color w:val="231F20"/>
        </w:rPr>
        <w:t>vicinity</w:t>
      </w:r>
      <w:r>
        <w:rPr>
          <w:color w:val="231F20"/>
          <w:spacing w:val="45"/>
        </w:rPr>
        <w:t> </w:t>
      </w:r>
      <w:r>
        <w:rPr>
          <w:color w:val="231F20"/>
        </w:rPr>
        <w:t>of</w:t>
      </w:r>
      <w:r>
        <w:rPr>
          <w:color w:val="231F20"/>
          <w:spacing w:val="45"/>
        </w:rPr>
        <w:t> </w:t>
      </w:r>
      <w:r>
        <w:rPr>
          <w:color w:val="231F20"/>
        </w:rPr>
        <w:t>toll</w:t>
      </w:r>
      <w:r>
        <w:rPr>
          <w:color w:val="231F20"/>
          <w:spacing w:val="45"/>
        </w:rPr>
        <w:t> </w:t>
      </w:r>
      <w:r>
        <w:rPr>
          <w:color w:val="231F20"/>
        </w:rPr>
        <w:t>plazas,</w:t>
      </w:r>
      <w:r>
        <w:rPr>
          <w:color w:val="231F20"/>
          <w:spacing w:val="44"/>
        </w:rPr>
        <w:t> </w:t>
      </w:r>
      <w:r>
        <w:rPr>
          <w:color w:val="231F20"/>
        </w:rPr>
        <w:t>or</w:t>
      </w:r>
      <w:r>
        <w:rPr>
          <w:color w:val="231F20"/>
          <w:spacing w:val="-47"/>
        </w:rPr>
        <w:t> </w:t>
      </w:r>
      <w:r>
        <w:rPr>
          <w:color w:val="231F20"/>
        </w:rPr>
        <w:t>compared</w:t>
      </w:r>
      <w:r>
        <w:rPr>
          <w:color w:val="231F20"/>
          <w:spacing w:val="12"/>
        </w:rPr>
        <w:t> </w:t>
      </w:r>
      <w:r>
        <w:rPr>
          <w:color w:val="231F20"/>
        </w:rPr>
        <w:t>the</w:t>
      </w:r>
      <w:r>
        <w:rPr>
          <w:color w:val="231F20"/>
          <w:spacing w:val="11"/>
        </w:rPr>
        <w:t> </w:t>
      </w:r>
      <w:r>
        <w:rPr>
          <w:color w:val="231F20"/>
        </w:rPr>
        <w:t>factors</w:t>
      </w:r>
      <w:r>
        <w:rPr>
          <w:color w:val="231F20"/>
          <w:spacing w:val="11"/>
        </w:rPr>
        <w:t> </w:t>
      </w:r>
      <w:r>
        <w:rPr>
          <w:color w:val="231F20"/>
        </w:rPr>
        <w:t>that</w:t>
      </w:r>
      <w:r>
        <w:rPr>
          <w:color w:val="231F20"/>
          <w:spacing w:val="11"/>
        </w:rPr>
        <w:t> </w:t>
      </w:r>
      <w:r>
        <w:rPr>
          <w:color w:val="231F20"/>
        </w:rPr>
        <w:t>affect</w:t>
      </w:r>
      <w:r>
        <w:rPr>
          <w:color w:val="231F20"/>
          <w:spacing w:val="11"/>
        </w:rPr>
        <w:t> </w:t>
      </w:r>
      <w:r>
        <w:rPr>
          <w:color w:val="231F20"/>
        </w:rPr>
        <w:t>injury</w:t>
      </w:r>
      <w:r>
        <w:rPr>
          <w:color w:val="231F20"/>
          <w:spacing w:val="11"/>
        </w:rPr>
        <w:t> </w:t>
      </w:r>
      <w:r>
        <w:rPr>
          <w:color w:val="231F20"/>
        </w:rPr>
        <w:t>severity</w:t>
      </w:r>
      <w:r>
        <w:rPr>
          <w:color w:val="231F20"/>
          <w:spacing w:val="11"/>
        </w:rPr>
        <w:t> </w:t>
      </w:r>
      <w:r>
        <w:rPr>
          <w:color w:val="231F20"/>
        </w:rPr>
        <w:t>among</w:t>
      </w:r>
      <w:r>
        <w:rPr>
          <w:color w:val="231F20"/>
          <w:spacing w:val="-47"/>
        </w:rPr>
        <w:t> </w:t>
      </w:r>
      <w:r>
        <w:rPr>
          <w:color w:val="231F20"/>
        </w:rPr>
        <w:t>different</w:t>
      </w:r>
      <w:r>
        <w:rPr>
          <w:color w:val="231F20"/>
          <w:spacing w:val="-8"/>
        </w:rPr>
        <w:t> </w:t>
      </w:r>
      <w:r>
        <w:rPr>
          <w:color w:val="231F20"/>
        </w:rPr>
        <w:t>highway</w:t>
      </w:r>
      <w:r>
        <w:rPr>
          <w:color w:val="231F20"/>
          <w:spacing w:val="-7"/>
        </w:rPr>
        <w:t> </w:t>
      </w:r>
      <w:r>
        <w:rPr>
          <w:color w:val="231F20"/>
        </w:rPr>
        <w:t>locations.</w:t>
      </w:r>
      <w:r>
        <w:rPr>
          <w:color w:val="231F20"/>
          <w:spacing w:val="-8"/>
        </w:rPr>
        <w:t> </w:t>
      </w:r>
      <w:r>
        <w:rPr>
          <w:color w:val="231F20"/>
        </w:rPr>
        <w:t>In</w:t>
      </w:r>
      <w:r>
        <w:rPr>
          <w:color w:val="231F20"/>
          <w:spacing w:val="-8"/>
        </w:rPr>
        <w:t> </w:t>
      </w:r>
      <w:r>
        <w:rPr>
          <w:color w:val="231F20"/>
        </w:rPr>
        <w:t>this</w:t>
      </w:r>
      <w:r>
        <w:rPr>
          <w:color w:val="231F20"/>
          <w:spacing w:val="-8"/>
        </w:rPr>
        <w:t> </w:t>
      </w:r>
      <w:r>
        <w:rPr>
          <w:color w:val="231F20"/>
        </w:rPr>
        <w:t>paper,</w:t>
      </w:r>
      <w:r>
        <w:rPr>
          <w:color w:val="231F20"/>
          <w:spacing w:val="-8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ordered</w:t>
      </w:r>
      <w:r>
        <w:rPr>
          <w:color w:val="231F20"/>
          <w:spacing w:val="-8"/>
        </w:rPr>
        <w:t> </w:t>
      </w:r>
      <w:r>
        <w:rPr>
          <w:color w:val="231F20"/>
        </w:rPr>
        <w:t>probit</w:t>
      </w:r>
      <w:r>
        <w:rPr>
          <w:color w:val="231F20"/>
          <w:spacing w:val="-47"/>
        </w:rPr>
        <w:t> </w:t>
      </w:r>
      <w:r>
        <w:rPr>
          <w:color w:val="231F20"/>
        </w:rPr>
        <w:t>model is used to study injury severity of drivers involved in</w:t>
      </w:r>
      <w:r>
        <w:rPr>
          <w:color w:val="231F20"/>
          <w:spacing w:val="-47"/>
        </w:rPr>
        <w:t> </w:t>
      </w:r>
      <w:r>
        <w:rPr>
          <w:color w:val="231F20"/>
        </w:rPr>
        <w:t>traffic</w:t>
      </w:r>
      <w:r>
        <w:rPr>
          <w:color w:val="231F20"/>
          <w:spacing w:val="45"/>
        </w:rPr>
        <w:t> </w:t>
      </w:r>
      <w:r>
        <w:rPr>
          <w:color w:val="231F20"/>
        </w:rPr>
        <w:t>crashes</w:t>
      </w:r>
      <w:r>
        <w:rPr>
          <w:color w:val="231F20"/>
          <w:spacing w:val="45"/>
        </w:rPr>
        <w:t> </w:t>
      </w:r>
      <w:r>
        <w:rPr>
          <w:color w:val="231F20"/>
        </w:rPr>
        <w:t>in</w:t>
      </w:r>
      <w:r>
        <w:rPr>
          <w:color w:val="231F20"/>
          <w:spacing w:val="46"/>
        </w:rPr>
        <w:t> </w:t>
      </w:r>
      <w:r>
        <w:rPr>
          <w:color w:val="231F20"/>
        </w:rPr>
        <w:t>the</w:t>
      </w:r>
      <w:r>
        <w:rPr>
          <w:color w:val="231F20"/>
          <w:spacing w:val="47"/>
        </w:rPr>
        <w:t> </w:t>
      </w:r>
      <w:r>
        <w:rPr>
          <w:color w:val="231F20"/>
        </w:rPr>
        <w:t>vicinity</w:t>
      </w:r>
      <w:r>
        <w:rPr>
          <w:color w:val="231F20"/>
          <w:spacing w:val="46"/>
        </w:rPr>
        <w:t> </w:t>
      </w:r>
      <w:r>
        <w:rPr>
          <w:color w:val="231F20"/>
        </w:rPr>
        <w:t>of</w:t>
      </w:r>
      <w:r>
        <w:rPr>
          <w:color w:val="231F20"/>
          <w:spacing w:val="46"/>
        </w:rPr>
        <w:t> </w:t>
      </w:r>
      <w:r>
        <w:rPr>
          <w:color w:val="231F20"/>
        </w:rPr>
        <w:t>toll</w:t>
      </w:r>
      <w:r>
        <w:rPr>
          <w:color w:val="231F20"/>
          <w:spacing w:val="46"/>
        </w:rPr>
        <w:t> </w:t>
      </w:r>
      <w:r>
        <w:rPr>
          <w:color w:val="231F20"/>
        </w:rPr>
        <w:t>plazas,</w:t>
      </w:r>
      <w:r>
        <w:rPr>
          <w:color w:val="231F20"/>
          <w:spacing w:val="45"/>
        </w:rPr>
        <w:t> </w:t>
      </w:r>
      <w:r>
        <w:rPr>
          <w:color w:val="231F20"/>
        </w:rPr>
        <w:t>at</w:t>
      </w:r>
      <w:r>
        <w:rPr>
          <w:color w:val="231F20"/>
          <w:spacing w:val="47"/>
        </w:rPr>
        <w:t> </w:t>
      </w:r>
      <w:r>
        <w:rPr>
          <w:color w:val="231F20"/>
        </w:rPr>
        <w:t>roadway</w:t>
      </w:r>
    </w:p>
    <w:p>
      <w:pPr>
        <w:pStyle w:val="BodyText"/>
        <w:spacing w:line="229" w:lineRule="exact"/>
        <w:ind w:left="110"/>
        <w:jc w:val="both"/>
      </w:pPr>
      <w:r>
        <w:rPr>
          <w:color w:val="231F20"/>
        </w:rPr>
        <w:t>sections,</w:t>
      </w:r>
      <w:r>
        <w:rPr>
          <w:color w:val="231F20"/>
          <w:spacing w:val="9"/>
        </w:rPr>
        <w:t> </w:t>
      </w:r>
      <w:r>
        <w:rPr>
          <w:color w:val="231F20"/>
        </w:rPr>
        <w:t>and</w:t>
      </w:r>
      <w:r>
        <w:rPr>
          <w:color w:val="231F20"/>
          <w:spacing w:val="8"/>
        </w:rPr>
        <w:t> </w:t>
      </w:r>
      <w:r>
        <w:rPr>
          <w:color w:val="231F20"/>
        </w:rPr>
        <w:t>at</w:t>
      </w:r>
      <w:r>
        <w:rPr>
          <w:color w:val="231F20"/>
          <w:spacing w:val="8"/>
        </w:rPr>
        <w:t> </w:t>
      </w:r>
      <w:r>
        <w:rPr>
          <w:color w:val="231F20"/>
        </w:rPr>
        <w:t>signalized</w:t>
      </w:r>
      <w:r>
        <w:rPr>
          <w:color w:val="231F20"/>
          <w:spacing w:val="7"/>
        </w:rPr>
        <w:t> </w:t>
      </w:r>
      <w:r>
        <w:rPr>
          <w:color w:val="231F20"/>
        </w:rPr>
        <w:t>intersections.</w:t>
      </w:r>
    </w:p>
    <w:p>
      <w:pPr>
        <w:pStyle w:val="BodyText"/>
      </w:pPr>
    </w:p>
    <w:p>
      <w:pPr>
        <w:pStyle w:val="BodyText"/>
        <w:spacing w:before="3"/>
        <w:rPr>
          <w:sz w:val="22"/>
        </w:rPr>
      </w:pPr>
    </w:p>
    <w:p>
      <w:pPr>
        <w:pStyle w:val="ListParagraph"/>
        <w:numPr>
          <w:ilvl w:val="0"/>
          <w:numId w:val="1"/>
        </w:numPr>
        <w:tabs>
          <w:tab w:pos="347" w:val="left" w:leader="none"/>
        </w:tabs>
        <w:spacing w:line="240" w:lineRule="auto" w:before="1" w:after="0"/>
        <w:ind w:left="346" w:right="0" w:hanging="217"/>
        <w:jc w:val="left"/>
        <w:rPr>
          <w:sz w:val="20"/>
        </w:rPr>
      </w:pPr>
      <w:r>
        <w:rPr>
          <w:color w:val="231F20"/>
          <w:w w:val="105"/>
          <w:sz w:val="20"/>
        </w:rPr>
        <w:t>Methodology</w:t>
      </w:r>
    </w:p>
    <w:p>
      <w:pPr>
        <w:pStyle w:val="BodyText"/>
        <w:spacing w:before="6"/>
        <w:rPr>
          <w:sz w:val="21"/>
        </w:rPr>
      </w:pPr>
    </w:p>
    <w:p>
      <w:pPr>
        <w:pStyle w:val="BodyText"/>
        <w:spacing w:line="249" w:lineRule="auto" w:before="1"/>
        <w:ind w:left="110" w:right="39" w:firstLine="239"/>
        <w:jc w:val="both"/>
      </w:pPr>
      <w:r>
        <w:rPr>
          <w:color w:val="231F20"/>
        </w:rPr>
        <w:t>Some multinomial variables (e.g., injury severity) are</w:t>
      </w:r>
      <w:r>
        <w:rPr>
          <w:color w:val="231F20"/>
          <w:spacing w:val="1"/>
        </w:rPr>
        <w:t> </w:t>
      </w:r>
      <w:r>
        <w:rPr>
          <w:color w:val="231F20"/>
        </w:rPr>
        <w:t>inherently ordered. In these cases, although the outcome is</w:t>
      </w:r>
      <w:r>
        <w:rPr>
          <w:color w:val="231F20"/>
          <w:spacing w:val="1"/>
        </w:rPr>
        <w:t> </w:t>
      </w:r>
      <w:r>
        <w:rPr>
          <w:color w:val="231F20"/>
        </w:rPr>
        <w:t>discrete, the multinomial logit models would fail to account</w:t>
      </w:r>
      <w:r>
        <w:rPr>
          <w:color w:val="231F20"/>
          <w:spacing w:val="-48"/>
        </w:rPr>
        <w:t> </w:t>
      </w:r>
      <w:r>
        <w:rPr>
          <w:color w:val="231F20"/>
        </w:rPr>
        <w:t>for</w:t>
      </w:r>
      <w:r>
        <w:rPr>
          <w:color w:val="231F20"/>
          <w:spacing w:val="-9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ordinal</w:t>
      </w:r>
      <w:r>
        <w:rPr>
          <w:color w:val="231F20"/>
          <w:spacing w:val="-8"/>
        </w:rPr>
        <w:t> </w:t>
      </w:r>
      <w:r>
        <w:rPr>
          <w:color w:val="231F20"/>
        </w:rPr>
        <w:t>nature</w:t>
      </w:r>
      <w:r>
        <w:rPr>
          <w:color w:val="231F20"/>
          <w:spacing w:val="-8"/>
        </w:rPr>
        <w:t> </w:t>
      </w:r>
      <w:r>
        <w:rPr>
          <w:color w:val="231F20"/>
        </w:rPr>
        <w:t>of</w:t>
      </w:r>
      <w:r>
        <w:rPr>
          <w:color w:val="231F20"/>
          <w:spacing w:val="-9"/>
        </w:rPr>
        <w:t> </w:t>
      </w:r>
      <w:r>
        <w:rPr>
          <w:color w:val="231F20"/>
        </w:rPr>
        <w:t>the</w:t>
      </w:r>
      <w:r>
        <w:rPr>
          <w:color w:val="231F20"/>
          <w:spacing w:val="-9"/>
        </w:rPr>
        <w:t> </w:t>
      </w:r>
      <w:r>
        <w:rPr>
          <w:color w:val="231F20"/>
        </w:rPr>
        <w:t>dependent</w:t>
      </w:r>
      <w:r>
        <w:rPr>
          <w:color w:val="231F20"/>
          <w:spacing w:val="-9"/>
        </w:rPr>
        <w:t> </w:t>
      </w:r>
      <w:r>
        <w:rPr>
          <w:color w:val="231F20"/>
        </w:rPr>
        <w:t>variable.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ordered</w:t>
      </w:r>
      <w:r>
        <w:rPr>
          <w:color w:val="231F20"/>
          <w:spacing w:val="-48"/>
        </w:rPr>
        <w:t> </w:t>
      </w:r>
      <w:r>
        <w:rPr>
          <w:color w:val="231F20"/>
        </w:rPr>
        <w:t>probit models have come into fairly wide use as a frame-</w:t>
      </w:r>
      <w:r>
        <w:rPr>
          <w:color w:val="231F20"/>
          <w:spacing w:val="1"/>
        </w:rPr>
        <w:t> </w:t>
      </w:r>
      <w:r>
        <w:rPr>
          <w:color w:val="231F20"/>
        </w:rPr>
        <w:t>work for analyzing such responses. The ordered multiple-</w:t>
      </w:r>
      <w:r>
        <w:rPr>
          <w:color w:val="231F20"/>
          <w:spacing w:val="1"/>
        </w:rPr>
        <w:t> </w:t>
      </w:r>
      <w:r>
        <w:rPr>
          <w:color w:val="231F20"/>
        </w:rPr>
        <w:t>choice</w:t>
      </w:r>
      <w:r>
        <w:rPr>
          <w:color w:val="231F20"/>
          <w:spacing w:val="15"/>
        </w:rPr>
        <w:t> </w:t>
      </w:r>
      <w:r>
        <w:rPr>
          <w:color w:val="231F20"/>
        </w:rPr>
        <w:t>model</w:t>
      </w:r>
      <w:r>
        <w:rPr>
          <w:color w:val="231F20"/>
          <w:spacing w:val="16"/>
        </w:rPr>
        <w:t> </w:t>
      </w:r>
      <w:r>
        <w:rPr>
          <w:color w:val="231F20"/>
        </w:rPr>
        <w:t>assumes</w:t>
      </w:r>
      <w:r>
        <w:rPr>
          <w:color w:val="231F20"/>
          <w:spacing w:val="14"/>
        </w:rPr>
        <w:t> </w:t>
      </w:r>
      <w:r>
        <w:rPr>
          <w:color w:val="231F20"/>
        </w:rPr>
        <w:t>the</w:t>
      </w:r>
      <w:r>
        <w:rPr>
          <w:color w:val="231F20"/>
          <w:spacing w:val="16"/>
        </w:rPr>
        <w:t> </w:t>
      </w:r>
      <w:r>
        <w:rPr>
          <w:color w:val="231F20"/>
        </w:rPr>
        <w:t>relationship:</w:t>
      </w:r>
    </w:p>
    <w:p>
      <w:pPr>
        <w:pStyle w:val="BodyText"/>
        <w:rPr>
          <w:sz w:val="16"/>
        </w:rPr>
      </w:pPr>
    </w:p>
    <w:p>
      <w:pPr>
        <w:spacing w:line="205" w:lineRule="exact" w:before="1"/>
        <w:ind w:left="110" w:right="0" w:firstLine="0"/>
        <w:jc w:val="left"/>
        <w:rPr>
          <w:i/>
          <w:sz w:val="14"/>
        </w:rPr>
      </w:pPr>
      <w:r>
        <w:rPr>
          <w:rFonts w:ascii="Wide Latin"/>
          <w:color w:val="231F20"/>
          <w:spacing w:val="-162"/>
          <w:w w:val="99"/>
          <w:position w:val="-4"/>
          <w:sz w:val="20"/>
        </w:rPr>
        <w:t>X</w:t>
      </w:r>
      <w:r>
        <w:rPr>
          <w:i/>
          <w:color w:val="231F20"/>
          <w:w w:val="96"/>
          <w:sz w:val="14"/>
        </w:rPr>
        <w:t>j</w:t>
      </w:r>
    </w:p>
    <w:p>
      <w:pPr>
        <w:spacing w:line="253" w:lineRule="exact" w:before="0"/>
        <w:ind w:left="425" w:right="0" w:firstLine="0"/>
        <w:jc w:val="left"/>
        <w:rPr>
          <w:sz w:val="20"/>
        </w:rPr>
      </w:pPr>
      <w:r>
        <w:rPr>
          <w:i/>
          <w:color w:val="231F20"/>
          <w:w w:val="95"/>
          <w:sz w:val="20"/>
        </w:rPr>
        <w:t>P</w:t>
      </w:r>
      <w:r>
        <w:rPr>
          <w:i/>
          <w:color w:val="231F20"/>
          <w:w w:val="95"/>
          <w:sz w:val="20"/>
          <w:vertAlign w:val="subscript"/>
        </w:rPr>
        <w:t>n</w:t>
      </w:r>
      <w:r>
        <w:rPr>
          <w:rFonts w:ascii="Lucida Sans Unicode" w:hAnsi="Lucida Sans Unicode"/>
          <w:color w:val="231F20"/>
          <w:w w:val="95"/>
          <w:sz w:val="20"/>
          <w:vertAlign w:val="baseline"/>
        </w:rPr>
        <w:t>ð</w:t>
      </w:r>
      <w:r>
        <w:rPr>
          <w:rFonts w:ascii="Lucida Sans Unicode" w:hAnsi="Lucida Sans Unicode"/>
          <w:color w:val="231F20"/>
          <w:spacing w:val="-19"/>
          <w:w w:val="95"/>
          <w:sz w:val="20"/>
          <w:vertAlign w:val="baseline"/>
        </w:rPr>
        <w:t> </w:t>
      </w:r>
      <w:r>
        <w:rPr>
          <w:i/>
          <w:color w:val="231F20"/>
          <w:spacing w:val="18"/>
          <w:w w:val="95"/>
          <w:sz w:val="20"/>
          <w:vertAlign w:val="baseline"/>
        </w:rPr>
        <w:t>j</w:t>
      </w:r>
      <w:r>
        <w:rPr>
          <w:rFonts w:ascii="Lucida Sans Unicode" w:hAnsi="Lucida Sans Unicode"/>
          <w:color w:val="231F20"/>
          <w:spacing w:val="18"/>
          <w:w w:val="95"/>
          <w:sz w:val="20"/>
          <w:vertAlign w:val="baseline"/>
        </w:rPr>
        <w:t>Þ¼</w:t>
      </w:r>
      <w:r>
        <w:rPr>
          <w:rFonts w:ascii="Lucida Sans Unicode" w:hAnsi="Lucida Sans Unicode"/>
          <w:color w:val="231F20"/>
          <w:w w:val="95"/>
          <w:sz w:val="20"/>
          <w:vertAlign w:val="baseline"/>
        </w:rPr>
        <w:t> </w:t>
      </w:r>
      <w:r>
        <w:rPr>
          <w:i/>
          <w:color w:val="231F20"/>
          <w:w w:val="95"/>
          <w:sz w:val="20"/>
          <w:vertAlign w:val="baseline"/>
        </w:rPr>
        <w:t>F</w:t>
      </w:r>
      <w:r>
        <w:rPr>
          <w:rFonts w:ascii="Lucida Sans Unicode" w:hAnsi="Lucida Sans Unicode"/>
          <w:color w:val="231F20"/>
          <w:w w:val="95"/>
          <w:sz w:val="20"/>
          <w:vertAlign w:val="baseline"/>
        </w:rPr>
        <w:t>ð</w:t>
      </w:r>
      <w:r>
        <w:rPr>
          <w:rFonts w:ascii="Arial" w:hAnsi="Arial"/>
          <w:i/>
          <w:color w:val="231F20"/>
          <w:w w:val="95"/>
          <w:sz w:val="20"/>
          <w:vertAlign w:val="baseline"/>
        </w:rPr>
        <w:t>a</w:t>
      </w:r>
      <w:r>
        <w:rPr>
          <w:i/>
          <w:color w:val="231F20"/>
          <w:w w:val="95"/>
          <w:sz w:val="20"/>
          <w:vertAlign w:val="subscript"/>
        </w:rPr>
        <w:t>j</w:t>
      </w:r>
      <w:r>
        <w:rPr>
          <w:i/>
          <w:color w:val="231F20"/>
          <w:spacing w:val="11"/>
          <w:w w:val="95"/>
          <w:sz w:val="20"/>
          <w:vertAlign w:val="baseline"/>
        </w:rPr>
        <w:t> </w:t>
      </w:r>
      <w:r>
        <w:rPr>
          <w:rFonts w:ascii="Lucida Sans Unicode" w:hAnsi="Lucida Sans Unicode"/>
          <w:color w:val="231F20"/>
          <w:w w:val="95"/>
          <w:sz w:val="20"/>
          <w:vertAlign w:val="baseline"/>
        </w:rPr>
        <w:t>-</w:t>
      </w:r>
      <w:r>
        <w:rPr>
          <w:rFonts w:ascii="Lucida Sans Unicode" w:hAnsi="Lucida Sans Unicode"/>
          <w:color w:val="231F20"/>
          <w:spacing w:val="-14"/>
          <w:w w:val="95"/>
          <w:sz w:val="20"/>
          <w:vertAlign w:val="baseline"/>
        </w:rPr>
        <w:t> </w:t>
      </w:r>
      <w:r>
        <w:rPr>
          <w:rFonts w:ascii="Arial" w:hAnsi="Arial"/>
          <w:i/>
          <w:color w:val="231F20"/>
          <w:w w:val="95"/>
          <w:sz w:val="20"/>
          <w:vertAlign w:val="baseline"/>
        </w:rPr>
        <w:t>b</w:t>
      </w:r>
      <w:r>
        <w:rPr>
          <w:i/>
          <w:color w:val="231F20"/>
          <w:w w:val="95"/>
          <w:position w:val="-4"/>
          <w:sz w:val="14"/>
          <w:vertAlign w:val="baseline"/>
        </w:rPr>
        <w:t>j</w:t>
      </w:r>
      <w:r>
        <w:rPr>
          <w:i/>
          <w:color w:val="231F20"/>
          <w:w w:val="95"/>
          <w:sz w:val="20"/>
          <w:vertAlign w:val="baseline"/>
        </w:rPr>
        <w:t>X</w:t>
      </w:r>
      <w:r>
        <w:rPr>
          <w:i/>
          <w:color w:val="231F20"/>
          <w:w w:val="95"/>
          <w:sz w:val="20"/>
          <w:vertAlign w:val="subscript"/>
        </w:rPr>
        <w:t>n</w:t>
      </w:r>
      <w:r>
        <w:rPr>
          <w:color w:val="231F20"/>
          <w:w w:val="95"/>
          <w:sz w:val="20"/>
          <w:vertAlign w:val="baseline"/>
        </w:rPr>
        <w:t>;</w:t>
      </w:r>
      <w:r>
        <w:rPr>
          <w:color w:val="231F20"/>
          <w:spacing w:val="-13"/>
          <w:w w:val="95"/>
          <w:sz w:val="20"/>
          <w:vertAlign w:val="baseline"/>
        </w:rPr>
        <w:t> </w:t>
      </w:r>
      <w:r>
        <w:rPr>
          <w:rFonts w:ascii="Arial" w:hAnsi="Arial"/>
          <w:i/>
          <w:color w:val="231F20"/>
          <w:w w:val="95"/>
          <w:sz w:val="20"/>
          <w:vertAlign w:val="baseline"/>
        </w:rPr>
        <w:t>h</w:t>
      </w:r>
      <w:r>
        <w:rPr>
          <w:rFonts w:ascii="Lucida Sans Unicode" w:hAnsi="Lucida Sans Unicode"/>
          <w:color w:val="231F20"/>
          <w:w w:val="95"/>
          <w:sz w:val="20"/>
          <w:vertAlign w:val="baseline"/>
        </w:rPr>
        <w:t>Þ</w:t>
      </w:r>
      <w:r>
        <w:rPr>
          <w:color w:val="231F20"/>
          <w:w w:val="95"/>
          <w:sz w:val="20"/>
          <w:vertAlign w:val="baseline"/>
        </w:rPr>
        <w:t>;</w:t>
      </w:r>
      <w:r>
        <w:rPr>
          <w:color w:val="231F20"/>
          <w:spacing w:val="16"/>
          <w:w w:val="95"/>
          <w:sz w:val="20"/>
          <w:vertAlign w:val="baseline"/>
        </w:rPr>
        <w:t> </w:t>
      </w:r>
      <w:r>
        <w:rPr>
          <w:i/>
          <w:color w:val="231F20"/>
          <w:w w:val="95"/>
          <w:sz w:val="20"/>
          <w:vertAlign w:val="baseline"/>
        </w:rPr>
        <w:t>j</w:t>
      </w:r>
      <w:r>
        <w:rPr>
          <w:i/>
          <w:color w:val="231F20"/>
          <w:spacing w:val="11"/>
          <w:w w:val="95"/>
          <w:sz w:val="20"/>
          <w:vertAlign w:val="baseline"/>
        </w:rPr>
        <w:t> </w:t>
      </w:r>
      <w:r>
        <w:rPr>
          <w:rFonts w:ascii="Lucida Sans Unicode" w:hAnsi="Lucida Sans Unicode"/>
          <w:color w:val="231F20"/>
          <w:w w:val="95"/>
          <w:sz w:val="20"/>
          <w:vertAlign w:val="baseline"/>
        </w:rPr>
        <w:t>¼ </w:t>
      </w:r>
      <w:r>
        <w:rPr>
          <w:color w:val="231F20"/>
          <w:w w:val="95"/>
          <w:sz w:val="20"/>
          <w:vertAlign w:val="baseline"/>
        </w:rPr>
        <w:t>1;</w:t>
      </w:r>
      <w:r>
        <w:rPr>
          <w:color w:val="231F20"/>
          <w:spacing w:val="-13"/>
          <w:w w:val="95"/>
          <w:sz w:val="20"/>
          <w:vertAlign w:val="baseline"/>
        </w:rPr>
        <w:t> </w:t>
      </w:r>
      <w:r>
        <w:rPr>
          <w:color w:val="231F20"/>
          <w:spacing w:val="16"/>
          <w:w w:val="95"/>
          <w:sz w:val="20"/>
          <w:vertAlign w:val="baseline"/>
        </w:rPr>
        <w:t>..</w:t>
      </w:r>
      <w:r>
        <w:rPr>
          <w:color w:val="231F20"/>
          <w:spacing w:val="-11"/>
          <w:w w:val="95"/>
          <w:sz w:val="20"/>
          <w:vertAlign w:val="baseline"/>
        </w:rPr>
        <w:t> </w:t>
      </w:r>
      <w:r>
        <w:rPr>
          <w:color w:val="231F20"/>
          <w:w w:val="95"/>
          <w:sz w:val="20"/>
          <w:vertAlign w:val="baseline"/>
        </w:rPr>
        <w:t>.</w:t>
      </w:r>
      <w:r>
        <w:rPr>
          <w:color w:val="231F20"/>
          <w:spacing w:val="-14"/>
          <w:w w:val="95"/>
          <w:sz w:val="20"/>
          <w:vertAlign w:val="baseline"/>
        </w:rPr>
        <w:t> </w:t>
      </w:r>
      <w:r>
        <w:rPr>
          <w:color w:val="231F20"/>
          <w:w w:val="95"/>
          <w:sz w:val="20"/>
          <w:vertAlign w:val="baseline"/>
        </w:rPr>
        <w:t>;</w:t>
      </w:r>
      <w:r>
        <w:rPr>
          <w:color w:val="231F20"/>
          <w:spacing w:val="-12"/>
          <w:w w:val="95"/>
          <w:sz w:val="20"/>
          <w:vertAlign w:val="baseline"/>
        </w:rPr>
        <w:t> </w:t>
      </w:r>
      <w:r>
        <w:rPr>
          <w:i/>
          <w:color w:val="231F20"/>
          <w:w w:val="95"/>
          <w:sz w:val="20"/>
          <w:vertAlign w:val="baseline"/>
        </w:rPr>
        <w:t>J</w:t>
      </w:r>
      <w:r>
        <w:rPr>
          <w:i/>
          <w:color w:val="231F20"/>
          <w:spacing w:val="24"/>
          <w:w w:val="95"/>
          <w:sz w:val="20"/>
          <w:vertAlign w:val="baseline"/>
        </w:rPr>
        <w:t> </w:t>
      </w:r>
      <w:r>
        <w:rPr>
          <w:rFonts w:ascii="Lucida Sans Unicode" w:hAnsi="Lucida Sans Unicode"/>
          <w:color w:val="231F20"/>
          <w:w w:val="95"/>
          <w:sz w:val="20"/>
          <w:vertAlign w:val="baseline"/>
        </w:rPr>
        <w:t>-</w:t>
      </w:r>
      <w:r>
        <w:rPr>
          <w:rFonts w:ascii="Lucida Sans Unicode" w:hAnsi="Lucida Sans Unicode"/>
          <w:color w:val="231F20"/>
          <w:spacing w:val="-14"/>
          <w:w w:val="95"/>
          <w:sz w:val="20"/>
          <w:vertAlign w:val="baseline"/>
        </w:rPr>
        <w:t> </w:t>
      </w:r>
      <w:r>
        <w:rPr>
          <w:color w:val="231F20"/>
          <w:w w:val="95"/>
          <w:sz w:val="20"/>
          <w:vertAlign w:val="baseline"/>
        </w:rPr>
        <w:t>1</w:t>
      </w:r>
    </w:p>
    <w:p>
      <w:pPr>
        <w:spacing w:line="202" w:lineRule="exact" w:before="0"/>
        <w:ind w:left="145" w:right="0" w:firstLine="0"/>
        <w:jc w:val="left"/>
        <w:rPr>
          <w:sz w:val="14"/>
        </w:rPr>
      </w:pPr>
      <w:r>
        <w:rPr>
          <w:i/>
          <w:color w:val="231F20"/>
          <w:sz w:val="14"/>
        </w:rPr>
        <w:t>j</w:t>
      </w:r>
      <w:r>
        <w:rPr>
          <w:rFonts w:ascii="Lucida Sans Unicode" w:hAnsi="Lucida Sans Unicode"/>
          <w:color w:val="231F20"/>
          <w:sz w:val="14"/>
        </w:rPr>
        <w:t>¼</w:t>
      </w:r>
      <w:r>
        <w:rPr>
          <w:color w:val="231F20"/>
          <w:sz w:val="14"/>
        </w:rPr>
        <w:t>1</w:t>
      </w:r>
    </w:p>
    <w:p>
      <w:pPr>
        <w:spacing w:line="205" w:lineRule="exact" w:before="45"/>
        <w:ind w:left="1181" w:right="0" w:firstLine="0"/>
        <w:jc w:val="left"/>
        <w:rPr>
          <w:sz w:val="14"/>
        </w:rPr>
      </w:pPr>
      <w:r>
        <w:rPr>
          <w:rFonts w:ascii="Wide Latin"/>
          <w:color w:val="231F20"/>
          <w:spacing w:val="-271"/>
          <w:w w:val="99"/>
          <w:position w:val="-3"/>
          <w:sz w:val="20"/>
        </w:rPr>
        <w:t>X</w:t>
      </w:r>
      <w:r>
        <w:rPr>
          <w:i/>
          <w:color w:val="231F20"/>
          <w:w w:val="98"/>
          <w:sz w:val="14"/>
        </w:rPr>
        <w:t>J</w:t>
      </w:r>
      <w:r>
        <w:rPr>
          <w:i/>
          <w:color w:val="231F20"/>
          <w:spacing w:val="-19"/>
          <w:sz w:val="14"/>
        </w:rPr>
        <w:t> </w:t>
      </w:r>
      <w:r>
        <w:rPr>
          <w:rFonts w:ascii="Lucida Sans Unicode"/>
          <w:color w:val="231F20"/>
          <w:w w:val="132"/>
          <w:sz w:val="14"/>
        </w:rPr>
        <w:t>-</w:t>
      </w:r>
      <w:r>
        <w:rPr>
          <w:color w:val="231F20"/>
          <w:w w:val="99"/>
          <w:sz w:val="14"/>
        </w:rPr>
        <w:t>1</w:t>
      </w:r>
    </w:p>
    <w:p>
      <w:pPr>
        <w:tabs>
          <w:tab w:pos="1497" w:val="left" w:leader="none"/>
        </w:tabs>
        <w:spacing w:line="252" w:lineRule="exact" w:before="0"/>
        <w:ind w:left="110" w:right="0" w:firstLine="0"/>
        <w:jc w:val="left"/>
        <w:rPr>
          <w:rFonts w:ascii="Lucida Sans Unicode" w:hAnsi="Lucida Sans Unicode"/>
          <w:sz w:val="20"/>
        </w:rPr>
      </w:pPr>
      <w:r>
        <w:rPr>
          <w:i/>
          <w:color w:val="231F20"/>
          <w:w w:val="90"/>
          <w:sz w:val="20"/>
        </w:rPr>
        <w:t>P</w:t>
      </w:r>
      <w:r>
        <w:rPr>
          <w:i/>
          <w:color w:val="231F20"/>
          <w:w w:val="90"/>
          <w:sz w:val="20"/>
          <w:vertAlign w:val="subscript"/>
        </w:rPr>
        <w:t>n</w:t>
      </w:r>
      <w:r>
        <w:rPr>
          <w:rFonts w:ascii="Lucida Sans Unicode" w:hAnsi="Lucida Sans Unicode"/>
          <w:color w:val="231F20"/>
          <w:w w:val="90"/>
          <w:sz w:val="20"/>
          <w:vertAlign w:val="baseline"/>
        </w:rPr>
        <w:t>ð</w:t>
      </w:r>
      <w:r>
        <w:rPr>
          <w:i/>
          <w:color w:val="231F20"/>
          <w:w w:val="90"/>
          <w:sz w:val="20"/>
          <w:vertAlign w:val="baseline"/>
        </w:rPr>
        <w:t>J</w:t>
      </w:r>
      <w:r>
        <w:rPr>
          <w:i/>
          <w:color w:val="231F20"/>
          <w:spacing w:val="-19"/>
          <w:w w:val="90"/>
          <w:sz w:val="20"/>
          <w:vertAlign w:val="baseline"/>
        </w:rPr>
        <w:t> </w:t>
      </w:r>
      <w:r>
        <w:rPr>
          <w:rFonts w:ascii="Lucida Sans Unicode" w:hAnsi="Lucida Sans Unicode"/>
          <w:color w:val="231F20"/>
          <w:spacing w:val="27"/>
          <w:w w:val="90"/>
          <w:sz w:val="20"/>
          <w:vertAlign w:val="baseline"/>
        </w:rPr>
        <w:t>Þ¼</w:t>
      </w:r>
      <w:r>
        <w:rPr>
          <w:rFonts w:ascii="Lucida Sans Unicode" w:hAnsi="Lucida Sans Unicode"/>
          <w:color w:val="231F20"/>
          <w:spacing w:val="9"/>
          <w:w w:val="90"/>
          <w:sz w:val="20"/>
          <w:vertAlign w:val="baseline"/>
        </w:rPr>
        <w:t> </w:t>
      </w:r>
      <w:r>
        <w:rPr>
          <w:color w:val="231F20"/>
          <w:w w:val="90"/>
          <w:sz w:val="20"/>
          <w:vertAlign w:val="baseline"/>
        </w:rPr>
        <w:t>1</w:t>
      </w:r>
      <w:r>
        <w:rPr>
          <w:color w:val="231F20"/>
          <w:spacing w:val="7"/>
          <w:w w:val="90"/>
          <w:sz w:val="20"/>
          <w:vertAlign w:val="baseline"/>
        </w:rPr>
        <w:t> </w:t>
      </w:r>
      <w:r>
        <w:rPr>
          <w:rFonts w:ascii="Lucida Sans Unicode" w:hAnsi="Lucida Sans Unicode"/>
          <w:color w:val="231F20"/>
          <w:w w:val="90"/>
          <w:sz w:val="20"/>
          <w:vertAlign w:val="baseline"/>
        </w:rPr>
        <w:t>-</w:t>
        <w:tab/>
      </w:r>
      <w:r>
        <w:rPr>
          <w:i/>
          <w:color w:val="231F20"/>
          <w:w w:val="80"/>
          <w:sz w:val="20"/>
          <w:vertAlign w:val="baseline"/>
        </w:rPr>
        <w:t>P</w:t>
      </w:r>
      <w:r>
        <w:rPr>
          <w:i/>
          <w:color w:val="231F20"/>
          <w:w w:val="80"/>
          <w:sz w:val="20"/>
          <w:vertAlign w:val="subscript"/>
        </w:rPr>
        <w:t>n</w:t>
      </w:r>
      <w:r>
        <w:rPr>
          <w:rFonts w:ascii="Lucida Sans Unicode" w:hAnsi="Lucida Sans Unicode"/>
          <w:color w:val="231F20"/>
          <w:w w:val="80"/>
          <w:sz w:val="20"/>
          <w:vertAlign w:val="baseline"/>
        </w:rPr>
        <w:t>ð</w:t>
      </w:r>
      <w:r>
        <w:rPr>
          <w:rFonts w:ascii="Lucida Sans Unicode" w:hAnsi="Lucida Sans Unicode"/>
          <w:color w:val="231F20"/>
          <w:spacing w:val="-1"/>
          <w:w w:val="80"/>
          <w:sz w:val="20"/>
          <w:vertAlign w:val="baseline"/>
        </w:rPr>
        <w:t> </w:t>
      </w:r>
      <w:r>
        <w:rPr>
          <w:i/>
          <w:color w:val="231F20"/>
          <w:w w:val="80"/>
          <w:sz w:val="20"/>
          <w:vertAlign w:val="baseline"/>
        </w:rPr>
        <w:t>j</w:t>
      </w:r>
      <w:r>
        <w:rPr>
          <w:rFonts w:ascii="Lucida Sans Unicode" w:hAnsi="Lucida Sans Unicode"/>
          <w:color w:val="231F20"/>
          <w:w w:val="80"/>
          <w:sz w:val="20"/>
          <w:vertAlign w:val="baseline"/>
        </w:rPr>
        <w:t>Þ</w:t>
      </w:r>
    </w:p>
    <w:p>
      <w:pPr>
        <w:spacing w:line="202" w:lineRule="exact" w:before="0"/>
        <w:ind w:left="1217" w:right="0" w:firstLine="0"/>
        <w:jc w:val="left"/>
        <w:rPr>
          <w:sz w:val="14"/>
        </w:rPr>
      </w:pPr>
      <w:r>
        <w:rPr>
          <w:i/>
          <w:color w:val="231F20"/>
          <w:sz w:val="14"/>
        </w:rPr>
        <w:t>j</w:t>
      </w:r>
      <w:r>
        <w:rPr>
          <w:rFonts w:ascii="Lucida Sans Unicode" w:hAnsi="Lucida Sans Unicode"/>
          <w:color w:val="231F20"/>
          <w:sz w:val="14"/>
        </w:rPr>
        <w:t>¼</w:t>
      </w:r>
      <w:r>
        <w:rPr>
          <w:color w:val="231F20"/>
          <w:sz w:val="14"/>
        </w:rPr>
        <w:t>1</w:t>
      </w:r>
    </w:p>
    <w:p>
      <w:pPr>
        <w:pStyle w:val="BodyText"/>
        <w:spacing w:before="10"/>
        <w:rPr>
          <w:sz w:val="15"/>
        </w:rPr>
      </w:pPr>
    </w:p>
    <w:p>
      <w:pPr>
        <w:pStyle w:val="BodyText"/>
        <w:spacing w:line="249" w:lineRule="auto" w:before="1"/>
        <w:ind w:left="110" w:right="38"/>
        <w:jc w:val="both"/>
      </w:pPr>
      <w:r>
        <w:rPr>
          <w:color w:val="231F20"/>
          <w:w w:val="95"/>
        </w:rPr>
        <w:t>where</w:t>
      </w:r>
      <w:r>
        <w:rPr>
          <w:color w:val="231F20"/>
          <w:spacing w:val="1"/>
          <w:w w:val="95"/>
        </w:rPr>
        <w:t> </w:t>
      </w:r>
      <w:r>
        <w:rPr>
          <w:i/>
          <w:color w:val="231F20"/>
          <w:w w:val="95"/>
        </w:rPr>
        <w:t>P</w:t>
      </w:r>
      <w:r>
        <w:rPr>
          <w:i/>
          <w:color w:val="231F20"/>
          <w:w w:val="95"/>
          <w:vertAlign w:val="subscript"/>
        </w:rPr>
        <w:t>n</w:t>
      </w:r>
      <w:r>
        <w:rPr>
          <w:color w:val="231F20"/>
          <w:w w:val="95"/>
          <w:vertAlign w:val="baseline"/>
        </w:rPr>
        <w:t>( </w:t>
      </w:r>
      <w:r>
        <w:rPr>
          <w:i/>
          <w:color w:val="231F20"/>
          <w:w w:val="95"/>
          <w:vertAlign w:val="baseline"/>
        </w:rPr>
        <w:t>j</w:t>
      </w:r>
      <w:r>
        <w:rPr>
          <w:color w:val="231F20"/>
          <w:w w:val="95"/>
          <w:vertAlign w:val="baseline"/>
        </w:rPr>
        <w:t>)</w:t>
      </w:r>
      <w:r>
        <w:rPr>
          <w:color w:val="231F20"/>
          <w:spacing w:val="1"/>
          <w:w w:val="95"/>
          <w:vertAlign w:val="baseline"/>
        </w:rPr>
        <w:t> </w:t>
      </w:r>
      <w:r>
        <w:rPr>
          <w:color w:val="231F20"/>
          <w:w w:val="95"/>
          <w:vertAlign w:val="baseline"/>
        </w:rPr>
        <w:t>is</w:t>
      </w:r>
      <w:r>
        <w:rPr>
          <w:color w:val="231F20"/>
          <w:spacing w:val="1"/>
          <w:w w:val="95"/>
          <w:vertAlign w:val="baseline"/>
        </w:rPr>
        <w:t> </w:t>
      </w:r>
      <w:r>
        <w:rPr>
          <w:color w:val="231F20"/>
          <w:w w:val="95"/>
          <w:vertAlign w:val="baseline"/>
        </w:rPr>
        <w:t>the</w:t>
      </w:r>
      <w:r>
        <w:rPr>
          <w:color w:val="231F20"/>
          <w:spacing w:val="1"/>
          <w:w w:val="95"/>
          <w:vertAlign w:val="baseline"/>
        </w:rPr>
        <w:t> </w:t>
      </w:r>
      <w:r>
        <w:rPr>
          <w:color w:val="231F20"/>
          <w:w w:val="95"/>
          <w:vertAlign w:val="baseline"/>
        </w:rPr>
        <w:t>probability</w:t>
      </w:r>
      <w:r>
        <w:rPr>
          <w:color w:val="231F20"/>
          <w:spacing w:val="1"/>
          <w:w w:val="95"/>
          <w:vertAlign w:val="baseline"/>
        </w:rPr>
        <w:t> </w:t>
      </w:r>
      <w:r>
        <w:rPr>
          <w:color w:val="231F20"/>
          <w:w w:val="95"/>
          <w:vertAlign w:val="baseline"/>
        </w:rPr>
        <w:t>that</w:t>
      </w:r>
      <w:r>
        <w:rPr>
          <w:color w:val="231F20"/>
          <w:spacing w:val="1"/>
          <w:w w:val="95"/>
          <w:vertAlign w:val="baseline"/>
        </w:rPr>
        <w:t> </w:t>
      </w:r>
      <w:r>
        <w:rPr>
          <w:color w:val="231F20"/>
          <w:w w:val="95"/>
          <w:vertAlign w:val="baseline"/>
        </w:rPr>
        <w:t>subject</w:t>
      </w:r>
      <w:r>
        <w:rPr>
          <w:color w:val="231F20"/>
          <w:spacing w:val="1"/>
          <w:w w:val="95"/>
          <w:vertAlign w:val="baseline"/>
        </w:rPr>
        <w:t> </w:t>
      </w:r>
      <w:r>
        <w:rPr>
          <w:i/>
          <w:color w:val="231F20"/>
          <w:w w:val="95"/>
          <w:vertAlign w:val="baseline"/>
        </w:rPr>
        <w:t>n</w:t>
      </w:r>
      <w:r>
        <w:rPr>
          <w:i/>
          <w:color w:val="231F20"/>
          <w:spacing w:val="1"/>
          <w:w w:val="95"/>
          <w:vertAlign w:val="baseline"/>
        </w:rPr>
        <w:t> </w:t>
      </w:r>
      <w:r>
        <w:rPr>
          <w:color w:val="231F20"/>
          <w:w w:val="95"/>
          <w:vertAlign w:val="baseline"/>
        </w:rPr>
        <w:t>(</w:t>
      </w:r>
      <w:r>
        <w:rPr>
          <w:i/>
          <w:color w:val="231F20"/>
          <w:w w:val="95"/>
          <w:vertAlign w:val="baseline"/>
        </w:rPr>
        <w:t>n </w:t>
      </w:r>
      <w:r>
        <w:rPr>
          <w:color w:val="231F20"/>
          <w:w w:val="95"/>
          <w:vertAlign w:val="baseline"/>
        </w:rPr>
        <w:t>= </w:t>
      </w:r>
      <w:r>
        <w:rPr>
          <w:i/>
          <w:color w:val="231F20"/>
          <w:w w:val="95"/>
          <w:vertAlign w:val="baseline"/>
        </w:rPr>
        <w:t>1</w:t>
      </w:r>
      <w:r>
        <w:rPr>
          <w:color w:val="231F20"/>
          <w:w w:val="95"/>
          <w:vertAlign w:val="baseline"/>
        </w:rPr>
        <w:t>,</w:t>
      </w:r>
      <w:r>
        <w:rPr>
          <w:rFonts w:ascii="Arial"/>
          <w:color w:val="231F20"/>
          <w:w w:val="95"/>
          <w:vertAlign w:val="baseline"/>
        </w:rPr>
        <w:t>.. .</w:t>
      </w:r>
      <w:r>
        <w:rPr>
          <w:color w:val="231F20"/>
          <w:w w:val="95"/>
          <w:vertAlign w:val="baseline"/>
        </w:rPr>
        <w:t>,</w:t>
      </w:r>
      <w:r>
        <w:rPr>
          <w:i/>
          <w:color w:val="231F20"/>
          <w:w w:val="95"/>
          <w:vertAlign w:val="baseline"/>
        </w:rPr>
        <w:t>N</w:t>
      </w:r>
      <w:r>
        <w:rPr>
          <w:color w:val="231F20"/>
          <w:w w:val="95"/>
          <w:vertAlign w:val="baseline"/>
        </w:rPr>
        <w:t>)</w:t>
      </w:r>
      <w:r>
        <w:rPr>
          <w:color w:val="231F20"/>
          <w:spacing w:val="1"/>
          <w:w w:val="95"/>
          <w:vertAlign w:val="baseline"/>
        </w:rPr>
        <w:t> </w:t>
      </w:r>
      <w:r>
        <w:rPr>
          <w:color w:val="231F20"/>
          <w:vertAlign w:val="baseline"/>
        </w:rPr>
        <w:t>belongs</w:t>
      </w:r>
      <w:r>
        <w:rPr>
          <w:color w:val="231F20"/>
          <w:spacing w:val="-5"/>
          <w:vertAlign w:val="baseline"/>
        </w:rPr>
        <w:t> </w:t>
      </w:r>
      <w:r>
        <w:rPr>
          <w:color w:val="231F20"/>
          <w:vertAlign w:val="baseline"/>
        </w:rPr>
        <w:t>to</w:t>
      </w:r>
      <w:r>
        <w:rPr>
          <w:color w:val="231F20"/>
          <w:spacing w:val="-5"/>
          <w:vertAlign w:val="baseline"/>
        </w:rPr>
        <w:t> </w:t>
      </w:r>
      <w:r>
        <w:rPr>
          <w:color w:val="231F20"/>
          <w:vertAlign w:val="baseline"/>
        </w:rPr>
        <w:t>category</w:t>
      </w:r>
      <w:r>
        <w:rPr>
          <w:color w:val="231F20"/>
          <w:spacing w:val="-4"/>
          <w:vertAlign w:val="baseline"/>
        </w:rPr>
        <w:t> </w:t>
      </w:r>
      <w:r>
        <w:rPr>
          <w:i/>
          <w:color w:val="231F20"/>
          <w:vertAlign w:val="baseline"/>
        </w:rPr>
        <w:t>j</w:t>
      </w:r>
      <w:r>
        <w:rPr>
          <w:color w:val="231F20"/>
          <w:vertAlign w:val="baseline"/>
        </w:rPr>
        <w:t>,</w:t>
      </w:r>
      <w:r>
        <w:rPr>
          <w:color w:val="231F20"/>
          <w:spacing w:val="-6"/>
          <w:vertAlign w:val="baseline"/>
        </w:rPr>
        <w:t> </w:t>
      </w:r>
      <w:r>
        <w:rPr>
          <w:rFonts w:ascii="Arial"/>
          <w:color w:val="231F20"/>
          <w:vertAlign w:val="baseline"/>
        </w:rPr>
        <w:t>a</w:t>
      </w:r>
      <w:r>
        <w:rPr>
          <w:i/>
          <w:color w:val="231F20"/>
          <w:vertAlign w:val="subscript"/>
        </w:rPr>
        <w:t>j</w:t>
      </w:r>
      <w:r>
        <w:rPr>
          <w:i/>
          <w:color w:val="231F20"/>
          <w:spacing w:val="-4"/>
          <w:vertAlign w:val="baseline"/>
        </w:rPr>
        <w:t> </w:t>
      </w:r>
      <w:r>
        <w:rPr>
          <w:color w:val="231F20"/>
          <w:vertAlign w:val="baseline"/>
        </w:rPr>
        <w:t>is</w:t>
      </w:r>
      <w:r>
        <w:rPr>
          <w:color w:val="231F20"/>
          <w:spacing w:val="-5"/>
          <w:vertAlign w:val="baseline"/>
        </w:rPr>
        <w:t> </w:t>
      </w:r>
      <w:r>
        <w:rPr>
          <w:color w:val="231F20"/>
          <w:vertAlign w:val="baseline"/>
        </w:rPr>
        <w:t>an</w:t>
      </w:r>
      <w:r>
        <w:rPr>
          <w:color w:val="231F20"/>
          <w:spacing w:val="-4"/>
          <w:vertAlign w:val="baseline"/>
        </w:rPr>
        <w:t> </w:t>
      </w:r>
      <w:r>
        <w:rPr>
          <w:color w:val="231F20"/>
          <w:vertAlign w:val="baseline"/>
        </w:rPr>
        <w:t>alterative</w:t>
      </w:r>
      <w:r>
        <w:rPr>
          <w:color w:val="231F20"/>
          <w:spacing w:val="-4"/>
          <w:vertAlign w:val="baseline"/>
        </w:rPr>
        <w:t> </w:t>
      </w:r>
      <w:r>
        <w:rPr>
          <w:color w:val="231F20"/>
          <w:vertAlign w:val="baseline"/>
        </w:rPr>
        <w:t>specific</w:t>
      </w:r>
      <w:r>
        <w:rPr>
          <w:color w:val="231F20"/>
          <w:spacing w:val="-3"/>
          <w:vertAlign w:val="baseline"/>
        </w:rPr>
        <w:t> </w:t>
      </w:r>
      <w:r>
        <w:rPr>
          <w:color w:val="231F20"/>
          <w:vertAlign w:val="baseline"/>
        </w:rPr>
        <w:t>constant,</w:t>
      </w:r>
      <w:r>
        <w:rPr>
          <w:color w:val="231F20"/>
          <w:spacing w:val="-4"/>
          <w:vertAlign w:val="baseline"/>
        </w:rPr>
        <w:t> </w:t>
      </w:r>
      <w:r>
        <w:rPr>
          <w:i/>
          <w:color w:val="231F20"/>
          <w:vertAlign w:val="baseline"/>
        </w:rPr>
        <w:t>X</w:t>
      </w:r>
      <w:r>
        <w:rPr>
          <w:i/>
          <w:color w:val="231F20"/>
          <w:vertAlign w:val="subscript"/>
        </w:rPr>
        <w:t>n</w:t>
      </w:r>
      <w:r>
        <w:rPr>
          <w:i/>
          <w:color w:val="231F20"/>
          <w:spacing w:val="-48"/>
          <w:vertAlign w:val="baseline"/>
        </w:rPr>
        <w:t> </w:t>
      </w:r>
      <w:r>
        <w:rPr>
          <w:color w:val="231F20"/>
          <w:vertAlign w:val="baseline"/>
        </w:rPr>
        <w:t>is</w:t>
      </w:r>
      <w:r>
        <w:rPr>
          <w:color w:val="231F20"/>
          <w:spacing w:val="-7"/>
          <w:vertAlign w:val="baseline"/>
        </w:rPr>
        <w:t> </w:t>
      </w:r>
      <w:r>
        <w:rPr>
          <w:color w:val="231F20"/>
          <w:vertAlign w:val="baseline"/>
        </w:rPr>
        <w:t>a</w:t>
      </w:r>
      <w:r>
        <w:rPr>
          <w:color w:val="231F20"/>
          <w:spacing w:val="-6"/>
          <w:vertAlign w:val="baseline"/>
        </w:rPr>
        <w:t> </w:t>
      </w:r>
      <w:r>
        <w:rPr>
          <w:color w:val="231F20"/>
          <w:vertAlign w:val="baseline"/>
        </w:rPr>
        <w:t>vector</w:t>
      </w:r>
      <w:r>
        <w:rPr>
          <w:color w:val="231F20"/>
          <w:spacing w:val="-4"/>
          <w:vertAlign w:val="baseline"/>
        </w:rPr>
        <w:t> </w:t>
      </w:r>
      <w:r>
        <w:rPr>
          <w:color w:val="231F20"/>
          <w:vertAlign w:val="baseline"/>
        </w:rPr>
        <w:t>of</w:t>
      </w:r>
      <w:r>
        <w:rPr>
          <w:color w:val="231F20"/>
          <w:spacing w:val="-7"/>
          <w:vertAlign w:val="baseline"/>
        </w:rPr>
        <w:t> </w:t>
      </w:r>
      <w:r>
        <w:rPr>
          <w:color w:val="231F20"/>
          <w:vertAlign w:val="baseline"/>
        </w:rPr>
        <w:t>measurable</w:t>
      </w:r>
      <w:r>
        <w:rPr>
          <w:color w:val="231F20"/>
          <w:spacing w:val="-6"/>
          <w:vertAlign w:val="baseline"/>
        </w:rPr>
        <w:t> </w:t>
      </w:r>
      <w:r>
        <w:rPr>
          <w:color w:val="231F20"/>
          <w:vertAlign w:val="baseline"/>
        </w:rPr>
        <w:t>characteristics</w:t>
      </w:r>
      <w:r>
        <w:rPr>
          <w:color w:val="231F20"/>
          <w:spacing w:val="-5"/>
          <w:vertAlign w:val="baseline"/>
        </w:rPr>
        <w:t> </w:t>
      </w:r>
      <w:r>
        <w:rPr>
          <w:color w:val="231F20"/>
          <w:vertAlign w:val="baseline"/>
        </w:rPr>
        <w:t>specific</w:t>
      </w:r>
      <w:r>
        <w:rPr>
          <w:color w:val="231F20"/>
          <w:spacing w:val="-5"/>
          <w:vertAlign w:val="baseline"/>
        </w:rPr>
        <w:t> </w:t>
      </w:r>
      <w:r>
        <w:rPr>
          <w:color w:val="231F20"/>
          <w:vertAlign w:val="baseline"/>
        </w:rPr>
        <w:t>to</w:t>
      </w:r>
      <w:r>
        <w:rPr>
          <w:color w:val="231F20"/>
          <w:spacing w:val="-6"/>
          <w:vertAlign w:val="baseline"/>
        </w:rPr>
        <w:t> </w:t>
      </w:r>
      <w:r>
        <w:rPr>
          <w:color w:val="231F20"/>
          <w:vertAlign w:val="baseline"/>
        </w:rPr>
        <w:t>subjects,</w:t>
      </w:r>
      <w:r>
        <w:rPr>
          <w:color w:val="231F20"/>
          <w:spacing w:val="-48"/>
          <w:vertAlign w:val="baseline"/>
        </w:rPr>
        <w:t> </w:t>
      </w:r>
      <w:r>
        <w:rPr>
          <w:rFonts w:ascii="Arial"/>
          <w:i/>
          <w:color w:val="231F20"/>
          <w:vertAlign w:val="baseline"/>
        </w:rPr>
        <w:t>b</w:t>
      </w:r>
      <w:r>
        <w:rPr>
          <w:i/>
          <w:color w:val="231F20"/>
          <w:vertAlign w:val="subscript"/>
        </w:rPr>
        <w:t>j</w:t>
      </w:r>
      <w:r>
        <w:rPr>
          <w:i/>
          <w:color w:val="231F20"/>
          <w:vertAlign w:val="baseline"/>
        </w:rPr>
        <w:t> </w:t>
      </w:r>
      <w:r>
        <w:rPr>
          <w:color w:val="231F20"/>
          <w:vertAlign w:val="baseline"/>
        </w:rPr>
        <w:t>is a vector of estimable coefficients, and </w:t>
      </w:r>
      <w:r>
        <w:rPr>
          <w:rFonts w:ascii="Arial"/>
          <w:color w:val="231F20"/>
          <w:vertAlign w:val="baseline"/>
        </w:rPr>
        <w:t>u </w:t>
      </w:r>
      <w:r>
        <w:rPr>
          <w:color w:val="231F20"/>
          <w:vertAlign w:val="baseline"/>
        </w:rPr>
        <w:t>is a parameter</w:t>
      </w:r>
      <w:r>
        <w:rPr>
          <w:color w:val="231F20"/>
          <w:spacing w:val="-47"/>
          <w:vertAlign w:val="baseline"/>
        </w:rPr>
        <w:t> </w:t>
      </w:r>
      <w:r>
        <w:rPr>
          <w:color w:val="231F20"/>
          <w:w w:val="95"/>
          <w:vertAlign w:val="baseline"/>
        </w:rPr>
        <w:t>that controls the shape of probability distribution </w:t>
      </w:r>
      <w:r>
        <w:rPr>
          <w:i/>
          <w:color w:val="231F20"/>
          <w:w w:val="95"/>
          <w:vertAlign w:val="baseline"/>
        </w:rPr>
        <w:t>F</w:t>
      </w:r>
      <w:r>
        <w:rPr>
          <w:color w:val="231F20"/>
          <w:w w:val="95"/>
          <w:vertAlign w:val="baseline"/>
        </w:rPr>
        <w:t>. Ordered</w:t>
      </w:r>
      <w:r>
        <w:rPr>
          <w:color w:val="231F20"/>
          <w:spacing w:val="1"/>
          <w:w w:val="95"/>
          <w:vertAlign w:val="baseline"/>
        </w:rPr>
        <w:t> </w:t>
      </w:r>
      <w:r>
        <w:rPr>
          <w:color w:val="231F20"/>
          <w:vertAlign w:val="baseline"/>
        </w:rPr>
        <w:t>probit models, which assume standard normal distribution</w:t>
      </w:r>
      <w:r>
        <w:rPr>
          <w:color w:val="231F20"/>
          <w:spacing w:val="1"/>
          <w:vertAlign w:val="baseline"/>
        </w:rPr>
        <w:t> </w:t>
      </w:r>
      <w:r>
        <w:rPr>
          <w:color w:val="231F20"/>
          <w:vertAlign w:val="baseline"/>
        </w:rPr>
        <w:t>for </w:t>
      </w:r>
      <w:r>
        <w:rPr>
          <w:i/>
          <w:color w:val="231F20"/>
          <w:vertAlign w:val="baseline"/>
        </w:rPr>
        <w:t>F </w:t>
      </w:r>
      <w:r>
        <w:rPr>
          <w:color w:val="231F20"/>
          <w:vertAlign w:val="baseline"/>
        </w:rPr>
        <w:t>are the most commonly used. The ordered probit</w:t>
      </w:r>
      <w:r>
        <w:rPr>
          <w:color w:val="231F20"/>
          <w:spacing w:val="1"/>
          <w:vertAlign w:val="baseline"/>
        </w:rPr>
        <w:t> </w:t>
      </w:r>
      <w:r>
        <w:rPr>
          <w:color w:val="231F20"/>
          <w:vertAlign w:val="baseline"/>
        </w:rPr>
        <w:t>model</w:t>
      </w:r>
      <w:r>
        <w:rPr>
          <w:color w:val="231F20"/>
          <w:spacing w:val="16"/>
          <w:vertAlign w:val="baseline"/>
        </w:rPr>
        <w:t> </w:t>
      </w:r>
      <w:r>
        <w:rPr>
          <w:color w:val="231F20"/>
          <w:vertAlign w:val="baseline"/>
        </w:rPr>
        <w:t>has</w:t>
      </w:r>
      <w:r>
        <w:rPr>
          <w:color w:val="231F20"/>
          <w:spacing w:val="16"/>
          <w:vertAlign w:val="baseline"/>
        </w:rPr>
        <w:t> </w:t>
      </w:r>
      <w:r>
        <w:rPr>
          <w:color w:val="231F20"/>
          <w:vertAlign w:val="baseline"/>
        </w:rPr>
        <w:t>the</w:t>
      </w:r>
      <w:r>
        <w:rPr>
          <w:color w:val="231F20"/>
          <w:spacing w:val="15"/>
          <w:vertAlign w:val="baseline"/>
        </w:rPr>
        <w:t> </w:t>
      </w:r>
      <w:r>
        <w:rPr>
          <w:color w:val="231F20"/>
          <w:vertAlign w:val="baseline"/>
        </w:rPr>
        <w:t>following</w:t>
      </w:r>
      <w:r>
        <w:rPr>
          <w:color w:val="231F20"/>
          <w:spacing w:val="15"/>
          <w:vertAlign w:val="baseline"/>
        </w:rPr>
        <w:t> </w:t>
      </w:r>
      <w:r>
        <w:rPr>
          <w:color w:val="231F20"/>
          <w:vertAlign w:val="baseline"/>
        </w:rPr>
        <w:t>form:</w:t>
      </w:r>
    </w:p>
    <w:p>
      <w:pPr>
        <w:pStyle w:val="BodyText"/>
        <w:spacing w:before="1"/>
        <w:rPr>
          <w:sz w:val="18"/>
        </w:rPr>
      </w:pPr>
    </w:p>
    <w:p>
      <w:pPr>
        <w:spacing w:before="0"/>
        <w:ind w:left="110" w:right="0" w:firstLine="0"/>
        <w:jc w:val="left"/>
        <w:rPr>
          <w:rFonts w:ascii="Lucida Sans Unicode" w:hAnsi="Lucida Sans Unicode"/>
          <w:sz w:val="20"/>
        </w:rPr>
      </w:pPr>
      <w:r>
        <w:rPr>
          <w:i/>
          <w:color w:val="231F20"/>
          <w:spacing w:val="10"/>
          <w:w w:val="90"/>
          <w:sz w:val="20"/>
        </w:rPr>
        <w:t>P</w:t>
      </w:r>
      <w:r>
        <w:rPr>
          <w:i/>
          <w:color w:val="231F20"/>
          <w:spacing w:val="10"/>
          <w:w w:val="90"/>
          <w:sz w:val="20"/>
          <w:vertAlign w:val="subscript"/>
        </w:rPr>
        <w:t>n</w:t>
      </w:r>
      <w:r>
        <w:rPr>
          <w:rFonts w:ascii="Lucida Sans Unicode" w:hAnsi="Lucida Sans Unicode"/>
          <w:color w:val="231F20"/>
          <w:spacing w:val="10"/>
          <w:w w:val="90"/>
          <w:sz w:val="20"/>
          <w:vertAlign w:val="baseline"/>
        </w:rPr>
        <w:t>ð</w:t>
      </w:r>
      <w:r>
        <w:rPr>
          <w:color w:val="231F20"/>
          <w:spacing w:val="10"/>
          <w:w w:val="90"/>
          <w:sz w:val="20"/>
          <w:vertAlign w:val="baseline"/>
        </w:rPr>
        <w:t>1</w:t>
      </w:r>
      <w:r>
        <w:rPr>
          <w:rFonts w:ascii="Lucida Sans Unicode" w:hAnsi="Lucida Sans Unicode"/>
          <w:color w:val="231F20"/>
          <w:spacing w:val="10"/>
          <w:w w:val="90"/>
          <w:sz w:val="20"/>
          <w:vertAlign w:val="baseline"/>
        </w:rPr>
        <w:t>Þ¼</w:t>
      </w:r>
      <w:r>
        <w:rPr>
          <w:rFonts w:ascii="Lucida Sans Unicode" w:hAnsi="Lucida Sans Unicode"/>
          <w:color w:val="231F20"/>
          <w:spacing w:val="14"/>
          <w:w w:val="90"/>
          <w:sz w:val="20"/>
          <w:vertAlign w:val="baseline"/>
        </w:rPr>
        <w:t> </w:t>
      </w:r>
      <w:r>
        <w:rPr>
          <w:rFonts w:ascii="Arial" w:hAnsi="Arial"/>
          <w:i/>
          <w:color w:val="231F20"/>
          <w:w w:val="90"/>
          <w:sz w:val="20"/>
          <w:vertAlign w:val="baseline"/>
        </w:rPr>
        <w:t>U</w:t>
      </w:r>
      <w:r>
        <w:rPr>
          <w:rFonts w:ascii="Lucida Sans Unicode" w:hAnsi="Lucida Sans Unicode"/>
          <w:color w:val="231F20"/>
          <w:w w:val="90"/>
          <w:sz w:val="20"/>
          <w:vertAlign w:val="baseline"/>
        </w:rPr>
        <w:t>ð</w:t>
      </w:r>
      <w:r>
        <w:rPr>
          <w:rFonts w:ascii="Arial" w:hAnsi="Arial"/>
          <w:i/>
          <w:color w:val="231F20"/>
          <w:w w:val="90"/>
          <w:sz w:val="20"/>
          <w:vertAlign w:val="baseline"/>
        </w:rPr>
        <w:t>a</w:t>
      </w:r>
      <w:r>
        <w:rPr>
          <w:color w:val="231F20"/>
          <w:w w:val="90"/>
          <w:sz w:val="20"/>
          <w:vertAlign w:val="subscript"/>
        </w:rPr>
        <w:t>1</w:t>
      </w:r>
      <w:r>
        <w:rPr>
          <w:color w:val="231F20"/>
          <w:spacing w:val="23"/>
          <w:w w:val="90"/>
          <w:sz w:val="20"/>
          <w:vertAlign w:val="baseline"/>
        </w:rPr>
        <w:t> </w:t>
      </w:r>
      <w:r>
        <w:rPr>
          <w:rFonts w:ascii="Lucida Sans Unicode" w:hAnsi="Lucida Sans Unicode"/>
          <w:color w:val="231F20"/>
          <w:w w:val="90"/>
          <w:sz w:val="20"/>
          <w:vertAlign w:val="baseline"/>
        </w:rPr>
        <w:t>-</w:t>
      </w:r>
      <w:r>
        <w:rPr>
          <w:rFonts w:ascii="Lucida Sans Unicode" w:hAnsi="Lucida Sans Unicode"/>
          <w:color w:val="231F20"/>
          <w:spacing w:val="-1"/>
          <w:w w:val="90"/>
          <w:sz w:val="20"/>
          <w:vertAlign w:val="baseline"/>
        </w:rPr>
        <w:t> </w:t>
      </w:r>
      <w:r>
        <w:rPr>
          <w:rFonts w:ascii="Arial" w:hAnsi="Arial"/>
          <w:i/>
          <w:color w:val="231F20"/>
          <w:w w:val="90"/>
          <w:sz w:val="20"/>
          <w:vertAlign w:val="baseline"/>
        </w:rPr>
        <w:t>b</w:t>
      </w:r>
      <w:r>
        <w:rPr>
          <w:i/>
          <w:color w:val="231F20"/>
          <w:w w:val="90"/>
          <w:position w:val="-4"/>
          <w:sz w:val="14"/>
          <w:vertAlign w:val="baseline"/>
        </w:rPr>
        <w:t>j</w:t>
      </w:r>
      <w:r>
        <w:rPr>
          <w:i/>
          <w:color w:val="231F20"/>
          <w:w w:val="90"/>
          <w:sz w:val="20"/>
          <w:vertAlign w:val="baseline"/>
        </w:rPr>
        <w:t>X</w:t>
      </w:r>
      <w:r>
        <w:rPr>
          <w:i/>
          <w:color w:val="231F20"/>
          <w:w w:val="90"/>
          <w:sz w:val="20"/>
          <w:vertAlign w:val="subscript"/>
        </w:rPr>
        <w:t>n</w:t>
      </w:r>
      <w:r>
        <w:rPr>
          <w:rFonts w:ascii="Lucida Sans Unicode" w:hAnsi="Lucida Sans Unicode"/>
          <w:color w:val="231F20"/>
          <w:w w:val="90"/>
          <w:sz w:val="20"/>
          <w:vertAlign w:val="baseline"/>
        </w:rPr>
        <w:t>Þ</w:t>
      </w:r>
    </w:p>
    <w:p>
      <w:pPr>
        <w:spacing w:before="196"/>
        <w:ind w:left="110" w:right="0" w:firstLine="0"/>
        <w:jc w:val="left"/>
        <w:rPr>
          <w:sz w:val="20"/>
        </w:rPr>
      </w:pPr>
      <w:r>
        <w:rPr>
          <w:i/>
          <w:color w:val="231F20"/>
          <w:spacing w:val="-1"/>
          <w:w w:val="98"/>
          <w:sz w:val="20"/>
        </w:rPr>
        <w:t>P</w:t>
      </w:r>
      <w:r>
        <w:rPr>
          <w:i/>
          <w:color w:val="231F20"/>
          <w:spacing w:val="10"/>
          <w:w w:val="106"/>
          <w:sz w:val="20"/>
          <w:vertAlign w:val="subscript"/>
        </w:rPr>
        <w:t>n</w:t>
      </w:r>
      <w:r>
        <w:rPr>
          <w:rFonts w:ascii="Lucida Sans Unicode" w:hAnsi="Lucida Sans Unicode"/>
          <w:color w:val="231F20"/>
          <w:w w:val="63"/>
          <w:sz w:val="20"/>
          <w:vertAlign w:val="baseline"/>
        </w:rPr>
        <w:t>ð</w:t>
      </w:r>
      <w:r>
        <w:rPr>
          <w:rFonts w:ascii="Lucida Sans Unicode" w:hAnsi="Lucida Sans Unicode"/>
          <w:color w:val="231F20"/>
          <w:spacing w:val="-24"/>
          <w:sz w:val="20"/>
          <w:vertAlign w:val="baseline"/>
        </w:rPr>
        <w:t> </w:t>
      </w:r>
      <w:r>
        <w:rPr>
          <w:i/>
          <w:color w:val="231F20"/>
          <w:spacing w:val="-1"/>
          <w:w w:val="96"/>
          <w:sz w:val="20"/>
          <w:vertAlign w:val="baseline"/>
        </w:rPr>
        <w:t>j</w:t>
      </w:r>
      <w:r>
        <w:rPr>
          <w:rFonts w:ascii="Lucida Sans Unicode" w:hAnsi="Lucida Sans Unicode"/>
          <w:color w:val="231F20"/>
          <w:spacing w:val="55"/>
          <w:w w:val="84"/>
          <w:sz w:val="20"/>
          <w:vertAlign w:val="baseline"/>
        </w:rPr>
        <w:t>Þ</w:t>
      </w:r>
      <w:r>
        <w:rPr>
          <w:rFonts w:ascii="Lucida Sans Unicode" w:hAnsi="Lucida Sans Unicode"/>
          <w:color w:val="231F20"/>
          <w:w w:val="84"/>
          <w:sz w:val="20"/>
          <w:vertAlign w:val="baseline"/>
        </w:rPr>
        <w:t>¼</w:t>
      </w:r>
      <w:r>
        <w:rPr>
          <w:rFonts w:ascii="Lucida Sans Unicode" w:hAnsi="Lucida Sans Unicode"/>
          <w:color w:val="231F20"/>
          <w:spacing w:val="-7"/>
          <w:sz w:val="20"/>
          <w:vertAlign w:val="baseline"/>
        </w:rPr>
        <w:t> </w:t>
      </w:r>
      <w:r>
        <w:rPr>
          <w:rFonts w:ascii="Arial" w:hAnsi="Arial"/>
          <w:i/>
          <w:color w:val="231F20"/>
          <w:spacing w:val="-1"/>
          <w:w w:val="99"/>
          <w:sz w:val="20"/>
          <w:vertAlign w:val="baseline"/>
        </w:rPr>
        <w:t>U</w:t>
      </w:r>
      <w:r>
        <w:rPr>
          <w:rFonts w:ascii="Lucida Sans Unicode" w:hAnsi="Lucida Sans Unicode"/>
          <w:color w:val="231F20"/>
          <w:w w:val="63"/>
          <w:sz w:val="20"/>
          <w:vertAlign w:val="baseline"/>
        </w:rPr>
        <w:t>ð</w:t>
      </w:r>
      <w:r>
        <w:rPr>
          <w:rFonts w:ascii="Arial" w:hAnsi="Arial"/>
          <w:i/>
          <w:color w:val="231F20"/>
          <w:w w:val="89"/>
          <w:sz w:val="20"/>
          <w:vertAlign w:val="baseline"/>
        </w:rPr>
        <w:t>a</w:t>
      </w:r>
      <w:r>
        <w:rPr>
          <w:i/>
          <w:color w:val="231F20"/>
          <w:w w:val="103"/>
          <w:sz w:val="20"/>
          <w:vertAlign w:val="subscript"/>
        </w:rPr>
        <w:t>j</w:t>
      </w:r>
      <w:r>
        <w:rPr>
          <w:i/>
          <w:color w:val="231F20"/>
          <w:spacing w:val="4"/>
          <w:sz w:val="20"/>
          <w:vertAlign w:val="baseline"/>
        </w:rPr>
        <w:t> </w:t>
      </w:r>
      <w:r>
        <w:rPr>
          <w:rFonts w:ascii="Lucida Sans Unicode" w:hAnsi="Lucida Sans Unicode"/>
          <w:color w:val="231F20"/>
          <w:w w:val="132"/>
          <w:sz w:val="20"/>
          <w:vertAlign w:val="baseline"/>
        </w:rPr>
        <w:t>-</w:t>
      </w:r>
      <w:r>
        <w:rPr>
          <w:rFonts w:ascii="Lucida Sans Unicode" w:hAnsi="Lucida Sans Unicode"/>
          <w:color w:val="231F20"/>
          <w:spacing w:val="-19"/>
          <w:sz w:val="20"/>
          <w:vertAlign w:val="baseline"/>
        </w:rPr>
        <w:t> </w:t>
      </w:r>
      <w:r>
        <w:rPr>
          <w:rFonts w:ascii="Arial" w:hAnsi="Arial"/>
          <w:i/>
          <w:color w:val="231F20"/>
          <w:w w:val="98"/>
          <w:sz w:val="20"/>
          <w:vertAlign w:val="baseline"/>
        </w:rPr>
        <w:t>b</w:t>
      </w:r>
      <w:r>
        <w:rPr>
          <w:i/>
          <w:color w:val="231F20"/>
          <w:spacing w:val="9"/>
          <w:w w:val="96"/>
          <w:position w:val="-4"/>
          <w:sz w:val="14"/>
          <w:vertAlign w:val="baseline"/>
        </w:rPr>
        <w:t>j</w:t>
      </w:r>
      <w:r>
        <w:rPr>
          <w:i/>
          <w:color w:val="231F20"/>
          <w:w w:val="98"/>
          <w:sz w:val="20"/>
          <w:vertAlign w:val="baseline"/>
        </w:rPr>
        <w:t>X</w:t>
      </w:r>
      <w:r>
        <w:rPr>
          <w:i/>
          <w:color w:val="231F20"/>
          <w:spacing w:val="9"/>
          <w:w w:val="106"/>
          <w:sz w:val="20"/>
          <w:vertAlign w:val="subscript"/>
        </w:rPr>
        <w:t>n</w:t>
      </w:r>
      <w:r>
        <w:rPr>
          <w:rFonts w:ascii="Lucida Sans Unicode" w:hAnsi="Lucida Sans Unicode"/>
          <w:color w:val="231F20"/>
          <w:spacing w:val="44"/>
          <w:w w:val="101"/>
          <w:sz w:val="20"/>
          <w:vertAlign w:val="baseline"/>
        </w:rPr>
        <w:t>Þ</w:t>
      </w:r>
      <w:r>
        <w:rPr>
          <w:rFonts w:ascii="Lucida Sans Unicode" w:hAnsi="Lucida Sans Unicode"/>
          <w:color w:val="231F20"/>
          <w:w w:val="101"/>
          <w:sz w:val="20"/>
          <w:vertAlign w:val="baseline"/>
        </w:rPr>
        <w:t>-</w:t>
      </w:r>
      <w:r>
        <w:rPr>
          <w:rFonts w:ascii="Lucida Sans Unicode" w:hAnsi="Lucida Sans Unicode"/>
          <w:color w:val="231F20"/>
          <w:spacing w:val="-19"/>
          <w:sz w:val="20"/>
          <w:vertAlign w:val="baseline"/>
        </w:rPr>
        <w:t> </w:t>
      </w:r>
      <w:r>
        <w:rPr>
          <w:rFonts w:ascii="Arial" w:hAnsi="Arial"/>
          <w:i/>
          <w:color w:val="231F20"/>
          <w:spacing w:val="-1"/>
          <w:w w:val="99"/>
          <w:sz w:val="20"/>
          <w:vertAlign w:val="baseline"/>
        </w:rPr>
        <w:t>U</w:t>
      </w:r>
      <w:r>
        <w:rPr>
          <w:rFonts w:ascii="Lucida Sans Unicode" w:hAnsi="Lucida Sans Unicode"/>
          <w:color w:val="231F20"/>
          <w:w w:val="63"/>
          <w:sz w:val="20"/>
          <w:vertAlign w:val="baseline"/>
        </w:rPr>
        <w:t>ð</w:t>
      </w:r>
      <w:r>
        <w:rPr>
          <w:rFonts w:ascii="Arial" w:hAnsi="Arial"/>
          <w:i/>
          <w:color w:val="231F20"/>
          <w:w w:val="89"/>
          <w:sz w:val="20"/>
          <w:vertAlign w:val="baseline"/>
        </w:rPr>
        <w:t>a</w:t>
      </w:r>
      <w:r>
        <w:rPr>
          <w:i/>
          <w:color w:val="231F20"/>
          <w:w w:val="103"/>
          <w:sz w:val="20"/>
          <w:vertAlign w:val="subscript"/>
        </w:rPr>
        <w:t>j</w:t>
      </w:r>
      <w:r>
        <w:rPr>
          <w:rFonts w:ascii="Lucida Sans Unicode" w:hAnsi="Lucida Sans Unicode"/>
          <w:color w:val="231F20"/>
          <w:w w:val="142"/>
          <w:sz w:val="20"/>
          <w:vertAlign w:val="subscript"/>
        </w:rPr>
        <w:t>-</w:t>
      </w:r>
      <w:r>
        <w:rPr>
          <w:color w:val="231F20"/>
          <w:w w:val="106"/>
          <w:sz w:val="20"/>
          <w:vertAlign w:val="subscript"/>
        </w:rPr>
        <w:t>1</w:t>
      </w:r>
      <w:r>
        <w:rPr>
          <w:color w:val="231F20"/>
          <w:spacing w:val="3"/>
          <w:sz w:val="20"/>
          <w:vertAlign w:val="baseline"/>
        </w:rPr>
        <w:t> </w:t>
      </w:r>
      <w:r>
        <w:rPr>
          <w:rFonts w:ascii="Lucida Sans Unicode" w:hAnsi="Lucida Sans Unicode"/>
          <w:color w:val="231F20"/>
          <w:w w:val="132"/>
          <w:sz w:val="20"/>
          <w:vertAlign w:val="baseline"/>
        </w:rPr>
        <w:t>-</w:t>
      </w:r>
      <w:r>
        <w:rPr>
          <w:rFonts w:ascii="Lucida Sans Unicode" w:hAnsi="Lucida Sans Unicode"/>
          <w:color w:val="231F20"/>
          <w:spacing w:val="-19"/>
          <w:sz w:val="20"/>
          <w:vertAlign w:val="baseline"/>
        </w:rPr>
        <w:t> </w:t>
      </w:r>
      <w:r>
        <w:rPr>
          <w:rFonts w:ascii="Arial" w:hAnsi="Arial"/>
          <w:i/>
          <w:color w:val="231F20"/>
          <w:w w:val="98"/>
          <w:sz w:val="20"/>
          <w:vertAlign w:val="baseline"/>
        </w:rPr>
        <w:t>b</w:t>
      </w:r>
      <w:r>
        <w:rPr>
          <w:i/>
          <w:color w:val="231F20"/>
          <w:spacing w:val="9"/>
          <w:w w:val="96"/>
          <w:position w:val="-4"/>
          <w:sz w:val="14"/>
          <w:vertAlign w:val="baseline"/>
        </w:rPr>
        <w:t>j</w:t>
      </w:r>
      <w:r>
        <w:rPr>
          <w:i/>
          <w:color w:val="231F20"/>
          <w:w w:val="98"/>
          <w:sz w:val="20"/>
          <w:vertAlign w:val="baseline"/>
        </w:rPr>
        <w:t>X</w:t>
      </w:r>
      <w:r>
        <w:rPr>
          <w:i/>
          <w:color w:val="231F20"/>
          <w:spacing w:val="9"/>
          <w:w w:val="106"/>
          <w:sz w:val="20"/>
          <w:vertAlign w:val="subscript"/>
        </w:rPr>
        <w:t>n</w:t>
      </w:r>
      <w:r>
        <w:rPr>
          <w:rFonts w:ascii="Lucida Sans Unicode" w:hAnsi="Lucida Sans Unicode"/>
          <w:color w:val="231F20"/>
          <w:w w:val="69"/>
          <w:sz w:val="20"/>
          <w:vertAlign w:val="baseline"/>
        </w:rPr>
        <w:t>Þ</w:t>
      </w:r>
      <w:r>
        <w:rPr>
          <w:color w:val="231F20"/>
          <w:w w:val="96"/>
          <w:sz w:val="20"/>
          <w:vertAlign w:val="baseline"/>
        </w:rPr>
        <w:t>;</w:t>
      </w:r>
      <w:r>
        <w:rPr>
          <w:color w:val="231F20"/>
          <w:sz w:val="20"/>
          <w:vertAlign w:val="baseline"/>
        </w:rPr>
        <w:t> </w:t>
      </w:r>
      <w:r>
        <w:rPr>
          <w:color w:val="231F20"/>
          <w:spacing w:val="2"/>
          <w:sz w:val="20"/>
          <w:vertAlign w:val="baseline"/>
        </w:rPr>
        <w:t> </w:t>
      </w:r>
      <w:r>
        <w:rPr>
          <w:i/>
          <w:color w:val="231F20"/>
          <w:w w:val="96"/>
          <w:sz w:val="20"/>
          <w:vertAlign w:val="baseline"/>
        </w:rPr>
        <w:t>j</w:t>
      </w:r>
      <w:r>
        <w:rPr>
          <w:i/>
          <w:color w:val="231F20"/>
          <w:spacing w:val="6"/>
          <w:sz w:val="20"/>
          <w:vertAlign w:val="baseline"/>
        </w:rPr>
        <w:t> </w:t>
      </w:r>
      <w:r>
        <w:rPr>
          <w:rFonts w:ascii="Lucida Sans Unicode" w:hAnsi="Lucida Sans Unicode"/>
          <w:color w:val="231F20"/>
          <w:w w:val="95"/>
          <w:sz w:val="20"/>
          <w:vertAlign w:val="baseline"/>
        </w:rPr>
        <w:t>¼</w:t>
      </w:r>
      <w:r>
        <w:rPr>
          <w:rFonts w:ascii="Lucida Sans Unicode" w:hAnsi="Lucida Sans Unicode"/>
          <w:color w:val="231F20"/>
          <w:spacing w:val="-9"/>
          <w:sz w:val="20"/>
          <w:vertAlign w:val="baseline"/>
        </w:rPr>
        <w:t> </w:t>
      </w:r>
      <w:r>
        <w:rPr>
          <w:color w:val="231F20"/>
          <w:spacing w:val="1"/>
          <w:w w:val="99"/>
          <w:sz w:val="20"/>
          <w:vertAlign w:val="baseline"/>
        </w:rPr>
        <w:t>2</w:t>
      </w:r>
      <w:r>
        <w:rPr>
          <w:color w:val="231F20"/>
          <w:w w:val="96"/>
          <w:sz w:val="20"/>
          <w:vertAlign w:val="baseline"/>
        </w:rPr>
        <w:t>;</w:t>
      </w:r>
      <w:r>
        <w:rPr>
          <w:color w:val="231F20"/>
          <w:spacing w:val="-18"/>
          <w:sz w:val="20"/>
          <w:vertAlign w:val="baseline"/>
        </w:rPr>
        <w:t> </w:t>
      </w:r>
      <w:r>
        <w:rPr>
          <w:color w:val="231F20"/>
          <w:spacing w:val="34"/>
          <w:w w:val="99"/>
          <w:sz w:val="20"/>
          <w:vertAlign w:val="baseline"/>
        </w:rPr>
        <w:t>.</w:t>
      </w:r>
      <w:r>
        <w:rPr>
          <w:color w:val="231F20"/>
          <w:w w:val="99"/>
          <w:sz w:val="20"/>
          <w:vertAlign w:val="baseline"/>
        </w:rPr>
        <w:t>.</w:t>
      </w:r>
      <w:r>
        <w:rPr>
          <w:color w:val="231F20"/>
          <w:spacing w:val="-18"/>
          <w:sz w:val="20"/>
          <w:vertAlign w:val="baseline"/>
        </w:rPr>
        <w:t> </w:t>
      </w:r>
      <w:r>
        <w:rPr>
          <w:color w:val="231F20"/>
          <w:w w:val="99"/>
          <w:sz w:val="20"/>
          <w:vertAlign w:val="baseline"/>
        </w:rPr>
        <w:t>.</w:t>
      </w:r>
      <w:r>
        <w:rPr>
          <w:color w:val="231F20"/>
          <w:spacing w:val="-18"/>
          <w:sz w:val="20"/>
          <w:vertAlign w:val="baseline"/>
        </w:rPr>
        <w:t> </w:t>
      </w:r>
      <w:r>
        <w:rPr>
          <w:color w:val="231F20"/>
          <w:w w:val="96"/>
          <w:sz w:val="20"/>
          <w:vertAlign w:val="baseline"/>
        </w:rPr>
        <w:t>;</w:t>
      </w:r>
      <w:r>
        <w:rPr>
          <w:color w:val="231F20"/>
          <w:spacing w:val="-17"/>
          <w:sz w:val="20"/>
          <w:vertAlign w:val="baseline"/>
        </w:rPr>
        <w:t> </w:t>
      </w:r>
      <w:r>
        <w:rPr>
          <w:i/>
          <w:color w:val="231F20"/>
          <w:w w:val="96"/>
          <w:sz w:val="20"/>
          <w:vertAlign w:val="baseline"/>
        </w:rPr>
        <w:t>j</w:t>
      </w:r>
      <w:r>
        <w:rPr>
          <w:i/>
          <w:color w:val="231F20"/>
          <w:spacing w:val="-6"/>
          <w:sz w:val="20"/>
          <w:vertAlign w:val="baseline"/>
        </w:rPr>
        <w:t> </w:t>
      </w:r>
      <w:r>
        <w:rPr>
          <w:rFonts w:ascii="Lucida Sans Unicode" w:hAnsi="Lucida Sans Unicode"/>
          <w:color w:val="231F20"/>
          <w:w w:val="132"/>
          <w:sz w:val="20"/>
          <w:vertAlign w:val="baseline"/>
        </w:rPr>
        <w:t>-</w:t>
      </w:r>
      <w:r>
        <w:rPr>
          <w:rFonts w:ascii="Lucida Sans Unicode" w:hAnsi="Lucida Sans Unicode"/>
          <w:color w:val="231F20"/>
          <w:spacing w:val="-19"/>
          <w:sz w:val="20"/>
          <w:vertAlign w:val="baseline"/>
        </w:rPr>
        <w:t> </w:t>
      </w:r>
      <w:r>
        <w:rPr>
          <w:color w:val="231F20"/>
          <w:w w:val="99"/>
          <w:sz w:val="20"/>
          <w:vertAlign w:val="baseline"/>
        </w:rPr>
        <w:t>1</w:t>
      </w:r>
    </w:p>
    <w:p>
      <w:pPr>
        <w:spacing w:line="229" w:lineRule="exact" w:before="116"/>
        <w:ind w:left="1181" w:right="0" w:firstLine="0"/>
        <w:jc w:val="left"/>
        <w:rPr>
          <w:sz w:val="14"/>
        </w:rPr>
      </w:pPr>
      <w:r>
        <w:rPr>
          <w:rFonts w:ascii="Wide Latin"/>
          <w:color w:val="231F20"/>
          <w:spacing w:val="-271"/>
          <w:w w:val="99"/>
          <w:position w:val="-3"/>
          <w:sz w:val="20"/>
        </w:rPr>
        <w:t>X</w:t>
      </w:r>
      <w:r>
        <w:rPr>
          <w:i/>
          <w:color w:val="231F20"/>
          <w:w w:val="98"/>
          <w:sz w:val="14"/>
        </w:rPr>
        <w:t>J</w:t>
      </w:r>
      <w:r>
        <w:rPr>
          <w:i/>
          <w:color w:val="231F20"/>
          <w:spacing w:val="-19"/>
          <w:sz w:val="14"/>
        </w:rPr>
        <w:t> </w:t>
      </w:r>
      <w:r>
        <w:rPr>
          <w:rFonts w:ascii="Lucida Sans Unicode"/>
          <w:color w:val="231F20"/>
          <w:w w:val="132"/>
          <w:sz w:val="14"/>
        </w:rPr>
        <w:t>-</w:t>
      </w:r>
      <w:r>
        <w:rPr>
          <w:color w:val="231F20"/>
          <w:w w:val="99"/>
          <w:sz w:val="14"/>
        </w:rPr>
        <w:t>1</w:t>
      </w:r>
    </w:p>
    <w:p>
      <w:pPr>
        <w:pStyle w:val="BodyText"/>
        <w:spacing w:line="249" w:lineRule="auto" w:before="67"/>
        <w:ind w:left="110" w:right="323"/>
        <w:jc w:val="both"/>
      </w:pPr>
      <w:r>
        <w:rPr/>
        <w:br w:type="column"/>
      </w:r>
      <w:r>
        <w:rPr>
          <w:color w:val="231F20"/>
        </w:rPr>
        <w:t>can</w:t>
      </w:r>
      <w:r>
        <w:rPr>
          <w:color w:val="231F20"/>
          <w:spacing w:val="1"/>
        </w:rPr>
        <w:t> </w:t>
      </w:r>
      <w:r>
        <w:rPr>
          <w:color w:val="231F20"/>
        </w:rPr>
        <w:t>be</w:t>
      </w:r>
      <w:r>
        <w:rPr>
          <w:color w:val="231F20"/>
          <w:spacing w:val="1"/>
        </w:rPr>
        <w:t> </w:t>
      </w:r>
      <w:r>
        <w:rPr>
          <w:color w:val="231F20"/>
        </w:rPr>
        <w:t>written</w:t>
      </w:r>
      <w:r>
        <w:rPr>
          <w:color w:val="231F20"/>
          <w:spacing w:val="1"/>
        </w:rPr>
        <w:t> </w:t>
      </w:r>
      <w:r>
        <w:rPr>
          <w:color w:val="231F20"/>
        </w:rPr>
        <w:t>for</w:t>
      </w:r>
      <w:r>
        <w:rPr>
          <w:color w:val="231F20"/>
          <w:spacing w:val="1"/>
        </w:rPr>
        <w:t> </w:t>
      </w:r>
      <w:r>
        <w:rPr>
          <w:color w:val="231F20"/>
        </w:rPr>
        <w:t>ordered</w:t>
      </w:r>
      <w:r>
        <w:rPr>
          <w:color w:val="231F20"/>
          <w:spacing w:val="1"/>
        </w:rPr>
        <w:t> </w:t>
      </w:r>
      <w:r>
        <w:rPr>
          <w:color w:val="231F20"/>
        </w:rPr>
        <w:t>logit</w:t>
      </w:r>
      <w:r>
        <w:rPr>
          <w:color w:val="231F20"/>
          <w:spacing w:val="1"/>
        </w:rPr>
        <w:t> </w:t>
      </w:r>
      <w:r>
        <w:rPr>
          <w:color w:val="231F20"/>
        </w:rPr>
        <w:t>models</w:t>
      </w:r>
      <w:r>
        <w:rPr>
          <w:color w:val="231F20"/>
          <w:spacing w:val="1"/>
        </w:rPr>
        <w:t> </w:t>
      </w:r>
      <w:r>
        <w:rPr>
          <w:color w:val="231F20"/>
        </w:rPr>
        <w:t>(ordered</w:t>
      </w:r>
      <w:r>
        <w:rPr>
          <w:color w:val="231F20"/>
          <w:spacing w:val="1"/>
        </w:rPr>
        <w:t> </w:t>
      </w:r>
      <w:r>
        <w:rPr>
          <w:color w:val="231F20"/>
        </w:rPr>
        <w:t>logit</w:t>
      </w:r>
      <w:r>
        <w:rPr>
          <w:color w:val="231F20"/>
          <w:spacing w:val="1"/>
        </w:rPr>
        <w:t> </w:t>
      </w:r>
      <w:r>
        <w:rPr>
          <w:color w:val="231F20"/>
        </w:rPr>
        <w:t>models were also estimated and produced very comparable</w:t>
      </w:r>
      <w:r>
        <w:rPr>
          <w:color w:val="231F20"/>
          <w:spacing w:val="1"/>
        </w:rPr>
        <w:t> </w:t>
      </w:r>
      <w:r>
        <w:rPr>
          <w:color w:val="231F20"/>
        </w:rPr>
        <w:t>results). The maximum likelihood function and its deriva-</w:t>
      </w:r>
      <w:r>
        <w:rPr>
          <w:color w:val="231F20"/>
          <w:spacing w:val="1"/>
        </w:rPr>
        <w:t> </w:t>
      </w:r>
      <w:r>
        <w:rPr>
          <w:color w:val="231F20"/>
        </w:rPr>
        <w:t>tives can then be obtained and optimization can be done by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6"/>
        </w:rPr>
        <w:t> </w:t>
      </w:r>
      <w:r>
        <w:rPr>
          <w:color w:val="231F20"/>
        </w:rPr>
        <w:t>usual</w:t>
      </w:r>
      <w:r>
        <w:rPr>
          <w:color w:val="231F20"/>
          <w:spacing w:val="17"/>
        </w:rPr>
        <w:t> </w:t>
      </w:r>
      <w:r>
        <w:rPr>
          <w:color w:val="231F20"/>
        </w:rPr>
        <w:t>means.</w:t>
      </w:r>
    </w:p>
    <w:p>
      <w:pPr>
        <w:pStyle w:val="BodyText"/>
      </w:pPr>
    </w:p>
    <w:p>
      <w:pPr>
        <w:pStyle w:val="BodyText"/>
        <w:spacing w:before="6"/>
        <w:rPr>
          <w:sz w:val="21"/>
        </w:rPr>
      </w:pPr>
    </w:p>
    <w:p>
      <w:pPr>
        <w:pStyle w:val="ListParagraph"/>
        <w:numPr>
          <w:ilvl w:val="0"/>
          <w:numId w:val="1"/>
        </w:numPr>
        <w:tabs>
          <w:tab w:pos="347" w:val="left" w:leader="none"/>
        </w:tabs>
        <w:spacing w:line="240" w:lineRule="auto" w:before="0" w:after="0"/>
        <w:ind w:left="346" w:right="0" w:hanging="217"/>
        <w:jc w:val="left"/>
        <w:rPr>
          <w:sz w:val="20"/>
        </w:rPr>
      </w:pPr>
      <w:r>
        <w:rPr>
          <w:color w:val="231F20"/>
          <w:w w:val="105"/>
          <w:sz w:val="20"/>
        </w:rPr>
        <w:t>Roadway</w:t>
      </w:r>
      <w:r>
        <w:rPr>
          <w:color w:val="231F20"/>
          <w:spacing w:val="5"/>
          <w:w w:val="105"/>
          <w:sz w:val="20"/>
        </w:rPr>
        <w:t> </w:t>
      </w:r>
      <w:r>
        <w:rPr>
          <w:color w:val="231F20"/>
          <w:w w:val="105"/>
          <w:sz w:val="20"/>
        </w:rPr>
        <w:t>sections</w:t>
      </w:r>
    </w:p>
    <w:p>
      <w:pPr>
        <w:pStyle w:val="BodyText"/>
        <w:spacing w:before="7"/>
        <w:rPr>
          <w:sz w:val="21"/>
        </w:rPr>
      </w:pPr>
    </w:p>
    <w:p>
      <w:pPr>
        <w:pStyle w:val="BodyText"/>
        <w:spacing w:line="249" w:lineRule="auto"/>
        <w:ind w:left="110" w:right="325" w:firstLine="239"/>
        <w:jc w:val="both"/>
      </w:pPr>
      <w:r>
        <w:rPr>
          <w:color w:val="231F20"/>
        </w:rPr>
        <w:t>The 1996 and 1997 crash data for the Central Florida</w:t>
      </w:r>
      <w:r>
        <w:rPr>
          <w:color w:val="231F20"/>
          <w:spacing w:val="1"/>
        </w:rPr>
        <w:t> </w:t>
      </w:r>
      <w:r>
        <w:rPr>
          <w:color w:val="231F20"/>
        </w:rPr>
        <w:t>area were used in this part of the study. The Central Florida</w:t>
      </w:r>
      <w:r>
        <w:rPr>
          <w:color w:val="231F20"/>
          <w:spacing w:val="-47"/>
        </w:rPr>
        <w:t> </w:t>
      </w:r>
      <w:r>
        <w:rPr>
          <w:color w:val="231F20"/>
        </w:rPr>
        <w:t>area consists of three counties: Orange, Osceola, and Sem-</w:t>
      </w:r>
      <w:r>
        <w:rPr>
          <w:color w:val="231F20"/>
          <w:spacing w:val="1"/>
        </w:rPr>
        <w:t> </w:t>
      </w:r>
      <w:r>
        <w:rPr>
          <w:color w:val="231F20"/>
        </w:rPr>
        <w:t>inole. The data were obtained from the Florida traffic crash</w:t>
      </w:r>
      <w:r>
        <w:rPr>
          <w:color w:val="231F20"/>
          <w:spacing w:val="-47"/>
        </w:rPr>
        <w:t> </w:t>
      </w:r>
      <w:r>
        <w:rPr>
          <w:color w:val="231F20"/>
        </w:rPr>
        <w:t>database.</w:t>
      </w:r>
      <w:r>
        <w:rPr>
          <w:color w:val="231F20"/>
          <w:spacing w:val="1"/>
        </w:rPr>
        <w:t> </w:t>
      </w:r>
      <w:r>
        <w:rPr>
          <w:color w:val="231F20"/>
        </w:rPr>
        <w:t>In</w:t>
      </w:r>
      <w:r>
        <w:rPr>
          <w:color w:val="231F20"/>
          <w:spacing w:val="1"/>
        </w:rPr>
        <w:t> </w:t>
      </w:r>
      <w:r>
        <w:rPr>
          <w:color w:val="231F20"/>
        </w:rPr>
        <w:t>both</w:t>
      </w:r>
      <w:r>
        <w:rPr>
          <w:color w:val="231F20"/>
          <w:spacing w:val="1"/>
        </w:rPr>
        <w:t> </w:t>
      </w:r>
      <w:r>
        <w:rPr>
          <w:color w:val="231F20"/>
        </w:rPr>
        <w:t>years,</w:t>
      </w:r>
      <w:r>
        <w:rPr>
          <w:color w:val="231F20"/>
          <w:spacing w:val="1"/>
        </w:rPr>
        <w:t> </w:t>
      </w:r>
      <w:r>
        <w:rPr>
          <w:color w:val="231F20"/>
        </w:rPr>
        <w:t>a</w:t>
      </w:r>
      <w:r>
        <w:rPr>
          <w:color w:val="231F20"/>
          <w:spacing w:val="1"/>
        </w:rPr>
        <w:t> </w:t>
      </w:r>
      <w:r>
        <w:rPr>
          <w:color w:val="231F20"/>
        </w:rPr>
        <w:t>total</w:t>
      </w:r>
      <w:r>
        <w:rPr>
          <w:color w:val="231F20"/>
          <w:spacing w:val="1"/>
        </w:rPr>
        <w:t> </w:t>
      </w:r>
      <w:r>
        <w:rPr>
          <w:color w:val="231F20"/>
        </w:rPr>
        <w:t>of</w:t>
      </w:r>
      <w:r>
        <w:rPr>
          <w:color w:val="231F20"/>
          <w:spacing w:val="1"/>
        </w:rPr>
        <w:t> </w:t>
      </w:r>
      <w:r>
        <w:rPr>
          <w:color w:val="231F20"/>
        </w:rPr>
        <w:t>17,647</w:t>
      </w:r>
      <w:r>
        <w:rPr>
          <w:color w:val="231F20"/>
          <w:spacing w:val="1"/>
        </w:rPr>
        <w:t> </w:t>
      </w:r>
      <w:r>
        <w:rPr>
          <w:color w:val="231F20"/>
        </w:rPr>
        <w:t>drivers</w:t>
      </w:r>
      <w:r>
        <w:rPr>
          <w:color w:val="231F20"/>
          <w:spacing w:val="1"/>
        </w:rPr>
        <w:t> </w:t>
      </w:r>
      <w:r>
        <w:rPr>
          <w:color w:val="231F20"/>
        </w:rPr>
        <w:t>were</w:t>
      </w:r>
      <w:r>
        <w:rPr>
          <w:color w:val="231F20"/>
          <w:spacing w:val="-47"/>
        </w:rPr>
        <w:t> </w:t>
      </w:r>
      <w:r>
        <w:rPr>
          <w:color w:val="231F20"/>
        </w:rPr>
        <w:t>involved in 7,891 reported traffic crashes. The majority of</w:t>
      </w:r>
      <w:r>
        <w:rPr>
          <w:color w:val="231F20"/>
          <w:spacing w:val="1"/>
        </w:rPr>
        <w:t> </w:t>
      </w:r>
      <w:r>
        <w:rPr>
          <w:color w:val="231F20"/>
        </w:rPr>
        <w:t>the crashes are two-vehicle crashes (70.3%). The driver</w:t>
      </w:r>
      <w:r>
        <w:rPr>
          <w:color w:val="231F20"/>
          <w:spacing w:val="1"/>
        </w:rPr>
        <w:t> </w:t>
      </w:r>
      <w:r>
        <w:rPr>
          <w:color w:val="231F20"/>
        </w:rPr>
        <w:t>injury distribution for both years is: property damage only</w:t>
      </w:r>
      <w:r>
        <w:rPr>
          <w:color w:val="231F20"/>
          <w:spacing w:val="1"/>
        </w:rPr>
        <w:t> </w:t>
      </w:r>
      <w:r>
        <w:rPr>
          <w:color w:val="231F20"/>
        </w:rPr>
        <w:t>(no injury; 58.8%); possible injuries (20.7%); evident inju-</w:t>
      </w:r>
      <w:r>
        <w:rPr>
          <w:color w:val="231F20"/>
          <w:spacing w:val="1"/>
        </w:rPr>
        <w:t> </w:t>
      </w:r>
      <w:r>
        <w:rPr>
          <w:color w:val="231F20"/>
        </w:rPr>
        <w:t>ries (9.0%); and severe/fatal injuries (4.8%). Property dam-</w:t>
      </w:r>
      <w:r>
        <w:rPr>
          <w:color w:val="231F20"/>
          <w:spacing w:val="-47"/>
        </w:rPr>
        <w:t> </w:t>
      </w:r>
      <w:r>
        <w:rPr>
          <w:color w:val="231F20"/>
        </w:rPr>
        <w:t>age</w:t>
      </w:r>
      <w:r>
        <w:rPr>
          <w:color w:val="231F20"/>
          <w:spacing w:val="-7"/>
        </w:rPr>
        <w:t> </w:t>
      </w:r>
      <w:r>
        <w:rPr>
          <w:color w:val="231F20"/>
        </w:rPr>
        <w:t>only</w:t>
      </w:r>
      <w:r>
        <w:rPr>
          <w:color w:val="231F20"/>
          <w:spacing w:val="-7"/>
        </w:rPr>
        <w:t> </w:t>
      </w:r>
      <w:r>
        <w:rPr>
          <w:color w:val="231F20"/>
        </w:rPr>
        <w:t>crashes</w:t>
      </w:r>
      <w:r>
        <w:rPr>
          <w:color w:val="231F20"/>
          <w:spacing w:val="-6"/>
        </w:rPr>
        <w:t> </w:t>
      </w:r>
      <w:r>
        <w:rPr>
          <w:color w:val="231F20"/>
        </w:rPr>
        <w:t>are</w:t>
      </w:r>
      <w:r>
        <w:rPr>
          <w:color w:val="231F20"/>
          <w:spacing w:val="-7"/>
        </w:rPr>
        <w:t> </w:t>
      </w:r>
      <w:r>
        <w:rPr>
          <w:color w:val="231F20"/>
        </w:rPr>
        <w:t>usually</w:t>
      </w:r>
      <w:r>
        <w:rPr>
          <w:color w:val="231F20"/>
          <w:spacing w:val="-6"/>
        </w:rPr>
        <w:t> </w:t>
      </w:r>
      <w:r>
        <w:rPr>
          <w:color w:val="231F20"/>
        </w:rPr>
        <w:t>a</w:t>
      </w:r>
      <w:r>
        <w:rPr>
          <w:color w:val="231F20"/>
          <w:spacing w:val="-6"/>
        </w:rPr>
        <w:t> </w:t>
      </w:r>
      <w:r>
        <w:rPr>
          <w:color w:val="231F20"/>
        </w:rPr>
        <w:t>common</w:t>
      </w:r>
      <w:r>
        <w:rPr>
          <w:color w:val="231F20"/>
          <w:spacing w:val="-6"/>
        </w:rPr>
        <w:t> </w:t>
      </w:r>
      <w:r>
        <w:rPr>
          <w:color w:val="231F20"/>
        </w:rPr>
        <w:t>concern</w:t>
      </w:r>
      <w:r>
        <w:rPr>
          <w:color w:val="231F20"/>
          <w:spacing w:val="-6"/>
        </w:rPr>
        <w:t> </w:t>
      </w:r>
      <w:r>
        <w:rPr>
          <w:color w:val="231F20"/>
        </w:rPr>
        <w:t>in</w:t>
      </w:r>
      <w:r>
        <w:rPr>
          <w:color w:val="231F20"/>
          <w:spacing w:val="-7"/>
        </w:rPr>
        <w:t> </w:t>
      </w:r>
      <w:r>
        <w:rPr>
          <w:color w:val="231F20"/>
        </w:rPr>
        <w:t>any</w:t>
      </w:r>
      <w:r>
        <w:rPr>
          <w:color w:val="231F20"/>
          <w:spacing w:val="-6"/>
        </w:rPr>
        <w:t> </w:t>
      </w:r>
      <w:r>
        <w:rPr>
          <w:color w:val="231F20"/>
        </w:rPr>
        <w:t>crash</w:t>
      </w:r>
      <w:r>
        <w:rPr>
          <w:color w:val="231F20"/>
          <w:spacing w:val="-48"/>
        </w:rPr>
        <w:t> </w:t>
      </w:r>
      <w:r>
        <w:rPr>
          <w:color w:val="231F20"/>
        </w:rPr>
        <w:t>data</w:t>
      </w:r>
      <w:r>
        <w:rPr>
          <w:color w:val="231F20"/>
          <w:spacing w:val="-9"/>
        </w:rPr>
        <w:t> </w:t>
      </w:r>
      <w:r>
        <w:rPr>
          <w:color w:val="231F20"/>
        </w:rPr>
        <w:t>because</w:t>
      </w:r>
      <w:r>
        <w:rPr>
          <w:color w:val="231F20"/>
          <w:spacing w:val="-9"/>
        </w:rPr>
        <w:t> </w:t>
      </w:r>
      <w:r>
        <w:rPr>
          <w:color w:val="231F20"/>
        </w:rPr>
        <w:t>of</w:t>
      </w:r>
      <w:r>
        <w:rPr>
          <w:color w:val="231F20"/>
          <w:spacing w:val="-9"/>
        </w:rPr>
        <w:t> </w: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problem</w:t>
      </w:r>
      <w:r>
        <w:rPr>
          <w:color w:val="231F20"/>
          <w:spacing w:val="-10"/>
        </w:rPr>
        <w:t> </w:t>
      </w:r>
      <w:r>
        <w:rPr>
          <w:color w:val="231F20"/>
        </w:rPr>
        <w:t>of</w:t>
      </w:r>
      <w:r>
        <w:rPr>
          <w:color w:val="231F20"/>
          <w:spacing w:val="-10"/>
        </w:rPr>
        <w:t> </w:t>
      </w:r>
      <w:r>
        <w:rPr>
          <w:color w:val="231F20"/>
        </w:rPr>
        <w:t>under</w:t>
      </w:r>
      <w:r>
        <w:rPr>
          <w:color w:val="231F20"/>
          <w:spacing w:val="-8"/>
        </w:rPr>
        <w:t> </w:t>
      </w:r>
      <w:r>
        <w:rPr>
          <w:color w:val="231F20"/>
        </w:rPr>
        <w:t>reporting.</w:t>
      </w:r>
      <w:r>
        <w:rPr>
          <w:color w:val="231F20"/>
          <w:spacing w:val="-9"/>
        </w:rPr>
        <w:t> </w:t>
      </w:r>
      <w:r>
        <w:rPr>
          <w:color w:val="231F20"/>
        </w:rPr>
        <w:t>It</w:t>
      </w:r>
      <w:r>
        <w:rPr>
          <w:color w:val="231F20"/>
          <w:spacing w:val="-9"/>
        </w:rPr>
        <w:t> </w:t>
      </w:r>
      <w:r>
        <w:rPr>
          <w:color w:val="231F20"/>
        </w:rPr>
        <w:t>should</w:t>
      </w:r>
      <w:r>
        <w:rPr>
          <w:color w:val="231F20"/>
          <w:spacing w:val="-9"/>
        </w:rPr>
        <w:t> </w:t>
      </w:r>
      <w:r>
        <w:rPr>
          <w:color w:val="231F20"/>
        </w:rPr>
        <w:t>not</w:t>
      </w:r>
      <w:r>
        <w:rPr>
          <w:color w:val="231F20"/>
          <w:spacing w:val="-48"/>
        </w:rPr>
        <w:t> </w:t>
      </w:r>
      <w:r>
        <w:rPr>
          <w:color w:val="231F20"/>
        </w:rPr>
        <w:t>be</w:t>
      </w:r>
      <w:r>
        <w:rPr>
          <w:color w:val="231F20"/>
          <w:spacing w:val="-5"/>
        </w:rPr>
        <w:t> </w:t>
      </w:r>
      <w:r>
        <w:rPr>
          <w:color w:val="231F20"/>
        </w:rPr>
        <w:t>of</w:t>
      </w:r>
      <w:r>
        <w:rPr>
          <w:color w:val="231F20"/>
          <w:spacing w:val="-6"/>
        </w:rPr>
        <w:t> </w:t>
      </w:r>
      <w:r>
        <w:rPr>
          <w:color w:val="231F20"/>
        </w:rPr>
        <w:t>concern</w:t>
      </w:r>
      <w:r>
        <w:rPr>
          <w:color w:val="231F20"/>
          <w:spacing w:val="-6"/>
        </w:rPr>
        <w:t> </w:t>
      </w:r>
      <w:r>
        <w:rPr>
          <w:color w:val="231F20"/>
        </w:rPr>
        <w:t>in</w:t>
      </w:r>
      <w:r>
        <w:rPr>
          <w:color w:val="231F20"/>
          <w:spacing w:val="-6"/>
        </w:rPr>
        <w:t> </w:t>
      </w:r>
      <w:r>
        <w:rPr>
          <w:color w:val="231F20"/>
        </w:rPr>
        <w:t>achieving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objectives</w:t>
      </w:r>
      <w:r>
        <w:rPr>
          <w:color w:val="231F20"/>
          <w:spacing w:val="-3"/>
        </w:rPr>
        <w:t> </w:t>
      </w:r>
      <w:r>
        <w:rPr>
          <w:color w:val="231F20"/>
        </w:rPr>
        <w:t>of</w:t>
      </w:r>
      <w:r>
        <w:rPr>
          <w:color w:val="231F20"/>
          <w:spacing w:val="-5"/>
        </w:rPr>
        <w:t> </w:t>
      </w:r>
      <w:r>
        <w:rPr>
          <w:color w:val="231F20"/>
        </w:rPr>
        <w:t>this</w:t>
      </w:r>
      <w:r>
        <w:rPr>
          <w:color w:val="231F20"/>
          <w:spacing w:val="-5"/>
        </w:rPr>
        <w:t> </w:t>
      </w:r>
      <w:r>
        <w:rPr>
          <w:color w:val="231F20"/>
        </w:rPr>
        <w:t>study,</w:t>
      </w:r>
      <w:r>
        <w:rPr>
          <w:color w:val="231F20"/>
          <w:spacing w:val="-6"/>
        </w:rPr>
        <w:t> </w:t>
      </w:r>
      <w:r>
        <w:rPr>
          <w:color w:val="231F20"/>
        </w:rPr>
        <w:t>since</w:t>
      </w:r>
      <w:r>
        <w:rPr>
          <w:color w:val="231F20"/>
          <w:spacing w:val="-48"/>
        </w:rPr>
        <w:t> </w:t>
      </w:r>
      <w:r>
        <w:rPr>
          <w:color w:val="231F20"/>
        </w:rPr>
        <w:t>comparing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factors</w:t>
      </w:r>
      <w:r>
        <w:rPr>
          <w:color w:val="231F20"/>
          <w:spacing w:val="1"/>
        </w:rPr>
        <w:t> </w:t>
      </w:r>
      <w:r>
        <w:rPr>
          <w:color w:val="231F20"/>
        </w:rPr>
        <w:t>that</w:t>
      </w:r>
      <w:r>
        <w:rPr>
          <w:color w:val="231F20"/>
          <w:spacing w:val="1"/>
        </w:rPr>
        <w:t> </w:t>
      </w:r>
      <w:r>
        <w:rPr>
          <w:color w:val="231F20"/>
        </w:rPr>
        <w:t>affect</w:t>
      </w:r>
      <w:r>
        <w:rPr>
          <w:color w:val="231F20"/>
          <w:spacing w:val="1"/>
        </w:rPr>
        <w:t> </w:t>
      </w:r>
      <w:r>
        <w:rPr>
          <w:color w:val="231F20"/>
        </w:rPr>
        <w:t>injury</w:t>
      </w:r>
      <w:r>
        <w:rPr>
          <w:color w:val="231F20"/>
          <w:spacing w:val="1"/>
        </w:rPr>
        <w:t> </w:t>
      </w:r>
      <w:r>
        <w:rPr>
          <w:color w:val="231F20"/>
        </w:rPr>
        <w:t>severity</w:t>
      </w:r>
      <w:r>
        <w:rPr>
          <w:color w:val="231F20"/>
          <w:spacing w:val="1"/>
        </w:rPr>
        <w:t> </w:t>
      </w:r>
      <w:r>
        <w:rPr>
          <w:color w:val="231F20"/>
        </w:rPr>
        <w:t>across</w:t>
      </w:r>
      <w:r>
        <w:rPr>
          <w:color w:val="231F20"/>
          <w:spacing w:val="1"/>
        </w:rPr>
        <w:t> </w:t>
      </w:r>
      <w:r>
        <w:rPr>
          <w:color w:val="231F20"/>
        </w:rPr>
        <w:t>locations would not be affected because the source of data</w:t>
      </w:r>
      <w:r>
        <w:rPr>
          <w:color w:val="231F20"/>
          <w:spacing w:val="1"/>
        </w:rPr>
        <w:t> </w:t>
      </w:r>
      <w:r>
        <w:rPr>
          <w:color w:val="231F20"/>
        </w:rPr>
        <w:t>is</w:t>
      </w:r>
      <w:r>
        <w:rPr>
          <w:color w:val="231F20"/>
          <w:spacing w:val="15"/>
        </w:rPr>
        <w:t> </w:t>
      </w:r>
      <w:r>
        <w:rPr>
          <w:color w:val="231F20"/>
        </w:rPr>
        <w:t>the</w:t>
      </w:r>
      <w:r>
        <w:rPr>
          <w:color w:val="231F20"/>
          <w:spacing w:val="16"/>
        </w:rPr>
        <w:t> </w:t>
      </w:r>
      <w:r>
        <w:rPr>
          <w:color w:val="231F20"/>
        </w:rPr>
        <w:t>same</w:t>
      </w:r>
      <w:r>
        <w:rPr>
          <w:color w:val="231F20"/>
          <w:spacing w:val="16"/>
        </w:rPr>
        <w:t> </w:t>
      </w:r>
      <w:r>
        <w:rPr>
          <w:color w:val="231F20"/>
        </w:rPr>
        <w:t>for</w:t>
      </w:r>
      <w:r>
        <w:rPr>
          <w:color w:val="231F20"/>
          <w:spacing w:val="16"/>
        </w:rPr>
        <w:t> </w:t>
      </w:r>
      <w:r>
        <w:rPr>
          <w:color w:val="231F20"/>
        </w:rPr>
        <w:t>all</w:t>
      </w:r>
      <w:r>
        <w:rPr>
          <w:color w:val="231F20"/>
          <w:spacing w:val="16"/>
        </w:rPr>
        <w:t> </w:t>
      </w:r>
      <w:r>
        <w:rPr>
          <w:color w:val="231F20"/>
        </w:rPr>
        <w:t>models.</w:t>
      </w:r>
    </w:p>
    <w:p>
      <w:pPr>
        <w:pStyle w:val="BodyText"/>
        <w:spacing w:line="249" w:lineRule="auto"/>
        <w:ind w:left="110" w:right="320" w:firstLine="239"/>
        <w:jc w:val="both"/>
      </w:pPr>
      <w:r>
        <w:rPr>
          <w:color w:val="231F20"/>
        </w:rPr>
        <w:t>Variables related to the driver, vehicle, roadway, and</w:t>
      </w:r>
      <w:r>
        <w:rPr>
          <w:color w:val="231F20"/>
          <w:spacing w:val="1"/>
        </w:rPr>
        <w:t> </w:t>
      </w:r>
      <w:r>
        <w:rPr>
          <w:color w:val="231F20"/>
        </w:rPr>
        <w:t>environmental</w:t>
      </w:r>
      <w:r>
        <w:rPr>
          <w:color w:val="231F20"/>
          <w:spacing w:val="1"/>
        </w:rPr>
        <w:t> </w:t>
      </w:r>
      <w:r>
        <w:rPr>
          <w:color w:val="231F20"/>
        </w:rPr>
        <w:t>conditions</w:t>
      </w:r>
      <w:r>
        <w:rPr>
          <w:color w:val="231F20"/>
          <w:spacing w:val="1"/>
        </w:rPr>
        <w:t> </w:t>
      </w:r>
      <w:r>
        <w:rPr>
          <w:color w:val="231F20"/>
        </w:rPr>
        <w:t>were</w:t>
      </w:r>
      <w:r>
        <w:rPr>
          <w:color w:val="231F20"/>
          <w:spacing w:val="1"/>
        </w:rPr>
        <w:t> </w:t>
      </w:r>
      <w:r>
        <w:rPr>
          <w:color w:val="231F20"/>
        </w:rPr>
        <w:t>examined</w:t>
      </w:r>
      <w:r>
        <w:rPr>
          <w:color w:val="231F20"/>
          <w:spacing w:val="1"/>
        </w:rPr>
        <w:t> </w:t>
      </w:r>
      <w:r>
        <w:rPr>
          <w:color w:val="231F20"/>
        </w:rPr>
        <w:t>in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model.</w:t>
      </w:r>
      <w:r>
        <w:rPr>
          <w:color w:val="231F20"/>
          <w:spacing w:val="1"/>
        </w:rPr>
        <w:t> </w:t>
      </w:r>
      <w:r>
        <w:rPr>
          <w:color w:val="231F20"/>
        </w:rPr>
        <w:t>Drivers’</w:t>
      </w:r>
      <w:r>
        <w:rPr>
          <w:color w:val="231F20"/>
          <w:spacing w:val="-10"/>
        </w:rPr>
        <w:t> </w:t>
      </w:r>
      <w:r>
        <w:rPr>
          <w:color w:val="231F20"/>
        </w:rPr>
        <w:t>variables</w:t>
      </w:r>
      <w:r>
        <w:rPr>
          <w:color w:val="231F20"/>
          <w:spacing w:val="-8"/>
        </w:rPr>
        <w:t> </w:t>
      </w:r>
      <w:r>
        <w:rPr>
          <w:color w:val="231F20"/>
        </w:rPr>
        <w:t>include</w:t>
      </w:r>
      <w:r>
        <w:rPr>
          <w:color w:val="231F20"/>
          <w:spacing w:val="-9"/>
        </w:rPr>
        <w:t> </w:t>
      </w:r>
      <w:r>
        <w:rPr>
          <w:color w:val="231F20"/>
        </w:rPr>
        <w:t>age,</w:t>
      </w:r>
      <w:r>
        <w:rPr>
          <w:color w:val="231F20"/>
          <w:spacing w:val="-10"/>
        </w:rPr>
        <w:t> </w:t>
      </w:r>
      <w:r>
        <w:rPr>
          <w:color w:val="231F20"/>
        </w:rPr>
        <w:t>gender,</w:t>
      </w:r>
      <w:r>
        <w:rPr>
          <w:color w:val="231F20"/>
          <w:spacing w:val="-12"/>
        </w:rPr>
        <w:t> </w:t>
      </w:r>
      <w:r>
        <w:rPr>
          <w:color w:val="231F20"/>
        </w:rPr>
        <w:t>alcohol</w:t>
      </w:r>
      <w:r>
        <w:rPr>
          <w:color w:val="231F20"/>
          <w:spacing w:val="-9"/>
        </w:rPr>
        <w:t> </w:t>
      </w:r>
      <w:r>
        <w:rPr>
          <w:color w:val="231F20"/>
        </w:rPr>
        <w:t>involvement,</w:t>
      </w:r>
      <w:r>
        <w:rPr>
          <w:color w:val="231F20"/>
          <w:spacing w:val="-48"/>
        </w:rPr>
        <w:t> </w:t>
      </w:r>
      <w:r>
        <w:rPr>
          <w:color w:val="231F20"/>
        </w:rPr>
        <w:t>and use of seat belt. Vehicle-related factors include type</w:t>
      </w:r>
      <w:r>
        <w:rPr>
          <w:color w:val="231F20"/>
          <w:spacing w:val="1"/>
        </w:rPr>
        <w:t> </w:t>
      </w:r>
      <w:r>
        <w:rPr>
          <w:color w:val="231F20"/>
        </w:rPr>
        <w:t>(regular</w:t>
      </w:r>
      <w:r>
        <w:rPr>
          <w:color w:val="231F20"/>
          <w:spacing w:val="-4"/>
        </w:rPr>
        <w:t> </w:t>
      </w:r>
      <w:r>
        <w:rPr>
          <w:color w:val="231F20"/>
        </w:rPr>
        <w:t>passenger</w:t>
      </w:r>
      <w:r>
        <w:rPr>
          <w:color w:val="231F20"/>
          <w:spacing w:val="-4"/>
        </w:rPr>
        <w:t> </w:t>
      </w:r>
      <w:r>
        <w:rPr>
          <w:color w:val="231F20"/>
        </w:rPr>
        <w:t>car,</w:t>
      </w:r>
      <w:r>
        <w:rPr>
          <w:color w:val="231F20"/>
          <w:spacing w:val="-5"/>
        </w:rPr>
        <w:t> </w:t>
      </w:r>
      <w:r>
        <w:rPr>
          <w:color w:val="231F20"/>
        </w:rPr>
        <w:t>van,</w:t>
      </w:r>
      <w:r>
        <w:rPr>
          <w:color w:val="231F20"/>
          <w:spacing w:val="-5"/>
        </w:rPr>
        <w:t> </w:t>
      </w:r>
      <w:r>
        <w:rPr>
          <w:color w:val="231F20"/>
        </w:rPr>
        <w:t>and</w:t>
      </w:r>
      <w:r>
        <w:rPr>
          <w:color w:val="231F20"/>
          <w:spacing w:val="-5"/>
        </w:rPr>
        <w:t> </w:t>
      </w:r>
      <w:r>
        <w:rPr>
          <w:color w:val="231F20"/>
        </w:rPr>
        <w:t>pickup/light</w:t>
      </w:r>
      <w:r>
        <w:rPr>
          <w:color w:val="231F20"/>
          <w:spacing w:val="-5"/>
        </w:rPr>
        <w:t> </w:t>
      </w:r>
      <w:r>
        <w:rPr>
          <w:color w:val="231F20"/>
        </w:rPr>
        <w:t>truck),</w:t>
      </w:r>
      <w:r>
        <w:rPr>
          <w:color w:val="231F20"/>
          <w:spacing w:val="-5"/>
        </w:rPr>
        <w:t> </w:t>
      </w:r>
      <w:r>
        <w:rPr>
          <w:color w:val="231F20"/>
        </w:rPr>
        <w:t>point</w:t>
      </w:r>
      <w:r>
        <w:rPr>
          <w:color w:val="231F20"/>
          <w:spacing w:val="-5"/>
        </w:rPr>
        <w:t> </w:t>
      </w:r>
      <w:r>
        <w:rPr>
          <w:color w:val="231F20"/>
        </w:rPr>
        <w:t>of</w:t>
      </w:r>
      <w:r>
        <w:rPr>
          <w:color w:val="231F20"/>
          <w:spacing w:val="-48"/>
        </w:rPr>
        <w:t> </w:t>
      </w:r>
      <w:r>
        <w:rPr>
          <w:color w:val="231F20"/>
        </w:rPr>
        <w:t>impact, and speed ratio. The speed ratio variable is defined</w:t>
      </w:r>
      <w:r>
        <w:rPr>
          <w:color w:val="231F20"/>
          <w:spacing w:val="1"/>
        </w:rPr>
        <w:t> </w:t>
      </w:r>
      <w:r>
        <w:rPr>
          <w:color w:val="231F20"/>
        </w:rPr>
        <w:t>as the ratio of the estimated running speed at the time of a</w:t>
      </w:r>
      <w:r>
        <w:rPr>
          <w:color w:val="231F20"/>
          <w:spacing w:val="1"/>
        </w:rPr>
        <w:t> </w:t>
      </w:r>
      <w:r>
        <w:rPr>
          <w:color w:val="231F20"/>
        </w:rPr>
        <w:t>crash to the posted speed limit at the location of the crash,</w:t>
      </w:r>
      <w:r>
        <w:rPr>
          <w:color w:val="231F20"/>
          <w:spacing w:val="1"/>
        </w:rPr>
        <w:t> </w:t>
      </w:r>
      <w:r>
        <w:rPr>
          <w:color w:val="231F20"/>
        </w:rPr>
        <w:t>representing</w:t>
      </w:r>
      <w:r>
        <w:rPr>
          <w:color w:val="231F20"/>
          <w:spacing w:val="1"/>
        </w:rPr>
        <w:t> </w:t>
      </w:r>
      <w:r>
        <w:rPr>
          <w:color w:val="231F20"/>
        </w:rPr>
        <w:t>a</w:t>
      </w:r>
      <w:r>
        <w:rPr>
          <w:color w:val="231F20"/>
          <w:spacing w:val="1"/>
        </w:rPr>
        <w:t> </w:t>
      </w:r>
      <w:r>
        <w:rPr>
          <w:color w:val="231F20"/>
        </w:rPr>
        <w:t>measure</w:t>
      </w:r>
      <w:r>
        <w:rPr>
          <w:color w:val="231F20"/>
          <w:spacing w:val="1"/>
        </w:rPr>
        <w:t> </w:t>
      </w:r>
      <w:r>
        <w:rPr>
          <w:color w:val="231F20"/>
        </w:rPr>
        <w:t>of</w:t>
      </w:r>
      <w:r>
        <w:rPr>
          <w:color w:val="231F20"/>
          <w:spacing w:val="1"/>
        </w:rPr>
        <w:t> </w:t>
      </w:r>
      <w:r>
        <w:rPr>
          <w:color w:val="231F20"/>
        </w:rPr>
        <w:t>speeding</w:t>
      </w:r>
      <w:r>
        <w:rPr>
          <w:color w:val="231F20"/>
          <w:spacing w:val="1"/>
        </w:rPr>
        <w:t> </w:t>
      </w:r>
      <w:hyperlink w:history="true" w:anchor="_bookmark4">
        <w:r>
          <w:rPr>
            <w:color w:val="2E3092"/>
          </w:rPr>
          <w:t>(Abdel-Aty,</w:t>
        </w:r>
        <w:r>
          <w:rPr>
            <w:color w:val="2E3092"/>
            <w:spacing w:val="1"/>
          </w:rPr>
          <w:t> </w:t>
        </w:r>
        <w:r>
          <w:rPr>
            <w:color w:val="2E3092"/>
          </w:rPr>
          <w:t>Chen,</w:t>
        </w:r>
      </w:hyperlink>
      <w:r>
        <w:rPr>
          <w:color w:val="2E3092"/>
          <w:spacing w:val="1"/>
        </w:rPr>
        <w:t> </w:t>
      </w:r>
      <w:r>
        <w:rPr>
          <w:color w:val="2E3092"/>
        </w:rPr>
        <w:t>Radwan,</w:t>
      </w:r>
      <w:r>
        <w:rPr>
          <w:color w:val="2E3092"/>
          <w:spacing w:val="1"/>
        </w:rPr>
        <w:t> </w:t>
      </w:r>
      <w:r>
        <w:rPr>
          <w:color w:val="2E3092"/>
        </w:rPr>
        <w:t>&amp;</w:t>
      </w:r>
      <w:r>
        <w:rPr>
          <w:color w:val="2E3092"/>
          <w:spacing w:val="1"/>
        </w:rPr>
        <w:t> </w:t>
      </w:r>
      <w:r>
        <w:rPr>
          <w:color w:val="2E3092"/>
        </w:rPr>
        <w:t>Brady,</w:t>
      </w:r>
      <w:r>
        <w:rPr>
          <w:color w:val="2E3092"/>
          <w:spacing w:val="1"/>
        </w:rPr>
        <w:t> </w:t>
      </w:r>
      <w:r>
        <w:rPr>
          <w:color w:val="2E3092"/>
        </w:rPr>
        <w:t>1999;</w:t>
      </w:r>
      <w:r>
        <w:rPr>
          <w:color w:val="2E3092"/>
          <w:spacing w:val="1"/>
        </w:rPr>
        <w:t> </w:t>
      </w:r>
      <w:r>
        <w:rPr>
          <w:color w:val="2E3092"/>
        </w:rPr>
        <w:t>Abdel-Aty,</w:t>
      </w:r>
      <w:r>
        <w:rPr>
          <w:color w:val="2E3092"/>
          <w:spacing w:val="1"/>
        </w:rPr>
        <w:t> </w:t>
      </w:r>
      <w:r>
        <w:rPr>
          <w:color w:val="2E3092"/>
        </w:rPr>
        <w:t>Chen,</w:t>
      </w:r>
      <w:r>
        <w:rPr>
          <w:color w:val="2E3092"/>
          <w:spacing w:val="1"/>
        </w:rPr>
        <w:t> </w:t>
      </w:r>
      <w:r>
        <w:rPr>
          <w:color w:val="2E3092"/>
        </w:rPr>
        <w:t>&amp;</w:t>
      </w:r>
      <w:r>
        <w:rPr>
          <w:color w:val="2E3092"/>
          <w:spacing w:val="1"/>
        </w:rPr>
        <w:t> </w:t>
      </w:r>
      <w:r>
        <w:rPr>
          <w:color w:val="2E3092"/>
        </w:rPr>
        <w:t>Schott,</w:t>
      </w:r>
      <w:r>
        <w:rPr>
          <w:color w:val="2E3092"/>
          <w:spacing w:val="1"/>
        </w:rPr>
        <w:t> </w:t>
      </w:r>
      <w:r>
        <w:rPr>
          <w:color w:val="2E3092"/>
        </w:rPr>
        <w:t>1998)</w:t>
      </w:r>
      <w:r>
        <w:rPr>
          <w:color w:val="231F20"/>
        </w:rPr>
        <w:t>. Roadway and environment variables include area</w:t>
      </w:r>
      <w:r>
        <w:rPr>
          <w:color w:val="231F20"/>
          <w:spacing w:val="1"/>
        </w:rPr>
        <w:t> </w:t>
      </w:r>
      <w:r>
        <w:rPr>
          <w:color w:val="231F20"/>
        </w:rPr>
        <w:t>type (urban</w:t>
      </w:r>
      <w:r>
        <w:rPr>
          <w:color w:val="231F20"/>
          <w:spacing w:val="1"/>
        </w:rPr>
        <w:t> </w:t>
      </w:r>
      <w:r>
        <w:rPr>
          <w:color w:val="231F20"/>
        </w:rPr>
        <w:t>vs. rural), lighting condition, peak</w:t>
      </w:r>
      <w:r>
        <w:rPr>
          <w:color w:val="231F20"/>
          <w:spacing w:val="1"/>
        </w:rPr>
        <w:t> </w:t>
      </w:r>
      <w:r>
        <w:rPr>
          <w:color w:val="231F20"/>
        </w:rPr>
        <w:t>indicator</w:t>
      </w:r>
      <w:r>
        <w:rPr>
          <w:color w:val="231F20"/>
          <w:spacing w:val="1"/>
        </w:rPr>
        <w:t> </w:t>
      </w:r>
      <w:r>
        <w:rPr>
          <w:color w:val="231F20"/>
        </w:rPr>
        <w:t>(peak traffic or not), weather condition, and traffic way</w:t>
      </w:r>
      <w:r>
        <w:rPr>
          <w:color w:val="231F20"/>
          <w:spacing w:val="1"/>
        </w:rPr>
        <w:t> </w:t>
      </w:r>
      <w:r>
        <w:rPr>
          <w:color w:val="231F20"/>
        </w:rPr>
        <w:t>character (curve or straight section). Several categories of</w:t>
      </w:r>
      <w:r>
        <w:rPr>
          <w:color w:val="231F20"/>
          <w:spacing w:val="1"/>
        </w:rPr>
        <w:t> </w:t>
      </w:r>
      <w:r>
        <w:rPr>
          <w:color w:val="231F20"/>
        </w:rPr>
        <w:t>driver injury severity levels were attempted, the best fitting</w:t>
      </w:r>
      <w:r>
        <w:rPr>
          <w:color w:val="231F20"/>
          <w:spacing w:val="1"/>
        </w:rPr>
        <w:t> </w:t>
      </w:r>
      <w:r>
        <w:rPr>
          <w:color w:val="231F20"/>
        </w:rPr>
        <w:t>model had four levels: no injury, possible injury, evident</w:t>
      </w:r>
      <w:r>
        <w:rPr>
          <w:color w:val="231F20"/>
          <w:spacing w:val="1"/>
        </w:rPr>
        <w:t> </w:t>
      </w:r>
      <w:r>
        <w:rPr>
          <w:color w:val="231F20"/>
        </w:rPr>
        <w:t>injury,</w:t>
      </w:r>
      <w:r>
        <w:rPr>
          <w:color w:val="231F20"/>
          <w:spacing w:val="14"/>
        </w:rPr>
        <w:t> </w:t>
      </w:r>
      <w:r>
        <w:rPr>
          <w:color w:val="231F20"/>
        </w:rPr>
        <w:t>and</w:t>
      </w:r>
      <w:r>
        <w:rPr>
          <w:color w:val="231F20"/>
          <w:spacing w:val="16"/>
        </w:rPr>
        <w:t> </w:t>
      </w:r>
      <w:r>
        <w:rPr>
          <w:color w:val="231F20"/>
        </w:rPr>
        <w:t>severe/fatal.</w:t>
      </w:r>
    </w:p>
    <w:p>
      <w:pPr>
        <w:pStyle w:val="BodyText"/>
        <w:spacing w:line="249" w:lineRule="auto"/>
        <w:ind w:left="110" w:right="325" w:firstLine="239"/>
        <w:jc w:val="both"/>
      </w:pPr>
      <w:r>
        <w:rPr>
          <w:color w:val="231F20"/>
        </w:rPr>
        <w:t>The final ordered probit model is presented in </w:t>
      </w:r>
      <w:hyperlink w:history="true" w:anchor="_bookmark0">
        <w:r>
          <w:rPr>
            <w:color w:val="2E3092"/>
          </w:rPr>
          <w:t>Table 1</w:t>
        </w:r>
      </w:hyperlink>
      <w:r>
        <w:rPr>
          <w:color w:val="231F20"/>
        </w:rPr>
        <w:t>.</w:t>
      </w:r>
      <w:r>
        <w:rPr>
          <w:color w:val="231F20"/>
          <w:spacing w:val="1"/>
        </w:rPr>
        <w:t> </w:t>
      </w:r>
      <w:r>
        <w:rPr>
          <w:color w:val="231F20"/>
        </w:rPr>
        <w:t>The peak period and weather variables were not significant.</w:t>
      </w:r>
      <w:r>
        <w:rPr>
          <w:color w:val="231F20"/>
          <w:spacing w:val="-47"/>
        </w:rPr>
        <w:t> </w:t>
      </w:r>
      <w:r>
        <w:rPr>
          <w:color w:val="231F20"/>
        </w:rPr>
        <w:t>Driving under the influence was not significant, but the</w:t>
      </w:r>
      <w:r>
        <w:rPr>
          <w:color w:val="231F20"/>
          <w:spacing w:val="1"/>
        </w:rPr>
        <w:t> </w:t>
      </w:r>
      <w:r>
        <w:rPr>
          <w:color w:val="231F20"/>
        </w:rPr>
        <w:t>interaction between it and the seat belt factor was found to</w:t>
      </w:r>
      <w:r>
        <w:rPr>
          <w:color w:val="231F20"/>
          <w:spacing w:val="1"/>
        </w:rPr>
        <w:t> </w:t>
      </w:r>
      <w:r>
        <w:rPr>
          <w:color w:val="231F20"/>
        </w:rPr>
        <w:t>be</w:t>
      </w:r>
      <w:r>
        <w:rPr>
          <w:color w:val="231F20"/>
          <w:spacing w:val="-7"/>
        </w:rPr>
        <w:t> </w:t>
      </w:r>
      <w:r>
        <w:rPr>
          <w:color w:val="231F20"/>
        </w:rPr>
        <w:t>significant.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results</w:t>
      </w:r>
      <w:r>
        <w:rPr>
          <w:color w:val="231F20"/>
          <w:spacing w:val="-6"/>
        </w:rPr>
        <w:t> </w:t>
      </w:r>
      <w:r>
        <w:rPr>
          <w:color w:val="231F20"/>
        </w:rPr>
        <w:t>indicated</w:t>
      </w:r>
      <w:r>
        <w:rPr>
          <w:color w:val="231F20"/>
          <w:spacing w:val="-6"/>
        </w:rPr>
        <w:t> </w:t>
      </w:r>
      <w:r>
        <w:rPr>
          <w:color w:val="231F20"/>
        </w:rPr>
        <w:t>that</w:t>
      </w:r>
      <w:r>
        <w:rPr>
          <w:color w:val="231F20"/>
          <w:spacing w:val="-6"/>
        </w:rPr>
        <w:t> </w:t>
      </w:r>
      <w:r>
        <w:rPr>
          <w:color w:val="231F20"/>
        </w:rPr>
        <w:t>female</w:t>
      </w:r>
      <w:r>
        <w:rPr>
          <w:color w:val="231F20"/>
          <w:spacing w:val="-8"/>
        </w:rPr>
        <w:t> </w:t>
      </w:r>
      <w:r>
        <w:rPr>
          <w:color w:val="231F20"/>
        </w:rPr>
        <w:t>drivers</w:t>
      </w:r>
      <w:r>
        <w:rPr>
          <w:color w:val="231F20"/>
          <w:spacing w:val="-5"/>
        </w:rPr>
        <w:t> </w:t>
      </w:r>
      <w:r>
        <w:rPr>
          <w:color w:val="231F20"/>
        </w:rPr>
        <w:t>have</w:t>
      </w:r>
      <w:r>
        <w:rPr>
          <w:color w:val="231F20"/>
          <w:spacing w:val="-48"/>
        </w:rPr>
        <w:t> </w:t>
      </w:r>
      <w:r>
        <w:rPr>
          <w:color w:val="231F20"/>
        </w:rPr>
        <w:t>a</w:t>
      </w:r>
      <w:r>
        <w:rPr>
          <w:color w:val="231F20"/>
          <w:spacing w:val="-13"/>
        </w:rPr>
        <w:t> </w:t>
      </w:r>
      <w:r>
        <w:rPr>
          <w:color w:val="231F20"/>
        </w:rPr>
        <w:t>higher</w:t>
      </w:r>
      <w:r>
        <w:rPr>
          <w:color w:val="231F20"/>
          <w:spacing w:val="-11"/>
        </w:rPr>
        <w:t> </w:t>
      </w:r>
      <w:r>
        <w:rPr>
          <w:color w:val="231F20"/>
        </w:rPr>
        <w:t>probability</w:t>
      </w:r>
      <w:r>
        <w:rPr>
          <w:color w:val="231F20"/>
          <w:spacing w:val="-11"/>
        </w:rPr>
        <w:t> </w:t>
      </w:r>
      <w:r>
        <w:rPr>
          <w:color w:val="231F20"/>
        </w:rPr>
        <w:t>of</w:t>
      </w:r>
      <w:r>
        <w:rPr>
          <w:color w:val="231F20"/>
          <w:spacing w:val="-12"/>
        </w:rPr>
        <w:t> </w:t>
      </w:r>
      <w:r>
        <w:rPr>
          <w:color w:val="231F20"/>
        </w:rPr>
        <w:t>increased</w:t>
      </w:r>
      <w:r>
        <w:rPr>
          <w:color w:val="231F20"/>
          <w:spacing w:val="-12"/>
        </w:rPr>
        <w:t> </w:t>
      </w:r>
      <w:r>
        <w:rPr>
          <w:color w:val="231F20"/>
        </w:rPr>
        <w:t>severity.</w:t>
      </w:r>
      <w:r>
        <w:rPr>
          <w:color w:val="231F20"/>
          <w:spacing w:val="-12"/>
        </w:rPr>
        <w:t> </w:t>
      </w:r>
      <w:r>
        <w:rPr>
          <w:color w:val="231F20"/>
        </w:rPr>
        <w:t>Older</w:t>
      </w:r>
      <w:r>
        <w:rPr>
          <w:color w:val="231F20"/>
          <w:spacing w:val="-12"/>
        </w:rPr>
        <w:t> </w:t>
      </w:r>
      <w:r>
        <w:rPr>
          <w:color w:val="231F20"/>
        </w:rPr>
        <w:t>drivers</w:t>
      </w:r>
      <w:r>
        <w:rPr>
          <w:color w:val="231F20"/>
          <w:spacing w:val="-11"/>
        </w:rPr>
        <w:t> </w:t>
      </w:r>
      <w:r>
        <w:rPr>
          <w:color w:val="231F20"/>
        </w:rPr>
        <w:t>have</w:t>
      </w:r>
      <w:r>
        <w:rPr>
          <w:color w:val="231F20"/>
          <w:spacing w:val="-48"/>
        </w:rPr>
        <w:t> </w:t>
      </w:r>
      <w:r>
        <w:rPr>
          <w:color w:val="231F20"/>
        </w:rPr>
        <w:t>a</w:t>
      </w:r>
      <w:r>
        <w:rPr>
          <w:color w:val="231F20"/>
          <w:spacing w:val="-12"/>
        </w:rPr>
        <w:t> </w:t>
      </w:r>
      <w:r>
        <w:rPr>
          <w:color w:val="231F20"/>
        </w:rPr>
        <w:t>higher</w:t>
      </w:r>
      <w:r>
        <w:rPr>
          <w:color w:val="231F20"/>
          <w:spacing w:val="-9"/>
        </w:rPr>
        <w:t> </w:t>
      </w:r>
      <w:r>
        <w:rPr>
          <w:color w:val="231F20"/>
        </w:rPr>
        <w:t>probability</w:t>
      </w:r>
      <w:r>
        <w:rPr>
          <w:color w:val="231F20"/>
          <w:spacing w:val="-10"/>
        </w:rPr>
        <w:t> </w:t>
      </w:r>
      <w:r>
        <w:rPr>
          <w:color w:val="231F20"/>
        </w:rPr>
        <w:t>of</w:t>
      </w:r>
      <w:r>
        <w:rPr>
          <w:color w:val="231F20"/>
          <w:spacing w:val="-11"/>
        </w:rPr>
        <w:t> </w:t>
      </w:r>
      <w:r>
        <w:rPr>
          <w:color w:val="231F20"/>
        </w:rPr>
        <w:t>more</w:t>
      </w:r>
      <w:r>
        <w:rPr>
          <w:color w:val="231F20"/>
          <w:spacing w:val="-9"/>
        </w:rPr>
        <w:t> </w:t>
      </w:r>
      <w:r>
        <w:rPr>
          <w:color w:val="231F20"/>
        </w:rPr>
        <w:t>severe</w:t>
      </w:r>
      <w:r>
        <w:rPr>
          <w:color w:val="231F20"/>
          <w:spacing w:val="-10"/>
        </w:rPr>
        <w:t> </w:t>
      </w:r>
      <w:r>
        <w:rPr>
          <w:color w:val="231F20"/>
        </w:rPr>
        <w:t>injuries.</w:t>
      </w:r>
      <w:r>
        <w:rPr>
          <w:color w:val="231F20"/>
          <w:spacing w:val="-11"/>
        </w:rPr>
        <w:t> </w:t>
      </w:r>
      <w:hyperlink w:history="true" w:anchor="_bookmark4">
        <w:r>
          <w:rPr>
            <w:color w:val="2E3092"/>
          </w:rPr>
          <w:t>Abdel-Aty</w:t>
        </w:r>
        <w:r>
          <w:rPr>
            <w:color w:val="2E3092"/>
            <w:spacing w:val="-9"/>
          </w:rPr>
          <w:t> </w:t>
        </w:r>
        <w:r>
          <w:rPr>
            <w:color w:val="2E3092"/>
          </w:rPr>
          <w:t>et</w:t>
        </w:r>
        <w:r>
          <w:rPr>
            <w:color w:val="2E3092"/>
            <w:spacing w:val="-11"/>
          </w:rPr>
          <w:t> </w:t>
        </w:r>
        <w:r>
          <w:rPr>
            <w:color w:val="2E3092"/>
          </w:rPr>
          <w:t>al.</w:t>
        </w:r>
      </w:hyperlink>
      <w:r>
        <w:rPr>
          <w:color w:val="2E3092"/>
          <w:spacing w:val="-47"/>
        </w:rPr>
        <w:t> </w:t>
      </w:r>
      <w:r>
        <w:rPr>
          <w:color w:val="2E3092"/>
        </w:rPr>
        <w:t>(1998)</w:t>
      </w:r>
      <w:r>
        <w:rPr>
          <w:color w:val="2E3092"/>
          <w:spacing w:val="-1"/>
        </w:rPr>
        <w:t> </w:t>
      </w:r>
      <w:r>
        <w:rPr>
          <w:color w:val="231F20"/>
        </w:rPr>
        <w:t>found</w:t>
      </w:r>
      <w:r>
        <w:rPr>
          <w:color w:val="231F20"/>
          <w:spacing w:val="-2"/>
        </w:rPr>
        <w:t> </w:t>
      </w:r>
      <w:r>
        <w:rPr>
          <w:color w:val="231F20"/>
        </w:rPr>
        <w:t>that</w:t>
      </w:r>
      <w:r>
        <w:rPr>
          <w:color w:val="231F20"/>
          <w:spacing w:val="-2"/>
        </w:rPr>
        <w:t> </w:t>
      </w:r>
      <w:r>
        <w:rPr>
          <w:color w:val="231F20"/>
        </w:rPr>
        <w:t>the</w:t>
      </w:r>
      <w:r>
        <w:rPr>
          <w:color w:val="231F20"/>
          <w:spacing w:val="-1"/>
        </w:rPr>
        <w:t> </w:t>
      </w:r>
      <w:r>
        <w:rPr>
          <w:color w:val="231F20"/>
        </w:rPr>
        <w:t>risk</w:t>
      </w:r>
      <w:r>
        <w:rPr>
          <w:color w:val="231F20"/>
          <w:spacing w:val="-2"/>
        </w:rPr>
        <w:t> </w:t>
      </w:r>
      <w:r>
        <w:rPr>
          <w:color w:val="231F20"/>
        </w:rPr>
        <w:t>of</w:t>
      </w:r>
      <w:r>
        <w:rPr>
          <w:color w:val="231F20"/>
          <w:spacing w:val="-3"/>
        </w:rPr>
        <w:t> </w:t>
      </w:r>
      <w:r>
        <w:rPr>
          <w:color w:val="231F20"/>
        </w:rPr>
        <w:t>injuries is</w:t>
      </w:r>
      <w:r>
        <w:rPr>
          <w:color w:val="231F20"/>
          <w:spacing w:val="-2"/>
        </w:rPr>
        <w:t> </w:t>
      </w:r>
      <w:r>
        <w:rPr>
          <w:color w:val="231F20"/>
        </w:rPr>
        <w:t>high</w:t>
      </w:r>
      <w:r>
        <w:rPr>
          <w:color w:val="231F20"/>
          <w:spacing w:val="-2"/>
        </w:rPr>
        <w:t> </w:t>
      </w:r>
      <w:r>
        <w:rPr>
          <w:color w:val="231F20"/>
        </w:rPr>
        <w:t>for</w:t>
      </w:r>
      <w:r>
        <w:rPr>
          <w:color w:val="231F20"/>
          <w:spacing w:val="-1"/>
        </w:rPr>
        <w:t> </w:t>
      </w:r>
      <w:r>
        <w:rPr>
          <w:color w:val="231F20"/>
        </w:rPr>
        <w:t>drivers</w:t>
      </w:r>
      <w:r>
        <w:rPr>
          <w:color w:val="231F20"/>
          <w:spacing w:val="-2"/>
        </w:rPr>
        <w:t> </w:t>
      </w:r>
      <w:r>
        <w:rPr>
          <w:color w:val="231F20"/>
        </w:rPr>
        <w:t>over</w:t>
      </w:r>
      <w:r>
        <w:rPr>
          <w:color w:val="231F20"/>
          <w:spacing w:val="-48"/>
        </w:rPr>
        <w:t> </w:t>
      </w:r>
      <w:r>
        <w:rPr>
          <w:color w:val="231F20"/>
        </w:rPr>
        <w:t>65</w:t>
      </w:r>
      <w:r>
        <w:rPr>
          <w:color w:val="231F20"/>
          <w:spacing w:val="20"/>
        </w:rPr>
        <w:t> </w:t>
      </w:r>
      <w:r>
        <w:rPr>
          <w:color w:val="231F20"/>
        </w:rPr>
        <w:t>years,</w:t>
      </w:r>
      <w:r>
        <w:rPr>
          <w:color w:val="231F20"/>
          <w:spacing w:val="22"/>
        </w:rPr>
        <w:t> </w:t>
      </w:r>
      <w:r>
        <w:rPr>
          <w:color w:val="231F20"/>
        </w:rPr>
        <w:t>and</w:t>
      </w:r>
      <w:r>
        <w:rPr>
          <w:color w:val="231F20"/>
          <w:spacing w:val="20"/>
        </w:rPr>
        <w:t> </w:t>
      </w:r>
      <w:r>
        <w:rPr>
          <w:color w:val="231F20"/>
        </w:rPr>
        <w:t>specifically</w:t>
      </w:r>
      <w:r>
        <w:rPr>
          <w:color w:val="231F20"/>
          <w:spacing w:val="23"/>
        </w:rPr>
        <w:t> </w:t>
      </w:r>
      <w:r>
        <w:rPr>
          <w:color w:val="231F20"/>
        </w:rPr>
        <w:t>high</w:t>
      </w:r>
      <w:r>
        <w:rPr>
          <w:color w:val="231F20"/>
          <w:spacing w:val="21"/>
        </w:rPr>
        <w:t> </w:t>
      </w:r>
      <w:r>
        <w:rPr>
          <w:color w:val="231F20"/>
        </w:rPr>
        <w:t>for</w:t>
      </w:r>
      <w:r>
        <w:rPr>
          <w:color w:val="231F20"/>
          <w:spacing w:val="21"/>
        </w:rPr>
        <w:t> </w:t>
      </w:r>
      <w:r>
        <w:rPr>
          <w:color w:val="231F20"/>
        </w:rPr>
        <w:t>drivers</w:t>
      </w:r>
      <w:r>
        <w:rPr>
          <w:color w:val="231F20"/>
          <w:spacing w:val="21"/>
        </w:rPr>
        <w:t> </w:t>
      </w:r>
      <w:r>
        <w:rPr>
          <w:color w:val="231F20"/>
        </w:rPr>
        <w:t>above</w:t>
      </w:r>
      <w:r>
        <w:rPr>
          <w:color w:val="231F20"/>
          <w:spacing w:val="22"/>
        </w:rPr>
        <w:t> </w:t>
      </w:r>
      <w:r>
        <w:rPr>
          <w:color w:val="231F20"/>
        </w:rPr>
        <w:t>80</w:t>
      </w:r>
      <w:r>
        <w:rPr>
          <w:color w:val="231F20"/>
          <w:spacing w:val="20"/>
        </w:rPr>
        <w:t> </w:t>
      </w:r>
      <w:r>
        <w:rPr>
          <w:color w:val="231F20"/>
        </w:rPr>
        <w:t>years</w:t>
      </w:r>
    </w:p>
    <w:p>
      <w:pPr>
        <w:spacing w:after="0" w:line="249" w:lineRule="auto"/>
        <w:jc w:val="both"/>
        <w:sectPr>
          <w:type w:val="continuous"/>
          <w:pgSz w:w="11900" w:h="15880"/>
          <w:pgMar w:header="913" w:footer="0" w:top="980" w:bottom="280" w:left="740" w:right="680"/>
          <w:cols w:num="2" w:equalWidth="0">
            <w:col w:w="4934" w:space="326"/>
            <w:col w:w="5220"/>
          </w:cols>
        </w:sectPr>
      </w:pPr>
    </w:p>
    <w:p>
      <w:pPr>
        <w:spacing w:line="231" w:lineRule="exact" w:before="0"/>
        <w:ind w:left="110" w:right="0" w:firstLine="0"/>
        <w:jc w:val="left"/>
        <w:rPr>
          <w:rFonts w:ascii="Lucida Sans Unicode" w:hAnsi="Lucida Sans Unicode"/>
          <w:sz w:val="20"/>
        </w:rPr>
      </w:pPr>
      <w:r>
        <w:rPr>
          <w:i/>
          <w:color w:val="231F20"/>
          <w:w w:val="90"/>
          <w:sz w:val="20"/>
        </w:rPr>
        <w:t>P</w:t>
      </w:r>
      <w:r>
        <w:rPr>
          <w:i/>
          <w:color w:val="231F20"/>
          <w:w w:val="90"/>
          <w:sz w:val="20"/>
          <w:vertAlign w:val="subscript"/>
        </w:rPr>
        <w:t>n</w:t>
      </w:r>
      <w:r>
        <w:rPr>
          <w:rFonts w:ascii="Lucida Sans Unicode" w:hAnsi="Lucida Sans Unicode"/>
          <w:color w:val="231F20"/>
          <w:w w:val="90"/>
          <w:sz w:val="20"/>
          <w:vertAlign w:val="baseline"/>
        </w:rPr>
        <w:t>ð</w:t>
      </w:r>
      <w:r>
        <w:rPr>
          <w:i/>
          <w:color w:val="231F20"/>
          <w:w w:val="90"/>
          <w:sz w:val="20"/>
          <w:vertAlign w:val="baseline"/>
        </w:rPr>
        <w:t>J</w:t>
      </w:r>
      <w:r>
        <w:rPr>
          <w:i/>
          <w:color w:val="231F20"/>
          <w:spacing w:val="-18"/>
          <w:w w:val="90"/>
          <w:sz w:val="20"/>
          <w:vertAlign w:val="baseline"/>
        </w:rPr>
        <w:t> </w:t>
      </w:r>
      <w:r>
        <w:rPr>
          <w:rFonts w:ascii="Lucida Sans Unicode" w:hAnsi="Lucida Sans Unicode"/>
          <w:color w:val="231F20"/>
          <w:spacing w:val="27"/>
          <w:w w:val="90"/>
          <w:sz w:val="20"/>
          <w:vertAlign w:val="baseline"/>
        </w:rPr>
        <w:t>Þ¼</w:t>
      </w:r>
      <w:r>
        <w:rPr>
          <w:rFonts w:ascii="Lucida Sans Unicode" w:hAnsi="Lucida Sans Unicode"/>
          <w:color w:val="231F20"/>
          <w:spacing w:val="14"/>
          <w:w w:val="90"/>
          <w:sz w:val="20"/>
          <w:vertAlign w:val="baseline"/>
        </w:rPr>
        <w:t> </w:t>
      </w:r>
      <w:r>
        <w:rPr>
          <w:color w:val="231F20"/>
          <w:w w:val="90"/>
          <w:sz w:val="20"/>
          <w:vertAlign w:val="baseline"/>
        </w:rPr>
        <w:t>1</w:t>
      </w:r>
      <w:r>
        <w:rPr>
          <w:color w:val="231F20"/>
          <w:spacing w:val="10"/>
          <w:w w:val="90"/>
          <w:sz w:val="20"/>
          <w:vertAlign w:val="baseline"/>
        </w:rPr>
        <w:t> </w:t>
      </w:r>
      <w:r>
        <w:rPr>
          <w:rFonts w:ascii="Lucida Sans Unicode" w:hAnsi="Lucida Sans Unicode"/>
          <w:color w:val="231F20"/>
          <w:w w:val="90"/>
          <w:sz w:val="20"/>
          <w:vertAlign w:val="baseline"/>
        </w:rPr>
        <w:t>-</w:t>
      </w:r>
    </w:p>
    <w:p>
      <w:pPr>
        <w:spacing w:line="240" w:lineRule="auto" w:before="5"/>
        <w:rPr>
          <w:rFonts w:ascii="Lucida Sans Unicode"/>
          <w:sz w:val="13"/>
        </w:rPr>
      </w:pPr>
      <w:r>
        <w:rPr/>
        <w:br w:type="column"/>
      </w:r>
      <w:r>
        <w:rPr>
          <w:rFonts w:ascii="Lucida Sans Unicode"/>
          <w:sz w:val="13"/>
        </w:rPr>
      </w:r>
    </w:p>
    <w:p>
      <w:pPr>
        <w:spacing w:before="0"/>
        <w:ind w:left="40" w:right="0" w:firstLine="0"/>
        <w:jc w:val="left"/>
        <w:rPr>
          <w:sz w:val="14"/>
        </w:rPr>
      </w:pPr>
      <w:r>
        <w:rPr>
          <w:i/>
          <w:color w:val="231F20"/>
          <w:w w:val="95"/>
          <w:sz w:val="14"/>
        </w:rPr>
        <w:t>j</w:t>
      </w:r>
      <w:r>
        <w:rPr>
          <w:rFonts w:ascii="Lucida Sans Unicode" w:hAnsi="Lucida Sans Unicode"/>
          <w:color w:val="231F20"/>
          <w:w w:val="95"/>
          <w:sz w:val="14"/>
        </w:rPr>
        <w:t>¼</w:t>
      </w:r>
      <w:r>
        <w:rPr>
          <w:color w:val="231F20"/>
          <w:w w:val="95"/>
          <w:sz w:val="14"/>
        </w:rPr>
        <w:t>1</w:t>
      </w:r>
    </w:p>
    <w:p>
      <w:pPr>
        <w:spacing w:line="231" w:lineRule="exact" w:before="0"/>
        <w:ind w:left="25" w:right="0" w:firstLine="0"/>
        <w:jc w:val="left"/>
        <w:rPr>
          <w:rFonts w:ascii="Lucida Sans Unicode" w:hAnsi="Lucida Sans Unicode"/>
          <w:sz w:val="20"/>
        </w:rPr>
      </w:pPr>
      <w:r>
        <w:rPr/>
        <w:br w:type="column"/>
      </w:r>
      <w:r>
        <w:rPr>
          <w:i/>
          <w:color w:val="231F20"/>
          <w:w w:val="80"/>
          <w:sz w:val="20"/>
        </w:rPr>
        <w:t>P</w:t>
      </w:r>
      <w:r>
        <w:rPr>
          <w:i/>
          <w:color w:val="231F20"/>
          <w:w w:val="80"/>
          <w:sz w:val="20"/>
          <w:vertAlign w:val="subscript"/>
        </w:rPr>
        <w:t>n</w:t>
      </w:r>
      <w:r>
        <w:rPr>
          <w:rFonts w:ascii="Lucida Sans Unicode" w:hAnsi="Lucida Sans Unicode"/>
          <w:color w:val="231F20"/>
          <w:w w:val="80"/>
          <w:sz w:val="20"/>
          <w:vertAlign w:val="baseline"/>
        </w:rPr>
        <w:t>ð</w:t>
      </w:r>
      <w:r>
        <w:rPr>
          <w:rFonts w:ascii="Lucida Sans Unicode" w:hAnsi="Lucida Sans Unicode"/>
          <w:color w:val="231F20"/>
          <w:spacing w:val="14"/>
          <w:w w:val="80"/>
          <w:sz w:val="20"/>
          <w:vertAlign w:val="baseline"/>
        </w:rPr>
        <w:t> </w:t>
      </w:r>
      <w:r>
        <w:rPr>
          <w:i/>
          <w:color w:val="231F20"/>
          <w:w w:val="80"/>
          <w:sz w:val="20"/>
          <w:vertAlign w:val="baseline"/>
        </w:rPr>
        <w:t>j</w:t>
      </w:r>
      <w:r>
        <w:rPr>
          <w:rFonts w:ascii="Lucida Sans Unicode" w:hAnsi="Lucida Sans Unicode"/>
          <w:color w:val="231F20"/>
          <w:w w:val="80"/>
          <w:sz w:val="20"/>
          <w:vertAlign w:val="baseline"/>
        </w:rPr>
        <w:t>Þ</w:t>
      </w:r>
    </w:p>
    <w:p>
      <w:pPr>
        <w:pStyle w:val="BodyText"/>
        <w:spacing w:line="249" w:lineRule="auto"/>
        <w:ind w:left="110" w:right="315"/>
      </w:pPr>
      <w:r>
        <w:rPr/>
        <w:br w:type="column"/>
      </w:r>
      <w:r>
        <w:rPr>
          <w:color w:val="231F20"/>
        </w:rPr>
        <w:t>old.</w:t>
      </w:r>
      <w:r>
        <w:rPr>
          <w:color w:val="231F20"/>
          <w:spacing w:val="16"/>
        </w:rPr>
        <w:t> </w:t>
      </w:r>
      <w:r>
        <w:rPr>
          <w:color w:val="231F20"/>
        </w:rPr>
        <w:t>The</w:t>
      </w:r>
      <w:r>
        <w:rPr>
          <w:color w:val="231F20"/>
          <w:spacing w:val="15"/>
        </w:rPr>
        <w:t> </w:t>
      </w:r>
      <w:r>
        <w:rPr>
          <w:color w:val="231F20"/>
        </w:rPr>
        <w:t>odds</w:t>
      </w:r>
      <w:r>
        <w:rPr>
          <w:color w:val="231F20"/>
          <w:spacing w:val="16"/>
        </w:rPr>
        <w:t> </w:t>
      </w:r>
      <w:r>
        <w:rPr>
          <w:color w:val="231F20"/>
        </w:rPr>
        <w:t>multipliers</w:t>
      </w:r>
      <w:r>
        <w:rPr>
          <w:color w:val="231F20"/>
          <w:spacing w:val="15"/>
        </w:rPr>
        <w:t> </w:t>
      </w:r>
      <w:r>
        <w:rPr>
          <w:color w:val="231F20"/>
        </w:rPr>
        <w:t>for</w:t>
      </w:r>
      <w:r>
        <w:rPr>
          <w:color w:val="231F20"/>
          <w:spacing w:val="16"/>
        </w:rPr>
        <w:t> </w:t>
      </w:r>
      <w:r>
        <w:rPr>
          <w:color w:val="231F20"/>
        </w:rPr>
        <w:t>fatalities</w:t>
      </w:r>
      <w:r>
        <w:rPr>
          <w:color w:val="231F20"/>
          <w:spacing w:val="16"/>
        </w:rPr>
        <w:t> </w:t>
      </w:r>
      <w:r>
        <w:rPr>
          <w:color w:val="231F20"/>
        </w:rPr>
        <w:t>calculated</w:t>
      </w:r>
      <w:r>
        <w:rPr>
          <w:color w:val="231F20"/>
          <w:spacing w:val="16"/>
        </w:rPr>
        <w:t> </w:t>
      </w:r>
      <w:r>
        <w:rPr>
          <w:color w:val="231F20"/>
        </w:rPr>
        <w:t>based</w:t>
      </w:r>
      <w:r>
        <w:rPr>
          <w:color w:val="231F20"/>
          <w:spacing w:val="16"/>
        </w:rPr>
        <w:t> </w:t>
      </w:r>
      <w:r>
        <w:rPr>
          <w:color w:val="231F20"/>
        </w:rPr>
        <w:t>on</w:t>
      </w:r>
      <w:r>
        <w:rPr>
          <w:color w:val="231F20"/>
          <w:spacing w:val="-47"/>
        </w:rPr>
        <w:t> </w:t>
      </w:r>
      <w:r>
        <w:rPr>
          <w:color w:val="231F20"/>
        </w:rPr>
        <w:t>the</w:t>
      </w:r>
      <w:r>
        <w:rPr>
          <w:color w:val="231F20"/>
          <w:spacing w:val="43"/>
        </w:rPr>
        <w:t> </w:t>
      </w:r>
      <w:r>
        <w:rPr>
          <w:color w:val="231F20"/>
        </w:rPr>
        <w:t>results</w:t>
      </w:r>
      <w:r>
        <w:rPr>
          <w:color w:val="231F20"/>
          <w:spacing w:val="44"/>
        </w:rPr>
        <w:t> </w:t>
      </w:r>
      <w:r>
        <w:rPr>
          <w:color w:val="231F20"/>
        </w:rPr>
        <w:t>of</w:t>
      </w:r>
      <w:r>
        <w:rPr>
          <w:color w:val="231F20"/>
          <w:spacing w:val="44"/>
        </w:rPr>
        <w:t> </w:t>
      </w:r>
      <w:r>
        <w:rPr>
          <w:color w:val="231F20"/>
        </w:rPr>
        <w:t>a</w:t>
      </w:r>
      <w:r>
        <w:rPr>
          <w:color w:val="231F20"/>
          <w:spacing w:val="41"/>
        </w:rPr>
        <w:t> </w:t>
      </w:r>
      <w:r>
        <w:rPr>
          <w:color w:val="231F20"/>
        </w:rPr>
        <w:t>log-linear</w:t>
      </w:r>
      <w:r>
        <w:rPr>
          <w:color w:val="231F20"/>
          <w:spacing w:val="44"/>
        </w:rPr>
        <w:t> </w:t>
      </w:r>
      <w:r>
        <w:rPr>
          <w:color w:val="231F20"/>
        </w:rPr>
        <w:t>model</w:t>
      </w:r>
      <w:r>
        <w:rPr>
          <w:color w:val="231F20"/>
          <w:spacing w:val="44"/>
        </w:rPr>
        <w:t> </w:t>
      </w:r>
      <w:r>
        <w:rPr>
          <w:color w:val="231F20"/>
        </w:rPr>
        <w:t>was</w:t>
      </w:r>
      <w:r>
        <w:rPr>
          <w:color w:val="231F20"/>
          <w:spacing w:val="43"/>
        </w:rPr>
        <w:t> </w:t>
      </w:r>
      <w:r>
        <w:rPr>
          <w:color w:val="231F20"/>
        </w:rPr>
        <w:t>1.43</w:t>
      </w:r>
      <w:r>
        <w:rPr>
          <w:color w:val="231F20"/>
          <w:spacing w:val="44"/>
        </w:rPr>
        <w:t> </w:t>
      </w:r>
      <w:r>
        <w:rPr>
          <w:color w:val="231F20"/>
        </w:rPr>
        <w:t>and</w:t>
      </w:r>
      <w:r>
        <w:rPr>
          <w:color w:val="231F20"/>
          <w:spacing w:val="43"/>
        </w:rPr>
        <w:t> </w:t>
      </w:r>
      <w:r>
        <w:rPr>
          <w:color w:val="231F20"/>
        </w:rPr>
        <w:t>2.91</w:t>
      </w:r>
      <w:r>
        <w:rPr>
          <w:color w:val="231F20"/>
          <w:spacing w:val="44"/>
        </w:rPr>
        <w:t> </w:t>
      </w:r>
      <w:r>
        <w:rPr>
          <w:color w:val="231F20"/>
        </w:rPr>
        <w:t>for</w:t>
      </w:r>
    </w:p>
    <w:p>
      <w:pPr>
        <w:spacing w:after="0" w:line="249" w:lineRule="auto"/>
        <w:sectPr>
          <w:type w:val="continuous"/>
          <w:pgSz w:w="11900" w:h="15880"/>
          <w:pgMar w:header="913" w:footer="0" w:top="980" w:bottom="280" w:left="740" w:right="680"/>
          <w:cols w:num="4" w:equalWidth="0">
            <w:col w:w="1137" w:space="40"/>
            <w:col w:w="256" w:space="39"/>
            <w:col w:w="513" w:space="3275"/>
            <w:col w:w="5220"/>
          </w:cols>
        </w:sectPr>
      </w:pPr>
    </w:p>
    <w:p>
      <w:pPr>
        <w:pStyle w:val="BodyText"/>
        <w:spacing w:line="249" w:lineRule="auto"/>
        <w:ind w:left="110" w:right="38"/>
        <w:jc w:val="both"/>
      </w:pPr>
      <w:r>
        <w:rPr>
          <w:color w:val="231F20"/>
        </w:rPr>
        <w:t>where</w:t>
      </w:r>
      <w:r>
        <w:rPr>
          <w:color w:val="231F20"/>
          <w:spacing w:val="1"/>
        </w:rPr>
        <w:t> </w:t>
      </w:r>
      <w:r>
        <w:rPr>
          <w:rFonts w:ascii="Arial"/>
          <w:i/>
          <w:color w:val="231F20"/>
        </w:rPr>
        <w:t>U </w:t>
      </w:r>
      <w:r>
        <w:rPr>
          <w:color w:val="231F20"/>
        </w:rPr>
        <w:t>is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cumulative</w:t>
      </w:r>
      <w:r>
        <w:rPr>
          <w:color w:val="231F20"/>
          <w:spacing w:val="1"/>
        </w:rPr>
        <w:t> </w:t>
      </w:r>
      <w:r>
        <w:rPr>
          <w:color w:val="231F20"/>
        </w:rPr>
        <w:t>standard</w:t>
      </w:r>
      <w:r>
        <w:rPr>
          <w:color w:val="231F20"/>
          <w:spacing w:val="1"/>
        </w:rPr>
        <w:t> </w:t>
      </w:r>
      <w:r>
        <w:rPr>
          <w:color w:val="231F20"/>
        </w:rPr>
        <w:t>normal</w:t>
      </w:r>
      <w:r>
        <w:rPr>
          <w:color w:val="231F20"/>
          <w:spacing w:val="1"/>
        </w:rPr>
        <w:t> </w:t>
      </w:r>
      <w:r>
        <w:rPr>
          <w:color w:val="231F20"/>
        </w:rPr>
        <w:t>distribution</w:t>
      </w:r>
      <w:r>
        <w:rPr>
          <w:color w:val="231F20"/>
          <w:spacing w:val="1"/>
        </w:rPr>
        <w:t> </w:t>
      </w:r>
      <w:r>
        <w:rPr>
          <w:color w:val="231F20"/>
        </w:rPr>
        <w:t>function. For all the probabilities to be positive, we must</w:t>
      </w:r>
      <w:r>
        <w:rPr>
          <w:color w:val="231F20"/>
          <w:spacing w:val="1"/>
        </w:rPr>
        <w:t> </w:t>
      </w:r>
      <w:r>
        <w:rPr>
          <w:color w:val="231F20"/>
        </w:rPr>
        <w:t>have</w:t>
      </w:r>
      <w:r>
        <w:rPr>
          <w:color w:val="231F20"/>
          <w:spacing w:val="9"/>
        </w:rPr>
        <w:t> </w:t>
      </w:r>
      <w:r>
        <w:rPr>
          <w:rFonts w:ascii="Arial"/>
          <w:color w:val="231F20"/>
        </w:rPr>
        <w:t>a</w:t>
      </w:r>
      <w:r>
        <w:rPr>
          <w:color w:val="231F20"/>
          <w:vertAlign w:val="subscript"/>
        </w:rPr>
        <w:t>1</w:t>
      </w:r>
      <w:r>
        <w:rPr>
          <w:color w:val="231F20"/>
          <w:spacing w:val="-16"/>
          <w:vertAlign w:val="baseline"/>
        </w:rPr>
        <w:t> </w:t>
      </w:r>
      <w:r>
        <w:rPr>
          <w:color w:val="231F20"/>
          <w:vertAlign w:val="baseline"/>
        </w:rPr>
        <w:t>&lt;</w:t>
      </w:r>
      <w:r>
        <w:rPr>
          <w:color w:val="231F20"/>
          <w:spacing w:val="-16"/>
          <w:vertAlign w:val="baseline"/>
        </w:rPr>
        <w:t> </w:t>
      </w:r>
      <w:r>
        <w:rPr>
          <w:rFonts w:ascii="Arial"/>
          <w:color w:val="231F20"/>
          <w:vertAlign w:val="baseline"/>
        </w:rPr>
        <w:t>a</w:t>
      </w:r>
      <w:r>
        <w:rPr>
          <w:color w:val="231F20"/>
          <w:vertAlign w:val="subscript"/>
        </w:rPr>
        <w:t>2</w:t>
      </w:r>
      <w:r>
        <w:rPr>
          <w:color w:val="231F20"/>
          <w:spacing w:val="-15"/>
          <w:vertAlign w:val="baseline"/>
        </w:rPr>
        <w:t> </w:t>
      </w:r>
      <w:r>
        <w:rPr>
          <w:color w:val="231F20"/>
          <w:vertAlign w:val="baseline"/>
        </w:rPr>
        <w:t>&lt;</w:t>
      </w:r>
      <w:r>
        <w:rPr>
          <w:color w:val="231F20"/>
          <w:spacing w:val="-16"/>
          <w:vertAlign w:val="baseline"/>
        </w:rPr>
        <w:t> </w:t>
      </w:r>
      <w:r>
        <w:rPr>
          <w:rFonts w:ascii="Arial"/>
          <w:color w:val="231F20"/>
          <w:spacing w:val="22"/>
          <w:vertAlign w:val="baseline"/>
        </w:rPr>
        <w:t>...</w:t>
      </w:r>
      <w:r>
        <w:rPr>
          <w:rFonts w:ascii="Arial"/>
          <w:color w:val="231F20"/>
          <w:spacing w:val="-20"/>
          <w:vertAlign w:val="baseline"/>
        </w:rPr>
        <w:t> </w:t>
      </w:r>
      <w:r>
        <w:rPr>
          <w:color w:val="231F20"/>
          <w:vertAlign w:val="baseline"/>
        </w:rPr>
        <w:t>&lt;</w:t>
      </w:r>
      <w:r>
        <w:rPr>
          <w:color w:val="231F20"/>
          <w:spacing w:val="-16"/>
          <w:vertAlign w:val="baseline"/>
        </w:rPr>
        <w:t> </w:t>
      </w:r>
      <w:r>
        <w:rPr>
          <w:rFonts w:ascii="Arial"/>
          <w:color w:val="231F20"/>
          <w:vertAlign w:val="baseline"/>
        </w:rPr>
        <w:t>a</w:t>
      </w:r>
      <w:r>
        <w:rPr>
          <w:color w:val="231F20"/>
          <w:vertAlign w:val="baseline"/>
        </w:rPr>
        <w:t>J</w:t>
      </w:r>
      <w:r>
        <w:rPr>
          <w:color w:val="231F20"/>
          <w:vertAlign w:val="subscript"/>
        </w:rPr>
        <w:t>-1</w:t>
      </w:r>
      <w:r>
        <w:rPr>
          <w:color w:val="231F20"/>
          <w:vertAlign w:val="baseline"/>
        </w:rPr>
        <w:t>.</w:t>
      </w:r>
      <w:r>
        <w:rPr>
          <w:color w:val="231F20"/>
          <w:spacing w:val="8"/>
          <w:vertAlign w:val="baseline"/>
        </w:rPr>
        <w:t> </w:t>
      </w:r>
      <w:r>
        <w:rPr>
          <w:color w:val="231F20"/>
          <w:vertAlign w:val="baseline"/>
        </w:rPr>
        <w:t>The</w:t>
      </w:r>
      <w:r>
        <w:rPr>
          <w:color w:val="231F20"/>
          <w:spacing w:val="9"/>
          <w:vertAlign w:val="baseline"/>
        </w:rPr>
        <w:t> </w:t>
      </w:r>
      <w:r>
        <w:rPr>
          <w:color w:val="231F20"/>
          <w:vertAlign w:val="baseline"/>
        </w:rPr>
        <w:t>same</w:t>
      </w:r>
      <w:r>
        <w:rPr>
          <w:color w:val="231F20"/>
          <w:spacing w:val="10"/>
          <w:vertAlign w:val="baseline"/>
        </w:rPr>
        <w:t> </w:t>
      </w:r>
      <w:r>
        <w:rPr>
          <w:color w:val="231F20"/>
          <w:vertAlign w:val="baseline"/>
        </w:rPr>
        <w:t>probability</w:t>
      </w:r>
      <w:r>
        <w:rPr>
          <w:color w:val="231F20"/>
          <w:spacing w:val="10"/>
          <w:vertAlign w:val="baseline"/>
        </w:rPr>
        <w:t> </w:t>
      </w:r>
      <w:r>
        <w:rPr>
          <w:color w:val="231F20"/>
          <w:vertAlign w:val="baseline"/>
        </w:rPr>
        <w:t>equations</w:t>
      </w:r>
    </w:p>
    <w:p>
      <w:pPr>
        <w:pStyle w:val="BodyText"/>
        <w:spacing w:line="249" w:lineRule="auto"/>
        <w:ind w:left="110" w:right="326"/>
        <w:jc w:val="both"/>
      </w:pPr>
      <w:r>
        <w:rPr/>
        <w:br w:type="column"/>
      </w:r>
      <w:r>
        <w:rPr>
          <w:color w:val="231F20"/>
        </w:rPr>
        <w:t>drivers between the age of 65 to 79 and above 80 years old,</w:t>
      </w:r>
      <w:r>
        <w:rPr>
          <w:color w:val="231F20"/>
          <w:spacing w:val="-47"/>
        </w:rPr>
        <w:t> </w:t>
      </w:r>
      <w:r>
        <w:rPr>
          <w:color w:val="231F20"/>
        </w:rPr>
        <w:t>respectively. Speed ratio, a measure of speeding, increases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6"/>
        </w:rPr>
        <w:t> </w:t>
      </w:r>
      <w:r>
        <w:rPr>
          <w:color w:val="231F20"/>
        </w:rPr>
        <w:t>probability</w:t>
      </w:r>
      <w:r>
        <w:rPr>
          <w:color w:val="231F20"/>
          <w:spacing w:val="6"/>
        </w:rPr>
        <w:t> </w:t>
      </w:r>
      <w:r>
        <w:rPr>
          <w:color w:val="231F20"/>
        </w:rPr>
        <w:t>of</w:t>
      </w:r>
      <w:r>
        <w:rPr>
          <w:color w:val="231F20"/>
          <w:spacing w:val="6"/>
        </w:rPr>
        <w:t> </w:t>
      </w:r>
      <w:r>
        <w:rPr>
          <w:color w:val="231F20"/>
        </w:rPr>
        <w:t>severe</w:t>
      </w:r>
      <w:r>
        <w:rPr>
          <w:color w:val="231F20"/>
          <w:spacing w:val="7"/>
        </w:rPr>
        <w:t> </w:t>
      </w:r>
      <w:r>
        <w:rPr>
          <w:color w:val="231F20"/>
        </w:rPr>
        <w:t>injuries.</w:t>
      </w:r>
      <w:r>
        <w:rPr>
          <w:color w:val="231F20"/>
          <w:spacing w:val="7"/>
        </w:rPr>
        <w:t> </w:t>
      </w:r>
      <w:r>
        <w:rPr>
          <w:color w:val="231F20"/>
        </w:rPr>
        <w:t>Drivers</w:t>
      </w:r>
      <w:r>
        <w:rPr>
          <w:color w:val="231F20"/>
          <w:spacing w:val="7"/>
        </w:rPr>
        <w:t> </w:t>
      </w:r>
      <w:r>
        <w:rPr>
          <w:color w:val="231F20"/>
        </w:rPr>
        <w:t>in</w:t>
      </w:r>
      <w:r>
        <w:rPr>
          <w:color w:val="231F20"/>
          <w:spacing w:val="6"/>
        </w:rPr>
        <w:t> </w:t>
      </w:r>
      <w:r>
        <w:rPr>
          <w:color w:val="231F20"/>
        </w:rPr>
        <w:t>passenger</w:t>
      </w:r>
      <w:r>
        <w:rPr>
          <w:color w:val="231F20"/>
          <w:spacing w:val="6"/>
        </w:rPr>
        <w:t> </w:t>
      </w:r>
      <w:r>
        <w:rPr>
          <w:color w:val="231F20"/>
        </w:rPr>
        <w:t>cars</w:t>
      </w:r>
    </w:p>
    <w:p>
      <w:pPr>
        <w:spacing w:after="0" w:line="249" w:lineRule="auto"/>
        <w:jc w:val="both"/>
        <w:sectPr>
          <w:type w:val="continuous"/>
          <w:pgSz w:w="11900" w:h="15880"/>
          <w:pgMar w:header="913" w:footer="0" w:top="980" w:bottom="280" w:left="740" w:right="680"/>
          <w:cols w:num="2" w:equalWidth="0">
            <w:col w:w="4933" w:space="327"/>
            <w:col w:w="5220"/>
          </w:cols>
        </w:sectPr>
      </w:pPr>
    </w:p>
    <w:p>
      <w:pPr>
        <w:pStyle w:val="BodyText"/>
        <w:spacing w:before="7"/>
        <w:rPr>
          <w:sz w:val="15"/>
        </w:rPr>
      </w:pPr>
    </w:p>
    <w:p>
      <w:pPr>
        <w:spacing w:after="0"/>
        <w:rPr>
          <w:sz w:val="15"/>
        </w:rPr>
        <w:sectPr>
          <w:pgSz w:w="11900" w:h="15880"/>
          <w:pgMar w:header="913" w:footer="0" w:top="1100" w:bottom="280" w:left="740" w:right="680"/>
        </w:sectPr>
      </w:pPr>
    </w:p>
    <w:p>
      <w:pPr>
        <w:spacing w:before="73"/>
        <w:ind w:left="272" w:right="0" w:firstLine="0"/>
        <w:jc w:val="left"/>
        <w:rPr>
          <w:sz w:val="16"/>
        </w:rPr>
      </w:pPr>
      <w:bookmarkStart w:name="_bookmark0" w:id="5"/>
      <w:bookmarkEnd w:id="5"/>
      <w:r>
        <w:rPr/>
      </w:r>
      <w:r>
        <w:rPr>
          <w:color w:val="231F20"/>
          <w:sz w:val="16"/>
        </w:rPr>
        <w:t>Table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1</w:t>
      </w:r>
    </w:p>
    <w:p>
      <w:pPr>
        <w:spacing w:before="15"/>
        <w:ind w:left="272" w:right="0" w:firstLine="0"/>
        <w:jc w:val="left"/>
        <w:rPr>
          <w:sz w:val="16"/>
        </w:rPr>
      </w:pPr>
      <w:r>
        <w:rPr>
          <w:color w:val="231F20"/>
          <w:sz w:val="16"/>
        </w:rPr>
        <w:t>Ordered</w:t>
      </w:r>
      <w:r>
        <w:rPr>
          <w:color w:val="231F20"/>
          <w:spacing w:val="5"/>
          <w:sz w:val="16"/>
        </w:rPr>
        <w:t> </w:t>
      </w:r>
      <w:r>
        <w:rPr>
          <w:color w:val="231F20"/>
          <w:sz w:val="16"/>
        </w:rPr>
        <w:t>probit</w:t>
      </w:r>
      <w:r>
        <w:rPr>
          <w:color w:val="231F20"/>
          <w:spacing w:val="7"/>
          <w:sz w:val="16"/>
        </w:rPr>
        <w:t> </w:t>
      </w:r>
      <w:r>
        <w:rPr>
          <w:color w:val="231F20"/>
          <w:sz w:val="16"/>
        </w:rPr>
        <w:t>model</w:t>
      </w:r>
      <w:r>
        <w:rPr>
          <w:color w:val="231F20"/>
          <w:spacing w:val="5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6"/>
          <w:sz w:val="16"/>
        </w:rPr>
        <w:t> </w:t>
      </w:r>
      <w:r>
        <w:rPr>
          <w:color w:val="231F20"/>
          <w:sz w:val="16"/>
        </w:rPr>
        <w:t>roadway</w:t>
      </w:r>
      <w:r>
        <w:rPr>
          <w:color w:val="231F20"/>
          <w:spacing w:val="6"/>
          <w:sz w:val="16"/>
        </w:rPr>
        <w:t> </w:t>
      </w:r>
      <w:r>
        <w:rPr>
          <w:color w:val="231F20"/>
          <w:sz w:val="16"/>
        </w:rPr>
        <w:t>sections</w:t>
      </w:r>
    </w:p>
    <w:p>
      <w:pPr>
        <w:spacing w:before="73"/>
        <w:ind w:left="272" w:right="0" w:firstLine="0"/>
        <w:jc w:val="left"/>
        <w:rPr>
          <w:sz w:val="16"/>
        </w:rPr>
      </w:pPr>
      <w:r>
        <w:rPr/>
        <w:br w:type="column"/>
      </w:r>
      <w:r>
        <w:rPr>
          <w:color w:val="231F20"/>
          <w:sz w:val="16"/>
        </w:rPr>
        <w:t>Table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3</w:t>
      </w:r>
    </w:p>
    <w:p>
      <w:pPr>
        <w:spacing w:before="15"/>
        <w:ind w:left="272" w:right="0" w:firstLine="0"/>
        <w:jc w:val="left"/>
        <w:rPr>
          <w:sz w:val="16"/>
        </w:rPr>
      </w:pPr>
      <w:r>
        <w:rPr>
          <w:color w:val="231F20"/>
          <w:sz w:val="16"/>
        </w:rPr>
        <w:t>Ordered</w:t>
      </w:r>
      <w:r>
        <w:rPr>
          <w:color w:val="231F20"/>
          <w:spacing w:val="6"/>
          <w:sz w:val="16"/>
        </w:rPr>
        <w:t> </w:t>
      </w:r>
      <w:r>
        <w:rPr>
          <w:color w:val="231F20"/>
          <w:sz w:val="16"/>
        </w:rPr>
        <w:t>probit</w:t>
      </w:r>
      <w:r>
        <w:rPr>
          <w:color w:val="231F20"/>
          <w:spacing w:val="7"/>
          <w:sz w:val="16"/>
        </w:rPr>
        <w:t> </w:t>
      </w:r>
      <w:r>
        <w:rPr>
          <w:color w:val="231F20"/>
          <w:sz w:val="16"/>
        </w:rPr>
        <w:t>model</w:t>
      </w:r>
      <w:r>
        <w:rPr>
          <w:color w:val="231F20"/>
          <w:spacing w:val="5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7"/>
          <w:sz w:val="16"/>
        </w:rPr>
        <w:t> </w:t>
      </w:r>
      <w:r>
        <w:rPr>
          <w:color w:val="231F20"/>
          <w:sz w:val="16"/>
        </w:rPr>
        <w:t>driver</w:t>
      </w:r>
      <w:r>
        <w:rPr>
          <w:color w:val="231F20"/>
          <w:spacing w:val="6"/>
          <w:sz w:val="16"/>
        </w:rPr>
        <w:t> </w:t>
      </w:r>
      <w:r>
        <w:rPr>
          <w:color w:val="231F20"/>
          <w:sz w:val="16"/>
        </w:rPr>
        <w:t>injury</w:t>
      </w:r>
      <w:r>
        <w:rPr>
          <w:color w:val="231F20"/>
          <w:spacing w:val="7"/>
          <w:sz w:val="16"/>
        </w:rPr>
        <w:t> </w:t>
      </w:r>
      <w:r>
        <w:rPr>
          <w:color w:val="231F20"/>
          <w:sz w:val="16"/>
        </w:rPr>
        <w:t>severity</w:t>
      </w:r>
      <w:r>
        <w:rPr>
          <w:color w:val="231F20"/>
          <w:spacing w:val="6"/>
          <w:sz w:val="16"/>
        </w:rPr>
        <w:t> </w:t>
      </w:r>
      <w:r>
        <w:rPr>
          <w:color w:val="231F20"/>
          <w:sz w:val="16"/>
        </w:rPr>
        <w:t>at</w:t>
      </w:r>
      <w:r>
        <w:rPr>
          <w:color w:val="231F20"/>
          <w:spacing w:val="7"/>
          <w:sz w:val="16"/>
        </w:rPr>
        <w:t> </w:t>
      </w:r>
      <w:r>
        <w:rPr>
          <w:color w:val="231F20"/>
          <w:sz w:val="16"/>
        </w:rPr>
        <w:t>toll</w:t>
      </w:r>
      <w:r>
        <w:rPr>
          <w:color w:val="231F20"/>
          <w:spacing w:val="5"/>
          <w:sz w:val="16"/>
        </w:rPr>
        <w:t> </w:t>
      </w:r>
      <w:r>
        <w:rPr>
          <w:color w:val="231F20"/>
          <w:sz w:val="16"/>
        </w:rPr>
        <w:t>plazas</w:t>
      </w:r>
    </w:p>
    <w:p>
      <w:pPr>
        <w:spacing w:after="0"/>
        <w:jc w:val="left"/>
        <w:rPr>
          <w:sz w:val="16"/>
        </w:rPr>
        <w:sectPr>
          <w:type w:val="continuous"/>
          <w:pgSz w:w="11900" w:h="15880"/>
          <w:pgMar w:header="913" w:footer="0" w:top="980" w:bottom="280" w:left="740" w:right="680"/>
          <w:cols w:num="2" w:equalWidth="0">
            <w:col w:w="3045" w:space="2215"/>
            <w:col w:w="5220"/>
          </w:cols>
        </w:sectPr>
      </w:pPr>
    </w:p>
    <w:p>
      <w:pPr>
        <w:pStyle w:val="BodyText"/>
        <w:spacing w:before="4"/>
        <w:rPr>
          <w:sz w:val="4"/>
        </w:rPr>
      </w:pPr>
    </w:p>
    <w:tbl>
      <w:tblPr>
        <w:tblW w:w="0" w:type="auto"/>
        <w:jc w:val="left"/>
        <w:tblInd w:w="2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45"/>
        <w:gridCol w:w="1220"/>
        <w:gridCol w:w="669"/>
        <w:gridCol w:w="478"/>
        <w:gridCol w:w="3414"/>
        <w:gridCol w:w="736"/>
        <w:gridCol w:w="686"/>
      </w:tblGrid>
      <w:tr>
        <w:trPr>
          <w:trHeight w:val="253" w:hRule="atLeast"/>
        </w:trPr>
        <w:tc>
          <w:tcPr>
            <w:tcW w:w="2945" w:type="dxa"/>
            <w:tcBorders>
              <w:top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spacing w:before="27"/>
              <w:ind w:left="50"/>
              <w:rPr>
                <w:sz w:val="16"/>
              </w:rPr>
            </w:pPr>
            <w:r>
              <w:rPr>
                <w:color w:val="231F20"/>
                <w:sz w:val="16"/>
              </w:rPr>
              <w:t>Variable</w:t>
            </w:r>
          </w:p>
        </w:tc>
        <w:tc>
          <w:tcPr>
            <w:tcW w:w="1220" w:type="dxa"/>
            <w:tcBorders>
              <w:top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spacing w:before="27"/>
              <w:ind w:left="389"/>
              <w:rPr>
                <w:sz w:val="16"/>
              </w:rPr>
            </w:pPr>
            <w:r>
              <w:rPr>
                <w:color w:val="231F20"/>
                <w:sz w:val="16"/>
              </w:rPr>
              <w:t>Coef.</w:t>
            </w:r>
          </w:p>
        </w:tc>
        <w:tc>
          <w:tcPr>
            <w:tcW w:w="669" w:type="dxa"/>
            <w:tcBorders>
              <w:top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spacing w:before="27"/>
              <w:ind w:left="212"/>
              <w:rPr>
                <w:sz w:val="16"/>
              </w:rPr>
            </w:pPr>
            <w:r>
              <w:rPr>
                <w:color w:val="231F20"/>
                <w:sz w:val="16"/>
              </w:rPr>
              <w:t>t-stat.</w:t>
            </w:r>
          </w:p>
        </w:tc>
        <w:tc>
          <w:tcPr>
            <w:tcW w:w="478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414" w:type="dxa"/>
            <w:tcBorders>
              <w:top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spacing w:before="27"/>
              <w:ind w:left="-2"/>
              <w:rPr>
                <w:sz w:val="16"/>
              </w:rPr>
            </w:pPr>
            <w:r>
              <w:rPr>
                <w:color w:val="231F20"/>
                <w:sz w:val="16"/>
              </w:rPr>
              <w:t>Variable</w:t>
            </w:r>
          </w:p>
        </w:tc>
        <w:tc>
          <w:tcPr>
            <w:tcW w:w="736" w:type="dxa"/>
            <w:tcBorders>
              <w:top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spacing w:before="27"/>
              <w:ind w:left="97"/>
              <w:rPr>
                <w:sz w:val="16"/>
              </w:rPr>
            </w:pPr>
            <w:r>
              <w:rPr>
                <w:color w:val="231F20"/>
                <w:sz w:val="16"/>
              </w:rPr>
              <w:t>Coef.</w:t>
            </w:r>
          </w:p>
        </w:tc>
        <w:tc>
          <w:tcPr>
            <w:tcW w:w="686" w:type="dxa"/>
            <w:tcBorders>
              <w:top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spacing w:before="27"/>
              <w:ind w:left="96"/>
              <w:rPr>
                <w:sz w:val="16"/>
              </w:rPr>
            </w:pPr>
            <w:r>
              <w:rPr>
                <w:color w:val="231F20"/>
                <w:sz w:val="16"/>
              </w:rPr>
              <w:t>t-stat.</w:t>
            </w:r>
          </w:p>
        </w:tc>
      </w:tr>
      <w:tr>
        <w:trPr>
          <w:trHeight w:val="244" w:hRule="atLeast"/>
        </w:trPr>
        <w:tc>
          <w:tcPr>
            <w:tcW w:w="2945" w:type="dxa"/>
            <w:tcBorders>
              <w:top w:val="single" w:sz="6" w:space="0" w:color="231F20"/>
            </w:tcBorders>
          </w:tcPr>
          <w:p>
            <w:pPr>
              <w:pStyle w:val="TableParagraph"/>
              <w:spacing w:before="37"/>
              <w:ind w:left="50"/>
              <w:rPr>
                <w:sz w:val="16"/>
              </w:rPr>
            </w:pPr>
            <w:r>
              <w:rPr>
                <w:color w:val="231F20"/>
                <w:sz w:val="16"/>
              </w:rPr>
              <w:t>Constant</w:t>
            </w:r>
          </w:p>
        </w:tc>
        <w:tc>
          <w:tcPr>
            <w:tcW w:w="1220" w:type="dxa"/>
            <w:tcBorders>
              <w:top w:val="single" w:sz="6" w:space="0" w:color="231F20"/>
            </w:tcBorders>
          </w:tcPr>
          <w:p>
            <w:pPr>
              <w:pStyle w:val="TableParagraph"/>
              <w:spacing w:line="213" w:lineRule="exact" w:before="11"/>
              <w:ind w:left="417"/>
              <w:rPr>
                <w:sz w:val="16"/>
              </w:rPr>
            </w:pPr>
            <w:r>
              <w:rPr>
                <w:rFonts w:ascii="Lucida Sans Unicode"/>
                <w:color w:val="231F20"/>
                <w:w w:val="105"/>
                <w:sz w:val="16"/>
              </w:rPr>
              <w:t>-</w:t>
            </w:r>
            <w:r>
              <w:rPr>
                <w:rFonts w:ascii="Lucida Sans Unicode"/>
                <w:color w:val="231F20"/>
                <w:spacing w:val="-25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0.730</w:t>
            </w:r>
          </w:p>
        </w:tc>
        <w:tc>
          <w:tcPr>
            <w:tcW w:w="669" w:type="dxa"/>
            <w:tcBorders>
              <w:top w:val="single" w:sz="6" w:space="0" w:color="231F20"/>
            </w:tcBorders>
          </w:tcPr>
          <w:p>
            <w:pPr>
              <w:pStyle w:val="TableParagraph"/>
              <w:spacing w:line="213" w:lineRule="exact" w:before="11"/>
              <w:ind w:right="1"/>
              <w:jc w:val="right"/>
              <w:rPr>
                <w:sz w:val="16"/>
              </w:rPr>
            </w:pPr>
            <w:r>
              <w:rPr>
                <w:rFonts w:ascii="Lucida Sans Unicode"/>
                <w:color w:val="231F20"/>
                <w:w w:val="105"/>
                <w:sz w:val="16"/>
              </w:rPr>
              <w:t>-</w:t>
            </w:r>
            <w:r>
              <w:rPr>
                <w:rFonts w:ascii="Lucida Sans Unicode"/>
                <w:color w:val="231F20"/>
                <w:spacing w:val="-24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9.96</w:t>
            </w:r>
          </w:p>
        </w:tc>
        <w:tc>
          <w:tcPr>
            <w:tcW w:w="478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414" w:type="dxa"/>
            <w:tcBorders>
              <w:top w:val="single" w:sz="6" w:space="0" w:color="231F20"/>
            </w:tcBorders>
          </w:tcPr>
          <w:p>
            <w:pPr>
              <w:pStyle w:val="TableParagraph"/>
              <w:spacing w:before="37"/>
              <w:ind w:left="-2"/>
              <w:rPr>
                <w:sz w:val="16"/>
              </w:rPr>
            </w:pPr>
            <w:r>
              <w:rPr>
                <w:color w:val="231F20"/>
                <w:sz w:val="16"/>
              </w:rPr>
              <w:t>Constant</w:t>
            </w:r>
          </w:p>
        </w:tc>
        <w:tc>
          <w:tcPr>
            <w:tcW w:w="736" w:type="dxa"/>
            <w:tcBorders>
              <w:top w:val="single" w:sz="6" w:space="0" w:color="231F20"/>
            </w:tcBorders>
          </w:tcPr>
          <w:p>
            <w:pPr>
              <w:pStyle w:val="TableParagraph"/>
              <w:spacing w:line="213" w:lineRule="exact" w:before="11"/>
              <w:ind w:left="125"/>
              <w:rPr>
                <w:sz w:val="16"/>
              </w:rPr>
            </w:pPr>
            <w:r>
              <w:rPr>
                <w:rFonts w:ascii="Lucida Sans Unicode"/>
                <w:color w:val="231F20"/>
                <w:w w:val="105"/>
                <w:sz w:val="16"/>
              </w:rPr>
              <w:t>-</w:t>
            </w:r>
            <w:r>
              <w:rPr>
                <w:rFonts w:ascii="Lucida Sans Unicode"/>
                <w:color w:val="231F20"/>
                <w:spacing w:val="-25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0.620</w:t>
            </w:r>
          </w:p>
        </w:tc>
        <w:tc>
          <w:tcPr>
            <w:tcW w:w="686" w:type="dxa"/>
            <w:tcBorders>
              <w:top w:val="single" w:sz="6" w:space="0" w:color="231F20"/>
            </w:tcBorders>
          </w:tcPr>
          <w:p>
            <w:pPr>
              <w:pStyle w:val="TableParagraph"/>
              <w:spacing w:line="213" w:lineRule="exact" w:before="11"/>
              <w:ind w:right="51"/>
              <w:jc w:val="right"/>
              <w:rPr>
                <w:sz w:val="16"/>
              </w:rPr>
            </w:pPr>
            <w:r>
              <w:rPr>
                <w:rFonts w:ascii="Lucida Sans Unicode"/>
                <w:color w:val="231F20"/>
                <w:w w:val="105"/>
                <w:sz w:val="16"/>
              </w:rPr>
              <w:t>-</w:t>
            </w:r>
            <w:r>
              <w:rPr>
                <w:rFonts w:ascii="Lucida Sans Unicode"/>
                <w:color w:val="231F20"/>
                <w:spacing w:val="-25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5.081</w:t>
            </w:r>
          </w:p>
        </w:tc>
      </w:tr>
      <w:tr>
        <w:trPr>
          <w:trHeight w:val="197" w:hRule="atLeast"/>
        </w:trPr>
        <w:tc>
          <w:tcPr>
            <w:tcW w:w="2945" w:type="dxa"/>
          </w:tcPr>
          <w:p>
            <w:pPr>
              <w:pStyle w:val="TableParagraph"/>
              <w:spacing w:line="175" w:lineRule="exact"/>
              <w:ind w:left="50"/>
              <w:rPr>
                <w:sz w:val="16"/>
              </w:rPr>
            </w:pPr>
            <w:r>
              <w:rPr>
                <w:color w:val="231F20"/>
                <w:sz w:val="16"/>
              </w:rPr>
              <w:t>Driver</w:t>
            </w:r>
            <w:r>
              <w:rPr>
                <w:color w:val="231F20"/>
                <w:spacing w:val="7"/>
                <w:sz w:val="16"/>
              </w:rPr>
              <w:t> </w:t>
            </w:r>
            <w:r>
              <w:rPr>
                <w:color w:val="231F20"/>
                <w:sz w:val="16"/>
              </w:rPr>
              <w:t>age</w:t>
            </w:r>
          </w:p>
        </w:tc>
        <w:tc>
          <w:tcPr>
            <w:tcW w:w="1220" w:type="dxa"/>
          </w:tcPr>
          <w:p>
            <w:pPr>
              <w:pStyle w:val="TableParagraph"/>
              <w:spacing w:line="175" w:lineRule="exact"/>
              <w:ind w:left="566"/>
              <w:rPr>
                <w:sz w:val="16"/>
              </w:rPr>
            </w:pPr>
            <w:r>
              <w:rPr>
                <w:color w:val="231F20"/>
                <w:sz w:val="16"/>
              </w:rPr>
              <w:t>0.003</w:t>
            </w:r>
          </w:p>
        </w:tc>
        <w:tc>
          <w:tcPr>
            <w:tcW w:w="669" w:type="dxa"/>
          </w:tcPr>
          <w:p>
            <w:pPr>
              <w:pStyle w:val="TableParagraph"/>
              <w:spacing w:line="175" w:lineRule="exact"/>
              <w:ind w:right="1"/>
              <w:jc w:val="right"/>
              <w:rPr>
                <w:sz w:val="16"/>
              </w:rPr>
            </w:pPr>
            <w:r>
              <w:rPr>
                <w:color w:val="231F20"/>
                <w:sz w:val="16"/>
              </w:rPr>
              <w:t>4.25</w:t>
            </w:r>
          </w:p>
        </w:tc>
        <w:tc>
          <w:tcPr>
            <w:tcW w:w="478" w:type="dxa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3414" w:type="dxa"/>
          </w:tcPr>
          <w:p>
            <w:pPr>
              <w:pStyle w:val="TableParagraph"/>
              <w:spacing w:line="175" w:lineRule="exact"/>
              <w:ind w:left="-3"/>
              <w:rPr>
                <w:sz w:val="16"/>
              </w:rPr>
            </w:pPr>
            <w:r>
              <w:rPr>
                <w:color w:val="231F20"/>
                <w:sz w:val="16"/>
              </w:rPr>
              <w:t>Driver</w:t>
            </w:r>
            <w:r>
              <w:rPr>
                <w:color w:val="231F20"/>
                <w:spacing w:val="8"/>
                <w:sz w:val="16"/>
              </w:rPr>
              <w:t> </w:t>
            </w:r>
            <w:r>
              <w:rPr>
                <w:color w:val="231F20"/>
                <w:sz w:val="16"/>
              </w:rPr>
              <w:t>age</w:t>
            </w:r>
            <w:r>
              <w:rPr>
                <w:color w:val="231F20"/>
                <w:spacing w:val="9"/>
                <w:sz w:val="16"/>
              </w:rPr>
              <w:t> </w:t>
            </w:r>
            <w:r>
              <w:rPr>
                <w:color w:val="231F20"/>
                <w:sz w:val="16"/>
              </w:rPr>
              <w:t>(1</w:t>
            </w:r>
            <w:r>
              <w:rPr>
                <w:color w:val="231F20"/>
                <w:spacing w:val="7"/>
                <w:sz w:val="16"/>
              </w:rPr>
              <w:t> </w:t>
            </w:r>
            <w:r>
              <w:rPr>
                <w:color w:val="231F20"/>
                <w:sz w:val="16"/>
              </w:rPr>
              <w:t>if</w:t>
            </w:r>
            <w:r>
              <w:rPr>
                <w:color w:val="231F20"/>
                <w:spacing w:val="9"/>
                <w:sz w:val="16"/>
              </w:rPr>
              <w:t> </w:t>
            </w:r>
            <w:r>
              <w:rPr>
                <w:color w:val="231F20"/>
                <w:sz w:val="16"/>
              </w:rPr>
              <w:t>the</w:t>
            </w:r>
            <w:r>
              <w:rPr>
                <w:color w:val="231F20"/>
                <w:spacing w:val="7"/>
                <w:sz w:val="16"/>
              </w:rPr>
              <w:t> </w:t>
            </w:r>
            <w:r>
              <w:rPr>
                <w:color w:val="231F20"/>
                <w:sz w:val="16"/>
              </w:rPr>
              <w:t>driver</w:t>
            </w:r>
            <w:r>
              <w:rPr>
                <w:color w:val="231F20"/>
                <w:spacing w:val="8"/>
                <w:sz w:val="16"/>
              </w:rPr>
              <w:t> </w:t>
            </w:r>
            <w:r>
              <w:rPr>
                <w:color w:val="231F20"/>
                <w:sz w:val="16"/>
              </w:rPr>
              <w:t>older</w:t>
            </w:r>
            <w:r>
              <w:rPr>
                <w:color w:val="231F20"/>
                <w:spacing w:val="9"/>
                <w:sz w:val="16"/>
              </w:rPr>
              <w:t> </w:t>
            </w:r>
            <w:r>
              <w:rPr>
                <w:color w:val="231F20"/>
                <w:sz w:val="16"/>
              </w:rPr>
              <w:t>than</w:t>
            </w:r>
            <w:r>
              <w:rPr>
                <w:color w:val="231F20"/>
                <w:spacing w:val="7"/>
                <w:sz w:val="16"/>
              </w:rPr>
              <w:t> </w:t>
            </w:r>
            <w:r>
              <w:rPr>
                <w:color w:val="231F20"/>
                <w:sz w:val="16"/>
              </w:rPr>
              <w:t>65</w:t>
            </w:r>
            <w:r>
              <w:rPr>
                <w:color w:val="231F20"/>
                <w:spacing w:val="8"/>
                <w:sz w:val="16"/>
              </w:rPr>
              <w:t> </w:t>
            </w:r>
            <w:r>
              <w:rPr>
                <w:color w:val="231F20"/>
                <w:sz w:val="16"/>
              </w:rPr>
              <w:t>years)</w:t>
            </w:r>
          </w:p>
        </w:tc>
        <w:tc>
          <w:tcPr>
            <w:tcW w:w="736" w:type="dxa"/>
          </w:tcPr>
          <w:p>
            <w:pPr>
              <w:pStyle w:val="TableParagraph"/>
              <w:spacing w:line="175" w:lineRule="exact"/>
              <w:ind w:right="100"/>
              <w:jc w:val="right"/>
              <w:rPr>
                <w:sz w:val="16"/>
              </w:rPr>
            </w:pPr>
            <w:r>
              <w:rPr>
                <w:color w:val="231F20"/>
                <w:sz w:val="16"/>
              </w:rPr>
              <w:t>0.661</w:t>
            </w:r>
          </w:p>
        </w:tc>
        <w:tc>
          <w:tcPr>
            <w:tcW w:w="686" w:type="dxa"/>
          </w:tcPr>
          <w:p>
            <w:pPr>
              <w:pStyle w:val="TableParagraph"/>
              <w:spacing w:line="175" w:lineRule="exact"/>
              <w:ind w:right="52"/>
              <w:jc w:val="right"/>
              <w:rPr>
                <w:sz w:val="16"/>
              </w:rPr>
            </w:pPr>
            <w:r>
              <w:rPr>
                <w:color w:val="231F20"/>
                <w:sz w:val="16"/>
              </w:rPr>
              <w:t>2.643</w:t>
            </w:r>
          </w:p>
        </w:tc>
      </w:tr>
      <w:tr>
        <w:trPr>
          <w:trHeight w:val="201" w:hRule="atLeast"/>
        </w:trPr>
        <w:tc>
          <w:tcPr>
            <w:tcW w:w="2945" w:type="dxa"/>
          </w:tcPr>
          <w:p>
            <w:pPr>
              <w:pStyle w:val="TableParagraph"/>
              <w:spacing w:line="177" w:lineRule="exact"/>
              <w:ind w:left="50"/>
              <w:rPr>
                <w:sz w:val="16"/>
              </w:rPr>
            </w:pPr>
            <w:r>
              <w:rPr>
                <w:color w:val="231F20"/>
                <w:sz w:val="16"/>
              </w:rPr>
              <w:t>Driver</w:t>
            </w:r>
            <w:r>
              <w:rPr>
                <w:color w:val="231F20"/>
                <w:spacing w:val="5"/>
                <w:sz w:val="16"/>
              </w:rPr>
              <w:t> </w:t>
            </w:r>
            <w:r>
              <w:rPr>
                <w:color w:val="231F20"/>
                <w:sz w:val="16"/>
              </w:rPr>
              <w:t>gender</w:t>
            </w:r>
            <w:r>
              <w:rPr>
                <w:color w:val="231F20"/>
                <w:spacing w:val="7"/>
                <w:sz w:val="16"/>
              </w:rPr>
              <w:t> </w:t>
            </w:r>
            <w:r>
              <w:rPr>
                <w:color w:val="231F20"/>
                <w:sz w:val="16"/>
              </w:rPr>
              <w:t>(1</w:t>
            </w:r>
            <w:r>
              <w:rPr>
                <w:color w:val="231F20"/>
                <w:spacing w:val="8"/>
                <w:sz w:val="16"/>
              </w:rPr>
              <w:t> </w:t>
            </w:r>
            <w:r>
              <w:rPr>
                <w:color w:val="231F20"/>
                <w:sz w:val="16"/>
              </w:rPr>
              <w:t>if</w:t>
            </w:r>
            <w:r>
              <w:rPr>
                <w:color w:val="231F20"/>
                <w:spacing w:val="5"/>
                <w:sz w:val="16"/>
              </w:rPr>
              <w:t> </w:t>
            </w:r>
            <w:r>
              <w:rPr>
                <w:color w:val="231F20"/>
                <w:sz w:val="16"/>
              </w:rPr>
              <w:t>female,</w:t>
            </w:r>
            <w:r>
              <w:rPr>
                <w:color w:val="231F20"/>
                <w:spacing w:val="7"/>
                <w:sz w:val="16"/>
              </w:rPr>
              <w:t> </w:t>
            </w:r>
            <w:r>
              <w:rPr>
                <w:color w:val="231F20"/>
                <w:sz w:val="16"/>
              </w:rPr>
              <w:t>0</w:t>
            </w:r>
            <w:r>
              <w:rPr>
                <w:color w:val="231F20"/>
                <w:spacing w:val="7"/>
                <w:sz w:val="16"/>
              </w:rPr>
              <w:t> </w:t>
            </w:r>
            <w:r>
              <w:rPr>
                <w:color w:val="231F20"/>
                <w:sz w:val="16"/>
              </w:rPr>
              <w:t>if</w:t>
            </w:r>
            <w:r>
              <w:rPr>
                <w:color w:val="231F20"/>
                <w:spacing w:val="8"/>
                <w:sz w:val="16"/>
              </w:rPr>
              <w:t> </w:t>
            </w:r>
            <w:r>
              <w:rPr>
                <w:color w:val="231F20"/>
                <w:sz w:val="16"/>
              </w:rPr>
              <w:t>male)</w:t>
            </w:r>
          </w:p>
        </w:tc>
        <w:tc>
          <w:tcPr>
            <w:tcW w:w="1220" w:type="dxa"/>
          </w:tcPr>
          <w:p>
            <w:pPr>
              <w:pStyle w:val="TableParagraph"/>
              <w:spacing w:line="177" w:lineRule="exact"/>
              <w:ind w:left="566"/>
              <w:rPr>
                <w:sz w:val="16"/>
              </w:rPr>
            </w:pPr>
            <w:r>
              <w:rPr>
                <w:color w:val="231F20"/>
                <w:sz w:val="16"/>
              </w:rPr>
              <w:t>0.405</w:t>
            </w:r>
          </w:p>
        </w:tc>
        <w:tc>
          <w:tcPr>
            <w:tcW w:w="669" w:type="dxa"/>
          </w:tcPr>
          <w:p>
            <w:pPr>
              <w:pStyle w:val="TableParagraph"/>
              <w:spacing w:line="177" w:lineRule="exact"/>
              <w:ind w:right="1"/>
              <w:jc w:val="right"/>
              <w:rPr>
                <w:sz w:val="16"/>
              </w:rPr>
            </w:pPr>
            <w:r>
              <w:rPr>
                <w:color w:val="231F20"/>
                <w:sz w:val="16"/>
              </w:rPr>
              <w:t>15.42</w:t>
            </w:r>
          </w:p>
        </w:tc>
        <w:tc>
          <w:tcPr>
            <w:tcW w:w="478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3414" w:type="dxa"/>
          </w:tcPr>
          <w:p>
            <w:pPr>
              <w:pStyle w:val="TableParagraph"/>
              <w:spacing w:line="177" w:lineRule="exact"/>
              <w:ind w:left="-3"/>
              <w:rPr>
                <w:sz w:val="16"/>
              </w:rPr>
            </w:pPr>
            <w:r>
              <w:rPr>
                <w:color w:val="231F20"/>
                <w:sz w:val="16"/>
              </w:rPr>
              <w:t>Driver</w:t>
            </w:r>
            <w:r>
              <w:rPr>
                <w:color w:val="231F20"/>
                <w:spacing w:val="6"/>
                <w:sz w:val="16"/>
              </w:rPr>
              <w:t> </w:t>
            </w:r>
            <w:r>
              <w:rPr>
                <w:color w:val="231F20"/>
                <w:sz w:val="16"/>
              </w:rPr>
              <w:t>gender</w:t>
            </w:r>
            <w:r>
              <w:rPr>
                <w:color w:val="231F20"/>
                <w:spacing w:val="7"/>
                <w:sz w:val="16"/>
              </w:rPr>
              <w:t> </w:t>
            </w:r>
            <w:r>
              <w:rPr>
                <w:color w:val="231F20"/>
                <w:sz w:val="16"/>
              </w:rPr>
              <w:t>(1</w:t>
            </w:r>
            <w:r>
              <w:rPr>
                <w:color w:val="231F20"/>
                <w:spacing w:val="7"/>
                <w:sz w:val="16"/>
              </w:rPr>
              <w:t> </w:t>
            </w:r>
            <w:r>
              <w:rPr>
                <w:color w:val="231F20"/>
                <w:sz w:val="16"/>
              </w:rPr>
              <w:t>if</w:t>
            </w:r>
            <w:r>
              <w:rPr>
                <w:color w:val="231F20"/>
                <w:spacing w:val="7"/>
                <w:sz w:val="16"/>
              </w:rPr>
              <w:t> </w:t>
            </w:r>
            <w:r>
              <w:rPr>
                <w:color w:val="231F20"/>
                <w:sz w:val="16"/>
              </w:rPr>
              <w:t>male,</w:t>
            </w:r>
            <w:r>
              <w:rPr>
                <w:color w:val="231F20"/>
                <w:spacing w:val="7"/>
                <w:sz w:val="16"/>
              </w:rPr>
              <w:t> </w:t>
            </w:r>
            <w:r>
              <w:rPr>
                <w:color w:val="231F20"/>
                <w:sz w:val="16"/>
              </w:rPr>
              <w:t>0</w:t>
            </w:r>
            <w:r>
              <w:rPr>
                <w:color w:val="231F20"/>
                <w:spacing w:val="7"/>
                <w:sz w:val="16"/>
              </w:rPr>
              <w:t> </w:t>
            </w:r>
            <w:r>
              <w:rPr>
                <w:color w:val="231F20"/>
                <w:sz w:val="16"/>
              </w:rPr>
              <w:t>if</w:t>
            </w:r>
            <w:r>
              <w:rPr>
                <w:color w:val="231F20"/>
                <w:spacing w:val="6"/>
                <w:sz w:val="16"/>
              </w:rPr>
              <w:t> </w:t>
            </w:r>
            <w:r>
              <w:rPr>
                <w:color w:val="231F20"/>
                <w:sz w:val="16"/>
              </w:rPr>
              <w:t>female)</w:t>
            </w:r>
          </w:p>
        </w:tc>
        <w:tc>
          <w:tcPr>
            <w:tcW w:w="736" w:type="dxa"/>
          </w:tcPr>
          <w:p>
            <w:pPr>
              <w:pStyle w:val="TableParagraph"/>
              <w:spacing w:line="181" w:lineRule="exact"/>
              <w:ind w:left="125"/>
              <w:rPr>
                <w:sz w:val="16"/>
              </w:rPr>
            </w:pPr>
            <w:r>
              <w:rPr>
                <w:rFonts w:ascii="Lucida Sans Unicode"/>
                <w:color w:val="231F20"/>
                <w:w w:val="105"/>
                <w:sz w:val="16"/>
              </w:rPr>
              <w:t>-</w:t>
            </w:r>
            <w:r>
              <w:rPr>
                <w:rFonts w:ascii="Lucida Sans Unicode"/>
                <w:color w:val="231F20"/>
                <w:spacing w:val="-25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0.359</w:t>
            </w:r>
          </w:p>
        </w:tc>
        <w:tc>
          <w:tcPr>
            <w:tcW w:w="686" w:type="dxa"/>
          </w:tcPr>
          <w:p>
            <w:pPr>
              <w:pStyle w:val="TableParagraph"/>
              <w:spacing w:line="181" w:lineRule="exact"/>
              <w:ind w:right="51"/>
              <w:jc w:val="right"/>
              <w:rPr>
                <w:sz w:val="16"/>
              </w:rPr>
            </w:pPr>
            <w:r>
              <w:rPr>
                <w:rFonts w:ascii="Lucida Sans Unicode"/>
                <w:color w:val="231F20"/>
                <w:w w:val="105"/>
                <w:sz w:val="16"/>
              </w:rPr>
              <w:t>-</w:t>
            </w:r>
            <w:r>
              <w:rPr>
                <w:rFonts w:ascii="Lucida Sans Unicode"/>
                <w:color w:val="231F20"/>
                <w:spacing w:val="-25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3.593</w:t>
            </w:r>
          </w:p>
        </w:tc>
      </w:tr>
      <w:tr>
        <w:trPr>
          <w:trHeight w:val="177" w:hRule="atLeast"/>
        </w:trPr>
        <w:tc>
          <w:tcPr>
            <w:tcW w:w="2945" w:type="dxa"/>
          </w:tcPr>
          <w:p>
            <w:pPr>
              <w:pStyle w:val="TableParagraph"/>
              <w:spacing w:line="158" w:lineRule="exact"/>
              <w:ind w:left="50"/>
              <w:rPr>
                <w:sz w:val="16"/>
              </w:rPr>
            </w:pPr>
            <w:r>
              <w:rPr>
                <w:color w:val="231F20"/>
                <w:sz w:val="16"/>
              </w:rPr>
              <w:t>Using</w:t>
            </w:r>
            <w:r>
              <w:rPr>
                <w:color w:val="231F20"/>
                <w:spacing w:val="7"/>
                <w:sz w:val="16"/>
              </w:rPr>
              <w:t> </w:t>
            </w:r>
            <w:r>
              <w:rPr>
                <w:color w:val="231F20"/>
                <w:sz w:val="16"/>
              </w:rPr>
              <w:t>seat</w:t>
            </w:r>
            <w:r>
              <w:rPr>
                <w:color w:val="231F20"/>
                <w:spacing w:val="9"/>
                <w:sz w:val="16"/>
              </w:rPr>
              <w:t> </w:t>
            </w:r>
            <w:r>
              <w:rPr>
                <w:color w:val="231F20"/>
                <w:sz w:val="16"/>
              </w:rPr>
              <w:t>belt</w:t>
            </w:r>
            <w:r>
              <w:rPr>
                <w:color w:val="231F20"/>
                <w:spacing w:val="8"/>
                <w:sz w:val="16"/>
              </w:rPr>
              <w:t> </w:t>
            </w:r>
            <w:r>
              <w:rPr>
                <w:color w:val="231F20"/>
                <w:sz w:val="16"/>
              </w:rPr>
              <w:t>at</w:t>
            </w:r>
            <w:r>
              <w:rPr>
                <w:color w:val="231F20"/>
                <w:spacing w:val="8"/>
                <w:sz w:val="16"/>
              </w:rPr>
              <w:t> </w:t>
            </w:r>
            <w:r>
              <w:rPr>
                <w:color w:val="231F20"/>
                <w:sz w:val="16"/>
              </w:rPr>
              <w:t>the</w:t>
            </w:r>
            <w:r>
              <w:rPr>
                <w:color w:val="231F20"/>
                <w:spacing w:val="8"/>
                <w:sz w:val="16"/>
              </w:rPr>
              <w:t> </w:t>
            </w:r>
            <w:r>
              <w:rPr>
                <w:color w:val="231F20"/>
                <w:sz w:val="16"/>
              </w:rPr>
              <w:t>time</w:t>
            </w:r>
            <w:r>
              <w:rPr>
                <w:color w:val="231F20"/>
                <w:spacing w:val="8"/>
                <w:sz w:val="16"/>
              </w:rPr>
              <w:t> </w:t>
            </w:r>
            <w:r>
              <w:rPr>
                <w:color w:val="231F20"/>
                <w:sz w:val="16"/>
              </w:rPr>
              <w:t>of</w:t>
            </w:r>
            <w:r>
              <w:rPr>
                <w:color w:val="231F20"/>
                <w:spacing w:val="7"/>
                <w:sz w:val="16"/>
              </w:rPr>
              <w:t> </w:t>
            </w:r>
            <w:r>
              <w:rPr>
                <w:color w:val="231F20"/>
                <w:sz w:val="16"/>
              </w:rPr>
              <w:t>crash</w:t>
            </w:r>
          </w:p>
        </w:tc>
        <w:tc>
          <w:tcPr>
            <w:tcW w:w="1220" w:type="dxa"/>
          </w:tcPr>
          <w:p>
            <w:pPr>
              <w:pStyle w:val="TableParagraph"/>
              <w:spacing w:line="158" w:lineRule="exact"/>
              <w:ind w:left="566"/>
              <w:rPr>
                <w:sz w:val="16"/>
              </w:rPr>
            </w:pPr>
            <w:r>
              <w:rPr>
                <w:color w:val="231F20"/>
                <w:sz w:val="16"/>
              </w:rPr>
              <w:t>0.553</w:t>
            </w:r>
          </w:p>
        </w:tc>
        <w:tc>
          <w:tcPr>
            <w:tcW w:w="669" w:type="dxa"/>
          </w:tcPr>
          <w:p>
            <w:pPr>
              <w:pStyle w:val="TableParagraph"/>
              <w:spacing w:line="158" w:lineRule="exact"/>
              <w:jc w:val="right"/>
              <w:rPr>
                <w:sz w:val="16"/>
              </w:rPr>
            </w:pPr>
            <w:r>
              <w:rPr>
                <w:color w:val="231F20"/>
                <w:sz w:val="16"/>
              </w:rPr>
              <w:t>12.55</w:t>
            </w:r>
          </w:p>
        </w:tc>
        <w:tc>
          <w:tcPr>
            <w:tcW w:w="478" w:type="dxa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3414" w:type="dxa"/>
          </w:tcPr>
          <w:p>
            <w:pPr>
              <w:pStyle w:val="TableParagraph"/>
              <w:spacing w:line="158" w:lineRule="exact"/>
              <w:ind w:left="-3"/>
              <w:rPr>
                <w:sz w:val="16"/>
              </w:rPr>
            </w:pPr>
            <w:r>
              <w:rPr>
                <w:color w:val="231F20"/>
                <w:sz w:val="16"/>
              </w:rPr>
              <w:t>E-Pass</w:t>
            </w:r>
            <w:r>
              <w:rPr>
                <w:color w:val="231F20"/>
                <w:spacing w:val="7"/>
                <w:sz w:val="16"/>
              </w:rPr>
              <w:t> </w:t>
            </w:r>
            <w:r>
              <w:rPr>
                <w:color w:val="231F20"/>
                <w:sz w:val="16"/>
              </w:rPr>
              <w:t>usage</w:t>
            </w:r>
            <w:r>
              <w:rPr>
                <w:color w:val="231F20"/>
                <w:spacing w:val="7"/>
                <w:sz w:val="16"/>
              </w:rPr>
              <w:t> </w:t>
            </w:r>
            <w:r>
              <w:rPr>
                <w:color w:val="231F20"/>
                <w:sz w:val="16"/>
              </w:rPr>
              <w:t>(1</w:t>
            </w:r>
            <w:r>
              <w:rPr>
                <w:color w:val="231F20"/>
                <w:spacing w:val="7"/>
                <w:sz w:val="16"/>
              </w:rPr>
              <w:t> </w:t>
            </w:r>
            <w:r>
              <w:rPr>
                <w:color w:val="231F20"/>
                <w:sz w:val="16"/>
              </w:rPr>
              <w:t>if</w:t>
            </w:r>
            <w:r>
              <w:rPr>
                <w:color w:val="231F20"/>
                <w:spacing w:val="8"/>
                <w:sz w:val="16"/>
              </w:rPr>
              <w:t> </w:t>
            </w:r>
            <w:r>
              <w:rPr>
                <w:color w:val="231F20"/>
                <w:sz w:val="16"/>
              </w:rPr>
              <w:t>vehicle</w:t>
            </w:r>
            <w:r>
              <w:rPr>
                <w:color w:val="231F20"/>
                <w:spacing w:val="7"/>
                <w:sz w:val="16"/>
              </w:rPr>
              <w:t> </w:t>
            </w:r>
            <w:r>
              <w:rPr>
                <w:color w:val="231F20"/>
                <w:sz w:val="16"/>
              </w:rPr>
              <w:t>is</w:t>
            </w:r>
            <w:r>
              <w:rPr>
                <w:color w:val="231F20"/>
                <w:spacing w:val="8"/>
                <w:sz w:val="16"/>
              </w:rPr>
              <w:t> </w:t>
            </w:r>
            <w:r>
              <w:rPr>
                <w:color w:val="231F20"/>
                <w:sz w:val="16"/>
              </w:rPr>
              <w:t>equipped</w:t>
            </w:r>
            <w:r>
              <w:rPr>
                <w:color w:val="231F20"/>
                <w:spacing w:val="6"/>
                <w:sz w:val="16"/>
              </w:rPr>
              <w:t> </w:t>
            </w:r>
            <w:r>
              <w:rPr>
                <w:color w:val="231F20"/>
                <w:sz w:val="16"/>
              </w:rPr>
              <w:t>with</w:t>
            </w:r>
            <w:r>
              <w:rPr>
                <w:color w:val="231F20"/>
                <w:spacing w:val="6"/>
                <w:sz w:val="16"/>
              </w:rPr>
              <w:t> </w:t>
            </w:r>
            <w:r>
              <w:rPr>
                <w:color w:val="231F20"/>
                <w:sz w:val="16"/>
              </w:rPr>
              <w:t>E-Pass</w:t>
            </w:r>
          </w:p>
        </w:tc>
        <w:tc>
          <w:tcPr>
            <w:tcW w:w="736" w:type="dxa"/>
          </w:tcPr>
          <w:p>
            <w:pPr>
              <w:pStyle w:val="TableParagraph"/>
              <w:spacing w:line="158" w:lineRule="exact"/>
              <w:ind w:right="100"/>
              <w:jc w:val="right"/>
              <w:rPr>
                <w:sz w:val="16"/>
              </w:rPr>
            </w:pPr>
            <w:r>
              <w:rPr>
                <w:color w:val="231F20"/>
                <w:sz w:val="16"/>
              </w:rPr>
              <w:t>0.593</w:t>
            </w:r>
          </w:p>
        </w:tc>
        <w:tc>
          <w:tcPr>
            <w:tcW w:w="686" w:type="dxa"/>
          </w:tcPr>
          <w:p>
            <w:pPr>
              <w:pStyle w:val="TableParagraph"/>
              <w:spacing w:line="158" w:lineRule="exact"/>
              <w:ind w:right="51"/>
              <w:jc w:val="right"/>
              <w:rPr>
                <w:sz w:val="16"/>
              </w:rPr>
            </w:pPr>
            <w:r>
              <w:rPr>
                <w:color w:val="231F20"/>
                <w:sz w:val="16"/>
              </w:rPr>
              <w:t>5.092</w:t>
            </w:r>
          </w:p>
        </w:tc>
      </w:tr>
      <w:tr>
        <w:trPr>
          <w:trHeight w:val="219" w:hRule="atLeast"/>
        </w:trPr>
        <w:tc>
          <w:tcPr>
            <w:tcW w:w="2945" w:type="dxa"/>
          </w:tcPr>
          <w:p>
            <w:pPr>
              <w:pStyle w:val="TableParagraph"/>
              <w:spacing w:before="13"/>
              <w:ind w:left="209"/>
              <w:rPr>
                <w:sz w:val="16"/>
              </w:rPr>
            </w:pPr>
            <w:r>
              <w:rPr>
                <w:color w:val="231F20"/>
                <w:sz w:val="16"/>
              </w:rPr>
              <w:t>(1</w:t>
            </w:r>
            <w:r>
              <w:rPr>
                <w:color w:val="231F20"/>
                <w:spacing w:val="9"/>
                <w:sz w:val="16"/>
              </w:rPr>
              <w:t> </w:t>
            </w:r>
            <w:r>
              <w:rPr>
                <w:color w:val="231F20"/>
                <w:sz w:val="16"/>
              </w:rPr>
              <w:t>if</w:t>
            </w:r>
            <w:r>
              <w:rPr>
                <w:color w:val="231F20"/>
                <w:spacing w:val="11"/>
                <w:sz w:val="16"/>
              </w:rPr>
              <w:t> </w:t>
            </w:r>
            <w:r>
              <w:rPr>
                <w:color w:val="231F20"/>
                <w:sz w:val="16"/>
              </w:rPr>
              <w:t>not</w:t>
            </w:r>
            <w:r>
              <w:rPr>
                <w:color w:val="231F20"/>
                <w:spacing w:val="9"/>
                <w:sz w:val="16"/>
              </w:rPr>
              <w:t> </w:t>
            </w:r>
            <w:r>
              <w:rPr>
                <w:color w:val="231F20"/>
                <w:sz w:val="16"/>
              </w:rPr>
              <w:t>in</w:t>
            </w:r>
            <w:r>
              <w:rPr>
                <w:color w:val="231F20"/>
                <w:spacing w:val="11"/>
                <w:sz w:val="16"/>
              </w:rPr>
              <w:t> </w:t>
            </w:r>
            <w:r>
              <w:rPr>
                <w:color w:val="231F20"/>
                <w:sz w:val="16"/>
              </w:rPr>
              <w:t>use,</w:t>
            </w:r>
            <w:r>
              <w:rPr>
                <w:color w:val="231F20"/>
                <w:spacing w:val="9"/>
                <w:sz w:val="16"/>
              </w:rPr>
              <w:t> </w:t>
            </w:r>
            <w:r>
              <w:rPr>
                <w:color w:val="231F20"/>
                <w:sz w:val="16"/>
              </w:rPr>
              <w:t>0</w:t>
            </w:r>
            <w:r>
              <w:rPr>
                <w:color w:val="231F20"/>
                <w:spacing w:val="10"/>
                <w:sz w:val="16"/>
              </w:rPr>
              <w:t> </w:t>
            </w:r>
            <w:r>
              <w:rPr>
                <w:color w:val="231F20"/>
                <w:sz w:val="16"/>
              </w:rPr>
              <w:t>if</w:t>
            </w:r>
            <w:r>
              <w:rPr>
                <w:color w:val="231F20"/>
                <w:spacing w:val="11"/>
                <w:sz w:val="16"/>
              </w:rPr>
              <w:t> </w:t>
            </w:r>
            <w:r>
              <w:rPr>
                <w:color w:val="231F20"/>
                <w:sz w:val="16"/>
              </w:rPr>
              <w:t>in</w:t>
            </w:r>
            <w:r>
              <w:rPr>
                <w:color w:val="231F20"/>
                <w:spacing w:val="10"/>
                <w:sz w:val="16"/>
              </w:rPr>
              <w:t> </w:t>
            </w:r>
            <w:r>
              <w:rPr>
                <w:color w:val="231F20"/>
                <w:sz w:val="16"/>
              </w:rPr>
              <w:t>use)</w:t>
            </w:r>
          </w:p>
        </w:tc>
        <w:tc>
          <w:tcPr>
            <w:tcW w:w="1220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5983" w:type="dxa"/>
            <w:gridSpan w:val="5"/>
          </w:tcPr>
          <w:p>
            <w:pPr>
              <w:pStyle w:val="TableParagraph"/>
              <w:spacing w:before="13"/>
              <w:ind w:left="1304"/>
              <w:rPr>
                <w:sz w:val="16"/>
              </w:rPr>
            </w:pPr>
            <w:r>
              <w:rPr>
                <w:color w:val="231F20"/>
                <w:sz w:val="16"/>
              </w:rPr>
              <w:t>transponder,</w:t>
            </w:r>
            <w:r>
              <w:rPr>
                <w:color w:val="231F20"/>
                <w:spacing w:val="3"/>
                <w:sz w:val="16"/>
              </w:rPr>
              <w:t> </w:t>
            </w:r>
            <w:r>
              <w:rPr>
                <w:color w:val="231F20"/>
                <w:sz w:val="16"/>
              </w:rPr>
              <w:t>0</w:t>
            </w:r>
            <w:r>
              <w:rPr>
                <w:color w:val="231F20"/>
                <w:spacing w:val="2"/>
                <w:sz w:val="16"/>
              </w:rPr>
              <w:t> </w:t>
            </w:r>
            <w:r>
              <w:rPr>
                <w:color w:val="231F20"/>
                <w:sz w:val="16"/>
              </w:rPr>
              <w:t>otherwise)</w:t>
            </w:r>
          </w:p>
        </w:tc>
      </w:tr>
      <w:tr>
        <w:trPr>
          <w:trHeight w:val="198" w:hRule="atLeast"/>
        </w:trPr>
        <w:tc>
          <w:tcPr>
            <w:tcW w:w="2945" w:type="dxa"/>
          </w:tcPr>
          <w:p>
            <w:pPr>
              <w:pStyle w:val="TableParagraph"/>
              <w:spacing w:line="177" w:lineRule="exact"/>
              <w:ind w:left="50"/>
              <w:rPr>
                <w:sz w:val="16"/>
              </w:rPr>
            </w:pPr>
            <w:r>
              <w:rPr>
                <w:color w:val="231F20"/>
                <w:sz w:val="16"/>
              </w:rPr>
              <w:t>Vehicle</w:t>
            </w:r>
            <w:r>
              <w:rPr>
                <w:color w:val="231F20"/>
                <w:spacing w:val="3"/>
                <w:sz w:val="16"/>
              </w:rPr>
              <w:t> </w:t>
            </w:r>
            <w:r>
              <w:rPr>
                <w:color w:val="231F20"/>
                <w:sz w:val="16"/>
              </w:rPr>
              <w:t>type</w:t>
            </w:r>
            <w:r>
              <w:rPr>
                <w:color w:val="231F20"/>
                <w:spacing w:val="5"/>
                <w:sz w:val="16"/>
              </w:rPr>
              <w:t> </w:t>
            </w:r>
            <w:r>
              <w:rPr>
                <w:color w:val="231F20"/>
                <w:sz w:val="16"/>
              </w:rPr>
              <w:t>(1</w:t>
            </w:r>
            <w:r>
              <w:rPr>
                <w:color w:val="231F20"/>
                <w:spacing w:val="4"/>
                <w:sz w:val="16"/>
              </w:rPr>
              <w:t> </w:t>
            </w:r>
            <w:r>
              <w:rPr>
                <w:color w:val="231F20"/>
                <w:sz w:val="16"/>
              </w:rPr>
              <w:t>if</w:t>
            </w:r>
            <w:r>
              <w:rPr>
                <w:color w:val="231F20"/>
                <w:spacing w:val="4"/>
                <w:sz w:val="16"/>
              </w:rPr>
              <w:t> </w:t>
            </w:r>
            <w:r>
              <w:rPr>
                <w:color w:val="231F20"/>
                <w:sz w:val="16"/>
              </w:rPr>
              <w:t>passenger</w:t>
            </w:r>
            <w:r>
              <w:rPr>
                <w:color w:val="231F20"/>
                <w:spacing w:val="3"/>
                <w:sz w:val="16"/>
              </w:rPr>
              <w:t> </w:t>
            </w:r>
            <w:r>
              <w:rPr>
                <w:color w:val="231F20"/>
                <w:sz w:val="16"/>
              </w:rPr>
              <w:t>car)</w:t>
            </w:r>
          </w:p>
        </w:tc>
        <w:tc>
          <w:tcPr>
            <w:tcW w:w="1220" w:type="dxa"/>
          </w:tcPr>
          <w:p>
            <w:pPr>
              <w:pStyle w:val="TableParagraph"/>
              <w:spacing w:line="177" w:lineRule="exact"/>
              <w:ind w:left="566"/>
              <w:rPr>
                <w:sz w:val="16"/>
              </w:rPr>
            </w:pPr>
            <w:r>
              <w:rPr>
                <w:color w:val="231F20"/>
                <w:sz w:val="16"/>
              </w:rPr>
              <w:t>0.266</w:t>
            </w:r>
          </w:p>
        </w:tc>
        <w:tc>
          <w:tcPr>
            <w:tcW w:w="5983" w:type="dxa"/>
            <w:gridSpan w:val="5"/>
          </w:tcPr>
          <w:p>
            <w:pPr>
              <w:pStyle w:val="TableParagraph"/>
              <w:tabs>
                <w:tab w:pos="1144" w:val="left" w:leader="none"/>
                <w:tab w:pos="4835" w:val="left" w:leader="none"/>
                <w:tab w:pos="5928" w:val="right" w:leader="none"/>
              </w:tabs>
              <w:spacing w:line="177" w:lineRule="exact"/>
              <w:ind w:left="388"/>
              <w:rPr>
                <w:sz w:val="16"/>
              </w:rPr>
            </w:pPr>
            <w:r>
              <w:rPr>
                <w:color w:val="231F20"/>
                <w:sz w:val="16"/>
              </w:rPr>
              <w:t>9.08</w:t>
              <w:tab/>
              <w:t>Using</w:t>
            </w:r>
            <w:r>
              <w:rPr>
                <w:color w:val="231F20"/>
                <w:spacing w:val="8"/>
                <w:sz w:val="16"/>
              </w:rPr>
              <w:t> </w:t>
            </w:r>
            <w:r>
              <w:rPr>
                <w:color w:val="231F20"/>
                <w:sz w:val="16"/>
              </w:rPr>
              <w:t>seat</w:t>
            </w:r>
            <w:r>
              <w:rPr>
                <w:color w:val="231F20"/>
                <w:spacing w:val="9"/>
                <w:sz w:val="16"/>
              </w:rPr>
              <w:t> </w:t>
            </w:r>
            <w:r>
              <w:rPr>
                <w:color w:val="231F20"/>
                <w:sz w:val="16"/>
              </w:rPr>
              <w:t>belt</w:t>
            </w:r>
            <w:r>
              <w:rPr>
                <w:color w:val="231F20"/>
                <w:spacing w:val="8"/>
                <w:sz w:val="16"/>
              </w:rPr>
              <w:t> </w:t>
            </w:r>
            <w:r>
              <w:rPr>
                <w:color w:val="231F20"/>
                <w:sz w:val="16"/>
              </w:rPr>
              <w:t>at</w:t>
            </w:r>
            <w:r>
              <w:rPr>
                <w:color w:val="231F20"/>
                <w:spacing w:val="8"/>
                <w:sz w:val="16"/>
              </w:rPr>
              <w:t> </w:t>
            </w:r>
            <w:r>
              <w:rPr>
                <w:color w:val="231F20"/>
                <w:sz w:val="16"/>
              </w:rPr>
              <w:t>the</w:t>
            </w:r>
            <w:r>
              <w:rPr>
                <w:color w:val="231F20"/>
                <w:spacing w:val="9"/>
                <w:sz w:val="16"/>
              </w:rPr>
              <w:t> </w:t>
            </w:r>
            <w:r>
              <w:rPr>
                <w:color w:val="231F20"/>
                <w:sz w:val="16"/>
              </w:rPr>
              <w:t>time</w:t>
            </w:r>
            <w:r>
              <w:rPr>
                <w:color w:val="231F20"/>
                <w:spacing w:val="9"/>
                <w:sz w:val="16"/>
              </w:rPr>
              <w:t> </w:t>
            </w:r>
            <w:r>
              <w:rPr>
                <w:color w:val="231F20"/>
                <w:sz w:val="16"/>
              </w:rPr>
              <w:t>of</w:t>
            </w:r>
            <w:r>
              <w:rPr>
                <w:color w:val="231F20"/>
                <w:spacing w:val="8"/>
                <w:sz w:val="16"/>
              </w:rPr>
              <w:t> </w:t>
            </w:r>
            <w:r>
              <w:rPr>
                <w:color w:val="231F20"/>
                <w:sz w:val="16"/>
              </w:rPr>
              <w:t>crash</w:t>
              <w:tab/>
              <w:t>1.506</w:t>
              <w:tab/>
              <w:t>7.731</w:t>
            </w:r>
          </w:p>
        </w:tc>
      </w:tr>
      <w:tr>
        <w:trPr>
          <w:trHeight w:val="179" w:hRule="atLeast"/>
        </w:trPr>
        <w:tc>
          <w:tcPr>
            <w:tcW w:w="2945" w:type="dxa"/>
          </w:tcPr>
          <w:p>
            <w:pPr>
              <w:pStyle w:val="TableParagraph"/>
              <w:spacing w:line="159" w:lineRule="exact"/>
              <w:ind w:left="50"/>
              <w:rPr>
                <w:sz w:val="16"/>
              </w:rPr>
            </w:pPr>
            <w:r>
              <w:rPr>
                <w:color w:val="231F20"/>
                <w:sz w:val="16"/>
              </w:rPr>
              <w:t>Point</w:t>
            </w:r>
            <w:r>
              <w:rPr>
                <w:color w:val="231F20"/>
                <w:spacing w:val="8"/>
                <w:sz w:val="16"/>
              </w:rPr>
              <w:t> </w:t>
            </w:r>
            <w:r>
              <w:rPr>
                <w:color w:val="231F20"/>
                <w:sz w:val="16"/>
              </w:rPr>
              <w:t>of</w:t>
            </w:r>
            <w:r>
              <w:rPr>
                <w:color w:val="231F20"/>
                <w:spacing w:val="7"/>
                <w:sz w:val="16"/>
              </w:rPr>
              <w:t> </w:t>
            </w:r>
            <w:r>
              <w:rPr>
                <w:color w:val="231F20"/>
                <w:sz w:val="16"/>
              </w:rPr>
              <w:t>impact</w:t>
            </w:r>
            <w:r>
              <w:rPr>
                <w:color w:val="231F20"/>
                <w:spacing w:val="6"/>
                <w:sz w:val="16"/>
              </w:rPr>
              <w:t> </w:t>
            </w:r>
            <w:r>
              <w:rPr>
                <w:color w:val="231F20"/>
                <w:sz w:val="16"/>
              </w:rPr>
              <w:t>(1</w:t>
            </w:r>
            <w:r>
              <w:rPr>
                <w:color w:val="231F20"/>
                <w:spacing w:val="9"/>
                <w:sz w:val="16"/>
              </w:rPr>
              <w:t> </w:t>
            </w:r>
            <w:r>
              <w:rPr>
                <w:color w:val="231F20"/>
                <w:sz w:val="16"/>
              </w:rPr>
              <w:t>if</w:t>
            </w:r>
            <w:r>
              <w:rPr>
                <w:color w:val="231F20"/>
                <w:spacing w:val="8"/>
                <w:sz w:val="16"/>
              </w:rPr>
              <w:t> </w:t>
            </w:r>
            <w:r>
              <w:rPr>
                <w:color w:val="231F20"/>
                <w:sz w:val="16"/>
              </w:rPr>
              <w:t>driver</w:t>
            </w:r>
            <w:r>
              <w:rPr>
                <w:color w:val="231F20"/>
                <w:spacing w:val="7"/>
                <w:sz w:val="16"/>
              </w:rPr>
              <w:t> </w:t>
            </w:r>
            <w:r>
              <w:rPr>
                <w:color w:val="231F20"/>
                <w:sz w:val="16"/>
              </w:rPr>
              <w:t>side)</w:t>
            </w:r>
          </w:p>
        </w:tc>
        <w:tc>
          <w:tcPr>
            <w:tcW w:w="1220" w:type="dxa"/>
          </w:tcPr>
          <w:p>
            <w:pPr>
              <w:pStyle w:val="TableParagraph"/>
              <w:spacing w:line="159" w:lineRule="exact"/>
              <w:ind w:left="566"/>
              <w:rPr>
                <w:sz w:val="16"/>
              </w:rPr>
            </w:pPr>
            <w:r>
              <w:rPr>
                <w:color w:val="231F20"/>
                <w:sz w:val="16"/>
              </w:rPr>
              <w:t>0.193</w:t>
            </w:r>
          </w:p>
        </w:tc>
        <w:tc>
          <w:tcPr>
            <w:tcW w:w="5983" w:type="dxa"/>
            <w:gridSpan w:val="5"/>
          </w:tcPr>
          <w:p>
            <w:pPr>
              <w:pStyle w:val="TableParagraph"/>
              <w:tabs>
                <w:tab w:pos="1304" w:val="left" w:leader="none"/>
              </w:tabs>
              <w:spacing w:line="159" w:lineRule="exact"/>
              <w:ind w:left="388"/>
              <w:rPr>
                <w:sz w:val="16"/>
              </w:rPr>
            </w:pPr>
            <w:r>
              <w:rPr>
                <w:color w:val="231F20"/>
                <w:sz w:val="16"/>
              </w:rPr>
              <w:t>4.74</w:t>
              <w:tab/>
              <w:t>(1</w:t>
            </w:r>
            <w:r>
              <w:rPr>
                <w:color w:val="231F20"/>
                <w:spacing w:val="8"/>
                <w:sz w:val="16"/>
              </w:rPr>
              <w:t> </w:t>
            </w:r>
            <w:r>
              <w:rPr>
                <w:color w:val="231F20"/>
                <w:sz w:val="16"/>
              </w:rPr>
              <w:t>if</w:t>
            </w:r>
            <w:r>
              <w:rPr>
                <w:color w:val="231F20"/>
                <w:spacing w:val="9"/>
                <w:sz w:val="16"/>
              </w:rPr>
              <w:t> </w:t>
            </w:r>
            <w:r>
              <w:rPr>
                <w:color w:val="231F20"/>
                <w:sz w:val="16"/>
              </w:rPr>
              <w:t>seat</w:t>
            </w:r>
            <w:r>
              <w:rPr>
                <w:color w:val="231F20"/>
                <w:spacing w:val="10"/>
                <w:sz w:val="16"/>
              </w:rPr>
              <w:t> </w:t>
            </w:r>
            <w:r>
              <w:rPr>
                <w:color w:val="231F20"/>
                <w:sz w:val="16"/>
              </w:rPr>
              <w:t>belt</w:t>
            </w:r>
            <w:r>
              <w:rPr>
                <w:color w:val="231F20"/>
                <w:spacing w:val="8"/>
                <w:sz w:val="16"/>
              </w:rPr>
              <w:t> </w:t>
            </w:r>
            <w:r>
              <w:rPr>
                <w:color w:val="231F20"/>
                <w:sz w:val="16"/>
              </w:rPr>
              <w:t>is</w:t>
            </w:r>
            <w:r>
              <w:rPr>
                <w:color w:val="231F20"/>
                <w:spacing w:val="9"/>
                <w:sz w:val="16"/>
              </w:rPr>
              <w:t> </w:t>
            </w:r>
            <w:r>
              <w:rPr>
                <w:color w:val="231F20"/>
                <w:sz w:val="16"/>
              </w:rPr>
              <w:t>not</w:t>
            </w:r>
            <w:r>
              <w:rPr>
                <w:color w:val="231F20"/>
                <w:spacing w:val="9"/>
                <w:sz w:val="16"/>
              </w:rPr>
              <w:t> </w:t>
            </w:r>
            <w:r>
              <w:rPr>
                <w:color w:val="231F20"/>
                <w:sz w:val="16"/>
              </w:rPr>
              <w:t>in</w:t>
            </w:r>
            <w:r>
              <w:rPr>
                <w:color w:val="231F20"/>
                <w:spacing w:val="9"/>
                <w:sz w:val="16"/>
              </w:rPr>
              <w:t> </w:t>
            </w:r>
            <w:r>
              <w:rPr>
                <w:color w:val="231F20"/>
                <w:sz w:val="16"/>
              </w:rPr>
              <w:t>use,</w:t>
            </w:r>
            <w:r>
              <w:rPr>
                <w:color w:val="231F20"/>
                <w:spacing w:val="9"/>
                <w:sz w:val="16"/>
              </w:rPr>
              <w:t> </w:t>
            </w:r>
            <w:r>
              <w:rPr>
                <w:color w:val="231F20"/>
                <w:sz w:val="16"/>
              </w:rPr>
              <w:t>0</w:t>
            </w:r>
            <w:r>
              <w:rPr>
                <w:color w:val="231F20"/>
                <w:spacing w:val="8"/>
                <w:sz w:val="16"/>
              </w:rPr>
              <w:t> </w:t>
            </w:r>
            <w:r>
              <w:rPr>
                <w:color w:val="231F20"/>
                <w:sz w:val="16"/>
              </w:rPr>
              <w:t>otherwise)</w:t>
            </w:r>
          </w:p>
        </w:tc>
      </w:tr>
      <w:tr>
        <w:trPr>
          <w:trHeight w:val="221" w:hRule="atLeast"/>
        </w:trPr>
        <w:tc>
          <w:tcPr>
            <w:tcW w:w="2945" w:type="dxa"/>
          </w:tcPr>
          <w:p>
            <w:pPr>
              <w:pStyle w:val="TableParagraph"/>
              <w:spacing w:before="13"/>
              <w:ind w:left="50"/>
              <w:rPr>
                <w:sz w:val="16"/>
              </w:rPr>
            </w:pPr>
            <w:r>
              <w:rPr>
                <w:color w:val="231F20"/>
                <w:sz w:val="16"/>
              </w:rPr>
              <w:t>Speed</w:t>
            </w:r>
            <w:r>
              <w:rPr>
                <w:color w:val="231F20"/>
                <w:spacing w:val="5"/>
                <w:sz w:val="16"/>
              </w:rPr>
              <w:t> </w:t>
            </w:r>
            <w:r>
              <w:rPr>
                <w:color w:val="231F20"/>
                <w:sz w:val="16"/>
              </w:rPr>
              <w:t>ratio</w:t>
            </w:r>
            <w:r>
              <w:rPr>
                <w:color w:val="231F20"/>
                <w:spacing w:val="5"/>
                <w:sz w:val="16"/>
              </w:rPr>
              <w:t> </w:t>
            </w:r>
            <w:r>
              <w:rPr>
                <w:color w:val="231F20"/>
                <w:sz w:val="16"/>
              </w:rPr>
              <w:t>(running</w:t>
            </w:r>
            <w:r>
              <w:rPr>
                <w:color w:val="231F20"/>
                <w:spacing w:val="5"/>
                <w:sz w:val="16"/>
              </w:rPr>
              <w:t> </w:t>
            </w:r>
            <w:r>
              <w:rPr>
                <w:color w:val="231F20"/>
                <w:sz w:val="16"/>
              </w:rPr>
              <w:t>speed/post</w:t>
            </w:r>
            <w:r>
              <w:rPr>
                <w:color w:val="231F20"/>
                <w:spacing w:val="5"/>
                <w:sz w:val="16"/>
              </w:rPr>
              <w:t> </w:t>
            </w:r>
            <w:r>
              <w:rPr>
                <w:color w:val="231F20"/>
                <w:sz w:val="16"/>
              </w:rPr>
              <w:t>speed)</w:t>
            </w:r>
          </w:p>
        </w:tc>
        <w:tc>
          <w:tcPr>
            <w:tcW w:w="1220" w:type="dxa"/>
          </w:tcPr>
          <w:p>
            <w:pPr>
              <w:pStyle w:val="TableParagraph"/>
              <w:spacing w:before="13"/>
              <w:ind w:left="566"/>
              <w:rPr>
                <w:sz w:val="16"/>
              </w:rPr>
            </w:pPr>
            <w:r>
              <w:rPr>
                <w:color w:val="231F20"/>
                <w:sz w:val="16"/>
              </w:rPr>
              <w:t>0.405</w:t>
            </w:r>
          </w:p>
        </w:tc>
        <w:tc>
          <w:tcPr>
            <w:tcW w:w="669" w:type="dxa"/>
          </w:tcPr>
          <w:p>
            <w:pPr>
              <w:pStyle w:val="TableParagraph"/>
              <w:spacing w:before="13"/>
              <w:ind w:right="1"/>
              <w:jc w:val="right"/>
              <w:rPr>
                <w:sz w:val="16"/>
              </w:rPr>
            </w:pPr>
            <w:r>
              <w:rPr>
                <w:color w:val="231F20"/>
                <w:sz w:val="16"/>
              </w:rPr>
              <w:t>9.76</w:t>
            </w:r>
          </w:p>
        </w:tc>
        <w:tc>
          <w:tcPr>
            <w:tcW w:w="3892" w:type="dxa"/>
            <w:gridSpan w:val="2"/>
          </w:tcPr>
          <w:p>
            <w:pPr>
              <w:pStyle w:val="TableParagraph"/>
              <w:spacing w:before="13"/>
              <w:ind w:left="475"/>
              <w:rPr>
                <w:sz w:val="16"/>
              </w:rPr>
            </w:pPr>
            <w:r>
              <w:rPr>
                <w:color w:val="231F20"/>
                <w:sz w:val="16"/>
              </w:rPr>
              <w:t>Vehicle</w:t>
            </w:r>
            <w:r>
              <w:rPr>
                <w:color w:val="231F20"/>
                <w:spacing w:val="3"/>
                <w:sz w:val="16"/>
              </w:rPr>
              <w:t> </w:t>
            </w:r>
            <w:r>
              <w:rPr>
                <w:color w:val="231F20"/>
                <w:sz w:val="16"/>
              </w:rPr>
              <w:t>type</w:t>
            </w:r>
            <w:r>
              <w:rPr>
                <w:color w:val="231F20"/>
                <w:spacing w:val="6"/>
                <w:sz w:val="16"/>
              </w:rPr>
              <w:t> </w:t>
            </w:r>
            <w:r>
              <w:rPr>
                <w:color w:val="231F20"/>
                <w:sz w:val="16"/>
              </w:rPr>
              <w:t>(1</w:t>
            </w:r>
            <w:r>
              <w:rPr>
                <w:color w:val="231F20"/>
                <w:spacing w:val="5"/>
                <w:sz w:val="16"/>
              </w:rPr>
              <w:t> </w:t>
            </w:r>
            <w:r>
              <w:rPr>
                <w:color w:val="231F20"/>
                <w:sz w:val="16"/>
              </w:rPr>
              <w:t>if</w:t>
            </w:r>
            <w:r>
              <w:rPr>
                <w:color w:val="231F20"/>
                <w:spacing w:val="5"/>
                <w:sz w:val="16"/>
              </w:rPr>
              <w:t> </w:t>
            </w:r>
            <w:r>
              <w:rPr>
                <w:color w:val="231F20"/>
                <w:sz w:val="16"/>
              </w:rPr>
              <w:t>truck,</w:t>
            </w:r>
            <w:r>
              <w:rPr>
                <w:color w:val="231F20"/>
                <w:spacing w:val="5"/>
                <w:sz w:val="16"/>
              </w:rPr>
              <w:t> </w:t>
            </w:r>
            <w:r>
              <w:rPr>
                <w:color w:val="231F20"/>
                <w:sz w:val="16"/>
              </w:rPr>
              <w:t>0</w:t>
            </w:r>
            <w:r>
              <w:rPr>
                <w:color w:val="231F20"/>
                <w:spacing w:val="5"/>
                <w:sz w:val="16"/>
              </w:rPr>
              <w:t> </w:t>
            </w:r>
            <w:r>
              <w:rPr>
                <w:color w:val="231F20"/>
                <w:sz w:val="16"/>
              </w:rPr>
              <w:t>otherwise)</w:t>
            </w:r>
          </w:p>
        </w:tc>
        <w:tc>
          <w:tcPr>
            <w:tcW w:w="736" w:type="dxa"/>
          </w:tcPr>
          <w:p>
            <w:pPr>
              <w:pStyle w:val="TableParagraph"/>
              <w:spacing w:line="201" w:lineRule="exact"/>
              <w:ind w:left="125"/>
              <w:rPr>
                <w:sz w:val="16"/>
              </w:rPr>
            </w:pPr>
            <w:r>
              <w:rPr>
                <w:rFonts w:ascii="Lucida Sans Unicode"/>
                <w:color w:val="231F20"/>
                <w:w w:val="105"/>
                <w:sz w:val="16"/>
              </w:rPr>
              <w:t>-</w:t>
            </w:r>
            <w:r>
              <w:rPr>
                <w:rFonts w:ascii="Lucida Sans Unicode"/>
                <w:color w:val="231F20"/>
                <w:spacing w:val="-25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0.384</w:t>
            </w:r>
          </w:p>
        </w:tc>
        <w:tc>
          <w:tcPr>
            <w:tcW w:w="686" w:type="dxa"/>
          </w:tcPr>
          <w:p>
            <w:pPr>
              <w:pStyle w:val="TableParagraph"/>
              <w:spacing w:line="201" w:lineRule="exact"/>
              <w:ind w:right="51"/>
              <w:jc w:val="right"/>
              <w:rPr>
                <w:sz w:val="16"/>
              </w:rPr>
            </w:pPr>
            <w:r>
              <w:rPr>
                <w:rFonts w:ascii="Lucida Sans Unicode"/>
                <w:color w:val="231F20"/>
                <w:w w:val="105"/>
                <w:sz w:val="16"/>
              </w:rPr>
              <w:t>-</w:t>
            </w:r>
            <w:r>
              <w:rPr>
                <w:rFonts w:ascii="Lucida Sans Unicode"/>
                <w:color w:val="231F20"/>
                <w:spacing w:val="-25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2.479</w:t>
            </w:r>
          </w:p>
        </w:tc>
      </w:tr>
      <w:tr>
        <w:trPr>
          <w:trHeight w:val="177" w:hRule="atLeast"/>
        </w:trPr>
        <w:tc>
          <w:tcPr>
            <w:tcW w:w="2945" w:type="dxa"/>
          </w:tcPr>
          <w:p>
            <w:pPr>
              <w:pStyle w:val="TableParagraph"/>
              <w:spacing w:line="158" w:lineRule="exact"/>
              <w:ind w:left="50"/>
              <w:rPr>
                <w:sz w:val="16"/>
              </w:rPr>
            </w:pPr>
            <w:r>
              <w:rPr>
                <w:color w:val="231F20"/>
                <w:sz w:val="16"/>
              </w:rPr>
              <w:t>Traffic</w:t>
            </w:r>
            <w:r>
              <w:rPr>
                <w:color w:val="231F20"/>
                <w:spacing w:val="4"/>
                <w:sz w:val="16"/>
              </w:rPr>
              <w:t> </w:t>
            </w:r>
            <w:r>
              <w:rPr>
                <w:color w:val="231F20"/>
                <w:sz w:val="16"/>
              </w:rPr>
              <w:t>way</w:t>
            </w:r>
            <w:r>
              <w:rPr>
                <w:color w:val="231F20"/>
                <w:spacing w:val="4"/>
                <w:sz w:val="16"/>
              </w:rPr>
              <w:t> </w:t>
            </w:r>
            <w:r>
              <w:rPr>
                <w:color w:val="231F20"/>
                <w:sz w:val="16"/>
              </w:rPr>
              <w:t>character</w:t>
            </w:r>
            <w:r>
              <w:rPr>
                <w:color w:val="231F20"/>
                <w:spacing w:val="4"/>
                <w:sz w:val="16"/>
              </w:rPr>
              <w:t> </w:t>
            </w:r>
            <w:r>
              <w:rPr>
                <w:color w:val="231F20"/>
                <w:sz w:val="16"/>
              </w:rPr>
              <w:t>(1</w:t>
            </w:r>
            <w:r>
              <w:rPr>
                <w:color w:val="231F20"/>
                <w:spacing w:val="5"/>
                <w:sz w:val="16"/>
              </w:rPr>
              <w:t> </w:t>
            </w:r>
            <w:r>
              <w:rPr>
                <w:color w:val="231F20"/>
                <w:sz w:val="16"/>
              </w:rPr>
              <w:t>if</w:t>
            </w:r>
            <w:r>
              <w:rPr>
                <w:color w:val="231F20"/>
                <w:spacing w:val="5"/>
                <w:sz w:val="16"/>
              </w:rPr>
              <w:t> </w:t>
            </w:r>
            <w:r>
              <w:rPr>
                <w:color w:val="231F20"/>
                <w:sz w:val="16"/>
              </w:rPr>
              <w:t>curve)</w:t>
            </w:r>
          </w:p>
        </w:tc>
        <w:tc>
          <w:tcPr>
            <w:tcW w:w="1220" w:type="dxa"/>
          </w:tcPr>
          <w:p>
            <w:pPr>
              <w:pStyle w:val="TableParagraph"/>
              <w:spacing w:line="158" w:lineRule="exact"/>
              <w:ind w:left="566"/>
              <w:rPr>
                <w:sz w:val="16"/>
              </w:rPr>
            </w:pPr>
            <w:r>
              <w:rPr>
                <w:color w:val="231F20"/>
                <w:sz w:val="16"/>
              </w:rPr>
              <w:t>0.186</w:t>
            </w:r>
          </w:p>
        </w:tc>
        <w:tc>
          <w:tcPr>
            <w:tcW w:w="669" w:type="dxa"/>
          </w:tcPr>
          <w:p>
            <w:pPr>
              <w:pStyle w:val="TableParagraph"/>
              <w:spacing w:line="158" w:lineRule="exact"/>
              <w:ind w:right="1"/>
              <w:jc w:val="right"/>
              <w:rPr>
                <w:sz w:val="16"/>
              </w:rPr>
            </w:pPr>
            <w:r>
              <w:rPr>
                <w:color w:val="231F20"/>
                <w:sz w:val="16"/>
              </w:rPr>
              <w:t>3.43</w:t>
            </w:r>
          </w:p>
        </w:tc>
        <w:tc>
          <w:tcPr>
            <w:tcW w:w="3892" w:type="dxa"/>
            <w:gridSpan w:val="2"/>
          </w:tcPr>
          <w:p>
            <w:pPr>
              <w:pStyle w:val="TableParagraph"/>
              <w:spacing w:line="158" w:lineRule="exact"/>
              <w:ind w:left="475"/>
              <w:rPr>
                <w:sz w:val="16"/>
              </w:rPr>
            </w:pPr>
            <w:r>
              <w:rPr>
                <w:color w:val="231F20"/>
                <w:sz w:val="16"/>
              </w:rPr>
              <w:t>Speed</w:t>
            </w:r>
            <w:r>
              <w:rPr>
                <w:color w:val="231F20"/>
                <w:spacing w:val="8"/>
                <w:sz w:val="16"/>
              </w:rPr>
              <w:t> </w:t>
            </w:r>
            <w:r>
              <w:rPr>
                <w:color w:val="231F20"/>
                <w:sz w:val="16"/>
              </w:rPr>
              <w:t>ratio</w:t>
            </w:r>
            <w:r>
              <w:rPr>
                <w:color w:val="231F20"/>
                <w:spacing w:val="7"/>
                <w:sz w:val="16"/>
              </w:rPr>
              <w:t> </w:t>
            </w:r>
            <w:r>
              <w:rPr>
                <w:color w:val="231F20"/>
                <w:sz w:val="16"/>
              </w:rPr>
              <w:t>indicator</w:t>
            </w:r>
            <w:r>
              <w:rPr>
                <w:color w:val="231F20"/>
                <w:spacing w:val="7"/>
                <w:sz w:val="16"/>
              </w:rPr>
              <w:t> </w:t>
            </w:r>
            <w:r>
              <w:rPr>
                <w:color w:val="231F20"/>
                <w:sz w:val="16"/>
              </w:rPr>
              <w:t>(1</w:t>
            </w:r>
            <w:r>
              <w:rPr>
                <w:color w:val="231F20"/>
                <w:spacing w:val="7"/>
                <w:sz w:val="16"/>
              </w:rPr>
              <w:t> </w:t>
            </w:r>
            <w:r>
              <w:rPr>
                <w:color w:val="231F20"/>
                <w:sz w:val="16"/>
              </w:rPr>
              <w:t>if</w:t>
            </w:r>
            <w:r>
              <w:rPr>
                <w:color w:val="231F20"/>
                <w:spacing w:val="8"/>
                <w:sz w:val="16"/>
              </w:rPr>
              <w:t> </w:t>
            </w:r>
            <w:r>
              <w:rPr>
                <w:color w:val="231F20"/>
                <w:sz w:val="16"/>
              </w:rPr>
              <w:t>speed</w:t>
            </w:r>
            <w:r>
              <w:rPr>
                <w:color w:val="231F20"/>
                <w:spacing w:val="7"/>
                <w:sz w:val="16"/>
              </w:rPr>
              <w:t> </w:t>
            </w:r>
            <w:r>
              <w:rPr>
                <w:color w:val="231F20"/>
                <w:sz w:val="16"/>
              </w:rPr>
              <w:t>ratio</w:t>
            </w:r>
            <w:r>
              <w:rPr>
                <w:color w:val="231F20"/>
                <w:spacing w:val="7"/>
                <w:sz w:val="16"/>
              </w:rPr>
              <w:t> </w:t>
            </w:r>
            <w:r>
              <w:rPr>
                <w:color w:val="231F20"/>
                <w:sz w:val="16"/>
              </w:rPr>
              <w:t>is</w:t>
            </w:r>
          </w:p>
        </w:tc>
        <w:tc>
          <w:tcPr>
            <w:tcW w:w="736" w:type="dxa"/>
          </w:tcPr>
          <w:p>
            <w:pPr>
              <w:pStyle w:val="TableParagraph"/>
              <w:spacing w:line="158" w:lineRule="exact"/>
              <w:ind w:right="100"/>
              <w:jc w:val="right"/>
              <w:rPr>
                <w:sz w:val="16"/>
              </w:rPr>
            </w:pPr>
            <w:r>
              <w:rPr>
                <w:color w:val="231F20"/>
                <w:sz w:val="16"/>
              </w:rPr>
              <w:t>0.514</w:t>
            </w:r>
          </w:p>
        </w:tc>
        <w:tc>
          <w:tcPr>
            <w:tcW w:w="686" w:type="dxa"/>
          </w:tcPr>
          <w:p>
            <w:pPr>
              <w:pStyle w:val="TableParagraph"/>
              <w:spacing w:line="158" w:lineRule="exact"/>
              <w:ind w:right="51"/>
              <w:jc w:val="right"/>
              <w:rPr>
                <w:sz w:val="16"/>
              </w:rPr>
            </w:pPr>
            <w:r>
              <w:rPr>
                <w:color w:val="231F20"/>
                <w:sz w:val="16"/>
              </w:rPr>
              <w:t>2.131</w:t>
            </w:r>
          </w:p>
        </w:tc>
      </w:tr>
      <w:tr>
        <w:trPr>
          <w:trHeight w:val="201" w:hRule="atLeast"/>
        </w:trPr>
        <w:tc>
          <w:tcPr>
            <w:tcW w:w="2945" w:type="dxa"/>
          </w:tcPr>
          <w:p>
            <w:pPr>
              <w:pStyle w:val="TableParagraph"/>
              <w:spacing w:line="169" w:lineRule="exact" w:before="12"/>
              <w:ind w:left="50"/>
              <w:rPr>
                <w:sz w:val="16"/>
              </w:rPr>
            </w:pPr>
            <w:r>
              <w:rPr>
                <w:color w:val="231F20"/>
                <w:sz w:val="16"/>
              </w:rPr>
              <w:t>Lighting</w:t>
            </w:r>
            <w:r>
              <w:rPr>
                <w:color w:val="231F20"/>
                <w:spacing w:val="6"/>
                <w:sz w:val="16"/>
              </w:rPr>
              <w:t> </w:t>
            </w:r>
            <w:r>
              <w:rPr>
                <w:color w:val="231F20"/>
                <w:sz w:val="16"/>
              </w:rPr>
              <w:t>condition</w:t>
            </w:r>
            <w:r>
              <w:rPr>
                <w:color w:val="231F20"/>
                <w:spacing w:val="6"/>
                <w:sz w:val="16"/>
              </w:rPr>
              <w:t> </w:t>
            </w:r>
            <w:r>
              <w:rPr>
                <w:color w:val="231F20"/>
                <w:sz w:val="16"/>
              </w:rPr>
              <w:t>(1</w:t>
            </w:r>
            <w:r>
              <w:rPr>
                <w:color w:val="231F20"/>
                <w:spacing w:val="7"/>
                <w:sz w:val="16"/>
              </w:rPr>
              <w:t> </w:t>
            </w:r>
            <w:r>
              <w:rPr>
                <w:color w:val="231F20"/>
                <w:sz w:val="16"/>
              </w:rPr>
              <w:t>if</w:t>
            </w:r>
            <w:r>
              <w:rPr>
                <w:color w:val="231F20"/>
                <w:spacing w:val="7"/>
                <w:sz w:val="16"/>
              </w:rPr>
              <w:t> </w:t>
            </w:r>
            <w:r>
              <w:rPr>
                <w:color w:val="231F20"/>
                <w:sz w:val="16"/>
              </w:rPr>
              <w:t>daylight)</w:t>
            </w:r>
          </w:p>
        </w:tc>
        <w:tc>
          <w:tcPr>
            <w:tcW w:w="1220" w:type="dxa"/>
          </w:tcPr>
          <w:p>
            <w:pPr>
              <w:pStyle w:val="TableParagraph"/>
              <w:spacing w:line="181" w:lineRule="exact"/>
              <w:ind w:left="417"/>
              <w:rPr>
                <w:sz w:val="16"/>
              </w:rPr>
            </w:pPr>
            <w:r>
              <w:rPr>
                <w:rFonts w:ascii="Lucida Sans Unicode"/>
                <w:color w:val="231F20"/>
                <w:w w:val="105"/>
                <w:sz w:val="16"/>
              </w:rPr>
              <w:t>-</w:t>
            </w:r>
            <w:r>
              <w:rPr>
                <w:rFonts w:ascii="Lucida Sans Unicode"/>
                <w:color w:val="231F20"/>
                <w:spacing w:val="-26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0.0887</w:t>
            </w:r>
          </w:p>
        </w:tc>
        <w:tc>
          <w:tcPr>
            <w:tcW w:w="5983" w:type="dxa"/>
            <w:gridSpan w:val="5"/>
          </w:tcPr>
          <w:p>
            <w:pPr>
              <w:pStyle w:val="TableParagraph"/>
              <w:tabs>
                <w:tab w:pos="1304" w:val="left" w:leader="none"/>
              </w:tabs>
              <w:spacing w:line="181" w:lineRule="exact"/>
              <w:ind w:left="239"/>
              <w:rPr>
                <w:sz w:val="16"/>
              </w:rPr>
            </w:pPr>
            <w:r>
              <w:rPr>
                <w:rFonts w:ascii="Lucida Sans Unicode"/>
                <w:color w:val="231F20"/>
                <w:w w:val="105"/>
                <w:sz w:val="16"/>
              </w:rPr>
              <w:t>-</w:t>
            </w:r>
            <w:r>
              <w:rPr>
                <w:rFonts w:ascii="Lucida Sans Unicode"/>
                <w:color w:val="231F20"/>
                <w:spacing w:val="-25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2.13</w:t>
              <w:tab/>
            </w:r>
            <w:r>
              <w:rPr>
                <w:color w:val="231F20"/>
                <w:sz w:val="16"/>
              </w:rPr>
              <w:t>greater</w:t>
            </w:r>
            <w:r>
              <w:rPr>
                <w:color w:val="231F20"/>
                <w:spacing w:val="7"/>
                <w:sz w:val="16"/>
              </w:rPr>
              <w:t> </w:t>
            </w:r>
            <w:r>
              <w:rPr>
                <w:color w:val="231F20"/>
                <w:sz w:val="16"/>
              </w:rPr>
              <w:t>than</w:t>
            </w:r>
            <w:r>
              <w:rPr>
                <w:color w:val="231F20"/>
                <w:spacing w:val="8"/>
                <w:sz w:val="16"/>
              </w:rPr>
              <w:t> </w:t>
            </w:r>
            <w:r>
              <w:rPr>
                <w:color w:val="231F20"/>
                <w:sz w:val="16"/>
              </w:rPr>
              <w:t>1,</w:t>
            </w:r>
            <w:r>
              <w:rPr>
                <w:color w:val="231F20"/>
                <w:spacing w:val="6"/>
                <w:sz w:val="16"/>
              </w:rPr>
              <w:t> </w:t>
            </w:r>
            <w:r>
              <w:rPr>
                <w:color w:val="231F20"/>
                <w:sz w:val="16"/>
              </w:rPr>
              <w:t>0</w:t>
            </w:r>
            <w:r>
              <w:rPr>
                <w:color w:val="231F20"/>
                <w:spacing w:val="7"/>
                <w:sz w:val="16"/>
              </w:rPr>
              <w:t> </w:t>
            </w:r>
            <w:r>
              <w:rPr>
                <w:color w:val="231F20"/>
                <w:sz w:val="16"/>
              </w:rPr>
              <w:t>otherwise)</w:t>
            </w:r>
          </w:p>
        </w:tc>
      </w:tr>
      <w:tr>
        <w:trPr>
          <w:trHeight w:val="216" w:hRule="atLeast"/>
        </w:trPr>
        <w:tc>
          <w:tcPr>
            <w:tcW w:w="2945" w:type="dxa"/>
          </w:tcPr>
          <w:p>
            <w:pPr>
              <w:pStyle w:val="TableParagraph"/>
              <w:spacing w:before="10"/>
              <w:ind w:left="50"/>
              <w:rPr>
                <w:sz w:val="16"/>
              </w:rPr>
            </w:pPr>
            <w:r>
              <w:rPr>
                <w:color w:val="231F20"/>
                <w:sz w:val="16"/>
              </w:rPr>
              <w:t>Area</w:t>
            </w:r>
            <w:r>
              <w:rPr>
                <w:color w:val="231F20"/>
                <w:spacing w:val="9"/>
                <w:sz w:val="16"/>
              </w:rPr>
              <w:t> </w:t>
            </w:r>
            <w:r>
              <w:rPr>
                <w:color w:val="231F20"/>
                <w:sz w:val="16"/>
              </w:rPr>
              <w:t>type</w:t>
            </w:r>
            <w:r>
              <w:rPr>
                <w:color w:val="231F20"/>
                <w:spacing w:val="8"/>
                <w:sz w:val="16"/>
              </w:rPr>
              <w:t> </w:t>
            </w:r>
            <w:r>
              <w:rPr>
                <w:color w:val="231F20"/>
                <w:sz w:val="16"/>
              </w:rPr>
              <w:t>(1</w:t>
            </w:r>
            <w:r>
              <w:rPr>
                <w:color w:val="231F20"/>
                <w:spacing w:val="8"/>
                <w:sz w:val="16"/>
              </w:rPr>
              <w:t> </w:t>
            </w:r>
            <w:r>
              <w:rPr>
                <w:color w:val="231F20"/>
                <w:sz w:val="16"/>
              </w:rPr>
              <w:t>if</w:t>
            </w:r>
            <w:r>
              <w:rPr>
                <w:color w:val="231F20"/>
                <w:spacing w:val="9"/>
                <w:sz w:val="16"/>
              </w:rPr>
              <w:t> </w:t>
            </w:r>
            <w:r>
              <w:rPr>
                <w:color w:val="231F20"/>
                <w:sz w:val="16"/>
              </w:rPr>
              <w:t>rural,</w:t>
            </w:r>
            <w:r>
              <w:rPr>
                <w:color w:val="231F20"/>
                <w:spacing w:val="8"/>
                <w:sz w:val="16"/>
              </w:rPr>
              <w:t> </w:t>
            </w:r>
            <w:r>
              <w:rPr>
                <w:color w:val="231F20"/>
                <w:sz w:val="16"/>
              </w:rPr>
              <w:t>0</w:t>
            </w:r>
            <w:r>
              <w:rPr>
                <w:color w:val="231F20"/>
                <w:spacing w:val="8"/>
                <w:sz w:val="16"/>
              </w:rPr>
              <w:t> </w:t>
            </w:r>
            <w:r>
              <w:rPr>
                <w:color w:val="231F20"/>
                <w:sz w:val="16"/>
              </w:rPr>
              <w:t>if</w:t>
            </w:r>
            <w:r>
              <w:rPr>
                <w:color w:val="231F20"/>
                <w:spacing w:val="9"/>
                <w:sz w:val="16"/>
              </w:rPr>
              <w:t> </w:t>
            </w:r>
            <w:r>
              <w:rPr>
                <w:color w:val="231F20"/>
                <w:sz w:val="16"/>
              </w:rPr>
              <w:t>urban)</w:t>
            </w:r>
          </w:p>
        </w:tc>
        <w:tc>
          <w:tcPr>
            <w:tcW w:w="1220" w:type="dxa"/>
          </w:tcPr>
          <w:p>
            <w:pPr>
              <w:pStyle w:val="TableParagraph"/>
              <w:spacing w:before="10"/>
              <w:ind w:left="566"/>
              <w:rPr>
                <w:sz w:val="16"/>
              </w:rPr>
            </w:pPr>
            <w:r>
              <w:rPr>
                <w:color w:val="231F20"/>
                <w:sz w:val="16"/>
              </w:rPr>
              <w:t>0.190</w:t>
            </w:r>
          </w:p>
        </w:tc>
        <w:tc>
          <w:tcPr>
            <w:tcW w:w="669" w:type="dxa"/>
          </w:tcPr>
          <w:p>
            <w:pPr>
              <w:pStyle w:val="TableParagraph"/>
              <w:spacing w:before="10"/>
              <w:ind w:right="1"/>
              <w:jc w:val="right"/>
              <w:rPr>
                <w:sz w:val="16"/>
              </w:rPr>
            </w:pPr>
            <w:r>
              <w:rPr>
                <w:color w:val="231F20"/>
                <w:sz w:val="16"/>
              </w:rPr>
              <w:t>7.47</w:t>
            </w:r>
          </w:p>
        </w:tc>
        <w:tc>
          <w:tcPr>
            <w:tcW w:w="3892" w:type="dxa"/>
            <w:gridSpan w:val="2"/>
          </w:tcPr>
          <w:p>
            <w:pPr>
              <w:pStyle w:val="TableParagraph"/>
              <w:spacing w:before="10"/>
              <w:ind w:left="475"/>
              <w:rPr>
                <w:sz w:val="16"/>
              </w:rPr>
            </w:pPr>
            <w:r>
              <w:rPr>
                <w:color w:val="231F20"/>
                <w:sz w:val="16"/>
              </w:rPr>
              <w:t>Point</w:t>
            </w:r>
            <w:r>
              <w:rPr>
                <w:color w:val="231F20"/>
                <w:spacing w:val="8"/>
                <w:sz w:val="16"/>
              </w:rPr>
              <w:t> </w:t>
            </w:r>
            <w:r>
              <w:rPr>
                <w:color w:val="231F20"/>
                <w:sz w:val="16"/>
              </w:rPr>
              <w:t>of</w:t>
            </w:r>
            <w:r>
              <w:rPr>
                <w:color w:val="231F20"/>
                <w:spacing w:val="8"/>
                <w:sz w:val="16"/>
              </w:rPr>
              <w:t> </w:t>
            </w:r>
            <w:r>
              <w:rPr>
                <w:color w:val="231F20"/>
                <w:sz w:val="16"/>
              </w:rPr>
              <w:t>impact</w:t>
            </w:r>
            <w:r>
              <w:rPr>
                <w:color w:val="231F20"/>
                <w:spacing w:val="7"/>
                <w:sz w:val="16"/>
              </w:rPr>
              <w:t> </w:t>
            </w:r>
            <w:r>
              <w:rPr>
                <w:color w:val="231F20"/>
                <w:sz w:val="16"/>
              </w:rPr>
              <w:t>(1</w:t>
            </w:r>
            <w:r>
              <w:rPr>
                <w:color w:val="231F20"/>
                <w:spacing w:val="8"/>
                <w:sz w:val="16"/>
              </w:rPr>
              <w:t> </w:t>
            </w:r>
            <w:r>
              <w:rPr>
                <w:color w:val="231F20"/>
                <w:sz w:val="16"/>
              </w:rPr>
              <w:t>if</w:t>
            </w:r>
            <w:r>
              <w:rPr>
                <w:color w:val="231F20"/>
                <w:spacing w:val="8"/>
                <w:sz w:val="16"/>
              </w:rPr>
              <w:t> </w:t>
            </w:r>
            <w:r>
              <w:rPr>
                <w:color w:val="231F20"/>
                <w:sz w:val="16"/>
              </w:rPr>
              <w:t>point</w:t>
            </w:r>
            <w:r>
              <w:rPr>
                <w:color w:val="231F20"/>
                <w:spacing w:val="8"/>
                <w:sz w:val="16"/>
              </w:rPr>
              <w:t> </w:t>
            </w:r>
            <w:r>
              <w:rPr>
                <w:color w:val="231F20"/>
                <w:sz w:val="16"/>
              </w:rPr>
              <w:t>of</w:t>
            </w:r>
            <w:r>
              <w:rPr>
                <w:color w:val="231F20"/>
                <w:spacing w:val="7"/>
                <w:sz w:val="16"/>
              </w:rPr>
              <w:t> </w:t>
            </w:r>
            <w:r>
              <w:rPr>
                <w:color w:val="231F20"/>
                <w:sz w:val="16"/>
              </w:rPr>
              <w:t>impact</w:t>
            </w:r>
            <w:r>
              <w:rPr>
                <w:color w:val="231F20"/>
                <w:spacing w:val="8"/>
                <w:sz w:val="16"/>
              </w:rPr>
              <w:t> </w:t>
            </w:r>
            <w:r>
              <w:rPr>
                <w:color w:val="231F20"/>
                <w:sz w:val="16"/>
              </w:rPr>
              <w:t>is</w:t>
            </w:r>
            <w:r>
              <w:rPr>
                <w:color w:val="231F20"/>
                <w:spacing w:val="9"/>
                <w:sz w:val="16"/>
              </w:rPr>
              <w:t> </w:t>
            </w:r>
            <w:r>
              <w:rPr>
                <w:color w:val="231F20"/>
                <w:sz w:val="16"/>
              </w:rPr>
              <w:t>driver</w:t>
            </w:r>
            <w:r>
              <w:rPr>
                <w:color w:val="231F20"/>
                <w:spacing w:val="6"/>
                <w:sz w:val="16"/>
              </w:rPr>
              <w:t> </w:t>
            </w:r>
            <w:r>
              <w:rPr>
                <w:color w:val="231F20"/>
                <w:sz w:val="16"/>
              </w:rPr>
              <w:t>side)</w:t>
            </w:r>
          </w:p>
        </w:tc>
        <w:tc>
          <w:tcPr>
            <w:tcW w:w="736" w:type="dxa"/>
          </w:tcPr>
          <w:p>
            <w:pPr>
              <w:pStyle w:val="TableParagraph"/>
              <w:spacing w:before="10"/>
              <w:ind w:right="100"/>
              <w:jc w:val="right"/>
              <w:rPr>
                <w:sz w:val="16"/>
              </w:rPr>
            </w:pPr>
            <w:r>
              <w:rPr>
                <w:color w:val="231F20"/>
                <w:sz w:val="16"/>
              </w:rPr>
              <w:t>0.936</w:t>
            </w:r>
          </w:p>
        </w:tc>
        <w:tc>
          <w:tcPr>
            <w:tcW w:w="686" w:type="dxa"/>
          </w:tcPr>
          <w:p>
            <w:pPr>
              <w:pStyle w:val="TableParagraph"/>
              <w:spacing w:before="10"/>
              <w:ind w:right="52"/>
              <w:jc w:val="right"/>
              <w:rPr>
                <w:sz w:val="16"/>
              </w:rPr>
            </w:pPr>
            <w:r>
              <w:rPr>
                <w:color w:val="231F20"/>
                <w:sz w:val="16"/>
              </w:rPr>
              <w:t>7.717</w:t>
            </w:r>
          </w:p>
        </w:tc>
      </w:tr>
      <w:tr>
        <w:trPr>
          <w:trHeight w:val="182" w:hRule="atLeast"/>
        </w:trPr>
        <w:tc>
          <w:tcPr>
            <w:tcW w:w="2945" w:type="dxa"/>
          </w:tcPr>
          <w:p>
            <w:pPr>
              <w:pStyle w:val="TableParagraph"/>
              <w:spacing w:line="163" w:lineRule="exact"/>
              <w:ind w:left="50"/>
              <w:rPr>
                <w:sz w:val="16"/>
              </w:rPr>
            </w:pPr>
            <w:r>
              <w:rPr>
                <w:color w:val="231F20"/>
                <w:sz w:val="16"/>
              </w:rPr>
              <w:t>Alcohol-Seat</w:t>
            </w:r>
            <w:r>
              <w:rPr>
                <w:color w:val="231F20"/>
                <w:spacing w:val="2"/>
                <w:sz w:val="16"/>
              </w:rPr>
              <w:t> </w:t>
            </w:r>
            <w:r>
              <w:rPr>
                <w:color w:val="231F20"/>
                <w:sz w:val="16"/>
              </w:rPr>
              <w:t>belt</w:t>
            </w:r>
            <w:r>
              <w:rPr>
                <w:color w:val="231F20"/>
                <w:spacing w:val="1"/>
                <w:sz w:val="16"/>
              </w:rPr>
              <w:t> </w:t>
            </w:r>
            <w:r>
              <w:rPr>
                <w:color w:val="231F20"/>
                <w:sz w:val="16"/>
              </w:rPr>
              <w:t>interaction</w:t>
            </w:r>
          </w:p>
        </w:tc>
        <w:tc>
          <w:tcPr>
            <w:tcW w:w="1220" w:type="dxa"/>
          </w:tcPr>
          <w:p>
            <w:pPr>
              <w:pStyle w:val="TableParagraph"/>
              <w:spacing w:line="163" w:lineRule="exact"/>
              <w:ind w:left="566"/>
              <w:rPr>
                <w:sz w:val="16"/>
              </w:rPr>
            </w:pPr>
            <w:r>
              <w:rPr>
                <w:color w:val="231F20"/>
                <w:sz w:val="16"/>
              </w:rPr>
              <w:t>0.177</w:t>
            </w:r>
          </w:p>
        </w:tc>
        <w:tc>
          <w:tcPr>
            <w:tcW w:w="669" w:type="dxa"/>
          </w:tcPr>
          <w:p>
            <w:pPr>
              <w:pStyle w:val="TableParagraph"/>
              <w:spacing w:line="163" w:lineRule="exact"/>
              <w:ind w:right="1"/>
              <w:jc w:val="right"/>
              <w:rPr>
                <w:sz w:val="16"/>
              </w:rPr>
            </w:pPr>
            <w:r>
              <w:rPr>
                <w:color w:val="231F20"/>
                <w:sz w:val="16"/>
              </w:rPr>
              <w:t>2.20</w:t>
            </w:r>
          </w:p>
        </w:tc>
        <w:tc>
          <w:tcPr>
            <w:tcW w:w="3892" w:type="dxa"/>
            <w:gridSpan w:val="2"/>
          </w:tcPr>
          <w:p>
            <w:pPr>
              <w:pStyle w:val="TableParagraph"/>
              <w:spacing w:line="163" w:lineRule="exact"/>
              <w:ind w:left="475"/>
              <w:rPr>
                <w:sz w:val="16"/>
              </w:rPr>
            </w:pPr>
            <w:r>
              <w:rPr>
                <w:color w:val="231F20"/>
                <w:sz w:val="16"/>
              </w:rPr>
              <w:t>Weather</w:t>
            </w:r>
            <w:r>
              <w:rPr>
                <w:color w:val="231F20"/>
                <w:spacing w:val="4"/>
                <w:sz w:val="16"/>
              </w:rPr>
              <w:t> </w:t>
            </w:r>
            <w:r>
              <w:rPr>
                <w:color w:val="231F20"/>
                <w:sz w:val="16"/>
              </w:rPr>
              <w:t>condition</w:t>
            </w:r>
            <w:r>
              <w:rPr>
                <w:color w:val="231F20"/>
                <w:spacing w:val="3"/>
                <w:sz w:val="16"/>
              </w:rPr>
              <w:t> </w:t>
            </w:r>
            <w:r>
              <w:rPr>
                <w:color w:val="231F20"/>
                <w:sz w:val="16"/>
              </w:rPr>
              <w:t>(1</w:t>
            </w:r>
            <w:r>
              <w:rPr>
                <w:color w:val="231F20"/>
                <w:spacing w:val="5"/>
                <w:sz w:val="16"/>
              </w:rPr>
              <w:t> </w:t>
            </w:r>
            <w:r>
              <w:rPr>
                <w:color w:val="231F20"/>
                <w:sz w:val="16"/>
              </w:rPr>
              <w:t>if</w:t>
            </w:r>
            <w:r>
              <w:rPr>
                <w:color w:val="231F20"/>
                <w:spacing w:val="6"/>
                <w:sz w:val="16"/>
              </w:rPr>
              <w:t> </w:t>
            </w:r>
            <w:r>
              <w:rPr>
                <w:color w:val="231F20"/>
                <w:sz w:val="16"/>
              </w:rPr>
              <w:t>weather</w:t>
            </w:r>
            <w:r>
              <w:rPr>
                <w:color w:val="231F20"/>
                <w:spacing w:val="4"/>
                <w:sz w:val="16"/>
              </w:rPr>
              <w:t> </w:t>
            </w:r>
            <w:r>
              <w:rPr>
                <w:color w:val="231F20"/>
                <w:sz w:val="16"/>
              </w:rPr>
              <w:t>condition</w:t>
            </w:r>
            <w:r>
              <w:rPr>
                <w:color w:val="231F20"/>
                <w:spacing w:val="3"/>
                <w:sz w:val="16"/>
              </w:rPr>
              <w:t> </w:t>
            </w:r>
            <w:r>
              <w:rPr>
                <w:color w:val="231F20"/>
                <w:sz w:val="16"/>
              </w:rPr>
              <w:t>is</w:t>
            </w:r>
            <w:r>
              <w:rPr>
                <w:color w:val="231F20"/>
                <w:spacing w:val="6"/>
                <w:sz w:val="16"/>
              </w:rPr>
              <w:t> </w:t>
            </w:r>
            <w:r>
              <w:rPr>
                <w:color w:val="231F20"/>
                <w:sz w:val="16"/>
              </w:rPr>
              <w:t>clear)</w:t>
            </w:r>
          </w:p>
        </w:tc>
        <w:tc>
          <w:tcPr>
            <w:tcW w:w="736" w:type="dxa"/>
          </w:tcPr>
          <w:p>
            <w:pPr>
              <w:pStyle w:val="TableParagraph"/>
              <w:spacing w:line="163" w:lineRule="exact"/>
              <w:ind w:left="125"/>
              <w:rPr>
                <w:sz w:val="16"/>
              </w:rPr>
            </w:pPr>
            <w:r>
              <w:rPr>
                <w:rFonts w:ascii="Lucida Sans Unicode"/>
                <w:color w:val="231F20"/>
                <w:w w:val="105"/>
                <w:sz w:val="16"/>
              </w:rPr>
              <w:t>-</w:t>
            </w:r>
            <w:r>
              <w:rPr>
                <w:rFonts w:ascii="Lucida Sans Unicode"/>
                <w:color w:val="231F20"/>
                <w:spacing w:val="-25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0.285</w:t>
            </w:r>
          </w:p>
        </w:tc>
        <w:tc>
          <w:tcPr>
            <w:tcW w:w="686" w:type="dxa"/>
          </w:tcPr>
          <w:p>
            <w:pPr>
              <w:pStyle w:val="TableParagraph"/>
              <w:spacing w:line="163" w:lineRule="exact"/>
              <w:ind w:right="51"/>
              <w:jc w:val="right"/>
              <w:rPr>
                <w:sz w:val="16"/>
              </w:rPr>
            </w:pPr>
            <w:r>
              <w:rPr>
                <w:rFonts w:ascii="Lucida Sans Unicode"/>
                <w:color w:val="231F20"/>
                <w:w w:val="105"/>
                <w:sz w:val="16"/>
              </w:rPr>
              <w:t>-</w:t>
            </w:r>
            <w:r>
              <w:rPr>
                <w:rFonts w:ascii="Lucida Sans Unicode"/>
                <w:color w:val="231F20"/>
                <w:spacing w:val="-25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2.853</w:t>
            </w:r>
          </w:p>
        </w:tc>
      </w:tr>
      <w:tr>
        <w:trPr>
          <w:trHeight w:val="394" w:hRule="atLeast"/>
        </w:trPr>
        <w:tc>
          <w:tcPr>
            <w:tcW w:w="2945" w:type="dxa"/>
          </w:tcPr>
          <w:p>
            <w:pPr>
              <w:pStyle w:val="TableParagraph"/>
              <w:spacing w:before="9"/>
              <w:ind w:left="209"/>
              <w:rPr>
                <w:sz w:val="16"/>
              </w:rPr>
            </w:pPr>
            <w:r>
              <w:rPr>
                <w:color w:val="231F20"/>
                <w:sz w:val="16"/>
              </w:rPr>
              <w:t>(1</w:t>
            </w:r>
            <w:r>
              <w:rPr>
                <w:color w:val="231F20"/>
                <w:spacing w:val="8"/>
                <w:sz w:val="16"/>
              </w:rPr>
              <w:t> </w:t>
            </w:r>
            <w:r>
              <w:rPr>
                <w:color w:val="231F20"/>
                <w:sz w:val="16"/>
              </w:rPr>
              <w:t>if</w:t>
            </w:r>
            <w:r>
              <w:rPr>
                <w:color w:val="231F20"/>
                <w:spacing w:val="9"/>
                <w:sz w:val="16"/>
              </w:rPr>
              <w:t> </w:t>
            </w:r>
            <w:r>
              <w:rPr>
                <w:color w:val="231F20"/>
                <w:sz w:val="16"/>
              </w:rPr>
              <w:t>drunk</w:t>
            </w:r>
            <w:r>
              <w:rPr>
                <w:color w:val="231F20"/>
                <w:spacing w:val="8"/>
                <w:sz w:val="16"/>
              </w:rPr>
              <w:t> </w:t>
            </w:r>
            <w:r>
              <w:rPr>
                <w:color w:val="231F20"/>
                <w:sz w:val="16"/>
              </w:rPr>
              <w:t>driver</w:t>
            </w:r>
            <w:r>
              <w:rPr>
                <w:color w:val="231F20"/>
                <w:spacing w:val="7"/>
                <w:sz w:val="16"/>
              </w:rPr>
              <w:t> </w:t>
            </w:r>
            <w:r>
              <w:rPr>
                <w:color w:val="231F20"/>
                <w:sz w:val="16"/>
              </w:rPr>
              <w:t>and</w:t>
            </w:r>
            <w:r>
              <w:rPr>
                <w:color w:val="231F20"/>
                <w:spacing w:val="9"/>
                <w:sz w:val="16"/>
              </w:rPr>
              <w:t> </w:t>
            </w:r>
            <w:r>
              <w:rPr>
                <w:color w:val="231F20"/>
                <w:sz w:val="16"/>
              </w:rPr>
              <w:t>not</w:t>
            </w:r>
            <w:r>
              <w:rPr>
                <w:color w:val="231F20"/>
                <w:spacing w:val="8"/>
                <w:sz w:val="16"/>
              </w:rPr>
              <w:t> </w:t>
            </w:r>
            <w:r>
              <w:rPr>
                <w:color w:val="231F20"/>
                <w:sz w:val="16"/>
              </w:rPr>
              <w:t>using</w:t>
            </w:r>
            <w:r>
              <w:rPr>
                <w:color w:val="231F20"/>
                <w:spacing w:val="8"/>
                <w:sz w:val="16"/>
              </w:rPr>
              <w:t> </w:t>
            </w:r>
            <w:r>
              <w:rPr>
                <w:color w:val="231F20"/>
                <w:sz w:val="16"/>
              </w:rPr>
              <w:t>seat</w:t>
            </w:r>
            <w:r>
              <w:rPr>
                <w:color w:val="231F20"/>
                <w:spacing w:val="8"/>
                <w:sz w:val="16"/>
              </w:rPr>
              <w:t> </w:t>
            </w:r>
            <w:r>
              <w:rPr>
                <w:color w:val="231F20"/>
                <w:sz w:val="16"/>
              </w:rPr>
              <w:t>belt)</w:t>
            </w:r>
          </w:p>
        </w:tc>
        <w:tc>
          <w:tcPr>
            <w:tcW w:w="1220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669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78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414" w:type="dxa"/>
          </w:tcPr>
          <w:p>
            <w:pPr>
              <w:pStyle w:val="TableParagraph"/>
              <w:spacing w:before="9"/>
              <w:ind w:left="-3"/>
              <w:rPr>
                <w:sz w:val="16"/>
              </w:rPr>
            </w:pPr>
            <w:r>
              <w:rPr>
                <w:color w:val="231F20"/>
                <w:sz w:val="16"/>
              </w:rPr>
              <w:t>Number</w:t>
            </w:r>
            <w:r>
              <w:rPr>
                <w:color w:val="231F20"/>
                <w:spacing w:val="7"/>
                <w:sz w:val="16"/>
              </w:rPr>
              <w:t> </w:t>
            </w:r>
            <w:r>
              <w:rPr>
                <w:color w:val="231F20"/>
                <w:sz w:val="16"/>
              </w:rPr>
              <w:t>of</w:t>
            </w:r>
            <w:r>
              <w:rPr>
                <w:color w:val="231F20"/>
                <w:spacing w:val="8"/>
                <w:sz w:val="16"/>
              </w:rPr>
              <w:t> </w:t>
            </w:r>
            <w:r>
              <w:rPr>
                <w:color w:val="231F20"/>
                <w:sz w:val="16"/>
              </w:rPr>
              <w:t>impacts</w:t>
            </w:r>
            <w:r>
              <w:rPr>
                <w:color w:val="231F20"/>
                <w:spacing w:val="7"/>
                <w:sz w:val="16"/>
              </w:rPr>
              <w:t> </w:t>
            </w:r>
            <w:r>
              <w:rPr>
                <w:color w:val="231F20"/>
                <w:sz w:val="16"/>
              </w:rPr>
              <w:t>(1</w:t>
            </w:r>
            <w:r>
              <w:rPr>
                <w:color w:val="231F20"/>
                <w:spacing w:val="8"/>
                <w:sz w:val="16"/>
              </w:rPr>
              <w:t> </w:t>
            </w:r>
            <w:r>
              <w:rPr>
                <w:color w:val="231F20"/>
                <w:sz w:val="16"/>
              </w:rPr>
              <w:t>is</w:t>
            </w:r>
            <w:r>
              <w:rPr>
                <w:color w:val="231F20"/>
                <w:spacing w:val="8"/>
                <w:sz w:val="16"/>
              </w:rPr>
              <w:t> </w:t>
            </w:r>
            <w:r>
              <w:rPr>
                <w:color w:val="231F20"/>
                <w:sz w:val="16"/>
              </w:rPr>
              <w:t>more</w:t>
            </w:r>
            <w:r>
              <w:rPr>
                <w:color w:val="231F20"/>
                <w:spacing w:val="7"/>
                <w:sz w:val="16"/>
              </w:rPr>
              <w:t> </w:t>
            </w:r>
            <w:r>
              <w:rPr>
                <w:color w:val="231F20"/>
                <w:sz w:val="16"/>
              </w:rPr>
              <w:t>than</w:t>
            </w:r>
            <w:r>
              <w:rPr>
                <w:color w:val="231F20"/>
                <w:spacing w:val="8"/>
                <w:sz w:val="16"/>
              </w:rPr>
              <w:t> </w:t>
            </w:r>
            <w:r>
              <w:rPr>
                <w:color w:val="231F20"/>
                <w:sz w:val="16"/>
              </w:rPr>
              <w:t>one</w:t>
            </w:r>
            <w:r>
              <w:rPr>
                <w:color w:val="231F20"/>
                <w:spacing w:val="8"/>
                <w:sz w:val="16"/>
              </w:rPr>
              <w:t> </w:t>
            </w:r>
            <w:r>
              <w:rPr>
                <w:color w:val="231F20"/>
                <w:sz w:val="16"/>
              </w:rPr>
              <w:t>impact,</w:t>
            </w:r>
          </w:p>
          <w:p>
            <w:pPr>
              <w:pStyle w:val="TableParagraph"/>
              <w:spacing w:line="166" w:lineRule="exact" w:before="15"/>
              <w:ind w:left="157"/>
              <w:rPr>
                <w:sz w:val="16"/>
              </w:rPr>
            </w:pPr>
            <w:bookmarkStart w:name="Signalized intersections" w:id="6"/>
            <w:bookmarkEnd w:id="6"/>
            <w:r>
              <w:rPr/>
            </w:r>
            <w:bookmarkStart w:name="_bookmark1" w:id="7"/>
            <w:bookmarkEnd w:id="7"/>
            <w:r>
              <w:rPr/>
            </w:r>
            <w:r>
              <w:rPr>
                <w:color w:val="231F20"/>
                <w:sz w:val="16"/>
              </w:rPr>
              <w:t>0</w:t>
            </w:r>
            <w:r>
              <w:rPr>
                <w:color w:val="231F20"/>
                <w:spacing w:val="-1"/>
                <w:sz w:val="16"/>
              </w:rPr>
              <w:t> </w:t>
            </w:r>
            <w:r>
              <w:rPr>
                <w:color w:val="231F20"/>
                <w:sz w:val="16"/>
              </w:rPr>
              <w:t>otherwise)</w:t>
            </w:r>
          </w:p>
        </w:tc>
        <w:tc>
          <w:tcPr>
            <w:tcW w:w="736" w:type="dxa"/>
          </w:tcPr>
          <w:p>
            <w:pPr>
              <w:pStyle w:val="TableParagraph"/>
              <w:spacing w:before="9"/>
              <w:ind w:right="100"/>
              <w:jc w:val="right"/>
              <w:rPr>
                <w:sz w:val="16"/>
              </w:rPr>
            </w:pPr>
            <w:r>
              <w:rPr>
                <w:color w:val="231F20"/>
                <w:sz w:val="16"/>
              </w:rPr>
              <w:t>1.427</w:t>
            </w:r>
          </w:p>
        </w:tc>
        <w:tc>
          <w:tcPr>
            <w:tcW w:w="686" w:type="dxa"/>
          </w:tcPr>
          <w:p>
            <w:pPr>
              <w:pStyle w:val="TableParagraph"/>
              <w:spacing w:before="9"/>
              <w:ind w:right="51"/>
              <w:jc w:val="right"/>
              <w:rPr>
                <w:sz w:val="16"/>
              </w:rPr>
            </w:pPr>
            <w:r>
              <w:rPr>
                <w:color w:val="231F20"/>
                <w:sz w:val="16"/>
              </w:rPr>
              <w:t>7.658</w:t>
            </w:r>
          </w:p>
        </w:tc>
      </w:tr>
    </w:tbl>
    <w:p>
      <w:pPr>
        <w:pStyle w:val="BodyText"/>
        <w:spacing w:before="3"/>
        <w:rPr>
          <w:sz w:val="12"/>
        </w:rPr>
      </w:pPr>
    </w:p>
    <w:p>
      <w:pPr>
        <w:spacing w:after="0"/>
        <w:rPr>
          <w:sz w:val="12"/>
        </w:rPr>
        <w:sectPr>
          <w:type w:val="continuous"/>
          <w:pgSz w:w="11900" w:h="15880"/>
          <w:pgMar w:header="913" w:footer="0" w:top="980" w:bottom="280" w:left="740" w:right="6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  <w:rPr>
          <w:sz w:val="25"/>
        </w:rPr>
      </w:pPr>
    </w:p>
    <w:p>
      <w:pPr>
        <w:pStyle w:val="BodyText"/>
        <w:spacing w:line="249" w:lineRule="auto"/>
        <w:ind w:left="272" w:right="38"/>
        <w:jc w:val="both"/>
      </w:pPr>
      <w:r>
        <w:rPr/>
        <w:pict>
          <v:shape style="position:absolute;margin-left:50.626999pt;margin-top:-54.123646pt;width:239.15pt;height:39.85pt;mso-position-horizontal-relative:page;mso-position-vertical-relative:paragraph;z-index:15733760" type="#_x0000_t202" id="docshape8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2602"/>
                    <w:gridCol w:w="1520"/>
                    <w:gridCol w:w="660"/>
                  </w:tblGrid>
                  <w:tr>
                    <w:trPr>
                      <w:trHeight w:val="162" w:hRule="atLeast"/>
                    </w:trPr>
                    <w:tc>
                      <w:tcPr>
                        <w:tcW w:w="2602" w:type="dxa"/>
                      </w:tcPr>
                      <w:p>
                        <w:pPr>
                          <w:pStyle w:val="TableParagraph"/>
                          <w:spacing w:line="143" w:lineRule="exact"/>
                          <w:ind w:left="-1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color w:val="231F20"/>
                            <w:sz w:val="16"/>
                          </w:rPr>
                          <w:t>Thresholds</w:t>
                        </w:r>
                      </w:p>
                    </w:tc>
                    <w:tc>
                      <w:tcPr>
                        <w:tcW w:w="2180" w:type="dxa"/>
                        <w:gridSpan w:val="2"/>
                      </w:tcPr>
                      <w:p>
                        <w:pPr>
                          <w:pStyle w:val="TableParagraph"/>
                          <w:rPr>
                            <w:sz w:val="10"/>
                          </w:rPr>
                        </w:pPr>
                      </w:p>
                    </w:tc>
                  </w:tr>
                  <w:tr>
                    <w:trPr>
                      <w:trHeight w:val="198" w:hRule="atLeast"/>
                    </w:trPr>
                    <w:tc>
                      <w:tcPr>
                        <w:tcW w:w="2602" w:type="dxa"/>
                      </w:tcPr>
                      <w:p>
                        <w:pPr>
                          <w:pStyle w:val="TableParagraph"/>
                          <w:spacing w:line="170" w:lineRule="exact" w:before="8"/>
                          <w:ind w:left="-1"/>
                          <w:rPr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231F20"/>
                            <w:w w:val="105"/>
                            <w:sz w:val="16"/>
                          </w:rPr>
                          <w:t>a</w:t>
                        </w:r>
                        <w:r>
                          <w:rPr>
                            <w:color w:val="231F20"/>
                            <w:w w:val="105"/>
                            <w:sz w:val="16"/>
                          </w:rPr>
                          <w:t>1</w:t>
                        </w:r>
                      </w:p>
                    </w:tc>
                    <w:tc>
                      <w:tcPr>
                        <w:tcW w:w="1520" w:type="dxa"/>
                      </w:tcPr>
                      <w:p>
                        <w:pPr>
                          <w:pStyle w:val="TableParagraph"/>
                          <w:spacing w:line="169" w:lineRule="exact" w:before="9"/>
                          <w:ind w:right="299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231F20"/>
                            <w:sz w:val="16"/>
                          </w:rPr>
                          <w:t>0.650</w:t>
                        </w:r>
                      </w:p>
                    </w:tc>
                    <w:tc>
                      <w:tcPr>
                        <w:tcW w:w="660" w:type="dxa"/>
                      </w:tcPr>
                      <w:p>
                        <w:pPr>
                          <w:pStyle w:val="TableParagraph"/>
                          <w:spacing w:line="169" w:lineRule="exact" w:before="9"/>
                          <w:ind w:right="-15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231F20"/>
                            <w:sz w:val="16"/>
                          </w:rPr>
                          <w:t>48.78</w:t>
                        </w:r>
                      </w:p>
                    </w:tc>
                  </w:tr>
                  <w:tr>
                    <w:trPr>
                      <w:trHeight w:val="200" w:hRule="atLeast"/>
                    </w:trPr>
                    <w:tc>
                      <w:tcPr>
                        <w:tcW w:w="2602" w:type="dxa"/>
                      </w:tcPr>
                      <w:p>
                        <w:pPr>
                          <w:pStyle w:val="TableParagraph"/>
                          <w:spacing w:line="172" w:lineRule="exact" w:before="8"/>
                          <w:ind w:left="-1"/>
                          <w:rPr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231F20"/>
                            <w:w w:val="105"/>
                            <w:sz w:val="16"/>
                          </w:rPr>
                          <w:t>a</w:t>
                        </w:r>
                        <w:r>
                          <w:rPr>
                            <w:color w:val="231F20"/>
                            <w:w w:val="105"/>
                            <w:sz w:val="16"/>
                          </w:rPr>
                          <w:t>2</w:t>
                        </w:r>
                      </w:p>
                    </w:tc>
                    <w:tc>
                      <w:tcPr>
                        <w:tcW w:w="1520" w:type="dxa"/>
                      </w:tcPr>
                      <w:p>
                        <w:pPr>
                          <w:pStyle w:val="TableParagraph"/>
                          <w:spacing w:line="172" w:lineRule="exact" w:before="9"/>
                          <w:ind w:right="299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231F20"/>
                            <w:sz w:val="16"/>
                          </w:rPr>
                          <w:t>1.554</w:t>
                        </w:r>
                      </w:p>
                    </w:tc>
                    <w:tc>
                      <w:tcPr>
                        <w:tcW w:w="660" w:type="dxa"/>
                      </w:tcPr>
                      <w:p>
                        <w:pPr>
                          <w:pStyle w:val="TableParagraph"/>
                          <w:spacing w:line="172" w:lineRule="exact" w:before="9"/>
                          <w:ind w:right="-15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231F20"/>
                            <w:sz w:val="16"/>
                          </w:rPr>
                          <w:t>63.77</w:t>
                        </w:r>
                      </w:p>
                    </w:tc>
                  </w:tr>
                  <w:tr>
                    <w:trPr>
                      <w:trHeight w:val="227" w:hRule="atLeast"/>
                    </w:trPr>
                    <w:tc>
                      <w:tcPr>
                        <w:tcW w:w="2602" w:type="dxa"/>
                        <w:tcBorders>
                          <w:bottom w:val="single" w:sz="4" w:space="0" w:color="231F20"/>
                        </w:tcBorders>
                      </w:tcPr>
                      <w:p>
                        <w:pPr>
                          <w:pStyle w:val="TableParagraph"/>
                          <w:spacing w:before="8"/>
                          <w:ind w:left="-1"/>
                          <w:rPr>
                            <w:sz w:val="16"/>
                          </w:rPr>
                        </w:pPr>
                        <w:r>
                          <w:rPr>
                            <w:color w:val="231F20"/>
                            <w:sz w:val="16"/>
                          </w:rPr>
                          <w:t>Likelihood</w:t>
                        </w:r>
                        <w:r>
                          <w:rPr>
                            <w:color w:val="231F20"/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ratio</w:t>
                        </w:r>
                        <w:r>
                          <w:rPr>
                            <w:color w:val="231F20"/>
                            <w:spacing w:val="10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index</w:t>
                        </w:r>
                        <w:r>
                          <w:rPr>
                            <w:color w:val="231F20"/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(</w:t>
                        </w:r>
                        <w:r>
                          <w:rPr>
                            <w:rFonts w:ascii="Franklin Gothic Demi Cond"/>
                            <w:color w:val="231F20"/>
                            <w:sz w:val="16"/>
                          </w:rPr>
                          <w:t>U</w:t>
                        </w:r>
                        <w:r>
                          <w:rPr>
                            <w:color w:val="231F20"/>
                            <w:sz w:val="16"/>
                            <w:vertAlign w:val="superscript"/>
                          </w:rPr>
                          <w:t>2</w:t>
                        </w:r>
                        <w:r>
                          <w:rPr>
                            <w:color w:val="231F20"/>
                            <w:sz w:val="16"/>
                            <w:vertAlign w:val="baseline"/>
                          </w:rPr>
                          <w:t>)</w:t>
                        </w:r>
                      </w:p>
                    </w:tc>
                    <w:tc>
                      <w:tcPr>
                        <w:tcW w:w="1520" w:type="dxa"/>
                        <w:tcBorders>
                          <w:bottom w:val="single" w:sz="4" w:space="0" w:color="231F20"/>
                        </w:tcBorders>
                      </w:tcPr>
                      <w:p>
                        <w:pPr>
                          <w:pStyle w:val="TableParagraph"/>
                          <w:spacing w:before="8"/>
                          <w:ind w:right="299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231F20"/>
                            <w:sz w:val="16"/>
                          </w:rPr>
                          <w:t>0.093</w:t>
                        </w:r>
                      </w:p>
                    </w:tc>
                    <w:tc>
                      <w:tcPr>
                        <w:tcW w:w="660" w:type="dxa"/>
                        <w:tcBorders>
                          <w:bottom w:val="single" w:sz="4" w:space="0" w:color="231F20"/>
                        </w:tcBorders>
                      </w:tcPr>
                      <w:p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color w:val="231F20"/>
        </w:rPr>
        <w:t>and</w:t>
      </w:r>
      <w:r>
        <w:rPr>
          <w:color w:val="231F20"/>
          <w:spacing w:val="-3"/>
        </w:rPr>
        <w:t> </w:t>
      </w:r>
      <w:r>
        <w:rPr>
          <w:color w:val="231F20"/>
        </w:rPr>
        <w:t>drivers</w:t>
      </w:r>
      <w:r>
        <w:rPr>
          <w:color w:val="231F20"/>
          <w:spacing w:val="-2"/>
        </w:rPr>
        <w:t> </w:t>
      </w:r>
      <w:r>
        <w:rPr>
          <w:color w:val="231F20"/>
        </w:rPr>
        <w:t>struck</w:t>
      </w:r>
      <w:r>
        <w:rPr>
          <w:color w:val="231F20"/>
          <w:spacing w:val="-2"/>
        </w:rPr>
        <w:t> </w:t>
      </w:r>
      <w:r>
        <w:rPr>
          <w:color w:val="231F20"/>
        </w:rPr>
        <w:t>at</w:t>
      </w:r>
      <w:r>
        <w:rPr>
          <w:color w:val="231F20"/>
          <w:spacing w:val="-2"/>
        </w:rPr>
        <w:t> </w:t>
      </w:r>
      <w:r>
        <w:rPr>
          <w:color w:val="231F20"/>
        </w:rPr>
        <w:t>their</w:t>
      </w:r>
      <w:r>
        <w:rPr>
          <w:color w:val="231F20"/>
          <w:spacing w:val="-2"/>
        </w:rPr>
        <w:t> </w:t>
      </w:r>
      <w:r>
        <w:rPr>
          <w:color w:val="231F20"/>
        </w:rPr>
        <w:t>side</w:t>
      </w:r>
      <w:r>
        <w:rPr>
          <w:color w:val="231F20"/>
          <w:spacing w:val="-2"/>
        </w:rPr>
        <w:t> </w:t>
      </w:r>
      <w:r>
        <w:rPr>
          <w:color w:val="231F20"/>
        </w:rPr>
        <w:t>are</w:t>
      </w:r>
      <w:r>
        <w:rPr>
          <w:color w:val="231F20"/>
          <w:spacing w:val="-2"/>
        </w:rPr>
        <w:t> </w:t>
      </w:r>
      <w:r>
        <w:rPr>
          <w:color w:val="231F20"/>
        </w:rPr>
        <w:t>more</w:t>
      </w:r>
      <w:r>
        <w:rPr>
          <w:color w:val="231F20"/>
          <w:spacing w:val="-3"/>
        </w:rPr>
        <w:t> </w:t>
      </w:r>
      <w:r>
        <w:rPr>
          <w:color w:val="231F20"/>
        </w:rPr>
        <w:t>likely</w:t>
      </w:r>
      <w:r>
        <w:rPr>
          <w:color w:val="231F20"/>
          <w:spacing w:val="-2"/>
        </w:rPr>
        <w:t> </w:t>
      </w:r>
      <w:r>
        <w:rPr>
          <w:color w:val="231F20"/>
        </w:rPr>
        <w:t>to</w:t>
      </w:r>
      <w:r>
        <w:rPr>
          <w:color w:val="231F20"/>
          <w:spacing w:val="-2"/>
        </w:rPr>
        <w:t> </w:t>
      </w:r>
      <w:r>
        <w:rPr>
          <w:color w:val="231F20"/>
        </w:rPr>
        <w:t>experience</w:t>
      </w:r>
      <w:r>
        <w:rPr>
          <w:color w:val="231F20"/>
          <w:spacing w:val="-48"/>
        </w:rPr>
        <w:t> </w:t>
      </w:r>
      <w:r>
        <w:rPr>
          <w:color w:val="231F20"/>
        </w:rPr>
        <w:t>higher injury severity level than those of passenger vans or</w:t>
      </w:r>
      <w:r>
        <w:rPr>
          <w:color w:val="231F20"/>
          <w:spacing w:val="1"/>
        </w:rPr>
        <w:t> </w:t>
      </w:r>
      <w:r>
        <w:rPr>
          <w:color w:val="231F20"/>
        </w:rPr>
        <w:t>pickup</w:t>
      </w:r>
      <w:r>
        <w:rPr>
          <w:color w:val="231F20"/>
          <w:spacing w:val="1"/>
        </w:rPr>
        <w:t> </w:t>
      </w:r>
      <w:r>
        <w:rPr>
          <w:color w:val="231F20"/>
        </w:rPr>
        <w:t>trucks.</w:t>
      </w:r>
      <w:r>
        <w:rPr>
          <w:color w:val="231F20"/>
          <w:spacing w:val="1"/>
        </w:rPr>
        <w:t> </w:t>
      </w:r>
      <w:r>
        <w:rPr>
          <w:color w:val="231F20"/>
        </w:rPr>
        <w:t>Not</w:t>
      </w:r>
      <w:r>
        <w:rPr>
          <w:color w:val="231F20"/>
          <w:spacing w:val="1"/>
        </w:rPr>
        <w:t> </w:t>
      </w:r>
      <w:r>
        <w:rPr>
          <w:color w:val="231F20"/>
        </w:rPr>
        <w:t>wearing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seat</w:t>
      </w:r>
      <w:r>
        <w:rPr>
          <w:color w:val="231F20"/>
          <w:spacing w:val="1"/>
        </w:rPr>
        <w:t> </w:t>
      </w:r>
      <w:r>
        <w:rPr>
          <w:color w:val="231F20"/>
        </w:rPr>
        <w:t>belt</w:t>
      </w:r>
      <w:r>
        <w:rPr>
          <w:color w:val="231F20"/>
          <w:spacing w:val="1"/>
        </w:rPr>
        <w:t> </w:t>
      </w:r>
      <w:r>
        <w:rPr>
          <w:color w:val="231F20"/>
        </w:rPr>
        <w:t>increased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probability</w:t>
      </w:r>
      <w:r>
        <w:rPr>
          <w:color w:val="231F20"/>
          <w:spacing w:val="36"/>
        </w:rPr>
        <w:t> </w:t>
      </w:r>
      <w:r>
        <w:rPr>
          <w:color w:val="231F20"/>
        </w:rPr>
        <w:t>of</w:t>
      </w:r>
      <w:r>
        <w:rPr>
          <w:color w:val="231F20"/>
          <w:spacing w:val="34"/>
        </w:rPr>
        <w:t> </w:t>
      </w:r>
      <w:r>
        <w:rPr>
          <w:color w:val="231F20"/>
        </w:rPr>
        <w:t>severe</w:t>
      </w:r>
      <w:r>
        <w:rPr>
          <w:color w:val="231F20"/>
          <w:spacing w:val="36"/>
        </w:rPr>
        <w:t> </w:t>
      </w:r>
      <w:r>
        <w:rPr>
          <w:color w:val="231F20"/>
        </w:rPr>
        <w:t>injury.</w:t>
      </w:r>
      <w:r>
        <w:rPr>
          <w:color w:val="231F20"/>
          <w:spacing w:val="35"/>
        </w:rPr>
        <w:t> </w:t>
      </w:r>
      <w:r>
        <w:rPr>
          <w:color w:val="231F20"/>
        </w:rPr>
        <w:t>Crashes</w:t>
      </w:r>
      <w:r>
        <w:rPr>
          <w:color w:val="231F20"/>
          <w:spacing w:val="36"/>
        </w:rPr>
        <w:t> </w:t>
      </w:r>
      <w:r>
        <w:rPr>
          <w:color w:val="231F20"/>
        </w:rPr>
        <w:t>at</w:t>
      </w:r>
      <w:r>
        <w:rPr>
          <w:color w:val="231F20"/>
          <w:spacing w:val="35"/>
        </w:rPr>
        <w:t> </w:t>
      </w:r>
      <w:r>
        <w:rPr>
          <w:color w:val="231F20"/>
        </w:rPr>
        <w:t>curves</w:t>
      </w:r>
      <w:r>
        <w:rPr>
          <w:color w:val="231F20"/>
          <w:spacing w:val="35"/>
        </w:rPr>
        <w:t> </w:t>
      </w:r>
      <w:r>
        <w:rPr>
          <w:color w:val="231F20"/>
        </w:rPr>
        <w:t>and</w:t>
      </w:r>
      <w:r>
        <w:rPr>
          <w:color w:val="231F20"/>
          <w:spacing w:val="35"/>
        </w:rPr>
        <w:t> </w:t>
      </w:r>
      <w:r>
        <w:rPr>
          <w:color w:val="231F20"/>
        </w:rPr>
        <w:t>those</w:t>
      </w:r>
      <w:r>
        <w:rPr>
          <w:color w:val="231F20"/>
          <w:spacing w:val="-47"/>
        </w:rPr>
        <w:t> </w:t>
      </w:r>
      <w:r>
        <w:rPr>
          <w:color w:val="231F20"/>
        </w:rPr>
        <w:t>in</w:t>
      </w:r>
      <w:r>
        <w:rPr>
          <w:color w:val="231F20"/>
          <w:spacing w:val="-3"/>
        </w:rPr>
        <w:t> </w:t>
      </w:r>
      <w:r>
        <w:rPr>
          <w:color w:val="231F20"/>
        </w:rPr>
        <w:t>rural</w:t>
      </w:r>
      <w:r>
        <w:rPr>
          <w:color w:val="231F20"/>
          <w:spacing w:val="-2"/>
        </w:rPr>
        <w:t> </w:t>
      </w:r>
      <w:r>
        <w:rPr>
          <w:color w:val="231F20"/>
        </w:rPr>
        <w:t>areas</w:t>
      </w:r>
      <w:r>
        <w:rPr>
          <w:color w:val="231F20"/>
          <w:spacing w:val="-3"/>
        </w:rPr>
        <w:t> </w:t>
      </w:r>
      <w:r>
        <w:rPr>
          <w:color w:val="231F20"/>
        </w:rPr>
        <w:t>are</w:t>
      </w:r>
      <w:r>
        <w:rPr>
          <w:color w:val="231F20"/>
          <w:spacing w:val="-3"/>
        </w:rPr>
        <w:t> </w:t>
      </w:r>
      <w:r>
        <w:rPr>
          <w:color w:val="231F20"/>
        </w:rPr>
        <w:t>more</w:t>
      </w:r>
      <w:r>
        <w:rPr>
          <w:color w:val="231F20"/>
          <w:spacing w:val="-2"/>
        </w:rPr>
        <w:t> </w:t>
      </w:r>
      <w:r>
        <w:rPr>
          <w:color w:val="231F20"/>
        </w:rPr>
        <w:t>likely</w:t>
      </w:r>
      <w:r>
        <w:rPr>
          <w:color w:val="231F20"/>
          <w:spacing w:val="-3"/>
        </w:rPr>
        <w:t> </w:t>
      </w:r>
      <w:r>
        <w:rPr>
          <w:color w:val="231F20"/>
        </w:rPr>
        <w:t>to</w:t>
      </w:r>
      <w:r>
        <w:rPr>
          <w:color w:val="231F20"/>
          <w:spacing w:val="-3"/>
        </w:rPr>
        <w:t> </w:t>
      </w:r>
      <w:r>
        <w:rPr>
          <w:color w:val="231F20"/>
        </w:rPr>
        <w:t>produce</w:t>
      </w:r>
      <w:r>
        <w:rPr>
          <w:color w:val="231F20"/>
          <w:spacing w:val="-2"/>
        </w:rPr>
        <w:t> </w:t>
      </w:r>
      <w:r>
        <w:rPr>
          <w:color w:val="231F20"/>
        </w:rPr>
        <w:t>injuries.</w:t>
      </w:r>
      <w:r>
        <w:rPr>
          <w:color w:val="231F20"/>
          <w:spacing w:val="-2"/>
        </w:rPr>
        <w:t> </w:t>
      </w:r>
      <w:r>
        <w:rPr>
          <w:color w:val="231F20"/>
        </w:rPr>
        <w:t>Crashes</w:t>
      </w:r>
      <w:r>
        <w:rPr>
          <w:color w:val="231F20"/>
          <w:spacing w:val="-2"/>
        </w:rPr>
        <w:t> </w:t>
      </w:r>
      <w:r>
        <w:rPr>
          <w:color w:val="231F20"/>
        </w:rPr>
        <w:t>in</w:t>
      </w:r>
      <w:r>
        <w:rPr>
          <w:color w:val="231F20"/>
          <w:spacing w:val="-48"/>
        </w:rPr>
        <w:t> </w:t>
      </w:r>
      <w:r>
        <w:rPr>
          <w:color w:val="231F20"/>
        </w:rPr>
        <w:t>daylight were less injurious. There was an interaction effect</w:t>
      </w:r>
      <w:r>
        <w:rPr>
          <w:color w:val="231F20"/>
          <w:spacing w:val="-47"/>
        </w:rPr>
        <w:t> </w:t>
      </w:r>
      <w:r>
        <w:rPr>
          <w:color w:val="231F20"/>
        </w:rPr>
        <w:t>of</w:t>
      </w:r>
      <w:r>
        <w:rPr>
          <w:color w:val="231F20"/>
          <w:spacing w:val="1"/>
        </w:rPr>
        <w:t> </w:t>
      </w:r>
      <w:r>
        <w:rPr>
          <w:color w:val="231F20"/>
        </w:rPr>
        <w:t>alcohol</w:t>
      </w:r>
      <w:r>
        <w:rPr>
          <w:color w:val="231F20"/>
          <w:spacing w:val="1"/>
        </w:rPr>
        <w:t> </w:t>
      </w:r>
      <w:r>
        <w:rPr>
          <w:color w:val="231F20"/>
        </w:rPr>
        <w:t>and</w:t>
      </w:r>
      <w:r>
        <w:rPr>
          <w:color w:val="231F20"/>
          <w:spacing w:val="1"/>
        </w:rPr>
        <w:t> </w:t>
      </w:r>
      <w:r>
        <w:rPr>
          <w:color w:val="231F20"/>
        </w:rPr>
        <w:t>seat</w:t>
      </w:r>
      <w:r>
        <w:rPr>
          <w:color w:val="231F20"/>
          <w:spacing w:val="1"/>
        </w:rPr>
        <w:t> </w:t>
      </w:r>
      <w:r>
        <w:rPr>
          <w:color w:val="231F20"/>
        </w:rPr>
        <w:t>belt</w:t>
      </w:r>
      <w:r>
        <w:rPr>
          <w:color w:val="231F20"/>
          <w:spacing w:val="1"/>
        </w:rPr>
        <w:t> </w:t>
      </w:r>
      <w:r>
        <w:rPr>
          <w:color w:val="231F20"/>
        </w:rPr>
        <w:t>use,</w:t>
      </w:r>
      <w:r>
        <w:rPr>
          <w:color w:val="231F20"/>
          <w:spacing w:val="1"/>
        </w:rPr>
        <w:t> </w:t>
      </w:r>
      <w:r>
        <w:rPr>
          <w:color w:val="231F20"/>
        </w:rPr>
        <w:t>with</w:t>
      </w:r>
      <w:r>
        <w:rPr>
          <w:color w:val="231F20"/>
          <w:spacing w:val="1"/>
        </w:rPr>
        <w:t> </w:t>
      </w:r>
      <w:r>
        <w:rPr>
          <w:color w:val="231F20"/>
        </w:rPr>
        <w:t>an</w:t>
      </w:r>
      <w:r>
        <w:rPr>
          <w:color w:val="231F20"/>
          <w:spacing w:val="1"/>
        </w:rPr>
        <w:t> </w:t>
      </w:r>
      <w:r>
        <w:rPr>
          <w:color w:val="231F20"/>
        </w:rPr>
        <w:t>increase</w:t>
      </w:r>
      <w:r>
        <w:rPr>
          <w:color w:val="231F20"/>
          <w:spacing w:val="1"/>
        </w:rPr>
        <w:t> </w:t>
      </w:r>
      <w:r>
        <w:rPr>
          <w:color w:val="231F20"/>
        </w:rPr>
        <w:t>in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probability</w:t>
      </w:r>
      <w:r>
        <w:rPr>
          <w:color w:val="231F20"/>
          <w:spacing w:val="-3"/>
        </w:rPr>
        <w:t> </w:t>
      </w:r>
      <w:r>
        <w:rPr>
          <w:color w:val="231F20"/>
        </w:rPr>
        <w:t>of</w:t>
      </w:r>
      <w:r>
        <w:rPr>
          <w:color w:val="231F20"/>
          <w:spacing w:val="-4"/>
        </w:rPr>
        <w:t> </w:t>
      </w:r>
      <w:r>
        <w:rPr>
          <w:color w:val="231F20"/>
        </w:rPr>
        <w:t>an</w:t>
      </w:r>
      <w:r>
        <w:rPr>
          <w:color w:val="231F20"/>
          <w:spacing w:val="-4"/>
        </w:rPr>
        <w:t> </w:t>
      </w:r>
      <w:r>
        <w:rPr>
          <w:color w:val="231F20"/>
        </w:rPr>
        <w:t>injury</w:t>
      </w:r>
      <w:r>
        <w:rPr>
          <w:color w:val="231F20"/>
          <w:spacing w:val="-5"/>
        </w:rPr>
        <w:t> </w:t>
      </w:r>
      <w:r>
        <w:rPr>
          <w:color w:val="231F20"/>
        </w:rPr>
        <w:t>if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2"/>
        </w:rPr>
        <w:t> </w:t>
      </w:r>
      <w:r>
        <w:rPr>
          <w:color w:val="231F20"/>
        </w:rPr>
        <w:t>driver</w:t>
      </w:r>
      <w:r>
        <w:rPr>
          <w:color w:val="231F20"/>
          <w:spacing w:val="-3"/>
        </w:rPr>
        <w:t> </w:t>
      </w:r>
      <w:r>
        <w:rPr>
          <w:color w:val="231F20"/>
        </w:rPr>
        <w:t>was</w:t>
      </w:r>
      <w:r>
        <w:rPr>
          <w:color w:val="231F20"/>
          <w:spacing w:val="-3"/>
        </w:rPr>
        <w:t> </w:t>
      </w:r>
      <w:r>
        <w:rPr>
          <w:color w:val="231F20"/>
        </w:rPr>
        <w:t>under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influence</w:t>
      </w:r>
      <w:r>
        <w:rPr>
          <w:color w:val="231F20"/>
          <w:spacing w:val="-47"/>
        </w:rPr>
        <w:t> </w:t>
      </w:r>
      <w:r>
        <w:rPr>
          <w:color w:val="231F20"/>
        </w:rPr>
        <w:t>of</w:t>
      </w:r>
      <w:r>
        <w:rPr>
          <w:color w:val="231F20"/>
          <w:spacing w:val="15"/>
        </w:rPr>
        <w:t> </w:t>
      </w:r>
      <w:r>
        <w:rPr>
          <w:color w:val="231F20"/>
        </w:rPr>
        <w:t>alcohol</w:t>
      </w:r>
      <w:r>
        <w:rPr>
          <w:color w:val="231F20"/>
          <w:spacing w:val="15"/>
        </w:rPr>
        <w:t> </w:t>
      </w:r>
      <w:r>
        <w:rPr>
          <w:color w:val="231F20"/>
        </w:rPr>
        <w:t>and</w:t>
      </w:r>
      <w:r>
        <w:rPr>
          <w:color w:val="231F20"/>
          <w:spacing w:val="15"/>
        </w:rPr>
        <w:t> </w:t>
      </w:r>
      <w:r>
        <w:rPr>
          <w:color w:val="231F20"/>
        </w:rPr>
        <w:t>not</w:t>
      </w:r>
      <w:r>
        <w:rPr>
          <w:color w:val="231F20"/>
          <w:spacing w:val="15"/>
        </w:rPr>
        <w:t> </w:t>
      </w:r>
      <w:r>
        <w:rPr>
          <w:color w:val="231F20"/>
        </w:rPr>
        <w:t>wearing</w:t>
      </w:r>
      <w:r>
        <w:rPr>
          <w:color w:val="231F20"/>
          <w:spacing w:val="17"/>
        </w:rPr>
        <w:t> </w:t>
      </w:r>
      <w:r>
        <w:rPr>
          <w:color w:val="231F20"/>
        </w:rPr>
        <w:t>a</w:t>
      </w:r>
      <w:r>
        <w:rPr>
          <w:color w:val="231F20"/>
          <w:spacing w:val="14"/>
        </w:rPr>
        <w:t> </w:t>
      </w:r>
      <w:r>
        <w:rPr>
          <w:color w:val="231F20"/>
        </w:rPr>
        <w:t>seat</w:t>
      </w:r>
      <w:r>
        <w:rPr>
          <w:color w:val="231F20"/>
          <w:spacing w:val="16"/>
        </w:rPr>
        <w:t> </w:t>
      </w:r>
      <w:r>
        <w:rPr>
          <w:color w:val="231F20"/>
        </w:rPr>
        <w:t>belt.</w:t>
      </w:r>
    </w:p>
    <w:p>
      <w:pPr>
        <w:spacing w:line="518" w:lineRule="auto" w:before="73"/>
        <w:ind w:left="482" w:right="3155" w:firstLine="0"/>
        <w:jc w:val="left"/>
        <w:rPr>
          <w:sz w:val="16"/>
        </w:rPr>
      </w:pPr>
      <w:r>
        <w:rPr/>
        <w:br w:type="column"/>
      </w:r>
      <w:r>
        <w:rPr>
          <w:color w:val="231F20"/>
          <w:sz w:val="16"/>
        </w:rPr>
        <w:t>E-Pass lane,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0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otherwise)</w:t>
      </w:r>
      <w:r>
        <w:rPr>
          <w:color w:val="231F20"/>
          <w:spacing w:val="-37"/>
          <w:sz w:val="16"/>
        </w:rPr>
        <w:t> </w:t>
      </w:r>
      <w:r>
        <w:rPr>
          <w:color w:val="231F20"/>
          <w:sz w:val="16"/>
        </w:rPr>
        <w:t>E-Pass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user,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0 otherwise)</w:t>
      </w:r>
    </w:p>
    <w:p>
      <w:pPr>
        <w:spacing w:after="0" w:line="518" w:lineRule="auto"/>
        <w:jc w:val="left"/>
        <w:rPr>
          <w:sz w:val="16"/>
        </w:rPr>
        <w:sectPr>
          <w:type w:val="continuous"/>
          <w:pgSz w:w="11900" w:h="15880"/>
          <w:pgMar w:header="913" w:footer="0" w:top="980" w:bottom="280" w:left="740" w:right="680"/>
          <w:cols w:num="2" w:equalWidth="0">
            <w:col w:w="5096" w:space="114"/>
            <w:col w:w="5270"/>
          </w:cols>
        </w:sectPr>
      </w:pPr>
    </w:p>
    <w:p>
      <w:pPr>
        <w:pStyle w:val="BodyText"/>
      </w:pPr>
    </w:p>
    <w:p>
      <w:pPr>
        <w:pStyle w:val="BodyText"/>
        <w:spacing w:before="10"/>
        <w:rPr>
          <w:sz w:val="15"/>
        </w:rPr>
      </w:pPr>
    </w:p>
    <w:p>
      <w:pPr>
        <w:spacing w:after="0"/>
        <w:rPr>
          <w:sz w:val="15"/>
        </w:rPr>
        <w:sectPr>
          <w:type w:val="continuous"/>
          <w:pgSz w:w="11900" w:h="15880"/>
          <w:pgMar w:header="913" w:footer="0" w:top="980" w:bottom="280" w:left="740" w:right="680"/>
        </w:sectPr>
      </w:pPr>
    </w:p>
    <w:p>
      <w:pPr>
        <w:pStyle w:val="ListParagraph"/>
        <w:numPr>
          <w:ilvl w:val="0"/>
          <w:numId w:val="1"/>
        </w:numPr>
        <w:tabs>
          <w:tab w:pos="509" w:val="left" w:leader="none"/>
        </w:tabs>
        <w:spacing w:line="240" w:lineRule="auto" w:before="65" w:after="0"/>
        <w:ind w:left="508" w:right="0" w:hanging="217"/>
        <w:jc w:val="left"/>
        <w:rPr>
          <w:sz w:val="20"/>
        </w:rPr>
      </w:pPr>
      <w:r>
        <w:rPr/>
        <w:pict>
          <v:shape style="position:absolute;margin-left:311.123322pt;margin-top:-202.344788pt;width:244.25pt;height:189.35pt;mso-position-horizontal-relative:page;mso-position-vertical-relative:paragraph;z-index:15734784" type="#_x0000_t202" id="docshape9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3093"/>
                    <w:gridCol w:w="1155"/>
                    <w:gridCol w:w="637"/>
                  </w:tblGrid>
                  <w:tr>
                    <w:trPr>
                      <w:trHeight w:val="279" w:hRule="atLeast"/>
                    </w:trPr>
                    <w:tc>
                      <w:tcPr>
                        <w:tcW w:w="4248" w:type="dxa"/>
                        <w:gridSpan w:val="2"/>
                      </w:tcPr>
                      <w:p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637" w:type="dxa"/>
                      </w:tcPr>
                      <w:p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398" w:hRule="atLeast"/>
                    </w:trPr>
                    <w:tc>
                      <w:tcPr>
                        <w:tcW w:w="4248" w:type="dxa"/>
                        <w:gridSpan w:val="2"/>
                      </w:tcPr>
                      <w:p>
                        <w:pPr>
                          <w:pStyle w:val="TableParagraph"/>
                          <w:tabs>
                            <w:tab w:pos="4099" w:val="right" w:leader="none"/>
                          </w:tabs>
                          <w:spacing w:before="93"/>
                          <w:ind w:left="49"/>
                          <w:rPr>
                            <w:sz w:val="16"/>
                          </w:rPr>
                        </w:pPr>
                        <w:r>
                          <w:rPr>
                            <w:color w:val="231F20"/>
                            <w:sz w:val="16"/>
                          </w:rPr>
                          <w:t>Stopped</w:t>
                        </w:r>
                        <w:r>
                          <w:rPr>
                            <w:color w:val="231F20"/>
                            <w:spacing w:val="9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in</w:t>
                        </w:r>
                        <w:r>
                          <w:rPr>
                            <w:color w:val="231F20"/>
                            <w:spacing w:val="11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E-Pass</w:t>
                        </w:r>
                        <w:r>
                          <w:rPr>
                            <w:color w:val="231F20"/>
                            <w:spacing w:val="10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lane</w:t>
                        </w:r>
                        <w:r>
                          <w:rPr>
                            <w:color w:val="231F20"/>
                            <w:spacing w:val="10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(1</w:t>
                        </w:r>
                        <w:r>
                          <w:rPr>
                            <w:color w:val="231F20"/>
                            <w:spacing w:val="12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if</w:t>
                        </w:r>
                        <w:r>
                          <w:rPr>
                            <w:color w:val="231F20"/>
                            <w:spacing w:val="11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driver</w:t>
                        </w:r>
                        <w:r>
                          <w:rPr>
                            <w:color w:val="231F20"/>
                            <w:spacing w:val="10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stopped</w:t>
                        </w:r>
                        <w:r>
                          <w:rPr>
                            <w:color w:val="231F20"/>
                            <w:spacing w:val="9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in</w:t>
                          <w:tab/>
                          <w:t>0.813</w:t>
                        </w:r>
                      </w:p>
                    </w:tc>
                    <w:tc>
                      <w:tcPr>
                        <w:tcW w:w="637" w:type="dxa"/>
                      </w:tcPr>
                      <w:p>
                        <w:pPr>
                          <w:pStyle w:val="TableParagraph"/>
                          <w:spacing w:before="93"/>
                          <w:ind w:right="4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231F20"/>
                            <w:sz w:val="16"/>
                          </w:rPr>
                          <w:t>5.006</w:t>
                        </w:r>
                      </w:p>
                    </w:tc>
                  </w:tr>
                  <w:tr>
                    <w:trPr>
                      <w:trHeight w:val="398" w:hRule="atLeast"/>
                    </w:trPr>
                    <w:tc>
                      <w:tcPr>
                        <w:tcW w:w="4248" w:type="dxa"/>
                        <w:gridSpan w:val="2"/>
                      </w:tcPr>
                      <w:p>
                        <w:pPr>
                          <w:pStyle w:val="TableParagraph"/>
                          <w:tabs>
                            <w:tab w:pos="4099" w:val="right" w:leader="none"/>
                          </w:tabs>
                          <w:spacing w:before="92"/>
                          <w:ind w:left="49"/>
                          <w:rPr>
                            <w:sz w:val="16"/>
                          </w:rPr>
                        </w:pPr>
                        <w:r>
                          <w:rPr>
                            <w:color w:val="231F20"/>
                            <w:sz w:val="16"/>
                          </w:rPr>
                          <w:t>Alcohol</w:t>
                        </w:r>
                        <w:r>
                          <w:rPr>
                            <w:color w:val="231F20"/>
                            <w:spacing w:val="10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E-Pass</w:t>
                        </w:r>
                        <w:r>
                          <w:rPr>
                            <w:color w:val="231F20"/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interaction</w:t>
                        </w:r>
                        <w:r>
                          <w:rPr>
                            <w:color w:val="231F20"/>
                            <w:spacing w:val="9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(1</w:t>
                        </w:r>
                        <w:r>
                          <w:rPr>
                            <w:color w:val="231F20"/>
                            <w:spacing w:val="10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if</w:t>
                        </w:r>
                        <w:r>
                          <w:rPr>
                            <w:color w:val="231F20"/>
                            <w:spacing w:val="10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drunk</w:t>
                        </w:r>
                        <w:r>
                          <w:rPr>
                            <w:color w:val="231F20"/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driver</w:t>
                        </w:r>
                        <w:r>
                          <w:rPr>
                            <w:color w:val="231F20"/>
                            <w:spacing w:val="10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and</w:t>
                          <w:tab/>
                          <w:t>1.404</w:t>
                        </w:r>
                      </w:p>
                    </w:tc>
                    <w:tc>
                      <w:tcPr>
                        <w:tcW w:w="637" w:type="dxa"/>
                      </w:tcPr>
                      <w:p>
                        <w:pPr>
                          <w:pStyle w:val="TableParagraph"/>
                          <w:spacing w:before="92"/>
                          <w:ind w:right="4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231F20"/>
                            <w:sz w:val="16"/>
                          </w:rPr>
                          <w:t>4.975</w:t>
                        </w:r>
                      </w:p>
                    </w:tc>
                  </w:tr>
                  <w:tr>
                    <w:trPr>
                      <w:trHeight w:val="498" w:hRule="atLeast"/>
                    </w:trPr>
                    <w:tc>
                      <w:tcPr>
                        <w:tcW w:w="4248" w:type="dxa"/>
                        <w:gridSpan w:val="2"/>
                      </w:tcPr>
                      <w:p>
                        <w:pPr>
                          <w:pStyle w:val="TableParagraph"/>
                          <w:tabs>
                            <w:tab w:pos="4099" w:val="right" w:leader="none"/>
                          </w:tabs>
                          <w:spacing w:before="93"/>
                          <w:ind w:left="49"/>
                          <w:rPr>
                            <w:sz w:val="16"/>
                          </w:rPr>
                        </w:pPr>
                        <w:r>
                          <w:rPr>
                            <w:color w:val="231F20"/>
                            <w:sz w:val="16"/>
                          </w:rPr>
                          <w:t>E-Pass</w:t>
                        </w:r>
                        <w:r>
                          <w:rPr>
                            <w:color w:val="231F20"/>
                            <w:spacing w:val="10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and</w:t>
                        </w:r>
                        <w:r>
                          <w:rPr>
                            <w:color w:val="231F20"/>
                            <w:spacing w:val="10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number</w:t>
                        </w:r>
                        <w:r>
                          <w:rPr>
                            <w:color w:val="231F20"/>
                            <w:spacing w:val="11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of</w:t>
                        </w:r>
                        <w:r>
                          <w:rPr>
                            <w:color w:val="231F20"/>
                            <w:spacing w:val="10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impacts</w:t>
                        </w:r>
                        <w:r>
                          <w:rPr>
                            <w:color w:val="231F20"/>
                            <w:spacing w:val="10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interaction</w:t>
                          <w:tab/>
                          <w:t>1.328</w:t>
                        </w:r>
                      </w:p>
                      <w:p>
                        <w:pPr>
                          <w:pStyle w:val="TableParagraph"/>
                          <w:spacing w:before="15"/>
                          <w:ind w:left="209"/>
                          <w:rPr>
                            <w:sz w:val="16"/>
                          </w:rPr>
                        </w:pPr>
                        <w:r>
                          <w:rPr>
                            <w:color w:val="231F20"/>
                            <w:sz w:val="16"/>
                          </w:rPr>
                          <w:t>(1</w:t>
                        </w:r>
                        <w:r>
                          <w:rPr>
                            <w:color w:val="231F20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if</w:t>
                        </w:r>
                        <w:r>
                          <w:rPr>
                            <w:color w:val="231F20"/>
                            <w:spacing w:val="9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E-Pass</w:t>
                        </w:r>
                        <w:r>
                          <w:rPr>
                            <w:color w:val="231F20"/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user</w:t>
                        </w:r>
                        <w:r>
                          <w:rPr>
                            <w:color w:val="231F20"/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and</w:t>
                        </w:r>
                        <w:r>
                          <w:rPr>
                            <w:color w:val="231F20"/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number</w:t>
                        </w:r>
                        <w:r>
                          <w:rPr>
                            <w:color w:val="231F20"/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of</w:t>
                        </w:r>
                        <w:r>
                          <w:rPr>
                            <w:color w:val="231F20"/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impacts</w:t>
                        </w:r>
                        <w:r>
                          <w:rPr>
                            <w:color w:val="231F20"/>
                            <w:spacing w:val="6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is</w:t>
                        </w:r>
                      </w:p>
                    </w:tc>
                    <w:tc>
                      <w:tcPr>
                        <w:tcW w:w="637" w:type="dxa"/>
                      </w:tcPr>
                      <w:p>
                        <w:pPr>
                          <w:pStyle w:val="TableParagraph"/>
                          <w:spacing w:before="93"/>
                          <w:ind w:right="4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231F20"/>
                            <w:sz w:val="16"/>
                          </w:rPr>
                          <w:t>4.580</w:t>
                        </w:r>
                      </w:p>
                    </w:tc>
                  </w:tr>
                  <w:tr>
                    <w:trPr>
                      <w:trHeight w:val="378" w:hRule="atLeast"/>
                    </w:trPr>
                    <w:tc>
                      <w:tcPr>
                        <w:tcW w:w="4248" w:type="dxa"/>
                        <w:gridSpan w:val="2"/>
                      </w:tcPr>
                      <w:p>
                        <w:pPr>
                          <w:pStyle w:val="TableParagraph"/>
                          <w:spacing w:line="177" w:lineRule="exact"/>
                          <w:ind w:left="209"/>
                          <w:rPr>
                            <w:sz w:val="16"/>
                          </w:rPr>
                        </w:pPr>
                        <w:r>
                          <w:rPr>
                            <w:color w:val="231F20"/>
                            <w:sz w:val="16"/>
                          </w:rPr>
                          <w:t>more</w:t>
                        </w:r>
                        <w:r>
                          <w:rPr>
                            <w:color w:val="231F20"/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than</w:t>
                        </w:r>
                        <w:r>
                          <w:rPr>
                            <w:color w:val="231F20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one,</w:t>
                        </w:r>
                        <w:r>
                          <w:rPr>
                            <w:color w:val="231F20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0</w:t>
                        </w:r>
                        <w:r>
                          <w:rPr>
                            <w:color w:val="231F20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otherwise)</w:t>
                        </w:r>
                      </w:p>
                      <w:p>
                        <w:pPr>
                          <w:pStyle w:val="TableParagraph"/>
                          <w:tabs>
                            <w:tab w:pos="4099" w:val="right" w:leader="none"/>
                          </w:tabs>
                          <w:spacing w:line="166" w:lineRule="exact" w:before="15"/>
                          <w:ind w:left="49"/>
                          <w:rPr>
                            <w:sz w:val="16"/>
                          </w:rPr>
                        </w:pPr>
                        <w:r>
                          <w:rPr>
                            <w:color w:val="231F20"/>
                            <w:sz w:val="16"/>
                          </w:rPr>
                          <w:t>Alcohol</w:t>
                        </w:r>
                        <w:r>
                          <w:rPr>
                            <w:color w:val="231F20"/>
                            <w:spacing w:val="9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seat-belt</w:t>
                        </w:r>
                        <w:r>
                          <w:rPr>
                            <w:color w:val="231F20"/>
                            <w:spacing w:val="9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interaction</w:t>
                        </w:r>
                        <w:r>
                          <w:rPr>
                            <w:color w:val="231F20"/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(1</w:t>
                        </w:r>
                        <w:r>
                          <w:rPr>
                            <w:color w:val="231F20"/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if</w:t>
                        </w:r>
                        <w:r>
                          <w:rPr>
                            <w:color w:val="231F20"/>
                            <w:spacing w:val="10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drunk</w:t>
                        </w:r>
                        <w:r>
                          <w:rPr>
                            <w:color w:val="231F20"/>
                            <w:spacing w:val="9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driver</w:t>
                        </w:r>
                        <w:r>
                          <w:rPr>
                            <w:color w:val="231F20"/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and</w:t>
                          <w:tab/>
                          <w:t>1.877</w:t>
                        </w:r>
                      </w:p>
                    </w:tc>
                    <w:tc>
                      <w:tcPr>
                        <w:tcW w:w="637" w:type="dxa"/>
                      </w:tcPr>
                      <w:p>
                        <w:pPr>
                          <w:pStyle w:val="TableParagraph"/>
                          <w:spacing w:before="8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line="166" w:lineRule="exact"/>
                          <w:ind w:right="4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231F20"/>
                            <w:sz w:val="16"/>
                          </w:rPr>
                          <w:t>7.975</w:t>
                        </w:r>
                      </w:p>
                    </w:tc>
                  </w:tr>
                  <w:tr>
                    <w:trPr>
                      <w:trHeight w:val="219" w:hRule="atLeast"/>
                    </w:trPr>
                    <w:tc>
                      <w:tcPr>
                        <w:tcW w:w="3093" w:type="dxa"/>
                      </w:tcPr>
                      <w:p>
                        <w:pPr>
                          <w:pStyle w:val="TableParagraph"/>
                          <w:spacing w:before="13"/>
                          <w:ind w:left="209"/>
                          <w:rPr>
                            <w:sz w:val="16"/>
                          </w:rPr>
                        </w:pPr>
                        <w:r>
                          <w:rPr>
                            <w:color w:val="231F20"/>
                            <w:sz w:val="16"/>
                          </w:rPr>
                          <w:t>not</w:t>
                        </w:r>
                        <w:r>
                          <w:rPr>
                            <w:color w:val="231F20"/>
                            <w:spacing w:val="6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wearing</w:t>
                        </w:r>
                        <w:r>
                          <w:rPr>
                            <w:color w:val="231F20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seat</w:t>
                        </w:r>
                        <w:r>
                          <w:rPr>
                            <w:color w:val="231F20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belt,</w:t>
                        </w:r>
                        <w:r>
                          <w:rPr>
                            <w:color w:val="231F20"/>
                            <w:spacing w:val="6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0</w:t>
                        </w:r>
                        <w:r>
                          <w:rPr>
                            <w:color w:val="231F20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otherwise)</w:t>
                        </w:r>
                      </w:p>
                    </w:tc>
                    <w:tc>
                      <w:tcPr>
                        <w:tcW w:w="1155" w:type="dxa"/>
                      </w:tcPr>
                      <w:p>
                        <w:pPr>
                          <w:pStyle w:val="TableParagraph"/>
                          <w:rPr>
                            <w:sz w:val="14"/>
                          </w:rPr>
                        </w:pPr>
                      </w:p>
                    </w:tc>
                    <w:tc>
                      <w:tcPr>
                        <w:tcW w:w="637" w:type="dxa"/>
                      </w:tcPr>
                      <w:p>
                        <w:pPr>
                          <w:pStyle w:val="TableParagraph"/>
                          <w:rPr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178" w:hRule="atLeast"/>
                    </w:trPr>
                    <w:tc>
                      <w:tcPr>
                        <w:tcW w:w="3093" w:type="dxa"/>
                      </w:tcPr>
                      <w:p>
                        <w:pPr>
                          <w:pStyle w:val="TableParagraph"/>
                          <w:spacing w:line="159" w:lineRule="exact"/>
                          <w:ind w:left="50"/>
                          <w:rPr>
                            <w:sz w:val="16"/>
                          </w:rPr>
                        </w:pPr>
                        <w:r>
                          <w:rPr>
                            <w:color w:val="231F20"/>
                            <w:sz w:val="16"/>
                          </w:rPr>
                          <w:t>Passenger</w:t>
                        </w:r>
                        <w:r>
                          <w:rPr>
                            <w:color w:val="231F20"/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car</w:t>
                        </w:r>
                        <w:r>
                          <w:rPr>
                            <w:color w:val="231F20"/>
                            <w:spacing w:val="6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speed</w:t>
                        </w:r>
                        <w:r>
                          <w:rPr>
                            <w:color w:val="231F20"/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ratio</w:t>
                        </w:r>
                        <w:r>
                          <w:rPr>
                            <w:color w:val="231F20"/>
                            <w:spacing w:val="5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interaction</w:t>
                        </w:r>
                      </w:p>
                    </w:tc>
                    <w:tc>
                      <w:tcPr>
                        <w:tcW w:w="1155" w:type="dxa"/>
                      </w:tcPr>
                      <w:p>
                        <w:pPr>
                          <w:pStyle w:val="TableParagraph"/>
                          <w:spacing w:line="159" w:lineRule="exact"/>
                          <w:ind w:right="146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231F20"/>
                            <w:sz w:val="16"/>
                          </w:rPr>
                          <w:t>1.009</w:t>
                        </w:r>
                      </w:p>
                    </w:tc>
                    <w:tc>
                      <w:tcPr>
                        <w:tcW w:w="637" w:type="dxa"/>
                      </w:tcPr>
                      <w:p>
                        <w:pPr>
                          <w:pStyle w:val="TableParagraph"/>
                          <w:spacing w:line="159" w:lineRule="exact"/>
                          <w:ind w:right="4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231F20"/>
                            <w:sz w:val="16"/>
                          </w:rPr>
                          <w:t>3.584</w:t>
                        </w:r>
                      </w:p>
                    </w:tc>
                  </w:tr>
                  <w:tr>
                    <w:trPr>
                      <w:trHeight w:val="399" w:hRule="atLeast"/>
                    </w:trPr>
                    <w:tc>
                      <w:tcPr>
                        <w:tcW w:w="3093" w:type="dxa"/>
                      </w:tcPr>
                      <w:p>
                        <w:pPr>
                          <w:pStyle w:val="TableParagraph"/>
                          <w:spacing w:line="200" w:lineRule="exact"/>
                          <w:ind w:left="209" w:right="322"/>
                          <w:rPr>
                            <w:sz w:val="16"/>
                          </w:rPr>
                        </w:pPr>
                        <w:r>
                          <w:rPr>
                            <w:color w:val="231F20"/>
                            <w:sz w:val="16"/>
                          </w:rPr>
                          <w:t>(1</w:t>
                        </w:r>
                        <w:r>
                          <w:rPr>
                            <w:color w:val="231F20"/>
                            <w:spacing w:val="5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if</w:t>
                        </w:r>
                        <w:r>
                          <w:rPr>
                            <w:color w:val="231F20"/>
                            <w:spacing w:val="6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vehicle</w:t>
                        </w:r>
                        <w:r>
                          <w:rPr>
                            <w:color w:val="231F20"/>
                            <w:spacing w:val="6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is</w:t>
                        </w:r>
                        <w:r>
                          <w:rPr>
                            <w:color w:val="231F20"/>
                            <w:spacing w:val="6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passenger</w:t>
                        </w:r>
                        <w:r>
                          <w:rPr>
                            <w:color w:val="231F20"/>
                            <w:spacing w:val="5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car</w:t>
                        </w:r>
                        <w:r>
                          <w:rPr>
                            <w:color w:val="231F20"/>
                            <w:spacing w:val="6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and</w:t>
                        </w:r>
                        <w:r>
                          <w:rPr>
                            <w:color w:val="231F20"/>
                            <w:spacing w:val="6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speed</w:t>
                        </w:r>
                        <w:r>
                          <w:rPr>
                            <w:color w:val="231F20"/>
                            <w:spacing w:val="-37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ratio</w:t>
                        </w:r>
                        <w:r>
                          <w:rPr>
                            <w:color w:val="231F20"/>
                            <w:spacing w:val="9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is</w:t>
                        </w:r>
                        <w:r>
                          <w:rPr>
                            <w:color w:val="231F20"/>
                            <w:spacing w:val="9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greater</w:t>
                        </w:r>
                        <w:r>
                          <w:rPr>
                            <w:color w:val="231F20"/>
                            <w:spacing w:val="10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than</w:t>
                        </w:r>
                        <w:r>
                          <w:rPr>
                            <w:color w:val="231F20"/>
                            <w:spacing w:val="9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1,</w:t>
                        </w:r>
                        <w:r>
                          <w:rPr>
                            <w:color w:val="231F20"/>
                            <w:spacing w:val="9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0</w:t>
                        </w:r>
                        <w:r>
                          <w:rPr>
                            <w:color w:val="231F20"/>
                            <w:spacing w:val="9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otherwise)</w:t>
                        </w:r>
                      </w:p>
                    </w:tc>
                    <w:tc>
                      <w:tcPr>
                        <w:tcW w:w="1155" w:type="dxa"/>
                      </w:tcPr>
                      <w:p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637" w:type="dxa"/>
                      </w:tcPr>
                      <w:p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401" w:hRule="atLeast"/>
                    </w:trPr>
                    <w:tc>
                      <w:tcPr>
                        <w:tcW w:w="3093" w:type="dxa"/>
                      </w:tcPr>
                      <w:p>
                        <w:pPr>
                          <w:pStyle w:val="TableParagraph"/>
                          <w:spacing w:before="3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line="170" w:lineRule="exact" w:before="1"/>
                          <w:ind w:left="50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color w:val="231F20"/>
                            <w:sz w:val="16"/>
                          </w:rPr>
                          <w:t>Thresholds</w:t>
                        </w:r>
                      </w:p>
                    </w:tc>
                    <w:tc>
                      <w:tcPr>
                        <w:tcW w:w="1155" w:type="dxa"/>
                      </w:tcPr>
                      <w:p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637" w:type="dxa"/>
                      </w:tcPr>
                      <w:p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206" w:hRule="atLeast"/>
                    </w:trPr>
                    <w:tc>
                      <w:tcPr>
                        <w:tcW w:w="3093" w:type="dxa"/>
                      </w:tcPr>
                      <w:p>
                        <w:pPr>
                          <w:pStyle w:val="TableParagraph"/>
                          <w:spacing w:line="178" w:lineRule="exact" w:before="8"/>
                          <w:ind w:left="50"/>
                          <w:rPr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231F20"/>
                            <w:w w:val="120"/>
                            <w:sz w:val="16"/>
                          </w:rPr>
                          <w:t>a</w:t>
                        </w:r>
                        <w:r>
                          <w:rPr>
                            <w:color w:val="231F20"/>
                            <w:w w:val="120"/>
                            <w:sz w:val="16"/>
                            <w:vertAlign w:val="subscript"/>
                          </w:rPr>
                          <w:t>1</w:t>
                        </w:r>
                      </w:p>
                    </w:tc>
                    <w:tc>
                      <w:tcPr>
                        <w:tcW w:w="1155" w:type="dxa"/>
                      </w:tcPr>
                      <w:p>
                        <w:pPr>
                          <w:pStyle w:val="TableParagraph"/>
                          <w:spacing w:line="177" w:lineRule="exact" w:before="9"/>
                          <w:ind w:right="146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231F20"/>
                            <w:sz w:val="16"/>
                          </w:rPr>
                          <w:t>0.859</w:t>
                        </w:r>
                      </w:p>
                    </w:tc>
                    <w:tc>
                      <w:tcPr>
                        <w:tcW w:w="637" w:type="dxa"/>
                      </w:tcPr>
                      <w:p>
                        <w:pPr>
                          <w:pStyle w:val="TableParagraph"/>
                          <w:spacing w:line="177" w:lineRule="exact" w:before="9"/>
                          <w:ind w:right="49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231F20"/>
                            <w:sz w:val="16"/>
                          </w:rPr>
                          <w:t>13.856</w:t>
                        </w:r>
                      </w:p>
                    </w:tc>
                  </w:tr>
                  <w:tr>
                    <w:trPr>
                      <w:trHeight w:val="200" w:hRule="atLeast"/>
                    </w:trPr>
                    <w:tc>
                      <w:tcPr>
                        <w:tcW w:w="3093" w:type="dxa"/>
                      </w:tcPr>
                      <w:p>
                        <w:pPr>
                          <w:pStyle w:val="TableParagraph"/>
                          <w:spacing w:line="179" w:lineRule="exact" w:before="1"/>
                          <w:ind w:left="50"/>
                          <w:rPr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231F20"/>
                            <w:w w:val="120"/>
                            <w:sz w:val="16"/>
                          </w:rPr>
                          <w:t>a</w:t>
                        </w:r>
                        <w:r>
                          <w:rPr>
                            <w:color w:val="231F20"/>
                            <w:w w:val="120"/>
                            <w:sz w:val="16"/>
                            <w:vertAlign w:val="subscript"/>
                          </w:rPr>
                          <w:t>2</w:t>
                        </w:r>
                      </w:p>
                    </w:tc>
                    <w:tc>
                      <w:tcPr>
                        <w:tcW w:w="1155" w:type="dxa"/>
                      </w:tcPr>
                      <w:p>
                        <w:pPr>
                          <w:pStyle w:val="TableParagraph"/>
                          <w:spacing w:line="178" w:lineRule="exact" w:before="2"/>
                          <w:ind w:right="146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231F20"/>
                            <w:sz w:val="16"/>
                          </w:rPr>
                          <w:t>2.223</w:t>
                        </w:r>
                      </w:p>
                    </w:tc>
                    <w:tc>
                      <w:tcPr>
                        <w:tcW w:w="637" w:type="dxa"/>
                      </w:tcPr>
                      <w:p>
                        <w:pPr>
                          <w:pStyle w:val="TableParagraph"/>
                          <w:spacing w:line="178" w:lineRule="exact" w:before="2"/>
                          <w:ind w:right="49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231F20"/>
                            <w:sz w:val="16"/>
                          </w:rPr>
                          <w:t>16.625</w:t>
                        </w:r>
                      </w:p>
                    </w:tc>
                  </w:tr>
                  <w:tr>
                    <w:trPr>
                      <w:trHeight w:val="217" w:hRule="atLeast"/>
                    </w:trPr>
                    <w:tc>
                      <w:tcPr>
                        <w:tcW w:w="3093" w:type="dxa"/>
                        <w:tcBorders>
                          <w:bottom w:val="single" w:sz="6" w:space="0" w:color="231F20"/>
                        </w:tcBorders>
                      </w:tcPr>
                      <w:p>
                        <w:pPr>
                          <w:pStyle w:val="TableParagraph"/>
                          <w:spacing w:before="1"/>
                          <w:ind w:left="50"/>
                          <w:rPr>
                            <w:sz w:val="16"/>
                          </w:rPr>
                        </w:pPr>
                        <w:r>
                          <w:rPr>
                            <w:color w:val="231F20"/>
                            <w:sz w:val="16"/>
                          </w:rPr>
                          <w:t>Likelihood</w:t>
                        </w:r>
                        <w:r>
                          <w:rPr>
                            <w:color w:val="231F20"/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ratio</w:t>
                        </w:r>
                        <w:r>
                          <w:rPr>
                            <w:color w:val="231F20"/>
                            <w:spacing w:val="9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index</w:t>
                        </w:r>
                        <w:r>
                          <w:rPr>
                            <w:color w:val="231F20"/>
                            <w:spacing w:val="9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(</w:t>
                        </w:r>
                        <w:r>
                          <w:rPr>
                            <w:rFonts w:ascii="Franklin Gothic Demi Cond"/>
                            <w:color w:val="231F20"/>
                            <w:sz w:val="16"/>
                          </w:rPr>
                          <w:t>U</w:t>
                        </w:r>
                        <w:r>
                          <w:rPr>
                            <w:color w:val="231F20"/>
                            <w:sz w:val="16"/>
                            <w:vertAlign w:val="superscript"/>
                          </w:rPr>
                          <w:t>2</w:t>
                        </w:r>
                        <w:r>
                          <w:rPr>
                            <w:color w:val="231F20"/>
                            <w:sz w:val="16"/>
                            <w:vertAlign w:val="baseline"/>
                          </w:rPr>
                          <w:t>)</w:t>
                        </w:r>
                      </w:p>
                    </w:tc>
                    <w:tc>
                      <w:tcPr>
                        <w:tcW w:w="1155" w:type="dxa"/>
                        <w:tcBorders>
                          <w:bottom w:val="single" w:sz="6" w:space="0" w:color="231F20"/>
                        </w:tcBorders>
                      </w:tcPr>
                      <w:p>
                        <w:pPr>
                          <w:pStyle w:val="TableParagraph"/>
                          <w:spacing w:before="1"/>
                          <w:ind w:right="226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231F20"/>
                            <w:sz w:val="16"/>
                          </w:rPr>
                          <w:t>0.20</w:t>
                        </w:r>
                      </w:p>
                    </w:tc>
                    <w:tc>
                      <w:tcPr>
                        <w:tcW w:w="637" w:type="dxa"/>
                        <w:tcBorders>
                          <w:bottom w:val="single" w:sz="6" w:space="0" w:color="231F20"/>
                        </w:tcBorders>
                      </w:tcPr>
                      <w:p>
                        <w:pPr>
                          <w:pStyle w:val="TableParagraph"/>
                          <w:rPr>
                            <w:sz w:val="14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color w:val="231F20"/>
          <w:w w:val="105"/>
          <w:sz w:val="20"/>
        </w:rPr>
        <w:t>Signalized</w:t>
      </w:r>
      <w:r>
        <w:rPr>
          <w:color w:val="231F20"/>
          <w:spacing w:val="3"/>
          <w:w w:val="105"/>
          <w:sz w:val="20"/>
        </w:rPr>
        <w:t> </w:t>
      </w:r>
      <w:r>
        <w:rPr>
          <w:color w:val="231F20"/>
          <w:w w:val="105"/>
          <w:sz w:val="20"/>
        </w:rPr>
        <w:t>intersections</w:t>
      </w:r>
    </w:p>
    <w:p>
      <w:pPr>
        <w:pStyle w:val="BodyText"/>
        <w:spacing w:before="7"/>
        <w:rPr>
          <w:sz w:val="21"/>
        </w:rPr>
      </w:pPr>
    </w:p>
    <w:p>
      <w:pPr>
        <w:pStyle w:val="BodyText"/>
        <w:spacing w:line="249" w:lineRule="auto"/>
        <w:ind w:left="272" w:right="38" w:firstLine="239"/>
        <w:jc w:val="both"/>
      </w:pPr>
      <w:r>
        <w:rPr>
          <w:color w:val="231F20"/>
        </w:rPr>
        <w:t>This part of the analysis focuses on two-vehicle crashes</w:t>
      </w:r>
      <w:r>
        <w:rPr>
          <w:color w:val="231F20"/>
          <w:spacing w:val="1"/>
        </w:rPr>
        <w:t> </w:t>
      </w:r>
      <w:r>
        <w:rPr>
          <w:color w:val="231F20"/>
        </w:rPr>
        <w:t>that</w:t>
      </w:r>
      <w:r>
        <w:rPr>
          <w:color w:val="231F20"/>
          <w:spacing w:val="1"/>
        </w:rPr>
        <w:t> </w:t>
      </w:r>
      <w:r>
        <w:rPr>
          <w:color w:val="231F20"/>
        </w:rPr>
        <w:t>occurred</w:t>
      </w:r>
      <w:r>
        <w:rPr>
          <w:color w:val="231F20"/>
          <w:spacing w:val="1"/>
        </w:rPr>
        <w:t> </w:t>
      </w:r>
      <w:r>
        <w:rPr>
          <w:color w:val="231F20"/>
        </w:rPr>
        <w:t>at</w:t>
      </w:r>
      <w:r>
        <w:rPr>
          <w:color w:val="231F20"/>
          <w:spacing w:val="1"/>
        </w:rPr>
        <w:t> </w:t>
      </w:r>
      <w:r>
        <w:rPr>
          <w:color w:val="231F20"/>
        </w:rPr>
        <w:t>signalized</w:t>
      </w:r>
      <w:r>
        <w:rPr>
          <w:color w:val="231F20"/>
          <w:spacing w:val="1"/>
        </w:rPr>
        <w:t> </w:t>
      </w:r>
      <w:r>
        <w:rPr>
          <w:color w:val="231F20"/>
        </w:rPr>
        <w:t>intersections</w:t>
      </w:r>
      <w:r>
        <w:rPr>
          <w:color w:val="231F20"/>
          <w:spacing w:val="1"/>
        </w:rPr>
        <w:t> </w:t>
      </w:r>
      <w:r>
        <w:rPr>
          <w:color w:val="231F20"/>
        </w:rPr>
        <w:t>in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Central</w:t>
      </w:r>
      <w:r>
        <w:rPr>
          <w:color w:val="231F20"/>
          <w:spacing w:val="1"/>
        </w:rPr>
        <w:t> </w:t>
      </w:r>
      <w:r>
        <w:rPr>
          <w:color w:val="231F20"/>
        </w:rPr>
        <w:t>Florida</w:t>
      </w:r>
      <w:r>
        <w:rPr>
          <w:color w:val="231F20"/>
          <w:spacing w:val="3"/>
        </w:rPr>
        <w:t> </w:t>
      </w:r>
      <w:r>
        <w:rPr>
          <w:color w:val="231F20"/>
        </w:rPr>
        <w:t>area</w:t>
      </w:r>
      <w:r>
        <w:rPr>
          <w:color w:val="231F20"/>
          <w:spacing w:val="4"/>
        </w:rPr>
        <w:t> </w:t>
      </w:r>
      <w:r>
        <w:rPr>
          <w:color w:val="231F20"/>
        </w:rPr>
        <w:t>during</w:t>
      </w:r>
      <w:r>
        <w:rPr>
          <w:color w:val="231F20"/>
          <w:spacing w:val="2"/>
        </w:rPr>
        <w:t> </w:t>
      </w:r>
      <w:r>
        <w:rPr>
          <w:color w:val="231F20"/>
        </w:rPr>
        <w:t>1996</w:t>
      </w:r>
      <w:r>
        <w:rPr>
          <w:color w:val="231F20"/>
          <w:spacing w:val="3"/>
        </w:rPr>
        <w:t> </w:t>
      </w:r>
      <w:r>
        <w:rPr>
          <w:color w:val="231F20"/>
        </w:rPr>
        <w:t>and</w:t>
      </w:r>
      <w:r>
        <w:rPr>
          <w:color w:val="231F20"/>
          <w:spacing w:val="4"/>
        </w:rPr>
        <w:t> </w:t>
      </w:r>
      <w:r>
        <w:rPr>
          <w:color w:val="231F20"/>
        </w:rPr>
        <w:t>1997.</w:t>
      </w:r>
      <w:r>
        <w:rPr>
          <w:color w:val="231F20"/>
          <w:spacing w:val="3"/>
        </w:rPr>
        <w:t> </w:t>
      </w:r>
      <w:r>
        <w:rPr>
          <w:color w:val="231F20"/>
        </w:rPr>
        <w:t>A</w:t>
      </w:r>
      <w:r>
        <w:rPr>
          <w:color w:val="231F20"/>
          <w:spacing w:val="3"/>
        </w:rPr>
        <w:t> </w:t>
      </w:r>
      <w:r>
        <w:rPr>
          <w:color w:val="231F20"/>
        </w:rPr>
        <w:t>total</w:t>
      </w:r>
      <w:r>
        <w:rPr>
          <w:color w:val="231F20"/>
          <w:spacing w:val="3"/>
        </w:rPr>
        <w:t> </w:t>
      </w:r>
      <w:r>
        <w:rPr>
          <w:color w:val="231F20"/>
        </w:rPr>
        <w:t>of</w:t>
      </w:r>
      <w:r>
        <w:rPr>
          <w:color w:val="231F20"/>
          <w:spacing w:val="3"/>
        </w:rPr>
        <w:t> </w:t>
      </w:r>
      <w:r>
        <w:rPr>
          <w:color w:val="231F20"/>
        </w:rPr>
        <w:t>2,336</w:t>
      </w:r>
      <w:r>
        <w:rPr>
          <w:color w:val="231F20"/>
          <w:spacing w:val="4"/>
        </w:rPr>
        <w:t> </w:t>
      </w:r>
      <w:r>
        <w:rPr>
          <w:color w:val="231F20"/>
        </w:rPr>
        <w:t>drivers</w:t>
      </w:r>
    </w:p>
    <w:p>
      <w:pPr>
        <w:spacing w:line="240" w:lineRule="auto" w:before="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spacing w:before="9"/>
        <w:rPr>
          <w:sz w:val="16"/>
        </w:rPr>
      </w:pPr>
    </w:p>
    <w:p>
      <w:pPr>
        <w:spacing w:before="1"/>
        <w:ind w:left="272" w:right="0" w:firstLine="0"/>
        <w:jc w:val="left"/>
        <w:rPr>
          <w:sz w:val="16"/>
        </w:rPr>
      </w:pPr>
      <w:r>
        <w:rPr>
          <w:color w:val="231F20"/>
          <w:sz w:val="16"/>
        </w:rPr>
        <w:t>Table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4</w:t>
      </w:r>
    </w:p>
    <w:p>
      <w:pPr>
        <w:spacing w:before="15"/>
        <w:ind w:left="272" w:right="0" w:firstLine="0"/>
        <w:jc w:val="left"/>
        <w:rPr>
          <w:sz w:val="16"/>
        </w:rPr>
      </w:pPr>
      <w:r>
        <w:rPr>
          <w:color w:val="231F20"/>
          <w:sz w:val="16"/>
        </w:rPr>
        <w:t>Simple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multinomial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logit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model</w:t>
      </w:r>
      <w:r>
        <w:rPr>
          <w:color w:val="231F20"/>
          <w:spacing w:val="5"/>
          <w:sz w:val="16"/>
        </w:rPr>
        <w:t> </w:t>
      </w:r>
      <w:r>
        <w:rPr>
          <w:color w:val="231F20"/>
          <w:sz w:val="16"/>
        </w:rPr>
        <w:t>for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driver’s</w:t>
      </w:r>
      <w:r>
        <w:rPr>
          <w:color w:val="231F20"/>
          <w:spacing w:val="5"/>
          <w:sz w:val="16"/>
        </w:rPr>
        <w:t> </w:t>
      </w:r>
      <w:r>
        <w:rPr>
          <w:color w:val="231F20"/>
          <w:sz w:val="16"/>
        </w:rPr>
        <w:t>injury</w:t>
      </w:r>
      <w:r>
        <w:rPr>
          <w:color w:val="231F20"/>
          <w:spacing w:val="5"/>
          <w:sz w:val="16"/>
        </w:rPr>
        <w:t> </w:t>
      </w:r>
      <w:r>
        <w:rPr>
          <w:color w:val="231F20"/>
          <w:sz w:val="16"/>
        </w:rPr>
        <w:t>severity</w:t>
      </w:r>
    </w:p>
    <w:p>
      <w:pPr>
        <w:tabs>
          <w:tab w:pos="3715" w:val="left" w:leader="none"/>
        </w:tabs>
        <w:spacing w:before="85"/>
        <w:ind w:left="272" w:right="0" w:firstLine="0"/>
        <w:jc w:val="left"/>
        <w:rPr>
          <w:sz w:val="16"/>
        </w:rPr>
      </w:pPr>
      <w:r>
        <w:rPr/>
        <w:pict>
          <v:rect style="position:absolute;margin-left:313.625pt;margin-top:2.251554pt;width:239.131004pt;height:.510156pt;mso-position-horizontal-relative:page;mso-position-vertical-relative:paragraph;z-index:15733248" id="docshape10" filled="true" fillcolor="#231f20" stroked="false">
            <v:fill type="solid"/>
            <w10:wrap type="none"/>
          </v:rect>
        </w:pict>
      </w:r>
      <w:r>
        <w:rPr>
          <w:color w:val="231F20"/>
          <w:sz w:val="16"/>
        </w:rPr>
        <w:t>Variable</w:t>
        <w:tab/>
      </w:r>
      <w:r>
        <w:rPr>
          <w:color w:val="231F20"/>
          <w:spacing w:val="-3"/>
          <w:sz w:val="16"/>
        </w:rPr>
        <w:t>Estimated</w:t>
      </w:r>
    </w:p>
    <w:p>
      <w:pPr>
        <w:spacing w:before="16"/>
        <w:ind w:left="3716" w:right="0" w:firstLine="0"/>
        <w:jc w:val="left"/>
        <w:rPr>
          <w:sz w:val="16"/>
        </w:rPr>
      </w:pPr>
      <w:r>
        <w:rPr>
          <w:color w:val="231F20"/>
          <w:sz w:val="16"/>
        </w:rPr>
        <w:t>coeff.</w:t>
      </w:r>
    </w:p>
    <w:p>
      <w:pPr>
        <w:spacing w:line="240" w:lineRule="auto" w:before="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spacing w:before="110"/>
        <w:ind w:left="215" w:right="0" w:firstLine="0"/>
        <w:jc w:val="left"/>
        <w:rPr>
          <w:sz w:val="16"/>
        </w:rPr>
      </w:pPr>
      <w:r>
        <w:rPr>
          <w:color w:val="231F20"/>
          <w:sz w:val="16"/>
        </w:rPr>
        <w:t>t-stat.</w:t>
      </w:r>
    </w:p>
    <w:p>
      <w:pPr>
        <w:spacing w:after="0"/>
        <w:jc w:val="left"/>
        <w:rPr>
          <w:sz w:val="16"/>
        </w:rPr>
        <w:sectPr>
          <w:type w:val="continuous"/>
          <w:pgSz w:w="11900" w:h="15880"/>
          <w:pgMar w:header="913" w:footer="0" w:top="980" w:bottom="280" w:left="740" w:right="680"/>
          <w:cols w:num="3" w:equalWidth="0">
            <w:col w:w="5098" w:space="162"/>
            <w:col w:w="4345" w:space="39"/>
            <w:col w:w="836"/>
          </w:cols>
        </w:sectPr>
      </w:pPr>
    </w:p>
    <w:tbl>
      <w:tblPr>
        <w:tblW w:w="0" w:type="auto"/>
        <w:jc w:val="left"/>
        <w:tblInd w:w="2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10"/>
        <w:gridCol w:w="2774"/>
        <w:gridCol w:w="1393"/>
        <w:gridCol w:w="617"/>
      </w:tblGrid>
      <w:tr>
        <w:trPr>
          <w:trHeight w:val="235" w:hRule="atLeast"/>
        </w:trPr>
        <w:tc>
          <w:tcPr>
            <w:tcW w:w="5310" w:type="dxa"/>
          </w:tcPr>
          <w:p>
            <w:pPr>
              <w:pStyle w:val="TableParagraph"/>
              <w:spacing w:line="215" w:lineRule="exact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were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involved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in</w:t>
            </w:r>
            <w:r>
              <w:rPr>
                <w:color w:val="231F20"/>
                <w:spacing w:val="2"/>
                <w:sz w:val="20"/>
              </w:rPr>
              <w:t> </w:t>
            </w:r>
            <w:r>
              <w:rPr>
                <w:color w:val="231F20"/>
                <w:sz w:val="20"/>
              </w:rPr>
              <w:t>1,168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traffic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crashes</w:t>
            </w:r>
            <w:r>
              <w:rPr>
                <w:color w:val="231F20"/>
                <w:spacing w:val="2"/>
                <w:sz w:val="20"/>
              </w:rPr>
              <w:t> </w:t>
            </w:r>
            <w:r>
              <w:rPr>
                <w:color w:val="231F20"/>
                <w:sz w:val="20"/>
              </w:rPr>
              <w:t>reported</w:t>
            </w:r>
            <w:r>
              <w:rPr>
                <w:color w:val="231F20"/>
                <w:spacing w:val="3"/>
                <w:sz w:val="20"/>
              </w:rPr>
              <w:t> </w:t>
            </w:r>
            <w:r>
              <w:rPr>
                <w:color w:val="231F20"/>
                <w:sz w:val="20"/>
              </w:rPr>
              <w:t>during these</w:t>
            </w:r>
          </w:p>
        </w:tc>
        <w:tc>
          <w:tcPr>
            <w:tcW w:w="2774" w:type="dxa"/>
            <w:tcBorders>
              <w:top w:val="single" w:sz="6" w:space="0" w:color="231F20"/>
            </w:tcBorders>
          </w:tcPr>
          <w:p>
            <w:pPr>
              <w:pStyle w:val="TableParagraph"/>
              <w:spacing w:line="155" w:lineRule="exact" w:before="60"/>
              <w:ind w:left="-1"/>
              <w:rPr>
                <w:sz w:val="16"/>
              </w:rPr>
            </w:pPr>
            <w:r>
              <w:rPr>
                <w:color w:val="231F20"/>
                <w:sz w:val="16"/>
              </w:rPr>
              <w:t>No-injury</w:t>
            </w:r>
            <w:r>
              <w:rPr>
                <w:color w:val="231F20"/>
                <w:spacing w:val="3"/>
                <w:sz w:val="16"/>
              </w:rPr>
              <w:t> </w:t>
            </w:r>
            <w:r>
              <w:rPr>
                <w:color w:val="231F20"/>
                <w:sz w:val="16"/>
              </w:rPr>
              <w:t>specific</w:t>
            </w:r>
            <w:r>
              <w:rPr>
                <w:color w:val="231F20"/>
                <w:spacing w:val="3"/>
                <w:sz w:val="16"/>
              </w:rPr>
              <w:t> </w:t>
            </w:r>
            <w:r>
              <w:rPr>
                <w:color w:val="231F20"/>
                <w:sz w:val="16"/>
              </w:rPr>
              <w:t>constant</w:t>
            </w:r>
          </w:p>
        </w:tc>
        <w:tc>
          <w:tcPr>
            <w:tcW w:w="1393" w:type="dxa"/>
            <w:tcBorders>
              <w:top w:val="single" w:sz="6" w:space="0" w:color="231F20"/>
            </w:tcBorders>
          </w:tcPr>
          <w:p>
            <w:pPr>
              <w:pStyle w:val="TableParagraph"/>
              <w:spacing w:line="155" w:lineRule="exact" w:before="60"/>
              <w:ind w:right="187"/>
              <w:jc w:val="right"/>
              <w:rPr>
                <w:sz w:val="16"/>
              </w:rPr>
            </w:pPr>
            <w:r>
              <w:rPr>
                <w:color w:val="231F20"/>
                <w:sz w:val="16"/>
              </w:rPr>
              <w:t>2.304</w:t>
            </w:r>
          </w:p>
        </w:tc>
        <w:tc>
          <w:tcPr>
            <w:tcW w:w="617" w:type="dxa"/>
            <w:tcBorders>
              <w:top w:val="single" w:sz="6" w:space="0" w:color="231F20"/>
            </w:tcBorders>
          </w:tcPr>
          <w:p>
            <w:pPr>
              <w:pStyle w:val="TableParagraph"/>
              <w:spacing w:line="155" w:lineRule="exact" w:before="60"/>
              <w:jc w:val="right"/>
              <w:rPr>
                <w:sz w:val="16"/>
              </w:rPr>
            </w:pPr>
            <w:r>
              <w:rPr>
                <w:color w:val="231F20"/>
                <w:sz w:val="16"/>
              </w:rPr>
              <w:t>5.92</w:t>
            </w:r>
          </w:p>
        </w:tc>
      </w:tr>
      <w:tr>
        <w:trPr>
          <w:trHeight w:val="218" w:hRule="atLeast"/>
        </w:trPr>
        <w:tc>
          <w:tcPr>
            <w:tcW w:w="5310" w:type="dxa"/>
          </w:tcPr>
          <w:p>
            <w:pPr>
              <w:pStyle w:val="TableParagraph"/>
              <w:spacing w:line="199" w:lineRule="exact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years,</w:t>
            </w:r>
            <w:r>
              <w:rPr>
                <w:color w:val="231F20"/>
                <w:spacing w:val="-8"/>
                <w:sz w:val="20"/>
              </w:rPr>
              <w:t> </w:t>
            </w:r>
            <w:r>
              <w:rPr>
                <w:color w:val="231F20"/>
                <w:sz w:val="20"/>
              </w:rPr>
              <w:t>with</w:t>
            </w:r>
            <w:r>
              <w:rPr>
                <w:color w:val="231F20"/>
                <w:spacing w:val="-8"/>
                <w:sz w:val="20"/>
              </w:rPr>
              <w:t> </w:t>
            </w:r>
            <w:r>
              <w:rPr>
                <w:color w:val="231F20"/>
                <w:sz w:val="20"/>
              </w:rPr>
              <w:t>1,088</w:t>
            </w:r>
            <w:r>
              <w:rPr>
                <w:color w:val="231F20"/>
                <w:spacing w:val="-8"/>
                <w:sz w:val="20"/>
              </w:rPr>
              <w:t> </w:t>
            </w:r>
            <w:r>
              <w:rPr>
                <w:color w:val="231F20"/>
                <w:sz w:val="20"/>
              </w:rPr>
              <w:t>(46.6%)</w:t>
            </w:r>
            <w:r>
              <w:rPr>
                <w:color w:val="231F20"/>
                <w:spacing w:val="-9"/>
                <w:sz w:val="20"/>
              </w:rPr>
              <w:t> </w:t>
            </w:r>
            <w:r>
              <w:rPr>
                <w:color w:val="231F20"/>
                <w:sz w:val="20"/>
              </w:rPr>
              <w:t>of</w:t>
            </w:r>
            <w:r>
              <w:rPr>
                <w:color w:val="231F20"/>
                <w:spacing w:val="-8"/>
                <w:sz w:val="20"/>
              </w:rPr>
              <w:t> </w:t>
            </w:r>
            <w:r>
              <w:rPr>
                <w:color w:val="231F20"/>
                <w:sz w:val="20"/>
              </w:rPr>
              <w:t>those</w:t>
            </w:r>
            <w:r>
              <w:rPr>
                <w:color w:val="231F20"/>
                <w:spacing w:val="-8"/>
                <w:sz w:val="20"/>
              </w:rPr>
              <w:t> </w:t>
            </w:r>
            <w:r>
              <w:rPr>
                <w:color w:val="231F20"/>
                <w:sz w:val="20"/>
              </w:rPr>
              <w:t>involvements</w:t>
            </w:r>
            <w:r>
              <w:rPr>
                <w:color w:val="231F20"/>
                <w:spacing w:val="-8"/>
                <w:sz w:val="20"/>
              </w:rPr>
              <w:t> </w:t>
            </w:r>
            <w:r>
              <w:rPr>
                <w:color w:val="231F20"/>
                <w:sz w:val="20"/>
              </w:rPr>
              <w:t>resulting</w:t>
            </w:r>
            <w:r>
              <w:rPr>
                <w:color w:val="231F20"/>
                <w:spacing w:val="-8"/>
                <w:sz w:val="20"/>
              </w:rPr>
              <w:t> </w:t>
            </w:r>
            <w:r>
              <w:rPr>
                <w:color w:val="231F20"/>
                <w:sz w:val="20"/>
              </w:rPr>
              <w:t>in</w:t>
            </w:r>
          </w:p>
        </w:tc>
        <w:tc>
          <w:tcPr>
            <w:tcW w:w="2774" w:type="dxa"/>
          </w:tcPr>
          <w:p>
            <w:pPr>
              <w:pStyle w:val="TableParagraph"/>
              <w:spacing w:line="176" w:lineRule="exact" w:before="23"/>
              <w:ind w:left="-1"/>
              <w:rPr>
                <w:sz w:val="16"/>
              </w:rPr>
            </w:pPr>
            <w:r>
              <w:rPr>
                <w:color w:val="231F20"/>
                <w:sz w:val="16"/>
              </w:rPr>
              <w:t>Evident</w:t>
            </w:r>
            <w:r>
              <w:rPr>
                <w:color w:val="231F20"/>
                <w:spacing w:val="5"/>
                <w:sz w:val="16"/>
              </w:rPr>
              <w:t> </w:t>
            </w:r>
            <w:r>
              <w:rPr>
                <w:color w:val="231F20"/>
                <w:sz w:val="16"/>
              </w:rPr>
              <w:t>injury</w:t>
            </w:r>
            <w:r>
              <w:rPr>
                <w:color w:val="231F20"/>
                <w:spacing w:val="5"/>
                <w:sz w:val="16"/>
              </w:rPr>
              <w:t> </w:t>
            </w:r>
            <w:r>
              <w:rPr>
                <w:color w:val="231F20"/>
                <w:sz w:val="16"/>
              </w:rPr>
              <w:t>specific</w:t>
            </w:r>
            <w:r>
              <w:rPr>
                <w:color w:val="231F20"/>
                <w:spacing w:val="4"/>
                <w:sz w:val="16"/>
              </w:rPr>
              <w:t> </w:t>
            </w:r>
            <w:r>
              <w:rPr>
                <w:color w:val="231F20"/>
                <w:sz w:val="16"/>
              </w:rPr>
              <w:t>constant</w:t>
            </w:r>
          </w:p>
        </w:tc>
        <w:tc>
          <w:tcPr>
            <w:tcW w:w="1393" w:type="dxa"/>
          </w:tcPr>
          <w:p>
            <w:pPr>
              <w:pStyle w:val="TableParagraph"/>
              <w:spacing w:line="176" w:lineRule="exact" w:before="23"/>
              <w:ind w:right="187"/>
              <w:jc w:val="right"/>
              <w:rPr>
                <w:sz w:val="16"/>
              </w:rPr>
            </w:pPr>
            <w:r>
              <w:rPr>
                <w:color w:val="231F20"/>
                <w:sz w:val="16"/>
              </w:rPr>
              <w:t>1.366</w:t>
            </w:r>
          </w:p>
        </w:tc>
        <w:tc>
          <w:tcPr>
            <w:tcW w:w="617" w:type="dxa"/>
          </w:tcPr>
          <w:p>
            <w:pPr>
              <w:pStyle w:val="TableParagraph"/>
              <w:spacing w:line="176" w:lineRule="exact" w:before="23"/>
              <w:jc w:val="right"/>
              <w:rPr>
                <w:sz w:val="16"/>
              </w:rPr>
            </w:pPr>
            <w:r>
              <w:rPr>
                <w:color w:val="231F20"/>
                <w:sz w:val="16"/>
              </w:rPr>
              <w:t>4.28</w:t>
            </w:r>
          </w:p>
        </w:tc>
      </w:tr>
      <w:tr>
        <w:trPr>
          <w:trHeight w:val="229" w:hRule="atLeast"/>
        </w:trPr>
        <w:tc>
          <w:tcPr>
            <w:tcW w:w="5310" w:type="dxa"/>
          </w:tcPr>
          <w:p>
            <w:pPr>
              <w:pStyle w:val="TableParagraph"/>
              <w:spacing w:line="190" w:lineRule="exact" w:before="19"/>
              <w:ind w:left="50"/>
              <w:rPr>
                <w:sz w:val="20"/>
              </w:rPr>
            </w:pPr>
            <w:r>
              <w:rPr>
                <w:color w:val="231F20"/>
                <w:sz w:val="20"/>
              </w:rPr>
              <w:t>no</w:t>
            </w:r>
            <w:r>
              <w:rPr>
                <w:color w:val="231F20"/>
                <w:spacing w:val="-3"/>
                <w:sz w:val="20"/>
              </w:rPr>
              <w:t> </w:t>
            </w:r>
            <w:r>
              <w:rPr>
                <w:color w:val="231F20"/>
                <w:sz w:val="20"/>
              </w:rPr>
              <w:t>injury,</w:t>
            </w:r>
            <w:r>
              <w:rPr>
                <w:color w:val="231F20"/>
                <w:spacing w:val="-3"/>
                <w:sz w:val="20"/>
              </w:rPr>
              <w:t> </w:t>
            </w:r>
            <w:r>
              <w:rPr>
                <w:color w:val="231F20"/>
                <w:sz w:val="20"/>
              </w:rPr>
              <w:t>1,108</w:t>
            </w:r>
            <w:r>
              <w:rPr>
                <w:color w:val="231F20"/>
                <w:spacing w:val="-2"/>
                <w:sz w:val="20"/>
              </w:rPr>
              <w:t> </w:t>
            </w:r>
            <w:r>
              <w:rPr>
                <w:color w:val="231F20"/>
                <w:sz w:val="20"/>
              </w:rPr>
              <w:t>(47.4%)</w:t>
            </w:r>
            <w:r>
              <w:rPr>
                <w:color w:val="231F20"/>
                <w:spacing w:val="-4"/>
                <w:sz w:val="20"/>
              </w:rPr>
              <w:t> </w:t>
            </w:r>
            <w:r>
              <w:rPr>
                <w:color w:val="231F20"/>
                <w:sz w:val="20"/>
              </w:rPr>
              <w:t>were</w:t>
            </w:r>
            <w:r>
              <w:rPr>
                <w:color w:val="231F20"/>
                <w:spacing w:val="-2"/>
                <w:sz w:val="20"/>
              </w:rPr>
              <w:t> </w:t>
            </w:r>
            <w:r>
              <w:rPr>
                <w:color w:val="231F20"/>
                <w:sz w:val="20"/>
              </w:rPr>
              <w:t>possible/evident</w:t>
            </w:r>
            <w:r>
              <w:rPr>
                <w:color w:val="231F20"/>
                <w:spacing w:val="-3"/>
                <w:sz w:val="20"/>
              </w:rPr>
              <w:t> </w:t>
            </w:r>
            <w:r>
              <w:rPr>
                <w:color w:val="231F20"/>
                <w:sz w:val="20"/>
              </w:rPr>
              <w:t>injuries,</w:t>
            </w:r>
            <w:r>
              <w:rPr>
                <w:color w:val="231F20"/>
                <w:spacing w:val="-2"/>
                <w:sz w:val="20"/>
              </w:rPr>
              <w:t> </w:t>
            </w:r>
            <w:r>
              <w:rPr>
                <w:color w:val="231F20"/>
                <w:sz w:val="20"/>
              </w:rPr>
              <w:t>and</w:t>
            </w:r>
          </w:p>
        </w:tc>
        <w:tc>
          <w:tcPr>
            <w:tcW w:w="2774" w:type="dxa"/>
          </w:tcPr>
          <w:p>
            <w:pPr>
              <w:pStyle w:val="TableParagraph"/>
              <w:spacing w:before="3"/>
              <w:ind w:left="-1"/>
              <w:rPr>
                <w:sz w:val="16"/>
              </w:rPr>
            </w:pPr>
            <w:r>
              <w:rPr>
                <w:color w:val="231F20"/>
                <w:sz w:val="16"/>
              </w:rPr>
              <w:t>Driver</w:t>
            </w:r>
            <w:r>
              <w:rPr>
                <w:color w:val="231F20"/>
                <w:spacing w:val="8"/>
                <w:sz w:val="16"/>
              </w:rPr>
              <w:t> </w:t>
            </w:r>
            <w:r>
              <w:rPr>
                <w:color w:val="231F20"/>
                <w:sz w:val="16"/>
              </w:rPr>
              <w:t>age,</w:t>
            </w:r>
            <w:r>
              <w:rPr>
                <w:color w:val="231F20"/>
                <w:spacing w:val="7"/>
                <w:sz w:val="16"/>
              </w:rPr>
              <w:t> </w:t>
            </w:r>
            <w:r>
              <w:rPr>
                <w:color w:val="231F20"/>
                <w:sz w:val="16"/>
              </w:rPr>
              <w:t>specific</w:t>
            </w:r>
            <w:r>
              <w:rPr>
                <w:color w:val="231F20"/>
                <w:spacing w:val="7"/>
                <w:sz w:val="16"/>
              </w:rPr>
              <w:t> </w:t>
            </w:r>
            <w:r>
              <w:rPr>
                <w:color w:val="231F20"/>
                <w:sz w:val="16"/>
              </w:rPr>
              <w:t>to</w:t>
            </w:r>
            <w:r>
              <w:rPr>
                <w:color w:val="231F20"/>
                <w:spacing w:val="8"/>
                <w:sz w:val="16"/>
              </w:rPr>
              <w:t> </w:t>
            </w:r>
            <w:r>
              <w:rPr>
                <w:color w:val="231F20"/>
                <w:sz w:val="16"/>
              </w:rPr>
              <w:t>no</w:t>
            </w:r>
            <w:r>
              <w:rPr>
                <w:color w:val="231F20"/>
                <w:spacing w:val="7"/>
                <w:sz w:val="16"/>
              </w:rPr>
              <w:t> </w:t>
            </w:r>
            <w:r>
              <w:rPr>
                <w:color w:val="231F20"/>
                <w:sz w:val="16"/>
              </w:rPr>
              <w:t>injury</w:t>
            </w:r>
          </w:p>
        </w:tc>
        <w:tc>
          <w:tcPr>
            <w:tcW w:w="1393" w:type="dxa"/>
          </w:tcPr>
          <w:p>
            <w:pPr>
              <w:pStyle w:val="TableParagraph"/>
              <w:spacing w:line="210" w:lineRule="exact"/>
              <w:ind w:right="187"/>
              <w:jc w:val="right"/>
              <w:rPr>
                <w:sz w:val="16"/>
              </w:rPr>
            </w:pPr>
            <w:r>
              <w:rPr>
                <w:rFonts w:ascii="Lucida Sans Unicode"/>
                <w:color w:val="231F20"/>
                <w:w w:val="105"/>
                <w:sz w:val="16"/>
              </w:rPr>
              <w:t>-</w:t>
            </w:r>
            <w:r>
              <w:rPr>
                <w:rFonts w:ascii="Lucida Sans Unicode"/>
                <w:color w:val="231F20"/>
                <w:spacing w:val="-25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0.016</w:t>
            </w:r>
          </w:p>
        </w:tc>
        <w:tc>
          <w:tcPr>
            <w:tcW w:w="617" w:type="dxa"/>
          </w:tcPr>
          <w:p>
            <w:pPr>
              <w:pStyle w:val="TableParagraph"/>
              <w:spacing w:line="210" w:lineRule="exact"/>
              <w:jc w:val="right"/>
              <w:rPr>
                <w:sz w:val="16"/>
              </w:rPr>
            </w:pPr>
            <w:r>
              <w:rPr>
                <w:rFonts w:ascii="Lucida Sans Unicode"/>
                <w:color w:val="231F20"/>
                <w:w w:val="105"/>
                <w:sz w:val="16"/>
              </w:rPr>
              <w:t>-</w:t>
            </w:r>
            <w:r>
              <w:rPr>
                <w:rFonts w:ascii="Lucida Sans Unicode"/>
                <w:color w:val="231F20"/>
                <w:spacing w:val="-24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2.20</w:t>
            </w:r>
          </w:p>
        </w:tc>
      </w:tr>
    </w:tbl>
    <w:p>
      <w:pPr>
        <w:spacing w:after="0" w:line="210" w:lineRule="exact"/>
        <w:jc w:val="right"/>
        <w:rPr>
          <w:sz w:val="16"/>
        </w:rPr>
        <w:sectPr>
          <w:type w:val="continuous"/>
          <w:pgSz w:w="11900" w:h="15880"/>
          <w:pgMar w:header="913" w:footer="0" w:top="980" w:bottom="280" w:left="740" w:right="680"/>
        </w:sectPr>
      </w:pPr>
    </w:p>
    <w:p>
      <w:pPr>
        <w:pStyle w:val="BodyText"/>
        <w:spacing w:line="249" w:lineRule="auto" w:before="19"/>
        <w:ind w:left="272" w:right="37"/>
      </w:pPr>
      <w:r>
        <w:rPr>
          <w:color w:val="231F20"/>
        </w:rPr>
        <w:t>140</w:t>
      </w:r>
      <w:r>
        <w:rPr>
          <w:color w:val="231F20"/>
          <w:spacing w:val="23"/>
        </w:rPr>
        <w:t> </w:t>
      </w:r>
      <w:r>
        <w:rPr>
          <w:color w:val="231F20"/>
        </w:rPr>
        <w:t>(6.0%)</w:t>
      </w:r>
      <w:r>
        <w:rPr>
          <w:color w:val="231F20"/>
          <w:spacing w:val="24"/>
        </w:rPr>
        <w:t> </w:t>
      </w:r>
      <w:r>
        <w:rPr>
          <w:color w:val="231F20"/>
        </w:rPr>
        <w:t>were</w:t>
      </w:r>
      <w:r>
        <w:rPr>
          <w:color w:val="231F20"/>
          <w:spacing w:val="23"/>
        </w:rPr>
        <w:t> </w:t>
      </w:r>
      <w:r>
        <w:rPr>
          <w:color w:val="231F20"/>
        </w:rPr>
        <w:t>severe/fatal</w:t>
      </w:r>
      <w:r>
        <w:rPr>
          <w:color w:val="231F20"/>
          <w:spacing w:val="23"/>
        </w:rPr>
        <w:t> </w:t>
      </w:r>
      <w:r>
        <w:rPr>
          <w:color w:val="231F20"/>
        </w:rPr>
        <w:t>injuries.</w:t>
      </w:r>
      <w:r>
        <w:rPr>
          <w:color w:val="231F20"/>
          <w:spacing w:val="23"/>
        </w:rPr>
        <w:t> </w:t>
      </w:r>
      <w:r>
        <w:rPr>
          <w:color w:val="231F20"/>
        </w:rPr>
        <w:t>The</w:t>
      </w:r>
      <w:r>
        <w:rPr>
          <w:color w:val="231F20"/>
          <w:spacing w:val="24"/>
        </w:rPr>
        <w:t> </w:t>
      </w:r>
      <w:r>
        <w:rPr>
          <w:color w:val="231F20"/>
        </w:rPr>
        <w:t>same</w:t>
      </w:r>
      <w:r>
        <w:rPr>
          <w:color w:val="231F20"/>
          <w:spacing w:val="23"/>
        </w:rPr>
        <w:t> </w:t>
      </w:r>
      <w:r>
        <w:rPr>
          <w:color w:val="231F20"/>
        </w:rPr>
        <w:t>variables</w:t>
      </w:r>
      <w:r>
        <w:rPr>
          <w:color w:val="231F20"/>
          <w:spacing w:val="-47"/>
        </w:rPr>
        <w:t> </w:t>
      </w:r>
      <w:r>
        <w:rPr>
          <w:color w:val="231F20"/>
        </w:rPr>
        <w:t>that</w:t>
      </w:r>
      <w:r>
        <w:rPr>
          <w:color w:val="231F20"/>
          <w:spacing w:val="15"/>
        </w:rPr>
        <w:t> </w:t>
      </w:r>
      <w:r>
        <w:rPr>
          <w:color w:val="231F20"/>
        </w:rPr>
        <w:t>were</w:t>
      </w:r>
      <w:r>
        <w:rPr>
          <w:color w:val="231F20"/>
          <w:spacing w:val="13"/>
        </w:rPr>
        <w:t> </w:t>
      </w:r>
      <w:r>
        <w:rPr>
          <w:color w:val="231F20"/>
        </w:rPr>
        <w:t>explained</w:t>
      </w:r>
      <w:r>
        <w:rPr>
          <w:color w:val="231F20"/>
          <w:spacing w:val="14"/>
        </w:rPr>
        <w:t> </w:t>
      </w:r>
      <w:r>
        <w:rPr>
          <w:color w:val="231F20"/>
        </w:rPr>
        <w:t>above</w:t>
      </w:r>
      <w:r>
        <w:rPr>
          <w:color w:val="231F20"/>
          <w:spacing w:val="15"/>
        </w:rPr>
        <w:t> </w:t>
      </w:r>
      <w:r>
        <w:rPr>
          <w:color w:val="231F20"/>
        </w:rPr>
        <w:t>were</w:t>
      </w:r>
      <w:r>
        <w:rPr>
          <w:color w:val="231F20"/>
          <w:spacing w:val="15"/>
        </w:rPr>
        <w:t> </w:t>
      </w:r>
      <w:r>
        <w:rPr>
          <w:color w:val="231F20"/>
        </w:rPr>
        <w:t>tried</w:t>
      </w:r>
      <w:r>
        <w:rPr>
          <w:color w:val="231F20"/>
          <w:spacing w:val="15"/>
        </w:rPr>
        <w:t> </w:t>
      </w:r>
      <w:r>
        <w:rPr>
          <w:color w:val="231F20"/>
        </w:rPr>
        <w:t>in</w:t>
      </w:r>
      <w:r>
        <w:rPr>
          <w:color w:val="231F20"/>
          <w:spacing w:val="15"/>
        </w:rPr>
        <w:t> </w:t>
      </w:r>
      <w:r>
        <w:rPr>
          <w:color w:val="231F20"/>
        </w:rPr>
        <w:t>the</w:t>
      </w:r>
      <w:r>
        <w:rPr>
          <w:color w:val="231F20"/>
          <w:spacing w:val="14"/>
        </w:rPr>
        <w:t> </w:t>
      </w:r>
      <w:r>
        <w:rPr>
          <w:color w:val="231F20"/>
        </w:rPr>
        <w:t>ordered</w:t>
      </w:r>
      <w:r>
        <w:rPr>
          <w:color w:val="231F20"/>
          <w:spacing w:val="13"/>
        </w:rPr>
        <w:t> </w:t>
      </w:r>
      <w:r>
        <w:rPr>
          <w:color w:val="231F20"/>
        </w:rPr>
        <w:t>probit</w:t>
      </w:r>
    </w:p>
    <w:p>
      <w:pPr>
        <w:pStyle w:val="BodyText"/>
        <w:spacing w:before="11"/>
        <w:rPr>
          <w:sz w:val="26"/>
        </w:rPr>
      </w:pPr>
    </w:p>
    <w:p>
      <w:pPr>
        <w:spacing w:before="0"/>
        <w:ind w:left="272" w:right="0" w:firstLine="0"/>
        <w:jc w:val="left"/>
        <w:rPr>
          <w:sz w:val="16"/>
        </w:rPr>
      </w:pPr>
      <w:r>
        <w:rPr>
          <w:color w:val="231F20"/>
          <w:sz w:val="16"/>
        </w:rPr>
        <w:t>Table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2</w:t>
      </w:r>
    </w:p>
    <w:p>
      <w:pPr>
        <w:tabs>
          <w:tab w:pos="3807" w:val="left" w:leader="none"/>
          <w:tab w:pos="4600" w:val="left" w:leader="none"/>
        </w:tabs>
        <w:spacing w:line="350" w:lineRule="auto" w:before="16"/>
        <w:ind w:left="272" w:right="38" w:firstLine="0"/>
        <w:jc w:val="left"/>
        <w:rPr>
          <w:sz w:val="16"/>
        </w:rPr>
      </w:pPr>
      <w:r>
        <w:rPr/>
        <w:pict>
          <v:rect style="position:absolute;margin-left:50.626999pt;margin-top:12.237862pt;width:239.131004pt;height:.510156pt;mso-position-horizontal-relative:page;mso-position-vertical-relative:paragraph;z-index:-16299008" id="docshape11" filled="true" fillcolor="#231f20" stroked="false">
            <v:fill type="solid"/>
            <w10:wrap type="none"/>
          </v:rect>
        </w:pict>
      </w:r>
      <w:r>
        <w:rPr/>
        <w:pict>
          <v:shape style="position:absolute;margin-left:50.627003pt;margin-top:25.674011pt;width:239.15pt;height:.550pt;mso-position-horizontal-relative:page;mso-position-vertical-relative:paragraph;z-index:15732736" id="docshape12" coordorigin="1013,513" coordsize="4783,11" path="m5340,513l4548,513,1013,513,1013,524,4548,524,5340,524,5340,513xm5795,513l5340,513,5340,524,5795,524,5795,513xe" filled="true" fillcolor="#231f20" stroked="false">
            <v:path arrowok="t"/>
            <v:fill type="solid"/>
            <w10:wrap type="none"/>
          </v:shape>
        </w:pict>
      </w:r>
      <w:r>
        <w:rPr>
          <w:color w:val="231F20"/>
          <w:sz w:val="16"/>
        </w:rPr>
        <w:t>Ordered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probit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model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drivers’ injury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severity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at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signalized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intersections</w:t>
      </w:r>
      <w:r>
        <w:rPr>
          <w:color w:val="231F20"/>
          <w:spacing w:val="-37"/>
          <w:sz w:val="16"/>
        </w:rPr>
        <w:t> </w:t>
      </w:r>
      <w:r>
        <w:rPr>
          <w:color w:val="231F20"/>
          <w:sz w:val="16"/>
        </w:rPr>
        <w:t>Variable</w:t>
        <w:tab/>
        <w:t>Coef.</w:t>
        <w:tab/>
        <w:t>t-stat.</w:t>
      </w:r>
    </w:p>
    <w:p>
      <w:pPr>
        <w:tabs>
          <w:tab w:pos="3983" w:val="left" w:leader="none"/>
          <w:tab w:pos="5055" w:val="right" w:leader="none"/>
        </w:tabs>
        <w:spacing w:before="10"/>
        <w:ind w:left="272" w:right="0" w:firstLine="0"/>
        <w:jc w:val="left"/>
        <w:rPr>
          <w:sz w:val="16"/>
        </w:rPr>
      </w:pPr>
      <w:r>
        <w:rPr>
          <w:color w:val="231F20"/>
          <w:sz w:val="16"/>
        </w:rPr>
        <w:t>Constant</w:t>
        <w:tab/>
        <w:t>0.156</w:t>
        <w:tab/>
        <w:t>3.02</w:t>
      </w:r>
    </w:p>
    <w:p>
      <w:pPr>
        <w:spacing w:line="148" w:lineRule="exact" w:before="0"/>
        <w:ind w:left="272" w:right="0" w:firstLine="0"/>
        <w:jc w:val="left"/>
        <w:rPr>
          <w:sz w:val="16"/>
        </w:rPr>
      </w:pPr>
      <w:r>
        <w:rPr/>
        <w:br w:type="column"/>
      </w:r>
      <w:r>
        <w:rPr>
          <w:color w:val="231F20"/>
          <w:sz w:val="16"/>
        </w:rPr>
        <w:t>Driver</w:t>
      </w:r>
      <w:r>
        <w:rPr>
          <w:color w:val="231F20"/>
          <w:spacing w:val="5"/>
          <w:sz w:val="16"/>
        </w:rPr>
        <w:t> </w:t>
      </w:r>
      <w:r>
        <w:rPr>
          <w:color w:val="231F20"/>
          <w:sz w:val="16"/>
        </w:rPr>
        <w:t>gender</w:t>
      </w:r>
      <w:r>
        <w:rPr>
          <w:color w:val="231F20"/>
          <w:spacing w:val="7"/>
          <w:sz w:val="16"/>
        </w:rPr>
        <w:t> </w:t>
      </w:r>
      <w:r>
        <w:rPr>
          <w:color w:val="231F20"/>
          <w:sz w:val="16"/>
        </w:rPr>
        <w:t>(1</w:t>
      </w:r>
      <w:r>
        <w:rPr>
          <w:color w:val="231F20"/>
          <w:spacing w:val="6"/>
          <w:sz w:val="16"/>
        </w:rPr>
        <w:t> </w:t>
      </w:r>
      <w:r>
        <w:rPr>
          <w:color w:val="231F20"/>
          <w:sz w:val="16"/>
        </w:rPr>
        <w:t>if</w:t>
      </w:r>
      <w:r>
        <w:rPr>
          <w:color w:val="231F20"/>
          <w:spacing w:val="7"/>
          <w:sz w:val="16"/>
        </w:rPr>
        <w:t> </w:t>
      </w:r>
      <w:r>
        <w:rPr>
          <w:color w:val="231F20"/>
          <w:sz w:val="16"/>
        </w:rPr>
        <w:t>driver</w:t>
      </w:r>
      <w:r>
        <w:rPr>
          <w:color w:val="231F20"/>
          <w:spacing w:val="7"/>
          <w:sz w:val="16"/>
        </w:rPr>
        <w:t> </w:t>
      </w:r>
      <w:r>
        <w:rPr>
          <w:color w:val="231F20"/>
          <w:sz w:val="16"/>
        </w:rPr>
        <w:t>is</w:t>
      </w:r>
      <w:r>
        <w:rPr>
          <w:color w:val="231F20"/>
          <w:spacing w:val="7"/>
          <w:sz w:val="16"/>
        </w:rPr>
        <w:t> </w:t>
      </w:r>
      <w:r>
        <w:rPr>
          <w:color w:val="231F20"/>
          <w:sz w:val="16"/>
        </w:rPr>
        <w:t>male,</w:t>
      </w:r>
      <w:r>
        <w:rPr>
          <w:color w:val="231F20"/>
          <w:spacing w:val="6"/>
          <w:sz w:val="16"/>
        </w:rPr>
        <w:t> </w:t>
      </w:r>
      <w:r>
        <w:rPr>
          <w:color w:val="231F20"/>
          <w:sz w:val="16"/>
        </w:rPr>
        <w:t>0</w:t>
      </w:r>
      <w:r>
        <w:rPr>
          <w:color w:val="231F20"/>
          <w:spacing w:val="6"/>
          <w:sz w:val="16"/>
        </w:rPr>
        <w:t> </w:t>
      </w:r>
      <w:r>
        <w:rPr>
          <w:color w:val="231F20"/>
          <w:sz w:val="16"/>
        </w:rPr>
        <w:t>if</w:t>
      </w:r>
      <w:r>
        <w:rPr>
          <w:color w:val="231F20"/>
          <w:spacing w:val="6"/>
          <w:sz w:val="16"/>
        </w:rPr>
        <w:t> </w:t>
      </w:r>
      <w:r>
        <w:rPr>
          <w:color w:val="231F20"/>
          <w:sz w:val="16"/>
        </w:rPr>
        <w:t>female),</w:t>
      </w:r>
    </w:p>
    <w:p>
      <w:pPr>
        <w:spacing w:before="14"/>
        <w:ind w:left="432" w:right="0" w:firstLine="0"/>
        <w:jc w:val="left"/>
        <w:rPr>
          <w:sz w:val="16"/>
        </w:rPr>
      </w:pPr>
      <w:r>
        <w:rPr/>
        <w:pict>
          <v:shape style="position:absolute;margin-left:484.605255pt;margin-top:-7.43098pt;width:70.75pt;height:47.95pt;mso-position-horizontal-relative:page;mso-position-vertical-relative:paragraph;z-index:15735808" type="#_x0000_t202" id="docshape13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747"/>
                    <w:gridCol w:w="667"/>
                  </w:tblGrid>
                  <w:tr>
                    <w:trPr>
                      <w:trHeight w:val="159" w:hRule="atLeast"/>
                    </w:trPr>
                    <w:tc>
                      <w:tcPr>
                        <w:tcW w:w="747" w:type="dxa"/>
                      </w:tcPr>
                      <w:p>
                        <w:pPr>
                          <w:pStyle w:val="TableParagraph"/>
                          <w:spacing w:line="139" w:lineRule="exact"/>
                          <w:ind w:right="192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231F20"/>
                            <w:sz w:val="16"/>
                          </w:rPr>
                          <w:t>0.411</w:t>
                        </w:r>
                      </w:p>
                    </w:tc>
                    <w:tc>
                      <w:tcPr>
                        <w:tcW w:w="667" w:type="dxa"/>
                      </w:tcPr>
                      <w:p>
                        <w:pPr>
                          <w:pStyle w:val="TableParagraph"/>
                          <w:spacing w:line="139" w:lineRule="exact"/>
                          <w:ind w:right="4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231F20"/>
                            <w:sz w:val="16"/>
                          </w:rPr>
                          <w:t>2.21</w:t>
                        </w:r>
                      </w:p>
                    </w:tc>
                  </w:tr>
                  <w:tr>
                    <w:trPr>
                      <w:trHeight w:val="401" w:hRule="atLeast"/>
                    </w:trPr>
                    <w:tc>
                      <w:tcPr>
                        <w:tcW w:w="747" w:type="dxa"/>
                      </w:tcPr>
                      <w:p>
                        <w:pPr>
                          <w:pStyle w:val="TableParagraph"/>
                          <w:spacing w:before="4"/>
                          <w:rPr>
                            <w:sz w:val="15"/>
                          </w:rPr>
                        </w:pPr>
                      </w:p>
                      <w:p>
                        <w:pPr>
                          <w:pStyle w:val="TableParagraph"/>
                          <w:spacing w:line="204" w:lineRule="exact"/>
                          <w:ind w:right="186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rFonts w:ascii="Lucida Sans Unicode"/>
                            <w:color w:val="231F20"/>
                            <w:w w:val="105"/>
                            <w:sz w:val="16"/>
                          </w:rPr>
                          <w:t>-</w:t>
                        </w:r>
                        <w:r>
                          <w:rPr>
                            <w:rFonts w:ascii="Lucida Sans Unicode"/>
                            <w:color w:val="231F20"/>
                            <w:spacing w:val="-25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6"/>
                          </w:rPr>
                          <w:t>0.770</w:t>
                        </w:r>
                      </w:p>
                    </w:tc>
                    <w:tc>
                      <w:tcPr>
                        <w:tcW w:w="667" w:type="dxa"/>
                      </w:tcPr>
                      <w:p>
                        <w:pPr>
                          <w:pStyle w:val="TableParagraph"/>
                          <w:spacing w:before="4"/>
                          <w:rPr>
                            <w:sz w:val="15"/>
                          </w:rPr>
                        </w:pPr>
                      </w:p>
                      <w:p>
                        <w:pPr>
                          <w:pStyle w:val="TableParagraph"/>
                          <w:spacing w:line="204" w:lineRule="exact"/>
                          <w:ind w:right="4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rFonts w:ascii="Lucida Sans Unicode"/>
                            <w:color w:val="231F20"/>
                            <w:w w:val="105"/>
                            <w:sz w:val="16"/>
                          </w:rPr>
                          <w:t>-</w:t>
                        </w:r>
                        <w:r>
                          <w:rPr>
                            <w:rFonts w:ascii="Lucida Sans Unicode"/>
                            <w:color w:val="231F20"/>
                            <w:spacing w:val="-24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6"/>
                          </w:rPr>
                          <w:t>2.31</w:t>
                        </w:r>
                      </w:p>
                    </w:tc>
                  </w:tr>
                  <w:tr>
                    <w:trPr>
                      <w:trHeight w:val="399" w:hRule="atLeast"/>
                    </w:trPr>
                    <w:tc>
                      <w:tcPr>
                        <w:tcW w:w="747" w:type="dxa"/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5"/>
                          </w:rPr>
                        </w:pPr>
                      </w:p>
                      <w:p>
                        <w:pPr>
                          <w:pStyle w:val="TableParagraph"/>
                          <w:spacing w:line="204" w:lineRule="exact"/>
                          <w:ind w:right="186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rFonts w:ascii="Lucida Sans Unicode"/>
                            <w:color w:val="231F20"/>
                            <w:w w:val="105"/>
                            <w:sz w:val="16"/>
                          </w:rPr>
                          <w:t>-</w:t>
                        </w:r>
                        <w:r>
                          <w:rPr>
                            <w:rFonts w:ascii="Lucida Sans Unicode"/>
                            <w:color w:val="231F20"/>
                            <w:spacing w:val="-25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6"/>
                          </w:rPr>
                          <w:t>0.524</w:t>
                        </w:r>
                      </w:p>
                    </w:tc>
                    <w:tc>
                      <w:tcPr>
                        <w:tcW w:w="667" w:type="dxa"/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5"/>
                          </w:rPr>
                        </w:pPr>
                      </w:p>
                      <w:p>
                        <w:pPr>
                          <w:pStyle w:val="TableParagraph"/>
                          <w:spacing w:line="204" w:lineRule="exact"/>
                          <w:ind w:right="4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rFonts w:ascii="Lucida Sans Unicode"/>
                            <w:color w:val="231F20"/>
                            <w:w w:val="105"/>
                            <w:sz w:val="16"/>
                          </w:rPr>
                          <w:t>-</w:t>
                        </w:r>
                        <w:r>
                          <w:rPr>
                            <w:rFonts w:ascii="Lucida Sans Unicode"/>
                            <w:color w:val="231F20"/>
                            <w:spacing w:val="-24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6"/>
                          </w:rPr>
                          <w:t>2.86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color w:val="231F20"/>
          <w:sz w:val="16"/>
        </w:rPr>
        <w:t>specific</w:t>
      </w:r>
      <w:r>
        <w:rPr>
          <w:color w:val="231F20"/>
          <w:spacing w:val="7"/>
          <w:sz w:val="16"/>
        </w:rPr>
        <w:t> </w:t>
      </w:r>
      <w:r>
        <w:rPr>
          <w:color w:val="231F20"/>
          <w:sz w:val="16"/>
        </w:rPr>
        <w:t>to</w:t>
      </w:r>
      <w:r>
        <w:rPr>
          <w:color w:val="231F20"/>
          <w:spacing w:val="9"/>
          <w:sz w:val="16"/>
        </w:rPr>
        <w:t> </w:t>
      </w:r>
      <w:r>
        <w:rPr>
          <w:color w:val="231F20"/>
          <w:sz w:val="16"/>
        </w:rPr>
        <w:t>no</w:t>
      </w:r>
      <w:r>
        <w:rPr>
          <w:color w:val="231F20"/>
          <w:spacing w:val="7"/>
          <w:sz w:val="16"/>
        </w:rPr>
        <w:t> </w:t>
      </w:r>
      <w:r>
        <w:rPr>
          <w:color w:val="231F20"/>
          <w:sz w:val="16"/>
        </w:rPr>
        <w:t>injury</w:t>
      </w:r>
    </w:p>
    <w:p>
      <w:pPr>
        <w:spacing w:line="259" w:lineRule="auto" w:before="16"/>
        <w:ind w:left="432" w:right="1863" w:hanging="160"/>
        <w:jc w:val="left"/>
        <w:rPr>
          <w:sz w:val="16"/>
        </w:rPr>
      </w:pPr>
      <w:r>
        <w:rPr>
          <w:color w:val="231F20"/>
          <w:sz w:val="16"/>
        </w:rPr>
        <w:t>Alcohol-impaired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driving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indicator1 (1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if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driver</w:t>
      </w:r>
      <w:r>
        <w:rPr>
          <w:color w:val="231F20"/>
          <w:spacing w:val="-37"/>
          <w:sz w:val="16"/>
        </w:rPr>
        <w:t> </w:t>
      </w:r>
      <w:r>
        <w:rPr>
          <w:color w:val="231F20"/>
          <w:sz w:val="16"/>
        </w:rPr>
        <w:t>had</w:t>
      </w:r>
      <w:r>
        <w:rPr>
          <w:color w:val="231F20"/>
          <w:spacing w:val="9"/>
          <w:sz w:val="16"/>
        </w:rPr>
        <w:t> </w:t>
      </w:r>
      <w:r>
        <w:rPr>
          <w:color w:val="231F20"/>
          <w:sz w:val="16"/>
        </w:rPr>
        <w:t>been</w:t>
      </w:r>
      <w:r>
        <w:rPr>
          <w:color w:val="231F20"/>
          <w:spacing w:val="9"/>
          <w:sz w:val="16"/>
        </w:rPr>
        <w:t> </w:t>
      </w:r>
      <w:r>
        <w:rPr>
          <w:color w:val="231F20"/>
          <w:sz w:val="16"/>
        </w:rPr>
        <w:t>drinking),</w:t>
      </w:r>
      <w:r>
        <w:rPr>
          <w:color w:val="231F20"/>
          <w:spacing w:val="10"/>
          <w:sz w:val="16"/>
        </w:rPr>
        <w:t> </w:t>
      </w:r>
      <w:r>
        <w:rPr>
          <w:color w:val="231F20"/>
          <w:sz w:val="16"/>
        </w:rPr>
        <w:t>specific</w:t>
      </w:r>
      <w:r>
        <w:rPr>
          <w:color w:val="231F20"/>
          <w:spacing w:val="9"/>
          <w:sz w:val="16"/>
        </w:rPr>
        <w:t> </w:t>
      </w:r>
      <w:r>
        <w:rPr>
          <w:color w:val="231F20"/>
          <w:sz w:val="16"/>
        </w:rPr>
        <w:t>to</w:t>
      </w:r>
      <w:r>
        <w:rPr>
          <w:color w:val="231F20"/>
          <w:spacing w:val="10"/>
          <w:sz w:val="16"/>
        </w:rPr>
        <w:t> </w:t>
      </w:r>
      <w:r>
        <w:rPr>
          <w:color w:val="231F20"/>
          <w:sz w:val="16"/>
        </w:rPr>
        <w:t>no</w:t>
      </w:r>
      <w:r>
        <w:rPr>
          <w:color w:val="231F20"/>
          <w:spacing w:val="9"/>
          <w:sz w:val="16"/>
        </w:rPr>
        <w:t> </w:t>
      </w:r>
      <w:r>
        <w:rPr>
          <w:color w:val="231F20"/>
          <w:sz w:val="16"/>
        </w:rPr>
        <w:t>injury</w:t>
      </w:r>
    </w:p>
    <w:p>
      <w:pPr>
        <w:spacing w:line="259" w:lineRule="auto" w:before="1"/>
        <w:ind w:left="432" w:right="1770" w:hanging="160"/>
        <w:jc w:val="left"/>
        <w:rPr>
          <w:sz w:val="16"/>
        </w:rPr>
      </w:pPr>
      <w:r>
        <w:rPr>
          <w:color w:val="231F20"/>
          <w:sz w:val="16"/>
        </w:rPr>
        <w:t>E-Pass</w:t>
      </w:r>
      <w:r>
        <w:rPr>
          <w:color w:val="231F20"/>
          <w:spacing w:val="6"/>
          <w:sz w:val="16"/>
        </w:rPr>
        <w:t> </w:t>
      </w:r>
      <w:r>
        <w:rPr>
          <w:color w:val="231F20"/>
          <w:sz w:val="16"/>
        </w:rPr>
        <w:t>usage</w:t>
      </w:r>
      <w:r>
        <w:rPr>
          <w:color w:val="231F20"/>
          <w:spacing w:val="6"/>
          <w:sz w:val="16"/>
        </w:rPr>
        <w:t> </w:t>
      </w:r>
      <w:r>
        <w:rPr>
          <w:color w:val="231F20"/>
          <w:sz w:val="16"/>
        </w:rPr>
        <w:t>indicator1</w:t>
      </w:r>
      <w:r>
        <w:rPr>
          <w:color w:val="231F20"/>
          <w:spacing w:val="5"/>
          <w:sz w:val="16"/>
        </w:rPr>
        <w:t> </w:t>
      </w:r>
      <w:r>
        <w:rPr>
          <w:color w:val="231F20"/>
          <w:sz w:val="16"/>
        </w:rPr>
        <w:t>(1</w:t>
      </w:r>
      <w:r>
        <w:rPr>
          <w:color w:val="231F20"/>
          <w:spacing w:val="6"/>
          <w:sz w:val="16"/>
        </w:rPr>
        <w:t> </w:t>
      </w:r>
      <w:r>
        <w:rPr>
          <w:color w:val="231F20"/>
          <w:sz w:val="16"/>
        </w:rPr>
        <w:t>if</w:t>
      </w:r>
      <w:r>
        <w:rPr>
          <w:color w:val="231F20"/>
          <w:spacing w:val="7"/>
          <w:sz w:val="16"/>
        </w:rPr>
        <w:t> </w:t>
      </w:r>
      <w:r>
        <w:rPr>
          <w:color w:val="231F20"/>
          <w:sz w:val="16"/>
        </w:rPr>
        <w:t>vehicle</w:t>
      </w:r>
      <w:r>
        <w:rPr>
          <w:color w:val="231F20"/>
          <w:spacing w:val="6"/>
          <w:sz w:val="16"/>
        </w:rPr>
        <w:t> </w:t>
      </w:r>
      <w:r>
        <w:rPr>
          <w:color w:val="231F20"/>
          <w:sz w:val="16"/>
        </w:rPr>
        <w:t>is</w:t>
      </w:r>
      <w:r>
        <w:rPr>
          <w:color w:val="231F20"/>
          <w:spacing w:val="7"/>
          <w:sz w:val="16"/>
        </w:rPr>
        <w:t> </w:t>
      </w:r>
      <w:r>
        <w:rPr>
          <w:color w:val="231F20"/>
          <w:sz w:val="16"/>
        </w:rPr>
        <w:t>equipped</w:t>
      </w:r>
      <w:r>
        <w:rPr>
          <w:color w:val="231F20"/>
          <w:spacing w:val="-37"/>
          <w:sz w:val="16"/>
        </w:rPr>
        <w:t> </w:t>
      </w:r>
      <w:r>
        <w:rPr>
          <w:color w:val="231F20"/>
          <w:sz w:val="16"/>
        </w:rPr>
        <w:t>with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E-Pass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transponder),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specific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to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no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injury</w:t>
      </w:r>
    </w:p>
    <w:p>
      <w:pPr>
        <w:spacing w:line="259" w:lineRule="auto" w:before="1"/>
        <w:ind w:left="432" w:right="2137" w:hanging="160"/>
        <w:jc w:val="left"/>
        <w:rPr>
          <w:sz w:val="16"/>
        </w:rPr>
      </w:pPr>
      <w:r>
        <w:rPr/>
        <w:pict>
          <v:shape style="position:absolute;margin-left:484.602631pt;margin-top:1.387174pt;width:70.75pt;height:87.75pt;mso-position-horizontal-relative:page;mso-position-vertical-relative:paragraph;z-index:15735296" type="#_x0000_t202" id="docshape14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747"/>
                    <w:gridCol w:w="667"/>
                  </w:tblGrid>
                  <w:tr>
                    <w:trPr>
                      <w:trHeight w:val="280" w:hRule="atLeast"/>
                    </w:trPr>
                    <w:tc>
                      <w:tcPr>
                        <w:tcW w:w="747" w:type="dxa"/>
                      </w:tcPr>
                      <w:p>
                        <w:pPr>
                          <w:pStyle w:val="TableParagraph"/>
                          <w:spacing w:line="193" w:lineRule="exact"/>
                          <w:ind w:left="50"/>
                          <w:rPr>
                            <w:sz w:val="16"/>
                          </w:rPr>
                        </w:pPr>
                        <w:r>
                          <w:rPr>
                            <w:rFonts w:ascii="Lucida Sans Unicode"/>
                            <w:color w:val="231F20"/>
                            <w:w w:val="105"/>
                            <w:sz w:val="16"/>
                          </w:rPr>
                          <w:t>-</w:t>
                        </w:r>
                        <w:r>
                          <w:rPr>
                            <w:rFonts w:ascii="Lucida Sans Unicode"/>
                            <w:color w:val="231F20"/>
                            <w:spacing w:val="-25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6"/>
                          </w:rPr>
                          <w:t>0.484</w:t>
                        </w:r>
                      </w:p>
                    </w:tc>
                    <w:tc>
                      <w:tcPr>
                        <w:tcW w:w="667" w:type="dxa"/>
                      </w:tcPr>
                      <w:p>
                        <w:pPr>
                          <w:pStyle w:val="TableParagraph"/>
                          <w:spacing w:line="193" w:lineRule="exact"/>
                          <w:ind w:right="4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rFonts w:ascii="Lucida Sans Unicode"/>
                            <w:color w:val="231F20"/>
                            <w:w w:val="105"/>
                            <w:sz w:val="16"/>
                          </w:rPr>
                          <w:t>-</w:t>
                        </w:r>
                        <w:r>
                          <w:rPr>
                            <w:rFonts w:ascii="Lucida Sans Unicode"/>
                            <w:color w:val="231F20"/>
                            <w:spacing w:val="-24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6"/>
                          </w:rPr>
                          <w:t>2.51</w:t>
                        </w:r>
                      </w:p>
                    </w:tc>
                  </w:tr>
                  <w:tr>
                    <w:trPr>
                      <w:trHeight w:val="498" w:hRule="atLeast"/>
                    </w:trPr>
                    <w:tc>
                      <w:tcPr>
                        <w:tcW w:w="747" w:type="dxa"/>
                      </w:tcPr>
                      <w:p>
                        <w:pPr>
                          <w:pStyle w:val="TableParagraph"/>
                          <w:spacing w:before="65"/>
                          <w:ind w:left="50"/>
                          <w:rPr>
                            <w:sz w:val="16"/>
                          </w:rPr>
                        </w:pPr>
                        <w:r>
                          <w:rPr>
                            <w:rFonts w:ascii="Lucida Sans Unicode"/>
                            <w:color w:val="231F20"/>
                            <w:w w:val="105"/>
                            <w:sz w:val="16"/>
                          </w:rPr>
                          <w:t>-</w:t>
                        </w:r>
                        <w:r>
                          <w:rPr>
                            <w:rFonts w:ascii="Lucida Sans Unicode"/>
                            <w:color w:val="231F20"/>
                            <w:spacing w:val="-25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6"/>
                          </w:rPr>
                          <w:t>1.934</w:t>
                        </w:r>
                      </w:p>
                    </w:tc>
                    <w:tc>
                      <w:tcPr>
                        <w:tcW w:w="667" w:type="dxa"/>
                      </w:tcPr>
                      <w:p>
                        <w:pPr>
                          <w:pStyle w:val="TableParagraph"/>
                          <w:spacing w:before="65"/>
                          <w:ind w:right="4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rFonts w:ascii="Lucida Sans Unicode"/>
                            <w:color w:val="231F20"/>
                            <w:w w:val="105"/>
                            <w:sz w:val="16"/>
                          </w:rPr>
                          <w:t>-</w:t>
                        </w:r>
                        <w:r>
                          <w:rPr>
                            <w:rFonts w:ascii="Lucida Sans Unicode"/>
                            <w:color w:val="231F20"/>
                            <w:spacing w:val="-24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6"/>
                          </w:rPr>
                          <w:t>5.93</w:t>
                        </w:r>
                      </w:p>
                    </w:tc>
                  </w:tr>
                  <w:tr>
                    <w:trPr>
                      <w:trHeight w:val="380" w:hRule="atLeast"/>
                    </w:trPr>
                    <w:tc>
                      <w:tcPr>
                        <w:tcW w:w="747" w:type="dxa"/>
                      </w:tcPr>
                      <w:p>
                        <w:pPr>
                          <w:pStyle w:val="TableParagraph"/>
                          <w:spacing w:before="3"/>
                          <w:rPr>
                            <w:sz w:val="14"/>
                          </w:rPr>
                        </w:pPr>
                      </w:p>
                      <w:p>
                        <w:pPr>
                          <w:pStyle w:val="TableParagraph"/>
                          <w:spacing w:line="195" w:lineRule="exact"/>
                          <w:ind w:left="50"/>
                          <w:rPr>
                            <w:sz w:val="16"/>
                          </w:rPr>
                        </w:pPr>
                        <w:r>
                          <w:rPr>
                            <w:rFonts w:ascii="Lucida Sans Unicode"/>
                            <w:color w:val="231F20"/>
                            <w:w w:val="105"/>
                            <w:sz w:val="16"/>
                          </w:rPr>
                          <w:t>-</w:t>
                        </w:r>
                        <w:r>
                          <w:rPr>
                            <w:rFonts w:ascii="Lucida Sans Unicode"/>
                            <w:color w:val="231F20"/>
                            <w:spacing w:val="-25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6"/>
                          </w:rPr>
                          <w:t>3.261</w:t>
                        </w:r>
                      </w:p>
                    </w:tc>
                    <w:tc>
                      <w:tcPr>
                        <w:tcW w:w="667" w:type="dxa"/>
                      </w:tcPr>
                      <w:p>
                        <w:pPr>
                          <w:pStyle w:val="TableParagraph"/>
                          <w:spacing w:before="3"/>
                          <w:rPr>
                            <w:sz w:val="14"/>
                          </w:rPr>
                        </w:pPr>
                      </w:p>
                      <w:p>
                        <w:pPr>
                          <w:pStyle w:val="TableParagraph"/>
                          <w:spacing w:line="195" w:lineRule="exact"/>
                          <w:ind w:right="4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rFonts w:ascii="Lucida Sans Unicode"/>
                            <w:color w:val="231F20"/>
                            <w:w w:val="105"/>
                            <w:sz w:val="16"/>
                          </w:rPr>
                          <w:t>-</w:t>
                        </w:r>
                        <w:r>
                          <w:rPr>
                            <w:rFonts w:ascii="Lucida Sans Unicode"/>
                            <w:color w:val="231F20"/>
                            <w:spacing w:val="-24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6"/>
                          </w:rPr>
                          <w:t>6.39</w:t>
                        </w:r>
                      </w:p>
                    </w:tc>
                  </w:tr>
                  <w:tr>
                    <w:trPr>
                      <w:trHeight w:val="597" w:hRule="atLeast"/>
                    </w:trPr>
                    <w:tc>
                      <w:tcPr>
                        <w:tcW w:w="747" w:type="dxa"/>
                      </w:tcPr>
                      <w:p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2"/>
                          <w:rPr>
                            <w:sz w:val="17"/>
                          </w:rPr>
                        </w:pPr>
                      </w:p>
                      <w:p>
                        <w:pPr>
                          <w:pStyle w:val="TableParagraph"/>
                          <w:spacing w:line="195" w:lineRule="exact"/>
                          <w:ind w:left="50"/>
                          <w:rPr>
                            <w:sz w:val="16"/>
                          </w:rPr>
                        </w:pPr>
                        <w:r>
                          <w:rPr>
                            <w:rFonts w:ascii="Lucida Sans Unicode"/>
                            <w:color w:val="231F20"/>
                            <w:w w:val="105"/>
                            <w:sz w:val="16"/>
                          </w:rPr>
                          <w:t>-</w:t>
                        </w:r>
                        <w:r>
                          <w:rPr>
                            <w:rFonts w:ascii="Lucida Sans Unicode"/>
                            <w:color w:val="231F20"/>
                            <w:spacing w:val="-25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6"/>
                          </w:rPr>
                          <w:t>0.887</w:t>
                        </w:r>
                      </w:p>
                    </w:tc>
                    <w:tc>
                      <w:tcPr>
                        <w:tcW w:w="667" w:type="dxa"/>
                      </w:tcPr>
                      <w:p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2"/>
                          <w:rPr>
                            <w:sz w:val="17"/>
                          </w:rPr>
                        </w:pPr>
                      </w:p>
                      <w:p>
                        <w:pPr>
                          <w:pStyle w:val="TableParagraph"/>
                          <w:spacing w:line="195" w:lineRule="exact"/>
                          <w:ind w:right="4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rFonts w:ascii="Lucida Sans Unicode"/>
                            <w:color w:val="231F20"/>
                            <w:w w:val="105"/>
                            <w:sz w:val="16"/>
                          </w:rPr>
                          <w:t>-</w:t>
                        </w:r>
                        <w:r>
                          <w:rPr>
                            <w:rFonts w:ascii="Lucida Sans Unicode"/>
                            <w:color w:val="231F20"/>
                            <w:spacing w:val="-24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6"/>
                          </w:rPr>
                          <w:t>2.89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color w:val="231F20"/>
          <w:sz w:val="16"/>
        </w:rPr>
        <w:t>Passenger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car</w:t>
      </w:r>
      <w:r>
        <w:rPr>
          <w:color w:val="231F20"/>
          <w:spacing w:val="5"/>
          <w:sz w:val="16"/>
        </w:rPr>
        <w:t> </w:t>
      </w:r>
      <w:r>
        <w:rPr>
          <w:color w:val="231F20"/>
          <w:sz w:val="16"/>
        </w:rPr>
        <w:t>indicator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(1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if</w:t>
      </w:r>
      <w:r>
        <w:rPr>
          <w:color w:val="231F20"/>
          <w:spacing w:val="5"/>
          <w:sz w:val="16"/>
        </w:rPr>
        <w:t> </w:t>
      </w:r>
      <w:r>
        <w:rPr>
          <w:color w:val="231F20"/>
          <w:sz w:val="16"/>
        </w:rPr>
        <w:t>vehicle</w:t>
      </w:r>
      <w:r>
        <w:rPr>
          <w:color w:val="231F20"/>
          <w:spacing w:val="5"/>
          <w:sz w:val="16"/>
        </w:rPr>
        <w:t> </w:t>
      </w:r>
      <w:r>
        <w:rPr>
          <w:color w:val="231F20"/>
          <w:sz w:val="16"/>
        </w:rPr>
        <w:t>type</w:t>
      </w:r>
      <w:r>
        <w:rPr>
          <w:color w:val="231F20"/>
          <w:spacing w:val="5"/>
          <w:sz w:val="16"/>
        </w:rPr>
        <w:t> </w:t>
      </w:r>
      <w:r>
        <w:rPr>
          <w:color w:val="231F20"/>
          <w:sz w:val="16"/>
        </w:rPr>
        <w:t>is</w:t>
      </w:r>
      <w:r>
        <w:rPr>
          <w:color w:val="231F20"/>
          <w:spacing w:val="-37"/>
          <w:sz w:val="16"/>
        </w:rPr>
        <w:t> </w:t>
      </w:r>
      <w:r>
        <w:rPr>
          <w:color w:val="231F20"/>
          <w:sz w:val="16"/>
        </w:rPr>
        <w:t>passenger</w:t>
      </w:r>
      <w:r>
        <w:rPr>
          <w:color w:val="231F20"/>
          <w:spacing w:val="8"/>
          <w:sz w:val="16"/>
        </w:rPr>
        <w:t> </w:t>
      </w:r>
      <w:r>
        <w:rPr>
          <w:color w:val="231F20"/>
          <w:sz w:val="16"/>
        </w:rPr>
        <w:t>car),</w:t>
      </w:r>
      <w:r>
        <w:rPr>
          <w:color w:val="231F20"/>
          <w:spacing w:val="10"/>
          <w:sz w:val="16"/>
        </w:rPr>
        <w:t> </w:t>
      </w:r>
      <w:r>
        <w:rPr>
          <w:color w:val="231F20"/>
          <w:sz w:val="16"/>
        </w:rPr>
        <w:t>specific</w:t>
      </w:r>
      <w:r>
        <w:rPr>
          <w:color w:val="231F20"/>
          <w:spacing w:val="9"/>
          <w:sz w:val="16"/>
        </w:rPr>
        <w:t> </w:t>
      </w:r>
      <w:r>
        <w:rPr>
          <w:color w:val="231F20"/>
          <w:sz w:val="16"/>
        </w:rPr>
        <w:t>to</w:t>
      </w:r>
      <w:r>
        <w:rPr>
          <w:color w:val="231F20"/>
          <w:spacing w:val="10"/>
          <w:sz w:val="16"/>
        </w:rPr>
        <w:t> </w:t>
      </w:r>
      <w:r>
        <w:rPr>
          <w:color w:val="231F20"/>
          <w:sz w:val="16"/>
        </w:rPr>
        <w:t>no</w:t>
      </w:r>
      <w:r>
        <w:rPr>
          <w:color w:val="231F20"/>
          <w:spacing w:val="9"/>
          <w:sz w:val="16"/>
        </w:rPr>
        <w:t> </w:t>
      </w:r>
      <w:r>
        <w:rPr>
          <w:color w:val="231F20"/>
          <w:sz w:val="16"/>
        </w:rPr>
        <w:t>injury</w:t>
      </w:r>
    </w:p>
    <w:p>
      <w:pPr>
        <w:spacing w:before="2"/>
        <w:ind w:left="272" w:right="0" w:firstLine="0"/>
        <w:jc w:val="left"/>
        <w:rPr>
          <w:sz w:val="16"/>
        </w:rPr>
      </w:pPr>
      <w:r>
        <w:rPr>
          <w:color w:val="231F20"/>
          <w:sz w:val="16"/>
        </w:rPr>
        <w:t>Using</w:t>
      </w:r>
      <w:r>
        <w:rPr>
          <w:color w:val="231F20"/>
          <w:spacing w:val="7"/>
          <w:sz w:val="16"/>
        </w:rPr>
        <w:t> </w:t>
      </w:r>
      <w:r>
        <w:rPr>
          <w:color w:val="231F20"/>
          <w:sz w:val="16"/>
        </w:rPr>
        <w:t>seat</w:t>
      </w:r>
      <w:r>
        <w:rPr>
          <w:color w:val="231F20"/>
          <w:spacing w:val="9"/>
          <w:sz w:val="16"/>
        </w:rPr>
        <w:t> </w:t>
      </w:r>
      <w:r>
        <w:rPr>
          <w:color w:val="231F20"/>
          <w:sz w:val="16"/>
        </w:rPr>
        <w:t>belt</w:t>
      </w:r>
      <w:r>
        <w:rPr>
          <w:color w:val="231F20"/>
          <w:spacing w:val="8"/>
          <w:sz w:val="16"/>
        </w:rPr>
        <w:t> </w:t>
      </w:r>
      <w:r>
        <w:rPr>
          <w:color w:val="231F20"/>
          <w:sz w:val="16"/>
        </w:rPr>
        <w:t>at</w:t>
      </w:r>
      <w:r>
        <w:rPr>
          <w:color w:val="231F20"/>
          <w:spacing w:val="8"/>
          <w:sz w:val="16"/>
        </w:rPr>
        <w:t> </w:t>
      </w:r>
      <w:r>
        <w:rPr>
          <w:color w:val="231F20"/>
          <w:sz w:val="16"/>
        </w:rPr>
        <w:t>the</w:t>
      </w:r>
      <w:r>
        <w:rPr>
          <w:color w:val="231F20"/>
          <w:spacing w:val="8"/>
          <w:sz w:val="16"/>
        </w:rPr>
        <w:t> </w:t>
      </w:r>
      <w:r>
        <w:rPr>
          <w:color w:val="231F20"/>
          <w:sz w:val="16"/>
        </w:rPr>
        <w:t>time</w:t>
      </w:r>
      <w:r>
        <w:rPr>
          <w:color w:val="231F20"/>
          <w:spacing w:val="9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7"/>
          <w:sz w:val="16"/>
        </w:rPr>
        <w:t> </w:t>
      </w:r>
      <w:r>
        <w:rPr>
          <w:color w:val="231F20"/>
          <w:sz w:val="16"/>
        </w:rPr>
        <w:t>crash</w:t>
      </w:r>
    </w:p>
    <w:p>
      <w:pPr>
        <w:spacing w:after="0"/>
        <w:jc w:val="left"/>
        <w:rPr>
          <w:sz w:val="16"/>
        </w:rPr>
        <w:sectPr>
          <w:type w:val="continuous"/>
          <w:pgSz w:w="11900" w:h="15880"/>
          <w:pgMar w:header="913" w:footer="0" w:top="980" w:bottom="280" w:left="740" w:right="680"/>
          <w:cols w:num="2" w:equalWidth="0">
            <w:col w:w="5096" w:space="164"/>
            <w:col w:w="5220"/>
          </w:cols>
        </w:sectPr>
      </w:pPr>
    </w:p>
    <w:p>
      <w:pPr>
        <w:pStyle w:val="BodyText"/>
        <w:spacing w:before="3"/>
        <w:rPr>
          <w:sz w:val="3"/>
        </w:rPr>
      </w:pPr>
    </w:p>
    <w:tbl>
      <w:tblPr>
        <w:tblW w:w="0" w:type="auto"/>
        <w:jc w:val="left"/>
        <w:tblInd w:w="2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9"/>
        <w:gridCol w:w="1218"/>
        <w:gridCol w:w="815"/>
        <w:gridCol w:w="3130"/>
      </w:tblGrid>
      <w:tr>
        <w:trPr>
          <w:trHeight w:val="181" w:hRule="atLeast"/>
        </w:trPr>
        <w:tc>
          <w:tcPr>
            <w:tcW w:w="3119" w:type="dxa"/>
          </w:tcPr>
          <w:p>
            <w:pPr>
              <w:pStyle w:val="TableParagraph"/>
              <w:spacing w:line="157" w:lineRule="exact"/>
              <w:ind w:left="50"/>
              <w:rPr>
                <w:sz w:val="16"/>
              </w:rPr>
            </w:pPr>
            <w:r>
              <w:rPr>
                <w:color w:val="231F20"/>
                <w:sz w:val="16"/>
              </w:rPr>
              <w:t>Driver</w:t>
            </w:r>
            <w:r>
              <w:rPr>
                <w:color w:val="231F20"/>
                <w:spacing w:val="7"/>
                <w:sz w:val="16"/>
              </w:rPr>
              <w:t> </w:t>
            </w:r>
            <w:r>
              <w:rPr>
                <w:color w:val="231F20"/>
                <w:sz w:val="16"/>
              </w:rPr>
              <w:t>age</w:t>
            </w:r>
          </w:p>
        </w:tc>
        <w:tc>
          <w:tcPr>
            <w:tcW w:w="1218" w:type="dxa"/>
          </w:tcPr>
          <w:p>
            <w:pPr>
              <w:pStyle w:val="TableParagraph"/>
              <w:spacing w:line="157" w:lineRule="exact"/>
              <w:ind w:right="215"/>
              <w:jc w:val="right"/>
              <w:rPr>
                <w:sz w:val="16"/>
              </w:rPr>
            </w:pPr>
            <w:r>
              <w:rPr>
                <w:color w:val="231F20"/>
                <w:sz w:val="16"/>
              </w:rPr>
              <w:t>0.003</w:t>
            </w:r>
          </w:p>
        </w:tc>
        <w:tc>
          <w:tcPr>
            <w:tcW w:w="815" w:type="dxa"/>
          </w:tcPr>
          <w:p>
            <w:pPr>
              <w:pStyle w:val="TableParagraph"/>
              <w:spacing w:line="157" w:lineRule="exact"/>
              <w:ind w:left="216"/>
              <w:rPr>
                <w:sz w:val="16"/>
              </w:rPr>
            </w:pPr>
            <w:r>
              <w:rPr>
                <w:color w:val="231F20"/>
                <w:sz w:val="16"/>
              </w:rPr>
              <w:t>1.98</w:t>
            </w:r>
          </w:p>
        </w:tc>
        <w:tc>
          <w:tcPr>
            <w:tcW w:w="3130" w:type="dxa"/>
          </w:tcPr>
          <w:p>
            <w:pPr>
              <w:pStyle w:val="TableParagraph"/>
              <w:spacing w:line="161" w:lineRule="exact"/>
              <w:ind w:left="317"/>
              <w:rPr>
                <w:sz w:val="16"/>
              </w:rPr>
            </w:pPr>
            <w:r>
              <w:rPr>
                <w:color w:val="231F20"/>
                <w:sz w:val="16"/>
              </w:rPr>
              <w:t>(1</w:t>
            </w:r>
            <w:r>
              <w:rPr>
                <w:color w:val="231F20"/>
                <w:spacing w:val="8"/>
                <w:sz w:val="16"/>
              </w:rPr>
              <w:t> </w:t>
            </w:r>
            <w:r>
              <w:rPr>
                <w:color w:val="231F20"/>
                <w:sz w:val="16"/>
              </w:rPr>
              <w:t>if</w:t>
            </w:r>
            <w:r>
              <w:rPr>
                <w:color w:val="231F20"/>
                <w:spacing w:val="10"/>
                <w:sz w:val="16"/>
              </w:rPr>
              <w:t> </w:t>
            </w:r>
            <w:r>
              <w:rPr>
                <w:color w:val="231F20"/>
                <w:sz w:val="16"/>
              </w:rPr>
              <w:t>seat</w:t>
            </w:r>
            <w:r>
              <w:rPr>
                <w:color w:val="231F20"/>
                <w:spacing w:val="10"/>
                <w:sz w:val="16"/>
              </w:rPr>
              <w:t> </w:t>
            </w:r>
            <w:r>
              <w:rPr>
                <w:color w:val="231F20"/>
                <w:sz w:val="16"/>
              </w:rPr>
              <w:t>belt</w:t>
            </w:r>
            <w:r>
              <w:rPr>
                <w:color w:val="231F20"/>
                <w:spacing w:val="9"/>
                <w:sz w:val="16"/>
              </w:rPr>
              <w:t> </w:t>
            </w:r>
            <w:r>
              <w:rPr>
                <w:color w:val="231F20"/>
                <w:sz w:val="16"/>
              </w:rPr>
              <w:t>was</w:t>
            </w:r>
            <w:r>
              <w:rPr>
                <w:color w:val="231F20"/>
                <w:spacing w:val="9"/>
                <w:sz w:val="16"/>
              </w:rPr>
              <w:t> </w:t>
            </w:r>
            <w:r>
              <w:rPr>
                <w:color w:val="231F20"/>
                <w:sz w:val="16"/>
              </w:rPr>
              <w:t>not</w:t>
            </w:r>
            <w:r>
              <w:rPr>
                <w:color w:val="231F20"/>
                <w:spacing w:val="9"/>
                <w:sz w:val="16"/>
              </w:rPr>
              <w:t> </w:t>
            </w:r>
            <w:r>
              <w:rPr>
                <w:color w:val="231F20"/>
                <w:sz w:val="16"/>
              </w:rPr>
              <w:t>in</w:t>
            </w:r>
            <w:r>
              <w:rPr>
                <w:color w:val="231F20"/>
                <w:spacing w:val="9"/>
                <w:sz w:val="16"/>
              </w:rPr>
              <w:t> </w:t>
            </w:r>
            <w:r>
              <w:rPr>
                <w:color w:val="231F20"/>
                <w:sz w:val="16"/>
              </w:rPr>
              <w:t>use,</w:t>
            </w:r>
            <w:r>
              <w:rPr>
                <w:color w:val="231F20"/>
                <w:spacing w:val="9"/>
                <w:sz w:val="16"/>
              </w:rPr>
              <w:t> </w:t>
            </w:r>
            <w:r>
              <w:rPr>
                <w:color w:val="231F20"/>
                <w:sz w:val="16"/>
              </w:rPr>
              <w:t>0</w:t>
            </w:r>
            <w:r>
              <w:rPr>
                <w:color w:val="231F20"/>
                <w:spacing w:val="9"/>
                <w:sz w:val="16"/>
              </w:rPr>
              <w:t> </w:t>
            </w:r>
            <w:r>
              <w:rPr>
                <w:color w:val="231F20"/>
                <w:sz w:val="16"/>
              </w:rPr>
              <w:t>if</w:t>
            </w:r>
            <w:r>
              <w:rPr>
                <w:color w:val="231F20"/>
                <w:spacing w:val="10"/>
                <w:sz w:val="16"/>
              </w:rPr>
              <w:t> </w:t>
            </w:r>
            <w:r>
              <w:rPr>
                <w:color w:val="231F20"/>
                <w:sz w:val="16"/>
              </w:rPr>
              <w:t>seat</w:t>
            </w:r>
            <w:r>
              <w:rPr>
                <w:color w:val="231F20"/>
                <w:spacing w:val="10"/>
                <w:sz w:val="16"/>
              </w:rPr>
              <w:t> </w:t>
            </w:r>
            <w:r>
              <w:rPr>
                <w:color w:val="231F20"/>
                <w:sz w:val="16"/>
              </w:rPr>
              <w:t>belt</w:t>
            </w:r>
          </w:p>
        </w:tc>
      </w:tr>
      <w:tr>
        <w:trPr>
          <w:trHeight w:val="181" w:hRule="atLeast"/>
        </w:trPr>
        <w:tc>
          <w:tcPr>
            <w:tcW w:w="3119" w:type="dxa"/>
          </w:tcPr>
          <w:p>
            <w:pPr>
              <w:pStyle w:val="TableParagraph"/>
              <w:spacing w:line="161" w:lineRule="exact"/>
              <w:ind w:left="50"/>
              <w:rPr>
                <w:sz w:val="16"/>
              </w:rPr>
            </w:pPr>
            <w:r>
              <w:rPr>
                <w:color w:val="231F20"/>
                <w:sz w:val="16"/>
              </w:rPr>
              <w:t>Driver</w:t>
            </w:r>
            <w:r>
              <w:rPr>
                <w:color w:val="231F20"/>
                <w:spacing w:val="5"/>
                <w:sz w:val="16"/>
              </w:rPr>
              <w:t> </w:t>
            </w:r>
            <w:r>
              <w:rPr>
                <w:color w:val="231F20"/>
                <w:sz w:val="16"/>
              </w:rPr>
              <w:t>gender</w:t>
            </w:r>
            <w:r>
              <w:rPr>
                <w:color w:val="231F20"/>
                <w:spacing w:val="7"/>
                <w:sz w:val="16"/>
              </w:rPr>
              <w:t> </w:t>
            </w:r>
            <w:r>
              <w:rPr>
                <w:color w:val="231F20"/>
                <w:sz w:val="16"/>
              </w:rPr>
              <w:t>(1</w:t>
            </w:r>
            <w:r>
              <w:rPr>
                <w:color w:val="231F20"/>
                <w:spacing w:val="8"/>
                <w:sz w:val="16"/>
              </w:rPr>
              <w:t> </w:t>
            </w:r>
            <w:r>
              <w:rPr>
                <w:color w:val="231F20"/>
                <w:sz w:val="16"/>
              </w:rPr>
              <w:t>if</w:t>
            </w:r>
            <w:r>
              <w:rPr>
                <w:color w:val="231F20"/>
                <w:spacing w:val="5"/>
                <w:sz w:val="16"/>
              </w:rPr>
              <w:t> </w:t>
            </w:r>
            <w:r>
              <w:rPr>
                <w:color w:val="231F20"/>
                <w:sz w:val="16"/>
              </w:rPr>
              <w:t>female,</w:t>
            </w:r>
            <w:r>
              <w:rPr>
                <w:color w:val="231F20"/>
                <w:spacing w:val="7"/>
                <w:sz w:val="16"/>
              </w:rPr>
              <w:t> </w:t>
            </w:r>
            <w:r>
              <w:rPr>
                <w:color w:val="231F20"/>
                <w:sz w:val="16"/>
              </w:rPr>
              <w:t>0</w:t>
            </w:r>
            <w:r>
              <w:rPr>
                <w:color w:val="231F20"/>
                <w:spacing w:val="7"/>
                <w:sz w:val="16"/>
              </w:rPr>
              <w:t> </w:t>
            </w:r>
            <w:r>
              <w:rPr>
                <w:color w:val="231F20"/>
                <w:sz w:val="16"/>
              </w:rPr>
              <w:t>if</w:t>
            </w:r>
            <w:r>
              <w:rPr>
                <w:color w:val="231F20"/>
                <w:spacing w:val="8"/>
                <w:sz w:val="16"/>
              </w:rPr>
              <w:t> </w:t>
            </w:r>
            <w:r>
              <w:rPr>
                <w:color w:val="231F20"/>
                <w:sz w:val="16"/>
              </w:rPr>
              <w:t>male)</w:t>
            </w:r>
          </w:p>
        </w:tc>
        <w:tc>
          <w:tcPr>
            <w:tcW w:w="1218" w:type="dxa"/>
          </w:tcPr>
          <w:p>
            <w:pPr>
              <w:pStyle w:val="TableParagraph"/>
              <w:spacing w:line="161" w:lineRule="exact"/>
              <w:ind w:right="215"/>
              <w:jc w:val="right"/>
              <w:rPr>
                <w:sz w:val="16"/>
              </w:rPr>
            </w:pPr>
            <w:r>
              <w:rPr>
                <w:color w:val="231F20"/>
                <w:sz w:val="16"/>
              </w:rPr>
              <w:t>0.490</w:t>
            </w:r>
          </w:p>
        </w:tc>
        <w:tc>
          <w:tcPr>
            <w:tcW w:w="815" w:type="dxa"/>
          </w:tcPr>
          <w:p>
            <w:pPr>
              <w:pStyle w:val="TableParagraph"/>
              <w:spacing w:line="161" w:lineRule="exact"/>
              <w:ind w:left="216"/>
              <w:rPr>
                <w:sz w:val="16"/>
              </w:rPr>
            </w:pPr>
            <w:r>
              <w:rPr>
                <w:color w:val="231F20"/>
                <w:sz w:val="16"/>
              </w:rPr>
              <w:t>8.67</w:t>
            </w:r>
          </w:p>
        </w:tc>
        <w:tc>
          <w:tcPr>
            <w:tcW w:w="3130" w:type="dxa"/>
          </w:tcPr>
          <w:p>
            <w:pPr>
              <w:pStyle w:val="TableParagraph"/>
              <w:spacing w:line="161" w:lineRule="exact"/>
              <w:ind w:left="317"/>
              <w:rPr>
                <w:sz w:val="16"/>
              </w:rPr>
            </w:pPr>
            <w:r>
              <w:rPr>
                <w:color w:val="231F20"/>
                <w:sz w:val="16"/>
              </w:rPr>
              <w:t>was</w:t>
            </w:r>
            <w:r>
              <w:rPr>
                <w:color w:val="231F20"/>
                <w:spacing w:val="7"/>
                <w:sz w:val="16"/>
              </w:rPr>
              <w:t> </w:t>
            </w:r>
            <w:r>
              <w:rPr>
                <w:color w:val="231F20"/>
                <w:sz w:val="16"/>
              </w:rPr>
              <w:t>in</w:t>
            </w:r>
            <w:r>
              <w:rPr>
                <w:color w:val="231F20"/>
                <w:spacing w:val="8"/>
                <w:sz w:val="16"/>
              </w:rPr>
              <w:t> </w:t>
            </w:r>
            <w:r>
              <w:rPr>
                <w:color w:val="231F20"/>
                <w:sz w:val="16"/>
              </w:rPr>
              <w:t>use),</w:t>
            </w:r>
            <w:r>
              <w:rPr>
                <w:color w:val="231F20"/>
                <w:spacing w:val="7"/>
                <w:sz w:val="16"/>
              </w:rPr>
              <w:t> </w:t>
            </w:r>
            <w:r>
              <w:rPr>
                <w:color w:val="231F20"/>
                <w:sz w:val="16"/>
              </w:rPr>
              <w:t>specific</w:t>
            </w:r>
            <w:r>
              <w:rPr>
                <w:color w:val="231F20"/>
                <w:spacing w:val="7"/>
                <w:sz w:val="16"/>
              </w:rPr>
              <w:t> </w:t>
            </w:r>
            <w:r>
              <w:rPr>
                <w:color w:val="231F20"/>
                <w:sz w:val="16"/>
              </w:rPr>
              <w:t>to</w:t>
            </w:r>
            <w:r>
              <w:rPr>
                <w:color w:val="231F20"/>
                <w:spacing w:val="8"/>
                <w:sz w:val="16"/>
              </w:rPr>
              <w:t> </w:t>
            </w:r>
            <w:r>
              <w:rPr>
                <w:color w:val="231F20"/>
                <w:sz w:val="16"/>
              </w:rPr>
              <w:t>evident</w:t>
            </w:r>
            <w:r>
              <w:rPr>
                <w:color w:val="231F20"/>
                <w:spacing w:val="7"/>
                <w:sz w:val="16"/>
              </w:rPr>
              <w:t> </w:t>
            </w:r>
            <w:r>
              <w:rPr>
                <w:color w:val="231F20"/>
                <w:sz w:val="16"/>
              </w:rPr>
              <w:t>injury</w:t>
            </w:r>
          </w:p>
        </w:tc>
      </w:tr>
    </w:tbl>
    <w:p>
      <w:pPr>
        <w:spacing w:after="0" w:line="161" w:lineRule="exact"/>
        <w:rPr>
          <w:sz w:val="16"/>
        </w:rPr>
        <w:sectPr>
          <w:type w:val="continuous"/>
          <w:pgSz w:w="11900" w:h="15880"/>
          <w:pgMar w:header="913" w:footer="0" w:top="980" w:bottom="280" w:left="740" w:right="680"/>
        </w:sectPr>
      </w:pPr>
    </w:p>
    <w:p>
      <w:pPr>
        <w:tabs>
          <w:tab w:pos="3833" w:val="left" w:leader="none"/>
          <w:tab w:pos="4626" w:val="left" w:leader="none"/>
        </w:tabs>
        <w:spacing w:line="220" w:lineRule="exact" w:before="0"/>
        <w:ind w:left="272" w:right="0" w:firstLine="0"/>
        <w:jc w:val="left"/>
        <w:rPr>
          <w:sz w:val="16"/>
        </w:rPr>
      </w:pPr>
      <w:r>
        <w:rPr>
          <w:color w:val="231F20"/>
          <w:w w:val="105"/>
          <w:sz w:val="16"/>
        </w:rPr>
        <w:t>Driver</w:t>
      </w:r>
      <w:r>
        <w:rPr>
          <w:color w:val="231F20"/>
          <w:spacing w:val="-5"/>
          <w:w w:val="105"/>
          <w:sz w:val="16"/>
        </w:rPr>
        <w:t> </w:t>
      </w:r>
      <w:r>
        <w:rPr>
          <w:color w:val="231F20"/>
          <w:w w:val="105"/>
          <w:sz w:val="16"/>
        </w:rPr>
        <w:t>fault</w:t>
      </w:r>
      <w:r>
        <w:rPr>
          <w:color w:val="231F20"/>
          <w:spacing w:val="-6"/>
          <w:w w:val="105"/>
          <w:sz w:val="16"/>
        </w:rPr>
        <w:t> </w:t>
      </w:r>
      <w:r>
        <w:rPr>
          <w:color w:val="231F20"/>
          <w:w w:val="105"/>
          <w:sz w:val="16"/>
        </w:rPr>
        <w:t>(1</w:t>
      </w:r>
      <w:r>
        <w:rPr>
          <w:color w:val="231F20"/>
          <w:spacing w:val="-6"/>
          <w:w w:val="105"/>
          <w:sz w:val="16"/>
        </w:rPr>
        <w:t> </w:t>
      </w:r>
      <w:r>
        <w:rPr>
          <w:color w:val="231F20"/>
          <w:w w:val="105"/>
          <w:sz w:val="16"/>
        </w:rPr>
        <w:t>driver</w:t>
      </w:r>
      <w:r>
        <w:rPr>
          <w:color w:val="231F20"/>
          <w:spacing w:val="-5"/>
          <w:w w:val="105"/>
          <w:sz w:val="16"/>
        </w:rPr>
        <w:t> </w:t>
      </w:r>
      <w:r>
        <w:rPr>
          <w:color w:val="231F20"/>
          <w:w w:val="105"/>
          <w:sz w:val="16"/>
        </w:rPr>
        <w:t>at</w:t>
      </w:r>
      <w:r>
        <w:rPr>
          <w:color w:val="231F20"/>
          <w:spacing w:val="-6"/>
          <w:w w:val="105"/>
          <w:sz w:val="16"/>
        </w:rPr>
        <w:t> </w:t>
      </w:r>
      <w:r>
        <w:rPr>
          <w:color w:val="231F20"/>
          <w:w w:val="105"/>
          <w:sz w:val="16"/>
        </w:rPr>
        <w:t>fault,</w:t>
      </w:r>
      <w:r>
        <w:rPr>
          <w:color w:val="231F20"/>
          <w:spacing w:val="-5"/>
          <w:w w:val="105"/>
          <w:sz w:val="16"/>
        </w:rPr>
        <w:t> </w:t>
      </w:r>
      <w:r>
        <w:rPr>
          <w:color w:val="231F20"/>
          <w:w w:val="105"/>
          <w:sz w:val="16"/>
        </w:rPr>
        <w:t>0</w:t>
      </w:r>
      <w:r>
        <w:rPr>
          <w:color w:val="231F20"/>
          <w:spacing w:val="-6"/>
          <w:w w:val="105"/>
          <w:sz w:val="16"/>
        </w:rPr>
        <w:t> </w:t>
      </w:r>
      <w:r>
        <w:rPr>
          <w:color w:val="231F20"/>
          <w:w w:val="105"/>
          <w:sz w:val="16"/>
        </w:rPr>
        <w:t>driver</w:t>
      </w:r>
      <w:r>
        <w:rPr>
          <w:color w:val="231F20"/>
          <w:spacing w:val="-5"/>
          <w:w w:val="105"/>
          <w:sz w:val="16"/>
        </w:rPr>
        <w:t> </w:t>
      </w:r>
      <w:r>
        <w:rPr>
          <w:color w:val="231F20"/>
          <w:w w:val="105"/>
          <w:sz w:val="16"/>
        </w:rPr>
        <w:t>not</w:t>
      </w:r>
      <w:r>
        <w:rPr>
          <w:color w:val="231F20"/>
          <w:spacing w:val="-6"/>
          <w:w w:val="105"/>
          <w:sz w:val="16"/>
        </w:rPr>
        <w:t> </w:t>
      </w:r>
      <w:r>
        <w:rPr>
          <w:color w:val="231F20"/>
          <w:w w:val="105"/>
          <w:sz w:val="16"/>
        </w:rPr>
        <w:t>at</w:t>
      </w:r>
      <w:r>
        <w:rPr>
          <w:color w:val="231F20"/>
          <w:spacing w:val="-6"/>
          <w:w w:val="105"/>
          <w:sz w:val="16"/>
        </w:rPr>
        <w:t> </w:t>
      </w:r>
      <w:r>
        <w:rPr>
          <w:color w:val="231F20"/>
          <w:w w:val="105"/>
          <w:sz w:val="16"/>
        </w:rPr>
        <w:t>fault)</w:t>
        <w:tab/>
      </w:r>
      <w:r>
        <w:rPr>
          <w:rFonts w:ascii="Lucida Sans Unicode"/>
          <w:color w:val="231F20"/>
          <w:w w:val="105"/>
          <w:sz w:val="16"/>
        </w:rPr>
        <w:t>-</w:t>
      </w:r>
      <w:r>
        <w:rPr>
          <w:rFonts w:ascii="Lucida Sans Unicode"/>
          <w:color w:val="231F20"/>
          <w:spacing w:val="-25"/>
          <w:w w:val="105"/>
          <w:sz w:val="16"/>
        </w:rPr>
        <w:t> </w:t>
      </w:r>
      <w:r>
        <w:rPr>
          <w:color w:val="231F20"/>
          <w:w w:val="105"/>
          <w:sz w:val="16"/>
        </w:rPr>
        <w:t>0.220</w:t>
        <w:tab/>
      </w:r>
      <w:r>
        <w:rPr>
          <w:rFonts w:ascii="Lucida Sans Unicode"/>
          <w:color w:val="231F20"/>
          <w:w w:val="105"/>
          <w:sz w:val="16"/>
        </w:rPr>
        <w:t>-</w:t>
      </w:r>
      <w:r>
        <w:rPr>
          <w:rFonts w:ascii="Lucida Sans Unicode"/>
          <w:color w:val="231F20"/>
          <w:spacing w:val="-16"/>
          <w:w w:val="105"/>
          <w:sz w:val="16"/>
        </w:rPr>
        <w:t> </w:t>
      </w:r>
      <w:r>
        <w:rPr>
          <w:color w:val="231F20"/>
          <w:w w:val="105"/>
          <w:sz w:val="16"/>
        </w:rPr>
        <w:t>4.17</w:t>
      </w:r>
    </w:p>
    <w:p>
      <w:pPr>
        <w:tabs>
          <w:tab w:pos="3983" w:val="left" w:leader="none"/>
          <w:tab w:pos="5055" w:val="right" w:leader="none"/>
        </w:tabs>
        <w:spacing w:line="174" w:lineRule="exact" w:before="0"/>
        <w:ind w:left="272" w:right="0" w:firstLine="0"/>
        <w:jc w:val="left"/>
        <w:rPr>
          <w:sz w:val="16"/>
        </w:rPr>
      </w:pPr>
      <w:r>
        <w:rPr>
          <w:color w:val="231F20"/>
          <w:sz w:val="16"/>
        </w:rPr>
        <w:t>Seat</w:t>
      </w:r>
      <w:r>
        <w:rPr>
          <w:color w:val="231F20"/>
          <w:spacing w:val="9"/>
          <w:sz w:val="16"/>
        </w:rPr>
        <w:t> </w:t>
      </w:r>
      <w:r>
        <w:rPr>
          <w:color w:val="231F20"/>
          <w:sz w:val="16"/>
        </w:rPr>
        <w:t>belt</w:t>
      </w:r>
      <w:r>
        <w:rPr>
          <w:color w:val="231F20"/>
          <w:spacing w:val="9"/>
          <w:sz w:val="16"/>
        </w:rPr>
        <w:t> </w:t>
      </w:r>
      <w:r>
        <w:rPr>
          <w:color w:val="231F20"/>
          <w:sz w:val="16"/>
        </w:rPr>
        <w:t>(1</w:t>
      </w:r>
      <w:r>
        <w:rPr>
          <w:color w:val="231F20"/>
          <w:spacing w:val="10"/>
          <w:sz w:val="16"/>
        </w:rPr>
        <w:t> </w:t>
      </w:r>
      <w:r>
        <w:rPr>
          <w:color w:val="231F20"/>
          <w:sz w:val="16"/>
        </w:rPr>
        <w:t>not</w:t>
      </w:r>
      <w:r>
        <w:rPr>
          <w:color w:val="231F20"/>
          <w:spacing w:val="9"/>
          <w:sz w:val="16"/>
        </w:rPr>
        <w:t> </w:t>
      </w:r>
      <w:r>
        <w:rPr>
          <w:color w:val="231F20"/>
          <w:sz w:val="16"/>
        </w:rPr>
        <w:t>in</w:t>
      </w:r>
      <w:r>
        <w:rPr>
          <w:color w:val="231F20"/>
          <w:spacing w:val="11"/>
          <w:sz w:val="16"/>
        </w:rPr>
        <w:t> </w:t>
      </w:r>
      <w:r>
        <w:rPr>
          <w:color w:val="231F20"/>
          <w:sz w:val="16"/>
        </w:rPr>
        <w:t>use,</w:t>
      </w:r>
      <w:r>
        <w:rPr>
          <w:color w:val="231F20"/>
          <w:spacing w:val="10"/>
          <w:sz w:val="16"/>
        </w:rPr>
        <w:t> </w:t>
      </w:r>
      <w:r>
        <w:rPr>
          <w:color w:val="231F20"/>
          <w:sz w:val="16"/>
        </w:rPr>
        <w:t>0</w:t>
      </w:r>
      <w:r>
        <w:rPr>
          <w:color w:val="231F20"/>
          <w:spacing w:val="10"/>
          <w:sz w:val="16"/>
        </w:rPr>
        <w:t> </w:t>
      </w:r>
      <w:r>
        <w:rPr>
          <w:color w:val="231F20"/>
          <w:sz w:val="16"/>
        </w:rPr>
        <w:t>in</w:t>
      </w:r>
      <w:r>
        <w:rPr>
          <w:color w:val="231F20"/>
          <w:spacing w:val="10"/>
          <w:sz w:val="16"/>
        </w:rPr>
        <w:t> </w:t>
      </w:r>
      <w:r>
        <w:rPr>
          <w:color w:val="231F20"/>
          <w:sz w:val="16"/>
        </w:rPr>
        <w:t>use)</w:t>
        <w:tab/>
        <w:t>0.648</w:t>
        <w:tab/>
        <w:t>7.78</w:t>
      </w:r>
    </w:p>
    <w:p>
      <w:pPr>
        <w:tabs>
          <w:tab w:pos="3983" w:val="left" w:leader="none"/>
          <w:tab w:pos="5054" w:val="right" w:leader="none"/>
        </w:tabs>
        <w:spacing w:before="14"/>
        <w:ind w:left="272" w:right="0" w:firstLine="0"/>
        <w:jc w:val="left"/>
        <w:rPr>
          <w:sz w:val="16"/>
        </w:rPr>
      </w:pPr>
      <w:r>
        <w:rPr>
          <w:color w:val="231F20"/>
          <w:sz w:val="16"/>
        </w:rPr>
        <w:t>Vehicle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type</w:t>
      </w:r>
      <w:r>
        <w:rPr>
          <w:color w:val="231F20"/>
          <w:spacing w:val="6"/>
          <w:sz w:val="16"/>
        </w:rPr>
        <w:t> </w:t>
      </w:r>
      <w:r>
        <w:rPr>
          <w:color w:val="231F20"/>
          <w:sz w:val="16"/>
        </w:rPr>
        <w:t>(1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if</w:t>
      </w:r>
      <w:r>
        <w:rPr>
          <w:color w:val="231F20"/>
          <w:spacing w:val="6"/>
          <w:sz w:val="16"/>
        </w:rPr>
        <w:t> </w:t>
      </w:r>
      <w:r>
        <w:rPr>
          <w:color w:val="231F20"/>
          <w:sz w:val="16"/>
        </w:rPr>
        <w:t>passenger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car,</w:t>
      </w:r>
      <w:r>
        <w:rPr>
          <w:color w:val="231F20"/>
          <w:spacing w:val="6"/>
          <w:sz w:val="16"/>
        </w:rPr>
        <w:t> </w:t>
      </w:r>
      <w:r>
        <w:rPr>
          <w:color w:val="231F20"/>
          <w:sz w:val="16"/>
        </w:rPr>
        <w:t>0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otherwise)</w:t>
        <w:tab/>
        <w:t>0.300</w:t>
        <w:tab/>
        <w:t>5.28</w:t>
      </w:r>
    </w:p>
    <w:p>
      <w:pPr>
        <w:tabs>
          <w:tab w:pos="3983" w:val="left" w:leader="none"/>
          <w:tab w:pos="5054" w:val="right" w:leader="none"/>
        </w:tabs>
        <w:spacing w:before="16"/>
        <w:ind w:left="272" w:right="0" w:firstLine="0"/>
        <w:jc w:val="left"/>
        <w:rPr>
          <w:sz w:val="16"/>
        </w:rPr>
      </w:pPr>
      <w:r>
        <w:rPr/>
        <w:pict>
          <v:shape style="position:absolute;margin-left:48.1259pt;margin-top:12.114897pt;width:244.15pt;height:27.75pt;mso-position-horizontal-relative:page;mso-position-vertical-relative:paragraph;z-index:15734272" type="#_x0000_t202" id="docshape15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3158"/>
                    <w:gridCol w:w="1179"/>
                    <w:gridCol w:w="546"/>
                  </w:tblGrid>
                  <w:tr>
                    <w:trPr>
                      <w:trHeight w:val="179" w:hRule="atLeast"/>
                    </w:trPr>
                    <w:tc>
                      <w:tcPr>
                        <w:tcW w:w="3158" w:type="dxa"/>
                      </w:tcPr>
                      <w:p>
                        <w:pPr>
                          <w:pStyle w:val="TableParagraph"/>
                          <w:spacing w:line="157" w:lineRule="exact"/>
                          <w:ind w:left="50"/>
                          <w:rPr>
                            <w:sz w:val="16"/>
                          </w:rPr>
                        </w:pPr>
                        <w:r>
                          <w:rPr>
                            <w:color w:val="231F20"/>
                            <w:sz w:val="16"/>
                          </w:rPr>
                          <w:t>Speed</w:t>
                        </w:r>
                        <w:r>
                          <w:rPr>
                            <w:color w:val="231F20"/>
                            <w:spacing w:val="5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ratio</w:t>
                        </w:r>
                        <w:r>
                          <w:rPr>
                            <w:color w:val="231F20"/>
                            <w:spacing w:val="5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(running</w:t>
                        </w:r>
                        <w:r>
                          <w:rPr>
                            <w:color w:val="231F20"/>
                            <w:spacing w:val="5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speed/post</w:t>
                        </w:r>
                        <w:r>
                          <w:rPr>
                            <w:color w:val="231F20"/>
                            <w:spacing w:val="5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speed)</w:t>
                        </w:r>
                      </w:p>
                    </w:tc>
                    <w:tc>
                      <w:tcPr>
                        <w:tcW w:w="1179" w:type="dxa"/>
                      </w:tcPr>
                      <w:p>
                        <w:pPr>
                          <w:pStyle w:val="TableParagraph"/>
                          <w:spacing w:line="157" w:lineRule="exact"/>
                          <w:ind w:right="215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231F20"/>
                            <w:sz w:val="16"/>
                          </w:rPr>
                          <w:t>0.223</w:t>
                        </w:r>
                      </w:p>
                    </w:tc>
                    <w:tc>
                      <w:tcPr>
                        <w:tcW w:w="546" w:type="dxa"/>
                      </w:tcPr>
                      <w:p>
                        <w:pPr>
                          <w:pStyle w:val="TableParagraph"/>
                          <w:spacing w:line="157" w:lineRule="exact"/>
                          <w:ind w:right="4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231F20"/>
                            <w:sz w:val="16"/>
                          </w:rPr>
                          <w:t>2.77</w:t>
                        </w:r>
                      </w:p>
                    </w:tc>
                  </w:tr>
                  <w:tr>
                    <w:trPr>
                      <w:trHeight w:val="198" w:hRule="atLeast"/>
                    </w:trPr>
                    <w:tc>
                      <w:tcPr>
                        <w:tcW w:w="3158" w:type="dxa"/>
                      </w:tcPr>
                      <w:p>
                        <w:pPr>
                          <w:pStyle w:val="TableParagraph"/>
                          <w:spacing w:line="177" w:lineRule="exact"/>
                          <w:ind w:left="50"/>
                          <w:rPr>
                            <w:sz w:val="16"/>
                          </w:rPr>
                        </w:pPr>
                        <w:r>
                          <w:rPr>
                            <w:color w:val="231F20"/>
                            <w:sz w:val="16"/>
                          </w:rPr>
                          <w:t>Area</w:t>
                        </w:r>
                        <w:r>
                          <w:rPr>
                            <w:color w:val="231F20"/>
                            <w:spacing w:val="9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type</w:t>
                        </w:r>
                        <w:r>
                          <w:rPr>
                            <w:color w:val="231F20"/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(1</w:t>
                        </w:r>
                        <w:r>
                          <w:rPr>
                            <w:color w:val="231F20"/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if</w:t>
                        </w:r>
                        <w:r>
                          <w:rPr>
                            <w:color w:val="231F20"/>
                            <w:spacing w:val="9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rural,</w:t>
                        </w:r>
                        <w:r>
                          <w:rPr>
                            <w:color w:val="231F20"/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0</w:t>
                        </w:r>
                        <w:r>
                          <w:rPr>
                            <w:color w:val="231F20"/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if</w:t>
                        </w:r>
                        <w:r>
                          <w:rPr>
                            <w:color w:val="231F20"/>
                            <w:spacing w:val="9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urban)</w:t>
                        </w:r>
                      </w:p>
                    </w:tc>
                    <w:tc>
                      <w:tcPr>
                        <w:tcW w:w="1179" w:type="dxa"/>
                      </w:tcPr>
                      <w:p>
                        <w:pPr>
                          <w:pStyle w:val="TableParagraph"/>
                          <w:spacing w:line="177" w:lineRule="exact"/>
                          <w:ind w:right="215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231F20"/>
                            <w:sz w:val="16"/>
                          </w:rPr>
                          <w:t>0.202</w:t>
                        </w:r>
                      </w:p>
                    </w:tc>
                    <w:tc>
                      <w:tcPr>
                        <w:tcW w:w="546" w:type="dxa"/>
                      </w:tcPr>
                      <w:p>
                        <w:pPr>
                          <w:pStyle w:val="TableParagraph"/>
                          <w:spacing w:line="177" w:lineRule="exact"/>
                          <w:ind w:right="4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231F20"/>
                            <w:sz w:val="16"/>
                          </w:rPr>
                          <w:t>3.86</w:t>
                        </w:r>
                      </w:p>
                    </w:tc>
                  </w:tr>
                  <w:tr>
                    <w:trPr>
                      <w:trHeight w:val="178" w:hRule="atLeast"/>
                    </w:trPr>
                    <w:tc>
                      <w:tcPr>
                        <w:tcW w:w="3158" w:type="dxa"/>
                      </w:tcPr>
                      <w:p>
                        <w:pPr>
                          <w:pStyle w:val="TableParagraph"/>
                          <w:spacing w:line="159" w:lineRule="exact"/>
                          <w:ind w:left="50"/>
                          <w:rPr>
                            <w:sz w:val="16"/>
                          </w:rPr>
                        </w:pPr>
                        <w:r>
                          <w:rPr>
                            <w:color w:val="231F20"/>
                            <w:sz w:val="16"/>
                          </w:rPr>
                          <w:t>Light-weather</w:t>
                        </w:r>
                        <w:r>
                          <w:rPr>
                            <w:color w:val="231F20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interaction</w:t>
                        </w:r>
                      </w:p>
                    </w:tc>
                    <w:tc>
                      <w:tcPr>
                        <w:tcW w:w="1179" w:type="dxa"/>
                      </w:tcPr>
                      <w:p>
                        <w:pPr>
                          <w:pStyle w:val="TableParagraph"/>
                          <w:spacing w:line="159" w:lineRule="exact"/>
                          <w:ind w:right="215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231F20"/>
                            <w:sz w:val="16"/>
                          </w:rPr>
                          <w:t>0.067</w:t>
                        </w:r>
                      </w:p>
                    </w:tc>
                    <w:tc>
                      <w:tcPr>
                        <w:tcW w:w="546" w:type="dxa"/>
                      </w:tcPr>
                      <w:p>
                        <w:pPr>
                          <w:pStyle w:val="TableParagraph"/>
                          <w:spacing w:line="159" w:lineRule="exact"/>
                          <w:ind w:right="4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231F20"/>
                            <w:sz w:val="16"/>
                          </w:rPr>
                          <w:t>2.01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color w:val="231F20"/>
          <w:sz w:val="16"/>
        </w:rPr>
        <w:t>Point</w:t>
      </w:r>
      <w:r>
        <w:rPr>
          <w:color w:val="231F20"/>
          <w:spacing w:val="8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8"/>
          <w:sz w:val="16"/>
        </w:rPr>
        <w:t> </w:t>
      </w:r>
      <w:r>
        <w:rPr>
          <w:color w:val="231F20"/>
          <w:sz w:val="16"/>
        </w:rPr>
        <w:t>impact</w:t>
      </w:r>
      <w:r>
        <w:rPr>
          <w:color w:val="231F20"/>
          <w:spacing w:val="6"/>
          <w:sz w:val="16"/>
        </w:rPr>
        <w:t> </w:t>
      </w:r>
      <w:r>
        <w:rPr>
          <w:color w:val="231F20"/>
          <w:sz w:val="16"/>
        </w:rPr>
        <w:t>(1</w:t>
      </w:r>
      <w:r>
        <w:rPr>
          <w:color w:val="231F20"/>
          <w:spacing w:val="9"/>
          <w:sz w:val="16"/>
        </w:rPr>
        <w:t> </w:t>
      </w:r>
      <w:r>
        <w:rPr>
          <w:color w:val="231F20"/>
          <w:sz w:val="16"/>
        </w:rPr>
        <w:t>if</w:t>
      </w:r>
      <w:r>
        <w:rPr>
          <w:color w:val="231F20"/>
          <w:spacing w:val="8"/>
          <w:sz w:val="16"/>
        </w:rPr>
        <w:t> </w:t>
      </w:r>
      <w:r>
        <w:rPr>
          <w:color w:val="231F20"/>
          <w:sz w:val="16"/>
        </w:rPr>
        <w:t>driver</w:t>
      </w:r>
      <w:r>
        <w:rPr>
          <w:color w:val="231F20"/>
          <w:spacing w:val="8"/>
          <w:sz w:val="16"/>
        </w:rPr>
        <w:t> </w:t>
      </w:r>
      <w:r>
        <w:rPr>
          <w:color w:val="231F20"/>
          <w:sz w:val="16"/>
        </w:rPr>
        <w:t>side,</w:t>
      </w:r>
      <w:r>
        <w:rPr>
          <w:color w:val="231F20"/>
          <w:spacing w:val="7"/>
          <w:sz w:val="16"/>
        </w:rPr>
        <w:t> </w:t>
      </w:r>
      <w:r>
        <w:rPr>
          <w:color w:val="231F20"/>
          <w:sz w:val="16"/>
        </w:rPr>
        <w:t>0</w:t>
      </w:r>
      <w:r>
        <w:rPr>
          <w:color w:val="231F20"/>
          <w:spacing w:val="8"/>
          <w:sz w:val="16"/>
        </w:rPr>
        <w:t> </w:t>
      </w:r>
      <w:r>
        <w:rPr>
          <w:color w:val="231F20"/>
          <w:sz w:val="16"/>
        </w:rPr>
        <w:t>otherwise)</w:t>
        <w:tab/>
        <w:t>0.114</w:t>
        <w:tab/>
        <w:t>1.98</w:t>
      </w:r>
    </w:p>
    <w:p>
      <w:pPr>
        <w:spacing w:before="613"/>
        <w:ind w:left="432" w:right="0" w:firstLine="0"/>
        <w:jc w:val="left"/>
        <w:rPr>
          <w:sz w:val="16"/>
        </w:rPr>
      </w:pPr>
      <w:r>
        <w:rPr>
          <w:color w:val="231F20"/>
          <w:sz w:val="16"/>
        </w:rPr>
        <w:t>(1</w:t>
      </w:r>
      <w:r>
        <w:rPr>
          <w:color w:val="231F20"/>
          <w:spacing w:val="7"/>
          <w:sz w:val="16"/>
        </w:rPr>
        <w:t> </w:t>
      </w:r>
      <w:r>
        <w:rPr>
          <w:color w:val="231F20"/>
          <w:sz w:val="16"/>
        </w:rPr>
        <w:t>if</w:t>
      </w:r>
      <w:r>
        <w:rPr>
          <w:color w:val="231F20"/>
          <w:spacing w:val="9"/>
          <w:sz w:val="16"/>
        </w:rPr>
        <w:t> </w:t>
      </w:r>
      <w:r>
        <w:rPr>
          <w:color w:val="231F20"/>
          <w:sz w:val="16"/>
        </w:rPr>
        <w:t>bad</w:t>
      </w:r>
      <w:r>
        <w:rPr>
          <w:color w:val="231F20"/>
          <w:spacing w:val="7"/>
          <w:sz w:val="16"/>
        </w:rPr>
        <w:t> </w:t>
      </w:r>
      <w:r>
        <w:rPr>
          <w:color w:val="231F20"/>
          <w:sz w:val="16"/>
        </w:rPr>
        <w:t>weather</w:t>
      </w:r>
      <w:r>
        <w:rPr>
          <w:color w:val="231F20"/>
          <w:spacing w:val="8"/>
          <w:sz w:val="16"/>
        </w:rPr>
        <w:t> </w:t>
      </w:r>
      <w:r>
        <w:rPr>
          <w:color w:val="231F20"/>
          <w:sz w:val="16"/>
        </w:rPr>
        <w:t>and</w:t>
      </w:r>
      <w:r>
        <w:rPr>
          <w:color w:val="231F20"/>
          <w:spacing w:val="9"/>
          <w:sz w:val="16"/>
        </w:rPr>
        <w:t> </w:t>
      </w:r>
      <w:r>
        <w:rPr>
          <w:color w:val="231F20"/>
          <w:sz w:val="16"/>
        </w:rPr>
        <w:t>street</w:t>
      </w:r>
      <w:r>
        <w:rPr>
          <w:color w:val="231F20"/>
          <w:spacing w:val="6"/>
          <w:sz w:val="16"/>
        </w:rPr>
        <w:t> </w:t>
      </w:r>
      <w:r>
        <w:rPr>
          <w:color w:val="231F20"/>
          <w:sz w:val="16"/>
        </w:rPr>
        <w:t>is</w:t>
      </w:r>
      <w:r>
        <w:rPr>
          <w:color w:val="231F20"/>
          <w:spacing w:val="9"/>
          <w:sz w:val="16"/>
        </w:rPr>
        <w:t> </w:t>
      </w:r>
      <w:r>
        <w:rPr>
          <w:color w:val="231F20"/>
          <w:sz w:val="16"/>
        </w:rPr>
        <w:t>dark)</w:t>
      </w:r>
    </w:p>
    <w:p>
      <w:pPr>
        <w:tabs>
          <w:tab w:pos="3983" w:val="left" w:leader="none"/>
          <w:tab w:pos="5055" w:val="right" w:leader="none"/>
        </w:tabs>
        <w:spacing w:before="15"/>
        <w:ind w:left="272" w:right="0" w:firstLine="0"/>
        <w:jc w:val="left"/>
        <w:rPr>
          <w:sz w:val="16"/>
        </w:rPr>
      </w:pPr>
      <w:r>
        <w:rPr>
          <w:color w:val="231F20"/>
          <w:w w:val="105"/>
          <w:sz w:val="16"/>
        </w:rPr>
        <w:t>Threshold</w:t>
      </w:r>
      <w:r>
        <w:rPr>
          <w:color w:val="231F20"/>
          <w:spacing w:val="-1"/>
          <w:w w:val="105"/>
          <w:sz w:val="16"/>
        </w:rPr>
        <w:t> </w:t>
      </w:r>
      <w:r>
        <w:rPr>
          <w:rFonts w:ascii="Arial"/>
          <w:color w:val="231F20"/>
          <w:w w:val="105"/>
          <w:sz w:val="16"/>
        </w:rPr>
        <w:t>a</w:t>
      </w:r>
      <w:r>
        <w:rPr>
          <w:color w:val="231F20"/>
          <w:w w:val="105"/>
          <w:sz w:val="16"/>
          <w:vertAlign w:val="subscript"/>
        </w:rPr>
        <w:t>1</w:t>
      </w:r>
      <w:r>
        <w:rPr>
          <w:color w:val="231F20"/>
          <w:w w:val="105"/>
          <w:sz w:val="16"/>
          <w:vertAlign w:val="baseline"/>
        </w:rPr>
        <w:tab/>
        <w:t>0.653</w:t>
        <w:tab/>
        <w:t>23.71</w:t>
      </w:r>
    </w:p>
    <w:p>
      <w:pPr>
        <w:spacing w:before="14"/>
        <w:ind w:left="272" w:right="0" w:firstLine="0"/>
        <w:jc w:val="left"/>
        <w:rPr>
          <w:sz w:val="16"/>
        </w:rPr>
      </w:pPr>
      <w:r>
        <w:rPr/>
        <w:br w:type="column"/>
      </w:r>
      <w:r>
        <w:rPr>
          <w:color w:val="231F20"/>
          <w:sz w:val="16"/>
        </w:rPr>
        <w:t>Using</w:t>
      </w:r>
      <w:r>
        <w:rPr>
          <w:color w:val="231F20"/>
          <w:spacing w:val="7"/>
          <w:sz w:val="16"/>
        </w:rPr>
        <w:t> </w:t>
      </w:r>
      <w:r>
        <w:rPr>
          <w:color w:val="231F20"/>
          <w:sz w:val="16"/>
        </w:rPr>
        <w:t>seat</w:t>
      </w:r>
      <w:r>
        <w:rPr>
          <w:color w:val="231F20"/>
          <w:spacing w:val="8"/>
          <w:sz w:val="16"/>
        </w:rPr>
        <w:t> </w:t>
      </w:r>
      <w:r>
        <w:rPr>
          <w:color w:val="231F20"/>
          <w:sz w:val="16"/>
        </w:rPr>
        <w:t>belt</w:t>
      </w:r>
      <w:r>
        <w:rPr>
          <w:color w:val="231F20"/>
          <w:spacing w:val="7"/>
          <w:sz w:val="16"/>
        </w:rPr>
        <w:t> </w:t>
      </w:r>
      <w:r>
        <w:rPr>
          <w:color w:val="231F20"/>
          <w:sz w:val="16"/>
        </w:rPr>
        <w:t>at</w:t>
      </w:r>
      <w:r>
        <w:rPr>
          <w:color w:val="231F20"/>
          <w:spacing w:val="7"/>
          <w:sz w:val="16"/>
        </w:rPr>
        <w:t> </w:t>
      </w:r>
      <w:r>
        <w:rPr>
          <w:color w:val="231F20"/>
          <w:sz w:val="16"/>
        </w:rPr>
        <w:t>the</w:t>
      </w:r>
      <w:r>
        <w:rPr>
          <w:color w:val="231F20"/>
          <w:spacing w:val="8"/>
          <w:sz w:val="16"/>
        </w:rPr>
        <w:t> </w:t>
      </w:r>
      <w:r>
        <w:rPr>
          <w:color w:val="231F20"/>
          <w:sz w:val="16"/>
        </w:rPr>
        <w:t>time</w:t>
      </w:r>
      <w:r>
        <w:rPr>
          <w:color w:val="231F20"/>
          <w:spacing w:val="8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7"/>
          <w:sz w:val="16"/>
        </w:rPr>
        <w:t> </w:t>
      </w:r>
      <w:r>
        <w:rPr>
          <w:color w:val="231F20"/>
          <w:sz w:val="16"/>
        </w:rPr>
        <w:t>crash</w:t>
      </w:r>
    </w:p>
    <w:p>
      <w:pPr>
        <w:spacing w:line="259" w:lineRule="auto" w:before="14"/>
        <w:ind w:left="272" w:right="255" w:firstLine="159"/>
        <w:jc w:val="right"/>
        <w:rPr>
          <w:sz w:val="16"/>
        </w:rPr>
      </w:pPr>
      <w:r>
        <w:rPr>
          <w:color w:val="231F20"/>
          <w:sz w:val="16"/>
        </w:rPr>
        <w:t>(1</w:t>
      </w:r>
      <w:r>
        <w:rPr>
          <w:color w:val="231F20"/>
          <w:spacing w:val="8"/>
          <w:sz w:val="16"/>
        </w:rPr>
        <w:t> </w:t>
      </w:r>
      <w:r>
        <w:rPr>
          <w:color w:val="231F20"/>
          <w:sz w:val="16"/>
        </w:rPr>
        <w:t>if</w:t>
      </w:r>
      <w:r>
        <w:rPr>
          <w:color w:val="231F20"/>
          <w:spacing w:val="10"/>
          <w:sz w:val="16"/>
        </w:rPr>
        <w:t> </w:t>
      </w:r>
      <w:r>
        <w:rPr>
          <w:color w:val="231F20"/>
          <w:sz w:val="16"/>
        </w:rPr>
        <w:t>seat</w:t>
      </w:r>
      <w:r>
        <w:rPr>
          <w:color w:val="231F20"/>
          <w:spacing w:val="10"/>
          <w:sz w:val="16"/>
        </w:rPr>
        <w:t> </w:t>
      </w:r>
      <w:r>
        <w:rPr>
          <w:color w:val="231F20"/>
          <w:sz w:val="16"/>
        </w:rPr>
        <w:t>belt</w:t>
      </w:r>
      <w:r>
        <w:rPr>
          <w:color w:val="231F20"/>
          <w:spacing w:val="9"/>
          <w:sz w:val="16"/>
        </w:rPr>
        <w:t> </w:t>
      </w:r>
      <w:r>
        <w:rPr>
          <w:color w:val="231F20"/>
          <w:sz w:val="16"/>
        </w:rPr>
        <w:t>was</w:t>
      </w:r>
      <w:r>
        <w:rPr>
          <w:color w:val="231F20"/>
          <w:spacing w:val="9"/>
          <w:sz w:val="16"/>
        </w:rPr>
        <w:t> </w:t>
      </w:r>
      <w:r>
        <w:rPr>
          <w:color w:val="231F20"/>
          <w:sz w:val="16"/>
        </w:rPr>
        <w:t>not</w:t>
      </w:r>
      <w:r>
        <w:rPr>
          <w:color w:val="231F20"/>
          <w:spacing w:val="9"/>
          <w:sz w:val="16"/>
        </w:rPr>
        <w:t> </w:t>
      </w:r>
      <w:r>
        <w:rPr>
          <w:color w:val="231F20"/>
          <w:sz w:val="16"/>
        </w:rPr>
        <w:t>in</w:t>
      </w:r>
      <w:r>
        <w:rPr>
          <w:color w:val="231F20"/>
          <w:spacing w:val="9"/>
          <w:sz w:val="16"/>
        </w:rPr>
        <w:t> </w:t>
      </w:r>
      <w:r>
        <w:rPr>
          <w:color w:val="231F20"/>
          <w:sz w:val="16"/>
        </w:rPr>
        <w:t>use,</w:t>
      </w:r>
      <w:r>
        <w:rPr>
          <w:color w:val="231F20"/>
          <w:spacing w:val="9"/>
          <w:sz w:val="16"/>
        </w:rPr>
        <w:t> </w:t>
      </w:r>
      <w:r>
        <w:rPr>
          <w:color w:val="231F20"/>
          <w:sz w:val="16"/>
        </w:rPr>
        <w:t>0</w:t>
      </w:r>
      <w:r>
        <w:rPr>
          <w:color w:val="231F20"/>
          <w:spacing w:val="9"/>
          <w:sz w:val="16"/>
        </w:rPr>
        <w:t> </w:t>
      </w:r>
      <w:r>
        <w:rPr>
          <w:color w:val="231F20"/>
          <w:sz w:val="16"/>
        </w:rPr>
        <w:t>if</w:t>
      </w:r>
      <w:r>
        <w:rPr>
          <w:color w:val="231F20"/>
          <w:spacing w:val="10"/>
          <w:sz w:val="16"/>
        </w:rPr>
        <w:t> </w:t>
      </w:r>
      <w:r>
        <w:rPr>
          <w:color w:val="231F20"/>
          <w:sz w:val="16"/>
        </w:rPr>
        <w:t>seat</w:t>
      </w:r>
      <w:r>
        <w:rPr>
          <w:color w:val="231F20"/>
          <w:spacing w:val="10"/>
          <w:sz w:val="16"/>
        </w:rPr>
        <w:t> </w:t>
      </w:r>
      <w:r>
        <w:rPr>
          <w:color w:val="231F20"/>
          <w:sz w:val="16"/>
        </w:rPr>
        <w:t>belt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was</w:t>
      </w:r>
      <w:r>
        <w:rPr>
          <w:color w:val="231F20"/>
          <w:spacing w:val="7"/>
          <w:sz w:val="16"/>
        </w:rPr>
        <w:t> </w:t>
      </w:r>
      <w:r>
        <w:rPr>
          <w:color w:val="231F20"/>
          <w:sz w:val="16"/>
        </w:rPr>
        <w:t>in</w:t>
      </w:r>
      <w:r>
        <w:rPr>
          <w:color w:val="231F20"/>
          <w:spacing w:val="8"/>
          <w:sz w:val="16"/>
        </w:rPr>
        <w:t> </w:t>
      </w:r>
      <w:r>
        <w:rPr>
          <w:color w:val="231F20"/>
          <w:sz w:val="16"/>
        </w:rPr>
        <w:t>use),</w:t>
      </w:r>
      <w:r>
        <w:rPr>
          <w:color w:val="231F20"/>
          <w:spacing w:val="7"/>
          <w:sz w:val="16"/>
        </w:rPr>
        <w:t> </w:t>
      </w:r>
      <w:r>
        <w:rPr>
          <w:color w:val="231F20"/>
          <w:sz w:val="16"/>
        </w:rPr>
        <w:t>specific</w:t>
      </w:r>
      <w:r>
        <w:rPr>
          <w:color w:val="231F20"/>
          <w:spacing w:val="7"/>
          <w:sz w:val="16"/>
        </w:rPr>
        <w:t> </w:t>
      </w:r>
      <w:r>
        <w:rPr>
          <w:color w:val="231F20"/>
          <w:sz w:val="16"/>
        </w:rPr>
        <w:t>to</w:t>
      </w:r>
      <w:r>
        <w:rPr>
          <w:color w:val="231F20"/>
          <w:spacing w:val="8"/>
          <w:sz w:val="16"/>
        </w:rPr>
        <w:t> </w:t>
      </w:r>
      <w:r>
        <w:rPr>
          <w:color w:val="231F20"/>
          <w:sz w:val="16"/>
        </w:rPr>
        <w:t>severe/fatal</w:t>
      </w:r>
      <w:r>
        <w:rPr>
          <w:color w:val="231F20"/>
          <w:spacing w:val="7"/>
          <w:sz w:val="16"/>
        </w:rPr>
        <w:t> </w:t>
      </w:r>
      <w:r>
        <w:rPr>
          <w:color w:val="231F20"/>
          <w:sz w:val="16"/>
        </w:rPr>
        <w:t>injuries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Stopped</w:t>
      </w:r>
      <w:r>
        <w:rPr>
          <w:color w:val="231F20"/>
          <w:spacing w:val="5"/>
          <w:sz w:val="16"/>
        </w:rPr>
        <w:t> </w:t>
      </w:r>
      <w:r>
        <w:rPr>
          <w:color w:val="231F20"/>
          <w:sz w:val="16"/>
        </w:rPr>
        <w:t>in</w:t>
      </w:r>
      <w:r>
        <w:rPr>
          <w:color w:val="231F20"/>
          <w:spacing w:val="6"/>
          <w:sz w:val="16"/>
        </w:rPr>
        <w:t> </w:t>
      </w:r>
      <w:r>
        <w:rPr>
          <w:color w:val="231F20"/>
          <w:sz w:val="16"/>
        </w:rPr>
        <w:t>E-Pass</w:t>
      </w:r>
      <w:r>
        <w:rPr>
          <w:color w:val="231F20"/>
          <w:spacing w:val="6"/>
          <w:sz w:val="16"/>
        </w:rPr>
        <w:t> </w:t>
      </w:r>
      <w:r>
        <w:rPr>
          <w:color w:val="231F20"/>
          <w:sz w:val="16"/>
        </w:rPr>
        <w:t>lane</w:t>
      </w:r>
      <w:r>
        <w:rPr>
          <w:color w:val="231F20"/>
          <w:spacing w:val="6"/>
          <w:sz w:val="16"/>
        </w:rPr>
        <w:t> </w:t>
      </w:r>
      <w:r>
        <w:rPr>
          <w:color w:val="231F20"/>
          <w:sz w:val="16"/>
        </w:rPr>
        <w:t>(1</w:t>
      </w:r>
      <w:r>
        <w:rPr>
          <w:color w:val="231F20"/>
          <w:spacing w:val="7"/>
          <w:sz w:val="16"/>
        </w:rPr>
        <w:t> </w:t>
      </w:r>
      <w:r>
        <w:rPr>
          <w:color w:val="231F20"/>
          <w:sz w:val="16"/>
        </w:rPr>
        <w:t>if</w:t>
      </w:r>
      <w:r>
        <w:rPr>
          <w:color w:val="231F20"/>
          <w:spacing w:val="7"/>
          <w:sz w:val="16"/>
        </w:rPr>
        <w:t> </w:t>
      </w:r>
      <w:r>
        <w:rPr>
          <w:color w:val="231F20"/>
          <w:sz w:val="16"/>
        </w:rPr>
        <w:t>driver</w:t>
      </w:r>
      <w:r>
        <w:rPr>
          <w:color w:val="231F20"/>
          <w:spacing w:val="5"/>
          <w:sz w:val="16"/>
        </w:rPr>
        <w:t> </w:t>
      </w:r>
      <w:r>
        <w:rPr>
          <w:color w:val="231F20"/>
          <w:sz w:val="16"/>
        </w:rPr>
        <w:t>stopped</w:t>
      </w:r>
      <w:r>
        <w:rPr>
          <w:color w:val="231F20"/>
          <w:spacing w:val="5"/>
          <w:sz w:val="16"/>
        </w:rPr>
        <w:t> </w:t>
      </w:r>
      <w:r>
        <w:rPr>
          <w:color w:val="231F20"/>
          <w:sz w:val="16"/>
        </w:rPr>
        <w:t>in</w:t>
      </w:r>
    </w:p>
    <w:p>
      <w:pPr>
        <w:spacing w:line="259" w:lineRule="auto" w:before="3"/>
        <w:ind w:left="272" w:right="35" w:firstLine="159"/>
        <w:jc w:val="left"/>
        <w:rPr>
          <w:sz w:val="16"/>
        </w:rPr>
      </w:pPr>
      <w:r>
        <w:rPr>
          <w:color w:val="231F20"/>
          <w:sz w:val="16"/>
        </w:rPr>
        <w:t>E-Pass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lane,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0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otherwise),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specific</w:t>
      </w:r>
      <w:r>
        <w:rPr>
          <w:color w:val="231F20"/>
          <w:spacing w:val="5"/>
          <w:sz w:val="16"/>
        </w:rPr>
        <w:t> </w:t>
      </w:r>
      <w:r>
        <w:rPr>
          <w:color w:val="231F20"/>
          <w:sz w:val="16"/>
        </w:rPr>
        <w:t>to</w:t>
      </w:r>
      <w:r>
        <w:rPr>
          <w:color w:val="231F20"/>
          <w:spacing w:val="5"/>
          <w:sz w:val="16"/>
        </w:rPr>
        <w:t> </w:t>
      </w:r>
      <w:r>
        <w:rPr>
          <w:color w:val="231F20"/>
          <w:sz w:val="16"/>
        </w:rPr>
        <w:t>no</w:t>
      </w:r>
      <w:r>
        <w:rPr>
          <w:color w:val="231F20"/>
          <w:spacing w:val="5"/>
          <w:sz w:val="16"/>
        </w:rPr>
        <w:t> </w:t>
      </w:r>
      <w:r>
        <w:rPr>
          <w:color w:val="231F20"/>
          <w:sz w:val="16"/>
        </w:rPr>
        <w:t>injury</w:t>
      </w:r>
      <w:r>
        <w:rPr>
          <w:color w:val="231F20"/>
          <w:spacing w:val="-37"/>
          <w:sz w:val="16"/>
        </w:rPr>
        <w:t> </w:t>
      </w:r>
      <w:r>
        <w:rPr>
          <w:color w:val="231F20"/>
          <w:sz w:val="16"/>
        </w:rPr>
        <w:t>Number</w:t>
      </w:r>
      <w:r>
        <w:rPr>
          <w:color w:val="231F20"/>
          <w:spacing w:val="7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8"/>
          <w:sz w:val="16"/>
        </w:rPr>
        <w:t> </w:t>
      </w:r>
      <w:r>
        <w:rPr>
          <w:color w:val="231F20"/>
          <w:sz w:val="16"/>
        </w:rPr>
        <w:t>impacts</w:t>
      </w:r>
      <w:r>
        <w:rPr>
          <w:color w:val="231F20"/>
          <w:spacing w:val="8"/>
          <w:sz w:val="16"/>
        </w:rPr>
        <w:t> </w:t>
      </w:r>
      <w:r>
        <w:rPr>
          <w:color w:val="231F20"/>
          <w:sz w:val="16"/>
        </w:rPr>
        <w:t>(1</w:t>
      </w:r>
      <w:r>
        <w:rPr>
          <w:color w:val="231F20"/>
          <w:spacing w:val="8"/>
          <w:sz w:val="16"/>
        </w:rPr>
        <w:t> </w:t>
      </w:r>
      <w:r>
        <w:rPr>
          <w:color w:val="231F20"/>
          <w:sz w:val="16"/>
        </w:rPr>
        <w:t>if</w:t>
      </w:r>
      <w:r>
        <w:rPr>
          <w:color w:val="231F20"/>
          <w:spacing w:val="9"/>
          <w:sz w:val="16"/>
        </w:rPr>
        <w:t> </w:t>
      </w:r>
      <w:r>
        <w:rPr>
          <w:color w:val="231F20"/>
          <w:sz w:val="16"/>
        </w:rPr>
        <w:t>more</w:t>
      </w:r>
      <w:r>
        <w:rPr>
          <w:color w:val="231F20"/>
          <w:spacing w:val="9"/>
          <w:sz w:val="16"/>
        </w:rPr>
        <w:t> </w:t>
      </w:r>
      <w:r>
        <w:rPr>
          <w:color w:val="231F20"/>
          <w:sz w:val="16"/>
        </w:rPr>
        <w:t>than</w:t>
      </w:r>
      <w:r>
        <w:rPr>
          <w:color w:val="231F20"/>
          <w:spacing w:val="8"/>
          <w:sz w:val="16"/>
        </w:rPr>
        <w:t> </w:t>
      </w:r>
      <w:r>
        <w:rPr>
          <w:color w:val="231F20"/>
          <w:sz w:val="16"/>
        </w:rPr>
        <w:t>one</w:t>
      </w:r>
      <w:r>
        <w:rPr>
          <w:color w:val="231F20"/>
          <w:spacing w:val="8"/>
          <w:sz w:val="16"/>
        </w:rPr>
        <w:t> </w:t>
      </w:r>
      <w:r>
        <w:rPr>
          <w:color w:val="231F20"/>
          <w:sz w:val="16"/>
        </w:rPr>
        <w:t>impact,</w:t>
      </w:r>
    </w:p>
    <w:p>
      <w:pPr>
        <w:spacing w:line="259" w:lineRule="auto" w:before="0"/>
        <w:ind w:left="272" w:right="230" w:firstLine="159"/>
        <w:jc w:val="left"/>
        <w:rPr>
          <w:sz w:val="16"/>
        </w:rPr>
      </w:pPr>
      <w:r>
        <w:rPr>
          <w:color w:val="231F20"/>
          <w:sz w:val="16"/>
        </w:rPr>
        <w:t>0</w:t>
      </w:r>
      <w:r>
        <w:rPr>
          <w:color w:val="231F20"/>
          <w:spacing w:val="8"/>
          <w:sz w:val="16"/>
        </w:rPr>
        <w:t> </w:t>
      </w:r>
      <w:r>
        <w:rPr>
          <w:color w:val="231F20"/>
          <w:sz w:val="16"/>
        </w:rPr>
        <w:t>otherwise),</w:t>
      </w:r>
      <w:r>
        <w:rPr>
          <w:color w:val="231F20"/>
          <w:spacing w:val="8"/>
          <w:sz w:val="16"/>
        </w:rPr>
        <w:t> </w:t>
      </w:r>
      <w:r>
        <w:rPr>
          <w:color w:val="231F20"/>
          <w:sz w:val="16"/>
        </w:rPr>
        <w:t>specific</w:t>
      </w:r>
      <w:r>
        <w:rPr>
          <w:color w:val="231F20"/>
          <w:spacing w:val="8"/>
          <w:sz w:val="16"/>
        </w:rPr>
        <w:t> </w:t>
      </w:r>
      <w:r>
        <w:rPr>
          <w:color w:val="231F20"/>
          <w:sz w:val="16"/>
        </w:rPr>
        <w:t>to</w:t>
      </w:r>
      <w:r>
        <w:rPr>
          <w:color w:val="231F20"/>
          <w:spacing w:val="10"/>
          <w:sz w:val="16"/>
        </w:rPr>
        <w:t> </w:t>
      </w:r>
      <w:r>
        <w:rPr>
          <w:color w:val="231F20"/>
          <w:sz w:val="16"/>
        </w:rPr>
        <w:t>possible</w:t>
      </w:r>
      <w:r>
        <w:rPr>
          <w:color w:val="231F20"/>
          <w:spacing w:val="8"/>
          <w:sz w:val="16"/>
        </w:rPr>
        <w:t> </w:t>
      </w:r>
      <w:r>
        <w:rPr>
          <w:color w:val="231F20"/>
          <w:sz w:val="16"/>
        </w:rPr>
        <w:t>injury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Point</w:t>
      </w:r>
      <w:r>
        <w:rPr>
          <w:color w:val="231F20"/>
          <w:spacing w:val="6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5"/>
          <w:sz w:val="16"/>
        </w:rPr>
        <w:t> </w:t>
      </w:r>
      <w:r>
        <w:rPr>
          <w:color w:val="231F20"/>
          <w:sz w:val="16"/>
        </w:rPr>
        <w:t>impact</w:t>
      </w:r>
      <w:r>
        <w:rPr>
          <w:color w:val="231F20"/>
          <w:spacing w:val="5"/>
          <w:sz w:val="16"/>
        </w:rPr>
        <w:t> </w:t>
      </w:r>
      <w:r>
        <w:rPr>
          <w:color w:val="231F20"/>
          <w:sz w:val="16"/>
        </w:rPr>
        <w:t>(1</w:t>
      </w:r>
      <w:r>
        <w:rPr>
          <w:color w:val="231F20"/>
          <w:spacing w:val="6"/>
          <w:sz w:val="16"/>
        </w:rPr>
        <w:t> </w:t>
      </w:r>
      <w:r>
        <w:rPr>
          <w:color w:val="231F20"/>
          <w:sz w:val="16"/>
        </w:rPr>
        <w:t>if</w:t>
      </w:r>
      <w:r>
        <w:rPr>
          <w:color w:val="231F20"/>
          <w:spacing w:val="6"/>
          <w:sz w:val="16"/>
        </w:rPr>
        <w:t> </w:t>
      </w:r>
      <w:r>
        <w:rPr>
          <w:color w:val="231F20"/>
          <w:sz w:val="16"/>
        </w:rPr>
        <w:t>driver</w:t>
      </w:r>
      <w:r>
        <w:rPr>
          <w:color w:val="231F20"/>
          <w:spacing w:val="5"/>
          <w:sz w:val="16"/>
        </w:rPr>
        <w:t> </w:t>
      </w:r>
      <w:r>
        <w:rPr>
          <w:color w:val="231F20"/>
          <w:sz w:val="16"/>
        </w:rPr>
        <w:t>side,</w:t>
      </w:r>
      <w:r>
        <w:rPr>
          <w:color w:val="231F20"/>
          <w:spacing w:val="6"/>
          <w:sz w:val="16"/>
        </w:rPr>
        <w:t> </w:t>
      </w:r>
      <w:r>
        <w:rPr>
          <w:color w:val="231F20"/>
          <w:sz w:val="16"/>
        </w:rPr>
        <w:t>0</w:t>
      </w:r>
      <w:r>
        <w:rPr>
          <w:color w:val="231F20"/>
          <w:spacing w:val="5"/>
          <w:sz w:val="16"/>
        </w:rPr>
        <w:t> </w:t>
      </w:r>
      <w:r>
        <w:rPr>
          <w:color w:val="231F20"/>
          <w:sz w:val="16"/>
        </w:rPr>
        <w:t>otherwise),</w:t>
      </w:r>
    </w:p>
    <w:p>
      <w:pPr>
        <w:spacing w:before="2"/>
        <w:ind w:left="432" w:right="0" w:firstLine="0"/>
        <w:jc w:val="left"/>
        <w:rPr>
          <w:sz w:val="16"/>
        </w:rPr>
      </w:pPr>
      <w:r>
        <w:rPr>
          <w:color w:val="231F20"/>
          <w:sz w:val="16"/>
        </w:rPr>
        <w:t>specific</w:t>
      </w:r>
      <w:r>
        <w:rPr>
          <w:color w:val="231F20"/>
          <w:spacing w:val="6"/>
          <w:sz w:val="16"/>
        </w:rPr>
        <w:t> </w:t>
      </w:r>
      <w:r>
        <w:rPr>
          <w:color w:val="231F20"/>
          <w:sz w:val="16"/>
        </w:rPr>
        <w:t>to</w:t>
      </w:r>
      <w:r>
        <w:rPr>
          <w:color w:val="231F20"/>
          <w:spacing w:val="7"/>
          <w:sz w:val="16"/>
        </w:rPr>
        <w:t> </w:t>
      </w:r>
      <w:r>
        <w:rPr>
          <w:color w:val="231F20"/>
          <w:sz w:val="16"/>
        </w:rPr>
        <w:t>evident</w:t>
      </w:r>
      <w:r>
        <w:rPr>
          <w:color w:val="231F20"/>
          <w:spacing w:val="6"/>
          <w:sz w:val="16"/>
        </w:rPr>
        <w:t> </w:t>
      </w:r>
      <w:r>
        <w:rPr>
          <w:color w:val="231F20"/>
          <w:sz w:val="16"/>
        </w:rPr>
        <w:t>injury</w:t>
      </w:r>
    </w:p>
    <w:p>
      <w:pPr>
        <w:spacing w:line="240" w:lineRule="auto" w:before="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9"/>
        <w:rPr>
          <w:sz w:val="23"/>
        </w:rPr>
      </w:pPr>
    </w:p>
    <w:p>
      <w:pPr>
        <w:tabs>
          <w:tab w:pos="1157" w:val="left" w:leader="none"/>
        </w:tabs>
        <w:spacing w:before="0"/>
        <w:ind w:left="272" w:right="0" w:firstLine="0"/>
        <w:jc w:val="left"/>
        <w:rPr>
          <w:sz w:val="16"/>
        </w:rPr>
      </w:pPr>
      <w:r>
        <w:rPr>
          <w:color w:val="231F20"/>
          <w:sz w:val="16"/>
        </w:rPr>
        <w:t>1.151</w:t>
        <w:tab/>
        <w:t>4.35</w:t>
      </w:r>
    </w:p>
    <w:p>
      <w:pPr>
        <w:pStyle w:val="BodyText"/>
        <w:spacing w:before="8"/>
        <w:rPr>
          <w:sz w:val="18"/>
        </w:rPr>
      </w:pPr>
    </w:p>
    <w:p>
      <w:pPr>
        <w:tabs>
          <w:tab w:pos="1157" w:val="left" w:leader="none"/>
        </w:tabs>
        <w:spacing w:before="0"/>
        <w:ind w:left="272" w:right="0" w:firstLine="0"/>
        <w:jc w:val="left"/>
        <w:rPr>
          <w:sz w:val="16"/>
        </w:rPr>
      </w:pPr>
      <w:r>
        <w:rPr>
          <w:color w:val="231F20"/>
          <w:sz w:val="16"/>
        </w:rPr>
        <w:t>0.744</w:t>
        <w:tab/>
        <w:t>2.65</w:t>
      </w:r>
    </w:p>
    <w:p>
      <w:pPr>
        <w:spacing w:after="0"/>
        <w:jc w:val="left"/>
        <w:rPr>
          <w:sz w:val="16"/>
        </w:rPr>
        <w:sectPr>
          <w:type w:val="continuous"/>
          <w:pgSz w:w="11900" w:h="15880"/>
          <w:pgMar w:header="913" w:footer="0" w:top="980" w:bottom="280" w:left="740" w:right="680"/>
          <w:cols w:num="3" w:equalWidth="0">
            <w:col w:w="5096" w:space="164"/>
            <w:col w:w="3499" w:space="120"/>
            <w:col w:w="1601"/>
          </w:cols>
        </w:sectPr>
      </w:pPr>
    </w:p>
    <w:p>
      <w:pPr>
        <w:tabs>
          <w:tab w:pos="3983" w:val="left" w:leader="none"/>
          <w:tab w:pos="5532" w:val="left" w:leader="none"/>
          <w:tab w:pos="9510" w:val="right" w:leader="none"/>
        </w:tabs>
        <w:spacing w:before="15"/>
        <w:ind w:left="272" w:right="0" w:firstLine="0"/>
        <w:jc w:val="left"/>
        <w:rPr>
          <w:sz w:val="16"/>
        </w:rPr>
      </w:pPr>
      <w:r>
        <w:rPr/>
        <w:pict>
          <v:rect style="position:absolute;margin-left:50.626999pt;margin-top:11.166191pt;width:239.131004pt;height:.510156pt;mso-position-horizontal-relative:page;mso-position-vertical-relative:paragraph;z-index:-15726080;mso-wrap-distance-left:0;mso-wrap-distance-right:0" id="docshape16" filled="true" fillcolor="#231f20" stroked="false">
            <v:fill type="solid"/>
            <w10:wrap type="topAndBottom"/>
          </v:rect>
        </w:pict>
      </w:r>
      <w:r>
        <w:rPr/>
        <w:pict>
          <v:rect style="position:absolute;margin-left:313.625pt;margin-top:11.336481pt;width:239.131004pt;height:.509766pt;mso-position-horizontal-relative:page;mso-position-vertical-relative:paragraph;z-index:-15725568;mso-wrap-distance-left:0;mso-wrap-distance-right:0" id="docshape17" filled="true" fillcolor="#231f20" stroked="false">
            <v:fill type="solid"/>
            <w10:wrap type="topAndBottom"/>
          </v:rect>
        </w:pict>
      </w:r>
      <w:r>
        <w:rPr>
          <w:color w:val="231F20"/>
          <w:sz w:val="16"/>
        </w:rPr>
        <w:t>Likelihood</w:t>
      </w:r>
      <w:r>
        <w:rPr>
          <w:color w:val="231F20"/>
          <w:spacing w:val="8"/>
          <w:sz w:val="16"/>
        </w:rPr>
        <w:t> </w:t>
      </w:r>
      <w:r>
        <w:rPr>
          <w:color w:val="231F20"/>
          <w:sz w:val="16"/>
        </w:rPr>
        <w:t>ratio</w:t>
      </w:r>
      <w:r>
        <w:rPr>
          <w:color w:val="231F20"/>
          <w:spacing w:val="11"/>
          <w:sz w:val="16"/>
        </w:rPr>
        <w:t> </w:t>
      </w:r>
      <w:r>
        <w:rPr>
          <w:color w:val="231F20"/>
          <w:sz w:val="16"/>
        </w:rPr>
        <w:t>index</w:t>
      </w:r>
      <w:r>
        <w:rPr>
          <w:color w:val="231F20"/>
          <w:spacing w:val="9"/>
          <w:sz w:val="16"/>
        </w:rPr>
        <w:t> </w:t>
      </w:r>
      <w:r>
        <w:rPr>
          <w:color w:val="231F20"/>
          <w:sz w:val="16"/>
        </w:rPr>
        <w:t>(</w:t>
      </w:r>
      <w:r>
        <w:rPr>
          <w:rFonts w:ascii="Franklin Gothic Demi Cond"/>
          <w:color w:val="231F20"/>
          <w:sz w:val="16"/>
        </w:rPr>
        <w:t>U</w:t>
      </w:r>
      <w:r>
        <w:rPr>
          <w:color w:val="231F20"/>
          <w:sz w:val="16"/>
          <w:vertAlign w:val="superscript"/>
        </w:rPr>
        <w:t>2</w:t>
      </w:r>
      <w:r>
        <w:rPr>
          <w:color w:val="231F20"/>
          <w:sz w:val="16"/>
          <w:vertAlign w:val="baseline"/>
        </w:rPr>
        <w:t>)</w:t>
        <w:tab/>
        <w:t>0.15</w:t>
        <w:tab/>
      </w:r>
      <w:r>
        <w:rPr>
          <w:rFonts w:ascii="Franklin Gothic Demi Cond"/>
          <w:color w:val="231F20"/>
          <w:sz w:val="16"/>
          <w:vertAlign w:val="baseline"/>
        </w:rPr>
        <w:t>U</w:t>
      </w:r>
      <w:r>
        <w:rPr>
          <w:color w:val="231F20"/>
          <w:sz w:val="16"/>
          <w:vertAlign w:val="superscript"/>
        </w:rPr>
        <w:t>2</w:t>
      </w:r>
      <w:r>
        <w:rPr>
          <w:color w:val="231F20"/>
          <w:position w:val="7"/>
          <w:sz w:val="16"/>
          <w:vertAlign w:val="baseline"/>
        </w:rPr>
        <w:tab/>
      </w:r>
      <w:r>
        <w:rPr>
          <w:color w:val="231F20"/>
          <w:sz w:val="16"/>
          <w:vertAlign w:val="baseline"/>
        </w:rPr>
        <w:t>0.105</w:t>
      </w:r>
    </w:p>
    <w:p>
      <w:pPr>
        <w:spacing w:after="0"/>
        <w:jc w:val="left"/>
        <w:rPr>
          <w:sz w:val="16"/>
        </w:rPr>
        <w:sectPr>
          <w:type w:val="continuous"/>
          <w:pgSz w:w="11900" w:h="15880"/>
          <w:pgMar w:header="913" w:footer="0" w:top="980" w:bottom="280" w:left="740" w:right="680"/>
        </w:sectPr>
      </w:pPr>
    </w:p>
    <w:p>
      <w:pPr>
        <w:pStyle w:val="BodyText"/>
        <w:spacing w:before="4"/>
        <w:rPr>
          <w:sz w:val="16"/>
        </w:rPr>
      </w:pPr>
    </w:p>
    <w:p>
      <w:pPr>
        <w:spacing w:after="0"/>
        <w:rPr>
          <w:sz w:val="16"/>
        </w:rPr>
        <w:sectPr>
          <w:pgSz w:w="11900" w:h="15880"/>
          <w:pgMar w:header="913" w:footer="0" w:top="1100" w:bottom="280" w:left="740" w:right="680"/>
        </w:sectPr>
      </w:pPr>
    </w:p>
    <w:p>
      <w:pPr>
        <w:pStyle w:val="BodyText"/>
        <w:spacing w:line="249" w:lineRule="auto" w:before="67"/>
        <w:ind w:left="110" w:right="38"/>
        <w:jc w:val="both"/>
      </w:pPr>
      <w:bookmarkStart w:name="Toll plazas" w:id="8"/>
      <w:bookmarkEnd w:id="8"/>
      <w:r>
        <w:rPr/>
      </w:r>
      <w:bookmarkStart w:name="_bookmark2" w:id="9"/>
      <w:bookmarkEnd w:id="9"/>
      <w:r>
        <w:rPr/>
      </w:r>
      <w:r>
        <w:rPr>
          <w:color w:val="231F20"/>
        </w:rPr>
        <w:t>model of injury severity at signalized intersections. After</w:t>
      </w:r>
      <w:r>
        <w:rPr>
          <w:color w:val="231F20"/>
          <w:spacing w:val="1"/>
        </w:rPr>
        <w:t> </w:t>
      </w:r>
      <w:r>
        <w:rPr>
          <w:color w:val="231F20"/>
        </w:rPr>
        <w:t>attempting four categories as with the case of the previous</w:t>
      </w:r>
      <w:r>
        <w:rPr>
          <w:color w:val="231F20"/>
          <w:spacing w:val="1"/>
        </w:rPr>
        <w:t> </w:t>
      </w:r>
      <w:r>
        <w:rPr>
          <w:color w:val="231F20"/>
        </w:rPr>
        <w:t>model, injury severity was represented by three categories</w:t>
      </w:r>
      <w:r>
        <w:rPr>
          <w:color w:val="231F20"/>
          <w:spacing w:val="1"/>
        </w:rPr>
        <w:t> </w:t>
      </w:r>
      <w:r>
        <w:rPr>
          <w:color w:val="231F20"/>
        </w:rPr>
        <w:t>because</w:t>
      </w:r>
      <w:r>
        <w:rPr>
          <w:color w:val="231F20"/>
          <w:spacing w:val="15"/>
        </w:rPr>
        <w:t> </w:t>
      </w:r>
      <w:r>
        <w:rPr>
          <w:color w:val="231F20"/>
        </w:rPr>
        <w:t>it</w:t>
      </w:r>
      <w:r>
        <w:rPr>
          <w:color w:val="231F20"/>
          <w:spacing w:val="15"/>
        </w:rPr>
        <w:t> </w:t>
      </w:r>
      <w:r>
        <w:rPr>
          <w:color w:val="231F20"/>
        </w:rPr>
        <w:t>produced</w:t>
      </w:r>
      <w:r>
        <w:rPr>
          <w:color w:val="231F20"/>
          <w:spacing w:val="13"/>
        </w:rPr>
        <w:t> </w:t>
      </w:r>
      <w:r>
        <w:rPr>
          <w:color w:val="231F20"/>
        </w:rPr>
        <w:t>the</w:t>
      </w:r>
      <w:r>
        <w:rPr>
          <w:color w:val="231F20"/>
          <w:spacing w:val="15"/>
        </w:rPr>
        <w:t> </w:t>
      </w:r>
      <w:r>
        <w:rPr>
          <w:color w:val="231F20"/>
        </w:rPr>
        <w:t>best</w:t>
      </w:r>
      <w:r>
        <w:rPr>
          <w:color w:val="231F20"/>
          <w:spacing w:val="15"/>
        </w:rPr>
        <w:t> </w:t>
      </w:r>
      <w:r>
        <w:rPr>
          <w:color w:val="231F20"/>
        </w:rPr>
        <w:t>fit</w:t>
      </w:r>
      <w:r>
        <w:rPr>
          <w:color w:val="231F20"/>
          <w:spacing w:val="15"/>
        </w:rPr>
        <w:t> </w:t>
      </w:r>
      <w:r>
        <w:rPr>
          <w:color w:val="231F20"/>
        </w:rPr>
        <w:t>for</w:t>
      </w:r>
      <w:r>
        <w:rPr>
          <w:color w:val="231F20"/>
          <w:spacing w:val="14"/>
        </w:rPr>
        <w:t> </w:t>
      </w:r>
      <w:r>
        <w:rPr>
          <w:color w:val="231F20"/>
        </w:rPr>
        <w:t>the</w:t>
      </w:r>
      <w:r>
        <w:rPr>
          <w:color w:val="231F20"/>
          <w:spacing w:val="14"/>
        </w:rPr>
        <w:t> </w:t>
      </w:r>
      <w:r>
        <w:rPr>
          <w:color w:val="231F20"/>
        </w:rPr>
        <w:t>model.</w:t>
      </w:r>
    </w:p>
    <w:p>
      <w:pPr>
        <w:pStyle w:val="BodyText"/>
        <w:spacing w:line="249" w:lineRule="auto"/>
        <w:ind w:left="110" w:right="38" w:firstLine="239"/>
        <w:jc w:val="both"/>
      </w:pPr>
      <w:hyperlink w:history="true" w:anchor="_bookmark1">
        <w:r>
          <w:rPr>
            <w:color w:val="2E3092"/>
          </w:rPr>
          <w:t>Table</w:t>
        </w:r>
        <w:r>
          <w:rPr>
            <w:color w:val="2E3092"/>
            <w:spacing w:val="-1"/>
          </w:rPr>
          <w:t> </w:t>
        </w:r>
        <w:r>
          <w:rPr>
            <w:color w:val="2E3092"/>
          </w:rPr>
          <w:t>2</w:t>
        </w:r>
        <w:r>
          <w:rPr>
            <w:color w:val="2E3092"/>
            <w:spacing w:val="-4"/>
          </w:rPr>
          <w:t> </w:t>
        </w:r>
      </w:hyperlink>
      <w:r>
        <w:rPr>
          <w:color w:val="231F20"/>
        </w:rPr>
        <w:t>summarizes</w:t>
      </w:r>
      <w:r>
        <w:rPr>
          <w:color w:val="231F20"/>
          <w:spacing w:val="-1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calibration</w:t>
      </w:r>
      <w:r>
        <w:rPr>
          <w:color w:val="231F20"/>
          <w:spacing w:val="-2"/>
        </w:rPr>
        <w:t> </w:t>
      </w:r>
      <w:r>
        <w:rPr>
          <w:color w:val="231F20"/>
        </w:rPr>
        <w:t>results</w:t>
      </w:r>
      <w:r>
        <w:rPr>
          <w:color w:val="231F20"/>
          <w:spacing w:val="-2"/>
        </w:rPr>
        <w:t> </w:t>
      </w:r>
      <w:r>
        <w:rPr>
          <w:color w:val="231F20"/>
        </w:rPr>
        <w:t>of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2"/>
        </w:rPr>
        <w:t> </w:t>
      </w:r>
      <w:r>
        <w:rPr>
          <w:color w:val="231F20"/>
        </w:rPr>
        <w:t>ordered</w:t>
      </w:r>
      <w:r>
        <w:rPr>
          <w:color w:val="231F20"/>
          <w:spacing w:val="-47"/>
        </w:rPr>
        <w:t> </w:t>
      </w:r>
      <w:r>
        <w:rPr>
          <w:color w:val="231F20"/>
        </w:rPr>
        <w:t>probit model. As with the previous model, the significant</w:t>
      </w:r>
      <w:r>
        <w:rPr>
          <w:color w:val="231F20"/>
          <w:spacing w:val="1"/>
        </w:rPr>
        <w:t> </w:t>
      </w:r>
      <w:r>
        <w:rPr>
          <w:color w:val="231F20"/>
        </w:rPr>
        <w:t>variables include: (a) driver age and gender, (b) vehicle</w:t>
      </w:r>
      <w:r>
        <w:rPr>
          <w:color w:val="231F20"/>
          <w:spacing w:val="1"/>
        </w:rPr>
        <w:t> </w:t>
      </w:r>
      <w:r>
        <w:rPr>
          <w:color w:val="231F20"/>
        </w:rPr>
        <w:t>type, (c) not wearing a seat belt, (d) point of impact, (e)</w:t>
      </w:r>
      <w:r>
        <w:rPr>
          <w:color w:val="231F20"/>
          <w:spacing w:val="1"/>
        </w:rPr>
        <w:t> </w:t>
      </w:r>
      <w:r>
        <w:rPr>
          <w:color w:val="231F20"/>
        </w:rPr>
        <w:t>speed</w:t>
      </w:r>
      <w:r>
        <w:rPr>
          <w:color w:val="231F20"/>
          <w:spacing w:val="-9"/>
        </w:rPr>
        <w:t> </w:t>
      </w:r>
      <w:r>
        <w:rPr>
          <w:color w:val="231F20"/>
        </w:rPr>
        <w:t>ratio,</w:t>
      </w:r>
      <w:r>
        <w:rPr>
          <w:color w:val="231F20"/>
          <w:spacing w:val="-10"/>
        </w:rPr>
        <w:t> </w:t>
      </w:r>
      <w:r>
        <w:rPr>
          <w:color w:val="231F20"/>
        </w:rPr>
        <w:t>and</w:t>
      </w:r>
      <w:r>
        <w:rPr>
          <w:color w:val="231F20"/>
          <w:spacing w:val="-9"/>
        </w:rPr>
        <w:t> </w:t>
      </w:r>
      <w:r>
        <w:rPr>
          <w:color w:val="231F20"/>
        </w:rPr>
        <w:t>(f)</w:t>
      </w:r>
      <w:r>
        <w:rPr>
          <w:color w:val="231F20"/>
          <w:spacing w:val="-10"/>
        </w:rPr>
        <w:t> </w:t>
      </w:r>
      <w:r>
        <w:rPr>
          <w:color w:val="231F20"/>
        </w:rPr>
        <w:t>area</w:t>
      </w:r>
      <w:r>
        <w:rPr>
          <w:color w:val="231F20"/>
          <w:spacing w:val="-9"/>
        </w:rPr>
        <w:t> </w:t>
      </w:r>
      <w:r>
        <w:rPr>
          <w:color w:val="231F20"/>
        </w:rPr>
        <w:t>type.</w:t>
      </w:r>
      <w:r>
        <w:rPr>
          <w:color w:val="231F20"/>
          <w:spacing w:val="-9"/>
        </w:rPr>
        <w:t> </w:t>
      </w:r>
      <w:r>
        <w:rPr>
          <w:color w:val="231F20"/>
        </w:rPr>
        <w:t>In</w:t>
      </w:r>
      <w:r>
        <w:rPr>
          <w:color w:val="231F20"/>
          <w:spacing w:val="-10"/>
        </w:rPr>
        <w:t> </w:t>
      </w:r>
      <w:r>
        <w:rPr>
          <w:color w:val="231F20"/>
        </w:rPr>
        <w:t>addition,</w:t>
      </w:r>
      <w:r>
        <w:rPr>
          <w:color w:val="231F20"/>
          <w:spacing w:val="-10"/>
        </w:rPr>
        <w:t> </w:t>
      </w:r>
      <w:r>
        <w:rPr>
          <w:color w:val="231F20"/>
        </w:rPr>
        <w:t>an</w:t>
      </w:r>
      <w:r>
        <w:rPr>
          <w:color w:val="231F20"/>
          <w:spacing w:val="-9"/>
        </w:rPr>
        <w:t> </w:t>
      </w:r>
      <w:r>
        <w:rPr>
          <w:color w:val="231F20"/>
        </w:rPr>
        <w:t>interaction</w:t>
      </w:r>
      <w:r>
        <w:rPr>
          <w:color w:val="231F20"/>
          <w:spacing w:val="-10"/>
        </w:rPr>
        <w:t> </w:t>
      </w:r>
      <w:r>
        <w:rPr>
          <w:color w:val="231F20"/>
        </w:rPr>
        <w:t>term</w:t>
      </w:r>
      <w:r>
        <w:rPr>
          <w:color w:val="231F20"/>
          <w:spacing w:val="-48"/>
        </w:rPr>
        <w:t> </w:t>
      </w:r>
      <w:r>
        <w:rPr>
          <w:color w:val="231F20"/>
        </w:rPr>
        <w:t>between</w:t>
      </w:r>
      <w:r>
        <w:rPr>
          <w:color w:val="231F20"/>
          <w:spacing w:val="-11"/>
        </w:rPr>
        <w:t> </w:t>
      </w:r>
      <w:r>
        <w:rPr>
          <w:color w:val="231F20"/>
        </w:rPr>
        <w:t>bad</w:t>
      </w:r>
      <w:r>
        <w:rPr>
          <w:color w:val="231F20"/>
          <w:spacing w:val="-11"/>
        </w:rPr>
        <w:t> </w:t>
      </w:r>
      <w:r>
        <w:rPr>
          <w:color w:val="231F20"/>
        </w:rPr>
        <w:t>weather</w:t>
      </w:r>
      <w:r>
        <w:rPr>
          <w:color w:val="231F20"/>
          <w:spacing w:val="-12"/>
        </w:rPr>
        <w:t> </w:t>
      </w:r>
      <w:r>
        <w:rPr>
          <w:color w:val="231F20"/>
        </w:rPr>
        <w:t>and</w:t>
      </w:r>
      <w:r>
        <w:rPr>
          <w:color w:val="231F20"/>
          <w:spacing w:val="-12"/>
        </w:rPr>
        <w:t> </w:t>
      </w:r>
      <w:r>
        <w:rPr>
          <w:color w:val="231F20"/>
        </w:rPr>
        <w:t>dark-street</w:t>
      </w:r>
      <w:r>
        <w:rPr>
          <w:color w:val="231F20"/>
          <w:spacing w:val="-12"/>
        </w:rPr>
        <w:t> </w:t>
      </w:r>
      <w:r>
        <w:rPr>
          <w:color w:val="231F20"/>
        </w:rPr>
        <w:t>lighting</w:t>
      </w:r>
      <w:r>
        <w:rPr>
          <w:color w:val="231F20"/>
          <w:spacing w:val="-10"/>
        </w:rPr>
        <w:t> </w:t>
      </w:r>
      <w:r>
        <w:rPr>
          <w:color w:val="231F20"/>
        </w:rPr>
        <w:t>conditions</w:t>
      </w:r>
      <w:r>
        <w:rPr>
          <w:color w:val="231F20"/>
          <w:spacing w:val="-12"/>
        </w:rPr>
        <w:t> </w:t>
      </w:r>
      <w:r>
        <w:rPr>
          <w:color w:val="231F20"/>
        </w:rPr>
        <w:t>was</w:t>
      </w:r>
      <w:r>
        <w:rPr>
          <w:color w:val="231F20"/>
          <w:spacing w:val="-48"/>
        </w:rPr>
        <w:t> </w:t>
      </w:r>
      <w:r>
        <w:rPr>
          <w:color w:val="231F20"/>
        </w:rPr>
        <w:t>also</w:t>
      </w:r>
      <w:r>
        <w:rPr>
          <w:color w:val="231F20"/>
          <w:spacing w:val="1"/>
        </w:rPr>
        <w:t> </w:t>
      </w:r>
      <w:r>
        <w:rPr>
          <w:color w:val="231F20"/>
        </w:rPr>
        <w:t>significant.</w:t>
      </w:r>
      <w:r>
        <w:rPr>
          <w:color w:val="231F20"/>
          <w:spacing w:val="1"/>
        </w:rPr>
        <w:t> </w:t>
      </w:r>
      <w:r>
        <w:rPr>
          <w:color w:val="231F20"/>
        </w:rPr>
        <w:t>A</w:t>
      </w:r>
      <w:r>
        <w:rPr>
          <w:color w:val="231F20"/>
          <w:spacing w:val="1"/>
        </w:rPr>
        <w:t> </w:t>
      </w:r>
      <w:r>
        <w:rPr>
          <w:color w:val="231F20"/>
        </w:rPr>
        <w:t>surprising</w:t>
      </w:r>
      <w:r>
        <w:rPr>
          <w:color w:val="231F20"/>
          <w:spacing w:val="1"/>
        </w:rPr>
        <w:t> </w:t>
      </w:r>
      <w:r>
        <w:rPr>
          <w:color w:val="231F20"/>
        </w:rPr>
        <w:t>result,</w:t>
      </w:r>
      <w:r>
        <w:rPr>
          <w:color w:val="231F20"/>
          <w:spacing w:val="1"/>
        </w:rPr>
        <w:t> </w:t>
      </w:r>
      <w:r>
        <w:rPr>
          <w:color w:val="231F20"/>
        </w:rPr>
        <w:t>which</w:t>
      </w:r>
      <w:r>
        <w:rPr>
          <w:color w:val="231F20"/>
          <w:spacing w:val="1"/>
        </w:rPr>
        <w:t> </w:t>
      </w:r>
      <w:r>
        <w:rPr>
          <w:color w:val="231F20"/>
        </w:rPr>
        <w:t>likely</w:t>
      </w:r>
      <w:r>
        <w:rPr>
          <w:color w:val="231F20"/>
          <w:spacing w:val="1"/>
        </w:rPr>
        <w:t> </w:t>
      </w:r>
      <w:r>
        <w:rPr>
          <w:color w:val="231F20"/>
        </w:rPr>
        <w:t>needs</w:t>
      </w:r>
      <w:r>
        <w:rPr>
          <w:color w:val="231F20"/>
          <w:spacing w:val="-47"/>
        </w:rPr>
        <w:t> </w:t>
      </w:r>
      <w:r>
        <w:rPr>
          <w:color w:val="231F20"/>
        </w:rPr>
        <w:t>more research, was the significant negative effect of drivers</w:t>
      </w:r>
      <w:r>
        <w:rPr>
          <w:color w:val="231F20"/>
          <w:spacing w:val="-47"/>
        </w:rPr>
        <w:t> </w:t>
      </w:r>
      <w:r>
        <w:rPr>
          <w:color w:val="231F20"/>
        </w:rPr>
        <w:t>at fault. This indicates that drivers who were at fault at the</w:t>
      </w:r>
      <w:r>
        <w:rPr>
          <w:color w:val="231F20"/>
          <w:spacing w:val="1"/>
        </w:rPr>
        <w:t> </w:t>
      </w:r>
      <w:r>
        <w:rPr>
          <w:color w:val="231F20"/>
        </w:rPr>
        <w:t>time</w:t>
      </w:r>
      <w:r>
        <w:rPr>
          <w:color w:val="231F20"/>
          <w:spacing w:val="-8"/>
        </w:rPr>
        <w:t> </w:t>
      </w:r>
      <w:r>
        <w:rPr>
          <w:color w:val="231F20"/>
        </w:rPr>
        <w:t>of</w:t>
      </w:r>
      <w:r>
        <w:rPr>
          <w:color w:val="231F20"/>
          <w:spacing w:val="-8"/>
        </w:rPr>
        <w:t> </w:t>
      </w: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crash</w:t>
      </w:r>
      <w:r>
        <w:rPr>
          <w:color w:val="231F20"/>
          <w:spacing w:val="-7"/>
        </w:rPr>
        <w:t> </w:t>
      </w:r>
      <w:r>
        <w:rPr>
          <w:color w:val="231F20"/>
        </w:rPr>
        <w:t>experience</w:t>
      </w:r>
      <w:r>
        <w:rPr>
          <w:color w:val="231F20"/>
          <w:spacing w:val="-8"/>
        </w:rPr>
        <w:t> </w:t>
      </w:r>
      <w:r>
        <w:rPr>
          <w:color w:val="231F20"/>
        </w:rPr>
        <w:t>less</w:t>
      </w:r>
      <w:r>
        <w:rPr>
          <w:color w:val="231F20"/>
          <w:spacing w:val="-8"/>
        </w:rPr>
        <w:t> </w:t>
      </w:r>
      <w:r>
        <w:rPr>
          <w:color w:val="231F20"/>
        </w:rPr>
        <w:t>severe</w:t>
      </w:r>
      <w:r>
        <w:rPr>
          <w:color w:val="231F20"/>
          <w:spacing w:val="-7"/>
        </w:rPr>
        <w:t> </w:t>
      </w:r>
      <w:r>
        <w:rPr>
          <w:color w:val="231F20"/>
        </w:rPr>
        <w:t>injuries.</w:t>
      </w:r>
      <w:r>
        <w:rPr>
          <w:color w:val="231F20"/>
          <w:spacing w:val="-8"/>
        </w:rPr>
        <w:t> </w:t>
      </w:r>
      <w:r>
        <w:rPr>
          <w:color w:val="231F20"/>
        </w:rPr>
        <w:t>However,</w:t>
      </w:r>
      <w:r>
        <w:rPr>
          <w:color w:val="231F20"/>
          <w:spacing w:val="-8"/>
        </w:rPr>
        <w:t> </w:t>
      </w:r>
      <w:r>
        <w:rPr>
          <w:color w:val="231F20"/>
        </w:rPr>
        <w:t>a</w:t>
      </w:r>
      <w:r>
        <w:rPr>
          <w:color w:val="231F20"/>
          <w:spacing w:val="-48"/>
        </w:rPr>
        <w:t> </w:t>
      </w:r>
      <w:r>
        <w:rPr>
          <w:color w:val="231F20"/>
        </w:rPr>
        <w:t>possible interpretation is that perhaps a driver at fault is</w:t>
      </w:r>
      <w:r>
        <w:rPr>
          <w:color w:val="231F20"/>
          <w:spacing w:val="1"/>
        </w:rPr>
        <w:t> </w:t>
      </w:r>
      <w:r>
        <w:rPr>
          <w:color w:val="231F20"/>
        </w:rPr>
        <w:t>typically the driver of the striking vehicle. It is more likely</w:t>
      </w:r>
      <w:r>
        <w:rPr>
          <w:color w:val="231F20"/>
          <w:spacing w:val="1"/>
        </w:rPr>
        <w:t> </w:t>
      </w:r>
      <w:r>
        <w:rPr>
          <w:color w:val="231F20"/>
        </w:rPr>
        <w:t>particularly</w:t>
      </w:r>
      <w:r>
        <w:rPr>
          <w:color w:val="231F20"/>
          <w:spacing w:val="-10"/>
        </w:rPr>
        <w:t> </w:t>
      </w:r>
      <w:r>
        <w:rPr>
          <w:color w:val="231F20"/>
        </w:rPr>
        <w:t>in</w:t>
      </w:r>
      <w:r>
        <w:rPr>
          <w:color w:val="231F20"/>
          <w:spacing w:val="-9"/>
        </w:rPr>
        <w:t> </w:t>
      </w:r>
      <w:r>
        <w:rPr>
          <w:color w:val="231F20"/>
        </w:rPr>
        <w:t>angle</w:t>
      </w:r>
      <w:r>
        <w:rPr>
          <w:color w:val="231F20"/>
          <w:spacing w:val="-9"/>
        </w:rPr>
        <w:t> </w:t>
      </w:r>
      <w:r>
        <w:rPr>
          <w:color w:val="231F20"/>
        </w:rPr>
        <w:t>and</w:t>
      </w:r>
      <w:r>
        <w:rPr>
          <w:color w:val="231F20"/>
          <w:spacing w:val="-9"/>
        </w:rPr>
        <w:t> </w:t>
      </w:r>
      <w:r>
        <w:rPr>
          <w:color w:val="231F20"/>
        </w:rPr>
        <w:t>turning</w:t>
      </w:r>
      <w:r>
        <w:rPr>
          <w:color w:val="231F20"/>
          <w:spacing w:val="-10"/>
        </w:rPr>
        <w:t> </w:t>
      </w:r>
      <w:r>
        <w:rPr>
          <w:color w:val="231F20"/>
        </w:rPr>
        <w:t>crashes,</w:t>
      </w:r>
      <w:r>
        <w:rPr>
          <w:color w:val="231F20"/>
          <w:spacing w:val="-8"/>
        </w:rPr>
        <w:t> </w:t>
      </w:r>
      <w:r>
        <w:rPr>
          <w:color w:val="231F20"/>
        </w:rPr>
        <w:t>which</w:t>
      </w:r>
      <w:r>
        <w:rPr>
          <w:color w:val="231F20"/>
          <w:spacing w:val="-9"/>
        </w:rPr>
        <w:t> </w:t>
      </w:r>
      <w:r>
        <w:rPr>
          <w:color w:val="231F20"/>
        </w:rPr>
        <w:t>are</w:t>
      </w:r>
      <w:r>
        <w:rPr>
          <w:color w:val="231F20"/>
          <w:spacing w:val="-9"/>
        </w:rPr>
        <w:t> </w:t>
      </w:r>
      <w:r>
        <w:rPr>
          <w:color w:val="231F20"/>
        </w:rPr>
        <w:t>common</w:t>
      </w:r>
      <w:r>
        <w:rPr>
          <w:color w:val="231F20"/>
          <w:spacing w:val="-48"/>
        </w:rPr>
        <w:t> </w:t>
      </w:r>
      <w:r>
        <w:rPr>
          <w:color w:val="231F20"/>
        </w:rPr>
        <w:t>at intersections, that the driver of the struck vehicle expe-</w:t>
      </w:r>
      <w:r>
        <w:rPr>
          <w:color w:val="231F20"/>
          <w:spacing w:val="1"/>
        </w:rPr>
        <w:t> </w:t>
      </w:r>
      <w:r>
        <w:rPr>
          <w:color w:val="231F20"/>
        </w:rPr>
        <w:t>riences</w:t>
      </w:r>
      <w:r>
        <w:rPr>
          <w:color w:val="231F20"/>
          <w:spacing w:val="15"/>
        </w:rPr>
        <w:t> </w:t>
      </w:r>
      <w:r>
        <w:rPr>
          <w:color w:val="231F20"/>
        </w:rPr>
        <w:t>higher</w:t>
      </w:r>
      <w:r>
        <w:rPr>
          <w:color w:val="231F20"/>
          <w:spacing w:val="16"/>
        </w:rPr>
        <w:t> </w:t>
      </w:r>
      <w:r>
        <w:rPr>
          <w:color w:val="231F20"/>
        </w:rPr>
        <w:t>level</w:t>
      </w:r>
      <w:r>
        <w:rPr>
          <w:color w:val="231F20"/>
          <w:spacing w:val="16"/>
        </w:rPr>
        <w:t> </w:t>
      </w:r>
      <w:r>
        <w:rPr>
          <w:color w:val="231F20"/>
        </w:rPr>
        <w:t>of</w:t>
      </w:r>
      <w:r>
        <w:rPr>
          <w:color w:val="231F20"/>
          <w:spacing w:val="16"/>
        </w:rPr>
        <w:t> </w:t>
      </w:r>
      <w:r>
        <w:rPr>
          <w:color w:val="231F20"/>
        </w:rPr>
        <w:t>injuries.</w:t>
      </w:r>
    </w:p>
    <w:p>
      <w:pPr>
        <w:pStyle w:val="BodyText"/>
      </w:pPr>
    </w:p>
    <w:p>
      <w:pPr>
        <w:pStyle w:val="BodyText"/>
        <w:spacing w:before="5"/>
        <w:rPr>
          <w:sz w:val="21"/>
        </w:rPr>
      </w:pPr>
    </w:p>
    <w:p>
      <w:pPr>
        <w:pStyle w:val="ListParagraph"/>
        <w:numPr>
          <w:ilvl w:val="0"/>
          <w:numId w:val="1"/>
        </w:numPr>
        <w:tabs>
          <w:tab w:pos="347" w:val="left" w:leader="none"/>
        </w:tabs>
        <w:spacing w:line="240" w:lineRule="auto" w:before="0" w:after="0"/>
        <w:ind w:left="346" w:right="0" w:hanging="217"/>
        <w:jc w:val="left"/>
        <w:rPr>
          <w:sz w:val="20"/>
        </w:rPr>
      </w:pPr>
      <w:r>
        <w:rPr>
          <w:color w:val="231F20"/>
          <w:w w:val="105"/>
          <w:sz w:val="20"/>
        </w:rPr>
        <w:t>Toll</w:t>
      </w:r>
      <w:r>
        <w:rPr>
          <w:color w:val="231F20"/>
          <w:spacing w:val="2"/>
          <w:w w:val="105"/>
          <w:sz w:val="20"/>
        </w:rPr>
        <w:t> </w:t>
      </w:r>
      <w:r>
        <w:rPr>
          <w:color w:val="231F20"/>
          <w:w w:val="105"/>
          <w:sz w:val="20"/>
        </w:rPr>
        <w:t>plazas</w:t>
      </w:r>
    </w:p>
    <w:p>
      <w:pPr>
        <w:pStyle w:val="BodyText"/>
        <w:spacing w:before="7"/>
        <w:rPr>
          <w:sz w:val="21"/>
        </w:rPr>
      </w:pPr>
    </w:p>
    <w:p>
      <w:pPr>
        <w:pStyle w:val="BodyText"/>
        <w:spacing w:line="249" w:lineRule="auto"/>
        <w:ind w:left="110" w:right="38" w:firstLine="239"/>
        <w:jc w:val="both"/>
      </w:pP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Central</w:t>
      </w:r>
      <w:r>
        <w:rPr>
          <w:color w:val="231F20"/>
          <w:spacing w:val="1"/>
        </w:rPr>
        <w:t> </w:t>
      </w:r>
      <w:r>
        <w:rPr>
          <w:color w:val="231F20"/>
        </w:rPr>
        <w:t>Florida</w:t>
      </w:r>
      <w:r>
        <w:rPr>
          <w:color w:val="231F20"/>
          <w:spacing w:val="1"/>
        </w:rPr>
        <w:t> </w:t>
      </w:r>
      <w:r>
        <w:rPr>
          <w:color w:val="231F20"/>
        </w:rPr>
        <w:t>expressway</w:t>
      </w:r>
      <w:r>
        <w:rPr>
          <w:color w:val="231F20"/>
          <w:spacing w:val="1"/>
        </w:rPr>
        <w:t> </w:t>
      </w:r>
      <w:r>
        <w:rPr>
          <w:color w:val="231F20"/>
        </w:rPr>
        <w:t>system</w:t>
      </w:r>
      <w:r>
        <w:rPr>
          <w:color w:val="231F20"/>
          <w:spacing w:val="1"/>
        </w:rPr>
        <w:t> </w:t>
      </w:r>
      <w:r>
        <w:rPr>
          <w:color w:val="231F20"/>
        </w:rPr>
        <w:t>encompasses</w:t>
      </w:r>
      <w:r>
        <w:rPr>
          <w:color w:val="231F20"/>
          <w:spacing w:val="-47"/>
        </w:rPr>
        <w:t> </w:t>
      </w:r>
      <w:r>
        <w:rPr>
          <w:color w:val="231F20"/>
        </w:rPr>
        <w:t>three</w:t>
      </w:r>
      <w:r>
        <w:rPr>
          <w:color w:val="231F20"/>
          <w:spacing w:val="38"/>
        </w:rPr>
        <w:t> </w:t>
      </w:r>
      <w:r>
        <w:rPr>
          <w:color w:val="231F20"/>
        </w:rPr>
        <w:t>state</w:t>
      </w:r>
      <w:r>
        <w:rPr>
          <w:color w:val="231F20"/>
          <w:spacing w:val="37"/>
        </w:rPr>
        <w:t> </w:t>
      </w:r>
      <w:r>
        <w:rPr>
          <w:color w:val="231F20"/>
        </w:rPr>
        <w:t>roads:</w:t>
      </w:r>
      <w:r>
        <w:rPr>
          <w:color w:val="231F20"/>
          <w:spacing w:val="38"/>
        </w:rPr>
        <w:t> </w:t>
      </w:r>
      <w:r>
        <w:rPr>
          <w:color w:val="231F20"/>
        </w:rPr>
        <w:t>SR</w:t>
      </w:r>
      <w:r>
        <w:rPr>
          <w:color w:val="231F20"/>
          <w:spacing w:val="38"/>
        </w:rPr>
        <w:t> </w:t>
      </w:r>
      <w:r>
        <w:rPr>
          <w:color w:val="231F20"/>
        </w:rPr>
        <w:t>408,</w:t>
      </w:r>
      <w:r>
        <w:rPr>
          <w:color w:val="231F20"/>
          <w:spacing w:val="37"/>
        </w:rPr>
        <w:t> </w:t>
      </w:r>
      <w:r>
        <w:rPr>
          <w:color w:val="231F20"/>
        </w:rPr>
        <w:t>SR</w:t>
      </w:r>
      <w:r>
        <w:rPr>
          <w:color w:val="231F20"/>
          <w:spacing w:val="37"/>
        </w:rPr>
        <w:t> </w:t>
      </w:r>
      <w:r>
        <w:rPr>
          <w:color w:val="231F20"/>
        </w:rPr>
        <w:t>417,</w:t>
      </w:r>
      <w:r>
        <w:rPr>
          <w:color w:val="231F20"/>
          <w:spacing w:val="37"/>
        </w:rPr>
        <w:t> </w:t>
      </w:r>
      <w:r>
        <w:rPr>
          <w:color w:val="231F20"/>
        </w:rPr>
        <w:t>and</w:t>
      </w:r>
      <w:r>
        <w:rPr>
          <w:color w:val="231F20"/>
          <w:spacing w:val="38"/>
        </w:rPr>
        <w:t> </w:t>
      </w:r>
      <w:r>
        <w:rPr>
          <w:color w:val="231F20"/>
        </w:rPr>
        <w:t>SR</w:t>
      </w:r>
      <w:r>
        <w:rPr>
          <w:color w:val="231F20"/>
          <w:spacing w:val="38"/>
        </w:rPr>
        <w:t> </w:t>
      </w:r>
      <w:r>
        <w:rPr>
          <w:color w:val="231F20"/>
        </w:rPr>
        <w:t>528</w:t>
      </w:r>
      <w:r>
        <w:rPr>
          <w:color w:val="231F20"/>
          <w:spacing w:val="38"/>
        </w:rPr>
        <w:t> </w:t>
      </w:r>
      <w:r>
        <w:rPr>
          <w:color w:val="231F20"/>
        </w:rPr>
        <w:t>totaling</w:t>
      </w:r>
    </w:p>
    <w:p>
      <w:pPr>
        <w:pStyle w:val="BodyText"/>
        <w:ind w:left="110"/>
      </w:pPr>
      <w:r>
        <w:rPr>
          <w:color w:val="231F20"/>
        </w:rPr>
        <w:t>127.1</w:t>
      </w:r>
      <w:r>
        <w:rPr>
          <w:color w:val="231F20"/>
          <w:spacing w:val="12"/>
        </w:rPr>
        <w:t> </w:t>
      </w:r>
      <w:r>
        <w:rPr>
          <w:color w:val="231F20"/>
        </w:rPr>
        <w:t>km</w:t>
      </w:r>
      <w:r>
        <w:rPr>
          <w:color w:val="231F20"/>
          <w:spacing w:val="13"/>
        </w:rPr>
        <w:t> </w:t>
      </w:r>
      <w:r>
        <w:rPr>
          <w:color w:val="231F20"/>
        </w:rPr>
        <w:t>(79</w:t>
      </w:r>
      <w:r>
        <w:rPr>
          <w:color w:val="231F20"/>
          <w:spacing w:val="13"/>
        </w:rPr>
        <w:t> </w:t>
      </w:r>
      <w:r>
        <w:rPr>
          <w:color w:val="231F20"/>
        </w:rPr>
        <w:t>miles)</w:t>
      </w:r>
      <w:r>
        <w:rPr>
          <w:color w:val="231F20"/>
          <w:spacing w:val="13"/>
        </w:rPr>
        <w:t> </w:t>
      </w:r>
      <w:r>
        <w:rPr>
          <w:color w:val="231F20"/>
        </w:rPr>
        <w:t>in</w:t>
      </w:r>
      <w:r>
        <w:rPr>
          <w:color w:val="231F20"/>
          <w:spacing w:val="12"/>
        </w:rPr>
        <w:t> </w:t>
      </w:r>
      <w:r>
        <w:rPr>
          <w:color w:val="231F20"/>
        </w:rPr>
        <w:t>length.</w:t>
      </w:r>
      <w:r>
        <w:rPr>
          <w:color w:val="231F20"/>
          <w:spacing w:val="13"/>
        </w:rPr>
        <w:t> </w:t>
      </w:r>
      <w:r>
        <w:rPr>
          <w:color w:val="231F20"/>
        </w:rPr>
        <w:t>The</w:t>
      </w:r>
      <w:r>
        <w:rPr>
          <w:color w:val="231F20"/>
          <w:spacing w:val="14"/>
        </w:rPr>
        <w:t> </w:t>
      </w:r>
      <w:r>
        <w:rPr>
          <w:color w:val="231F20"/>
        </w:rPr>
        <w:t>network</w:t>
      </w:r>
      <w:r>
        <w:rPr>
          <w:color w:val="231F20"/>
          <w:spacing w:val="14"/>
        </w:rPr>
        <w:t> </w:t>
      </w:r>
      <w:r>
        <w:rPr>
          <w:color w:val="231F20"/>
        </w:rPr>
        <w:t>consists</w:t>
      </w:r>
      <w:r>
        <w:rPr>
          <w:color w:val="231F20"/>
          <w:spacing w:val="13"/>
        </w:rPr>
        <w:t> </w:t>
      </w:r>
      <w:r>
        <w:rPr>
          <w:color w:val="231F20"/>
        </w:rPr>
        <w:t>of</w:t>
      </w:r>
      <w:r>
        <w:rPr>
          <w:color w:val="231F20"/>
          <w:spacing w:val="12"/>
        </w:rPr>
        <w:t> </w:t>
      </w:r>
      <w:r>
        <w:rPr>
          <w:color w:val="231F20"/>
        </w:rPr>
        <w:t>10</w:t>
      </w:r>
    </w:p>
    <w:p>
      <w:pPr>
        <w:pStyle w:val="BodyText"/>
        <w:spacing w:line="249" w:lineRule="auto" w:before="67"/>
        <w:ind w:left="110" w:right="321"/>
        <w:jc w:val="both"/>
      </w:pPr>
      <w:r>
        <w:rPr/>
        <w:br w:type="column"/>
      </w:r>
      <w:r>
        <w:rPr>
          <w:color w:val="231F20"/>
        </w:rPr>
        <w:t>mainline toll plazas and 42 on/off ramp toll plazas. Users</w:t>
      </w:r>
      <w:r>
        <w:rPr>
          <w:color w:val="231F20"/>
          <w:spacing w:val="1"/>
        </w:rPr>
        <w:t> </w:t>
      </w:r>
      <w:r>
        <w:rPr>
          <w:color w:val="231F20"/>
        </w:rPr>
        <w:t>pay</w:t>
      </w:r>
      <w:r>
        <w:rPr>
          <w:color w:val="231F20"/>
          <w:spacing w:val="-6"/>
        </w:rPr>
        <w:t> </w:t>
      </w:r>
      <w:r>
        <w:rPr>
          <w:color w:val="231F20"/>
        </w:rPr>
        <w:t>tolls</w:t>
      </w:r>
      <w:r>
        <w:rPr>
          <w:color w:val="231F20"/>
          <w:spacing w:val="-5"/>
        </w:rPr>
        <w:t> </w:t>
      </w:r>
      <w:r>
        <w:rPr>
          <w:color w:val="231F20"/>
        </w:rPr>
        <w:t>at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10</w:t>
      </w:r>
      <w:r>
        <w:rPr>
          <w:color w:val="231F20"/>
          <w:spacing w:val="-6"/>
        </w:rPr>
        <w:t> </w:t>
      </w:r>
      <w:r>
        <w:rPr>
          <w:color w:val="231F20"/>
        </w:rPr>
        <w:t>mainline</w:t>
      </w:r>
      <w:r>
        <w:rPr>
          <w:color w:val="231F20"/>
          <w:spacing w:val="-6"/>
        </w:rPr>
        <w:t> </w:t>
      </w:r>
      <w:r>
        <w:rPr>
          <w:color w:val="231F20"/>
        </w:rPr>
        <w:t>toll</w:t>
      </w:r>
      <w:r>
        <w:rPr>
          <w:color w:val="231F20"/>
          <w:spacing w:val="-5"/>
        </w:rPr>
        <w:t> </w:t>
      </w:r>
      <w:r>
        <w:rPr>
          <w:color w:val="231F20"/>
        </w:rPr>
        <w:t>plazas</w:t>
      </w:r>
      <w:r>
        <w:rPr>
          <w:color w:val="231F20"/>
          <w:spacing w:val="-5"/>
        </w:rPr>
        <w:t> </w:t>
      </w:r>
      <w:r>
        <w:rPr>
          <w:color w:val="231F20"/>
        </w:rPr>
        <w:t>as</w:t>
      </w:r>
      <w:r>
        <w:rPr>
          <w:color w:val="231F20"/>
          <w:spacing w:val="-6"/>
        </w:rPr>
        <w:t> </w:t>
      </w:r>
      <w:r>
        <w:rPr>
          <w:color w:val="231F20"/>
        </w:rPr>
        <w:t>well</w:t>
      </w:r>
      <w:r>
        <w:rPr>
          <w:color w:val="231F20"/>
          <w:spacing w:val="-5"/>
        </w:rPr>
        <w:t> </w:t>
      </w:r>
      <w:r>
        <w:rPr>
          <w:color w:val="231F20"/>
        </w:rPr>
        <w:t>as</w:t>
      </w:r>
      <w:r>
        <w:rPr>
          <w:color w:val="231F20"/>
          <w:spacing w:val="-6"/>
        </w:rPr>
        <w:t> </w:t>
      </w:r>
      <w:r>
        <w:rPr>
          <w:color w:val="231F20"/>
        </w:rPr>
        <w:t>some</w:t>
      </w:r>
      <w:r>
        <w:rPr>
          <w:color w:val="231F20"/>
          <w:spacing w:val="-5"/>
        </w:rPr>
        <w:t> </w:t>
      </w:r>
      <w:r>
        <w:rPr>
          <w:color w:val="231F20"/>
        </w:rPr>
        <w:t>of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48"/>
        </w:rPr>
        <w:t> </w:t>
      </w:r>
      <w:r>
        <w:rPr>
          <w:color w:val="231F20"/>
        </w:rPr>
        <w:t>on/off ramps. The total weekday Annual Average Daily</w:t>
      </w:r>
      <w:r>
        <w:rPr>
          <w:color w:val="231F20"/>
          <w:spacing w:val="1"/>
        </w:rPr>
        <w:t> </w:t>
      </w:r>
      <w:r>
        <w:rPr>
          <w:color w:val="231F20"/>
        </w:rPr>
        <w:t>Traffic (AADT) that passes through the 10 mainline toll</w:t>
      </w:r>
      <w:r>
        <w:rPr>
          <w:color w:val="231F20"/>
          <w:spacing w:val="1"/>
        </w:rPr>
        <w:t> </w:t>
      </w:r>
      <w:r>
        <w:rPr>
          <w:color w:val="231F20"/>
        </w:rPr>
        <w:t>plazas is approximately 420,000 vehicles </w:t>
      </w:r>
      <w:hyperlink w:history="true" w:anchor="_bookmark5">
        <w:r>
          <w:rPr>
            <w:color w:val="2E3092"/>
          </w:rPr>
          <w:t>(OOCEA, 1999)</w:t>
        </w:r>
      </w:hyperlink>
      <w:r>
        <w:rPr>
          <w:color w:val="231F20"/>
        </w:rPr>
        <w:t>.</w:t>
      </w:r>
      <w:r>
        <w:rPr>
          <w:color w:val="231F20"/>
          <w:spacing w:val="1"/>
        </w:rPr>
        <w:t> </w:t>
      </w:r>
      <w:r>
        <w:rPr>
          <w:color w:val="231F20"/>
        </w:rPr>
        <w:t>In 1994, the Central Florida expressway system authority</w:t>
      </w:r>
      <w:r>
        <w:rPr>
          <w:color w:val="231F20"/>
          <w:spacing w:val="1"/>
        </w:rPr>
        <w:t> </w:t>
      </w:r>
      <w:r>
        <w:rPr>
          <w:color w:val="231F20"/>
        </w:rPr>
        <w:t>started</w:t>
      </w:r>
      <w:r>
        <w:rPr>
          <w:color w:val="231F20"/>
          <w:spacing w:val="-8"/>
        </w:rPr>
        <w:t> </w:t>
      </w:r>
      <w:r>
        <w:rPr>
          <w:color w:val="231F20"/>
        </w:rPr>
        <w:t>installing</w:t>
      </w:r>
      <w:r>
        <w:rPr>
          <w:color w:val="231F20"/>
          <w:spacing w:val="-6"/>
        </w:rPr>
        <w:t> </w:t>
      </w:r>
      <w:r>
        <w:rPr>
          <w:color w:val="231F20"/>
        </w:rPr>
        <w:t>an</w:t>
      </w:r>
      <w:r>
        <w:rPr>
          <w:color w:val="231F20"/>
          <w:spacing w:val="-7"/>
        </w:rPr>
        <w:t> </w:t>
      </w:r>
      <w:r>
        <w:rPr>
          <w:color w:val="231F20"/>
        </w:rPr>
        <w:t>electronic</w:t>
      </w:r>
      <w:r>
        <w:rPr>
          <w:color w:val="231F20"/>
          <w:spacing w:val="-7"/>
        </w:rPr>
        <w:t> </w:t>
      </w:r>
      <w:r>
        <w:rPr>
          <w:color w:val="231F20"/>
        </w:rPr>
        <w:t>toll</w:t>
      </w:r>
      <w:r>
        <w:rPr>
          <w:color w:val="231F20"/>
          <w:spacing w:val="-6"/>
        </w:rPr>
        <w:t> </w:t>
      </w:r>
      <w:r>
        <w:rPr>
          <w:color w:val="231F20"/>
        </w:rPr>
        <w:t>collection</w:t>
      </w:r>
      <w:r>
        <w:rPr>
          <w:color w:val="231F20"/>
          <w:spacing w:val="-7"/>
        </w:rPr>
        <w:t> </w:t>
      </w:r>
      <w:r>
        <w:rPr>
          <w:color w:val="231F20"/>
        </w:rPr>
        <w:t>system</w:t>
      </w:r>
      <w:r>
        <w:rPr>
          <w:color w:val="231F20"/>
          <w:spacing w:val="-8"/>
        </w:rPr>
        <w:t> </w:t>
      </w:r>
      <w:r>
        <w:rPr>
          <w:color w:val="231F20"/>
        </w:rPr>
        <w:t>(known</w:t>
      </w:r>
      <w:r>
        <w:rPr>
          <w:color w:val="231F20"/>
          <w:spacing w:val="-47"/>
        </w:rPr>
        <w:t> </w:t>
      </w:r>
      <w:r>
        <w:rPr>
          <w:color w:val="231F20"/>
        </w:rPr>
        <w:t>as E-Pass) on the mainline toll plazas and the tolled ramps.</w:t>
      </w:r>
      <w:r>
        <w:rPr>
          <w:color w:val="231F20"/>
          <w:spacing w:val="1"/>
        </w:rPr>
        <w:t> </w:t>
      </w:r>
      <w:r>
        <w:rPr>
          <w:color w:val="231F20"/>
        </w:rPr>
        <w:t>By the end of October 1995, the initial installation was</w:t>
      </w:r>
      <w:r>
        <w:rPr>
          <w:color w:val="231F20"/>
          <w:spacing w:val="1"/>
        </w:rPr>
        <w:t> </w:t>
      </w:r>
      <w:r>
        <w:rPr>
          <w:color w:val="231F20"/>
        </w:rPr>
        <w:t>completed</w:t>
      </w:r>
      <w:r>
        <w:rPr>
          <w:color w:val="231F20"/>
          <w:spacing w:val="-4"/>
        </w:rPr>
        <w:t> </w:t>
      </w:r>
      <w:r>
        <w:rPr>
          <w:color w:val="231F20"/>
        </w:rPr>
        <w:t>at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majority</w:t>
      </w:r>
      <w:r>
        <w:rPr>
          <w:color w:val="231F20"/>
          <w:spacing w:val="-4"/>
        </w:rPr>
        <w:t> </w:t>
      </w:r>
      <w:r>
        <w:rPr>
          <w:color w:val="231F20"/>
        </w:rPr>
        <w:t>of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mainline</w:t>
      </w:r>
      <w:r>
        <w:rPr>
          <w:color w:val="231F20"/>
          <w:spacing w:val="-2"/>
        </w:rPr>
        <w:t> </w:t>
      </w:r>
      <w:r>
        <w:rPr>
          <w:color w:val="231F20"/>
        </w:rPr>
        <w:t>toll</w:t>
      </w:r>
      <w:r>
        <w:rPr>
          <w:color w:val="231F20"/>
          <w:spacing w:val="-3"/>
        </w:rPr>
        <w:t> </w:t>
      </w:r>
      <w:r>
        <w:rPr>
          <w:color w:val="231F20"/>
        </w:rPr>
        <w:t>plazas</w:t>
      </w:r>
      <w:r>
        <w:rPr>
          <w:color w:val="231F20"/>
          <w:spacing w:val="-3"/>
        </w:rPr>
        <w:t> </w:t>
      </w:r>
      <w:r>
        <w:rPr>
          <w:color w:val="231F20"/>
        </w:rPr>
        <w:t>and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48"/>
        </w:rPr>
        <w:t> </w:t>
      </w:r>
      <w:r>
        <w:rPr>
          <w:color w:val="231F20"/>
        </w:rPr>
        <w:t>tolled ramps on the system. As of May 1998, dedicated E-</w:t>
      </w:r>
      <w:r>
        <w:rPr>
          <w:color w:val="231F20"/>
          <w:spacing w:val="1"/>
        </w:rPr>
        <w:t> </w:t>
      </w:r>
      <w:r>
        <w:rPr>
          <w:color w:val="231F20"/>
        </w:rPr>
        <w:t>Pass</w:t>
      </w:r>
      <w:r>
        <w:rPr>
          <w:color w:val="231F20"/>
          <w:spacing w:val="1"/>
        </w:rPr>
        <w:t> </w:t>
      </w:r>
      <w:r>
        <w:rPr>
          <w:color w:val="231F20"/>
        </w:rPr>
        <w:t>(E-Pass</w:t>
      </w:r>
      <w:r>
        <w:rPr>
          <w:color w:val="231F20"/>
          <w:spacing w:val="1"/>
        </w:rPr>
        <w:t> </w:t>
      </w:r>
      <w:r>
        <w:rPr>
          <w:color w:val="231F20"/>
        </w:rPr>
        <w:t>only)</w:t>
      </w:r>
      <w:r>
        <w:rPr>
          <w:color w:val="231F20"/>
          <w:spacing w:val="1"/>
        </w:rPr>
        <w:t> </w:t>
      </w:r>
      <w:r>
        <w:rPr>
          <w:color w:val="231F20"/>
        </w:rPr>
        <w:t>lanes</w:t>
      </w:r>
      <w:r>
        <w:rPr>
          <w:color w:val="231F20"/>
          <w:spacing w:val="1"/>
        </w:rPr>
        <w:t> </w:t>
      </w:r>
      <w:r>
        <w:rPr>
          <w:color w:val="231F20"/>
        </w:rPr>
        <w:t>have</w:t>
      </w:r>
      <w:r>
        <w:rPr>
          <w:color w:val="231F20"/>
          <w:spacing w:val="1"/>
        </w:rPr>
        <w:t> </w:t>
      </w:r>
      <w:r>
        <w:rPr>
          <w:color w:val="231F20"/>
        </w:rPr>
        <w:t>been</w:t>
      </w:r>
      <w:r>
        <w:rPr>
          <w:color w:val="231F20"/>
          <w:spacing w:val="1"/>
        </w:rPr>
        <w:t> </w:t>
      </w:r>
      <w:r>
        <w:rPr>
          <w:color w:val="231F20"/>
        </w:rPr>
        <w:t>opened</w:t>
      </w:r>
      <w:r>
        <w:rPr>
          <w:color w:val="231F20"/>
          <w:spacing w:val="1"/>
        </w:rPr>
        <w:t> </w:t>
      </w:r>
      <w:r>
        <w:rPr>
          <w:color w:val="231F20"/>
        </w:rPr>
        <w:t>at</w:t>
      </w:r>
      <w:r>
        <w:rPr>
          <w:color w:val="231F20"/>
          <w:spacing w:val="1"/>
        </w:rPr>
        <w:t> </w:t>
      </w:r>
      <w:r>
        <w:rPr>
          <w:color w:val="231F20"/>
        </w:rPr>
        <w:t>all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mainline</w:t>
      </w:r>
      <w:r>
        <w:rPr>
          <w:color w:val="231F20"/>
          <w:spacing w:val="16"/>
        </w:rPr>
        <w:t> </w:t>
      </w:r>
      <w:r>
        <w:rPr>
          <w:color w:val="231F20"/>
        </w:rPr>
        <w:t>toll</w:t>
      </w:r>
      <w:r>
        <w:rPr>
          <w:color w:val="231F20"/>
          <w:spacing w:val="16"/>
        </w:rPr>
        <w:t> </w:t>
      </w:r>
      <w:r>
        <w:rPr>
          <w:color w:val="231F20"/>
        </w:rPr>
        <w:t>plazas.</w:t>
      </w:r>
    </w:p>
    <w:p>
      <w:pPr>
        <w:pStyle w:val="BodyText"/>
        <w:spacing w:line="249" w:lineRule="auto"/>
        <w:ind w:left="110" w:right="323" w:firstLine="239"/>
        <w:jc w:val="both"/>
      </w:pPr>
      <w:r>
        <w:rPr/>
        <w:drawing>
          <wp:anchor distT="0" distB="0" distL="0" distR="0" allowOverlap="1" layoutInCell="1" locked="0" behindDoc="0" simplePos="0" relativeHeight="15739392">
            <wp:simplePos x="0" y="0"/>
            <wp:positionH relativeFrom="page">
              <wp:posOffset>1726615</wp:posOffset>
            </wp:positionH>
            <wp:positionV relativeFrom="paragraph">
              <wp:posOffset>2166759</wp:posOffset>
            </wp:positionV>
            <wp:extent cx="1792550" cy="909637"/>
            <wp:effectExtent l="0" t="0" r="0" b="0"/>
            <wp:wrapNone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2550" cy="909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9904">
            <wp:simplePos x="0" y="0"/>
            <wp:positionH relativeFrom="page">
              <wp:posOffset>4580382</wp:posOffset>
            </wp:positionH>
            <wp:positionV relativeFrom="paragraph">
              <wp:posOffset>2150669</wp:posOffset>
            </wp:positionV>
            <wp:extent cx="654602" cy="90487"/>
            <wp:effectExtent l="0" t="0" r="0" b="0"/>
            <wp:wrapNone/>
            <wp:docPr id="7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602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0416">
            <wp:simplePos x="0" y="0"/>
            <wp:positionH relativeFrom="page">
              <wp:posOffset>3943286</wp:posOffset>
            </wp:positionH>
            <wp:positionV relativeFrom="paragraph">
              <wp:posOffset>2311158</wp:posOffset>
            </wp:positionV>
            <wp:extent cx="1913269" cy="785812"/>
            <wp:effectExtent l="0" t="0" r="0" b="0"/>
            <wp:wrapNone/>
            <wp:docPr id="9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3269" cy="785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</w:rPr>
        <w:t>All available police reports for crashes that occurred in</w:t>
      </w:r>
      <w:r>
        <w:rPr>
          <w:color w:val="231F20"/>
          <w:spacing w:val="1"/>
        </w:rPr>
        <w:t> </w:t>
      </w:r>
      <w:r>
        <w:rPr>
          <w:color w:val="231F20"/>
        </w:rPr>
        <w:t>the vicinity of toll plazas were obtained for the Central</w:t>
      </w:r>
      <w:r>
        <w:rPr>
          <w:color w:val="231F20"/>
          <w:spacing w:val="1"/>
        </w:rPr>
        <w:t> </w:t>
      </w:r>
      <w:r>
        <w:rPr>
          <w:color w:val="231F20"/>
        </w:rPr>
        <w:t>Florida expressway system. Only the 1999 and 2000 police</w:t>
      </w:r>
      <w:r>
        <w:rPr>
          <w:color w:val="231F20"/>
          <w:spacing w:val="-47"/>
        </w:rPr>
        <w:t> </w:t>
      </w:r>
      <w:r>
        <w:rPr>
          <w:color w:val="231F20"/>
        </w:rPr>
        <w:t>reports</w:t>
      </w:r>
      <w:r>
        <w:rPr>
          <w:color w:val="231F20"/>
          <w:spacing w:val="-6"/>
        </w:rPr>
        <w:t> </w:t>
      </w:r>
      <w:r>
        <w:rPr>
          <w:color w:val="231F20"/>
        </w:rPr>
        <w:t>were</w:t>
      </w:r>
      <w:r>
        <w:rPr>
          <w:color w:val="231F20"/>
          <w:spacing w:val="-4"/>
        </w:rPr>
        <w:t> </w:t>
      </w:r>
      <w:r>
        <w:rPr>
          <w:color w:val="231F20"/>
        </w:rPr>
        <w:t>available.</w:t>
      </w:r>
      <w:r>
        <w:rPr>
          <w:color w:val="231F20"/>
          <w:spacing w:val="-4"/>
        </w:rPr>
        <w:t> </w:t>
      </w:r>
      <w:r>
        <w:rPr>
          <w:color w:val="231F20"/>
        </w:rPr>
        <w:t>These</w:t>
      </w:r>
      <w:r>
        <w:rPr>
          <w:color w:val="231F20"/>
          <w:spacing w:val="-5"/>
        </w:rPr>
        <w:t> </w:t>
      </w:r>
      <w:r>
        <w:rPr>
          <w:color w:val="231F20"/>
        </w:rPr>
        <w:t>police</w:t>
      </w:r>
      <w:r>
        <w:rPr>
          <w:color w:val="231F20"/>
          <w:spacing w:val="-5"/>
        </w:rPr>
        <w:t> </w:t>
      </w:r>
      <w:r>
        <w:rPr>
          <w:color w:val="231F20"/>
        </w:rPr>
        <w:t>crash</w:t>
      </w:r>
      <w:r>
        <w:rPr>
          <w:color w:val="231F20"/>
          <w:spacing w:val="-4"/>
        </w:rPr>
        <w:t> </w:t>
      </w:r>
      <w:r>
        <w:rPr>
          <w:color w:val="231F20"/>
        </w:rPr>
        <w:t>reports</w:t>
      </w:r>
      <w:r>
        <w:rPr>
          <w:color w:val="231F20"/>
          <w:spacing w:val="-5"/>
        </w:rPr>
        <w:t> </w:t>
      </w:r>
      <w:r>
        <w:rPr>
          <w:color w:val="231F20"/>
        </w:rPr>
        <w:t>were</w:t>
      </w:r>
      <w:r>
        <w:rPr>
          <w:color w:val="231F20"/>
          <w:spacing w:val="-5"/>
        </w:rPr>
        <w:t> </w:t>
      </w:r>
      <w:r>
        <w:rPr>
          <w:color w:val="231F20"/>
        </w:rPr>
        <w:t>used</w:t>
      </w:r>
      <w:r>
        <w:rPr>
          <w:color w:val="231F20"/>
          <w:spacing w:val="-47"/>
        </w:rPr>
        <w:t> </w:t>
      </w:r>
      <w:r>
        <w:rPr>
          <w:color w:val="231F20"/>
        </w:rPr>
        <w:t>to construct the database that was used in this study. The</w:t>
      </w:r>
      <w:r>
        <w:rPr>
          <w:color w:val="231F20"/>
          <w:spacing w:val="1"/>
        </w:rPr>
        <w:t> </w:t>
      </w:r>
      <w:r>
        <w:rPr>
          <w:color w:val="231F20"/>
        </w:rPr>
        <w:t>database was constructed to include all available variables</w:t>
      </w:r>
      <w:r>
        <w:rPr>
          <w:color w:val="231F20"/>
          <w:spacing w:val="1"/>
        </w:rPr>
        <w:t> </w:t>
      </w:r>
      <w:r>
        <w:rPr>
          <w:color w:val="231F20"/>
        </w:rPr>
        <w:t>that are related to crash, driver, vehicle, plaza, and road/</w:t>
      </w:r>
      <w:r>
        <w:rPr>
          <w:color w:val="231F20"/>
          <w:spacing w:val="1"/>
        </w:rPr>
        <w:t> </w:t>
      </w:r>
      <w:r>
        <w:rPr>
          <w:color w:val="231F20"/>
        </w:rPr>
        <w:t>environment. Crash-related factors include crash location</w:t>
      </w:r>
      <w:r>
        <w:rPr>
          <w:color w:val="231F20"/>
          <w:spacing w:val="1"/>
        </w:rPr>
        <w:t> </w:t>
      </w:r>
      <w:r>
        <w:rPr>
          <w:color w:val="231F20"/>
        </w:rPr>
        <w:t>with respect to the plaza structure, crash type, and number</w:t>
      </w:r>
      <w:r>
        <w:rPr>
          <w:color w:val="231F20"/>
          <w:spacing w:val="1"/>
        </w:rPr>
        <w:t> </w:t>
      </w:r>
      <w:r>
        <w:rPr>
          <w:color w:val="231F20"/>
        </w:rPr>
        <w:t>of</w:t>
      </w:r>
      <w:r>
        <w:rPr>
          <w:color w:val="231F20"/>
          <w:spacing w:val="-6"/>
        </w:rPr>
        <w:t> </w:t>
      </w:r>
      <w:r>
        <w:rPr>
          <w:color w:val="231F20"/>
        </w:rPr>
        <w:t>vehicles</w:t>
      </w:r>
      <w:r>
        <w:rPr>
          <w:color w:val="231F20"/>
          <w:spacing w:val="-6"/>
        </w:rPr>
        <w:t> </w:t>
      </w:r>
      <w:r>
        <w:rPr>
          <w:color w:val="231F20"/>
        </w:rPr>
        <w:t>involved</w:t>
      </w:r>
      <w:r>
        <w:rPr>
          <w:color w:val="231F20"/>
          <w:spacing w:val="-5"/>
        </w:rPr>
        <w:t> </w:t>
      </w:r>
      <w:r>
        <w:rPr>
          <w:color w:val="231F20"/>
        </w:rPr>
        <w:t>in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crash.</w:t>
      </w:r>
      <w:r>
        <w:rPr>
          <w:color w:val="231F20"/>
          <w:spacing w:val="-5"/>
        </w:rPr>
        <w:t> </w:t>
      </w:r>
      <w:r>
        <w:rPr>
          <w:color w:val="231F20"/>
        </w:rPr>
        <w:t>Driver</w:t>
      </w:r>
      <w:r>
        <w:rPr>
          <w:color w:val="231F20"/>
          <w:spacing w:val="-5"/>
        </w:rPr>
        <w:t> </w:t>
      </w:r>
      <w:r>
        <w:rPr>
          <w:color w:val="231F20"/>
        </w:rPr>
        <w:t>factors</w:t>
      </w:r>
      <w:r>
        <w:rPr>
          <w:color w:val="231F20"/>
          <w:spacing w:val="-6"/>
        </w:rPr>
        <w:t> </w:t>
      </w:r>
      <w:r>
        <w:rPr>
          <w:color w:val="231F20"/>
        </w:rPr>
        <w:t>include</w:t>
      </w:r>
      <w:r>
        <w:rPr>
          <w:color w:val="231F20"/>
          <w:spacing w:val="-5"/>
        </w:rPr>
        <w:t> </w:t>
      </w:r>
      <w:r>
        <w:rPr>
          <w:color w:val="231F20"/>
        </w:rPr>
        <w:t>age,</w:t>
      </w:r>
      <w:r>
        <w:rPr>
          <w:color w:val="231F20"/>
          <w:spacing w:val="-47"/>
        </w:rPr>
        <w:t> </w:t>
      </w:r>
      <w:r>
        <w:rPr>
          <w:color w:val="231F20"/>
        </w:rPr>
        <w:t>gender,</w:t>
      </w:r>
      <w:r>
        <w:rPr>
          <w:color w:val="231F20"/>
          <w:spacing w:val="1"/>
        </w:rPr>
        <w:t> </w:t>
      </w:r>
      <w:r>
        <w:rPr>
          <w:color w:val="231F20"/>
        </w:rPr>
        <w:t>driver</w:t>
      </w:r>
      <w:r>
        <w:rPr>
          <w:color w:val="231F20"/>
          <w:spacing w:val="1"/>
        </w:rPr>
        <w:t> </w:t>
      </w:r>
      <w:r>
        <w:rPr>
          <w:color w:val="231F20"/>
        </w:rPr>
        <w:t>license</w:t>
      </w:r>
      <w:r>
        <w:rPr>
          <w:color w:val="231F20"/>
          <w:spacing w:val="1"/>
        </w:rPr>
        <w:t> </w:t>
      </w:r>
      <w:r>
        <w:rPr>
          <w:color w:val="231F20"/>
        </w:rPr>
        <w:t>type,</w:t>
      </w:r>
      <w:r>
        <w:rPr>
          <w:color w:val="231F20"/>
          <w:spacing w:val="1"/>
        </w:rPr>
        <w:t> </w:t>
      </w:r>
      <w:r>
        <w:rPr>
          <w:color w:val="231F20"/>
        </w:rPr>
        <w:t>alcohol</w:t>
      </w:r>
      <w:r>
        <w:rPr>
          <w:color w:val="231F20"/>
          <w:spacing w:val="1"/>
        </w:rPr>
        <w:t> </w:t>
      </w:r>
      <w:r>
        <w:rPr>
          <w:color w:val="231F20"/>
        </w:rPr>
        <w:t>involvement,</w:t>
      </w:r>
      <w:r>
        <w:rPr>
          <w:color w:val="231F20"/>
          <w:spacing w:val="1"/>
        </w:rPr>
        <w:t> </w:t>
      </w:r>
      <w:r>
        <w:rPr>
          <w:color w:val="231F20"/>
        </w:rPr>
        <w:t>driver</w:t>
      </w:r>
      <w:r>
        <w:rPr>
          <w:color w:val="231F20"/>
          <w:spacing w:val="-47"/>
        </w:rPr>
        <w:t> </w:t>
      </w:r>
      <w:r>
        <w:rPr>
          <w:color w:val="231F20"/>
        </w:rPr>
        <w:t>violation, stopped in E-Pass lane or not, and whether the</w:t>
      </w:r>
      <w:r>
        <w:rPr>
          <w:color w:val="231F20"/>
          <w:spacing w:val="1"/>
        </w:rPr>
        <w:t> </w:t>
      </w:r>
      <w:r>
        <w:rPr>
          <w:color w:val="231F20"/>
        </w:rPr>
        <w:t>driver</w:t>
      </w:r>
      <w:r>
        <w:rPr>
          <w:color w:val="231F20"/>
          <w:spacing w:val="7"/>
        </w:rPr>
        <w:t> </w:t>
      </w:r>
      <w:r>
        <w:rPr>
          <w:color w:val="231F20"/>
        </w:rPr>
        <w:t>is</w:t>
      </w:r>
      <w:r>
        <w:rPr>
          <w:color w:val="231F20"/>
          <w:spacing w:val="8"/>
        </w:rPr>
        <w:t> </w:t>
      </w:r>
      <w:r>
        <w:rPr>
          <w:color w:val="231F20"/>
        </w:rPr>
        <w:t>an</w:t>
      </w:r>
      <w:r>
        <w:rPr>
          <w:color w:val="231F20"/>
          <w:spacing w:val="7"/>
        </w:rPr>
        <w:t> </w:t>
      </w:r>
      <w:r>
        <w:rPr>
          <w:color w:val="231F20"/>
        </w:rPr>
        <w:t>E-Pass</w:t>
      </w:r>
      <w:r>
        <w:rPr>
          <w:color w:val="231F20"/>
          <w:spacing w:val="8"/>
        </w:rPr>
        <w:t> </w:t>
      </w:r>
      <w:r>
        <w:rPr>
          <w:color w:val="231F20"/>
        </w:rPr>
        <w:t>user</w:t>
      </w:r>
      <w:r>
        <w:rPr>
          <w:color w:val="231F20"/>
          <w:spacing w:val="8"/>
        </w:rPr>
        <w:t> </w:t>
      </w:r>
      <w:r>
        <w:rPr>
          <w:color w:val="231F20"/>
        </w:rPr>
        <w:t>or</w:t>
      </w:r>
      <w:r>
        <w:rPr>
          <w:color w:val="231F20"/>
          <w:spacing w:val="7"/>
        </w:rPr>
        <w:t> </w:t>
      </w:r>
      <w:r>
        <w:rPr>
          <w:color w:val="231F20"/>
        </w:rPr>
        <w:t>not.</w:t>
      </w:r>
      <w:r>
        <w:rPr>
          <w:color w:val="231F20"/>
          <w:spacing w:val="6"/>
        </w:rPr>
        <w:t> </w:t>
      </w:r>
      <w:r>
        <w:rPr>
          <w:color w:val="231F20"/>
        </w:rPr>
        <w:t>Vehicle</w:t>
      </w:r>
      <w:r>
        <w:rPr>
          <w:color w:val="231F20"/>
          <w:spacing w:val="8"/>
        </w:rPr>
        <w:t> </w:t>
      </w:r>
      <w:r>
        <w:rPr>
          <w:color w:val="231F20"/>
        </w:rPr>
        <w:t>characteristics</w:t>
      </w:r>
    </w:p>
    <w:p>
      <w:pPr>
        <w:spacing w:after="0" w:line="249" w:lineRule="auto"/>
        <w:jc w:val="both"/>
        <w:sectPr>
          <w:type w:val="continuous"/>
          <w:pgSz w:w="11900" w:h="15880"/>
          <w:pgMar w:header="913" w:footer="0" w:top="980" w:bottom="280" w:left="740" w:right="680"/>
          <w:cols w:num="2" w:equalWidth="0">
            <w:col w:w="4933" w:space="327"/>
            <w:col w:w="5220"/>
          </w:cols>
        </w:sectPr>
      </w:pP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5740928">
            <wp:simplePos x="0" y="0"/>
            <wp:positionH relativeFrom="page">
              <wp:posOffset>1990890</wp:posOffset>
            </wp:positionH>
            <wp:positionV relativeFrom="page">
              <wp:posOffset>6415773</wp:posOffset>
            </wp:positionV>
            <wp:extent cx="706345" cy="97154"/>
            <wp:effectExtent l="0" t="0" r="0" b="0"/>
            <wp:wrapNone/>
            <wp:docPr id="11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6345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24.101006pt;margin-top:518.677002pt;width:161.9pt;height:67.7pt;mso-position-horizontal-relative:page;mso-position-vertical-relative:page;z-index:15741440" id="docshapegroup18" coordorigin="2482,10374" coordsize="3238,1354">
            <v:shape style="position:absolute;left:2611;top:10866;width:210;height:122" type="#_x0000_t75" id="docshape19" stroked="false">
              <v:imagedata r:id="rId17" o:title=""/>
            </v:shape>
            <v:shape style="position:absolute;left:2482;top:11040;width:447;height:153" type="#_x0000_t75" id="docshape20" stroked="false">
              <v:imagedata r:id="rId18" o:title=""/>
            </v:shape>
            <v:shape style="position:absolute;left:3362;top:10951;width:580;height:120" type="#_x0000_t75" id="docshape21" stroked="false">
              <v:imagedata r:id="rId19" o:title=""/>
            </v:shape>
            <v:shape style="position:absolute;left:2714;top:10373;width:3005;height:1354" type="#_x0000_t75" id="docshape22" stroked="false">
              <v:imagedata r:id="rId20" o:title=""/>
            </v:shape>
            <w10:wrap type="none"/>
          </v:group>
        </w:pict>
      </w:r>
      <w:r>
        <w:rPr/>
        <w:pict>
          <v:group style="position:absolute;margin-left:319.266998pt;margin-top:505.01001pt;width:138.6pt;height:76.5pt;mso-position-horizontal-relative:page;mso-position-vertical-relative:page;z-index:15741952" id="docshapegroup23" coordorigin="6385,10100" coordsize="2772,1530">
            <v:shape style="position:absolute;left:7987;top:11396;width:564;height:120" type="#_x0000_t75" id="docshape24" stroked="false">
              <v:imagedata r:id="rId21" o:title=""/>
            </v:shape>
            <v:shape style="position:absolute;left:6385;top:10100;width:2772;height:1530" type="#_x0000_t75" id="docshape25" stroked="false">
              <v:imagedata r:id="rId22" o:title=""/>
            </v:shape>
            <v:shape style="position:absolute;left:7110;top:11396;width:580;height:120" type="#_x0000_t75" id="docshape26" stroked="false">
              <v:imagedata r:id="rId23" o:title=""/>
            </v:shape>
            <w10:wrap type="none"/>
          </v:group>
        </w:pic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  <w:rPr>
          <w:sz w:val="28"/>
        </w:rPr>
      </w:pPr>
    </w:p>
    <w:p>
      <w:pPr>
        <w:tabs>
          <w:tab w:pos="6905" w:val="left" w:leader="none"/>
        </w:tabs>
        <w:spacing w:line="205" w:lineRule="exact"/>
        <w:ind w:left="3315" w:right="0" w:firstLine="0"/>
        <w:rPr>
          <w:sz w:val="20"/>
        </w:rPr>
      </w:pPr>
      <w:r>
        <w:rPr>
          <w:position w:val="-3"/>
          <w:sz w:val="20"/>
        </w:rPr>
        <w:drawing>
          <wp:inline distT="0" distB="0" distL="0" distR="0">
            <wp:extent cx="163156" cy="128587"/>
            <wp:effectExtent l="0" t="0" r="0" b="0"/>
            <wp:docPr id="13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14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156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20"/>
        </w:rPr>
      </w:r>
      <w:r>
        <w:rPr>
          <w:position w:val="-3"/>
          <w:sz w:val="20"/>
        </w:rPr>
        <w:tab/>
      </w:r>
      <w:r>
        <w:rPr>
          <w:position w:val="-3"/>
          <w:sz w:val="20"/>
        </w:rPr>
        <w:drawing>
          <wp:inline distT="0" distB="0" distL="0" distR="0">
            <wp:extent cx="163070" cy="130683"/>
            <wp:effectExtent l="0" t="0" r="0" b="0"/>
            <wp:docPr id="15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15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070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  <w:rPr>
          <w:sz w:val="27"/>
        </w:rPr>
      </w:pPr>
      <w:r>
        <w:rPr/>
        <w:drawing>
          <wp:anchor distT="0" distB="0" distL="0" distR="0" allowOverlap="1" layoutInCell="1" locked="0" behindDoc="0" simplePos="0" relativeHeight="15">
            <wp:simplePos x="0" y="0"/>
            <wp:positionH relativeFrom="page">
              <wp:posOffset>2575547</wp:posOffset>
            </wp:positionH>
            <wp:positionV relativeFrom="paragraph">
              <wp:posOffset>216685</wp:posOffset>
            </wp:positionV>
            <wp:extent cx="154659" cy="128587"/>
            <wp:effectExtent l="0" t="0" r="0" b="0"/>
            <wp:wrapTopAndBottom/>
            <wp:docPr id="17" name="image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16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659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6">
            <wp:simplePos x="0" y="0"/>
            <wp:positionH relativeFrom="page">
              <wp:posOffset>4855184</wp:posOffset>
            </wp:positionH>
            <wp:positionV relativeFrom="paragraph">
              <wp:posOffset>214907</wp:posOffset>
            </wp:positionV>
            <wp:extent cx="164154" cy="131159"/>
            <wp:effectExtent l="0" t="0" r="0" b="0"/>
            <wp:wrapTopAndBottom/>
            <wp:docPr id="19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7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154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9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17">
            <wp:simplePos x="0" y="0"/>
            <wp:positionH relativeFrom="page">
              <wp:posOffset>1739163</wp:posOffset>
            </wp:positionH>
            <wp:positionV relativeFrom="paragraph">
              <wp:posOffset>109187</wp:posOffset>
            </wp:positionV>
            <wp:extent cx="1759666" cy="871537"/>
            <wp:effectExtent l="0" t="0" r="0" b="0"/>
            <wp:wrapTopAndBottom/>
            <wp:docPr id="21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8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9666" cy="871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8">
            <wp:simplePos x="0" y="0"/>
            <wp:positionH relativeFrom="page">
              <wp:posOffset>4023131</wp:posOffset>
            </wp:positionH>
            <wp:positionV relativeFrom="paragraph">
              <wp:posOffset>111880</wp:posOffset>
            </wp:positionV>
            <wp:extent cx="1847824" cy="923925"/>
            <wp:effectExtent l="0" t="0" r="0" b="0"/>
            <wp:wrapTopAndBottom/>
            <wp:docPr id="23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9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7824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9">
            <wp:simplePos x="0" y="0"/>
            <wp:positionH relativeFrom="page">
              <wp:posOffset>2575547</wp:posOffset>
            </wp:positionH>
            <wp:positionV relativeFrom="paragraph">
              <wp:posOffset>1103811</wp:posOffset>
            </wp:positionV>
            <wp:extent cx="154656" cy="128587"/>
            <wp:effectExtent l="0" t="0" r="0" b="0"/>
            <wp:wrapTopAndBottom/>
            <wp:docPr id="25" name="image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20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656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0">
            <wp:simplePos x="0" y="0"/>
            <wp:positionH relativeFrom="page">
              <wp:posOffset>4855184</wp:posOffset>
            </wp:positionH>
            <wp:positionV relativeFrom="paragraph">
              <wp:posOffset>1102621</wp:posOffset>
            </wp:positionV>
            <wp:extent cx="131843" cy="136017"/>
            <wp:effectExtent l="0" t="0" r="0" b="0"/>
            <wp:wrapTopAndBottom/>
            <wp:docPr id="27" name="image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21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843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7"/>
        </w:rPr>
      </w:pPr>
    </w:p>
    <w:p>
      <w:pPr>
        <w:pStyle w:val="BodyText"/>
        <w:rPr>
          <w:sz w:val="16"/>
        </w:rPr>
      </w:pPr>
    </w:p>
    <w:p>
      <w:pPr>
        <w:spacing w:before="73"/>
        <w:ind w:left="529" w:right="743" w:firstLine="0"/>
        <w:jc w:val="center"/>
        <w:rPr>
          <w:sz w:val="16"/>
        </w:rPr>
      </w:pPr>
      <w:r>
        <w:rPr>
          <w:color w:val="231F20"/>
          <w:sz w:val="16"/>
        </w:rPr>
        <w:t>Fig.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1.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Possible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two-level</w:t>
      </w:r>
      <w:r>
        <w:rPr>
          <w:color w:val="231F20"/>
          <w:spacing w:val="5"/>
          <w:sz w:val="16"/>
        </w:rPr>
        <w:t> </w:t>
      </w:r>
      <w:r>
        <w:rPr>
          <w:color w:val="231F20"/>
          <w:sz w:val="16"/>
        </w:rPr>
        <w:t>nesting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structures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for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drivers’</w:t>
      </w:r>
      <w:r>
        <w:rPr>
          <w:color w:val="231F20"/>
          <w:spacing w:val="5"/>
          <w:sz w:val="16"/>
        </w:rPr>
        <w:t> </w:t>
      </w:r>
      <w:r>
        <w:rPr>
          <w:color w:val="231F20"/>
          <w:sz w:val="16"/>
        </w:rPr>
        <w:t>injury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severity.</w:t>
      </w:r>
    </w:p>
    <w:p>
      <w:pPr>
        <w:spacing w:after="0"/>
        <w:jc w:val="center"/>
        <w:rPr>
          <w:sz w:val="16"/>
        </w:rPr>
        <w:sectPr>
          <w:type w:val="continuous"/>
          <w:pgSz w:w="11900" w:h="15880"/>
          <w:pgMar w:header="913" w:footer="0" w:top="980" w:bottom="280" w:left="740" w:right="680"/>
        </w:sectPr>
      </w:pPr>
    </w:p>
    <w:p>
      <w:pPr>
        <w:pStyle w:val="BodyText"/>
        <w:spacing w:before="7"/>
        <w:rPr>
          <w:sz w:val="15"/>
        </w:rPr>
      </w:pPr>
    </w:p>
    <w:p>
      <w:pPr>
        <w:spacing w:after="0"/>
        <w:rPr>
          <w:sz w:val="15"/>
        </w:rPr>
        <w:sectPr>
          <w:pgSz w:w="11900" w:h="15880"/>
          <w:pgMar w:header="913" w:footer="0" w:top="1100" w:bottom="280" w:left="740" w:right="680"/>
        </w:sectPr>
      </w:pPr>
    </w:p>
    <w:p>
      <w:pPr>
        <w:pStyle w:val="BodyText"/>
        <w:spacing w:line="249" w:lineRule="auto" w:before="75"/>
        <w:ind w:left="272" w:right="38"/>
        <w:jc w:val="both"/>
      </w:pPr>
      <w:bookmarkStart w:name="_bookmark3" w:id="10"/>
      <w:bookmarkEnd w:id="10"/>
      <w:r>
        <w:rPr/>
      </w:r>
      <w:r>
        <w:rPr>
          <w:color w:val="231F20"/>
        </w:rPr>
        <w:t>include vehicle type, point of impact, number of impacts,</w:t>
      </w:r>
      <w:r>
        <w:rPr>
          <w:color w:val="231F20"/>
          <w:spacing w:val="1"/>
        </w:rPr>
        <w:t> </w:t>
      </w:r>
      <w:r>
        <w:rPr>
          <w:color w:val="231F20"/>
        </w:rPr>
        <w:t>and speed ratio. The speed ratio variable is defined as the</w:t>
      </w:r>
      <w:r>
        <w:rPr>
          <w:color w:val="231F20"/>
          <w:spacing w:val="1"/>
        </w:rPr>
        <w:t> </w:t>
      </w:r>
      <w:r>
        <w:rPr>
          <w:color w:val="231F20"/>
        </w:rPr>
        <w:t>ratio</w:t>
      </w:r>
      <w:r>
        <w:rPr>
          <w:color w:val="231F20"/>
          <w:spacing w:val="-2"/>
        </w:rPr>
        <w:t> </w:t>
      </w:r>
      <w:r>
        <w:rPr>
          <w:color w:val="231F20"/>
        </w:rPr>
        <w:t>of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2"/>
        </w:rPr>
        <w:t> </w:t>
      </w:r>
      <w:r>
        <w:rPr>
          <w:color w:val="231F20"/>
        </w:rPr>
        <w:t>estimated</w:t>
      </w:r>
      <w:r>
        <w:rPr>
          <w:color w:val="231F20"/>
          <w:spacing w:val="-3"/>
        </w:rPr>
        <w:t> </w:t>
      </w:r>
      <w:r>
        <w:rPr>
          <w:color w:val="231F20"/>
        </w:rPr>
        <w:t>running</w:t>
      </w:r>
      <w:r>
        <w:rPr>
          <w:color w:val="231F20"/>
          <w:spacing w:val="-3"/>
        </w:rPr>
        <w:t> </w:t>
      </w:r>
      <w:r>
        <w:rPr>
          <w:color w:val="231F20"/>
        </w:rPr>
        <w:t>speed</w:t>
      </w:r>
      <w:r>
        <w:rPr>
          <w:color w:val="231F20"/>
          <w:spacing w:val="-2"/>
        </w:rPr>
        <w:t> </w:t>
      </w:r>
      <w:r>
        <w:rPr>
          <w:color w:val="231F20"/>
        </w:rPr>
        <w:t>at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time</w:t>
      </w:r>
      <w:r>
        <w:rPr>
          <w:color w:val="231F20"/>
          <w:spacing w:val="-2"/>
        </w:rPr>
        <w:t> </w:t>
      </w:r>
      <w:r>
        <w:rPr>
          <w:color w:val="231F20"/>
        </w:rPr>
        <w:t>of</w:t>
      </w:r>
      <w:r>
        <w:rPr>
          <w:color w:val="231F20"/>
          <w:spacing w:val="-3"/>
        </w:rPr>
        <w:t> </w:t>
      </w:r>
      <w:r>
        <w:rPr>
          <w:color w:val="231F20"/>
        </w:rPr>
        <w:t>a</w:t>
      </w:r>
      <w:r>
        <w:rPr>
          <w:color w:val="231F20"/>
          <w:spacing w:val="-3"/>
        </w:rPr>
        <w:t> </w:t>
      </w:r>
      <w:r>
        <w:rPr>
          <w:color w:val="231F20"/>
        </w:rPr>
        <w:t>crash</w:t>
      </w:r>
      <w:r>
        <w:rPr>
          <w:color w:val="231F20"/>
          <w:spacing w:val="-2"/>
        </w:rPr>
        <w:t> </w:t>
      </w:r>
      <w:r>
        <w:rPr>
          <w:color w:val="231F20"/>
        </w:rPr>
        <w:t>to</w:t>
      </w:r>
      <w:r>
        <w:rPr>
          <w:color w:val="231F20"/>
          <w:spacing w:val="-48"/>
        </w:rPr>
        <w:t> </w:t>
      </w:r>
      <w:r>
        <w:rPr>
          <w:color w:val="231F20"/>
        </w:rPr>
        <w:t>the posted speed limit at the location of the crash. Plaza</w:t>
      </w:r>
      <w:r>
        <w:rPr>
          <w:color w:val="231F20"/>
          <w:spacing w:val="1"/>
        </w:rPr>
        <w:t> </w:t>
      </w:r>
      <w:r>
        <w:rPr>
          <w:color w:val="231F20"/>
        </w:rPr>
        <w:t>factors</w:t>
      </w:r>
      <w:r>
        <w:rPr>
          <w:color w:val="231F20"/>
          <w:spacing w:val="-8"/>
        </w:rPr>
        <w:t> </w:t>
      </w:r>
      <w:r>
        <w:rPr>
          <w:color w:val="231F20"/>
        </w:rPr>
        <w:t>include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type</w:t>
      </w:r>
      <w:r>
        <w:rPr>
          <w:color w:val="231F20"/>
          <w:spacing w:val="-6"/>
        </w:rPr>
        <w:t> </w:t>
      </w:r>
      <w:r>
        <w:rPr>
          <w:color w:val="231F20"/>
        </w:rPr>
        <w:t>of</w:t>
      </w:r>
      <w:r>
        <w:rPr>
          <w:color w:val="231F20"/>
          <w:spacing w:val="-8"/>
        </w:rPr>
        <w:t> </w:t>
      </w:r>
      <w:r>
        <w:rPr>
          <w:color w:val="231F20"/>
        </w:rPr>
        <w:t>toll</w:t>
      </w:r>
      <w:r>
        <w:rPr>
          <w:color w:val="231F20"/>
          <w:spacing w:val="-6"/>
        </w:rPr>
        <w:t> </w:t>
      </w:r>
      <w:r>
        <w:rPr>
          <w:color w:val="231F20"/>
        </w:rPr>
        <w:t>plaza</w:t>
      </w:r>
      <w:r>
        <w:rPr>
          <w:color w:val="231F20"/>
          <w:spacing w:val="-8"/>
        </w:rPr>
        <w:t> </w:t>
      </w:r>
      <w:r>
        <w:rPr>
          <w:color w:val="231F20"/>
        </w:rPr>
        <w:t>(mainline</w:t>
      </w:r>
      <w:r>
        <w:rPr>
          <w:color w:val="231F20"/>
          <w:spacing w:val="-7"/>
        </w:rPr>
        <w:t> </w:t>
      </w:r>
      <w:r>
        <w:rPr>
          <w:color w:val="231F20"/>
        </w:rPr>
        <w:t>versus</w:t>
      </w:r>
      <w:r>
        <w:rPr>
          <w:color w:val="231F20"/>
          <w:spacing w:val="-7"/>
        </w:rPr>
        <w:t> </w:t>
      </w:r>
      <w:r>
        <w:rPr>
          <w:color w:val="231F20"/>
        </w:rPr>
        <w:t>ramp).</w:t>
      </w:r>
      <w:r>
        <w:rPr>
          <w:color w:val="231F20"/>
          <w:spacing w:val="-48"/>
        </w:rPr>
        <w:t> </w:t>
      </w:r>
      <w:r>
        <w:rPr>
          <w:color w:val="231F20"/>
        </w:rPr>
        <w:t>The road/environmental factors include weather condition,</w:t>
      </w:r>
      <w:r>
        <w:rPr>
          <w:color w:val="231F20"/>
          <w:spacing w:val="1"/>
        </w:rPr>
        <w:t> </w:t>
      </w:r>
      <w:r>
        <w:rPr>
          <w:color w:val="231F20"/>
        </w:rPr>
        <w:t>lighting</w:t>
      </w:r>
      <w:r>
        <w:rPr>
          <w:color w:val="231F20"/>
          <w:spacing w:val="14"/>
        </w:rPr>
        <w:t> </w:t>
      </w:r>
      <w:r>
        <w:rPr>
          <w:color w:val="231F20"/>
        </w:rPr>
        <w:t>condition,</w:t>
      </w:r>
      <w:r>
        <w:rPr>
          <w:color w:val="231F20"/>
          <w:spacing w:val="14"/>
        </w:rPr>
        <w:t> </w:t>
      </w:r>
      <w:r>
        <w:rPr>
          <w:color w:val="231F20"/>
        </w:rPr>
        <w:t>and</w:t>
      </w:r>
      <w:r>
        <w:rPr>
          <w:color w:val="231F20"/>
          <w:spacing w:val="14"/>
        </w:rPr>
        <w:t> </w:t>
      </w:r>
      <w:r>
        <w:rPr>
          <w:color w:val="231F20"/>
        </w:rPr>
        <w:t>time</w:t>
      </w:r>
      <w:r>
        <w:rPr>
          <w:color w:val="231F20"/>
          <w:spacing w:val="15"/>
        </w:rPr>
        <w:t> </w:t>
      </w:r>
      <w:r>
        <w:rPr>
          <w:color w:val="231F20"/>
        </w:rPr>
        <w:t>and</w:t>
      </w:r>
      <w:r>
        <w:rPr>
          <w:color w:val="231F20"/>
          <w:spacing w:val="15"/>
        </w:rPr>
        <w:t> </w:t>
      </w:r>
      <w:r>
        <w:rPr>
          <w:color w:val="231F20"/>
        </w:rPr>
        <w:t>day</w:t>
      </w:r>
      <w:r>
        <w:rPr>
          <w:color w:val="231F20"/>
          <w:spacing w:val="14"/>
        </w:rPr>
        <w:t> </w:t>
      </w:r>
      <w:r>
        <w:rPr>
          <w:color w:val="231F20"/>
        </w:rPr>
        <w:t>of</w:t>
      </w:r>
      <w:r>
        <w:rPr>
          <w:color w:val="231F20"/>
          <w:spacing w:val="14"/>
        </w:rPr>
        <w:t> </w:t>
      </w:r>
      <w:r>
        <w:rPr>
          <w:color w:val="231F20"/>
        </w:rPr>
        <w:t>the</w:t>
      </w:r>
      <w:r>
        <w:rPr>
          <w:color w:val="231F20"/>
          <w:spacing w:val="14"/>
        </w:rPr>
        <w:t> </w:t>
      </w:r>
      <w:r>
        <w:rPr>
          <w:color w:val="231F20"/>
        </w:rPr>
        <w:t>crash.</w:t>
      </w:r>
    </w:p>
    <w:p>
      <w:pPr>
        <w:pStyle w:val="BodyText"/>
        <w:spacing w:line="229" w:lineRule="exact"/>
        <w:ind w:left="511"/>
        <w:jc w:val="both"/>
      </w:pP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total</w:t>
      </w:r>
      <w:r>
        <w:rPr>
          <w:color w:val="231F20"/>
          <w:spacing w:val="-5"/>
        </w:rPr>
        <w:t> </w:t>
      </w:r>
      <w:r>
        <w:rPr>
          <w:color w:val="231F20"/>
        </w:rPr>
        <w:t>reported</w:t>
      </w:r>
      <w:r>
        <w:rPr>
          <w:color w:val="231F20"/>
          <w:spacing w:val="-6"/>
        </w:rPr>
        <w:t> </w:t>
      </w:r>
      <w:r>
        <w:rPr>
          <w:color w:val="231F20"/>
        </w:rPr>
        <w:t>number</w:t>
      </w:r>
      <w:r>
        <w:rPr>
          <w:color w:val="231F20"/>
          <w:spacing w:val="-6"/>
        </w:rPr>
        <w:t> </w:t>
      </w:r>
      <w:r>
        <w:rPr>
          <w:color w:val="231F20"/>
        </w:rPr>
        <w:t>of</w:t>
      </w:r>
      <w:r>
        <w:rPr>
          <w:color w:val="231F20"/>
          <w:spacing w:val="-5"/>
        </w:rPr>
        <w:t> </w:t>
      </w:r>
      <w:r>
        <w:rPr>
          <w:color w:val="231F20"/>
        </w:rPr>
        <w:t>crashes</w:t>
      </w:r>
      <w:r>
        <w:rPr>
          <w:color w:val="231F20"/>
          <w:spacing w:val="-5"/>
        </w:rPr>
        <w:t> </w:t>
      </w:r>
      <w:r>
        <w:rPr>
          <w:color w:val="231F20"/>
        </w:rPr>
        <w:t>that</w:t>
      </w:r>
      <w:r>
        <w:rPr>
          <w:color w:val="231F20"/>
          <w:spacing w:val="-6"/>
        </w:rPr>
        <w:t> </w:t>
      </w:r>
      <w:r>
        <w:rPr>
          <w:color w:val="231F20"/>
        </w:rPr>
        <w:t>occurred</w:t>
      </w:r>
      <w:r>
        <w:rPr>
          <w:color w:val="231F20"/>
          <w:spacing w:val="-5"/>
        </w:rPr>
        <w:t> </w:t>
      </w:r>
      <w:r>
        <w:rPr>
          <w:color w:val="231F20"/>
        </w:rPr>
        <w:t>on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</w:p>
    <w:p>
      <w:pPr>
        <w:spacing w:before="73"/>
        <w:ind w:left="272" w:right="0" w:firstLine="0"/>
        <w:jc w:val="left"/>
        <w:rPr>
          <w:sz w:val="16"/>
        </w:rPr>
      </w:pPr>
      <w:r>
        <w:rPr/>
        <w:br w:type="column"/>
      </w:r>
      <w:r>
        <w:rPr>
          <w:color w:val="231F20"/>
          <w:sz w:val="16"/>
        </w:rPr>
        <w:t>Table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5</w:t>
      </w:r>
    </w:p>
    <w:p>
      <w:pPr>
        <w:spacing w:before="15"/>
        <w:ind w:left="272" w:right="0" w:firstLine="0"/>
        <w:jc w:val="left"/>
        <w:rPr>
          <w:sz w:val="16"/>
        </w:rPr>
      </w:pPr>
      <w:r>
        <w:rPr>
          <w:color w:val="231F20"/>
          <w:sz w:val="16"/>
        </w:rPr>
        <w:t>Nested</w:t>
      </w:r>
      <w:r>
        <w:rPr>
          <w:color w:val="231F20"/>
          <w:spacing w:val="5"/>
          <w:sz w:val="16"/>
        </w:rPr>
        <w:t> </w:t>
      </w:r>
      <w:r>
        <w:rPr>
          <w:color w:val="231F20"/>
          <w:sz w:val="16"/>
        </w:rPr>
        <w:t>logit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model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(structure</w:t>
      </w:r>
      <w:r>
        <w:rPr>
          <w:color w:val="231F20"/>
          <w:spacing w:val="5"/>
          <w:sz w:val="16"/>
        </w:rPr>
        <w:t> </w:t>
      </w:r>
      <w:r>
        <w:rPr>
          <w:color w:val="231F20"/>
          <w:sz w:val="16"/>
        </w:rPr>
        <w:t>a)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for</w:t>
      </w:r>
      <w:r>
        <w:rPr>
          <w:color w:val="231F20"/>
          <w:spacing w:val="6"/>
          <w:sz w:val="16"/>
        </w:rPr>
        <w:t> </w:t>
      </w:r>
      <w:r>
        <w:rPr>
          <w:color w:val="231F20"/>
          <w:sz w:val="16"/>
        </w:rPr>
        <w:t>driver’s</w:t>
      </w:r>
      <w:r>
        <w:rPr>
          <w:color w:val="231F20"/>
          <w:spacing w:val="5"/>
          <w:sz w:val="16"/>
        </w:rPr>
        <w:t> </w:t>
      </w:r>
      <w:r>
        <w:rPr>
          <w:color w:val="231F20"/>
          <w:sz w:val="16"/>
        </w:rPr>
        <w:t>injury</w:t>
      </w:r>
      <w:r>
        <w:rPr>
          <w:color w:val="231F20"/>
          <w:spacing w:val="5"/>
          <w:sz w:val="16"/>
        </w:rPr>
        <w:t> </w:t>
      </w:r>
      <w:r>
        <w:rPr>
          <w:color w:val="231F20"/>
          <w:sz w:val="16"/>
        </w:rPr>
        <w:t>severity</w:t>
      </w:r>
    </w:p>
    <w:p>
      <w:pPr>
        <w:tabs>
          <w:tab w:pos="3634" w:val="left" w:leader="none"/>
        </w:tabs>
        <w:spacing w:before="85"/>
        <w:ind w:left="272" w:right="0" w:firstLine="0"/>
        <w:jc w:val="left"/>
        <w:rPr>
          <w:sz w:val="16"/>
        </w:rPr>
      </w:pPr>
      <w:r>
        <w:rPr/>
        <w:pict>
          <v:rect style="position:absolute;margin-left:313.625pt;margin-top:2.250464pt;width:239.131004pt;height:.510156pt;mso-position-horizontal-relative:page;mso-position-vertical-relative:paragraph;z-index:15742464" id="docshape27" filled="true" fillcolor="#231f20" stroked="false">
            <v:fill type="solid"/>
            <w10:wrap type="none"/>
          </v:rect>
        </w:pict>
      </w:r>
      <w:r>
        <w:rPr>
          <w:color w:val="231F20"/>
          <w:sz w:val="16"/>
        </w:rPr>
        <w:t>Variable</w:t>
        <w:tab/>
      </w:r>
      <w:r>
        <w:rPr>
          <w:color w:val="231F20"/>
          <w:spacing w:val="-3"/>
          <w:sz w:val="16"/>
        </w:rPr>
        <w:t>Estimated</w:t>
      </w:r>
    </w:p>
    <w:p>
      <w:pPr>
        <w:spacing w:before="15"/>
        <w:ind w:left="3634" w:right="0" w:firstLine="0"/>
        <w:jc w:val="left"/>
        <w:rPr>
          <w:sz w:val="16"/>
        </w:rPr>
      </w:pPr>
      <w:r>
        <w:rPr/>
        <w:pict>
          <v:shape style="position:absolute;margin-left:313.625pt;margin-top:12.469976pt;width:239.15pt;height:41.6pt;mso-position-horizontal-relative:page;mso-position-vertical-relative:paragraph;z-index:15743488" type="#_x0000_t202" id="docshape28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3260"/>
                    <w:gridCol w:w="905"/>
                    <w:gridCol w:w="616"/>
                  </w:tblGrid>
                  <w:tr>
                    <w:trPr>
                      <w:trHeight w:val="245" w:hRule="atLeast"/>
                    </w:trPr>
                    <w:tc>
                      <w:tcPr>
                        <w:tcW w:w="3260" w:type="dxa"/>
                        <w:tcBorders>
                          <w:top w:val="single" w:sz="4" w:space="0" w:color="231F20"/>
                        </w:tcBorders>
                      </w:tcPr>
                      <w:p>
                        <w:pPr>
                          <w:pStyle w:val="TableParagraph"/>
                          <w:spacing w:before="39"/>
                          <w:rPr>
                            <w:sz w:val="16"/>
                          </w:rPr>
                        </w:pPr>
                        <w:r>
                          <w:rPr>
                            <w:color w:val="231F20"/>
                            <w:sz w:val="16"/>
                          </w:rPr>
                          <w:t>No-injury</w:t>
                        </w:r>
                        <w:r>
                          <w:rPr>
                            <w:color w:val="231F20"/>
                            <w:spacing w:val="3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specific</w:t>
                        </w:r>
                        <w:r>
                          <w:rPr>
                            <w:color w:val="231F20"/>
                            <w:spacing w:val="3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constant</w:t>
                        </w:r>
                      </w:p>
                    </w:tc>
                    <w:tc>
                      <w:tcPr>
                        <w:tcW w:w="905" w:type="dxa"/>
                        <w:tcBorders>
                          <w:top w:val="single" w:sz="4" w:space="0" w:color="231F20"/>
                        </w:tcBorders>
                      </w:tcPr>
                      <w:p>
                        <w:pPr>
                          <w:pStyle w:val="TableParagraph"/>
                          <w:spacing w:before="39"/>
                          <w:ind w:right="186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231F20"/>
                            <w:sz w:val="16"/>
                          </w:rPr>
                          <w:t>4.020</w:t>
                        </w:r>
                      </w:p>
                    </w:tc>
                    <w:tc>
                      <w:tcPr>
                        <w:tcW w:w="616" w:type="dxa"/>
                        <w:tcBorders>
                          <w:top w:val="single" w:sz="4" w:space="0" w:color="231F20"/>
                        </w:tcBorders>
                      </w:tcPr>
                      <w:p>
                        <w:pPr>
                          <w:pStyle w:val="TableParagraph"/>
                          <w:spacing w:before="39"/>
                          <w:ind w:right="-15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231F20"/>
                            <w:sz w:val="16"/>
                          </w:rPr>
                          <w:t>5.71</w:t>
                        </w:r>
                      </w:p>
                    </w:tc>
                  </w:tr>
                  <w:tr>
                    <w:trPr>
                      <w:trHeight w:val="199" w:hRule="atLeast"/>
                    </w:trPr>
                    <w:tc>
                      <w:tcPr>
                        <w:tcW w:w="3260" w:type="dxa"/>
                      </w:tcPr>
                      <w:p>
                        <w:pPr>
                          <w:pStyle w:val="TableParagraph"/>
                          <w:spacing w:line="177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231F20"/>
                            <w:sz w:val="16"/>
                          </w:rPr>
                          <w:t>Evident</w:t>
                        </w:r>
                        <w:r>
                          <w:rPr>
                            <w:color w:val="231F20"/>
                            <w:spacing w:val="5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injury</w:t>
                        </w:r>
                        <w:r>
                          <w:rPr>
                            <w:color w:val="231F20"/>
                            <w:spacing w:val="5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specific</w:t>
                        </w:r>
                        <w:r>
                          <w:rPr>
                            <w:color w:val="231F20"/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constant</w:t>
                        </w:r>
                      </w:p>
                    </w:tc>
                    <w:tc>
                      <w:tcPr>
                        <w:tcW w:w="905" w:type="dxa"/>
                      </w:tcPr>
                      <w:p>
                        <w:pPr>
                          <w:pStyle w:val="TableParagraph"/>
                          <w:spacing w:line="177" w:lineRule="exact"/>
                          <w:ind w:right="186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231F20"/>
                            <w:sz w:val="16"/>
                          </w:rPr>
                          <w:t>1.548</w:t>
                        </w:r>
                      </w:p>
                    </w:tc>
                    <w:tc>
                      <w:tcPr>
                        <w:tcW w:w="616" w:type="dxa"/>
                      </w:tcPr>
                      <w:p>
                        <w:pPr>
                          <w:pStyle w:val="TableParagraph"/>
                          <w:spacing w:line="177" w:lineRule="exact"/>
                          <w:ind w:right="-15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231F20"/>
                            <w:sz w:val="16"/>
                          </w:rPr>
                          <w:t>1.78</w:t>
                        </w:r>
                      </w:p>
                    </w:tc>
                  </w:tr>
                  <w:tr>
                    <w:trPr>
                      <w:trHeight w:val="201" w:hRule="atLeast"/>
                    </w:trPr>
                    <w:tc>
                      <w:tcPr>
                        <w:tcW w:w="3260" w:type="dxa"/>
                      </w:tcPr>
                      <w:p>
                        <w:pPr>
                          <w:pStyle w:val="TableParagraph"/>
                          <w:spacing w:line="177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231F20"/>
                            <w:sz w:val="16"/>
                          </w:rPr>
                          <w:t>Driver</w:t>
                        </w:r>
                        <w:r>
                          <w:rPr>
                            <w:color w:val="231F20"/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age,</w:t>
                        </w:r>
                        <w:r>
                          <w:rPr>
                            <w:color w:val="231F20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specific</w:t>
                        </w:r>
                        <w:r>
                          <w:rPr>
                            <w:color w:val="231F20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to</w:t>
                        </w:r>
                        <w:r>
                          <w:rPr>
                            <w:color w:val="231F20"/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no</w:t>
                        </w:r>
                        <w:r>
                          <w:rPr>
                            <w:color w:val="231F20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injury</w:t>
                        </w:r>
                      </w:p>
                    </w:tc>
                    <w:tc>
                      <w:tcPr>
                        <w:tcW w:w="905" w:type="dxa"/>
                      </w:tcPr>
                      <w:p>
                        <w:pPr>
                          <w:pStyle w:val="TableParagraph"/>
                          <w:spacing w:line="181" w:lineRule="exact"/>
                          <w:ind w:right="186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rFonts w:ascii="Lucida Sans Unicode"/>
                            <w:color w:val="231F20"/>
                            <w:w w:val="105"/>
                            <w:sz w:val="16"/>
                          </w:rPr>
                          <w:t>-</w:t>
                        </w:r>
                        <w:r>
                          <w:rPr>
                            <w:rFonts w:ascii="Lucida Sans Unicode"/>
                            <w:color w:val="231F20"/>
                            <w:spacing w:val="-25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6"/>
                          </w:rPr>
                          <w:t>0.018</w:t>
                        </w:r>
                      </w:p>
                    </w:tc>
                    <w:tc>
                      <w:tcPr>
                        <w:tcW w:w="616" w:type="dxa"/>
                      </w:tcPr>
                      <w:p>
                        <w:pPr>
                          <w:pStyle w:val="TableParagraph"/>
                          <w:spacing w:line="181" w:lineRule="exact"/>
                          <w:ind w:right="-15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rFonts w:ascii="Lucida Sans Unicode"/>
                            <w:color w:val="231F20"/>
                            <w:w w:val="105"/>
                            <w:sz w:val="16"/>
                          </w:rPr>
                          <w:t>-</w:t>
                        </w:r>
                        <w:r>
                          <w:rPr>
                            <w:rFonts w:ascii="Lucida Sans Unicode"/>
                            <w:color w:val="231F20"/>
                            <w:spacing w:val="-24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6"/>
                          </w:rPr>
                          <w:t>2.29</w:t>
                        </w:r>
                      </w:p>
                    </w:tc>
                  </w:tr>
                  <w:tr>
                    <w:trPr>
                      <w:trHeight w:val="177" w:hRule="atLeast"/>
                    </w:trPr>
                    <w:tc>
                      <w:tcPr>
                        <w:tcW w:w="3260" w:type="dxa"/>
                      </w:tcPr>
                      <w:p>
                        <w:pPr>
                          <w:pStyle w:val="TableParagraph"/>
                          <w:spacing w:line="158" w:lineRule="exact"/>
                          <w:ind w:left="-1"/>
                          <w:rPr>
                            <w:sz w:val="16"/>
                          </w:rPr>
                        </w:pPr>
                        <w:r>
                          <w:rPr>
                            <w:color w:val="231F20"/>
                            <w:sz w:val="16"/>
                          </w:rPr>
                          <w:t>Driver</w:t>
                        </w:r>
                        <w:r>
                          <w:rPr>
                            <w:color w:val="231F20"/>
                            <w:spacing w:val="6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gender</w:t>
                        </w:r>
                        <w:r>
                          <w:rPr>
                            <w:color w:val="231F20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(1</w:t>
                        </w:r>
                        <w:r>
                          <w:rPr>
                            <w:color w:val="231F20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if</w:t>
                        </w:r>
                        <w:r>
                          <w:rPr>
                            <w:color w:val="231F20"/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driver</w:t>
                        </w:r>
                        <w:r>
                          <w:rPr>
                            <w:color w:val="231F20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is</w:t>
                        </w:r>
                        <w:r>
                          <w:rPr>
                            <w:color w:val="231F20"/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male,</w:t>
                        </w:r>
                        <w:r>
                          <w:rPr>
                            <w:color w:val="231F20"/>
                            <w:spacing w:val="6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0</w:t>
                        </w:r>
                        <w:r>
                          <w:rPr>
                            <w:color w:val="231F20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if</w:t>
                        </w:r>
                        <w:r>
                          <w:rPr>
                            <w:color w:val="231F20"/>
                            <w:spacing w:val="6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z w:val="16"/>
                          </w:rPr>
                          <w:t>female),</w:t>
                        </w:r>
                      </w:p>
                    </w:tc>
                    <w:tc>
                      <w:tcPr>
                        <w:tcW w:w="905" w:type="dxa"/>
                      </w:tcPr>
                      <w:p>
                        <w:pPr>
                          <w:pStyle w:val="TableParagraph"/>
                          <w:spacing w:line="158" w:lineRule="exact"/>
                          <w:ind w:right="186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231F20"/>
                            <w:sz w:val="16"/>
                          </w:rPr>
                          <w:t>0.460</w:t>
                        </w:r>
                      </w:p>
                    </w:tc>
                    <w:tc>
                      <w:tcPr>
                        <w:tcW w:w="616" w:type="dxa"/>
                      </w:tcPr>
                      <w:p>
                        <w:pPr>
                          <w:pStyle w:val="TableParagraph"/>
                          <w:spacing w:line="158" w:lineRule="exact"/>
                          <w:ind w:right="-15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231F20"/>
                            <w:sz w:val="16"/>
                          </w:rPr>
                          <w:t>2.15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color w:val="231F20"/>
          <w:sz w:val="16"/>
        </w:rPr>
        <w:t>coeff.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6"/>
        <w:rPr>
          <w:sz w:val="13"/>
        </w:rPr>
      </w:pPr>
    </w:p>
    <w:p>
      <w:pPr>
        <w:spacing w:before="0"/>
        <w:ind w:left="432" w:right="0" w:firstLine="0"/>
        <w:jc w:val="left"/>
        <w:rPr>
          <w:sz w:val="16"/>
        </w:rPr>
      </w:pPr>
      <w:r>
        <w:rPr>
          <w:color w:val="231F20"/>
          <w:sz w:val="16"/>
        </w:rPr>
        <w:t>specific</w:t>
      </w:r>
      <w:r>
        <w:rPr>
          <w:color w:val="231F20"/>
          <w:spacing w:val="7"/>
          <w:sz w:val="16"/>
        </w:rPr>
        <w:t> </w:t>
      </w:r>
      <w:r>
        <w:rPr>
          <w:color w:val="231F20"/>
          <w:sz w:val="16"/>
        </w:rPr>
        <w:t>to</w:t>
      </w:r>
      <w:r>
        <w:rPr>
          <w:color w:val="231F20"/>
          <w:spacing w:val="9"/>
          <w:sz w:val="16"/>
        </w:rPr>
        <w:t> </w:t>
      </w:r>
      <w:r>
        <w:rPr>
          <w:color w:val="231F20"/>
          <w:sz w:val="16"/>
        </w:rPr>
        <w:t>no</w:t>
      </w:r>
      <w:r>
        <w:rPr>
          <w:color w:val="231F20"/>
          <w:spacing w:val="7"/>
          <w:sz w:val="16"/>
        </w:rPr>
        <w:t> </w:t>
      </w:r>
      <w:r>
        <w:rPr>
          <w:color w:val="231F20"/>
          <w:sz w:val="16"/>
        </w:rPr>
        <w:t>injury</w:t>
      </w:r>
    </w:p>
    <w:p>
      <w:pPr>
        <w:spacing w:line="240" w:lineRule="auto" w:before="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rPr>
          <w:sz w:val="16"/>
        </w:rPr>
      </w:pPr>
    </w:p>
    <w:p>
      <w:pPr>
        <w:pStyle w:val="BodyText"/>
        <w:spacing w:before="1"/>
        <w:rPr>
          <w:sz w:val="15"/>
        </w:rPr>
      </w:pPr>
    </w:p>
    <w:p>
      <w:pPr>
        <w:spacing w:before="0"/>
        <w:ind w:left="272" w:right="0" w:firstLine="0"/>
        <w:jc w:val="left"/>
        <w:rPr>
          <w:sz w:val="16"/>
        </w:rPr>
      </w:pPr>
      <w:r>
        <w:rPr>
          <w:color w:val="231F20"/>
          <w:sz w:val="16"/>
        </w:rPr>
        <w:t>t-stat.</w:t>
      </w:r>
    </w:p>
    <w:p>
      <w:pPr>
        <w:spacing w:after="0"/>
        <w:jc w:val="left"/>
        <w:rPr>
          <w:sz w:val="16"/>
        </w:rPr>
        <w:sectPr>
          <w:type w:val="continuous"/>
          <w:pgSz w:w="11900" w:h="15880"/>
          <w:pgMar w:header="913" w:footer="0" w:top="980" w:bottom="280" w:left="740" w:right="680"/>
          <w:cols w:num="3" w:equalWidth="0">
            <w:col w:w="5095" w:space="165"/>
            <w:col w:w="4263" w:space="64"/>
            <w:col w:w="893"/>
          </w:cols>
        </w:sectPr>
      </w:pPr>
    </w:p>
    <w:p>
      <w:pPr>
        <w:pStyle w:val="BodyText"/>
        <w:spacing w:line="249" w:lineRule="auto"/>
        <w:ind w:left="272" w:right="38"/>
        <w:jc w:val="both"/>
      </w:pPr>
      <w:r>
        <w:rPr>
          <w:color w:val="231F20"/>
        </w:rPr>
        <w:t>expressway system was 936 and 996 for years 1999 and</w:t>
      </w:r>
      <w:r>
        <w:rPr>
          <w:color w:val="231F20"/>
          <w:spacing w:val="1"/>
        </w:rPr>
        <w:t> </w:t>
      </w:r>
      <w:r>
        <w:rPr>
          <w:color w:val="231F20"/>
        </w:rPr>
        <w:t>2000,</w:t>
      </w:r>
      <w:r>
        <w:rPr>
          <w:color w:val="231F20"/>
          <w:spacing w:val="1"/>
        </w:rPr>
        <w:t> </w:t>
      </w:r>
      <w:r>
        <w:rPr>
          <w:color w:val="231F20"/>
        </w:rPr>
        <w:t>respectively.</w:t>
      </w:r>
      <w:r>
        <w:rPr>
          <w:color w:val="231F20"/>
          <w:spacing w:val="1"/>
        </w:rPr>
        <w:t> </w:t>
      </w:r>
      <w:r>
        <w:rPr>
          <w:color w:val="231F20"/>
        </w:rPr>
        <w:t>In</w:t>
      </w:r>
      <w:r>
        <w:rPr>
          <w:color w:val="231F20"/>
          <w:spacing w:val="1"/>
        </w:rPr>
        <w:t> </w:t>
      </w:r>
      <w:r>
        <w:rPr>
          <w:color w:val="231F20"/>
        </w:rPr>
        <w:t>these</w:t>
      </w:r>
      <w:r>
        <w:rPr>
          <w:color w:val="231F20"/>
          <w:spacing w:val="1"/>
        </w:rPr>
        <w:t> </w:t>
      </w:r>
      <w:r>
        <w:rPr>
          <w:color w:val="231F20"/>
        </w:rPr>
        <w:t>1,932</w:t>
      </w:r>
      <w:r>
        <w:rPr>
          <w:color w:val="231F20"/>
          <w:spacing w:val="1"/>
        </w:rPr>
        <w:t> </w:t>
      </w:r>
      <w:r>
        <w:rPr>
          <w:color w:val="231F20"/>
        </w:rPr>
        <w:t>crashes,</w:t>
      </w:r>
      <w:r>
        <w:rPr>
          <w:color w:val="231F20"/>
          <w:spacing w:val="1"/>
        </w:rPr>
        <w:t> </w:t>
      </w:r>
      <w:r>
        <w:rPr>
          <w:color w:val="231F20"/>
        </w:rPr>
        <w:t>447</w:t>
      </w:r>
      <w:r>
        <w:rPr>
          <w:color w:val="231F20"/>
          <w:spacing w:val="1"/>
        </w:rPr>
        <w:t> </w:t>
      </w:r>
      <w:r>
        <w:rPr>
          <w:color w:val="231F20"/>
        </w:rPr>
        <w:t>(23.1%)</w:t>
      </w:r>
      <w:r>
        <w:rPr>
          <w:color w:val="231F20"/>
          <w:spacing w:val="-48"/>
        </w:rPr>
        <w:t> </w:t>
      </w:r>
      <w:r>
        <w:rPr>
          <w:color w:val="231F20"/>
        </w:rPr>
        <w:t>crashes</w:t>
      </w:r>
      <w:r>
        <w:rPr>
          <w:color w:val="231F20"/>
          <w:spacing w:val="19"/>
        </w:rPr>
        <w:t> </w:t>
      </w:r>
      <w:r>
        <w:rPr>
          <w:color w:val="231F20"/>
        </w:rPr>
        <w:t>occurred</w:t>
      </w:r>
      <w:r>
        <w:rPr>
          <w:color w:val="231F20"/>
          <w:spacing w:val="20"/>
        </w:rPr>
        <w:t> </w:t>
      </w:r>
      <w:r>
        <w:rPr>
          <w:color w:val="231F20"/>
        </w:rPr>
        <w:t>in</w:t>
      </w:r>
      <w:r>
        <w:rPr>
          <w:color w:val="231F20"/>
          <w:spacing w:val="19"/>
        </w:rPr>
        <w:t> </w:t>
      </w:r>
      <w:r>
        <w:rPr>
          <w:color w:val="231F20"/>
        </w:rPr>
        <w:t>the</w:t>
      </w:r>
      <w:r>
        <w:rPr>
          <w:color w:val="231F20"/>
          <w:spacing w:val="19"/>
        </w:rPr>
        <w:t> </w:t>
      </w:r>
      <w:r>
        <w:rPr>
          <w:color w:val="231F20"/>
        </w:rPr>
        <w:t>vicinity</w:t>
      </w:r>
      <w:r>
        <w:rPr>
          <w:color w:val="231F20"/>
          <w:spacing w:val="19"/>
        </w:rPr>
        <w:t> </w:t>
      </w:r>
      <w:r>
        <w:rPr>
          <w:color w:val="231F20"/>
        </w:rPr>
        <w:t>of</w:t>
      </w:r>
      <w:r>
        <w:rPr>
          <w:color w:val="231F20"/>
          <w:spacing w:val="19"/>
        </w:rPr>
        <w:t> </w:t>
      </w:r>
      <w:r>
        <w:rPr>
          <w:color w:val="231F20"/>
        </w:rPr>
        <w:t>toll</w:t>
      </w:r>
      <w:r>
        <w:rPr>
          <w:color w:val="231F20"/>
          <w:spacing w:val="19"/>
        </w:rPr>
        <w:t> </w:t>
      </w:r>
      <w:r>
        <w:rPr>
          <w:color w:val="231F20"/>
        </w:rPr>
        <w:t>plazas,</w:t>
      </w:r>
      <w:r>
        <w:rPr>
          <w:color w:val="231F20"/>
          <w:spacing w:val="18"/>
        </w:rPr>
        <w:t> </w:t>
      </w:r>
      <w:r>
        <w:rPr>
          <w:color w:val="231F20"/>
        </w:rPr>
        <w:t>with</w:t>
      </w:r>
      <w:r>
        <w:rPr>
          <w:color w:val="231F20"/>
          <w:spacing w:val="20"/>
        </w:rPr>
        <w:t> </w:t>
      </w:r>
      <w:r>
        <w:rPr>
          <w:color w:val="231F20"/>
        </w:rPr>
        <w:t>a</w:t>
      </w:r>
      <w:r>
        <w:rPr>
          <w:color w:val="231F20"/>
          <w:spacing w:val="20"/>
        </w:rPr>
        <w:t> </w:t>
      </w:r>
      <w:r>
        <w:rPr>
          <w:color w:val="231F20"/>
        </w:rPr>
        <w:t>total</w:t>
      </w:r>
      <w:r>
        <w:rPr>
          <w:color w:val="231F20"/>
          <w:spacing w:val="-48"/>
        </w:rPr>
        <w:t> </w:t>
      </w:r>
      <w:r>
        <w:rPr>
          <w:color w:val="231F20"/>
        </w:rPr>
        <w:t>of</w:t>
      </w:r>
      <w:r>
        <w:rPr>
          <w:color w:val="231F20"/>
          <w:spacing w:val="-6"/>
        </w:rPr>
        <w:t> </w:t>
      </w:r>
      <w:r>
        <w:rPr>
          <w:color w:val="231F20"/>
        </w:rPr>
        <w:t>803</w:t>
      </w:r>
      <w:r>
        <w:rPr>
          <w:color w:val="231F20"/>
          <w:spacing w:val="-5"/>
        </w:rPr>
        <w:t> </w:t>
      </w:r>
      <w:r>
        <w:rPr>
          <w:color w:val="231F20"/>
        </w:rPr>
        <w:t>involved</w:t>
      </w:r>
      <w:r>
        <w:rPr>
          <w:color w:val="231F20"/>
          <w:spacing w:val="-5"/>
        </w:rPr>
        <w:t> </w:t>
      </w:r>
      <w:r>
        <w:rPr>
          <w:color w:val="231F20"/>
        </w:rPr>
        <w:t>vehicles</w:t>
      </w:r>
      <w:r>
        <w:rPr>
          <w:color w:val="231F20"/>
          <w:spacing w:val="-5"/>
        </w:rPr>
        <w:t> </w:t>
      </w:r>
      <w:r>
        <w:rPr>
          <w:color w:val="231F20"/>
        </w:rPr>
        <w:t>(drivers).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crash</w:t>
      </w:r>
      <w:r>
        <w:rPr>
          <w:color w:val="231F20"/>
          <w:spacing w:val="-6"/>
        </w:rPr>
        <w:t> </w:t>
      </w:r>
      <w:r>
        <w:rPr>
          <w:color w:val="231F20"/>
        </w:rPr>
        <w:t>distribution</w:t>
      </w:r>
      <w:r>
        <w:rPr>
          <w:color w:val="231F20"/>
          <w:spacing w:val="-4"/>
        </w:rPr>
        <w:t> </w:t>
      </w:r>
      <w:r>
        <w:rPr>
          <w:color w:val="231F20"/>
        </w:rPr>
        <w:t>by</w:t>
      </w:r>
      <w:r>
        <w:rPr>
          <w:color w:val="231F20"/>
          <w:spacing w:val="-48"/>
        </w:rPr>
        <w:t> </w:t>
      </w:r>
      <w:r>
        <w:rPr>
          <w:color w:val="231F20"/>
        </w:rPr>
        <w:t>type of collision is rear end (40.1%), sideswipe (26.5%), hit</w:t>
      </w:r>
      <w:r>
        <w:rPr>
          <w:color w:val="231F20"/>
          <w:spacing w:val="-48"/>
        </w:rPr>
        <w:t> </w:t>
      </w:r>
      <w:r>
        <w:rPr>
          <w:color w:val="231F20"/>
        </w:rPr>
        <w:t>a fixed object (21.3%), backed-into (6.4%), and other types</w:t>
      </w:r>
      <w:bookmarkStart w:name="Other modeling procedures" w:id="11"/>
      <w:bookmarkEnd w:id="11"/>
      <w:r>
        <w:rPr>
          <w:color w:val="231F20"/>
        </w:rPr>
      </w:r>
      <w:r>
        <w:rPr>
          <w:color w:val="231F20"/>
          <w:spacing w:val="-47"/>
        </w:rPr>
        <w:t> </w:t>
      </w:r>
      <w:bookmarkStart w:name="Conclusions" w:id="12"/>
      <w:bookmarkEnd w:id="12"/>
      <w:r>
        <w:rPr>
          <w:color w:val="231F20"/>
        </w:rPr>
        <w:t>(5.7%</w:t>
      </w:r>
      <w:r>
        <w:rPr>
          <w:color w:val="231F20"/>
        </w:rPr>
        <w:t>). Out of the 803 involved drivers, information was</w:t>
      </w:r>
      <w:r>
        <w:rPr>
          <w:color w:val="231F20"/>
          <w:spacing w:val="1"/>
        </w:rPr>
        <w:t> </w:t>
      </w:r>
      <w:r>
        <w:rPr>
          <w:color w:val="231F20"/>
        </w:rPr>
        <w:t>missing</w:t>
      </w:r>
      <w:r>
        <w:rPr>
          <w:color w:val="231F20"/>
          <w:spacing w:val="12"/>
        </w:rPr>
        <w:t> </w:t>
      </w:r>
      <w:r>
        <w:rPr>
          <w:color w:val="231F20"/>
        </w:rPr>
        <w:t>for</w:t>
      </w:r>
      <w:r>
        <w:rPr>
          <w:color w:val="231F20"/>
          <w:spacing w:val="12"/>
        </w:rPr>
        <w:t> </w:t>
      </w:r>
      <w:r>
        <w:rPr>
          <w:color w:val="231F20"/>
        </w:rPr>
        <w:t>78</w:t>
      </w:r>
      <w:r>
        <w:rPr>
          <w:color w:val="231F20"/>
          <w:spacing w:val="12"/>
        </w:rPr>
        <w:t> </w:t>
      </w:r>
      <w:r>
        <w:rPr>
          <w:color w:val="231F20"/>
        </w:rPr>
        <w:t>because</w:t>
      </w:r>
      <w:r>
        <w:rPr>
          <w:color w:val="231F20"/>
          <w:spacing w:val="13"/>
        </w:rPr>
        <w:t> </w:t>
      </w:r>
      <w:r>
        <w:rPr>
          <w:color w:val="231F20"/>
        </w:rPr>
        <w:t>of</w:t>
      </w:r>
      <w:r>
        <w:rPr>
          <w:color w:val="231F20"/>
          <w:spacing w:val="13"/>
        </w:rPr>
        <w:t> </w:t>
      </w:r>
      <w:r>
        <w:rPr>
          <w:color w:val="231F20"/>
        </w:rPr>
        <w:t>hit-and-run</w:t>
      </w:r>
      <w:r>
        <w:rPr>
          <w:color w:val="231F20"/>
          <w:spacing w:val="11"/>
        </w:rPr>
        <w:t> </w:t>
      </w:r>
      <w:r>
        <w:rPr>
          <w:color w:val="231F20"/>
        </w:rPr>
        <w:t>driver’s</w:t>
      </w:r>
      <w:r>
        <w:rPr>
          <w:color w:val="231F20"/>
          <w:spacing w:val="13"/>
        </w:rPr>
        <w:t> </w:t>
      </w:r>
      <w:r>
        <w:rPr>
          <w:color w:val="231F20"/>
        </w:rPr>
        <w:t>action.</w:t>
      </w:r>
    </w:p>
    <w:p>
      <w:pPr>
        <w:pStyle w:val="BodyText"/>
        <w:spacing w:line="249" w:lineRule="auto"/>
        <w:ind w:left="272" w:right="38" w:firstLine="239"/>
        <w:jc w:val="both"/>
      </w:pPr>
      <w:r>
        <w:rPr>
          <w:color w:val="231F20"/>
        </w:rPr>
        <w:t>A</w:t>
      </w:r>
      <w:r>
        <w:rPr>
          <w:color w:val="231F20"/>
          <w:spacing w:val="-5"/>
        </w:rPr>
        <w:t> </w:t>
      </w:r>
      <w:r>
        <w:rPr>
          <w:color w:val="231F20"/>
        </w:rPr>
        <w:t>unique</w:t>
      </w:r>
      <w:r>
        <w:rPr>
          <w:color w:val="231F20"/>
          <w:spacing w:val="-4"/>
        </w:rPr>
        <w:t> </w:t>
      </w:r>
      <w:r>
        <w:rPr>
          <w:color w:val="231F20"/>
        </w:rPr>
        <w:t>set</w:t>
      </w:r>
      <w:r>
        <w:rPr>
          <w:color w:val="231F20"/>
          <w:spacing w:val="-5"/>
        </w:rPr>
        <w:t> </w:t>
      </w:r>
      <w:r>
        <w:rPr>
          <w:color w:val="231F20"/>
        </w:rPr>
        <w:t>of</w:t>
      </w:r>
      <w:r>
        <w:rPr>
          <w:color w:val="231F20"/>
          <w:spacing w:val="-5"/>
        </w:rPr>
        <w:t> </w:t>
      </w:r>
      <w:r>
        <w:rPr>
          <w:color w:val="231F20"/>
        </w:rPr>
        <w:t>variables</w:t>
      </w:r>
      <w:r>
        <w:rPr>
          <w:color w:val="231F20"/>
          <w:spacing w:val="-5"/>
        </w:rPr>
        <w:t> </w:t>
      </w:r>
      <w:r>
        <w:rPr>
          <w:color w:val="231F20"/>
        </w:rPr>
        <w:t>was</w:t>
      </w:r>
      <w:r>
        <w:rPr>
          <w:color w:val="231F20"/>
          <w:spacing w:val="-5"/>
        </w:rPr>
        <w:t> </w:t>
      </w:r>
      <w:r>
        <w:rPr>
          <w:color w:val="231F20"/>
        </w:rPr>
        <w:t>extracted</w:t>
      </w:r>
      <w:r>
        <w:rPr>
          <w:color w:val="231F20"/>
          <w:spacing w:val="-4"/>
        </w:rPr>
        <w:t> </w:t>
      </w:r>
      <w:r>
        <w:rPr>
          <w:color w:val="231F20"/>
        </w:rPr>
        <w:t>from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descrip-</w:t>
      </w:r>
      <w:r>
        <w:rPr>
          <w:color w:val="231F20"/>
          <w:spacing w:val="-48"/>
        </w:rPr>
        <w:t> </w:t>
      </w:r>
      <w:r>
        <w:rPr>
          <w:color w:val="231F20"/>
        </w:rPr>
        <w:t>tion</w:t>
      </w:r>
      <w:r>
        <w:rPr>
          <w:color w:val="231F20"/>
          <w:spacing w:val="-8"/>
        </w:rPr>
        <w:t> </w:t>
      </w:r>
      <w:r>
        <w:rPr>
          <w:color w:val="231F20"/>
        </w:rPr>
        <w:t>of</w:t>
      </w:r>
      <w:r>
        <w:rPr>
          <w:color w:val="231F20"/>
          <w:spacing w:val="-8"/>
        </w:rPr>
        <w:t> </w:t>
      </w:r>
      <w:r>
        <w:rPr>
          <w:color w:val="231F20"/>
        </w:rPr>
        <w:t>the</w:t>
      </w:r>
      <w:r>
        <w:rPr>
          <w:color w:val="231F20"/>
          <w:spacing w:val="-9"/>
        </w:rPr>
        <w:t> </w:t>
      </w:r>
      <w:r>
        <w:rPr>
          <w:color w:val="231F20"/>
        </w:rPr>
        <w:t>crash</w:t>
      </w:r>
      <w:r>
        <w:rPr>
          <w:color w:val="231F20"/>
          <w:spacing w:val="-7"/>
        </w:rPr>
        <w:t> </w:t>
      </w:r>
      <w:r>
        <w:rPr>
          <w:color w:val="231F20"/>
        </w:rPr>
        <w:t>scene</w:t>
      </w:r>
      <w:r>
        <w:rPr>
          <w:color w:val="231F20"/>
          <w:spacing w:val="-9"/>
        </w:rPr>
        <w:t> </w:t>
      </w:r>
      <w:r>
        <w:rPr>
          <w:color w:val="231F20"/>
        </w:rPr>
        <w:t>(which</w:t>
      </w:r>
      <w:r>
        <w:rPr>
          <w:color w:val="231F20"/>
          <w:spacing w:val="-9"/>
        </w:rPr>
        <w:t> </w:t>
      </w:r>
      <w:r>
        <w:rPr>
          <w:color w:val="231F20"/>
        </w:rPr>
        <w:t>is</w:t>
      </w:r>
      <w:r>
        <w:rPr>
          <w:color w:val="231F20"/>
          <w:spacing w:val="-9"/>
        </w:rPr>
        <w:t> </w:t>
      </w:r>
      <w:r>
        <w:rPr>
          <w:color w:val="231F20"/>
        </w:rPr>
        <w:t>attached</w:t>
      </w:r>
      <w:r>
        <w:rPr>
          <w:color w:val="231F20"/>
          <w:spacing w:val="-8"/>
        </w:rPr>
        <w:t> </w:t>
      </w:r>
      <w:r>
        <w:rPr>
          <w:color w:val="231F20"/>
        </w:rPr>
        <w:t>to</w:t>
      </w:r>
      <w:r>
        <w:rPr>
          <w:color w:val="231F20"/>
          <w:spacing w:val="-8"/>
        </w:rPr>
        <w:t> </w:t>
      </w:r>
      <w:r>
        <w:rPr>
          <w:color w:val="231F20"/>
        </w:rPr>
        <w:t>the</w:t>
      </w:r>
      <w:r>
        <w:rPr>
          <w:color w:val="231F20"/>
          <w:spacing w:val="-9"/>
        </w:rPr>
        <w:t> </w:t>
      </w:r>
      <w:r>
        <w:rPr>
          <w:color w:val="231F20"/>
        </w:rPr>
        <w:t>crash</w:t>
      </w:r>
      <w:r>
        <w:rPr>
          <w:color w:val="231F20"/>
          <w:spacing w:val="-8"/>
        </w:rPr>
        <w:t> </w:t>
      </w:r>
      <w:r>
        <w:rPr>
          <w:color w:val="231F20"/>
        </w:rPr>
        <w:t>report)</w:t>
      </w:r>
      <w:r>
        <w:rPr>
          <w:color w:val="231F20"/>
          <w:spacing w:val="-48"/>
        </w:rPr>
        <w:t> </w:t>
      </w:r>
      <w:r>
        <w:rPr>
          <w:color w:val="231F20"/>
        </w:rPr>
        <w:t>such as crash location with respect to plaza, plaza type,</w:t>
      </w:r>
      <w:r>
        <w:rPr>
          <w:color w:val="231F20"/>
          <w:spacing w:val="1"/>
        </w:rPr>
        <w:t> </w:t>
      </w:r>
      <w:r>
        <w:rPr>
          <w:color w:val="231F20"/>
        </w:rPr>
        <w:t>whether the driver is an E-Pass user or not, and/or whether</w:t>
      </w:r>
      <w:r>
        <w:rPr>
          <w:color w:val="231F20"/>
          <w:spacing w:val="1"/>
        </w:rPr>
        <w:t> </w:t>
      </w:r>
      <w:r>
        <w:rPr>
          <w:color w:val="231F20"/>
        </w:rPr>
        <w:t>the driver stopped in the E-Pass lane or not. After screening</w:t>
      </w:r>
      <w:r>
        <w:rPr>
          <w:color w:val="231F20"/>
          <w:spacing w:val="-47"/>
        </w:rPr>
        <w:t> </w:t>
      </w:r>
      <w:r>
        <w:rPr>
          <w:color w:val="231F20"/>
        </w:rPr>
        <w:t>out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9"/>
        </w:rPr>
        <w:t> </w:t>
      </w:r>
      <w:r>
        <w:rPr>
          <w:color w:val="231F20"/>
        </w:rPr>
        <w:t>cases</w:t>
      </w:r>
      <w:r>
        <w:rPr>
          <w:color w:val="231F20"/>
          <w:spacing w:val="-9"/>
        </w:rPr>
        <w:t> </w:t>
      </w:r>
      <w:r>
        <w:rPr>
          <w:color w:val="231F20"/>
        </w:rPr>
        <w:t>with</w:t>
      </w:r>
      <w:r>
        <w:rPr>
          <w:color w:val="231F20"/>
          <w:spacing w:val="-10"/>
        </w:rPr>
        <w:t> </w:t>
      </w:r>
      <w:r>
        <w:rPr>
          <w:color w:val="231F20"/>
        </w:rPr>
        <w:t>incomplete</w:t>
      </w:r>
      <w:r>
        <w:rPr>
          <w:color w:val="231F20"/>
          <w:spacing w:val="-10"/>
        </w:rPr>
        <w:t> </w:t>
      </w:r>
      <w:r>
        <w:rPr>
          <w:color w:val="231F20"/>
        </w:rPr>
        <w:t>information,</w:t>
      </w:r>
      <w:r>
        <w:rPr>
          <w:color w:val="231F20"/>
          <w:spacing w:val="-9"/>
        </w:rPr>
        <w:t> </w:t>
      </w:r>
      <w:r>
        <w:rPr>
          <w:color w:val="231F20"/>
        </w:rPr>
        <w:t>a</w:t>
      </w:r>
      <w:r>
        <w:rPr>
          <w:color w:val="231F20"/>
          <w:spacing w:val="-11"/>
        </w:rPr>
        <w:t> </w:t>
      </w:r>
      <w:r>
        <w:rPr>
          <w:color w:val="231F20"/>
        </w:rPr>
        <w:t>database</w:t>
      </w:r>
      <w:r>
        <w:rPr>
          <w:color w:val="231F20"/>
          <w:spacing w:val="-9"/>
        </w:rPr>
        <w:t> </w:t>
      </w:r>
      <w:r>
        <w:rPr>
          <w:color w:val="231F20"/>
        </w:rPr>
        <w:t>of</w:t>
      </w:r>
      <w:r>
        <w:rPr>
          <w:color w:val="231F20"/>
          <w:spacing w:val="-10"/>
        </w:rPr>
        <w:t> </w:t>
      </w:r>
      <w:r>
        <w:rPr>
          <w:color w:val="231F20"/>
        </w:rPr>
        <w:t>725</w:t>
      </w:r>
      <w:r>
        <w:rPr>
          <w:color w:val="231F20"/>
          <w:spacing w:val="-47"/>
        </w:rPr>
        <w:t> </w:t>
      </w:r>
      <w:r>
        <w:rPr>
          <w:color w:val="231F20"/>
        </w:rPr>
        <w:t>vehicles</w:t>
      </w:r>
      <w:r>
        <w:rPr>
          <w:color w:val="231F20"/>
          <w:spacing w:val="43"/>
        </w:rPr>
        <w:t> </w:t>
      </w:r>
      <w:r>
        <w:rPr>
          <w:color w:val="231F20"/>
        </w:rPr>
        <w:t>(drivers)</w:t>
      </w:r>
      <w:r>
        <w:rPr>
          <w:color w:val="231F20"/>
          <w:spacing w:val="45"/>
        </w:rPr>
        <w:t> </w:t>
      </w:r>
      <w:r>
        <w:rPr>
          <w:color w:val="231F20"/>
        </w:rPr>
        <w:t>was</w:t>
      </w:r>
      <w:r>
        <w:rPr>
          <w:color w:val="231F20"/>
          <w:spacing w:val="45"/>
        </w:rPr>
        <w:t> </w:t>
      </w:r>
      <w:r>
        <w:rPr>
          <w:color w:val="231F20"/>
        </w:rPr>
        <w:t>used</w:t>
      </w:r>
      <w:r>
        <w:rPr>
          <w:color w:val="231F20"/>
          <w:spacing w:val="43"/>
        </w:rPr>
        <w:t> </w:t>
      </w:r>
      <w:r>
        <w:rPr>
          <w:color w:val="231F20"/>
        </w:rPr>
        <w:t>in</w:t>
      </w:r>
      <w:r>
        <w:rPr>
          <w:color w:val="231F20"/>
          <w:spacing w:val="45"/>
        </w:rPr>
        <w:t> </w:t>
      </w:r>
      <w:r>
        <w:rPr>
          <w:color w:val="231F20"/>
        </w:rPr>
        <w:t>this</w:t>
      </w:r>
      <w:r>
        <w:rPr>
          <w:color w:val="231F20"/>
          <w:spacing w:val="44"/>
        </w:rPr>
        <w:t> </w:t>
      </w:r>
      <w:r>
        <w:rPr>
          <w:color w:val="231F20"/>
        </w:rPr>
        <w:t>analysis.</w:t>
      </w:r>
      <w:r>
        <w:rPr>
          <w:color w:val="231F20"/>
          <w:spacing w:val="45"/>
        </w:rPr>
        <w:t> </w:t>
      </w:r>
      <w:r>
        <w:rPr>
          <w:color w:val="231F20"/>
        </w:rPr>
        <w:t>Of</w:t>
      </w:r>
      <w:r>
        <w:rPr>
          <w:color w:val="231F20"/>
          <w:spacing w:val="44"/>
        </w:rPr>
        <w:t> </w:t>
      </w:r>
      <w:r>
        <w:rPr>
          <w:color w:val="231F20"/>
        </w:rPr>
        <w:t>the</w:t>
      </w:r>
      <w:r>
        <w:rPr>
          <w:color w:val="231F20"/>
          <w:spacing w:val="46"/>
        </w:rPr>
        <w:t> </w:t>
      </w:r>
      <w:r>
        <w:rPr>
          <w:color w:val="231F20"/>
        </w:rPr>
        <w:t>725</w:t>
      </w:r>
    </w:p>
    <w:p>
      <w:pPr>
        <w:spacing w:line="259" w:lineRule="auto" w:before="16"/>
        <w:ind w:left="432" w:right="7" w:hanging="160"/>
        <w:jc w:val="left"/>
        <w:rPr>
          <w:sz w:val="16"/>
        </w:rPr>
      </w:pPr>
      <w:r>
        <w:rPr/>
        <w:br w:type="column"/>
      </w:r>
      <w:r>
        <w:rPr>
          <w:color w:val="231F20"/>
          <w:sz w:val="16"/>
        </w:rPr>
        <w:t>Alcohol-impaired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driving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indicator1 (1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if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driver</w:t>
      </w:r>
      <w:r>
        <w:rPr>
          <w:color w:val="231F20"/>
          <w:spacing w:val="-37"/>
          <w:sz w:val="16"/>
        </w:rPr>
        <w:t> </w:t>
      </w:r>
      <w:r>
        <w:rPr>
          <w:color w:val="231F20"/>
          <w:sz w:val="16"/>
        </w:rPr>
        <w:t>had</w:t>
      </w:r>
      <w:r>
        <w:rPr>
          <w:color w:val="231F20"/>
          <w:spacing w:val="9"/>
          <w:sz w:val="16"/>
        </w:rPr>
        <w:t> </w:t>
      </w:r>
      <w:r>
        <w:rPr>
          <w:color w:val="231F20"/>
          <w:sz w:val="16"/>
        </w:rPr>
        <w:t>been</w:t>
      </w:r>
      <w:r>
        <w:rPr>
          <w:color w:val="231F20"/>
          <w:spacing w:val="9"/>
          <w:sz w:val="16"/>
        </w:rPr>
        <w:t> </w:t>
      </w:r>
      <w:r>
        <w:rPr>
          <w:color w:val="231F20"/>
          <w:sz w:val="16"/>
        </w:rPr>
        <w:t>drinking),</w:t>
      </w:r>
      <w:r>
        <w:rPr>
          <w:color w:val="231F20"/>
          <w:spacing w:val="10"/>
          <w:sz w:val="16"/>
        </w:rPr>
        <w:t> </w:t>
      </w:r>
      <w:r>
        <w:rPr>
          <w:color w:val="231F20"/>
          <w:sz w:val="16"/>
        </w:rPr>
        <w:t>specific</w:t>
      </w:r>
      <w:r>
        <w:rPr>
          <w:color w:val="231F20"/>
          <w:spacing w:val="9"/>
          <w:sz w:val="16"/>
        </w:rPr>
        <w:t> </w:t>
      </w:r>
      <w:r>
        <w:rPr>
          <w:color w:val="231F20"/>
          <w:sz w:val="16"/>
        </w:rPr>
        <w:t>to</w:t>
      </w:r>
      <w:r>
        <w:rPr>
          <w:color w:val="231F20"/>
          <w:spacing w:val="10"/>
          <w:sz w:val="16"/>
        </w:rPr>
        <w:t> </w:t>
      </w:r>
      <w:r>
        <w:rPr>
          <w:color w:val="231F20"/>
          <w:sz w:val="16"/>
        </w:rPr>
        <w:t>no</w:t>
      </w:r>
      <w:r>
        <w:rPr>
          <w:color w:val="231F20"/>
          <w:spacing w:val="9"/>
          <w:sz w:val="16"/>
        </w:rPr>
        <w:t> </w:t>
      </w:r>
      <w:r>
        <w:rPr>
          <w:color w:val="231F20"/>
          <w:sz w:val="16"/>
        </w:rPr>
        <w:t>injury</w:t>
      </w:r>
    </w:p>
    <w:p>
      <w:pPr>
        <w:spacing w:line="259" w:lineRule="auto" w:before="2"/>
        <w:ind w:left="432" w:right="-4" w:hanging="160"/>
        <w:jc w:val="left"/>
        <w:rPr>
          <w:sz w:val="16"/>
        </w:rPr>
      </w:pPr>
      <w:r>
        <w:rPr>
          <w:color w:val="231F20"/>
          <w:sz w:val="16"/>
        </w:rPr>
        <w:t>E-Pass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usage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indicator1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(1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if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vehicle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is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equipped</w:t>
      </w:r>
      <w:r>
        <w:rPr>
          <w:color w:val="231F20"/>
          <w:spacing w:val="-37"/>
          <w:sz w:val="16"/>
        </w:rPr>
        <w:t> </w:t>
      </w:r>
      <w:r>
        <w:rPr>
          <w:color w:val="231F20"/>
          <w:sz w:val="16"/>
        </w:rPr>
        <w:t>with</w:t>
      </w:r>
      <w:r>
        <w:rPr>
          <w:color w:val="231F20"/>
          <w:spacing w:val="-10"/>
          <w:sz w:val="16"/>
        </w:rPr>
        <w:t> </w:t>
      </w:r>
      <w:r>
        <w:rPr>
          <w:color w:val="231F20"/>
          <w:sz w:val="16"/>
        </w:rPr>
        <w:t>E-Pass</w:t>
      </w:r>
      <w:r>
        <w:rPr>
          <w:color w:val="231F20"/>
          <w:spacing w:val="-10"/>
          <w:sz w:val="16"/>
        </w:rPr>
        <w:t> </w:t>
      </w:r>
      <w:r>
        <w:rPr>
          <w:color w:val="231F20"/>
          <w:sz w:val="16"/>
        </w:rPr>
        <w:t>transponder),</w:t>
      </w:r>
      <w:r>
        <w:rPr>
          <w:color w:val="231F20"/>
          <w:spacing w:val="-10"/>
          <w:sz w:val="16"/>
        </w:rPr>
        <w:t> </w:t>
      </w:r>
      <w:r>
        <w:rPr>
          <w:color w:val="231F20"/>
          <w:sz w:val="16"/>
        </w:rPr>
        <w:t>specific</w:t>
      </w:r>
      <w:r>
        <w:rPr>
          <w:color w:val="231F20"/>
          <w:spacing w:val="-10"/>
          <w:sz w:val="16"/>
        </w:rPr>
        <w:t> </w:t>
      </w:r>
      <w:r>
        <w:rPr>
          <w:color w:val="231F20"/>
          <w:sz w:val="16"/>
        </w:rPr>
        <w:t>to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no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injury</w:t>
      </w:r>
    </w:p>
    <w:p>
      <w:pPr>
        <w:spacing w:line="259" w:lineRule="auto" w:before="0"/>
        <w:ind w:left="432" w:right="280" w:hanging="160"/>
        <w:jc w:val="left"/>
        <w:rPr>
          <w:sz w:val="16"/>
        </w:rPr>
      </w:pPr>
      <w:r>
        <w:rPr>
          <w:color w:val="231F20"/>
          <w:sz w:val="16"/>
        </w:rPr>
        <w:t>Passenger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car</w:t>
      </w:r>
      <w:r>
        <w:rPr>
          <w:color w:val="231F20"/>
          <w:spacing w:val="5"/>
          <w:sz w:val="16"/>
        </w:rPr>
        <w:t> </w:t>
      </w:r>
      <w:r>
        <w:rPr>
          <w:color w:val="231F20"/>
          <w:sz w:val="16"/>
        </w:rPr>
        <w:t>indicator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(1</w:t>
      </w:r>
      <w:r>
        <w:rPr>
          <w:color w:val="231F20"/>
          <w:spacing w:val="5"/>
          <w:sz w:val="16"/>
        </w:rPr>
        <w:t> </w:t>
      </w:r>
      <w:r>
        <w:rPr>
          <w:color w:val="231F20"/>
          <w:sz w:val="16"/>
        </w:rPr>
        <w:t>if</w:t>
      </w:r>
      <w:r>
        <w:rPr>
          <w:color w:val="231F20"/>
          <w:spacing w:val="5"/>
          <w:sz w:val="16"/>
        </w:rPr>
        <w:t> </w:t>
      </w:r>
      <w:r>
        <w:rPr>
          <w:color w:val="231F20"/>
          <w:sz w:val="16"/>
        </w:rPr>
        <w:t>vehicle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type</w:t>
      </w:r>
      <w:r>
        <w:rPr>
          <w:color w:val="231F20"/>
          <w:spacing w:val="5"/>
          <w:sz w:val="16"/>
        </w:rPr>
        <w:t> </w:t>
      </w:r>
      <w:r>
        <w:rPr>
          <w:color w:val="231F20"/>
          <w:sz w:val="16"/>
        </w:rPr>
        <w:t>is</w:t>
      </w:r>
      <w:r>
        <w:rPr>
          <w:color w:val="231F20"/>
          <w:spacing w:val="-37"/>
          <w:sz w:val="16"/>
        </w:rPr>
        <w:t> </w:t>
      </w:r>
      <w:r>
        <w:rPr>
          <w:color w:val="231F20"/>
          <w:sz w:val="16"/>
        </w:rPr>
        <w:t>passenger</w:t>
      </w:r>
      <w:r>
        <w:rPr>
          <w:color w:val="231F20"/>
          <w:spacing w:val="8"/>
          <w:sz w:val="16"/>
        </w:rPr>
        <w:t> </w:t>
      </w:r>
      <w:r>
        <w:rPr>
          <w:color w:val="231F20"/>
          <w:sz w:val="16"/>
        </w:rPr>
        <w:t>car),</w:t>
      </w:r>
      <w:r>
        <w:rPr>
          <w:color w:val="231F20"/>
          <w:spacing w:val="10"/>
          <w:sz w:val="16"/>
        </w:rPr>
        <w:t> </w:t>
      </w:r>
      <w:r>
        <w:rPr>
          <w:color w:val="231F20"/>
          <w:sz w:val="16"/>
        </w:rPr>
        <w:t>specific</w:t>
      </w:r>
      <w:r>
        <w:rPr>
          <w:color w:val="231F20"/>
          <w:spacing w:val="9"/>
          <w:sz w:val="16"/>
        </w:rPr>
        <w:t> </w:t>
      </w:r>
      <w:r>
        <w:rPr>
          <w:color w:val="231F20"/>
          <w:sz w:val="16"/>
        </w:rPr>
        <w:t>to</w:t>
      </w:r>
      <w:r>
        <w:rPr>
          <w:color w:val="231F20"/>
          <w:spacing w:val="10"/>
          <w:sz w:val="16"/>
        </w:rPr>
        <w:t> </w:t>
      </w:r>
      <w:r>
        <w:rPr>
          <w:color w:val="231F20"/>
          <w:sz w:val="16"/>
        </w:rPr>
        <w:t>no</w:t>
      </w:r>
      <w:r>
        <w:rPr>
          <w:color w:val="231F20"/>
          <w:spacing w:val="9"/>
          <w:sz w:val="16"/>
        </w:rPr>
        <w:t> </w:t>
      </w:r>
      <w:r>
        <w:rPr>
          <w:color w:val="231F20"/>
          <w:sz w:val="16"/>
        </w:rPr>
        <w:t>injury</w:t>
      </w:r>
    </w:p>
    <w:p>
      <w:pPr>
        <w:spacing w:line="259" w:lineRule="auto" w:before="1"/>
        <w:ind w:left="432" w:right="0" w:hanging="160"/>
        <w:jc w:val="both"/>
        <w:rPr>
          <w:sz w:val="16"/>
        </w:rPr>
      </w:pPr>
      <w:r>
        <w:rPr>
          <w:color w:val="231F20"/>
          <w:sz w:val="16"/>
        </w:rPr>
        <w:t>Using seat belt at the time of the crash (1 if seat</w:t>
      </w:r>
      <w:r>
        <w:rPr>
          <w:color w:val="231F20"/>
          <w:spacing w:val="-37"/>
          <w:sz w:val="16"/>
        </w:rPr>
        <w:t> </w:t>
      </w:r>
      <w:r>
        <w:rPr>
          <w:color w:val="231F20"/>
          <w:sz w:val="16"/>
        </w:rPr>
        <w:t>belt was not in use, 0 if seat belt was in use),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specific</w:t>
      </w:r>
      <w:r>
        <w:rPr>
          <w:color w:val="231F20"/>
          <w:spacing w:val="11"/>
          <w:sz w:val="16"/>
        </w:rPr>
        <w:t> </w:t>
      </w:r>
      <w:r>
        <w:rPr>
          <w:color w:val="231F20"/>
          <w:sz w:val="16"/>
        </w:rPr>
        <w:t>to</w:t>
      </w:r>
      <w:r>
        <w:rPr>
          <w:color w:val="231F20"/>
          <w:spacing w:val="12"/>
          <w:sz w:val="16"/>
        </w:rPr>
        <w:t> </w:t>
      </w:r>
      <w:r>
        <w:rPr>
          <w:color w:val="231F20"/>
          <w:sz w:val="16"/>
        </w:rPr>
        <w:t>evident</w:t>
      </w:r>
      <w:r>
        <w:rPr>
          <w:color w:val="231F20"/>
          <w:spacing w:val="11"/>
          <w:sz w:val="16"/>
        </w:rPr>
        <w:t> </w:t>
      </w:r>
      <w:r>
        <w:rPr>
          <w:color w:val="231F20"/>
          <w:sz w:val="16"/>
        </w:rPr>
        <w:t>injury</w:t>
      </w:r>
    </w:p>
    <w:p>
      <w:pPr>
        <w:spacing w:line="259" w:lineRule="auto" w:before="2"/>
        <w:ind w:left="432" w:right="0" w:hanging="160"/>
        <w:jc w:val="both"/>
        <w:rPr>
          <w:sz w:val="16"/>
        </w:rPr>
      </w:pPr>
      <w:r>
        <w:rPr>
          <w:color w:val="231F20"/>
          <w:sz w:val="16"/>
        </w:rPr>
        <w:t>Using seat belt at the time of the crash (1 if seat</w:t>
      </w:r>
      <w:r>
        <w:rPr>
          <w:color w:val="231F20"/>
          <w:spacing w:val="-37"/>
          <w:sz w:val="16"/>
        </w:rPr>
        <w:t> </w:t>
      </w:r>
      <w:r>
        <w:rPr>
          <w:color w:val="231F20"/>
          <w:sz w:val="16"/>
        </w:rPr>
        <w:t>belt was not in use, 0 if seat belt was in use),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specific</w:t>
      </w:r>
      <w:r>
        <w:rPr>
          <w:color w:val="231F20"/>
          <w:spacing w:val="10"/>
          <w:sz w:val="16"/>
        </w:rPr>
        <w:t> </w:t>
      </w:r>
      <w:r>
        <w:rPr>
          <w:color w:val="231F20"/>
          <w:sz w:val="16"/>
        </w:rPr>
        <w:t>to</w:t>
      </w:r>
      <w:r>
        <w:rPr>
          <w:color w:val="231F20"/>
          <w:spacing w:val="11"/>
          <w:sz w:val="16"/>
        </w:rPr>
        <w:t> </w:t>
      </w:r>
      <w:r>
        <w:rPr>
          <w:color w:val="231F20"/>
          <w:sz w:val="16"/>
        </w:rPr>
        <w:t>severe/fatal</w:t>
      </w:r>
      <w:r>
        <w:rPr>
          <w:color w:val="231F20"/>
          <w:spacing w:val="10"/>
          <w:sz w:val="16"/>
        </w:rPr>
        <w:t> </w:t>
      </w:r>
      <w:r>
        <w:rPr>
          <w:color w:val="231F20"/>
          <w:sz w:val="16"/>
        </w:rPr>
        <w:t>injuries</w:t>
      </w:r>
    </w:p>
    <w:p>
      <w:pPr>
        <w:spacing w:line="259" w:lineRule="auto" w:before="2"/>
        <w:ind w:left="432" w:right="0" w:hanging="160"/>
        <w:jc w:val="both"/>
        <w:rPr>
          <w:sz w:val="16"/>
        </w:rPr>
      </w:pPr>
      <w:r>
        <w:rPr>
          <w:color w:val="231F20"/>
          <w:sz w:val="16"/>
        </w:rPr>
        <w:t>Stopped in E-Pass lane (1 if driver stopped in</w:t>
      </w:r>
      <w:r>
        <w:rPr>
          <w:color w:val="231F20"/>
          <w:spacing w:val="1"/>
          <w:sz w:val="16"/>
        </w:rPr>
        <w:t> </w:t>
      </w:r>
      <w:r>
        <w:rPr>
          <w:color w:val="231F20"/>
          <w:spacing w:val="-1"/>
          <w:sz w:val="16"/>
        </w:rPr>
        <w:t>E-Pass</w:t>
      </w:r>
      <w:r>
        <w:rPr>
          <w:color w:val="231F20"/>
          <w:spacing w:val="-9"/>
          <w:sz w:val="16"/>
        </w:rPr>
        <w:t> </w:t>
      </w:r>
      <w:r>
        <w:rPr>
          <w:color w:val="231F20"/>
          <w:spacing w:val="-1"/>
          <w:sz w:val="16"/>
        </w:rPr>
        <w:t>lane,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0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otherwise),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specific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to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no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injury</w:t>
      </w:r>
    </w:p>
    <w:p>
      <w:pPr>
        <w:spacing w:line="259" w:lineRule="auto" w:before="0"/>
        <w:ind w:left="432" w:right="11" w:hanging="160"/>
        <w:jc w:val="both"/>
        <w:rPr>
          <w:sz w:val="16"/>
        </w:rPr>
      </w:pPr>
      <w:r>
        <w:rPr>
          <w:color w:val="231F20"/>
          <w:sz w:val="16"/>
        </w:rPr>
        <w:t>Number of impacts (1 if more than one impact,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0</w:t>
      </w:r>
      <w:r>
        <w:rPr>
          <w:color w:val="231F20"/>
          <w:spacing w:val="8"/>
          <w:sz w:val="16"/>
        </w:rPr>
        <w:t> </w:t>
      </w:r>
      <w:r>
        <w:rPr>
          <w:color w:val="231F20"/>
          <w:sz w:val="16"/>
        </w:rPr>
        <w:t>otherwise),</w:t>
      </w:r>
      <w:r>
        <w:rPr>
          <w:color w:val="231F20"/>
          <w:spacing w:val="9"/>
          <w:sz w:val="16"/>
        </w:rPr>
        <w:t> </w:t>
      </w:r>
      <w:r>
        <w:rPr>
          <w:color w:val="231F20"/>
          <w:sz w:val="16"/>
        </w:rPr>
        <w:t>specific</w:t>
      </w:r>
      <w:r>
        <w:rPr>
          <w:color w:val="231F20"/>
          <w:spacing w:val="9"/>
          <w:sz w:val="16"/>
        </w:rPr>
        <w:t> </w:t>
      </w:r>
      <w:r>
        <w:rPr>
          <w:color w:val="231F20"/>
          <w:sz w:val="16"/>
        </w:rPr>
        <w:t>to</w:t>
      </w:r>
      <w:r>
        <w:rPr>
          <w:color w:val="231F20"/>
          <w:spacing w:val="9"/>
          <w:sz w:val="16"/>
        </w:rPr>
        <w:t> </w:t>
      </w:r>
      <w:r>
        <w:rPr>
          <w:color w:val="231F20"/>
          <w:sz w:val="16"/>
        </w:rPr>
        <w:t>possible</w:t>
      </w:r>
      <w:r>
        <w:rPr>
          <w:color w:val="231F20"/>
          <w:spacing w:val="9"/>
          <w:sz w:val="16"/>
        </w:rPr>
        <w:t> </w:t>
      </w:r>
      <w:r>
        <w:rPr>
          <w:color w:val="231F20"/>
          <w:sz w:val="16"/>
        </w:rPr>
        <w:t>injury</w:t>
      </w:r>
    </w:p>
    <w:p>
      <w:pPr>
        <w:spacing w:line="259" w:lineRule="auto" w:before="0"/>
        <w:ind w:left="432" w:right="96" w:hanging="160"/>
        <w:jc w:val="both"/>
        <w:rPr>
          <w:sz w:val="16"/>
        </w:rPr>
      </w:pPr>
      <w:r>
        <w:rPr>
          <w:color w:val="231F20"/>
          <w:sz w:val="16"/>
        </w:rPr>
        <w:t>Point of impact (1 if driver side, 0 otherwise),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specific</w:t>
      </w:r>
      <w:r>
        <w:rPr>
          <w:color w:val="231F20"/>
          <w:spacing w:val="11"/>
          <w:sz w:val="16"/>
        </w:rPr>
        <w:t> </w:t>
      </w:r>
      <w:r>
        <w:rPr>
          <w:color w:val="231F20"/>
          <w:sz w:val="16"/>
        </w:rPr>
        <w:t>to</w:t>
      </w:r>
      <w:r>
        <w:rPr>
          <w:color w:val="231F20"/>
          <w:spacing w:val="12"/>
          <w:sz w:val="16"/>
        </w:rPr>
        <w:t> </w:t>
      </w:r>
      <w:r>
        <w:rPr>
          <w:color w:val="231F20"/>
          <w:sz w:val="16"/>
        </w:rPr>
        <w:t>evident</w:t>
      </w:r>
      <w:r>
        <w:rPr>
          <w:color w:val="231F20"/>
          <w:spacing w:val="11"/>
          <w:sz w:val="16"/>
        </w:rPr>
        <w:t> </w:t>
      </w:r>
      <w:r>
        <w:rPr>
          <w:color w:val="231F20"/>
          <w:sz w:val="16"/>
        </w:rPr>
        <w:t>injury</w:t>
      </w:r>
    </w:p>
    <w:p>
      <w:pPr>
        <w:tabs>
          <w:tab w:pos="1225" w:val="left" w:leader="none"/>
        </w:tabs>
        <w:spacing w:line="236" w:lineRule="exact" w:before="0"/>
        <w:ind w:left="338" w:right="0" w:firstLine="0"/>
        <w:jc w:val="left"/>
        <w:rPr>
          <w:sz w:val="16"/>
        </w:rPr>
      </w:pPr>
      <w:r>
        <w:rPr/>
        <w:br w:type="column"/>
      </w:r>
      <w:r>
        <w:rPr>
          <w:rFonts w:ascii="Lucida Sans Unicode"/>
          <w:color w:val="231F20"/>
          <w:w w:val="105"/>
          <w:sz w:val="16"/>
        </w:rPr>
        <w:t>-</w:t>
      </w:r>
      <w:r>
        <w:rPr>
          <w:rFonts w:ascii="Lucida Sans Unicode"/>
          <w:color w:val="231F20"/>
          <w:spacing w:val="-26"/>
          <w:w w:val="105"/>
          <w:sz w:val="16"/>
        </w:rPr>
        <w:t> </w:t>
      </w:r>
      <w:r>
        <w:rPr>
          <w:color w:val="231F20"/>
          <w:w w:val="105"/>
          <w:sz w:val="16"/>
        </w:rPr>
        <w:t>0.648</w:t>
        <w:tab/>
      </w:r>
      <w:r>
        <w:rPr>
          <w:rFonts w:ascii="Lucida Sans Unicode"/>
          <w:color w:val="231F20"/>
          <w:w w:val="105"/>
          <w:sz w:val="16"/>
        </w:rPr>
        <w:t>-</w:t>
      </w:r>
      <w:r>
        <w:rPr>
          <w:rFonts w:ascii="Lucida Sans Unicode"/>
          <w:color w:val="231F20"/>
          <w:spacing w:val="-16"/>
          <w:w w:val="105"/>
          <w:sz w:val="16"/>
        </w:rPr>
        <w:t> </w:t>
      </w:r>
      <w:r>
        <w:rPr>
          <w:color w:val="231F20"/>
          <w:w w:val="105"/>
          <w:sz w:val="16"/>
        </w:rPr>
        <w:t>1.96</w:t>
      </w:r>
    </w:p>
    <w:p>
      <w:pPr>
        <w:pStyle w:val="BodyText"/>
        <w:spacing w:before="3"/>
        <w:rPr>
          <w:sz w:val="13"/>
        </w:rPr>
      </w:pPr>
    </w:p>
    <w:p>
      <w:pPr>
        <w:tabs>
          <w:tab w:pos="886" w:val="left" w:leader="none"/>
        </w:tabs>
        <w:spacing w:before="0"/>
        <w:ind w:left="0" w:right="161" w:firstLine="0"/>
        <w:jc w:val="right"/>
        <w:rPr>
          <w:sz w:val="16"/>
        </w:rPr>
      </w:pPr>
      <w:r>
        <w:rPr>
          <w:rFonts w:ascii="Lucida Sans Unicode"/>
          <w:color w:val="231F20"/>
          <w:w w:val="105"/>
          <w:sz w:val="16"/>
        </w:rPr>
        <w:t>-</w:t>
      </w:r>
      <w:r>
        <w:rPr>
          <w:rFonts w:ascii="Lucida Sans Unicode"/>
          <w:color w:val="231F20"/>
          <w:spacing w:val="-26"/>
          <w:w w:val="105"/>
          <w:sz w:val="16"/>
        </w:rPr>
        <w:t> </w:t>
      </w:r>
      <w:r>
        <w:rPr>
          <w:color w:val="231F20"/>
          <w:w w:val="105"/>
          <w:sz w:val="16"/>
        </w:rPr>
        <w:t>0.493</w:t>
        <w:tab/>
      </w:r>
      <w:r>
        <w:rPr>
          <w:rFonts w:ascii="Lucida Sans Unicode"/>
          <w:color w:val="231F20"/>
          <w:w w:val="105"/>
          <w:sz w:val="16"/>
        </w:rPr>
        <w:t>-</w:t>
      </w:r>
      <w:r>
        <w:rPr>
          <w:rFonts w:ascii="Lucida Sans Unicode"/>
          <w:color w:val="231F20"/>
          <w:spacing w:val="-16"/>
          <w:w w:val="105"/>
          <w:sz w:val="16"/>
        </w:rPr>
        <w:t> </w:t>
      </w:r>
      <w:r>
        <w:rPr>
          <w:color w:val="231F20"/>
          <w:w w:val="105"/>
          <w:sz w:val="16"/>
        </w:rPr>
        <w:t>2.44</w:t>
      </w:r>
    </w:p>
    <w:p>
      <w:pPr>
        <w:pStyle w:val="BodyText"/>
        <w:spacing w:before="3"/>
        <w:rPr>
          <w:sz w:val="13"/>
        </w:rPr>
      </w:pPr>
    </w:p>
    <w:p>
      <w:pPr>
        <w:tabs>
          <w:tab w:pos="886" w:val="left" w:leader="none"/>
        </w:tabs>
        <w:spacing w:before="0"/>
        <w:ind w:left="0" w:right="161" w:firstLine="0"/>
        <w:jc w:val="right"/>
        <w:rPr>
          <w:sz w:val="16"/>
        </w:rPr>
      </w:pPr>
      <w:r>
        <w:rPr>
          <w:rFonts w:ascii="Lucida Sans Unicode"/>
          <w:color w:val="231F20"/>
          <w:w w:val="105"/>
          <w:sz w:val="16"/>
        </w:rPr>
        <w:t>-</w:t>
      </w:r>
      <w:r>
        <w:rPr>
          <w:rFonts w:ascii="Lucida Sans Unicode"/>
          <w:color w:val="231F20"/>
          <w:spacing w:val="-26"/>
          <w:w w:val="105"/>
          <w:sz w:val="16"/>
        </w:rPr>
        <w:t> </w:t>
      </w:r>
      <w:r>
        <w:rPr>
          <w:color w:val="231F20"/>
          <w:w w:val="105"/>
          <w:sz w:val="16"/>
        </w:rPr>
        <w:t>0.532</w:t>
        <w:tab/>
      </w:r>
      <w:r>
        <w:rPr>
          <w:rFonts w:ascii="Lucida Sans Unicode"/>
          <w:color w:val="231F20"/>
          <w:w w:val="105"/>
          <w:sz w:val="16"/>
        </w:rPr>
        <w:t>-</w:t>
      </w:r>
      <w:r>
        <w:rPr>
          <w:rFonts w:ascii="Lucida Sans Unicode"/>
          <w:color w:val="231F20"/>
          <w:spacing w:val="-16"/>
          <w:w w:val="105"/>
          <w:sz w:val="16"/>
        </w:rPr>
        <w:t> </w:t>
      </w:r>
      <w:r>
        <w:rPr>
          <w:color w:val="231F20"/>
          <w:w w:val="105"/>
          <w:sz w:val="16"/>
        </w:rPr>
        <w:t>2.50</w:t>
      </w:r>
    </w:p>
    <w:p>
      <w:pPr>
        <w:pStyle w:val="BodyText"/>
        <w:spacing w:before="3"/>
        <w:rPr>
          <w:sz w:val="13"/>
        </w:rPr>
      </w:pPr>
    </w:p>
    <w:p>
      <w:pPr>
        <w:tabs>
          <w:tab w:pos="736" w:val="left" w:leader="none"/>
        </w:tabs>
        <w:spacing w:before="0"/>
        <w:ind w:left="0" w:right="161" w:firstLine="0"/>
        <w:jc w:val="right"/>
        <w:rPr>
          <w:sz w:val="16"/>
        </w:rPr>
      </w:pPr>
      <w:r>
        <w:rPr>
          <w:color w:val="231F20"/>
          <w:w w:val="110"/>
          <w:sz w:val="16"/>
        </w:rPr>
        <w:t>3.332</w:t>
        <w:tab/>
      </w:r>
      <w:r>
        <w:rPr>
          <w:rFonts w:ascii="Lucida Sans Unicode"/>
          <w:color w:val="231F20"/>
          <w:w w:val="105"/>
          <w:sz w:val="16"/>
        </w:rPr>
        <w:t>-</w:t>
      </w:r>
      <w:r>
        <w:rPr>
          <w:rFonts w:ascii="Lucida Sans Unicode"/>
          <w:color w:val="231F20"/>
          <w:spacing w:val="-17"/>
          <w:w w:val="105"/>
          <w:sz w:val="16"/>
        </w:rPr>
        <w:t> </w:t>
      </w:r>
      <w:r>
        <w:rPr>
          <w:color w:val="231F20"/>
          <w:w w:val="105"/>
          <w:sz w:val="16"/>
        </w:rPr>
        <w:t>4.05</w:t>
      </w:r>
    </w:p>
    <w:p>
      <w:pPr>
        <w:pStyle w:val="BodyText"/>
        <w:rPr>
          <w:sz w:val="16"/>
        </w:rPr>
      </w:pPr>
    </w:p>
    <w:p>
      <w:pPr>
        <w:pStyle w:val="BodyText"/>
        <w:spacing w:before="7"/>
        <w:rPr>
          <w:sz w:val="14"/>
        </w:rPr>
      </w:pPr>
    </w:p>
    <w:p>
      <w:pPr>
        <w:tabs>
          <w:tab w:pos="965" w:val="left" w:leader="none"/>
        </w:tabs>
        <w:spacing w:before="1"/>
        <w:ind w:left="0" w:right="161" w:firstLine="0"/>
        <w:jc w:val="right"/>
        <w:rPr>
          <w:sz w:val="16"/>
        </w:rPr>
      </w:pPr>
      <w:r>
        <w:rPr>
          <w:rFonts w:ascii="Lucida Sans Unicode"/>
          <w:color w:val="231F20"/>
          <w:w w:val="105"/>
          <w:sz w:val="16"/>
        </w:rPr>
        <w:t>-</w:t>
      </w:r>
      <w:r>
        <w:rPr>
          <w:rFonts w:ascii="Lucida Sans Unicode"/>
          <w:color w:val="231F20"/>
          <w:spacing w:val="-27"/>
          <w:w w:val="105"/>
          <w:sz w:val="16"/>
        </w:rPr>
        <w:t> </w:t>
      </w:r>
      <w:r>
        <w:rPr>
          <w:color w:val="231F20"/>
          <w:w w:val="105"/>
          <w:sz w:val="16"/>
        </w:rPr>
        <w:t>12.331</w:t>
        <w:tab/>
      </w:r>
      <w:r>
        <w:rPr>
          <w:rFonts w:ascii="Lucida Sans Unicode"/>
          <w:color w:val="231F20"/>
          <w:w w:val="105"/>
          <w:sz w:val="16"/>
        </w:rPr>
        <w:t>-</w:t>
      </w:r>
      <w:r>
        <w:rPr>
          <w:rFonts w:ascii="Lucida Sans Unicode"/>
          <w:color w:val="231F20"/>
          <w:spacing w:val="-16"/>
          <w:w w:val="105"/>
          <w:sz w:val="16"/>
        </w:rPr>
        <w:t> </w:t>
      </w:r>
      <w:r>
        <w:rPr>
          <w:color w:val="231F20"/>
          <w:w w:val="105"/>
          <w:sz w:val="16"/>
        </w:rPr>
        <w:t>3.82</w:t>
      </w:r>
    </w:p>
    <w:p>
      <w:pPr>
        <w:pStyle w:val="BodyText"/>
        <w:rPr>
          <w:sz w:val="16"/>
        </w:rPr>
      </w:pPr>
    </w:p>
    <w:p>
      <w:pPr>
        <w:pStyle w:val="BodyText"/>
        <w:spacing w:before="6"/>
        <w:rPr>
          <w:sz w:val="14"/>
        </w:rPr>
      </w:pPr>
    </w:p>
    <w:p>
      <w:pPr>
        <w:tabs>
          <w:tab w:pos="886" w:val="left" w:leader="none"/>
        </w:tabs>
        <w:spacing w:before="0"/>
        <w:ind w:left="0" w:right="161" w:firstLine="0"/>
        <w:jc w:val="right"/>
        <w:rPr>
          <w:sz w:val="16"/>
        </w:rPr>
      </w:pPr>
      <w:r>
        <w:rPr>
          <w:rFonts w:ascii="Lucida Sans Unicode"/>
          <w:color w:val="231F20"/>
          <w:w w:val="105"/>
          <w:sz w:val="16"/>
        </w:rPr>
        <w:t>-</w:t>
      </w:r>
      <w:r>
        <w:rPr>
          <w:rFonts w:ascii="Lucida Sans Unicode"/>
          <w:color w:val="231F20"/>
          <w:spacing w:val="-26"/>
          <w:w w:val="105"/>
          <w:sz w:val="16"/>
        </w:rPr>
        <w:t> </w:t>
      </w:r>
      <w:r>
        <w:rPr>
          <w:color w:val="231F20"/>
          <w:w w:val="105"/>
          <w:sz w:val="16"/>
        </w:rPr>
        <w:t>0.946</w:t>
        <w:tab/>
      </w:r>
      <w:r>
        <w:rPr>
          <w:rFonts w:ascii="Lucida Sans Unicode"/>
          <w:color w:val="231F20"/>
          <w:w w:val="105"/>
          <w:sz w:val="16"/>
        </w:rPr>
        <w:t>-</w:t>
      </w:r>
      <w:r>
        <w:rPr>
          <w:rFonts w:ascii="Lucida Sans Unicode"/>
          <w:color w:val="231F20"/>
          <w:spacing w:val="-16"/>
          <w:w w:val="105"/>
          <w:sz w:val="16"/>
        </w:rPr>
        <w:t> </w:t>
      </w:r>
      <w:r>
        <w:rPr>
          <w:color w:val="231F20"/>
          <w:w w:val="105"/>
          <w:sz w:val="16"/>
        </w:rPr>
        <w:t>2.75</w:t>
      </w:r>
    </w:p>
    <w:p>
      <w:pPr>
        <w:pStyle w:val="BodyText"/>
        <w:spacing w:before="6"/>
        <w:rPr>
          <w:sz w:val="15"/>
        </w:rPr>
      </w:pPr>
    </w:p>
    <w:p>
      <w:pPr>
        <w:tabs>
          <w:tab w:pos="886" w:val="left" w:leader="none"/>
        </w:tabs>
        <w:spacing w:before="0"/>
        <w:ind w:left="0" w:right="161" w:firstLine="0"/>
        <w:jc w:val="right"/>
        <w:rPr>
          <w:sz w:val="16"/>
        </w:rPr>
      </w:pPr>
      <w:r>
        <w:rPr>
          <w:color w:val="231F20"/>
          <w:sz w:val="16"/>
        </w:rPr>
        <w:t>2.427</w:t>
        <w:tab/>
        <w:t>5.82</w:t>
      </w:r>
    </w:p>
    <w:p>
      <w:pPr>
        <w:pStyle w:val="BodyText"/>
        <w:spacing w:before="8"/>
        <w:rPr>
          <w:sz w:val="18"/>
        </w:rPr>
      </w:pPr>
    </w:p>
    <w:p>
      <w:pPr>
        <w:tabs>
          <w:tab w:pos="886" w:val="left" w:leader="none"/>
        </w:tabs>
        <w:spacing w:before="0"/>
        <w:ind w:left="0" w:right="161" w:firstLine="0"/>
        <w:jc w:val="right"/>
        <w:rPr>
          <w:sz w:val="16"/>
        </w:rPr>
      </w:pPr>
      <w:r>
        <w:rPr>
          <w:color w:val="231F20"/>
          <w:sz w:val="16"/>
        </w:rPr>
        <w:t>2.737</w:t>
        <w:tab/>
        <w:t>5.18</w:t>
      </w:r>
    </w:p>
    <w:p>
      <w:pPr>
        <w:spacing w:after="0"/>
        <w:jc w:val="right"/>
        <w:rPr>
          <w:sz w:val="16"/>
        </w:rPr>
        <w:sectPr>
          <w:type w:val="continuous"/>
          <w:pgSz w:w="11900" w:h="15880"/>
          <w:pgMar w:header="913" w:footer="0" w:top="980" w:bottom="280" w:left="740" w:right="680"/>
          <w:cols w:num="3" w:equalWidth="0">
            <w:col w:w="5095" w:space="165"/>
            <w:col w:w="3363" w:space="39"/>
            <w:col w:w="1818"/>
          </w:cols>
        </w:sectPr>
      </w:pPr>
    </w:p>
    <w:p>
      <w:pPr>
        <w:pStyle w:val="BodyText"/>
        <w:spacing w:line="206" w:lineRule="exact"/>
        <w:ind w:left="272"/>
        <w:jc w:val="both"/>
      </w:pPr>
      <w:r>
        <w:rPr>
          <w:color w:val="231F20"/>
        </w:rPr>
        <w:t>drivers,</w:t>
      </w:r>
      <w:r>
        <w:rPr>
          <w:color w:val="231F20"/>
          <w:spacing w:val="26"/>
        </w:rPr>
        <w:t> </w:t>
      </w:r>
      <w:r>
        <w:rPr>
          <w:color w:val="231F20"/>
        </w:rPr>
        <w:t>316</w:t>
      </w:r>
      <w:r>
        <w:rPr>
          <w:color w:val="231F20"/>
          <w:spacing w:val="75"/>
        </w:rPr>
        <w:t> </w:t>
      </w:r>
      <w:r>
        <w:rPr>
          <w:color w:val="231F20"/>
        </w:rPr>
        <w:t>(43.6%)</w:t>
      </w:r>
      <w:r>
        <w:rPr>
          <w:color w:val="231F20"/>
          <w:spacing w:val="75"/>
        </w:rPr>
        <w:t> </w:t>
      </w:r>
      <w:r>
        <w:rPr>
          <w:color w:val="231F20"/>
        </w:rPr>
        <w:t>were</w:t>
      </w:r>
      <w:r>
        <w:rPr>
          <w:color w:val="231F20"/>
          <w:spacing w:val="75"/>
        </w:rPr>
        <w:t> </w:t>
      </w:r>
      <w:r>
        <w:rPr>
          <w:color w:val="231F20"/>
        </w:rPr>
        <w:t>involved</w:t>
      </w:r>
      <w:r>
        <w:rPr>
          <w:color w:val="231F20"/>
          <w:spacing w:val="76"/>
        </w:rPr>
        <w:t> </w:t>
      </w:r>
      <w:r>
        <w:rPr>
          <w:color w:val="231F20"/>
        </w:rPr>
        <w:t>in</w:t>
      </w:r>
      <w:r>
        <w:rPr>
          <w:color w:val="231F20"/>
          <w:spacing w:val="75"/>
        </w:rPr>
        <w:t> </w:t>
      </w:r>
      <w:r>
        <w:rPr>
          <w:color w:val="231F20"/>
        </w:rPr>
        <w:t>a</w:t>
      </w:r>
      <w:r>
        <w:rPr>
          <w:color w:val="231F20"/>
          <w:spacing w:val="74"/>
        </w:rPr>
        <w:t> </w:t>
      </w:r>
      <w:r>
        <w:rPr>
          <w:color w:val="231F20"/>
        </w:rPr>
        <w:t>crash</w:t>
      </w:r>
      <w:r>
        <w:rPr>
          <w:color w:val="231F20"/>
          <w:spacing w:val="74"/>
        </w:rPr>
        <w:t> </w:t>
      </w:r>
      <w:r>
        <w:rPr>
          <w:color w:val="231F20"/>
        </w:rPr>
        <w:t>while</w:t>
      </w:r>
    </w:p>
    <w:p>
      <w:pPr>
        <w:pStyle w:val="BodyText"/>
        <w:spacing w:line="249" w:lineRule="auto" w:before="9"/>
        <w:ind w:left="272" w:right="42"/>
        <w:jc w:val="both"/>
      </w:pPr>
      <w:r>
        <w:rPr>
          <w:color w:val="231F20"/>
        </w:rPr>
        <w:t>approaching a toll plaza (before toll plaza), 317 (43.7%)</w:t>
      </w:r>
      <w:r>
        <w:rPr>
          <w:color w:val="231F20"/>
          <w:spacing w:val="1"/>
        </w:rPr>
        <w:t> </w:t>
      </w:r>
      <w:r>
        <w:rPr>
          <w:color w:val="231F20"/>
        </w:rPr>
        <w:t>were</w:t>
      </w:r>
      <w:r>
        <w:rPr>
          <w:color w:val="231F20"/>
          <w:spacing w:val="-8"/>
        </w:rPr>
        <w:t> </w:t>
      </w:r>
      <w:r>
        <w:rPr>
          <w:color w:val="231F20"/>
        </w:rPr>
        <w:t>involved</w:t>
      </w:r>
      <w:r>
        <w:rPr>
          <w:color w:val="231F20"/>
          <w:spacing w:val="-7"/>
        </w:rPr>
        <w:t> </w:t>
      </w:r>
      <w:r>
        <w:rPr>
          <w:color w:val="231F20"/>
        </w:rPr>
        <w:t>in</w:t>
      </w:r>
      <w:r>
        <w:rPr>
          <w:color w:val="231F20"/>
          <w:spacing w:val="-6"/>
        </w:rPr>
        <w:t> </w:t>
      </w:r>
      <w:r>
        <w:rPr>
          <w:color w:val="231F20"/>
        </w:rPr>
        <w:t>a</w:t>
      </w:r>
      <w:r>
        <w:rPr>
          <w:color w:val="231F20"/>
          <w:spacing w:val="-8"/>
        </w:rPr>
        <w:t> </w:t>
      </w:r>
      <w:r>
        <w:rPr>
          <w:color w:val="231F20"/>
        </w:rPr>
        <w:t>crash</w:t>
      </w:r>
      <w:r>
        <w:rPr>
          <w:color w:val="231F20"/>
          <w:spacing w:val="-5"/>
        </w:rPr>
        <w:t> </w:t>
      </w:r>
      <w:r>
        <w:rPr>
          <w:color w:val="231F20"/>
        </w:rPr>
        <w:t>at</w:t>
      </w:r>
      <w:r>
        <w:rPr>
          <w:color w:val="231F20"/>
          <w:spacing w:val="-6"/>
        </w:rPr>
        <w:t> </w:t>
      </w:r>
      <w:r>
        <w:rPr>
          <w:color w:val="231F20"/>
        </w:rPr>
        <w:t>a</w:t>
      </w:r>
      <w:r>
        <w:rPr>
          <w:color w:val="231F20"/>
          <w:spacing w:val="-6"/>
        </w:rPr>
        <w:t> </w:t>
      </w:r>
      <w:r>
        <w:rPr>
          <w:color w:val="231F20"/>
        </w:rPr>
        <w:t>toll</w:t>
      </w:r>
      <w:r>
        <w:rPr>
          <w:color w:val="231F20"/>
          <w:spacing w:val="-7"/>
        </w:rPr>
        <w:t> </w:t>
      </w:r>
      <w:r>
        <w:rPr>
          <w:color w:val="231F20"/>
        </w:rPr>
        <w:t>plaza,</w:t>
      </w:r>
      <w:r>
        <w:rPr>
          <w:color w:val="231F20"/>
          <w:spacing w:val="-5"/>
        </w:rPr>
        <w:t> </w:t>
      </w:r>
      <w:r>
        <w:rPr>
          <w:color w:val="231F20"/>
        </w:rPr>
        <w:t>and</w:t>
      </w:r>
      <w:r>
        <w:rPr>
          <w:color w:val="231F20"/>
          <w:spacing w:val="-7"/>
        </w:rPr>
        <w:t> </w:t>
      </w:r>
      <w:r>
        <w:rPr>
          <w:color w:val="231F20"/>
        </w:rPr>
        <w:t>92</w:t>
      </w:r>
      <w:r>
        <w:rPr>
          <w:color w:val="231F20"/>
          <w:spacing w:val="-6"/>
        </w:rPr>
        <w:t> </w:t>
      </w:r>
      <w:r>
        <w:rPr>
          <w:color w:val="231F20"/>
        </w:rPr>
        <w:t>(12.7%)</w:t>
      </w:r>
      <w:r>
        <w:rPr>
          <w:color w:val="231F20"/>
          <w:spacing w:val="-7"/>
        </w:rPr>
        <w:t> </w:t>
      </w:r>
      <w:r>
        <w:rPr>
          <w:color w:val="231F20"/>
        </w:rPr>
        <w:t>were</w:t>
      </w:r>
      <w:r>
        <w:rPr>
          <w:color w:val="231F20"/>
          <w:spacing w:val="-47"/>
        </w:rPr>
        <w:t> </w:t>
      </w:r>
      <w:r>
        <w:rPr>
          <w:color w:val="231F20"/>
        </w:rPr>
        <w:t>involved in a crash while leaving the toll plaza after paying</w:t>
      </w:r>
      <w:r>
        <w:rPr>
          <w:color w:val="231F20"/>
          <w:spacing w:val="-47"/>
        </w:rPr>
        <w:t> </w:t>
      </w:r>
      <w:r>
        <w:rPr>
          <w:color w:val="231F20"/>
        </w:rPr>
        <w:t>tolls. The injury severity distribution was 61.0%, 21.0%,</w:t>
      </w:r>
      <w:r>
        <w:rPr>
          <w:color w:val="231F20"/>
          <w:spacing w:val="1"/>
        </w:rPr>
        <w:t> </w:t>
      </w:r>
      <w:r>
        <w:rPr>
          <w:color w:val="231F20"/>
        </w:rPr>
        <w:t>15.3%,</w:t>
      </w:r>
      <w:r>
        <w:rPr>
          <w:color w:val="231F20"/>
          <w:spacing w:val="1"/>
        </w:rPr>
        <w:t> </w:t>
      </w:r>
      <w:r>
        <w:rPr>
          <w:color w:val="231F20"/>
        </w:rPr>
        <w:t>and 2.8%</w:t>
      </w:r>
      <w:r>
        <w:rPr>
          <w:color w:val="231F20"/>
          <w:spacing w:val="1"/>
        </w:rPr>
        <w:t> </w:t>
      </w:r>
      <w:r>
        <w:rPr>
          <w:color w:val="231F20"/>
        </w:rPr>
        <w:t>for no injury, possible injury, evident</w:t>
      </w:r>
      <w:r>
        <w:rPr>
          <w:color w:val="231F20"/>
          <w:spacing w:val="1"/>
        </w:rPr>
        <w:t> </w:t>
      </w:r>
      <w:r>
        <w:rPr>
          <w:color w:val="231F20"/>
        </w:rPr>
        <w:t>injury,</w:t>
      </w:r>
      <w:r>
        <w:rPr>
          <w:color w:val="231F20"/>
          <w:spacing w:val="11"/>
        </w:rPr>
        <w:t> </w:t>
      </w:r>
      <w:r>
        <w:rPr>
          <w:color w:val="231F20"/>
        </w:rPr>
        <w:t>and</w:t>
      </w:r>
      <w:r>
        <w:rPr>
          <w:color w:val="231F20"/>
          <w:spacing w:val="13"/>
        </w:rPr>
        <w:t> </w:t>
      </w:r>
      <w:r>
        <w:rPr>
          <w:color w:val="231F20"/>
        </w:rPr>
        <w:t>severe/fatal</w:t>
      </w:r>
      <w:r>
        <w:rPr>
          <w:color w:val="231F20"/>
          <w:spacing w:val="14"/>
        </w:rPr>
        <w:t> </w:t>
      </w:r>
      <w:r>
        <w:rPr>
          <w:color w:val="231F20"/>
        </w:rPr>
        <w:t>injury,</w:t>
      </w:r>
      <w:r>
        <w:rPr>
          <w:color w:val="231F20"/>
          <w:spacing w:val="11"/>
        </w:rPr>
        <w:t> </w:t>
      </w:r>
      <w:r>
        <w:rPr>
          <w:color w:val="231F20"/>
        </w:rPr>
        <w:t>respectively.</w:t>
      </w:r>
    </w:p>
    <w:p>
      <w:pPr>
        <w:pStyle w:val="BodyText"/>
        <w:spacing w:line="249" w:lineRule="auto"/>
        <w:ind w:left="272" w:right="41" w:firstLine="239"/>
        <w:jc w:val="both"/>
      </w:pPr>
      <w:hyperlink w:history="true" w:anchor="_bookmark0">
        <w:r>
          <w:rPr>
            <w:color w:val="2E3092"/>
          </w:rPr>
          <w:t>Table 3 </w:t>
        </w:r>
      </w:hyperlink>
      <w:r>
        <w:rPr>
          <w:color w:val="231F20"/>
        </w:rPr>
        <w:t>presents the estimation results of the model. As</w:t>
      </w:r>
      <w:r>
        <w:rPr>
          <w:color w:val="231F20"/>
          <w:spacing w:val="1"/>
        </w:rPr>
        <w:t> </w:t>
      </w:r>
      <w:r>
        <w:rPr>
          <w:color w:val="231F20"/>
        </w:rPr>
        <w:t>with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previous</w:t>
      </w:r>
      <w:r>
        <w:rPr>
          <w:color w:val="231F20"/>
          <w:spacing w:val="-6"/>
        </w:rPr>
        <w:t> </w:t>
      </w:r>
      <w:r>
        <w:rPr>
          <w:color w:val="231F20"/>
        </w:rPr>
        <w:t>two</w:t>
      </w:r>
      <w:r>
        <w:rPr>
          <w:color w:val="231F20"/>
          <w:spacing w:val="-5"/>
        </w:rPr>
        <w:t> </w:t>
      </w:r>
      <w:r>
        <w:rPr>
          <w:color w:val="231F20"/>
        </w:rPr>
        <w:t>models,</w:t>
      </w:r>
      <w:r>
        <w:rPr>
          <w:color w:val="231F20"/>
          <w:spacing w:val="-5"/>
        </w:rPr>
        <w:t> </w:t>
      </w:r>
      <w:r>
        <w:rPr>
          <w:color w:val="231F20"/>
        </w:rPr>
        <w:t>drivers’</w:t>
      </w:r>
      <w:r>
        <w:rPr>
          <w:color w:val="231F20"/>
          <w:spacing w:val="-5"/>
        </w:rPr>
        <w:t> </w:t>
      </w:r>
      <w:r>
        <w:rPr>
          <w:color w:val="231F20"/>
        </w:rPr>
        <w:t>age,</w:t>
      </w:r>
      <w:r>
        <w:rPr>
          <w:color w:val="231F20"/>
          <w:spacing w:val="-5"/>
        </w:rPr>
        <w:t> </w:t>
      </w:r>
      <w:r>
        <w:rPr>
          <w:color w:val="231F20"/>
        </w:rPr>
        <w:t>gender,</w:t>
      </w:r>
      <w:r>
        <w:rPr>
          <w:color w:val="231F20"/>
          <w:spacing w:val="-5"/>
        </w:rPr>
        <w:t> </w:t>
      </w:r>
      <w:r>
        <w:rPr>
          <w:color w:val="231F20"/>
        </w:rPr>
        <w:t>seat</w:t>
      </w:r>
      <w:r>
        <w:rPr>
          <w:color w:val="231F20"/>
          <w:spacing w:val="-5"/>
        </w:rPr>
        <w:t> </w:t>
      </w:r>
      <w:r>
        <w:rPr>
          <w:color w:val="231F20"/>
        </w:rPr>
        <w:t>belt</w:t>
      </w:r>
      <w:r>
        <w:rPr>
          <w:color w:val="231F20"/>
          <w:spacing w:val="-48"/>
        </w:rPr>
        <w:t> </w:t>
      </w:r>
      <w:r>
        <w:rPr>
          <w:color w:val="231F20"/>
        </w:rPr>
        <w:t>use, speed ratio, point of impact, and vehicle type were</w:t>
      </w:r>
      <w:r>
        <w:rPr>
          <w:color w:val="231F20"/>
          <w:spacing w:val="1"/>
        </w:rPr>
        <w:t> </w:t>
      </w:r>
      <w:r>
        <w:rPr>
          <w:color w:val="231F20"/>
        </w:rPr>
        <w:t>significant in the model. Other variables that are specific to</w:t>
      </w:r>
      <w:r>
        <w:rPr>
          <w:color w:val="231F20"/>
          <w:spacing w:val="-47"/>
        </w:rPr>
        <w:t> </w:t>
      </w:r>
      <w:r>
        <w:rPr>
          <w:color w:val="231F20"/>
        </w:rPr>
        <w:t>toll roads were found significant. This includes whether the</w:t>
      </w:r>
      <w:r>
        <w:rPr>
          <w:color w:val="231F20"/>
          <w:spacing w:val="-47"/>
        </w:rPr>
        <w:t> </w:t>
      </w:r>
      <w:r>
        <w:rPr>
          <w:color w:val="231F20"/>
        </w:rPr>
        <w:t>vehicle</w:t>
      </w:r>
      <w:r>
        <w:rPr>
          <w:color w:val="231F20"/>
          <w:spacing w:val="-3"/>
        </w:rPr>
        <w:t> </w:t>
      </w:r>
      <w:r>
        <w:rPr>
          <w:color w:val="231F20"/>
        </w:rPr>
        <w:t>is</w:t>
      </w:r>
      <w:r>
        <w:rPr>
          <w:color w:val="231F20"/>
          <w:spacing w:val="-1"/>
        </w:rPr>
        <w:t> </w:t>
      </w:r>
      <w:r>
        <w:rPr>
          <w:color w:val="231F20"/>
        </w:rPr>
        <w:t>equipped</w:t>
      </w:r>
      <w:r>
        <w:rPr>
          <w:color w:val="231F20"/>
          <w:spacing w:val="-1"/>
        </w:rPr>
        <w:t> </w:t>
      </w:r>
      <w:r>
        <w:rPr>
          <w:color w:val="231F20"/>
        </w:rPr>
        <w:t>with</w:t>
      </w:r>
      <w:r>
        <w:rPr>
          <w:color w:val="231F20"/>
          <w:spacing w:val="-1"/>
        </w:rPr>
        <w:t> </w:t>
      </w:r>
      <w:r>
        <w:rPr>
          <w:color w:val="231F20"/>
        </w:rPr>
        <w:t>an</w:t>
      </w:r>
      <w:r>
        <w:rPr>
          <w:color w:val="231F20"/>
          <w:spacing w:val="-2"/>
        </w:rPr>
        <w:t> </w:t>
      </w:r>
      <w:r>
        <w:rPr>
          <w:color w:val="231F20"/>
        </w:rPr>
        <w:t>electronic</w:t>
      </w:r>
      <w:r>
        <w:rPr>
          <w:color w:val="231F20"/>
          <w:spacing w:val="-1"/>
        </w:rPr>
        <w:t> </w:t>
      </w:r>
      <w:r>
        <w:rPr>
          <w:color w:val="231F20"/>
        </w:rPr>
        <w:t>toll</w:t>
      </w:r>
      <w:r>
        <w:rPr>
          <w:color w:val="231F20"/>
          <w:spacing w:val="-1"/>
        </w:rPr>
        <w:t> </w:t>
      </w:r>
      <w:r>
        <w:rPr>
          <w:color w:val="231F20"/>
        </w:rPr>
        <w:t>collection</w:t>
      </w:r>
      <w:r>
        <w:rPr>
          <w:color w:val="231F20"/>
          <w:spacing w:val="-1"/>
        </w:rPr>
        <w:t> </w:t>
      </w:r>
      <w:r>
        <w:rPr>
          <w:color w:val="231F20"/>
        </w:rPr>
        <w:t>system</w:t>
      </w:r>
      <w:r>
        <w:rPr>
          <w:color w:val="231F20"/>
          <w:spacing w:val="-48"/>
        </w:rPr>
        <w:t> </w:t>
      </w:r>
      <w:r>
        <w:rPr>
          <w:color w:val="231F20"/>
        </w:rPr>
        <w:t>(E-Pass), and whether the driver stopped in an E-Pass lane.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probability</w:t>
      </w:r>
      <w:r>
        <w:rPr>
          <w:color w:val="231F20"/>
          <w:spacing w:val="-9"/>
        </w:rPr>
        <w:t> </w:t>
      </w:r>
      <w:r>
        <w:rPr>
          <w:color w:val="231F20"/>
        </w:rPr>
        <w:t>of</w:t>
      </w:r>
      <w:r>
        <w:rPr>
          <w:color w:val="231F20"/>
          <w:spacing w:val="-9"/>
        </w:rPr>
        <w:t> </w:t>
      </w:r>
      <w:r>
        <w:rPr>
          <w:color w:val="231F20"/>
        </w:rPr>
        <w:t>higher</w:t>
      </w:r>
      <w:r>
        <w:rPr>
          <w:color w:val="231F20"/>
          <w:spacing w:val="-9"/>
        </w:rPr>
        <w:t> </w:t>
      </w:r>
      <w:r>
        <w:rPr>
          <w:color w:val="231F20"/>
        </w:rPr>
        <w:t>injury</w:t>
      </w:r>
      <w:r>
        <w:rPr>
          <w:color w:val="231F20"/>
          <w:spacing w:val="-9"/>
        </w:rPr>
        <w:t> </w:t>
      </w:r>
      <w:r>
        <w:rPr>
          <w:color w:val="231F20"/>
        </w:rPr>
        <w:t>levels</w:t>
      </w:r>
      <w:r>
        <w:rPr>
          <w:color w:val="231F20"/>
          <w:spacing w:val="-9"/>
        </w:rPr>
        <w:t> </w:t>
      </w:r>
      <w:r>
        <w:rPr>
          <w:color w:val="231F20"/>
        </w:rPr>
        <w:t>increase</w:t>
      </w:r>
      <w:r>
        <w:rPr>
          <w:color w:val="231F20"/>
          <w:spacing w:val="-9"/>
        </w:rPr>
        <w:t> </w:t>
      </w:r>
      <w:r>
        <w:rPr>
          <w:color w:val="231F20"/>
        </w:rPr>
        <w:t>if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9"/>
        </w:rPr>
        <w:t> </w:t>
      </w:r>
      <w:r>
        <w:rPr>
          <w:color w:val="231F20"/>
        </w:rPr>
        <w:t>vehicle</w:t>
      </w:r>
      <w:r>
        <w:rPr>
          <w:color w:val="231F20"/>
          <w:spacing w:val="-48"/>
        </w:rPr>
        <w:t> </w:t>
      </w:r>
      <w:r>
        <w:rPr>
          <w:color w:val="231F20"/>
        </w:rPr>
        <w:t>is equipped with E-Pass. Drivers stopping in an E-Pass lane</w:t>
      </w:r>
      <w:r>
        <w:rPr>
          <w:color w:val="231F20"/>
          <w:spacing w:val="-47"/>
        </w:rPr>
        <w:t> </w:t>
      </w:r>
      <w:r>
        <w:rPr>
          <w:color w:val="231F20"/>
        </w:rPr>
        <w:t>also are more likely to have severe injuries. E-Pass also</w:t>
      </w:r>
      <w:r>
        <w:rPr>
          <w:color w:val="231F20"/>
          <w:spacing w:val="1"/>
        </w:rPr>
        <w:t> </w:t>
      </w:r>
      <w:r>
        <w:rPr>
          <w:color w:val="231F20"/>
        </w:rPr>
        <w:t>entered</w:t>
      </w:r>
      <w:r>
        <w:rPr>
          <w:color w:val="231F20"/>
          <w:spacing w:val="1"/>
        </w:rPr>
        <w:t> </w:t>
      </w:r>
      <w:r>
        <w:rPr>
          <w:color w:val="231F20"/>
        </w:rPr>
        <w:t>in</w:t>
      </w:r>
      <w:r>
        <w:rPr>
          <w:color w:val="231F20"/>
          <w:spacing w:val="1"/>
        </w:rPr>
        <w:t> </w:t>
      </w:r>
      <w:r>
        <w:rPr>
          <w:color w:val="231F20"/>
        </w:rPr>
        <w:t>an</w:t>
      </w:r>
      <w:r>
        <w:rPr>
          <w:color w:val="231F20"/>
          <w:spacing w:val="1"/>
        </w:rPr>
        <w:t> </w:t>
      </w:r>
      <w:r>
        <w:rPr>
          <w:color w:val="231F20"/>
        </w:rPr>
        <w:t>interaction</w:t>
      </w:r>
      <w:r>
        <w:rPr>
          <w:color w:val="231F20"/>
          <w:spacing w:val="1"/>
        </w:rPr>
        <w:t> </w:t>
      </w:r>
      <w:r>
        <w:rPr>
          <w:color w:val="231F20"/>
        </w:rPr>
        <w:t>term</w:t>
      </w:r>
      <w:r>
        <w:rPr>
          <w:color w:val="231F20"/>
          <w:spacing w:val="1"/>
        </w:rPr>
        <w:t> </w:t>
      </w:r>
      <w:r>
        <w:rPr>
          <w:color w:val="231F20"/>
        </w:rPr>
        <w:t>with</w:t>
      </w:r>
      <w:r>
        <w:rPr>
          <w:color w:val="231F20"/>
          <w:spacing w:val="1"/>
        </w:rPr>
        <w:t> </w:t>
      </w:r>
      <w:r>
        <w:rPr>
          <w:color w:val="231F20"/>
        </w:rPr>
        <w:t>driving</w:t>
      </w:r>
      <w:r>
        <w:rPr>
          <w:color w:val="231F20"/>
          <w:spacing w:val="1"/>
        </w:rPr>
        <w:t> </w:t>
      </w:r>
      <w:r>
        <w:rPr>
          <w:color w:val="231F20"/>
        </w:rPr>
        <w:t>under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influence</w:t>
      </w:r>
      <w:r>
        <w:rPr>
          <w:color w:val="231F20"/>
          <w:spacing w:val="1"/>
        </w:rPr>
        <w:t> </w:t>
      </w:r>
      <w:r>
        <w:rPr>
          <w:color w:val="231F20"/>
        </w:rPr>
        <w:t>of</w:t>
      </w:r>
      <w:r>
        <w:rPr>
          <w:color w:val="231F20"/>
          <w:spacing w:val="1"/>
        </w:rPr>
        <w:t> </w:t>
      </w:r>
      <w:r>
        <w:rPr>
          <w:color w:val="231F20"/>
        </w:rPr>
        <w:t>alcohol,</w:t>
      </w:r>
      <w:r>
        <w:rPr>
          <w:color w:val="231F20"/>
          <w:spacing w:val="1"/>
        </w:rPr>
        <w:t> </w:t>
      </w:r>
      <w:r>
        <w:rPr>
          <w:color w:val="231F20"/>
        </w:rPr>
        <w:t>indicating</w:t>
      </w:r>
      <w:r>
        <w:rPr>
          <w:color w:val="231F20"/>
          <w:spacing w:val="1"/>
        </w:rPr>
        <w:t> </w:t>
      </w:r>
      <w:r>
        <w:rPr>
          <w:color w:val="231F20"/>
        </w:rPr>
        <w:t>that</w:t>
      </w:r>
      <w:r>
        <w:rPr>
          <w:color w:val="231F20"/>
          <w:spacing w:val="1"/>
        </w:rPr>
        <w:t> </w:t>
      </w:r>
      <w:r>
        <w:rPr>
          <w:color w:val="231F20"/>
        </w:rPr>
        <w:t>drivers</w:t>
      </w:r>
      <w:r>
        <w:rPr>
          <w:color w:val="231F20"/>
          <w:spacing w:val="1"/>
        </w:rPr>
        <w:t> </w:t>
      </w:r>
      <w:r>
        <w:rPr>
          <w:color w:val="231F20"/>
        </w:rPr>
        <w:t>under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influence of alcohol that had E-Pass experienced higher</w:t>
      </w:r>
      <w:r>
        <w:rPr>
          <w:color w:val="231F20"/>
          <w:spacing w:val="1"/>
        </w:rPr>
        <w:t> </w:t>
      </w:r>
      <w:r>
        <w:rPr>
          <w:color w:val="231F20"/>
        </w:rPr>
        <w:t>injury severity levels. The model showed also that weather,</w:t>
      </w:r>
      <w:r>
        <w:rPr>
          <w:color w:val="231F20"/>
          <w:spacing w:val="-47"/>
        </w:rPr>
        <w:t> </w:t>
      </w:r>
      <w:r>
        <w:rPr>
          <w:color w:val="231F20"/>
        </w:rPr>
        <w:t>number of impacts, and the interaction between alcohol and</w:t>
      </w:r>
      <w:r>
        <w:rPr>
          <w:color w:val="231F20"/>
          <w:spacing w:val="-47"/>
        </w:rPr>
        <w:t> </w:t>
      </w:r>
      <w:r>
        <w:rPr>
          <w:color w:val="231F20"/>
        </w:rPr>
        <w:t>seat belt, passenger car and speed ratio, and E-Pass and</w:t>
      </w:r>
      <w:r>
        <w:rPr>
          <w:color w:val="231F20"/>
          <w:spacing w:val="1"/>
        </w:rPr>
        <w:t> </w:t>
      </w:r>
      <w:r>
        <w:rPr>
          <w:color w:val="231F20"/>
        </w:rPr>
        <w:t>number</w:t>
      </w:r>
      <w:r>
        <w:rPr>
          <w:color w:val="231F20"/>
          <w:spacing w:val="10"/>
        </w:rPr>
        <w:t> </w:t>
      </w:r>
      <w:r>
        <w:rPr>
          <w:color w:val="231F20"/>
        </w:rPr>
        <w:t>of</w:t>
      </w:r>
      <w:r>
        <w:rPr>
          <w:color w:val="231F20"/>
          <w:spacing w:val="10"/>
        </w:rPr>
        <w:t> </w:t>
      </w:r>
      <w:r>
        <w:rPr>
          <w:color w:val="231F20"/>
        </w:rPr>
        <w:t>impacts,</w:t>
      </w:r>
      <w:r>
        <w:rPr>
          <w:color w:val="231F20"/>
          <w:spacing w:val="13"/>
        </w:rPr>
        <w:t> </w:t>
      </w:r>
      <w:r>
        <w:rPr>
          <w:color w:val="231F20"/>
        </w:rPr>
        <w:t>affect</w:t>
      </w:r>
      <w:r>
        <w:rPr>
          <w:color w:val="231F20"/>
          <w:spacing w:val="10"/>
        </w:rPr>
        <w:t> </w:t>
      </w:r>
      <w:r>
        <w:rPr>
          <w:color w:val="231F20"/>
        </w:rPr>
        <w:t>the</w:t>
      </w:r>
      <w:r>
        <w:rPr>
          <w:color w:val="231F20"/>
          <w:spacing w:val="10"/>
        </w:rPr>
        <w:t> </w:t>
      </w:r>
      <w:r>
        <w:rPr>
          <w:color w:val="231F20"/>
        </w:rPr>
        <w:t>injury</w:t>
      </w:r>
      <w:r>
        <w:rPr>
          <w:color w:val="231F20"/>
          <w:spacing w:val="11"/>
        </w:rPr>
        <w:t> </w:t>
      </w:r>
      <w:r>
        <w:rPr>
          <w:color w:val="231F20"/>
        </w:rPr>
        <w:t>severity</w:t>
      </w:r>
      <w:r>
        <w:rPr>
          <w:color w:val="231F20"/>
          <w:spacing w:val="10"/>
        </w:rPr>
        <w:t> </w:t>
      </w:r>
      <w:r>
        <w:rPr>
          <w:color w:val="231F20"/>
        </w:rPr>
        <w:t>likelihood.</w:t>
      </w:r>
    </w:p>
    <w:p>
      <w:pPr>
        <w:pStyle w:val="BodyText"/>
      </w:pPr>
    </w:p>
    <w:p>
      <w:pPr>
        <w:pStyle w:val="BodyText"/>
        <w:spacing w:before="5"/>
        <w:rPr>
          <w:sz w:val="21"/>
        </w:rPr>
      </w:pPr>
    </w:p>
    <w:p>
      <w:pPr>
        <w:pStyle w:val="ListParagraph"/>
        <w:numPr>
          <w:ilvl w:val="0"/>
          <w:numId w:val="1"/>
        </w:numPr>
        <w:tabs>
          <w:tab w:pos="509" w:val="left" w:leader="none"/>
        </w:tabs>
        <w:spacing w:line="240" w:lineRule="auto" w:before="0" w:after="0"/>
        <w:ind w:left="508" w:right="0" w:hanging="217"/>
        <w:jc w:val="left"/>
        <w:rPr>
          <w:sz w:val="20"/>
        </w:rPr>
      </w:pPr>
      <w:r>
        <w:rPr>
          <w:color w:val="231F20"/>
          <w:w w:val="105"/>
          <w:sz w:val="20"/>
        </w:rPr>
        <w:t>Other</w:t>
      </w:r>
      <w:r>
        <w:rPr>
          <w:color w:val="231F20"/>
          <w:spacing w:val="24"/>
          <w:w w:val="105"/>
          <w:sz w:val="20"/>
        </w:rPr>
        <w:t> </w:t>
      </w:r>
      <w:r>
        <w:rPr>
          <w:color w:val="231F20"/>
          <w:w w:val="105"/>
          <w:sz w:val="20"/>
        </w:rPr>
        <w:t>modeling</w:t>
      </w:r>
      <w:r>
        <w:rPr>
          <w:color w:val="231F20"/>
          <w:spacing w:val="22"/>
          <w:w w:val="105"/>
          <w:sz w:val="20"/>
        </w:rPr>
        <w:t> </w:t>
      </w:r>
      <w:r>
        <w:rPr>
          <w:color w:val="231F20"/>
          <w:w w:val="105"/>
          <w:sz w:val="20"/>
        </w:rPr>
        <w:t>procedures</w:t>
      </w:r>
    </w:p>
    <w:p>
      <w:pPr>
        <w:pStyle w:val="BodyText"/>
        <w:spacing w:before="6"/>
        <w:rPr>
          <w:sz w:val="21"/>
        </w:rPr>
      </w:pPr>
    </w:p>
    <w:p>
      <w:pPr>
        <w:pStyle w:val="BodyText"/>
        <w:spacing w:line="249" w:lineRule="auto"/>
        <w:ind w:left="272" w:right="38" w:firstLine="239"/>
        <w:jc w:val="both"/>
      </w:pPr>
      <w:r>
        <w:rPr>
          <w:color w:val="231F20"/>
        </w:rPr>
        <w:t>In an attempt to test other modeling approaches, multi-</w:t>
      </w:r>
      <w:r>
        <w:rPr>
          <w:color w:val="231F20"/>
          <w:spacing w:val="1"/>
        </w:rPr>
        <w:t> </w:t>
      </w:r>
      <w:r>
        <w:rPr>
          <w:color w:val="231F20"/>
        </w:rPr>
        <w:t>nomial logit and nested logit models with different nesting</w:t>
      </w:r>
      <w:r>
        <w:rPr>
          <w:color w:val="231F20"/>
          <w:spacing w:val="1"/>
        </w:rPr>
        <w:t> </w:t>
      </w:r>
      <w:r>
        <w:rPr>
          <w:color w:val="231F20"/>
        </w:rPr>
        <w:t>structures were used to model injury severity. In all the</w:t>
      </w:r>
      <w:r>
        <w:rPr>
          <w:color w:val="231F20"/>
          <w:spacing w:val="1"/>
        </w:rPr>
        <w:t> </w:t>
      </w:r>
      <w:r>
        <w:rPr>
          <w:color w:val="231F20"/>
        </w:rPr>
        <w:t>applications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multinomial</w:t>
      </w:r>
      <w:r>
        <w:rPr>
          <w:color w:val="231F20"/>
          <w:spacing w:val="1"/>
        </w:rPr>
        <w:t> </w:t>
      </w:r>
      <w:r>
        <w:rPr>
          <w:color w:val="231F20"/>
        </w:rPr>
        <w:t>logit</w:t>
      </w:r>
      <w:r>
        <w:rPr>
          <w:color w:val="231F20"/>
          <w:spacing w:val="1"/>
        </w:rPr>
        <w:t> </w:t>
      </w:r>
      <w:r>
        <w:rPr>
          <w:color w:val="231F20"/>
        </w:rPr>
        <w:t>produced</w:t>
      </w:r>
      <w:r>
        <w:rPr>
          <w:color w:val="231F20"/>
          <w:spacing w:val="1"/>
        </w:rPr>
        <w:t> </w:t>
      </w:r>
      <w:r>
        <w:rPr>
          <w:color w:val="231F20"/>
        </w:rPr>
        <w:t>poor</w:t>
      </w:r>
      <w:r>
        <w:rPr>
          <w:color w:val="231F20"/>
          <w:spacing w:val="1"/>
        </w:rPr>
        <w:t> </w:t>
      </w:r>
      <w:r>
        <w:rPr>
          <w:color w:val="231F20"/>
        </w:rPr>
        <w:t>results</w:t>
      </w:r>
      <w:r>
        <w:rPr>
          <w:color w:val="231F20"/>
          <w:spacing w:val="-48"/>
        </w:rPr>
        <w:t> </w:t>
      </w:r>
      <w:r>
        <w:rPr>
          <w:color w:val="231F20"/>
        </w:rPr>
        <w:t>compared</w:t>
      </w:r>
      <w:r>
        <w:rPr>
          <w:color w:val="231F20"/>
          <w:spacing w:val="13"/>
        </w:rPr>
        <w:t> </w:t>
      </w:r>
      <w:r>
        <w:rPr>
          <w:color w:val="231F20"/>
        </w:rPr>
        <w:t>to</w:t>
      </w:r>
      <w:r>
        <w:rPr>
          <w:color w:val="231F20"/>
          <w:spacing w:val="13"/>
        </w:rPr>
        <w:t> </w:t>
      </w:r>
      <w:r>
        <w:rPr>
          <w:color w:val="231F20"/>
        </w:rPr>
        <w:t>the</w:t>
      </w:r>
      <w:r>
        <w:rPr>
          <w:color w:val="231F20"/>
          <w:spacing w:val="13"/>
        </w:rPr>
        <w:t> </w:t>
      </w:r>
      <w:r>
        <w:rPr>
          <w:color w:val="231F20"/>
        </w:rPr>
        <w:t>ordered</w:t>
      </w:r>
      <w:r>
        <w:rPr>
          <w:color w:val="231F20"/>
          <w:spacing w:val="13"/>
        </w:rPr>
        <w:t> </w:t>
      </w:r>
      <w:r>
        <w:rPr>
          <w:color w:val="231F20"/>
        </w:rPr>
        <w:t>probit</w:t>
      </w:r>
      <w:r>
        <w:rPr>
          <w:color w:val="231F20"/>
          <w:spacing w:val="12"/>
        </w:rPr>
        <w:t> </w:t>
      </w:r>
      <w:r>
        <w:rPr>
          <w:color w:val="231F20"/>
        </w:rPr>
        <w:t>methodology</w:t>
      </w:r>
      <w:r>
        <w:rPr>
          <w:color w:val="231F20"/>
          <w:spacing w:val="13"/>
        </w:rPr>
        <w:t> </w:t>
      </w:r>
      <w:r>
        <w:rPr>
          <w:color w:val="231F20"/>
        </w:rPr>
        <w:t>presented</w:t>
      </w:r>
    </w:p>
    <w:p>
      <w:pPr>
        <w:tabs>
          <w:tab w:pos="3890" w:val="left" w:leader="none"/>
          <w:tab w:pos="5056" w:val="right" w:leader="none"/>
        </w:tabs>
        <w:spacing w:line="187" w:lineRule="exact" w:before="0"/>
        <w:ind w:left="272" w:right="0" w:firstLine="0"/>
        <w:jc w:val="left"/>
        <w:rPr>
          <w:sz w:val="16"/>
        </w:rPr>
      </w:pPr>
      <w:r>
        <w:rPr/>
        <w:br w:type="column"/>
      </w:r>
      <w:r>
        <w:rPr>
          <w:color w:val="231F20"/>
          <w:sz w:val="16"/>
        </w:rPr>
        <w:t>Inclusive</w:t>
      </w:r>
      <w:r>
        <w:rPr>
          <w:color w:val="231F20"/>
          <w:spacing w:val="6"/>
          <w:sz w:val="16"/>
        </w:rPr>
        <w:t> </w:t>
      </w:r>
      <w:r>
        <w:rPr>
          <w:color w:val="231F20"/>
          <w:sz w:val="16"/>
        </w:rPr>
        <w:t>value</w:t>
      </w:r>
      <w:r>
        <w:rPr>
          <w:color w:val="231F20"/>
          <w:spacing w:val="7"/>
          <w:sz w:val="16"/>
        </w:rPr>
        <w:t> </w:t>
      </w:r>
      <w:r>
        <w:rPr>
          <w:color w:val="231F20"/>
          <w:sz w:val="16"/>
        </w:rPr>
        <w:t>parameter</w:t>
      </w:r>
      <w:r>
        <w:rPr>
          <w:color w:val="231F20"/>
          <w:spacing w:val="7"/>
          <w:sz w:val="16"/>
        </w:rPr>
        <w:t> </w:t>
      </w:r>
      <w:r>
        <w:rPr>
          <w:color w:val="231F20"/>
          <w:sz w:val="16"/>
        </w:rPr>
        <w:t>(</w:t>
      </w:r>
      <w:r>
        <w:rPr>
          <w:rFonts w:ascii="Bahnschrift Condensed"/>
          <w:color w:val="231F20"/>
          <w:sz w:val="16"/>
        </w:rPr>
        <w:t>H</w:t>
      </w:r>
      <w:r>
        <w:rPr>
          <w:rFonts w:ascii="Bahnschrift Condensed"/>
          <w:color w:val="231F20"/>
          <w:spacing w:val="-3"/>
          <w:sz w:val="16"/>
        </w:rPr>
        <w:t> </w:t>
      </w:r>
      <w:r>
        <w:rPr>
          <w:color w:val="231F20"/>
          <w:sz w:val="16"/>
        </w:rPr>
        <w:t>)</w:t>
      </w:r>
      <w:r>
        <w:rPr>
          <w:color w:val="231F20"/>
          <w:spacing w:val="7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7"/>
          <w:sz w:val="16"/>
        </w:rPr>
        <w:t> </w:t>
      </w:r>
      <w:r>
        <w:rPr>
          <w:color w:val="231F20"/>
          <w:sz w:val="16"/>
        </w:rPr>
        <w:t>the</w:t>
      </w:r>
      <w:r>
        <w:rPr>
          <w:color w:val="231F20"/>
          <w:spacing w:val="7"/>
          <w:sz w:val="16"/>
        </w:rPr>
        <w:t> </w:t>
      </w:r>
      <w:r>
        <w:rPr>
          <w:color w:val="231F20"/>
          <w:sz w:val="16"/>
        </w:rPr>
        <w:t>injury</w:t>
      </w:r>
      <w:r>
        <w:rPr>
          <w:color w:val="231F20"/>
          <w:spacing w:val="8"/>
          <w:sz w:val="16"/>
        </w:rPr>
        <w:t> </w:t>
      </w:r>
      <w:r>
        <w:rPr>
          <w:color w:val="231F20"/>
          <w:sz w:val="16"/>
        </w:rPr>
        <w:t>nest</w:t>
        <w:tab/>
        <w:t>0.256*</w:t>
        <w:tab/>
        <w:t>4.88</w:t>
      </w:r>
    </w:p>
    <w:p>
      <w:pPr>
        <w:tabs>
          <w:tab w:pos="4249" w:val="right" w:leader="none"/>
        </w:tabs>
        <w:spacing w:before="15"/>
        <w:ind w:left="272" w:right="0" w:firstLine="0"/>
        <w:jc w:val="left"/>
        <w:rPr>
          <w:sz w:val="16"/>
        </w:rPr>
      </w:pPr>
      <w:r>
        <w:rPr>
          <w:rFonts w:ascii="Franklin Gothic Demi Cond"/>
          <w:color w:val="231F20"/>
          <w:w w:val="105"/>
          <w:sz w:val="16"/>
        </w:rPr>
        <w:t>U</w:t>
      </w:r>
      <w:r>
        <w:rPr>
          <w:color w:val="231F20"/>
          <w:w w:val="105"/>
          <w:sz w:val="16"/>
          <w:vertAlign w:val="superscript"/>
        </w:rPr>
        <w:t>2</w:t>
      </w:r>
      <w:r>
        <w:rPr>
          <w:color w:val="231F20"/>
          <w:w w:val="105"/>
          <w:position w:val="7"/>
          <w:sz w:val="16"/>
          <w:vertAlign w:val="baseline"/>
        </w:rPr>
        <w:tab/>
      </w:r>
      <w:r>
        <w:rPr>
          <w:color w:val="231F20"/>
          <w:w w:val="105"/>
          <w:sz w:val="16"/>
          <w:vertAlign w:val="baseline"/>
        </w:rPr>
        <w:t>0.239</w:t>
      </w:r>
    </w:p>
    <w:p>
      <w:pPr>
        <w:tabs>
          <w:tab w:pos="2026" w:val="left" w:leader="none"/>
        </w:tabs>
        <w:spacing w:before="58"/>
        <w:ind w:left="511" w:right="0" w:firstLine="0"/>
        <w:jc w:val="left"/>
        <w:rPr>
          <w:sz w:val="16"/>
        </w:rPr>
      </w:pPr>
      <w:r>
        <w:rPr/>
        <w:pict>
          <v:rect style="position:absolute;margin-left:313.625pt;margin-top:1.738738pt;width:239.131004pt;height:.509766pt;mso-position-horizontal-relative:page;mso-position-vertical-relative:paragraph;z-index:15742976" id="docshape29" filled="true" fillcolor="#231f20" stroked="false">
            <v:fill type="solid"/>
            <w10:wrap type="none"/>
          </v:rect>
        </w:pict>
      </w:r>
      <w:r>
        <w:rPr>
          <w:color w:val="231F20"/>
          <w:sz w:val="16"/>
        </w:rPr>
        <w:t>*</w:t>
      </w:r>
      <w:r>
        <w:rPr>
          <w:color w:val="231F20"/>
          <w:spacing w:val="-20"/>
          <w:sz w:val="16"/>
        </w:rPr>
        <w:t> </w:t>
      </w:r>
      <w:r>
        <w:rPr>
          <w:color w:val="231F20"/>
          <w:sz w:val="16"/>
        </w:rPr>
        <w:t>H</w:t>
      </w:r>
      <w:r>
        <w:rPr>
          <w:color w:val="231F20"/>
          <w:sz w:val="16"/>
          <w:vertAlign w:val="subscript"/>
        </w:rPr>
        <w:t>o</w:t>
      </w:r>
      <w:r>
        <w:rPr>
          <w:color w:val="231F20"/>
          <w:sz w:val="16"/>
          <w:vertAlign w:val="baseline"/>
        </w:rPr>
        <w:t>:</w:t>
      </w:r>
      <w:r>
        <w:rPr>
          <w:color w:val="231F20"/>
          <w:spacing w:val="15"/>
          <w:sz w:val="16"/>
          <w:vertAlign w:val="baseline"/>
        </w:rPr>
        <w:t> </w:t>
      </w:r>
      <w:r>
        <w:rPr>
          <w:rFonts w:ascii="Bahnschrift Condensed"/>
          <w:color w:val="231F20"/>
          <w:sz w:val="16"/>
          <w:vertAlign w:val="baseline"/>
        </w:rPr>
        <w:t>H</w:t>
      </w:r>
      <w:r>
        <w:rPr>
          <w:rFonts w:ascii="Bahnschrift Condensed"/>
          <w:color w:val="231F20"/>
          <w:spacing w:val="79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=</w:t>
      </w:r>
      <w:r>
        <w:rPr>
          <w:color w:val="231F20"/>
          <w:spacing w:val="14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1,</w:t>
      </w:r>
      <w:r>
        <w:rPr>
          <w:color w:val="231F20"/>
          <w:spacing w:val="13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H</w:t>
      </w:r>
      <w:r>
        <w:rPr>
          <w:color w:val="231F20"/>
          <w:sz w:val="16"/>
          <w:vertAlign w:val="subscript"/>
        </w:rPr>
        <w:t>1</w:t>
      </w:r>
      <w:r>
        <w:rPr>
          <w:color w:val="231F20"/>
          <w:sz w:val="16"/>
          <w:vertAlign w:val="baseline"/>
        </w:rPr>
        <w:t>:</w:t>
      </w:r>
      <w:r>
        <w:rPr>
          <w:color w:val="231F20"/>
          <w:spacing w:val="15"/>
          <w:sz w:val="16"/>
          <w:vertAlign w:val="baseline"/>
        </w:rPr>
        <w:t> </w:t>
      </w:r>
      <w:r>
        <w:rPr>
          <w:rFonts w:ascii="Bahnschrift Condensed"/>
          <w:color w:val="231F20"/>
          <w:sz w:val="16"/>
          <w:vertAlign w:val="baseline"/>
        </w:rPr>
        <w:t>H  </w:t>
      </w:r>
      <w:r>
        <w:rPr>
          <w:rFonts w:ascii="Bahnschrift Condensed"/>
          <w:color w:val="231F20"/>
          <w:spacing w:val="31"/>
          <w:sz w:val="16"/>
          <w:vertAlign w:val="baseline"/>
        </w:rPr>
        <w:t> </w:t>
      </w:r>
      <w:r>
        <w:rPr>
          <w:rFonts w:ascii="Comic Sans MS"/>
          <w:color w:val="231F20"/>
          <w:sz w:val="16"/>
          <w:vertAlign w:val="baseline"/>
        </w:rPr>
        <w:t>p</w:t>
      </w:r>
      <w:r>
        <w:rPr>
          <w:color w:val="231F20"/>
          <w:sz w:val="16"/>
          <w:vertAlign w:val="baseline"/>
        </w:rPr>
        <w:tab/>
      </w:r>
      <w:r>
        <w:rPr>
          <w:color w:val="231F20"/>
          <w:w w:val="105"/>
          <w:sz w:val="16"/>
          <w:vertAlign w:val="baseline"/>
        </w:rPr>
        <w:t>1.</w:t>
      </w:r>
    </w:p>
    <w:p>
      <w:pPr>
        <w:pStyle w:val="BodyText"/>
        <w:spacing w:before="1"/>
        <w:rPr>
          <w:sz w:val="23"/>
        </w:rPr>
      </w:pPr>
    </w:p>
    <w:p>
      <w:pPr>
        <w:pStyle w:val="BodyText"/>
        <w:spacing w:line="249" w:lineRule="auto"/>
        <w:ind w:left="272" w:right="163"/>
        <w:jc w:val="both"/>
      </w:pPr>
      <w:r>
        <w:rPr>
          <w:color w:val="231F20"/>
        </w:rPr>
        <w:t>earlier. </w:t>
      </w:r>
      <w:hyperlink w:history="true" w:anchor="_bookmark1">
        <w:r>
          <w:rPr>
            <w:color w:val="2E3092"/>
          </w:rPr>
          <w:t>Table 4</w:t>
        </w:r>
      </w:hyperlink>
      <w:r>
        <w:rPr>
          <w:color w:val="2E3092"/>
        </w:rPr>
        <w:t> </w:t>
      </w:r>
      <w:r>
        <w:rPr>
          <w:color w:val="231F20"/>
        </w:rPr>
        <w:t>presents the multinomial logit model of</w:t>
      </w:r>
      <w:r>
        <w:rPr>
          <w:color w:val="231F20"/>
          <w:spacing w:val="1"/>
        </w:rPr>
        <w:t> </w:t>
      </w:r>
      <w:r>
        <w:rPr>
          <w:color w:val="231F20"/>
        </w:rPr>
        <w:t>crash</w:t>
      </w:r>
      <w:r>
        <w:rPr>
          <w:color w:val="231F20"/>
          <w:spacing w:val="15"/>
        </w:rPr>
        <w:t> </w:t>
      </w:r>
      <w:r>
        <w:rPr>
          <w:color w:val="231F20"/>
        </w:rPr>
        <w:t>severity</w:t>
      </w:r>
      <w:r>
        <w:rPr>
          <w:color w:val="231F20"/>
          <w:spacing w:val="17"/>
        </w:rPr>
        <w:t> </w:t>
      </w:r>
      <w:r>
        <w:rPr>
          <w:color w:val="231F20"/>
        </w:rPr>
        <w:t>levels</w:t>
      </w:r>
      <w:r>
        <w:rPr>
          <w:color w:val="231F20"/>
          <w:spacing w:val="16"/>
        </w:rPr>
        <w:t> </w:t>
      </w:r>
      <w:r>
        <w:rPr>
          <w:color w:val="231F20"/>
        </w:rPr>
        <w:t>for</w:t>
      </w:r>
      <w:r>
        <w:rPr>
          <w:color w:val="231F20"/>
          <w:spacing w:val="15"/>
        </w:rPr>
        <w:t> </w:t>
      </w:r>
      <w:r>
        <w:rPr>
          <w:color w:val="231F20"/>
        </w:rPr>
        <w:t>toll</w:t>
      </w:r>
      <w:r>
        <w:rPr>
          <w:color w:val="231F20"/>
          <w:spacing w:val="16"/>
        </w:rPr>
        <w:t> </w:t>
      </w:r>
      <w:r>
        <w:rPr>
          <w:color w:val="231F20"/>
        </w:rPr>
        <w:t>plazas.</w:t>
      </w:r>
    </w:p>
    <w:p>
      <w:pPr>
        <w:pStyle w:val="BodyText"/>
        <w:spacing w:line="249" w:lineRule="auto"/>
        <w:ind w:left="272" w:right="162" w:firstLine="239"/>
        <w:jc w:val="both"/>
      </w:pPr>
      <w:r>
        <w:rPr>
          <w:color w:val="231F20"/>
          <w:spacing w:val="-1"/>
        </w:rPr>
        <w:t>It</w:t>
      </w:r>
      <w:r>
        <w:rPr>
          <w:color w:val="231F20"/>
          <w:spacing w:val="-11"/>
        </w:rPr>
        <w:t> </w:t>
      </w:r>
      <w:r>
        <w:rPr>
          <w:color w:val="231F20"/>
          <w:spacing w:val="-1"/>
        </w:rPr>
        <w:t>is</w:t>
      </w:r>
      <w:r>
        <w:rPr>
          <w:color w:val="231F20"/>
          <w:spacing w:val="-11"/>
        </w:rPr>
        <w:t> </w:t>
      </w:r>
      <w:r>
        <w:rPr>
          <w:color w:val="231F20"/>
          <w:spacing w:val="-1"/>
        </w:rPr>
        <w:t>clear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from</w:t>
      </w:r>
      <w:r>
        <w:rPr>
          <w:color w:val="231F20"/>
          <w:spacing w:val="-11"/>
        </w:rPr>
        <w:t> </w:t>
      </w:r>
      <w:r>
        <w:rPr>
          <w:color w:val="231F20"/>
          <w:spacing w:val="-1"/>
        </w:rPr>
        <w:t>the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model</w:t>
      </w:r>
      <w:r>
        <w:rPr>
          <w:color w:val="231F20"/>
          <w:spacing w:val="-10"/>
        </w:rPr>
        <w:t> </w:t>
      </w:r>
      <w:r>
        <w:rPr>
          <w:color w:val="231F20"/>
        </w:rPr>
        <w:t>that</w:t>
      </w:r>
      <w:r>
        <w:rPr>
          <w:color w:val="231F20"/>
          <w:spacing w:val="-10"/>
        </w:rPr>
        <w:t> </w:t>
      </w:r>
      <w:r>
        <w:rPr>
          <w:color w:val="231F20"/>
        </w:rPr>
        <w:t>fewer</w:t>
      </w:r>
      <w:r>
        <w:rPr>
          <w:color w:val="231F20"/>
          <w:spacing w:val="-11"/>
        </w:rPr>
        <w:t> </w:t>
      </w:r>
      <w:r>
        <w:rPr>
          <w:color w:val="231F20"/>
        </w:rPr>
        <w:t>variables</w:t>
      </w:r>
      <w:r>
        <w:rPr>
          <w:color w:val="231F20"/>
          <w:spacing w:val="-9"/>
        </w:rPr>
        <w:t> </w:t>
      </w:r>
      <w:r>
        <w:rPr>
          <w:color w:val="231F20"/>
        </w:rPr>
        <w:t>entered</w:t>
      </w:r>
      <w:r>
        <w:rPr>
          <w:color w:val="231F20"/>
          <w:spacing w:val="-11"/>
        </w:rPr>
        <w:t> </w:t>
      </w:r>
      <w:r>
        <w:rPr>
          <w:color w:val="231F20"/>
        </w:rPr>
        <w:t>into</w:t>
      </w:r>
      <w:r>
        <w:rPr>
          <w:color w:val="231F20"/>
          <w:spacing w:val="-48"/>
        </w:rPr>
        <w:t> </w:t>
      </w:r>
      <w:r>
        <w:rPr>
          <w:color w:val="231F20"/>
        </w:rPr>
        <w:t>the model and that the goodness-of-fit measure (likelihood</w:t>
      </w:r>
      <w:r>
        <w:rPr>
          <w:color w:val="231F20"/>
          <w:spacing w:val="1"/>
        </w:rPr>
        <w:t> </w:t>
      </w:r>
      <w:r>
        <w:rPr>
          <w:color w:val="231F20"/>
        </w:rPr>
        <w:t>ratio</w:t>
      </w:r>
      <w:r>
        <w:rPr>
          <w:color w:val="231F20"/>
          <w:spacing w:val="-4"/>
        </w:rPr>
        <w:t> </w:t>
      </w:r>
      <w:r>
        <w:rPr>
          <w:color w:val="231F20"/>
        </w:rPr>
        <w:t>index)</w:t>
      </w:r>
      <w:r>
        <w:rPr>
          <w:color w:val="231F20"/>
          <w:spacing w:val="-1"/>
        </w:rPr>
        <w:t> </w:t>
      </w:r>
      <w:r>
        <w:rPr>
          <w:color w:val="231F20"/>
        </w:rPr>
        <w:t>is</w:t>
      </w:r>
      <w:r>
        <w:rPr>
          <w:color w:val="231F20"/>
          <w:spacing w:val="-3"/>
        </w:rPr>
        <w:t> </w:t>
      </w:r>
      <w:r>
        <w:rPr>
          <w:color w:val="231F20"/>
        </w:rPr>
        <w:t>lower</w:t>
      </w:r>
      <w:r>
        <w:rPr>
          <w:color w:val="231F20"/>
          <w:spacing w:val="-2"/>
        </w:rPr>
        <w:t> </w:t>
      </w:r>
      <w:r>
        <w:rPr>
          <w:color w:val="231F20"/>
        </w:rPr>
        <w:t>than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ordered</w:t>
      </w:r>
      <w:r>
        <w:rPr>
          <w:color w:val="231F20"/>
          <w:spacing w:val="-2"/>
        </w:rPr>
        <w:t> </w:t>
      </w:r>
      <w:r>
        <w:rPr>
          <w:color w:val="231F20"/>
        </w:rPr>
        <w:t>probit</w:t>
      </w:r>
      <w:r>
        <w:rPr>
          <w:color w:val="231F20"/>
          <w:spacing w:val="-2"/>
        </w:rPr>
        <w:t> </w:t>
      </w:r>
      <w:r>
        <w:rPr>
          <w:color w:val="231F20"/>
        </w:rPr>
        <w:t>model.</w:t>
      </w:r>
      <w:r>
        <w:rPr>
          <w:color w:val="231F20"/>
          <w:spacing w:val="-2"/>
        </w:rPr>
        <w:t> </w:t>
      </w:r>
      <w:r>
        <w:rPr>
          <w:color w:val="231F20"/>
        </w:rPr>
        <w:t>Another</w:t>
      </w:r>
      <w:r>
        <w:rPr>
          <w:color w:val="231F20"/>
          <w:spacing w:val="-48"/>
        </w:rPr>
        <w:t> </w:t>
      </w:r>
      <w:r>
        <w:rPr>
          <w:color w:val="231F20"/>
        </w:rPr>
        <w:t>attempt was made using nested logit models. Six nesting</w:t>
      </w:r>
      <w:r>
        <w:rPr>
          <w:color w:val="231F20"/>
          <w:spacing w:val="1"/>
        </w:rPr>
        <w:t> </w:t>
      </w:r>
      <w:r>
        <w:rPr>
          <w:color w:val="231F20"/>
        </w:rPr>
        <w:t>structures were attempted as shown in </w:t>
      </w:r>
      <w:hyperlink w:history="true" w:anchor="_bookmark2">
        <w:r>
          <w:rPr>
            <w:color w:val="2E3092"/>
          </w:rPr>
          <w:t>Fig. 1</w:t>
        </w:r>
        <w:r>
          <w:rPr>
            <w:color w:val="231F20"/>
          </w:rPr>
          <w:t>. </w:t>
        </w:r>
      </w:hyperlink>
      <w:r>
        <w:rPr>
          <w:color w:val="231F20"/>
        </w:rPr>
        <w:t>The nesting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structure shown in </w:t>
      </w:r>
      <w:hyperlink w:history="true" w:anchor="_bookmark2">
        <w:r>
          <w:rPr>
            <w:color w:val="2E3092"/>
            <w:w w:val="95"/>
          </w:rPr>
          <w:t>Fig. 1(a) </w:t>
        </w:r>
      </w:hyperlink>
      <w:r>
        <w:rPr>
          <w:color w:val="231F20"/>
          <w:w w:val="95"/>
        </w:rPr>
        <w:t>produced the best model. </w:t>
      </w:r>
      <w:r>
        <w:rPr>
          <w:color w:val="2E3092"/>
          <w:w w:val="95"/>
        </w:rPr>
        <w:t>T</w:t>
      </w:r>
      <w:hyperlink w:history="true" w:anchor="_bookmark3">
        <w:r>
          <w:rPr>
            <w:color w:val="2E3092"/>
            <w:w w:val="95"/>
          </w:rPr>
          <w:t>able 5</w:t>
        </w:r>
      </w:hyperlink>
      <w:r>
        <w:rPr>
          <w:color w:val="2E3092"/>
          <w:spacing w:val="1"/>
          <w:w w:val="95"/>
        </w:rPr>
        <w:t> </w:t>
      </w:r>
      <w:r>
        <w:rPr>
          <w:color w:val="231F20"/>
        </w:rPr>
        <w:t>depicts a nested logit model of driver injury severity at toll</w:t>
      </w:r>
      <w:r>
        <w:rPr>
          <w:color w:val="231F20"/>
          <w:spacing w:val="1"/>
        </w:rPr>
        <w:t> </w:t>
      </w:r>
      <w:r>
        <w:rPr>
          <w:color w:val="231F20"/>
        </w:rPr>
        <w:t>plazas using the nesting structure shown in </w:t>
      </w:r>
      <w:hyperlink w:history="true" w:anchor="_bookmark2">
        <w:r>
          <w:rPr>
            <w:color w:val="2E3092"/>
          </w:rPr>
          <w:t>Fig. 1(a)</w:t>
        </w:r>
        <w:r>
          <w:rPr>
            <w:color w:val="231F20"/>
          </w:rPr>
          <w:t>.</w:t>
        </w:r>
      </w:hyperlink>
      <w:r>
        <w:rPr>
          <w:color w:val="231F20"/>
        </w:rPr>
        <w:t>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model has a slight improvement in the likelihood ratio index,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and almost no effect on the classification accuracy when</w:t>
      </w:r>
      <w:r>
        <w:rPr>
          <w:color w:val="231F20"/>
          <w:spacing w:val="1"/>
        </w:rPr>
        <w:t> </w:t>
      </w:r>
      <w:r>
        <w:rPr>
          <w:color w:val="231F20"/>
        </w:rPr>
        <w:t>compared to the ordered probit model. Also fewer variables</w:t>
      </w:r>
      <w:r>
        <w:rPr>
          <w:color w:val="231F20"/>
          <w:spacing w:val="-47"/>
        </w:rPr>
        <w:t> </w:t>
      </w:r>
      <w:r>
        <w:rPr>
          <w:color w:val="231F20"/>
        </w:rPr>
        <w:t>were</w:t>
      </w:r>
      <w:r>
        <w:rPr>
          <w:color w:val="231F20"/>
          <w:spacing w:val="-12"/>
        </w:rPr>
        <w:t> </w:t>
      </w:r>
      <w:r>
        <w:rPr>
          <w:color w:val="231F20"/>
        </w:rPr>
        <w:t>found</w:t>
      </w:r>
      <w:r>
        <w:rPr>
          <w:color w:val="231F20"/>
          <w:spacing w:val="-9"/>
        </w:rPr>
        <w:t> </w:t>
      </w:r>
      <w:r>
        <w:rPr>
          <w:color w:val="231F20"/>
        </w:rPr>
        <w:t>significant</w:t>
      </w:r>
      <w:r>
        <w:rPr>
          <w:color w:val="231F20"/>
          <w:spacing w:val="-11"/>
        </w:rPr>
        <w:t> </w:t>
      </w:r>
      <w:r>
        <w:rPr>
          <w:color w:val="231F20"/>
        </w:rPr>
        <w:t>in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11"/>
        </w:rPr>
        <w:t> </w:t>
      </w:r>
      <w:r>
        <w:rPr>
          <w:color w:val="231F20"/>
        </w:rPr>
        <w:t>nested</w:t>
      </w:r>
      <w:r>
        <w:rPr>
          <w:color w:val="231F20"/>
          <w:spacing w:val="-11"/>
        </w:rPr>
        <w:t> </w:t>
      </w:r>
      <w:r>
        <w:rPr>
          <w:color w:val="231F20"/>
        </w:rPr>
        <w:t>logit</w:t>
      </w:r>
      <w:r>
        <w:rPr>
          <w:color w:val="231F20"/>
          <w:spacing w:val="-11"/>
        </w:rPr>
        <w:t> </w:t>
      </w:r>
      <w:r>
        <w:rPr>
          <w:color w:val="231F20"/>
        </w:rPr>
        <w:t>model</w:t>
      </w:r>
      <w:r>
        <w:rPr>
          <w:color w:val="231F20"/>
          <w:spacing w:val="-9"/>
        </w:rPr>
        <w:t> </w:t>
      </w:r>
      <w:r>
        <w:rPr>
          <w:color w:val="231F20"/>
        </w:rPr>
        <w:t>compared</w:t>
      </w:r>
      <w:r>
        <w:rPr>
          <w:color w:val="231F20"/>
          <w:spacing w:val="-11"/>
        </w:rPr>
        <w:t> </w:t>
      </w:r>
      <w:r>
        <w:rPr>
          <w:color w:val="231F20"/>
        </w:rPr>
        <w:t>to</w:t>
      </w:r>
      <w:r>
        <w:rPr>
          <w:color w:val="231F20"/>
          <w:spacing w:val="-47"/>
        </w:rPr>
        <w:t> </w:t>
      </w:r>
      <w:r>
        <w:rPr>
          <w:color w:val="231F20"/>
        </w:rPr>
        <w:t>the ordered probit model. Given the difficulty of estimating</w:t>
      </w:r>
      <w:r>
        <w:rPr>
          <w:color w:val="231F20"/>
          <w:spacing w:val="-47"/>
        </w:rPr>
        <w:t> </w:t>
      </w:r>
      <w:r>
        <w:rPr>
          <w:color w:val="231F20"/>
        </w:rPr>
        <w:t>nested</w:t>
      </w:r>
      <w:r>
        <w:rPr>
          <w:color w:val="231F20"/>
          <w:spacing w:val="-6"/>
        </w:rPr>
        <w:t> </w:t>
      </w:r>
      <w:r>
        <w:rPr>
          <w:color w:val="231F20"/>
        </w:rPr>
        <w:t>logit</w:t>
      </w:r>
      <w:r>
        <w:rPr>
          <w:color w:val="231F20"/>
          <w:spacing w:val="-4"/>
        </w:rPr>
        <w:t> </w:t>
      </w:r>
      <w:r>
        <w:rPr>
          <w:color w:val="231F20"/>
        </w:rPr>
        <w:t>models</w:t>
      </w:r>
      <w:r>
        <w:rPr>
          <w:color w:val="231F20"/>
          <w:spacing w:val="-5"/>
        </w:rPr>
        <w:t> </w:t>
      </w:r>
      <w:r>
        <w:rPr>
          <w:color w:val="231F20"/>
        </w:rPr>
        <w:t>because</w:t>
      </w:r>
      <w:r>
        <w:rPr>
          <w:color w:val="231F20"/>
          <w:spacing w:val="-4"/>
        </w:rPr>
        <w:t> </w:t>
      </w:r>
      <w:r>
        <w:rPr>
          <w:color w:val="231F20"/>
        </w:rPr>
        <w:t>of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large</w:t>
      </w:r>
      <w:r>
        <w:rPr>
          <w:color w:val="231F20"/>
          <w:spacing w:val="-6"/>
        </w:rPr>
        <w:t> </w:t>
      </w:r>
      <w:r>
        <w:rPr>
          <w:color w:val="231F20"/>
        </w:rPr>
        <w:t>number</w:t>
      </w:r>
      <w:r>
        <w:rPr>
          <w:color w:val="231F20"/>
          <w:spacing w:val="-5"/>
        </w:rPr>
        <w:t> </w:t>
      </w:r>
      <w:r>
        <w:rPr>
          <w:color w:val="231F20"/>
        </w:rPr>
        <w:t>of</w:t>
      </w:r>
      <w:r>
        <w:rPr>
          <w:color w:val="231F20"/>
          <w:spacing w:val="-5"/>
        </w:rPr>
        <w:t> </w:t>
      </w:r>
      <w:r>
        <w:rPr>
          <w:color w:val="231F20"/>
        </w:rPr>
        <w:t>different</w:t>
      </w:r>
      <w:r>
        <w:rPr>
          <w:color w:val="231F20"/>
          <w:spacing w:val="-48"/>
        </w:rPr>
        <w:t> </w:t>
      </w:r>
      <w:r>
        <w:rPr>
          <w:color w:val="231F20"/>
        </w:rPr>
        <w:t>nesting</w:t>
      </w:r>
      <w:r>
        <w:rPr>
          <w:color w:val="231F20"/>
          <w:spacing w:val="-9"/>
        </w:rPr>
        <w:t> </w:t>
      </w:r>
      <w:r>
        <w:rPr>
          <w:color w:val="231F20"/>
        </w:rPr>
        <w:t>structures</w:t>
      </w:r>
      <w:r>
        <w:rPr>
          <w:color w:val="231F20"/>
          <w:spacing w:val="-9"/>
        </w:rPr>
        <w:t> </w:t>
      </w:r>
      <w:r>
        <w:rPr>
          <w:color w:val="231F20"/>
        </w:rPr>
        <w:t>that</w:t>
      </w:r>
      <w:r>
        <w:rPr>
          <w:color w:val="231F20"/>
          <w:spacing w:val="-7"/>
        </w:rPr>
        <w:t> </w:t>
      </w:r>
      <w:r>
        <w:rPr>
          <w:color w:val="231F20"/>
        </w:rPr>
        <w:t>have</w:t>
      </w:r>
      <w:r>
        <w:rPr>
          <w:color w:val="231F20"/>
          <w:spacing w:val="-9"/>
        </w:rPr>
        <w:t> </w:t>
      </w:r>
      <w:r>
        <w:rPr>
          <w:color w:val="231F20"/>
        </w:rPr>
        <w:t>to</w:t>
      </w:r>
      <w:r>
        <w:rPr>
          <w:color w:val="231F20"/>
          <w:spacing w:val="-8"/>
        </w:rPr>
        <w:t> </w:t>
      </w:r>
      <w:r>
        <w:rPr>
          <w:color w:val="231F20"/>
        </w:rPr>
        <w:t>be</w:t>
      </w:r>
      <w:r>
        <w:rPr>
          <w:color w:val="231F20"/>
          <w:spacing w:val="-9"/>
        </w:rPr>
        <w:t> </w:t>
      </w:r>
      <w:r>
        <w:rPr>
          <w:color w:val="231F20"/>
        </w:rPr>
        <w:t>attempted</w:t>
      </w:r>
      <w:r>
        <w:rPr>
          <w:color w:val="231F20"/>
          <w:spacing w:val="-8"/>
        </w:rPr>
        <w:t> </w:t>
      </w:r>
      <w:r>
        <w:rPr>
          <w:color w:val="231F20"/>
        </w:rPr>
        <w:t>and</w:t>
      </w:r>
      <w:r>
        <w:rPr>
          <w:color w:val="231F20"/>
          <w:spacing w:val="-9"/>
        </w:rPr>
        <w:t> </w:t>
      </w:r>
      <w:r>
        <w:rPr>
          <w:color w:val="231F20"/>
        </w:rPr>
        <w:t>based</w:t>
      </w:r>
      <w:r>
        <w:rPr>
          <w:color w:val="231F20"/>
          <w:spacing w:val="-8"/>
        </w:rPr>
        <w:t> </w:t>
      </w:r>
      <w:r>
        <w:rPr>
          <w:color w:val="231F20"/>
        </w:rPr>
        <w:t>on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47"/>
        </w:rPr>
        <w:t> </w:t>
      </w:r>
      <w:r>
        <w:rPr>
          <w:color w:val="231F20"/>
        </w:rPr>
        <w:t>results of the various models estimated in this research, the</w:t>
      </w:r>
      <w:r>
        <w:rPr>
          <w:color w:val="231F20"/>
          <w:spacing w:val="1"/>
        </w:rPr>
        <w:t> </w:t>
      </w:r>
      <w:r>
        <w:rPr>
          <w:color w:val="231F20"/>
        </w:rPr>
        <w:t>ordered probit models were easy to estimate and performed</w:t>
      </w:r>
      <w:r>
        <w:rPr>
          <w:color w:val="231F20"/>
          <w:spacing w:val="-47"/>
        </w:rPr>
        <w:t> </w:t>
      </w:r>
      <w:r>
        <w:rPr>
          <w:color w:val="231F20"/>
        </w:rPr>
        <w:t>very</w:t>
      </w:r>
      <w:r>
        <w:rPr>
          <w:color w:val="231F20"/>
          <w:spacing w:val="6"/>
        </w:rPr>
        <w:t> </w:t>
      </w:r>
      <w:r>
        <w:rPr>
          <w:color w:val="231F20"/>
        </w:rPr>
        <w:t>well</w:t>
      </w:r>
      <w:r>
        <w:rPr>
          <w:color w:val="231F20"/>
          <w:spacing w:val="9"/>
        </w:rPr>
        <w:t> </w:t>
      </w:r>
      <w:r>
        <w:rPr>
          <w:color w:val="231F20"/>
        </w:rPr>
        <w:t>in</w:t>
      </w:r>
      <w:r>
        <w:rPr>
          <w:color w:val="231F20"/>
          <w:spacing w:val="7"/>
        </w:rPr>
        <w:t> </w:t>
      </w:r>
      <w:r>
        <w:rPr>
          <w:color w:val="231F20"/>
        </w:rPr>
        <w:t>modeling</w:t>
      </w:r>
      <w:r>
        <w:rPr>
          <w:color w:val="231F20"/>
          <w:spacing w:val="7"/>
        </w:rPr>
        <w:t> </w:t>
      </w:r>
      <w:r>
        <w:rPr>
          <w:color w:val="231F20"/>
        </w:rPr>
        <w:t>driver</w:t>
      </w:r>
      <w:r>
        <w:rPr>
          <w:color w:val="231F20"/>
          <w:spacing w:val="7"/>
        </w:rPr>
        <w:t> </w:t>
      </w:r>
      <w:r>
        <w:rPr>
          <w:color w:val="231F20"/>
        </w:rPr>
        <w:t>injury</w:t>
      </w:r>
      <w:r>
        <w:rPr>
          <w:color w:val="231F20"/>
          <w:spacing w:val="7"/>
        </w:rPr>
        <w:t> </w:t>
      </w:r>
      <w:r>
        <w:rPr>
          <w:color w:val="231F20"/>
        </w:rPr>
        <w:t>severity.</w:t>
      </w:r>
    </w:p>
    <w:p>
      <w:pPr>
        <w:pStyle w:val="BodyText"/>
      </w:pPr>
    </w:p>
    <w:p>
      <w:pPr>
        <w:pStyle w:val="BodyText"/>
        <w:spacing w:before="5"/>
        <w:rPr>
          <w:sz w:val="21"/>
        </w:rPr>
      </w:pPr>
    </w:p>
    <w:p>
      <w:pPr>
        <w:pStyle w:val="ListParagraph"/>
        <w:numPr>
          <w:ilvl w:val="0"/>
          <w:numId w:val="1"/>
        </w:numPr>
        <w:tabs>
          <w:tab w:pos="510" w:val="left" w:leader="none"/>
        </w:tabs>
        <w:spacing w:line="240" w:lineRule="auto" w:before="0" w:after="0"/>
        <w:ind w:left="509" w:right="0" w:hanging="217"/>
        <w:jc w:val="left"/>
        <w:rPr>
          <w:sz w:val="20"/>
        </w:rPr>
      </w:pPr>
      <w:r>
        <w:rPr>
          <w:color w:val="231F20"/>
          <w:w w:val="105"/>
          <w:sz w:val="20"/>
        </w:rPr>
        <w:t>Conclusions</w:t>
      </w:r>
    </w:p>
    <w:p>
      <w:pPr>
        <w:pStyle w:val="BodyText"/>
        <w:spacing w:before="7"/>
        <w:rPr>
          <w:sz w:val="21"/>
        </w:rPr>
      </w:pPr>
    </w:p>
    <w:p>
      <w:pPr>
        <w:pStyle w:val="BodyText"/>
        <w:spacing w:line="249" w:lineRule="auto"/>
        <w:ind w:left="272" w:right="163" w:firstLine="239"/>
        <w:jc w:val="both"/>
      </w:pPr>
      <w:r>
        <w:rPr>
          <w:color w:val="231F20"/>
          <w:w w:val="95"/>
        </w:rPr>
        <w:t>This paper investigated the factors that affect driver injury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severity at multiple locations. Ordered probit models of</w:t>
      </w:r>
      <w:r>
        <w:rPr>
          <w:color w:val="231F20"/>
          <w:spacing w:val="1"/>
        </w:rPr>
        <w:t> </w:t>
      </w:r>
      <w:r>
        <w:rPr>
          <w:color w:val="231F20"/>
        </w:rPr>
        <w:t>injury severity levels were estimated for roadway sections,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signalized intersections, and toll plazas. Several factors were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common</w:t>
      </w:r>
      <w:r>
        <w:rPr>
          <w:color w:val="231F20"/>
          <w:spacing w:val="18"/>
        </w:rPr>
        <w:t> </w:t>
      </w:r>
      <w:r>
        <w:rPr>
          <w:color w:val="231F20"/>
        </w:rPr>
        <w:t>across</w:t>
      </w:r>
      <w:r>
        <w:rPr>
          <w:color w:val="231F20"/>
          <w:spacing w:val="19"/>
        </w:rPr>
        <w:t> </w:t>
      </w:r>
      <w:r>
        <w:rPr>
          <w:color w:val="231F20"/>
        </w:rPr>
        <w:t>the</w:t>
      </w:r>
      <w:r>
        <w:rPr>
          <w:color w:val="231F20"/>
          <w:spacing w:val="19"/>
        </w:rPr>
        <w:t> </w:t>
      </w:r>
      <w:r>
        <w:rPr>
          <w:color w:val="231F20"/>
        </w:rPr>
        <w:t>three</w:t>
      </w:r>
      <w:r>
        <w:rPr>
          <w:color w:val="231F20"/>
          <w:spacing w:val="19"/>
        </w:rPr>
        <w:t> </w:t>
      </w:r>
      <w:r>
        <w:rPr>
          <w:color w:val="231F20"/>
        </w:rPr>
        <w:t>models</w:t>
      </w:r>
      <w:r>
        <w:rPr>
          <w:color w:val="231F20"/>
          <w:spacing w:val="19"/>
        </w:rPr>
        <w:t> </w:t>
      </w:r>
      <w:r>
        <w:rPr>
          <w:color w:val="231F20"/>
        </w:rPr>
        <w:t>such</w:t>
      </w:r>
      <w:r>
        <w:rPr>
          <w:color w:val="231F20"/>
          <w:spacing w:val="20"/>
        </w:rPr>
        <w:t> </w:t>
      </w:r>
      <w:r>
        <w:rPr>
          <w:color w:val="231F20"/>
        </w:rPr>
        <w:t>as</w:t>
      </w:r>
      <w:r>
        <w:rPr>
          <w:color w:val="231F20"/>
          <w:spacing w:val="18"/>
        </w:rPr>
        <w:t> </w:t>
      </w:r>
      <w:r>
        <w:rPr>
          <w:color w:val="231F20"/>
        </w:rPr>
        <w:t>the</w:t>
      </w:r>
      <w:r>
        <w:rPr>
          <w:color w:val="231F20"/>
          <w:spacing w:val="18"/>
        </w:rPr>
        <w:t> </w:t>
      </w:r>
      <w:r>
        <w:rPr>
          <w:color w:val="231F20"/>
        </w:rPr>
        <w:t>driver’s</w:t>
      </w:r>
      <w:r>
        <w:rPr>
          <w:color w:val="231F20"/>
          <w:spacing w:val="18"/>
        </w:rPr>
        <w:t> </w:t>
      </w:r>
      <w:r>
        <w:rPr>
          <w:color w:val="231F20"/>
        </w:rPr>
        <w:t>age,</w:t>
      </w:r>
    </w:p>
    <w:p>
      <w:pPr>
        <w:spacing w:after="0" w:line="249" w:lineRule="auto"/>
        <w:jc w:val="both"/>
        <w:sectPr>
          <w:type w:val="continuous"/>
          <w:pgSz w:w="11900" w:h="15880"/>
          <w:pgMar w:header="913" w:footer="0" w:top="980" w:bottom="280" w:left="740" w:right="680"/>
          <w:cols w:num="2" w:equalWidth="0">
            <w:col w:w="5100" w:space="160"/>
            <w:col w:w="5220"/>
          </w:cols>
        </w:sectPr>
      </w:pPr>
    </w:p>
    <w:p>
      <w:pPr>
        <w:pStyle w:val="BodyText"/>
        <w:spacing w:before="4"/>
        <w:rPr>
          <w:sz w:val="16"/>
        </w:rPr>
      </w:pPr>
    </w:p>
    <w:p>
      <w:pPr>
        <w:spacing w:after="0"/>
        <w:rPr>
          <w:sz w:val="16"/>
        </w:rPr>
        <w:sectPr>
          <w:pgSz w:w="11900" w:h="15880"/>
          <w:pgMar w:header="913" w:footer="0" w:top="1100" w:bottom="280" w:left="740" w:right="680"/>
        </w:sectPr>
      </w:pPr>
    </w:p>
    <w:p>
      <w:pPr>
        <w:pStyle w:val="BodyText"/>
        <w:spacing w:line="249" w:lineRule="auto" w:before="67"/>
        <w:ind w:left="110" w:right="44"/>
        <w:jc w:val="both"/>
      </w:pPr>
      <w:bookmarkStart w:name="References" w:id="13"/>
      <w:bookmarkEnd w:id="13"/>
      <w:r>
        <w:rPr/>
      </w:r>
      <w:bookmarkStart w:name="_bookmark4" w:id="14"/>
      <w:bookmarkEnd w:id="14"/>
      <w:r>
        <w:rPr/>
      </w:r>
      <w:r>
        <w:rPr>
          <w:color w:val="231F20"/>
          <w:w w:val="95"/>
        </w:rPr>
        <w:t>gender, seat belt use, vehicle type, point of impact, and speed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ratio.</w:t>
      </w:r>
      <w:r>
        <w:rPr>
          <w:color w:val="231F20"/>
          <w:spacing w:val="-10"/>
        </w:rPr>
        <w:t> </w:t>
      </w:r>
      <w:r>
        <w:rPr>
          <w:color w:val="231F20"/>
        </w:rPr>
        <w:t>It</w:t>
      </w:r>
      <w:r>
        <w:rPr>
          <w:color w:val="231F20"/>
          <w:spacing w:val="-9"/>
        </w:rPr>
        <w:t> </w:t>
      </w:r>
      <w:r>
        <w:rPr>
          <w:color w:val="231F20"/>
        </w:rPr>
        <w:t>is</w:t>
      </w:r>
      <w:r>
        <w:rPr>
          <w:color w:val="231F20"/>
          <w:spacing w:val="-10"/>
        </w:rPr>
        <w:t> </w:t>
      </w:r>
      <w:r>
        <w:rPr>
          <w:color w:val="231F20"/>
        </w:rPr>
        <w:t>clear</w:t>
      </w:r>
      <w:r>
        <w:rPr>
          <w:color w:val="231F20"/>
          <w:spacing w:val="-9"/>
        </w:rPr>
        <w:t> </w:t>
      </w:r>
      <w:r>
        <w:rPr>
          <w:color w:val="231F20"/>
        </w:rPr>
        <w:t>that</w:t>
      </w:r>
      <w:r>
        <w:rPr>
          <w:color w:val="231F20"/>
          <w:spacing w:val="-8"/>
        </w:rPr>
        <w:t> </w:t>
      </w:r>
      <w:r>
        <w:rPr>
          <w:color w:val="231F20"/>
        </w:rPr>
        <w:t>wherever</w:t>
      </w:r>
      <w:r>
        <w:rPr>
          <w:color w:val="231F20"/>
          <w:spacing w:val="-9"/>
        </w:rPr>
        <w:t> </w:t>
      </w:r>
      <w:r>
        <w:rPr>
          <w:color w:val="231F20"/>
        </w:rPr>
        <w:t>the</w:t>
      </w:r>
      <w:r>
        <w:rPr>
          <w:color w:val="231F20"/>
          <w:spacing w:val="-9"/>
        </w:rPr>
        <w:t> </w:t>
      </w:r>
      <w:r>
        <w:rPr>
          <w:color w:val="231F20"/>
        </w:rPr>
        <w:t>crash</w:t>
      </w:r>
      <w:r>
        <w:rPr>
          <w:color w:val="231F20"/>
          <w:spacing w:val="-9"/>
        </w:rPr>
        <w:t> </w:t>
      </w:r>
      <w:r>
        <w:rPr>
          <w:color w:val="231F20"/>
        </w:rPr>
        <w:t>occurs,</w:t>
      </w:r>
      <w:r>
        <w:rPr>
          <w:color w:val="231F20"/>
          <w:spacing w:val="-9"/>
        </w:rPr>
        <w:t> </w:t>
      </w:r>
      <w:r>
        <w:rPr>
          <w:color w:val="231F20"/>
        </w:rPr>
        <w:t>older</w:t>
      </w:r>
      <w:r>
        <w:rPr>
          <w:color w:val="231F20"/>
          <w:spacing w:val="-9"/>
        </w:rPr>
        <w:t> </w:t>
      </w:r>
      <w:r>
        <w:rPr>
          <w:color w:val="231F20"/>
        </w:rPr>
        <w:t>drivers,</w:t>
      </w:r>
      <w:r>
        <w:rPr>
          <w:color w:val="231F20"/>
          <w:spacing w:val="-48"/>
        </w:rPr>
        <w:t> </w:t>
      </w:r>
      <w:r>
        <w:rPr>
          <w:color w:val="231F20"/>
        </w:rPr>
        <w:t>male drivers, and those not wearing a seat belt will have a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higher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probability</w:t>
      </w:r>
      <w:r>
        <w:rPr>
          <w:color w:val="231F20"/>
          <w:spacing w:val="-11"/>
        </w:rPr>
        <w:t> </w:t>
      </w:r>
      <w:r>
        <w:rPr>
          <w:color w:val="231F20"/>
          <w:spacing w:val="-1"/>
        </w:rPr>
        <w:t>of</w:t>
      </w:r>
      <w:r>
        <w:rPr>
          <w:color w:val="231F20"/>
          <w:spacing w:val="-11"/>
        </w:rPr>
        <w:t> </w:t>
      </w:r>
      <w:r>
        <w:rPr>
          <w:color w:val="231F20"/>
        </w:rPr>
        <w:t>a</w:t>
      </w:r>
      <w:r>
        <w:rPr>
          <w:color w:val="231F20"/>
          <w:spacing w:val="-11"/>
        </w:rPr>
        <w:t> </w:t>
      </w:r>
      <w:r>
        <w:rPr>
          <w:color w:val="231F20"/>
        </w:rPr>
        <w:t>severe</w:t>
      </w:r>
      <w:r>
        <w:rPr>
          <w:color w:val="231F20"/>
          <w:spacing w:val="-10"/>
        </w:rPr>
        <w:t> </w:t>
      </w:r>
      <w:r>
        <w:rPr>
          <w:color w:val="231F20"/>
        </w:rPr>
        <w:t>injury.</w:t>
      </w:r>
      <w:r>
        <w:rPr>
          <w:color w:val="231F20"/>
          <w:spacing w:val="-11"/>
        </w:rPr>
        <w:t> </w:t>
      </w:r>
      <w:r>
        <w:rPr>
          <w:color w:val="231F20"/>
        </w:rPr>
        <w:t>Also,</w:t>
      </w:r>
      <w:r>
        <w:rPr>
          <w:color w:val="231F20"/>
          <w:spacing w:val="-11"/>
        </w:rPr>
        <w:t> </w:t>
      </w:r>
      <w:r>
        <w:rPr>
          <w:color w:val="231F20"/>
        </w:rPr>
        <w:t>drivers</w:t>
      </w:r>
      <w:r>
        <w:rPr>
          <w:color w:val="231F20"/>
          <w:spacing w:val="-10"/>
        </w:rPr>
        <w:t> </w:t>
      </w:r>
      <w:r>
        <w:rPr>
          <w:color w:val="231F20"/>
        </w:rPr>
        <w:t>of</w:t>
      </w:r>
      <w:r>
        <w:rPr>
          <w:color w:val="231F20"/>
          <w:spacing w:val="-11"/>
        </w:rPr>
        <w:t> </w:t>
      </w:r>
      <w:r>
        <w:rPr>
          <w:color w:val="231F20"/>
        </w:rPr>
        <w:t>passen-</w:t>
      </w:r>
      <w:r>
        <w:rPr>
          <w:color w:val="231F20"/>
          <w:spacing w:val="-47"/>
        </w:rPr>
        <w:t> </w:t>
      </w:r>
      <w:r>
        <w:rPr>
          <w:color w:val="231F20"/>
        </w:rPr>
        <w:t>ger cars, vehicles struck at the driver’s side, and those who</w:t>
      </w:r>
      <w:r>
        <w:rPr>
          <w:color w:val="231F20"/>
          <w:spacing w:val="1"/>
        </w:rPr>
        <w:t> </w:t>
      </w:r>
      <w:r>
        <w:rPr>
          <w:color w:val="231F20"/>
        </w:rPr>
        <w:t>speed,</w:t>
      </w:r>
      <w:r>
        <w:rPr>
          <w:color w:val="231F20"/>
          <w:spacing w:val="1"/>
        </w:rPr>
        <w:t> </w:t>
      </w:r>
      <w:r>
        <w:rPr>
          <w:color w:val="231F20"/>
        </w:rPr>
        <w:t>experience</w:t>
      </w:r>
      <w:r>
        <w:rPr>
          <w:color w:val="231F20"/>
          <w:spacing w:val="3"/>
        </w:rPr>
        <w:t> </w:t>
      </w:r>
      <w:r>
        <w:rPr>
          <w:color w:val="231F20"/>
        </w:rPr>
        <w:t>higher</w:t>
      </w:r>
      <w:r>
        <w:rPr>
          <w:color w:val="231F20"/>
          <w:spacing w:val="3"/>
        </w:rPr>
        <w:t> </w:t>
      </w:r>
      <w:r>
        <w:rPr>
          <w:color w:val="231F20"/>
        </w:rPr>
        <w:t>injury</w:t>
      </w:r>
      <w:r>
        <w:rPr>
          <w:color w:val="231F20"/>
          <w:spacing w:val="3"/>
        </w:rPr>
        <w:t> </w:t>
      </w:r>
      <w:r>
        <w:rPr>
          <w:color w:val="231F20"/>
        </w:rPr>
        <w:t>severity</w:t>
      </w:r>
      <w:r>
        <w:rPr>
          <w:color w:val="231F20"/>
          <w:spacing w:val="3"/>
        </w:rPr>
        <w:t> </w:t>
      </w:r>
      <w:r>
        <w:rPr>
          <w:color w:val="231F20"/>
        </w:rPr>
        <w:t>levels.</w:t>
      </w:r>
    </w:p>
    <w:p>
      <w:pPr>
        <w:pStyle w:val="BodyText"/>
        <w:spacing w:line="249" w:lineRule="auto"/>
        <w:ind w:left="110" w:right="38" w:firstLine="239"/>
        <w:jc w:val="both"/>
      </w:pPr>
      <w:r>
        <w:rPr>
          <w:color w:val="231F20"/>
        </w:rPr>
        <w:t>Other factors were specific to the location of the crash.</w:t>
      </w:r>
      <w:r>
        <w:rPr>
          <w:color w:val="231F20"/>
          <w:spacing w:val="1"/>
        </w:rPr>
        <w:t> </w:t>
      </w:r>
      <w:r>
        <w:rPr>
          <w:color w:val="231F20"/>
        </w:rPr>
        <w:t>Variables</w:t>
      </w:r>
      <w:r>
        <w:rPr>
          <w:color w:val="231F20"/>
          <w:spacing w:val="1"/>
        </w:rPr>
        <w:t> </w:t>
      </w:r>
      <w:r>
        <w:rPr>
          <w:color w:val="231F20"/>
        </w:rPr>
        <w:t>related</w:t>
      </w:r>
      <w:r>
        <w:rPr>
          <w:color w:val="231F20"/>
          <w:spacing w:val="1"/>
        </w:rPr>
        <w:t> </w:t>
      </w:r>
      <w:r>
        <w:rPr>
          <w:color w:val="231F20"/>
        </w:rPr>
        <w:t>to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location</w:t>
      </w:r>
      <w:r>
        <w:rPr>
          <w:color w:val="231F20"/>
          <w:spacing w:val="1"/>
        </w:rPr>
        <w:t> </w:t>
      </w:r>
      <w:r>
        <w:rPr>
          <w:color w:val="231F20"/>
        </w:rPr>
        <w:t>of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crash</w:t>
      </w:r>
      <w:r>
        <w:rPr>
          <w:color w:val="231F20"/>
          <w:spacing w:val="1"/>
        </w:rPr>
        <w:t> </w:t>
      </w:r>
      <w:r>
        <w:rPr>
          <w:color w:val="231F20"/>
        </w:rPr>
        <w:t>such</w:t>
      </w:r>
      <w:r>
        <w:rPr>
          <w:color w:val="231F20"/>
          <w:spacing w:val="1"/>
        </w:rPr>
        <w:t> </w:t>
      </w:r>
      <w:r>
        <w:rPr>
          <w:color w:val="231F20"/>
        </w:rPr>
        <w:t>as</w:t>
      </w:r>
      <w:r>
        <w:rPr>
          <w:color w:val="231F20"/>
          <w:spacing w:val="1"/>
        </w:rPr>
        <w:t> </w:t>
      </w:r>
      <w:r>
        <w:rPr>
          <w:color w:val="231F20"/>
        </w:rPr>
        <w:t>roadway curves and dark lighting conditions contribute to</w:t>
      </w:r>
      <w:r>
        <w:rPr>
          <w:color w:val="231F20"/>
          <w:spacing w:val="1"/>
        </w:rPr>
        <w:t> </w:t>
      </w:r>
      <w:r>
        <w:rPr>
          <w:color w:val="231F20"/>
        </w:rPr>
        <w:t>higher probability of injuries on roadway sections. Both</w:t>
      </w:r>
      <w:r>
        <w:rPr>
          <w:color w:val="231F20"/>
          <w:spacing w:val="1"/>
        </w:rPr>
        <w:t> </w:t>
      </w:r>
      <w:r>
        <w:rPr>
          <w:color w:val="231F20"/>
        </w:rPr>
        <w:t>signalized</w:t>
      </w:r>
      <w:r>
        <w:rPr>
          <w:color w:val="231F20"/>
          <w:spacing w:val="1"/>
        </w:rPr>
        <w:t> </w:t>
      </w:r>
      <w:r>
        <w:rPr>
          <w:color w:val="231F20"/>
        </w:rPr>
        <w:t>intersections</w:t>
      </w:r>
      <w:r>
        <w:rPr>
          <w:color w:val="231F20"/>
          <w:spacing w:val="1"/>
        </w:rPr>
        <w:t> </w:t>
      </w:r>
      <w:r>
        <w:rPr>
          <w:color w:val="231F20"/>
        </w:rPr>
        <w:t>and</w:t>
      </w:r>
      <w:r>
        <w:rPr>
          <w:color w:val="231F20"/>
          <w:spacing w:val="1"/>
        </w:rPr>
        <w:t> </w:t>
      </w:r>
      <w:r>
        <w:rPr>
          <w:color w:val="231F20"/>
        </w:rPr>
        <w:t>roadway</w:t>
      </w:r>
      <w:r>
        <w:rPr>
          <w:color w:val="231F20"/>
          <w:spacing w:val="1"/>
        </w:rPr>
        <w:t> </w:t>
      </w:r>
      <w:r>
        <w:rPr>
          <w:color w:val="231F20"/>
        </w:rPr>
        <w:t>sections</w:t>
      </w:r>
      <w:r>
        <w:rPr>
          <w:color w:val="231F20"/>
          <w:spacing w:val="1"/>
        </w:rPr>
        <w:t> </w:t>
      </w:r>
      <w:r>
        <w:rPr>
          <w:color w:val="231F20"/>
        </w:rPr>
        <w:t>models</w:t>
      </w:r>
      <w:r>
        <w:rPr>
          <w:color w:val="231F20"/>
          <w:spacing w:val="1"/>
        </w:rPr>
        <w:t> </w:t>
      </w:r>
      <w:r>
        <w:rPr>
          <w:color w:val="231F20"/>
        </w:rPr>
        <w:t>showed</w:t>
      </w:r>
      <w:r>
        <w:rPr>
          <w:color w:val="231F20"/>
          <w:spacing w:val="1"/>
        </w:rPr>
        <w:t> </w:t>
      </w:r>
      <w:r>
        <w:rPr>
          <w:color w:val="231F20"/>
        </w:rPr>
        <w:t>increased</w:t>
      </w:r>
      <w:r>
        <w:rPr>
          <w:color w:val="231F20"/>
          <w:spacing w:val="1"/>
        </w:rPr>
        <w:t> </w:t>
      </w:r>
      <w:r>
        <w:rPr>
          <w:color w:val="231F20"/>
        </w:rPr>
        <w:t>likelihood</w:t>
      </w:r>
      <w:r>
        <w:rPr>
          <w:color w:val="231F20"/>
          <w:spacing w:val="1"/>
        </w:rPr>
        <w:t> </w:t>
      </w:r>
      <w:r>
        <w:rPr>
          <w:color w:val="231F20"/>
        </w:rPr>
        <w:t>of</w:t>
      </w:r>
      <w:r>
        <w:rPr>
          <w:color w:val="231F20"/>
          <w:spacing w:val="1"/>
        </w:rPr>
        <w:t> </w:t>
      </w:r>
      <w:r>
        <w:rPr>
          <w:color w:val="231F20"/>
        </w:rPr>
        <w:t>injuries</w:t>
      </w:r>
      <w:r>
        <w:rPr>
          <w:color w:val="231F20"/>
          <w:spacing w:val="1"/>
        </w:rPr>
        <w:t> </w:t>
      </w:r>
      <w:r>
        <w:rPr>
          <w:color w:val="231F20"/>
        </w:rPr>
        <w:t>in</w:t>
      </w:r>
      <w:r>
        <w:rPr>
          <w:color w:val="231F20"/>
          <w:spacing w:val="1"/>
        </w:rPr>
        <w:t> </w:t>
      </w:r>
      <w:r>
        <w:rPr>
          <w:color w:val="231F20"/>
        </w:rPr>
        <w:t>rural</w:t>
      </w:r>
      <w:r>
        <w:rPr>
          <w:color w:val="231F20"/>
          <w:spacing w:val="1"/>
        </w:rPr>
        <w:t> </w:t>
      </w:r>
      <w:r>
        <w:rPr>
          <w:color w:val="231F20"/>
        </w:rPr>
        <w:t>areas,</w:t>
      </w:r>
      <w:r>
        <w:rPr>
          <w:color w:val="231F20"/>
          <w:spacing w:val="1"/>
        </w:rPr>
        <w:t> </w:t>
      </w:r>
      <w:r>
        <w:rPr>
          <w:color w:val="231F20"/>
        </w:rPr>
        <w:t>possibly due to higher speeds. Drivers’ errors represented</w:t>
      </w:r>
      <w:r>
        <w:rPr>
          <w:color w:val="231F20"/>
          <w:spacing w:val="1"/>
        </w:rPr>
        <w:t> </w:t>
      </w:r>
      <w:r>
        <w:rPr>
          <w:color w:val="231F20"/>
        </w:rPr>
        <w:t>by whether the driver was at fault had a significant effect in</w:t>
      </w:r>
      <w:bookmarkStart w:name="Acknowledgements" w:id="15"/>
      <w:bookmarkEnd w:id="15"/>
      <w:r>
        <w:rPr>
          <w:color w:val="231F20"/>
        </w:rPr>
      </w:r>
      <w:r>
        <w:rPr>
          <w:color w:val="231F20"/>
          <w:spacing w:val="-47"/>
        </w:rPr>
        <w:t> </w:t>
      </w:r>
      <w:bookmarkStart w:name="_bookmark5" w:id="16"/>
      <w:bookmarkEnd w:id="16"/>
      <w:r>
        <w:rPr>
          <w:color w:val="231F20"/>
        </w:rPr>
        <w:t>the</w:t>
      </w:r>
      <w:r>
        <w:rPr>
          <w:color w:val="231F20"/>
        </w:rPr>
        <w:t> signalized intersections’ model. Drivers at fault had a</w:t>
      </w:r>
      <w:r>
        <w:rPr>
          <w:color w:val="231F20"/>
          <w:spacing w:val="1"/>
        </w:rPr>
        <w:t> </w:t>
      </w:r>
      <w:r>
        <w:rPr>
          <w:color w:val="231F20"/>
        </w:rPr>
        <w:t>smaller probability of injuries, indicating a higher probabil-</w:t>
      </w:r>
      <w:r>
        <w:rPr>
          <w:color w:val="231F20"/>
          <w:spacing w:val="-47"/>
        </w:rPr>
        <w:t> </w:t>
      </w:r>
      <w:r>
        <w:rPr>
          <w:color w:val="231F20"/>
        </w:rPr>
        <w:t>ity for those not at fault, which are likely the drivers of the</w:t>
      </w:r>
      <w:r>
        <w:rPr>
          <w:color w:val="231F20"/>
          <w:spacing w:val="1"/>
        </w:rPr>
        <w:t> </w:t>
      </w:r>
      <w:r>
        <w:rPr>
          <w:color w:val="231F20"/>
        </w:rPr>
        <w:t>vehicle</w:t>
      </w:r>
      <w:r>
        <w:rPr>
          <w:color w:val="231F20"/>
          <w:spacing w:val="1"/>
        </w:rPr>
        <w:t> </w:t>
      </w:r>
      <w:r>
        <w:rPr>
          <w:color w:val="231F20"/>
        </w:rPr>
        <w:t>that</w:t>
      </w:r>
      <w:r>
        <w:rPr>
          <w:color w:val="231F20"/>
          <w:spacing w:val="1"/>
        </w:rPr>
        <w:t> </w:t>
      </w:r>
      <w:r>
        <w:rPr>
          <w:color w:val="231F20"/>
        </w:rPr>
        <w:t>was</w:t>
      </w:r>
      <w:r>
        <w:rPr>
          <w:color w:val="231F20"/>
          <w:spacing w:val="1"/>
        </w:rPr>
        <w:t> </w:t>
      </w:r>
      <w:r>
        <w:rPr>
          <w:color w:val="231F20"/>
        </w:rPr>
        <w:t>struck—common</w:t>
      </w:r>
      <w:r>
        <w:rPr>
          <w:color w:val="231F20"/>
          <w:spacing w:val="1"/>
        </w:rPr>
        <w:t> </w:t>
      </w:r>
      <w:r>
        <w:rPr>
          <w:color w:val="231F20"/>
        </w:rPr>
        <w:t>in</w:t>
      </w:r>
      <w:r>
        <w:rPr>
          <w:color w:val="231F20"/>
          <w:spacing w:val="1"/>
        </w:rPr>
        <w:t> </w:t>
      </w:r>
      <w:r>
        <w:rPr>
          <w:color w:val="231F20"/>
        </w:rPr>
        <w:t>angle</w:t>
      </w:r>
      <w:r>
        <w:rPr>
          <w:color w:val="231F20"/>
          <w:spacing w:val="1"/>
        </w:rPr>
        <w:t> </w:t>
      </w:r>
      <w:r>
        <w:rPr>
          <w:color w:val="231F20"/>
        </w:rPr>
        <w:t>and</w:t>
      </w:r>
      <w:r>
        <w:rPr>
          <w:color w:val="231F20"/>
          <w:spacing w:val="1"/>
        </w:rPr>
        <w:t> </w:t>
      </w:r>
      <w:r>
        <w:rPr>
          <w:color w:val="231F20"/>
        </w:rPr>
        <w:t>turning</w:t>
      </w:r>
      <w:r>
        <w:rPr>
          <w:color w:val="231F20"/>
          <w:spacing w:val="1"/>
        </w:rPr>
        <w:t> </w:t>
      </w:r>
      <w:r>
        <w:rPr>
          <w:color w:val="231F20"/>
        </w:rPr>
        <w:t>collisions</w:t>
      </w:r>
      <w:r>
        <w:rPr>
          <w:color w:val="231F20"/>
          <w:spacing w:val="15"/>
        </w:rPr>
        <w:t> </w:t>
      </w:r>
      <w:r>
        <w:rPr>
          <w:color w:val="231F20"/>
        </w:rPr>
        <w:t>at</w:t>
      </w:r>
      <w:r>
        <w:rPr>
          <w:color w:val="231F20"/>
          <w:spacing w:val="15"/>
        </w:rPr>
        <w:t> </w:t>
      </w:r>
      <w:r>
        <w:rPr>
          <w:color w:val="231F20"/>
        </w:rPr>
        <w:t>intersections.</w:t>
      </w:r>
    </w:p>
    <w:p>
      <w:pPr>
        <w:pStyle w:val="BodyText"/>
        <w:spacing w:line="249" w:lineRule="auto"/>
        <w:ind w:left="110" w:right="43" w:firstLine="239"/>
        <w:jc w:val="both"/>
      </w:pPr>
      <w:r>
        <w:rPr>
          <w:color w:val="231F20"/>
          <w:w w:val="95"/>
        </w:rPr>
        <w:t>The model of injury severity levels at toll plazas illustrated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the significance of different variables, particularly those</w:t>
      </w:r>
      <w:r>
        <w:rPr>
          <w:color w:val="231F20"/>
          <w:spacing w:val="1"/>
        </w:rPr>
        <w:t> </w:t>
      </w:r>
      <w:r>
        <w:rPr>
          <w:color w:val="231F20"/>
        </w:rPr>
        <w:t>specific to toll roads. If the vehicle is equipped with an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electronic toll collection device (E-Pass), then there is a larger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probability that the drivers will have an injury. This might be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related to higher speeds at the toll plazas, also related is the</w:t>
      </w:r>
      <w:r>
        <w:rPr>
          <w:color w:val="231F20"/>
          <w:spacing w:val="-47"/>
        </w:rPr>
        <w:t> </w:t>
      </w:r>
      <w:r>
        <w:rPr>
          <w:color w:val="231F20"/>
        </w:rPr>
        <w:t>case when drivers stop in the E-Pass lane, which is very</w:t>
      </w:r>
      <w:r>
        <w:rPr>
          <w:color w:val="231F20"/>
          <w:spacing w:val="1"/>
        </w:rPr>
        <w:t> </w:t>
      </w:r>
      <w:r>
        <w:rPr>
          <w:color w:val="231F20"/>
        </w:rPr>
        <w:t>common</w:t>
      </w:r>
      <w:r>
        <w:rPr>
          <w:color w:val="231F20"/>
          <w:spacing w:val="-10"/>
        </w:rPr>
        <w:t> </w:t>
      </w:r>
      <w:r>
        <w:rPr>
          <w:color w:val="231F20"/>
        </w:rPr>
        <w:t>when</w:t>
      </w:r>
      <w:r>
        <w:rPr>
          <w:color w:val="231F20"/>
          <w:spacing w:val="-9"/>
        </w:rPr>
        <w:t> </w:t>
      </w:r>
      <w:r>
        <w:rPr>
          <w:color w:val="231F20"/>
        </w:rPr>
        <w:t>a</w:t>
      </w:r>
      <w:r>
        <w:rPr>
          <w:color w:val="231F20"/>
          <w:spacing w:val="-8"/>
        </w:rPr>
        <w:t> </w:t>
      </w:r>
      <w:r>
        <w:rPr>
          <w:color w:val="231F20"/>
        </w:rPr>
        <w:t>driver</w:t>
      </w:r>
      <w:r>
        <w:rPr>
          <w:color w:val="231F20"/>
          <w:spacing w:val="-9"/>
        </w:rPr>
        <w:t> </w:t>
      </w:r>
      <w:r>
        <w:rPr>
          <w:color w:val="231F20"/>
        </w:rPr>
        <w:t>of</w:t>
      </w:r>
      <w:r>
        <w:rPr>
          <w:color w:val="231F20"/>
          <w:spacing w:val="-8"/>
        </w:rPr>
        <w:t> </w:t>
      </w:r>
      <w:r>
        <w:rPr>
          <w:color w:val="231F20"/>
        </w:rPr>
        <w:t>a</w:t>
      </w:r>
      <w:r>
        <w:rPr>
          <w:color w:val="231F20"/>
          <w:spacing w:val="-9"/>
        </w:rPr>
        <w:t> </w:t>
      </w:r>
      <w:r>
        <w:rPr>
          <w:color w:val="231F20"/>
        </w:rPr>
        <w:t>vehicle</w:t>
      </w:r>
      <w:r>
        <w:rPr>
          <w:color w:val="231F20"/>
          <w:spacing w:val="-9"/>
        </w:rPr>
        <w:t> </w:t>
      </w:r>
      <w:r>
        <w:rPr>
          <w:color w:val="231F20"/>
        </w:rPr>
        <w:t>that</w:t>
      </w:r>
      <w:r>
        <w:rPr>
          <w:color w:val="231F20"/>
          <w:spacing w:val="-8"/>
        </w:rPr>
        <w:t> </w:t>
      </w:r>
      <w:r>
        <w:rPr>
          <w:color w:val="231F20"/>
        </w:rPr>
        <w:t>has</w:t>
      </w:r>
      <w:r>
        <w:rPr>
          <w:color w:val="231F20"/>
          <w:spacing w:val="-8"/>
        </w:rPr>
        <w:t> </w:t>
      </w:r>
      <w:r>
        <w:rPr>
          <w:color w:val="231F20"/>
        </w:rPr>
        <w:t>no</w:t>
      </w:r>
      <w:r>
        <w:rPr>
          <w:color w:val="231F20"/>
          <w:spacing w:val="-9"/>
        </w:rPr>
        <w:t> </w:t>
      </w:r>
      <w:r>
        <w:rPr>
          <w:color w:val="231F20"/>
        </w:rPr>
        <w:t>E-Pass</w:t>
      </w:r>
      <w:r>
        <w:rPr>
          <w:color w:val="231F20"/>
          <w:spacing w:val="-9"/>
        </w:rPr>
        <w:t> </w:t>
      </w:r>
      <w:r>
        <w:rPr>
          <w:color w:val="231F20"/>
        </w:rPr>
        <w:t>enters</w:t>
      </w:r>
      <w:r>
        <w:rPr>
          <w:color w:val="231F20"/>
          <w:spacing w:val="-47"/>
        </w:rPr>
        <w:t> </w:t>
      </w:r>
      <w:r>
        <w:rPr>
          <w:color w:val="231F20"/>
        </w:rPr>
        <w:t>an</w:t>
      </w:r>
      <w:r>
        <w:rPr>
          <w:color w:val="231F20"/>
          <w:spacing w:val="-5"/>
        </w:rPr>
        <w:t> </w:t>
      </w:r>
      <w:r>
        <w:rPr>
          <w:color w:val="231F20"/>
        </w:rPr>
        <w:t>E-Pass</w:t>
      </w:r>
      <w:r>
        <w:rPr>
          <w:color w:val="231F20"/>
          <w:spacing w:val="-4"/>
        </w:rPr>
        <w:t> </w:t>
      </w:r>
      <w:r>
        <w:rPr>
          <w:color w:val="231F20"/>
        </w:rPr>
        <w:t>lane</w:t>
      </w:r>
      <w:r>
        <w:rPr>
          <w:color w:val="231F20"/>
          <w:spacing w:val="-4"/>
        </w:rPr>
        <w:t> </w:t>
      </w:r>
      <w:r>
        <w:rPr>
          <w:color w:val="231F20"/>
        </w:rPr>
        <w:t>by</w:t>
      </w:r>
      <w:r>
        <w:rPr>
          <w:color w:val="231F20"/>
          <w:spacing w:val="-5"/>
        </w:rPr>
        <w:t> </w:t>
      </w:r>
      <w:r>
        <w:rPr>
          <w:color w:val="231F20"/>
        </w:rPr>
        <w:t>mistake</w:t>
      </w:r>
      <w:r>
        <w:rPr>
          <w:color w:val="231F20"/>
          <w:spacing w:val="-4"/>
        </w:rPr>
        <w:t> </w:t>
      </w:r>
      <w:r>
        <w:rPr>
          <w:color w:val="231F20"/>
        </w:rPr>
        <w:t>and</w:t>
      </w:r>
      <w:r>
        <w:rPr>
          <w:color w:val="231F20"/>
          <w:spacing w:val="-4"/>
        </w:rPr>
        <w:t> </w:t>
      </w:r>
      <w:r>
        <w:rPr>
          <w:color w:val="231F20"/>
        </w:rPr>
        <w:t>stops</w:t>
      </w:r>
      <w:r>
        <w:rPr>
          <w:color w:val="231F20"/>
          <w:spacing w:val="-5"/>
        </w:rPr>
        <w:t> </w:t>
      </w:r>
      <w:r>
        <w:rPr>
          <w:color w:val="231F20"/>
        </w:rPr>
        <w:t>in</w:t>
      </w:r>
      <w:r>
        <w:rPr>
          <w:color w:val="231F20"/>
          <w:spacing w:val="-5"/>
        </w:rPr>
        <w:t> </w:t>
      </w:r>
      <w:r>
        <w:rPr>
          <w:color w:val="231F20"/>
        </w:rPr>
        <w:t>an</w:t>
      </w:r>
      <w:r>
        <w:rPr>
          <w:color w:val="231F20"/>
          <w:spacing w:val="-5"/>
        </w:rPr>
        <w:t> </w:t>
      </w:r>
      <w:r>
        <w:rPr>
          <w:color w:val="231F20"/>
        </w:rPr>
        <w:t>attempt</w:t>
      </w:r>
      <w:r>
        <w:rPr>
          <w:color w:val="231F20"/>
          <w:spacing w:val="-3"/>
        </w:rPr>
        <w:t> </w:t>
      </w:r>
      <w:r>
        <w:rPr>
          <w:color w:val="231F20"/>
        </w:rPr>
        <w:t>to</w:t>
      </w:r>
      <w:r>
        <w:rPr>
          <w:color w:val="231F20"/>
          <w:spacing w:val="-5"/>
        </w:rPr>
        <w:t> </w:t>
      </w:r>
      <w:r>
        <w:rPr>
          <w:color w:val="231F20"/>
        </w:rPr>
        <w:t>pay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47"/>
        </w:rPr>
        <w:t> </w:t>
      </w:r>
      <w:r>
        <w:rPr>
          <w:color w:val="231F20"/>
          <w:w w:val="95"/>
        </w:rPr>
        <w:t>toll or change the lane. The effect of the interaction of E-Pass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and</w:t>
      </w:r>
      <w:r>
        <w:rPr>
          <w:color w:val="231F20"/>
          <w:spacing w:val="1"/>
        </w:rPr>
        <w:t> </w:t>
      </w:r>
      <w:r>
        <w:rPr>
          <w:color w:val="231F20"/>
        </w:rPr>
        <w:t>alcohol</w:t>
      </w:r>
      <w:r>
        <w:rPr>
          <w:color w:val="231F20"/>
          <w:spacing w:val="3"/>
        </w:rPr>
        <w:t> </w:t>
      </w:r>
      <w:r>
        <w:rPr>
          <w:color w:val="231F20"/>
        </w:rPr>
        <w:t>involvement</w:t>
      </w:r>
      <w:r>
        <w:rPr>
          <w:color w:val="231F20"/>
          <w:spacing w:val="1"/>
        </w:rPr>
        <w:t> </w:t>
      </w:r>
      <w:r>
        <w:rPr>
          <w:color w:val="231F20"/>
        </w:rPr>
        <w:t>is</w:t>
      </w:r>
      <w:r>
        <w:rPr>
          <w:color w:val="231F20"/>
          <w:spacing w:val="2"/>
        </w:rPr>
        <w:t> </w:t>
      </w:r>
      <w:r>
        <w:rPr>
          <w:color w:val="231F20"/>
        </w:rPr>
        <w:t>also</w:t>
      </w:r>
      <w:r>
        <w:rPr>
          <w:color w:val="231F20"/>
          <w:spacing w:val="2"/>
        </w:rPr>
        <w:t> </w:t>
      </w:r>
      <w:r>
        <w:rPr>
          <w:color w:val="231F20"/>
        </w:rPr>
        <w:t>shown</w:t>
      </w:r>
      <w:r>
        <w:rPr>
          <w:color w:val="231F20"/>
          <w:spacing w:val="1"/>
        </w:rPr>
        <w:t> </w:t>
      </w:r>
      <w:r>
        <w:rPr>
          <w:color w:val="231F20"/>
        </w:rPr>
        <w:t>in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2"/>
        </w:rPr>
        <w:t> </w:t>
      </w:r>
      <w:r>
        <w:rPr>
          <w:color w:val="231F20"/>
        </w:rPr>
        <w:t>model.</w:t>
      </w:r>
    </w:p>
    <w:p>
      <w:pPr>
        <w:pStyle w:val="BodyText"/>
        <w:spacing w:line="249" w:lineRule="auto"/>
        <w:ind w:left="110" w:right="44" w:firstLine="239"/>
        <w:jc w:val="both"/>
      </w:pPr>
      <w:r>
        <w:rPr>
          <w:color w:val="231F20"/>
        </w:rPr>
        <w:t>This analysis points to different issues that can be dealt</w:t>
      </w:r>
      <w:r>
        <w:rPr>
          <w:color w:val="231F20"/>
          <w:spacing w:val="1"/>
        </w:rPr>
        <w:t> </w:t>
      </w:r>
      <w:r>
        <w:rPr>
          <w:color w:val="231F20"/>
        </w:rPr>
        <w:t>with</w:t>
      </w:r>
      <w:r>
        <w:rPr>
          <w:color w:val="231F20"/>
          <w:spacing w:val="-2"/>
        </w:rPr>
        <w:t> </w:t>
      </w:r>
      <w:r>
        <w:rPr>
          <w:color w:val="231F20"/>
        </w:rPr>
        <w:t>to</w:t>
      </w:r>
      <w:r>
        <w:rPr>
          <w:color w:val="231F20"/>
          <w:spacing w:val="-3"/>
        </w:rPr>
        <w:t> </w:t>
      </w:r>
      <w:r>
        <w:rPr>
          <w:color w:val="231F20"/>
        </w:rPr>
        <w:t>reduce</w:t>
      </w:r>
      <w:r>
        <w:rPr>
          <w:color w:val="231F20"/>
          <w:spacing w:val="-1"/>
        </w:rPr>
        <w:t> </w:t>
      </w:r>
      <w:r>
        <w:rPr>
          <w:color w:val="231F20"/>
        </w:rPr>
        <w:t>injury</w:t>
      </w:r>
      <w:r>
        <w:rPr>
          <w:color w:val="231F20"/>
          <w:spacing w:val="-3"/>
        </w:rPr>
        <w:t> </w:t>
      </w:r>
      <w:r>
        <w:rPr>
          <w:color w:val="231F20"/>
        </w:rPr>
        <w:t>severity</w:t>
      </w:r>
      <w:r>
        <w:rPr>
          <w:color w:val="231F20"/>
          <w:spacing w:val="-3"/>
        </w:rPr>
        <w:t> </w:t>
      </w:r>
      <w:r>
        <w:rPr>
          <w:color w:val="231F20"/>
        </w:rPr>
        <w:t>in</w:t>
      </w:r>
      <w:r>
        <w:rPr>
          <w:color w:val="231F20"/>
          <w:spacing w:val="-2"/>
        </w:rPr>
        <w:t> </w:t>
      </w:r>
      <w:r>
        <w:rPr>
          <w:color w:val="231F20"/>
        </w:rPr>
        <w:t>general.</w:t>
      </w:r>
      <w:r>
        <w:rPr>
          <w:color w:val="231F20"/>
          <w:spacing w:val="-2"/>
        </w:rPr>
        <w:t> </w:t>
      </w:r>
      <w:r>
        <w:rPr>
          <w:color w:val="231F20"/>
        </w:rPr>
        <w:t>This</w:t>
      </w:r>
      <w:r>
        <w:rPr>
          <w:color w:val="231F20"/>
          <w:spacing w:val="-2"/>
        </w:rPr>
        <w:t> </w:t>
      </w:r>
      <w:r>
        <w:rPr>
          <w:color w:val="231F20"/>
        </w:rPr>
        <w:t>could</w:t>
      </w:r>
      <w:r>
        <w:rPr>
          <w:color w:val="231F20"/>
          <w:spacing w:val="-2"/>
        </w:rPr>
        <w:t> </w:t>
      </w:r>
      <w:r>
        <w:rPr>
          <w:color w:val="231F20"/>
        </w:rPr>
        <w:t>include</w:t>
      </w:r>
      <w:r>
        <w:rPr>
          <w:color w:val="231F20"/>
          <w:spacing w:val="-48"/>
        </w:rPr>
        <w:t> </w:t>
      </w:r>
      <w:r>
        <w:rPr>
          <w:color w:val="231F20"/>
        </w:rPr>
        <w:t>safety</w:t>
      </w:r>
      <w:r>
        <w:rPr>
          <w:color w:val="231F20"/>
          <w:spacing w:val="-8"/>
        </w:rPr>
        <w:t> </w:t>
      </w:r>
      <w:r>
        <w:rPr>
          <w:color w:val="231F20"/>
        </w:rPr>
        <w:t>awareness</w:t>
      </w:r>
      <w:r>
        <w:rPr>
          <w:color w:val="231F20"/>
          <w:spacing w:val="-8"/>
        </w:rPr>
        <w:t> </w:t>
      </w:r>
      <w:r>
        <w:rPr>
          <w:color w:val="231F20"/>
        </w:rPr>
        <w:t>campaigns</w:t>
      </w:r>
      <w:r>
        <w:rPr>
          <w:color w:val="231F20"/>
          <w:spacing w:val="-8"/>
        </w:rPr>
        <w:t> </w:t>
      </w:r>
      <w:r>
        <w:rPr>
          <w:color w:val="231F20"/>
        </w:rPr>
        <w:t>that</w:t>
      </w:r>
      <w:r>
        <w:rPr>
          <w:color w:val="231F20"/>
          <w:spacing w:val="-8"/>
        </w:rPr>
        <w:t> </w:t>
      </w:r>
      <w:r>
        <w:rPr>
          <w:color w:val="231F20"/>
        </w:rPr>
        <w:t>encourage</w:t>
      </w:r>
      <w:r>
        <w:rPr>
          <w:color w:val="231F20"/>
          <w:spacing w:val="-9"/>
        </w:rPr>
        <w:t> </w:t>
      </w:r>
      <w:r>
        <w:rPr>
          <w:color w:val="231F20"/>
        </w:rPr>
        <w:t>wearing</w:t>
      </w:r>
      <w:r>
        <w:rPr>
          <w:color w:val="231F20"/>
          <w:spacing w:val="-9"/>
        </w:rPr>
        <w:t> </w:t>
      </w: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seat</w:t>
      </w:r>
      <w:r>
        <w:rPr>
          <w:color w:val="231F20"/>
          <w:spacing w:val="-48"/>
        </w:rPr>
        <w:t> </w:t>
      </w:r>
      <w:r>
        <w:rPr>
          <w:color w:val="231F20"/>
        </w:rPr>
        <w:t>belt and not speeding, and discourage driving under the</w:t>
      </w:r>
      <w:r>
        <w:rPr>
          <w:color w:val="231F20"/>
          <w:spacing w:val="1"/>
        </w:rPr>
        <w:t> </w:t>
      </w:r>
      <w:r>
        <w:rPr>
          <w:color w:val="231F20"/>
        </w:rPr>
        <w:t>influence of alcohol. It also points to specific problems at</w:t>
      </w:r>
      <w:r>
        <w:rPr>
          <w:color w:val="231F20"/>
          <w:spacing w:val="1"/>
        </w:rPr>
        <w:t> </w:t>
      </w:r>
      <w:r>
        <w:rPr>
          <w:color w:val="231F20"/>
        </w:rPr>
        <w:t>certain locations that have to be improved. For example, on</w:t>
      </w:r>
      <w:r>
        <w:rPr>
          <w:color w:val="231F20"/>
          <w:spacing w:val="-47"/>
        </w:rPr>
        <w:t> </w:t>
      </w:r>
      <w:r>
        <w:rPr>
          <w:color w:val="231F20"/>
        </w:rPr>
        <w:t>toll roads, better signage that warn drivers of non E-Pass</w:t>
      </w:r>
      <w:r>
        <w:rPr>
          <w:color w:val="231F20"/>
          <w:spacing w:val="1"/>
        </w:rPr>
        <w:t> </w:t>
      </w:r>
      <w:r>
        <w:rPr>
          <w:color w:val="231F20"/>
        </w:rPr>
        <w:t>equipped</w:t>
      </w:r>
      <w:r>
        <w:rPr>
          <w:color w:val="231F20"/>
          <w:spacing w:val="-10"/>
        </w:rPr>
        <w:t> </w:t>
      </w:r>
      <w:r>
        <w:rPr>
          <w:color w:val="231F20"/>
        </w:rPr>
        <w:t>vehicles</w:t>
      </w:r>
      <w:r>
        <w:rPr>
          <w:color w:val="231F20"/>
          <w:spacing w:val="-8"/>
        </w:rPr>
        <w:t> </w:t>
      </w:r>
      <w:r>
        <w:rPr>
          <w:color w:val="231F20"/>
        </w:rPr>
        <w:t>of</w:t>
      </w:r>
      <w:r>
        <w:rPr>
          <w:color w:val="231F20"/>
          <w:spacing w:val="-10"/>
        </w:rPr>
        <w:t> </w:t>
      </w:r>
      <w:r>
        <w:rPr>
          <w:color w:val="231F20"/>
        </w:rPr>
        <w:t>not</w:t>
      </w:r>
      <w:r>
        <w:rPr>
          <w:color w:val="231F20"/>
          <w:spacing w:val="-10"/>
        </w:rPr>
        <w:t> </w:t>
      </w:r>
      <w:r>
        <w:rPr>
          <w:color w:val="231F20"/>
        </w:rPr>
        <w:t>stopping</w:t>
      </w:r>
      <w:r>
        <w:rPr>
          <w:color w:val="231F20"/>
          <w:spacing w:val="-9"/>
        </w:rPr>
        <w:t> </w:t>
      </w:r>
      <w:r>
        <w:rPr>
          <w:color w:val="231F20"/>
        </w:rPr>
        <w:t>in</w:t>
      </w:r>
      <w:r>
        <w:rPr>
          <w:color w:val="231F20"/>
          <w:spacing w:val="-10"/>
        </w:rPr>
        <w:t> </w:t>
      </w:r>
      <w:r>
        <w:rPr>
          <w:color w:val="231F20"/>
        </w:rPr>
        <w:t>E-Pass</w:t>
      </w:r>
      <w:r>
        <w:rPr>
          <w:color w:val="231F20"/>
          <w:spacing w:val="-10"/>
        </w:rPr>
        <w:t> </w:t>
      </w:r>
      <w:r>
        <w:rPr>
          <w:color w:val="231F20"/>
        </w:rPr>
        <w:t>lanes,</w:t>
      </w:r>
      <w:r>
        <w:rPr>
          <w:color w:val="231F20"/>
          <w:spacing w:val="-11"/>
        </w:rPr>
        <w:t> </w:t>
      </w:r>
      <w:r>
        <w:rPr>
          <w:color w:val="231F20"/>
        </w:rPr>
        <w:t>and</w:t>
      </w:r>
      <w:r>
        <w:rPr>
          <w:color w:val="231F20"/>
          <w:spacing w:val="-9"/>
        </w:rPr>
        <w:t> </w:t>
      </w:r>
      <w:r>
        <w:rPr>
          <w:color w:val="231F20"/>
        </w:rPr>
        <w:t>direct</w:t>
      </w:r>
      <w:r>
        <w:rPr>
          <w:color w:val="231F20"/>
          <w:spacing w:val="-48"/>
        </w:rPr>
        <w:t> </w:t>
      </w:r>
      <w:r>
        <w:rPr>
          <w:color w:val="231F20"/>
          <w:w w:val="95"/>
        </w:rPr>
        <w:t>them to lanes where they can pay their tolls in other methods,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are needed. Toll plazas that have no plaza structure, partic-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ularly for vehicles equipped with E-Pass, could reduce injury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severity</w:t>
      </w:r>
      <w:r>
        <w:rPr>
          <w:color w:val="231F20"/>
          <w:spacing w:val="5"/>
        </w:rPr>
        <w:t> </w:t>
      </w:r>
      <w:r>
        <w:rPr>
          <w:color w:val="231F20"/>
        </w:rPr>
        <w:t>levels</w:t>
      </w:r>
      <w:r>
        <w:rPr>
          <w:color w:val="231F20"/>
          <w:spacing w:val="6"/>
        </w:rPr>
        <w:t> </w:t>
      </w:r>
      <w:r>
        <w:rPr>
          <w:color w:val="231F20"/>
        </w:rPr>
        <w:t>by</w:t>
      </w:r>
      <w:r>
        <w:rPr>
          <w:color w:val="231F20"/>
          <w:spacing w:val="4"/>
        </w:rPr>
        <w:t> </w:t>
      </w:r>
      <w:r>
        <w:rPr>
          <w:color w:val="231F20"/>
        </w:rPr>
        <w:t>reducing</w:t>
      </w:r>
      <w:r>
        <w:rPr>
          <w:color w:val="231F20"/>
          <w:spacing w:val="6"/>
        </w:rPr>
        <w:t> </w:t>
      </w:r>
      <w:r>
        <w:rPr>
          <w:color w:val="231F20"/>
        </w:rPr>
        <w:t>collisions</w:t>
      </w:r>
      <w:r>
        <w:rPr>
          <w:color w:val="231F20"/>
          <w:spacing w:val="6"/>
        </w:rPr>
        <w:t> </w:t>
      </w:r>
      <w:r>
        <w:rPr>
          <w:color w:val="231F20"/>
        </w:rPr>
        <w:t>with</w:t>
      </w:r>
      <w:r>
        <w:rPr>
          <w:color w:val="231F20"/>
          <w:spacing w:val="4"/>
        </w:rPr>
        <w:t> </w:t>
      </w:r>
      <w:r>
        <w:rPr>
          <w:color w:val="231F20"/>
        </w:rPr>
        <w:t>fixed</w:t>
      </w:r>
      <w:r>
        <w:rPr>
          <w:color w:val="231F20"/>
          <w:spacing w:val="6"/>
        </w:rPr>
        <w:t> </w:t>
      </w:r>
      <w:r>
        <w:rPr>
          <w:color w:val="231F20"/>
        </w:rPr>
        <w:t>objects.</w:t>
      </w:r>
    </w:p>
    <w:p>
      <w:pPr>
        <w:pStyle w:val="BodyText"/>
        <w:spacing w:line="249" w:lineRule="auto"/>
        <w:ind w:left="110" w:right="44" w:firstLine="239"/>
        <w:jc w:val="both"/>
      </w:pPr>
      <w:r>
        <w:rPr>
          <w:color w:val="231F20"/>
          <w:w w:val="95"/>
        </w:rPr>
        <w:t>Comparing different modeling techniques showed that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ordered probit approach is simple and produces better results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than</w:t>
      </w:r>
      <w:r>
        <w:rPr>
          <w:color w:val="231F20"/>
          <w:spacing w:val="-11"/>
        </w:rPr>
        <w:t> </w: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multinomial</w:t>
      </w:r>
      <w:r>
        <w:rPr>
          <w:color w:val="231F20"/>
          <w:spacing w:val="-11"/>
        </w:rPr>
        <w:t> </w:t>
      </w:r>
      <w:r>
        <w:rPr>
          <w:color w:val="231F20"/>
        </w:rPr>
        <w:t>logit</w:t>
      </w:r>
      <w:r>
        <w:rPr>
          <w:color w:val="231F20"/>
          <w:spacing w:val="-11"/>
        </w:rPr>
        <w:t> </w:t>
      </w:r>
      <w:r>
        <w:rPr>
          <w:color w:val="231F20"/>
        </w:rPr>
        <w:t>approach.</w:t>
      </w:r>
      <w:r>
        <w:rPr>
          <w:color w:val="231F20"/>
          <w:spacing w:val="-10"/>
        </w:rPr>
        <w:t> </w:t>
      </w:r>
      <w:r>
        <w:rPr>
          <w:color w:val="231F20"/>
        </w:rPr>
        <w:t>It</w:t>
      </w:r>
      <w:r>
        <w:rPr>
          <w:color w:val="231F20"/>
          <w:spacing w:val="-11"/>
        </w:rPr>
        <w:t> </w:t>
      </w:r>
      <w:r>
        <w:rPr>
          <w:color w:val="231F20"/>
        </w:rPr>
        <w:t>also</w:t>
      </w:r>
      <w:r>
        <w:rPr>
          <w:color w:val="231F20"/>
          <w:spacing w:val="-11"/>
        </w:rPr>
        <w:t> </w:t>
      </w:r>
      <w:r>
        <w:rPr>
          <w:color w:val="231F20"/>
        </w:rPr>
        <w:t>produced</w:t>
      </w:r>
      <w:r>
        <w:rPr>
          <w:color w:val="231F20"/>
          <w:spacing w:val="-10"/>
        </w:rPr>
        <w:t> </w:t>
      </w:r>
      <w:r>
        <w:rPr>
          <w:color w:val="231F20"/>
        </w:rPr>
        <w:t>similar</w:t>
      </w:r>
      <w:r>
        <w:rPr>
          <w:color w:val="231F20"/>
          <w:spacing w:val="-48"/>
        </w:rPr>
        <w:t> </w:t>
      </w:r>
      <w:r>
        <w:rPr>
          <w:color w:val="231F20"/>
          <w:w w:val="95"/>
        </w:rPr>
        <w:t>results to the nested logit method, but given the complexity in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identifying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nesting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structure,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ordered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probit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approach</w:t>
      </w:r>
      <w:r>
        <w:rPr>
          <w:color w:val="231F20"/>
          <w:spacing w:val="-45"/>
          <w:w w:val="95"/>
        </w:rPr>
        <w:t> </w:t>
      </w:r>
      <w:r>
        <w:rPr>
          <w:color w:val="231F20"/>
        </w:rPr>
        <w:t>is</w:t>
      </w:r>
      <w:r>
        <w:rPr>
          <w:color w:val="231F20"/>
          <w:spacing w:val="5"/>
        </w:rPr>
        <w:t> </w:t>
      </w:r>
      <w:r>
        <w:rPr>
          <w:color w:val="231F20"/>
        </w:rPr>
        <w:t>recommended</w:t>
      </w:r>
      <w:r>
        <w:rPr>
          <w:color w:val="231F20"/>
          <w:spacing w:val="5"/>
        </w:rPr>
        <w:t> </w:t>
      </w:r>
      <w:r>
        <w:rPr>
          <w:color w:val="231F20"/>
        </w:rPr>
        <w:t>to</w:t>
      </w:r>
      <w:r>
        <w:rPr>
          <w:color w:val="231F20"/>
          <w:spacing w:val="5"/>
        </w:rPr>
        <w:t> </w:t>
      </w:r>
      <w:r>
        <w:rPr>
          <w:color w:val="231F20"/>
        </w:rPr>
        <w:t>model</w:t>
      </w:r>
      <w:r>
        <w:rPr>
          <w:color w:val="231F20"/>
          <w:spacing w:val="5"/>
        </w:rPr>
        <w:t> </w:t>
      </w:r>
      <w:r>
        <w:rPr>
          <w:color w:val="231F20"/>
        </w:rPr>
        <w:t>driver</w:t>
      </w:r>
      <w:r>
        <w:rPr>
          <w:color w:val="231F20"/>
          <w:spacing w:val="6"/>
        </w:rPr>
        <w:t> </w:t>
      </w:r>
      <w:r>
        <w:rPr>
          <w:color w:val="231F20"/>
        </w:rPr>
        <w:t>injury</w:t>
      </w:r>
      <w:r>
        <w:rPr>
          <w:color w:val="231F20"/>
          <w:spacing w:val="5"/>
        </w:rPr>
        <w:t> </w:t>
      </w:r>
      <w:r>
        <w:rPr>
          <w:color w:val="231F20"/>
        </w:rPr>
        <w:t>severity.</w:t>
      </w:r>
    </w:p>
    <w:p>
      <w:pPr>
        <w:pStyle w:val="BodyText"/>
      </w:pPr>
    </w:p>
    <w:p>
      <w:pPr>
        <w:pStyle w:val="BodyText"/>
        <w:spacing w:before="2"/>
        <w:rPr>
          <w:sz w:val="28"/>
        </w:rPr>
      </w:pPr>
    </w:p>
    <w:p>
      <w:pPr>
        <w:pStyle w:val="BodyText"/>
        <w:ind w:left="110"/>
      </w:pPr>
      <w:r>
        <w:rPr>
          <w:color w:val="231F20"/>
          <w:w w:val="105"/>
        </w:rPr>
        <w:t>Acknowledgements</w:t>
      </w:r>
    </w:p>
    <w:p>
      <w:pPr>
        <w:pStyle w:val="BodyText"/>
        <w:spacing w:before="7"/>
        <w:rPr>
          <w:sz w:val="21"/>
        </w:rPr>
      </w:pPr>
    </w:p>
    <w:p>
      <w:pPr>
        <w:pStyle w:val="BodyText"/>
        <w:spacing w:line="249" w:lineRule="auto"/>
        <w:ind w:left="110" w:right="44" w:firstLine="239"/>
        <w:jc w:val="both"/>
      </w:pPr>
      <w:r>
        <w:rPr>
          <w:color w:val="231F20"/>
        </w:rPr>
        <w:t>The author would like to acknowledge Dr. H. Abdelwa-</w:t>
      </w:r>
      <w:r>
        <w:rPr>
          <w:color w:val="231F20"/>
          <w:spacing w:val="1"/>
        </w:rPr>
        <w:t> </w:t>
      </w:r>
      <w:r>
        <w:rPr>
          <w:color w:val="231F20"/>
        </w:rPr>
        <w:t>hab</w:t>
      </w:r>
      <w:r>
        <w:rPr>
          <w:color w:val="231F20"/>
          <w:spacing w:val="15"/>
        </w:rPr>
        <w:t> </w:t>
      </w:r>
      <w:r>
        <w:rPr>
          <w:color w:val="231F20"/>
        </w:rPr>
        <w:t>for</w:t>
      </w:r>
      <w:r>
        <w:rPr>
          <w:color w:val="231F20"/>
          <w:spacing w:val="15"/>
        </w:rPr>
        <w:t> </w:t>
      </w:r>
      <w:r>
        <w:rPr>
          <w:color w:val="231F20"/>
        </w:rPr>
        <w:t>his</w:t>
      </w:r>
      <w:r>
        <w:rPr>
          <w:color w:val="231F20"/>
          <w:spacing w:val="15"/>
        </w:rPr>
        <w:t> </w:t>
      </w:r>
      <w:r>
        <w:rPr>
          <w:color w:val="231F20"/>
        </w:rPr>
        <w:t>contributions</w:t>
      </w:r>
      <w:r>
        <w:rPr>
          <w:color w:val="231F20"/>
          <w:spacing w:val="16"/>
        </w:rPr>
        <w:t> </w:t>
      </w:r>
      <w:r>
        <w:rPr>
          <w:color w:val="231F20"/>
        </w:rPr>
        <w:t>to</w:t>
      </w:r>
      <w:r>
        <w:rPr>
          <w:color w:val="231F20"/>
          <w:spacing w:val="16"/>
        </w:rPr>
        <w:t> </w:t>
      </w:r>
      <w:r>
        <w:rPr>
          <w:color w:val="231F20"/>
        </w:rPr>
        <w:t>this</w:t>
      </w:r>
      <w:r>
        <w:rPr>
          <w:color w:val="231F20"/>
          <w:spacing w:val="16"/>
        </w:rPr>
        <w:t> </w:t>
      </w:r>
      <w:r>
        <w:rPr>
          <w:color w:val="231F20"/>
        </w:rPr>
        <w:t>work.</w:t>
      </w:r>
    </w:p>
    <w:p>
      <w:pPr>
        <w:pStyle w:val="BodyText"/>
        <w:spacing w:before="67"/>
        <w:ind w:left="110"/>
      </w:pPr>
      <w:r>
        <w:rPr/>
        <w:br w:type="column"/>
      </w:r>
      <w:r>
        <w:rPr>
          <w:color w:val="231F20"/>
          <w:w w:val="105"/>
        </w:rPr>
        <w:t>References</w:t>
      </w:r>
    </w:p>
    <w:p>
      <w:pPr>
        <w:pStyle w:val="BodyText"/>
        <w:spacing w:before="3"/>
        <w:rPr>
          <w:sz w:val="21"/>
        </w:rPr>
      </w:pPr>
    </w:p>
    <w:p>
      <w:pPr>
        <w:spacing w:line="259" w:lineRule="auto" w:before="1"/>
        <w:ind w:left="348" w:right="324" w:hanging="218"/>
        <w:jc w:val="both"/>
        <w:rPr>
          <w:sz w:val="16"/>
        </w:rPr>
      </w:pPr>
      <w:r>
        <w:rPr>
          <w:color w:val="231F20"/>
          <w:sz w:val="16"/>
        </w:rPr>
        <w:t>Abdel-Aty, M., Chen, C., Radwan, E., &amp; Brady, P. (1999). Analysis of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Crash-Involvement Trends by Drivers’ Age in Florida, Institute of</w:t>
      </w:r>
      <w:r>
        <w:rPr>
          <w:color w:val="231F20"/>
          <w:spacing w:val="1"/>
          <w:sz w:val="16"/>
        </w:rPr>
        <w:t> </w:t>
      </w:r>
      <w:r>
        <w:rPr>
          <w:color w:val="231F20"/>
          <w:w w:val="95"/>
          <w:sz w:val="16"/>
        </w:rPr>
        <w:t>Transportation</w:t>
      </w:r>
      <w:r>
        <w:rPr>
          <w:color w:val="231F20"/>
          <w:spacing w:val="16"/>
          <w:w w:val="95"/>
          <w:sz w:val="16"/>
        </w:rPr>
        <w:t> </w:t>
      </w:r>
      <w:r>
        <w:rPr>
          <w:color w:val="231F20"/>
          <w:w w:val="95"/>
          <w:sz w:val="16"/>
        </w:rPr>
        <w:t>Engineers.</w:t>
      </w:r>
      <w:r>
        <w:rPr>
          <w:color w:val="231F20"/>
          <w:spacing w:val="1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ITE</w:t>
      </w:r>
      <w:r>
        <w:rPr>
          <w:i/>
          <w:color w:val="231F20"/>
          <w:spacing w:val="1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Journal</w:t>
      </w:r>
      <w:r>
        <w:rPr>
          <w:color w:val="231F20"/>
          <w:w w:val="95"/>
          <w:sz w:val="16"/>
        </w:rPr>
        <w:t>,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69</w:t>
      </w:r>
      <w:r>
        <w:rPr>
          <w:color w:val="231F20"/>
          <w:spacing w:val="-19"/>
          <w:w w:val="95"/>
          <w:sz w:val="16"/>
        </w:rPr>
        <w:t> </w:t>
      </w:r>
      <w:r>
        <w:rPr>
          <w:color w:val="231F20"/>
          <w:w w:val="95"/>
          <w:sz w:val="16"/>
        </w:rPr>
        <w:t>–</w:t>
      </w:r>
      <w:r>
        <w:rPr>
          <w:color w:val="231F20"/>
          <w:spacing w:val="-17"/>
          <w:w w:val="95"/>
          <w:sz w:val="16"/>
        </w:rPr>
        <w:t> </w:t>
      </w:r>
      <w:r>
        <w:rPr>
          <w:color w:val="231F20"/>
          <w:w w:val="95"/>
          <w:sz w:val="16"/>
        </w:rPr>
        <w:t>74.</w:t>
      </w:r>
    </w:p>
    <w:p>
      <w:pPr>
        <w:spacing w:line="259" w:lineRule="auto" w:before="2"/>
        <w:ind w:left="348" w:right="324" w:hanging="218"/>
        <w:jc w:val="both"/>
        <w:rPr>
          <w:sz w:val="16"/>
        </w:rPr>
      </w:pPr>
      <w:r>
        <w:rPr>
          <w:color w:val="231F20"/>
          <w:sz w:val="16"/>
        </w:rPr>
        <w:t>Abdel-Aty, M., Chen, C., &amp; Schott, J. (1998). An assessment of the effect</w:t>
      </w:r>
      <w:r>
        <w:rPr>
          <w:color w:val="231F20"/>
          <w:spacing w:val="-37"/>
          <w:sz w:val="16"/>
        </w:rPr>
        <w:t> </w:t>
      </w:r>
      <w:r>
        <w:rPr>
          <w:color w:val="231F20"/>
          <w:sz w:val="16"/>
        </w:rPr>
        <w:t>of driver age on traffic accident involvement using log-linear models.</w:t>
      </w:r>
      <w:r>
        <w:rPr>
          <w:color w:val="231F20"/>
          <w:spacing w:val="1"/>
          <w:sz w:val="16"/>
        </w:rPr>
        <w:t> </w:t>
      </w:r>
      <w:r>
        <w:rPr>
          <w:i/>
          <w:color w:val="231F20"/>
          <w:w w:val="95"/>
          <w:sz w:val="16"/>
        </w:rPr>
        <w:t>Accident</w:t>
      </w:r>
      <w:r>
        <w:rPr>
          <w:i/>
          <w:color w:val="231F20"/>
          <w:spacing w:val="1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Analysis</w:t>
      </w:r>
      <w:r>
        <w:rPr>
          <w:i/>
          <w:color w:val="231F20"/>
          <w:spacing w:val="18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and</w:t>
      </w:r>
      <w:r>
        <w:rPr>
          <w:i/>
          <w:color w:val="231F20"/>
          <w:spacing w:val="18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Prevention</w:t>
      </w:r>
      <w:r>
        <w:rPr>
          <w:color w:val="231F20"/>
          <w:w w:val="95"/>
          <w:sz w:val="16"/>
        </w:rPr>
        <w:t>,</w:t>
      </w:r>
      <w:r>
        <w:rPr>
          <w:color w:val="231F20"/>
          <w:spacing w:val="19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30</w:t>
      </w:r>
      <w:r>
        <w:rPr>
          <w:color w:val="231F20"/>
          <w:w w:val="95"/>
          <w:sz w:val="16"/>
        </w:rPr>
        <w:t>(6),</w:t>
      </w:r>
      <w:r>
        <w:rPr>
          <w:color w:val="231F20"/>
          <w:spacing w:val="17"/>
          <w:w w:val="95"/>
          <w:sz w:val="16"/>
        </w:rPr>
        <w:t> </w:t>
      </w:r>
      <w:r>
        <w:rPr>
          <w:color w:val="231F20"/>
          <w:w w:val="95"/>
          <w:sz w:val="16"/>
        </w:rPr>
        <w:t>851</w:t>
      </w:r>
      <w:r>
        <w:rPr>
          <w:color w:val="231F20"/>
          <w:spacing w:val="-17"/>
          <w:w w:val="95"/>
          <w:sz w:val="16"/>
        </w:rPr>
        <w:t> </w:t>
      </w:r>
      <w:r>
        <w:rPr>
          <w:color w:val="231F20"/>
          <w:w w:val="95"/>
          <w:sz w:val="16"/>
        </w:rPr>
        <w:t>–</w:t>
      </w:r>
      <w:r>
        <w:rPr>
          <w:color w:val="231F20"/>
          <w:spacing w:val="-17"/>
          <w:w w:val="95"/>
          <w:sz w:val="16"/>
        </w:rPr>
        <w:t> </w:t>
      </w:r>
      <w:r>
        <w:rPr>
          <w:color w:val="231F20"/>
          <w:w w:val="95"/>
          <w:sz w:val="16"/>
        </w:rPr>
        <w:t>861.</w:t>
      </w:r>
    </w:p>
    <w:p>
      <w:pPr>
        <w:spacing w:line="259" w:lineRule="auto" w:before="2"/>
        <w:ind w:left="348" w:right="321" w:hanging="218"/>
        <w:jc w:val="both"/>
        <w:rPr>
          <w:sz w:val="16"/>
        </w:rPr>
      </w:pPr>
      <w:r>
        <w:rPr>
          <w:color w:val="231F20"/>
          <w:w w:val="95"/>
          <w:sz w:val="16"/>
        </w:rPr>
        <w:t>Chang, L., &amp; Mannering, F. (1999). Analysis of Injury Severity and Vehicle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sz w:val="16"/>
        </w:rPr>
        <w:t>Occupancy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in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Truck-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and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Non-truck-Involved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Accidents.</w:t>
      </w:r>
      <w:r>
        <w:rPr>
          <w:color w:val="231F20"/>
          <w:spacing w:val="1"/>
          <w:sz w:val="16"/>
        </w:rPr>
        <w:t> </w:t>
      </w:r>
      <w:r>
        <w:rPr>
          <w:i/>
          <w:color w:val="231F20"/>
          <w:sz w:val="16"/>
        </w:rPr>
        <w:t>Accident</w:t>
      </w:r>
      <w:r>
        <w:rPr>
          <w:i/>
          <w:color w:val="231F20"/>
          <w:spacing w:val="1"/>
          <w:sz w:val="16"/>
        </w:rPr>
        <w:t> </w:t>
      </w:r>
      <w:r>
        <w:rPr>
          <w:i/>
          <w:color w:val="231F20"/>
          <w:sz w:val="16"/>
        </w:rPr>
        <w:t>Analysis</w:t>
      </w:r>
      <w:r>
        <w:rPr>
          <w:i/>
          <w:color w:val="231F20"/>
          <w:spacing w:val="11"/>
          <w:sz w:val="16"/>
        </w:rPr>
        <w:t> </w:t>
      </w:r>
      <w:r>
        <w:rPr>
          <w:i/>
          <w:color w:val="231F20"/>
          <w:sz w:val="16"/>
        </w:rPr>
        <w:t>and</w:t>
      </w:r>
      <w:r>
        <w:rPr>
          <w:i/>
          <w:color w:val="231F20"/>
          <w:spacing w:val="11"/>
          <w:sz w:val="16"/>
        </w:rPr>
        <w:t> </w:t>
      </w:r>
      <w:r>
        <w:rPr>
          <w:i/>
          <w:color w:val="231F20"/>
          <w:sz w:val="16"/>
        </w:rPr>
        <w:t>Prevention</w:t>
      </w:r>
      <w:r>
        <w:rPr>
          <w:color w:val="231F20"/>
          <w:sz w:val="16"/>
        </w:rPr>
        <w:t>,</w:t>
      </w:r>
      <w:r>
        <w:rPr>
          <w:color w:val="231F20"/>
          <w:spacing w:val="12"/>
          <w:sz w:val="16"/>
        </w:rPr>
        <w:t> </w:t>
      </w:r>
      <w:r>
        <w:rPr>
          <w:i/>
          <w:color w:val="231F20"/>
          <w:sz w:val="16"/>
        </w:rPr>
        <w:t>31</w:t>
      </w:r>
      <w:r>
        <w:rPr>
          <w:color w:val="231F20"/>
          <w:sz w:val="16"/>
        </w:rPr>
        <w:t>,</w:t>
      </w:r>
      <w:r>
        <w:rPr>
          <w:color w:val="231F20"/>
          <w:spacing w:val="13"/>
          <w:sz w:val="16"/>
        </w:rPr>
        <w:t> </w:t>
      </w:r>
      <w:r>
        <w:rPr>
          <w:color w:val="231F20"/>
          <w:sz w:val="16"/>
        </w:rPr>
        <w:t>579</w:t>
      </w:r>
      <w:r>
        <w:rPr>
          <w:color w:val="231F20"/>
          <w:spacing w:val="-22"/>
          <w:sz w:val="16"/>
        </w:rPr>
        <w:t> </w:t>
      </w:r>
      <w:r>
        <w:rPr>
          <w:color w:val="231F20"/>
          <w:sz w:val="16"/>
        </w:rPr>
        <w:t>–</w:t>
      </w:r>
      <w:r>
        <w:rPr>
          <w:color w:val="231F20"/>
          <w:spacing w:val="-22"/>
          <w:sz w:val="16"/>
        </w:rPr>
        <w:t> </w:t>
      </w:r>
      <w:r>
        <w:rPr>
          <w:color w:val="231F20"/>
          <w:sz w:val="16"/>
        </w:rPr>
        <w:t>592.</w:t>
      </w:r>
    </w:p>
    <w:p>
      <w:pPr>
        <w:spacing w:line="259" w:lineRule="auto" w:before="1"/>
        <w:ind w:left="348" w:right="317" w:hanging="218"/>
        <w:jc w:val="both"/>
        <w:rPr>
          <w:sz w:val="16"/>
        </w:rPr>
      </w:pPr>
      <w:r>
        <w:rPr>
          <w:color w:val="231F20"/>
          <w:sz w:val="16"/>
        </w:rPr>
        <w:t>Duncan, C., Khattak, A., &amp; Council, F. (1999). Applying the Ordered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Probit Model to Injury Severity in Truck-Passenger Car Rear-End Col-</w:t>
      </w:r>
      <w:r>
        <w:rPr>
          <w:color w:val="231F20"/>
          <w:spacing w:val="-37"/>
          <w:sz w:val="16"/>
        </w:rPr>
        <w:t> </w:t>
      </w:r>
      <w:r>
        <w:rPr>
          <w:color w:val="231F20"/>
          <w:w w:val="95"/>
          <w:sz w:val="16"/>
        </w:rPr>
        <w:t>lisions. </w:t>
      </w:r>
      <w:r>
        <w:rPr>
          <w:i/>
          <w:color w:val="231F20"/>
          <w:w w:val="95"/>
          <w:sz w:val="16"/>
        </w:rPr>
        <w:t>Transportation Research Record</w:t>
      </w:r>
      <w:r>
        <w:rPr>
          <w:color w:val="231F20"/>
          <w:w w:val="95"/>
          <w:sz w:val="16"/>
        </w:rPr>
        <w:t>, </w:t>
      </w:r>
      <w:r>
        <w:rPr>
          <w:i/>
          <w:color w:val="231F20"/>
          <w:w w:val="95"/>
          <w:sz w:val="16"/>
        </w:rPr>
        <w:t>vol. 1635 </w:t>
      </w:r>
      <w:r>
        <w:rPr>
          <w:color w:val="231F20"/>
          <w:w w:val="95"/>
          <w:sz w:val="16"/>
        </w:rPr>
        <w:t>( pp. 63 – 71). Wash-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sz w:val="16"/>
        </w:rPr>
        <w:t>ington,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DC: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Transportation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Research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Board,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National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Research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Council.</w:t>
      </w:r>
    </w:p>
    <w:p>
      <w:pPr>
        <w:spacing w:line="259" w:lineRule="auto" w:before="3"/>
        <w:ind w:left="348" w:right="324" w:hanging="218"/>
        <w:jc w:val="both"/>
        <w:rPr>
          <w:sz w:val="16"/>
        </w:rPr>
      </w:pPr>
      <w:r>
        <w:rPr>
          <w:color w:val="231F20"/>
          <w:sz w:val="16"/>
        </w:rPr>
        <w:t>Elvik, R. (2000). How Much Do Road Accidents Cost the National Econ-</w:t>
      </w:r>
      <w:r>
        <w:rPr>
          <w:color w:val="231F20"/>
          <w:spacing w:val="1"/>
          <w:sz w:val="16"/>
        </w:rPr>
        <w:t> </w:t>
      </w:r>
      <w:r>
        <w:rPr>
          <w:color w:val="231F20"/>
          <w:w w:val="95"/>
          <w:sz w:val="16"/>
        </w:rPr>
        <w:t>omy?</w:t>
      </w:r>
      <w:r>
        <w:rPr>
          <w:color w:val="231F20"/>
          <w:spacing w:val="18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Accident</w:t>
      </w:r>
      <w:r>
        <w:rPr>
          <w:i/>
          <w:color w:val="231F20"/>
          <w:spacing w:val="18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Analysis</w:t>
      </w:r>
      <w:r>
        <w:rPr>
          <w:i/>
          <w:color w:val="231F20"/>
          <w:spacing w:val="18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and</w:t>
      </w:r>
      <w:r>
        <w:rPr>
          <w:i/>
          <w:color w:val="231F20"/>
          <w:spacing w:val="19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Prevention</w:t>
      </w:r>
      <w:r>
        <w:rPr>
          <w:color w:val="231F20"/>
          <w:w w:val="95"/>
          <w:sz w:val="16"/>
        </w:rPr>
        <w:t>,</w:t>
      </w:r>
      <w:r>
        <w:rPr>
          <w:color w:val="231F20"/>
          <w:spacing w:val="19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32</w:t>
      </w:r>
      <w:r>
        <w:rPr>
          <w:color w:val="231F20"/>
          <w:w w:val="95"/>
          <w:sz w:val="16"/>
        </w:rPr>
        <w:t>,</w:t>
      </w:r>
      <w:r>
        <w:rPr>
          <w:color w:val="231F20"/>
          <w:spacing w:val="20"/>
          <w:w w:val="95"/>
          <w:sz w:val="16"/>
        </w:rPr>
        <w:t> </w:t>
      </w:r>
      <w:r>
        <w:rPr>
          <w:color w:val="231F20"/>
          <w:w w:val="95"/>
          <w:sz w:val="16"/>
        </w:rPr>
        <w:t>849</w:t>
      </w:r>
      <w:r>
        <w:rPr>
          <w:color w:val="231F20"/>
          <w:spacing w:val="-17"/>
          <w:w w:val="95"/>
          <w:sz w:val="16"/>
        </w:rPr>
        <w:t> </w:t>
      </w:r>
      <w:r>
        <w:rPr>
          <w:color w:val="231F20"/>
          <w:w w:val="95"/>
          <w:sz w:val="16"/>
        </w:rPr>
        <w:t>–</w:t>
      </w:r>
      <w:r>
        <w:rPr>
          <w:color w:val="231F20"/>
          <w:spacing w:val="-16"/>
          <w:w w:val="95"/>
          <w:sz w:val="16"/>
        </w:rPr>
        <w:t> </w:t>
      </w:r>
      <w:r>
        <w:rPr>
          <w:color w:val="231F20"/>
          <w:w w:val="95"/>
          <w:sz w:val="16"/>
        </w:rPr>
        <w:t>851.</w:t>
      </w:r>
    </w:p>
    <w:p>
      <w:pPr>
        <w:spacing w:line="259" w:lineRule="auto" w:before="1"/>
        <w:ind w:left="348" w:right="324" w:hanging="218"/>
        <w:jc w:val="both"/>
        <w:rPr>
          <w:sz w:val="16"/>
        </w:rPr>
      </w:pPr>
      <w:r>
        <w:rPr>
          <w:color w:val="231F20"/>
          <w:w w:val="95"/>
          <w:sz w:val="16"/>
        </w:rPr>
        <w:t>Hutchinson, T. (1986). Statistical Modeling of Injury Severity, With Special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spacing w:val="-1"/>
          <w:sz w:val="16"/>
        </w:rPr>
        <w:t>reference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to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Driver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and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Front</w:t>
      </w:r>
      <w:r>
        <w:rPr>
          <w:color w:val="231F20"/>
          <w:spacing w:val="-10"/>
          <w:sz w:val="16"/>
        </w:rPr>
        <w:t> </w:t>
      </w:r>
      <w:r>
        <w:rPr>
          <w:color w:val="231F20"/>
          <w:sz w:val="16"/>
        </w:rPr>
        <w:t>Seat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Passenger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in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Single-Vehicle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Crashes.</w:t>
      </w:r>
      <w:r>
        <w:rPr>
          <w:color w:val="231F20"/>
          <w:spacing w:val="-37"/>
          <w:sz w:val="16"/>
        </w:rPr>
        <w:t> </w:t>
      </w:r>
      <w:r>
        <w:rPr>
          <w:i/>
          <w:color w:val="231F20"/>
          <w:w w:val="95"/>
          <w:sz w:val="16"/>
        </w:rPr>
        <w:t>Accident</w:t>
      </w:r>
      <w:r>
        <w:rPr>
          <w:i/>
          <w:color w:val="231F20"/>
          <w:spacing w:val="1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Analysis</w:t>
      </w:r>
      <w:r>
        <w:rPr>
          <w:i/>
          <w:color w:val="231F20"/>
          <w:spacing w:val="18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and</w:t>
      </w:r>
      <w:r>
        <w:rPr>
          <w:i/>
          <w:color w:val="231F20"/>
          <w:spacing w:val="18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Prevention</w:t>
      </w:r>
      <w:r>
        <w:rPr>
          <w:color w:val="231F20"/>
          <w:w w:val="95"/>
          <w:sz w:val="16"/>
        </w:rPr>
        <w:t>,</w:t>
      </w:r>
      <w:r>
        <w:rPr>
          <w:color w:val="231F20"/>
          <w:spacing w:val="19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18</w:t>
      </w:r>
      <w:r>
        <w:rPr>
          <w:color w:val="231F20"/>
          <w:w w:val="95"/>
          <w:sz w:val="16"/>
        </w:rPr>
        <w:t>(2),</w:t>
      </w:r>
      <w:r>
        <w:rPr>
          <w:color w:val="231F20"/>
          <w:spacing w:val="17"/>
          <w:w w:val="95"/>
          <w:sz w:val="16"/>
        </w:rPr>
        <w:t> </w:t>
      </w:r>
      <w:r>
        <w:rPr>
          <w:color w:val="231F20"/>
          <w:w w:val="95"/>
          <w:sz w:val="16"/>
        </w:rPr>
        <w:t>157</w:t>
      </w:r>
      <w:r>
        <w:rPr>
          <w:color w:val="231F20"/>
          <w:spacing w:val="-17"/>
          <w:w w:val="95"/>
          <w:sz w:val="16"/>
        </w:rPr>
        <w:t> </w:t>
      </w:r>
      <w:r>
        <w:rPr>
          <w:color w:val="231F20"/>
          <w:w w:val="95"/>
          <w:sz w:val="16"/>
        </w:rPr>
        <w:t>–</w:t>
      </w:r>
      <w:r>
        <w:rPr>
          <w:color w:val="231F20"/>
          <w:spacing w:val="-17"/>
          <w:w w:val="95"/>
          <w:sz w:val="16"/>
        </w:rPr>
        <w:t> </w:t>
      </w:r>
      <w:r>
        <w:rPr>
          <w:color w:val="231F20"/>
          <w:w w:val="95"/>
          <w:sz w:val="16"/>
        </w:rPr>
        <w:t>167.</w:t>
      </w:r>
    </w:p>
    <w:p>
      <w:pPr>
        <w:spacing w:line="259" w:lineRule="auto" w:before="1"/>
        <w:ind w:left="348" w:right="324" w:hanging="218"/>
        <w:jc w:val="both"/>
        <w:rPr>
          <w:sz w:val="16"/>
        </w:rPr>
      </w:pPr>
      <w:r>
        <w:rPr>
          <w:color w:val="231F20"/>
          <w:sz w:val="16"/>
        </w:rPr>
        <w:t>Khattak, A. (1999). Effect of Information and Other Factors on Multi-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vehicle Rear-end Crashes: Crash Propagation and Injury Severity. </w:t>
      </w:r>
      <w:r>
        <w:rPr>
          <w:i/>
          <w:color w:val="231F20"/>
          <w:sz w:val="16"/>
        </w:rPr>
        <w:t>Pre-</w:t>
      </w:r>
      <w:r>
        <w:rPr>
          <w:i/>
          <w:color w:val="231F20"/>
          <w:spacing w:val="-38"/>
          <w:sz w:val="16"/>
        </w:rPr>
        <w:t> </w:t>
      </w:r>
      <w:r>
        <w:rPr>
          <w:i/>
          <w:color w:val="231F20"/>
          <w:sz w:val="16"/>
        </w:rPr>
        <w:t>sented at the 78th Annual Meeting of the Transportation Research</w:t>
      </w:r>
      <w:r>
        <w:rPr>
          <w:i/>
          <w:color w:val="231F20"/>
          <w:spacing w:val="1"/>
          <w:sz w:val="16"/>
        </w:rPr>
        <w:t> </w:t>
      </w:r>
      <w:r>
        <w:rPr>
          <w:i/>
          <w:color w:val="231F20"/>
          <w:sz w:val="16"/>
        </w:rPr>
        <w:t>Board,</w:t>
      </w:r>
      <w:r>
        <w:rPr>
          <w:i/>
          <w:color w:val="231F20"/>
          <w:spacing w:val="11"/>
          <w:sz w:val="16"/>
        </w:rPr>
        <w:t> </w:t>
      </w:r>
      <w:r>
        <w:rPr>
          <w:i/>
          <w:color w:val="231F20"/>
          <w:sz w:val="16"/>
        </w:rPr>
        <w:t>Washington,</w:t>
      </w:r>
      <w:r>
        <w:rPr>
          <w:i/>
          <w:color w:val="231F20"/>
          <w:spacing w:val="11"/>
          <w:sz w:val="16"/>
        </w:rPr>
        <w:t> </w:t>
      </w:r>
      <w:r>
        <w:rPr>
          <w:i/>
          <w:color w:val="231F20"/>
          <w:sz w:val="16"/>
        </w:rPr>
        <w:t>D.C</w:t>
      </w:r>
      <w:r>
        <w:rPr>
          <w:color w:val="231F20"/>
          <w:sz w:val="16"/>
        </w:rPr>
        <w:t>.</w:t>
      </w:r>
    </w:p>
    <w:p>
      <w:pPr>
        <w:spacing w:line="259" w:lineRule="auto" w:before="2"/>
        <w:ind w:left="348" w:right="323" w:hanging="218"/>
        <w:jc w:val="both"/>
        <w:rPr>
          <w:sz w:val="16"/>
        </w:rPr>
      </w:pPr>
      <w:r>
        <w:rPr>
          <w:color w:val="231F20"/>
          <w:sz w:val="16"/>
        </w:rPr>
        <w:t>Klop, J. (1998). Factors Influencing Bicycle Crash Severity on Two-Lane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Undivided Roadways in North Carolina. </w:t>
      </w:r>
      <w:r>
        <w:rPr>
          <w:i/>
          <w:color w:val="231F20"/>
          <w:sz w:val="16"/>
        </w:rPr>
        <w:t>Presented at the 78th Annual</w:t>
      </w:r>
      <w:r>
        <w:rPr>
          <w:i/>
          <w:color w:val="231F20"/>
          <w:spacing w:val="1"/>
          <w:sz w:val="16"/>
        </w:rPr>
        <w:t> </w:t>
      </w:r>
      <w:r>
        <w:rPr>
          <w:i/>
          <w:color w:val="231F20"/>
          <w:sz w:val="16"/>
        </w:rPr>
        <w:t>Meeting</w:t>
      </w:r>
      <w:r>
        <w:rPr>
          <w:i/>
          <w:color w:val="231F20"/>
          <w:spacing w:val="5"/>
          <w:sz w:val="16"/>
        </w:rPr>
        <w:t> </w:t>
      </w:r>
      <w:r>
        <w:rPr>
          <w:i/>
          <w:color w:val="231F20"/>
          <w:sz w:val="16"/>
        </w:rPr>
        <w:t>of</w:t>
      </w:r>
      <w:r>
        <w:rPr>
          <w:i/>
          <w:color w:val="231F20"/>
          <w:spacing w:val="6"/>
          <w:sz w:val="16"/>
        </w:rPr>
        <w:t> </w:t>
      </w:r>
      <w:r>
        <w:rPr>
          <w:i/>
          <w:color w:val="231F20"/>
          <w:sz w:val="16"/>
        </w:rPr>
        <w:t>the</w:t>
      </w:r>
      <w:r>
        <w:rPr>
          <w:i/>
          <w:color w:val="231F20"/>
          <w:spacing w:val="6"/>
          <w:sz w:val="16"/>
        </w:rPr>
        <w:t> </w:t>
      </w:r>
      <w:r>
        <w:rPr>
          <w:i/>
          <w:color w:val="231F20"/>
          <w:sz w:val="16"/>
        </w:rPr>
        <w:t>Transportation</w:t>
      </w:r>
      <w:r>
        <w:rPr>
          <w:i/>
          <w:color w:val="231F20"/>
          <w:spacing w:val="5"/>
          <w:sz w:val="16"/>
        </w:rPr>
        <w:t> </w:t>
      </w:r>
      <w:r>
        <w:rPr>
          <w:i/>
          <w:color w:val="231F20"/>
          <w:sz w:val="16"/>
        </w:rPr>
        <w:t>Research</w:t>
      </w:r>
      <w:r>
        <w:rPr>
          <w:i/>
          <w:color w:val="231F20"/>
          <w:spacing w:val="5"/>
          <w:sz w:val="16"/>
        </w:rPr>
        <w:t> </w:t>
      </w:r>
      <w:r>
        <w:rPr>
          <w:i/>
          <w:color w:val="231F20"/>
          <w:sz w:val="16"/>
        </w:rPr>
        <w:t>Board,</w:t>
      </w:r>
      <w:r>
        <w:rPr>
          <w:i/>
          <w:color w:val="231F20"/>
          <w:spacing w:val="6"/>
          <w:sz w:val="16"/>
        </w:rPr>
        <w:t> </w:t>
      </w:r>
      <w:r>
        <w:rPr>
          <w:i/>
          <w:color w:val="231F20"/>
          <w:sz w:val="16"/>
        </w:rPr>
        <w:t>Washington,</w:t>
      </w:r>
      <w:r>
        <w:rPr>
          <w:i/>
          <w:color w:val="231F20"/>
          <w:spacing w:val="6"/>
          <w:sz w:val="16"/>
        </w:rPr>
        <w:t> </w:t>
      </w:r>
      <w:r>
        <w:rPr>
          <w:i/>
          <w:color w:val="231F20"/>
          <w:sz w:val="16"/>
        </w:rPr>
        <w:t>D.C</w:t>
      </w:r>
      <w:r>
        <w:rPr>
          <w:color w:val="231F20"/>
          <w:sz w:val="16"/>
        </w:rPr>
        <w:t>.</w:t>
      </w:r>
    </w:p>
    <w:p>
      <w:pPr>
        <w:spacing w:line="259" w:lineRule="auto" w:before="2"/>
        <w:ind w:left="348" w:right="324" w:hanging="218"/>
        <w:jc w:val="both"/>
        <w:rPr>
          <w:sz w:val="16"/>
        </w:rPr>
      </w:pPr>
      <w:r>
        <w:rPr>
          <w:color w:val="231F20"/>
          <w:sz w:val="16"/>
        </w:rPr>
        <w:t>Krull, K., Khattak, A., &amp; Council, F. (2000). Injury Effects of Rollovers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and Events Sequence in Single-Vehicle Crashes. </w:t>
      </w:r>
      <w:r>
        <w:rPr>
          <w:i/>
          <w:color w:val="231F20"/>
          <w:sz w:val="16"/>
        </w:rPr>
        <w:t>Presented at the 80th</w:t>
      </w:r>
      <w:r>
        <w:rPr>
          <w:i/>
          <w:color w:val="231F20"/>
          <w:spacing w:val="-37"/>
          <w:sz w:val="16"/>
        </w:rPr>
        <w:t> </w:t>
      </w:r>
      <w:r>
        <w:rPr>
          <w:i/>
          <w:color w:val="231F20"/>
          <w:sz w:val="16"/>
        </w:rPr>
        <w:t>Annual Meeting of the Transportation Research Board, Washington,</w:t>
      </w:r>
      <w:r>
        <w:rPr>
          <w:i/>
          <w:color w:val="231F20"/>
          <w:spacing w:val="1"/>
          <w:sz w:val="16"/>
        </w:rPr>
        <w:t> </w:t>
      </w:r>
      <w:r>
        <w:rPr>
          <w:i/>
          <w:color w:val="231F20"/>
          <w:sz w:val="16"/>
        </w:rPr>
        <w:t>D.C</w:t>
      </w:r>
      <w:r>
        <w:rPr>
          <w:color w:val="231F20"/>
          <w:sz w:val="16"/>
        </w:rPr>
        <w:t>.</w:t>
      </w:r>
    </w:p>
    <w:p>
      <w:pPr>
        <w:spacing w:line="259" w:lineRule="auto" w:before="2"/>
        <w:ind w:left="348" w:right="324" w:hanging="218"/>
        <w:jc w:val="both"/>
        <w:rPr>
          <w:sz w:val="16"/>
        </w:rPr>
      </w:pPr>
      <w:r>
        <w:rPr>
          <w:color w:val="231F20"/>
          <w:sz w:val="16"/>
        </w:rPr>
        <w:t>Lawrence, J. (1995). </w:t>
      </w:r>
      <w:r>
        <w:rPr>
          <w:i/>
          <w:color w:val="231F20"/>
          <w:sz w:val="16"/>
        </w:rPr>
        <w:t>The Economic Cost of Motor Vehicle Crashes, 1994</w:t>
      </w:r>
      <w:r>
        <w:rPr>
          <w:i/>
          <w:color w:val="231F20"/>
          <w:spacing w:val="1"/>
          <w:sz w:val="16"/>
        </w:rPr>
        <w:t> </w:t>
      </w:r>
      <w:r>
        <w:rPr>
          <w:i/>
          <w:color w:val="231F20"/>
          <w:sz w:val="16"/>
        </w:rPr>
        <w:t>NHTSA</w:t>
      </w:r>
      <w:r>
        <w:rPr>
          <w:i/>
          <w:color w:val="231F20"/>
          <w:spacing w:val="1"/>
          <w:sz w:val="16"/>
        </w:rPr>
        <w:t> </w:t>
      </w:r>
      <w:r>
        <w:rPr>
          <w:i/>
          <w:color w:val="231F20"/>
          <w:sz w:val="16"/>
        </w:rPr>
        <w:t>Technical</w:t>
      </w:r>
      <w:r>
        <w:rPr>
          <w:i/>
          <w:color w:val="231F20"/>
          <w:spacing w:val="1"/>
          <w:sz w:val="16"/>
        </w:rPr>
        <w:t> </w:t>
      </w:r>
      <w:r>
        <w:rPr>
          <w:i/>
          <w:color w:val="231F20"/>
          <w:sz w:val="16"/>
        </w:rPr>
        <w:t>Report</w:t>
      </w:r>
      <w:r>
        <w:rPr>
          <w:color w:val="231F20"/>
          <w:sz w:val="16"/>
        </w:rPr>
        <w:t>.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Washington,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DC: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U.S.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Department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Transportation.</w:t>
      </w:r>
    </w:p>
    <w:p>
      <w:pPr>
        <w:spacing w:line="259" w:lineRule="auto" w:before="3"/>
        <w:ind w:left="348" w:right="324" w:hanging="218"/>
        <w:jc w:val="both"/>
        <w:rPr>
          <w:sz w:val="16"/>
        </w:rPr>
      </w:pPr>
      <w:r>
        <w:rPr>
          <w:color w:val="231F20"/>
          <w:sz w:val="16"/>
        </w:rPr>
        <w:t>Nassar, S., Saccomanno, F., &amp; Shortreed, J. (1994). Road Accident Se-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verity Analysis: A Micro Level Approach. </w:t>
      </w:r>
      <w:r>
        <w:rPr>
          <w:i/>
          <w:color w:val="231F20"/>
          <w:sz w:val="16"/>
        </w:rPr>
        <w:t>Canadian Journal of Civil</w:t>
      </w:r>
      <w:r>
        <w:rPr>
          <w:i/>
          <w:color w:val="231F20"/>
          <w:spacing w:val="1"/>
          <w:sz w:val="16"/>
        </w:rPr>
        <w:t> </w:t>
      </w:r>
      <w:r>
        <w:rPr>
          <w:i/>
          <w:color w:val="231F20"/>
          <w:sz w:val="16"/>
        </w:rPr>
        <w:t>Engineering</w:t>
      </w:r>
      <w:r>
        <w:rPr>
          <w:color w:val="231F20"/>
          <w:sz w:val="16"/>
        </w:rPr>
        <w:t>,</w:t>
      </w:r>
      <w:r>
        <w:rPr>
          <w:color w:val="231F20"/>
          <w:spacing w:val="12"/>
          <w:sz w:val="16"/>
        </w:rPr>
        <w:t> </w:t>
      </w:r>
      <w:r>
        <w:rPr>
          <w:i/>
          <w:color w:val="231F20"/>
          <w:sz w:val="16"/>
        </w:rPr>
        <w:t>21</w:t>
      </w:r>
      <w:r>
        <w:rPr>
          <w:color w:val="231F20"/>
          <w:sz w:val="16"/>
        </w:rPr>
        <w:t>,</w:t>
      </w:r>
      <w:r>
        <w:rPr>
          <w:color w:val="231F20"/>
          <w:spacing w:val="13"/>
          <w:sz w:val="16"/>
        </w:rPr>
        <w:t> </w:t>
      </w:r>
      <w:r>
        <w:rPr>
          <w:color w:val="231F20"/>
          <w:sz w:val="16"/>
        </w:rPr>
        <w:t>847</w:t>
      </w:r>
      <w:r>
        <w:rPr>
          <w:color w:val="231F20"/>
          <w:spacing w:val="-21"/>
          <w:sz w:val="16"/>
        </w:rPr>
        <w:t> </w:t>
      </w:r>
      <w:r>
        <w:rPr>
          <w:color w:val="231F20"/>
          <w:sz w:val="16"/>
        </w:rPr>
        <w:t>–</w:t>
      </w:r>
      <w:r>
        <w:rPr>
          <w:color w:val="231F20"/>
          <w:spacing w:val="-20"/>
          <w:sz w:val="16"/>
        </w:rPr>
        <w:t> </w:t>
      </w:r>
      <w:r>
        <w:rPr>
          <w:color w:val="231F20"/>
          <w:sz w:val="16"/>
        </w:rPr>
        <w:t>855.</w:t>
      </w:r>
    </w:p>
    <w:p>
      <w:pPr>
        <w:spacing w:line="259" w:lineRule="auto" w:before="1"/>
        <w:ind w:left="348" w:right="324" w:hanging="218"/>
        <w:jc w:val="both"/>
        <w:rPr>
          <w:sz w:val="16"/>
        </w:rPr>
      </w:pPr>
      <w:r>
        <w:rPr>
          <w:color w:val="231F20"/>
          <w:sz w:val="16"/>
        </w:rPr>
        <w:t>O’Donnell, C., &amp; Connor, D. (1996). Predicting the Severity of Motor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Vehicle Accident Injuries Using Models of Ordered Multiple Choices.</w:t>
      </w:r>
      <w:r>
        <w:rPr>
          <w:color w:val="231F20"/>
          <w:spacing w:val="-37"/>
          <w:sz w:val="16"/>
        </w:rPr>
        <w:t> </w:t>
      </w:r>
      <w:r>
        <w:rPr>
          <w:i/>
          <w:color w:val="231F20"/>
          <w:w w:val="95"/>
          <w:sz w:val="16"/>
        </w:rPr>
        <w:t>Accident</w:t>
      </w:r>
      <w:r>
        <w:rPr>
          <w:i/>
          <w:color w:val="231F20"/>
          <w:spacing w:val="1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Analysis</w:t>
      </w:r>
      <w:r>
        <w:rPr>
          <w:i/>
          <w:color w:val="231F20"/>
          <w:spacing w:val="18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and</w:t>
      </w:r>
      <w:r>
        <w:rPr>
          <w:i/>
          <w:color w:val="231F20"/>
          <w:spacing w:val="18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Prevention</w:t>
      </w:r>
      <w:r>
        <w:rPr>
          <w:color w:val="231F20"/>
          <w:w w:val="95"/>
          <w:sz w:val="16"/>
        </w:rPr>
        <w:t>,</w:t>
      </w:r>
      <w:r>
        <w:rPr>
          <w:color w:val="231F20"/>
          <w:spacing w:val="19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28</w:t>
      </w:r>
      <w:r>
        <w:rPr>
          <w:color w:val="231F20"/>
          <w:w w:val="95"/>
          <w:sz w:val="16"/>
        </w:rPr>
        <w:t>(6),</w:t>
      </w:r>
      <w:r>
        <w:rPr>
          <w:color w:val="231F20"/>
          <w:spacing w:val="17"/>
          <w:w w:val="95"/>
          <w:sz w:val="16"/>
        </w:rPr>
        <w:t> </w:t>
      </w:r>
      <w:r>
        <w:rPr>
          <w:color w:val="231F20"/>
          <w:w w:val="95"/>
          <w:sz w:val="16"/>
        </w:rPr>
        <w:t>739</w:t>
      </w:r>
      <w:r>
        <w:rPr>
          <w:color w:val="231F20"/>
          <w:spacing w:val="-17"/>
          <w:w w:val="95"/>
          <w:sz w:val="16"/>
        </w:rPr>
        <w:t> </w:t>
      </w:r>
      <w:r>
        <w:rPr>
          <w:color w:val="231F20"/>
          <w:w w:val="95"/>
          <w:sz w:val="16"/>
        </w:rPr>
        <w:t>–</w:t>
      </w:r>
      <w:r>
        <w:rPr>
          <w:color w:val="231F20"/>
          <w:spacing w:val="-17"/>
          <w:w w:val="95"/>
          <w:sz w:val="16"/>
        </w:rPr>
        <w:t> </w:t>
      </w:r>
      <w:r>
        <w:rPr>
          <w:color w:val="231F20"/>
          <w:w w:val="95"/>
          <w:sz w:val="16"/>
        </w:rPr>
        <w:t>753.</w:t>
      </w:r>
    </w:p>
    <w:p>
      <w:pPr>
        <w:spacing w:line="259" w:lineRule="auto" w:before="2"/>
        <w:ind w:left="348" w:right="326" w:hanging="218"/>
        <w:jc w:val="both"/>
        <w:rPr>
          <w:sz w:val="16"/>
        </w:rPr>
      </w:pPr>
      <w:r>
        <w:rPr>
          <w:color w:val="231F20"/>
          <w:sz w:val="16"/>
        </w:rPr>
        <w:t>Orlando-Orange County Expressway Authority (OOCEA). (1999). </w:t>
      </w:r>
      <w:r>
        <w:rPr>
          <w:i/>
          <w:color w:val="231F20"/>
          <w:sz w:val="16"/>
        </w:rPr>
        <w:t>Sys-</w:t>
      </w:r>
      <w:r>
        <w:rPr>
          <w:i/>
          <w:color w:val="231F20"/>
          <w:spacing w:val="1"/>
          <w:sz w:val="16"/>
        </w:rPr>
        <w:t> </w:t>
      </w:r>
      <w:r>
        <w:rPr>
          <w:i/>
          <w:color w:val="231F20"/>
          <w:sz w:val="16"/>
        </w:rPr>
        <w:t>tem’s</w:t>
      </w:r>
      <w:r>
        <w:rPr>
          <w:i/>
          <w:color w:val="231F20"/>
          <w:spacing w:val="7"/>
          <w:sz w:val="16"/>
        </w:rPr>
        <w:t> </w:t>
      </w:r>
      <w:r>
        <w:rPr>
          <w:i/>
          <w:color w:val="231F20"/>
          <w:sz w:val="16"/>
        </w:rPr>
        <w:t>Traffic</w:t>
      </w:r>
      <w:r>
        <w:rPr>
          <w:i/>
          <w:color w:val="231F20"/>
          <w:spacing w:val="7"/>
          <w:sz w:val="16"/>
        </w:rPr>
        <w:t> </w:t>
      </w:r>
      <w:r>
        <w:rPr>
          <w:i/>
          <w:color w:val="231F20"/>
          <w:sz w:val="16"/>
        </w:rPr>
        <w:t>Data</w:t>
      </w:r>
      <w:r>
        <w:rPr>
          <w:i/>
          <w:color w:val="231F20"/>
          <w:spacing w:val="7"/>
          <w:sz w:val="16"/>
        </w:rPr>
        <w:t> </w:t>
      </w:r>
      <w:r>
        <w:rPr>
          <w:i/>
          <w:color w:val="231F20"/>
          <w:sz w:val="16"/>
        </w:rPr>
        <w:t>and</w:t>
      </w:r>
      <w:r>
        <w:rPr>
          <w:i/>
          <w:color w:val="231F20"/>
          <w:spacing w:val="6"/>
          <w:sz w:val="16"/>
        </w:rPr>
        <w:t> </w:t>
      </w:r>
      <w:r>
        <w:rPr>
          <w:i/>
          <w:color w:val="231F20"/>
          <w:sz w:val="16"/>
        </w:rPr>
        <w:t>Statistics</w:t>
      </w:r>
      <w:r>
        <w:rPr>
          <w:i/>
          <w:color w:val="231F20"/>
          <w:spacing w:val="7"/>
          <w:sz w:val="16"/>
        </w:rPr>
        <w:t> </w:t>
      </w:r>
      <w:r>
        <w:rPr>
          <w:i/>
          <w:color w:val="231F20"/>
          <w:sz w:val="16"/>
        </w:rPr>
        <w:t>Manual</w:t>
      </w:r>
      <w:r>
        <w:rPr>
          <w:color w:val="231F20"/>
          <w:sz w:val="16"/>
        </w:rPr>
        <w:t>.</w:t>
      </w:r>
      <w:r>
        <w:rPr>
          <w:color w:val="231F20"/>
          <w:spacing w:val="8"/>
          <w:sz w:val="16"/>
        </w:rPr>
        <w:t> </w:t>
      </w:r>
      <w:r>
        <w:rPr>
          <w:color w:val="231F20"/>
          <w:sz w:val="16"/>
        </w:rPr>
        <w:t>Orlando,</w:t>
      </w:r>
      <w:r>
        <w:rPr>
          <w:color w:val="231F20"/>
          <w:spacing w:val="5"/>
          <w:sz w:val="16"/>
        </w:rPr>
        <w:t> </w:t>
      </w:r>
      <w:r>
        <w:rPr>
          <w:color w:val="231F20"/>
          <w:sz w:val="16"/>
        </w:rPr>
        <w:t>FL:</w:t>
      </w:r>
      <w:r>
        <w:rPr>
          <w:color w:val="231F20"/>
          <w:spacing w:val="7"/>
          <w:sz w:val="16"/>
        </w:rPr>
        <w:t> </w:t>
      </w:r>
      <w:r>
        <w:rPr>
          <w:color w:val="231F20"/>
          <w:sz w:val="16"/>
        </w:rPr>
        <w:t>Author.</w:t>
      </w:r>
    </w:p>
    <w:p>
      <w:pPr>
        <w:spacing w:line="259" w:lineRule="auto" w:before="0"/>
        <w:ind w:left="348" w:right="323" w:hanging="218"/>
        <w:jc w:val="both"/>
        <w:rPr>
          <w:sz w:val="16"/>
        </w:rPr>
      </w:pPr>
      <w:r>
        <w:rPr>
          <w:color w:val="231F20"/>
          <w:sz w:val="16"/>
        </w:rPr>
        <w:t>Renski, H., Khattak, A., &amp; Council, F. (1998). Impact of Speed Limit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Increases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on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Crash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Injury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Severity: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Analysis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Single-Vehicle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Crashes</w:t>
      </w:r>
      <w:r>
        <w:rPr>
          <w:color w:val="231F20"/>
          <w:spacing w:val="-38"/>
          <w:sz w:val="16"/>
        </w:rPr>
        <w:t> </w:t>
      </w:r>
      <w:r>
        <w:rPr>
          <w:color w:val="231F20"/>
          <w:sz w:val="16"/>
        </w:rPr>
        <w:t>on North Carolina Interstate Highways. </w:t>
      </w:r>
      <w:r>
        <w:rPr>
          <w:i/>
          <w:color w:val="231F20"/>
          <w:sz w:val="16"/>
        </w:rPr>
        <w:t>Presented at the 78th Annual</w:t>
      </w:r>
      <w:r>
        <w:rPr>
          <w:i/>
          <w:color w:val="231F20"/>
          <w:spacing w:val="1"/>
          <w:sz w:val="16"/>
        </w:rPr>
        <w:t> </w:t>
      </w:r>
      <w:r>
        <w:rPr>
          <w:i/>
          <w:color w:val="231F20"/>
          <w:sz w:val="16"/>
        </w:rPr>
        <w:t>Meeting</w:t>
      </w:r>
      <w:r>
        <w:rPr>
          <w:i/>
          <w:color w:val="231F20"/>
          <w:spacing w:val="5"/>
          <w:sz w:val="16"/>
        </w:rPr>
        <w:t> </w:t>
      </w:r>
      <w:r>
        <w:rPr>
          <w:i/>
          <w:color w:val="231F20"/>
          <w:sz w:val="16"/>
        </w:rPr>
        <w:t>of</w:t>
      </w:r>
      <w:r>
        <w:rPr>
          <w:i/>
          <w:color w:val="231F20"/>
          <w:spacing w:val="6"/>
          <w:sz w:val="16"/>
        </w:rPr>
        <w:t> </w:t>
      </w:r>
      <w:r>
        <w:rPr>
          <w:i/>
          <w:color w:val="231F20"/>
          <w:sz w:val="16"/>
        </w:rPr>
        <w:t>the</w:t>
      </w:r>
      <w:r>
        <w:rPr>
          <w:i/>
          <w:color w:val="231F20"/>
          <w:spacing w:val="6"/>
          <w:sz w:val="16"/>
        </w:rPr>
        <w:t> </w:t>
      </w:r>
      <w:r>
        <w:rPr>
          <w:i/>
          <w:color w:val="231F20"/>
          <w:sz w:val="16"/>
        </w:rPr>
        <w:t>Transportation</w:t>
      </w:r>
      <w:r>
        <w:rPr>
          <w:i/>
          <w:color w:val="231F20"/>
          <w:spacing w:val="5"/>
          <w:sz w:val="16"/>
        </w:rPr>
        <w:t> </w:t>
      </w:r>
      <w:r>
        <w:rPr>
          <w:i/>
          <w:color w:val="231F20"/>
          <w:sz w:val="16"/>
        </w:rPr>
        <w:t>Research</w:t>
      </w:r>
      <w:r>
        <w:rPr>
          <w:i/>
          <w:color w:val="231F20"/>
          <w:spacing w:val="5"/>
          <w:sz w:val="16"/>
        </w:rPr>
        <w:t> </w:t>
      </w:r>
      <w:r>
        <w:rPr>
          <w:i/>
          <w:color w:val="231F20"/>
          <w:sz w:val="16"/>
        </w:rPr>
        <w:t>Board,</w:t>
      </w:r>
      <w:r>
        <w:rPr>
          <w:i/>
          <w:color w:val="231F20"/>
          <w:spacing w:val="6"/>
          <w:sz w:val="16"/>
        </w:rPr>
        <w:t> </w:t>
      </w:r>
      <w:r>
        <w:rPr>
          <w:i/>
          <w:color w:val="231F20"/>
          <w:sz w:val="16"/>
        </w:rPr>
        <w:t>Washington,</w:t>
      </w:r>
      <w:r>
        <w:rPr>
          <w:i/>
          <w:color w:val="231F20"/>
          <w:spacing w:val="6"/>
          <w:sz w:val="16"/>
        </w:rPr>
        <w:t> </w:t>
      </w:r>
      <w:r>
        <w:rPr>
          <w:i/>
          <w:color w:val="231F20"/>
          <w:sz w:val="16"/>
        </w:rPr>
        <w:t>D.C</w:t>
      </w:r>
      <w:r>
        <w:rPr>
          <w:color w:val="231F20"/>
          <w:sz w:val="16"/>
        </w:rPr>
        <w:t>.</w:t>
      </w:r>
    </w:p>
    <w:p>
      <w:pPr>
        <w:spacing w:line="259" w:lineRule="auto" w:before="2"/>
        <w:ind w:left="348" w:right="324" w:hanging="218"/>
        <w:jc w:val="both"/>
        <w:rPr>
          <w:sz w:val="16"/>
        </w:rPr>
      </w:pPr>
      <w:r>
        <w:rPr>
          <w:color w:val="231F20"/>
          <w:sz w:val="16"/>
        </w:rPr>
        <w:t>Shankar, V., &amp; Mannering, F. (1996). An Exploratory Multinomial Logit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Analysis of Single-Vehicle Motorcycle Accident Severity. </w:t>
      </w:r>
      <w:r>
        <w:rPr>
          <w:i/>
          <w:color w:val="231F20"/>
          <w:sz w:val="16"/>
        </w:rPr>
        <w:t>Journal of</w:t>
      </w:r>
      <w:r>
        <w:rPr>
          <w:i/>
          <w:color w:val="231F20"/>
          <w:spacing w:val="1"/>
          <w:sz w:val="16"/>
        </w:rPr>
        <w:t> </w:t>
      </w:r>
      <w:r>
        <w:rPr>
          <w:i/>
          <w:color w:val="231F20"/>
          <w:sz w:val="16"/>
        </w:rPr>
        <w:t>Safety</w:t>
      </w:r>
      <w:r>
        <w:rPr>
          <w:i/>
          <w:color w:val="231F20"/>
          <w:spacing w:val="11"/>
          <w:sz w:val="16"/>
        </w:rPr>
        <w:t> </w:t>
      </w:r>
      <w:r>
        <w:rPr>
          <w:i/>
          <w:color w:val="231F20"/>
          <w:sz w:val="16"/>
        </w:rPr>
        <w:t>Research</w:t>
      </w:r>
      <w:r>
        <w:rPr>
          <w:color w:val="231F20"/>
          <w:sz w:val="16"/>
        </w:rPr>
        <w:t>,</w:t>
      </w:r>
      <w:r>
        <w:rPr>
          <w:color w:val="231F20"/>
          <w:spacing w:val="12"/>
          <w:sz w:val="16"/>
        </w:rPr>
        <w:t> </w:t>
      </w:r>
      <w:r>
        <w:rPr>
          <w:i/>
          <w:color w:val="231F20"/>
          <w:sz w:val="16"/>
        </w:rPr>
        <w:t>27</w:t>
      </w:r>
      <w:r>
        <w:rPr>
          <w:color w:val="231F20"/>
          <w:sz w:val="16"/>
        </w:rPr>
        <w:t>(3),</w:t>
      </w:r>
      <w:r>
        <w:rPr>
          <w:color w:val="231F20"/>
          <w:spacing w:val="12"/>
          <w:sz w:val="16"/>
        </w:rPr>
        <w:t> </w:t>
      </w:r>
      <w:r>
        <w:rPr>
          <w:color w:val="231F20"/>
          <w:sz w:val="16"/>
        </w:rPr>
        <w:t>183</w:t>
      </w:r>
      <w:r>
        <w:rPr>
          <w:color w:val="231F20"/>
          <w:spacing w:val="-22"/>
          <w:sz w:val="16"/>
        </w:rPr>
        <w:t> </w:t>
      </w:r>
      <w:r>
        <w:rPr>
          <w:color w:val="231F20"/>
          <w:sz w:val="16"/>
        </w:rPr>
        <w:t>–</w:t>
      </w:r>
      <w:r>
        <w:rPr>
          <w:color w:val="231F20"/>
          <w:spacing w:val="-20"/>
          <w:sz w:val="16"/>
        </w:rPr>
        <w:t> </w:t>
      </w:r>
      <w:r>
        <w:rPr>
          <w:color w:val="231F20"/>
          <w:sz w:val="16"/>
        </w:rPr>
        <w:t>194.</w:t>
      </w:r>
    </w:p>
    <w:p>
      <w:pPr>
        <w:spacing w:line="259" w:lineRule="auto" w:before="3"/>
        <w:ind w:left="348" w:right="325" w:hanging="218"/>
        <w:jc w:val="both"/>
        <w:rPr>
          <w:sz w:val="16"/>
        </w:rPr>
      </w:pPr>
      <w:r>
        <w:rPr>
          <w:color w:val="231F20"/>
          <w:sz w:val="16"/>
        </w:rPr>
        <w:t>Shankar, V., Mannering, F., &amp; Barfield, W. (1996). Statistical Analysis of</w:t>
      </w:r>
      <w:r>
        <w:rPr>
          <w:color w:val="231F20"/>
          <w:spacing w:val="-37"/>
          <w:sz w:val="16"/>
        </w:rPr>
        <w:t> </w:t>
      </w:r>
      <w:r>
        <w:rPr>
          <w:color w:val="231F20"/>
          <w:sz w:val="16"/>
        </w:rPr>
        <w:t>Accident Severity on Rural Freeways. </w:t>
      </w:r>
      <w:r>
        <w:rPr>
          <w:i/>
          <w:color w:val="231F20"/>
          <w:sz w:val="16"/>
        </w:rPr>
        <w:t>Accident Analysis and Preven-</w:t>
      </w:r>
      <w:r>
        <w:rPr>
          <w:i/>
          <w:color w:val="231F20"/>
          <w:spacing w:val="1"/>
          <w:sz w:val="16"/>
        </w:rPr>
        <w:t> </w:t>
      </w:r>
      <w:r>
        <w:rPr>
          <w:i/>
          <w:color w:val="231F20"/>
          <w:sz w:val="16"/>
        </w:rPr>
        <w:t>tion</w:t>
      </w:r>
      <w:r>
        <w:rPr>
          <w:color w:val="231F20"/>
          <w:sz w:val="16"/>
        </w:rPr>
        <w:t>,</w:t>
      </w:r>
      <w:r>
        <w:rPr>
          <w:color w:val="231F20"/>
          <w:spacing w:val="12"/>
          <w:sz w:val="16"/>
        </w:rPr>
        <w:t> </w:t>
      </w:r>
      <w:r>
        <w:rPr>
          <w:i/>
          <w:color w:val="231F20"/>
          <w:sz w:val="16"/>
        </w:rPr>
        <w:t>28</w:t>
      </w:r>
      <w:r>
        <w:rPr>
          <w:color w:val="231F20"/>
          <w:sz w:val="16"/>
        </w:rPr>
        <w:t>(3),</w:t>
      </w:r>
      <w:r>
        <w:rPr>
          <w:color w:val="231F20"/>
          <w:spacing w:val="13"/>
          <w:sz w:val="16"/>
        </w:rPr>
        <w:t> </w:t>
      </w:r>
      <w:r>
        <w:rPr>
          <w:color w:val="231F20"/>
          <w:sz w:val="16"/>
        </w:rPr>
        <w:t>391</w:t>
      </w:r>
      <w:r>
        <w:rPr>
          <w:color w:val="231F20"/>
          <w:spacing w:val="-21"/>
          <w:sz w:val="16"/>
        </w:rPr>
        <w:t> </w:t>
      </w:r>
      <w:r>
        <w:rPr>
          <w:color w:val="231F20"/>
          <w:sz w:val="16"/>
        </w:rPr>
        <w:t>–</w:t>
      </w:r>
      <w:r>
        <w:rPr>
          <w:color w:val="231F20"/>
          <w:spacing w:val="-22"/>
          <w:sz w:val="16"/>
        </w:rPr>
        <w:t> </w:t>
      </w:r>
      <w:r>
        <w:rPr>
          <w:color w:val="231F20"/>
          <w:sz w:val="16"/>
        </w:rPr>
        <w:t>401.</w:t>
      </w:r>
    </w:p>
    <w:p>
      <w:pPr>
        <w:spacing w:line="259" w:lineRule="auto" w:before="1"/>
        <w:ind w:left="348" w:right="324" w:hanging="218"/>
        <w:jc w:val="both"/>
        <w:rPr>
          <w:sz w:val="16"/>
        </w:rPr>
      </w:pPr>
      <w:r>
        <w:rPr>
          <w:color w:val="231F20"/>
          <w:sz w:val="16"/>
        </w:rPr>
        <w:t>Toshiyuki, Y., &amp; Shankar, V. (2002). Bivariate Ordered-Response Probit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Model of Driver’s and Passenger’s Injury Severities in Collision with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Fixed Objects. </w:t>
      </w:r>
      <w:r>
        <w:rPr>
          <w:i/>
          <w:color w:val="231F20"/>
          <w:sz w:val="16"/>
        </w:rPr>
        <w:t>Presented at the 81th Annual Meeting of the Transpor-</w:t>
      </w:r>
      <w:r>
        <w:rPr>
          <w:i/>
          <w:color w:val="231F20"/>
          <w:spacing w:val="1"/>
          <w:sz w:val="16"/>
        </w:rPr>
        <w:t> </w:t>
      </w:r>
      <w:r>
        <w:rPr>
          <w:i/>
          <w:color w:val="231F20"/>
          <w:sz w:val="16"/>
        </w:rPr>
        <w:t>tation</w:t>
      </w:r>
      <w:r>
        <w:rPr>
          <w:i/>
          <w:color w:val="231F20"/>
          <w:spacing w:val="10"/>
          <w:sz w:val="16"/>
        </w:rPr>
        <w:t> </w:t>
      </w:r>
      <w:r>
        <w:rPr>
          <w:i/>
          <w:color w:val="231F20"/>
          <w:sz w:val="16"/>
        </w:rPr>
        <w:t>Research</w:t>
      </w:r>
      <w:r>
        <w:rPr>
          <w:i/>
          <w:color w:val="231F20"/>
          <w:spacing w:val="12"/>
          <w:sz w:val="16"/>
        </w:rPr>
        <w:t> </w:t>
      </w:r>
      <w:r>
        <w:rPr>
          <w:i/>
          <w:color w:val="231F20"/>
          <w:sz w:val="16"/>
        </w:rPr>
        <w:t>Board,</w:t>
      </w:r>
      <w:r>
        <w:rPr>
          <w:i/>
          <w:color w:val="231F20"/>
          <w:spacing w:val="10"/>
          <w:sz w:val="16"/>
        </w:rPr>
        <w:t> </w:t>
      </w:r>
      <w:r>
        <w:rPr>
          <w:i/>
          <w:color w:val="231F20"/>
          <w:sz w:val="16"/>
        </w:rPr>
        <w:t>Washington,</w:t>
      </w:r>
      <w:r>
        <w:rPr>
          <w:i/>
          <w:color w:val="231F20"/>
          <w:spacing w:val="12"/>
          <w:sz w:val="16"/>
        </w:rPr>
        <w:t> </w:t>
      </w:r>
      <w:r>
        <w:rPr>
          <w:i/>
          <w:color w:val="231F20"/>
          <w:sz w:val="16"/>
        </w:rPr>
        <w:t>D.C</w:t>
      </w:r>
      <w:r>
        <w:rPr>
          <w:color w:val="231F20"/>
          <w:sz w:val="16"/>
        </w:rPr>
        <w:t>.</w:t>
      </w:r>
    </w:p>
    <w:p>
      <w:pPr>
        <w:pStyle w:val="BodyText"/>
        <w:rPr>
          <w:sz w:val="16"/>
        </w:rPr>
      </w:pPr>
    </w:p>
    <w:p>
      <w:pPr>
        <w:pStyle w:val="BodyText"/>
        <w:spacing w:before="2"/>
        <w:rPr>
          <w:sz w:val="15"/>
        </w:rPr>
      </w:pPr>
    </w:p>
    <w:p>
      <w:pPr>
        <w:spacing w:line="259" w:lineRule="auto" w:before="0"/>
        <w:ind w:left="110" w:right="324" w:firstLine="0"/>
        <w:jc w:val="both"/>
        <w:rPr>
          <w:sz w:val="16"/>
        </w:rPr>
      </w:pPr>
      <w:r>
        <w:rPr>
          <w:color w:val="231F20"/>
          <w:sz w:val="16"/>
        </w:rPr>
        <w:t>Dr.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Abdel-Aty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is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an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Associate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Professor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Civil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Engineering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at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the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University of Central Florida (UCF). His main research interest is in the</w:t>
      </w:r>
      <w:r>
        <w:rPr>
          <w:color w:val="231F20"/>
          <w:spacing w:val="1"/>
          <w:sz w:val="16"/>
        </w:rPr>
        <w:t> </w:t>
      </w:r>
      <w:r>
        <w:rPr>
          <w:color w:val="231F20"/>
          <w:spacing w:val="-1"/>
          <w:sz w:val="16"/>
        </w:rPr>
        <w:t>areas</w:t>
      </w:r>
      <w:r>
        <w:rPr>
          <w:color w:val="231F20"/>
          <w:spacing w:val="-8"/>
          <w:sz w:val="16"/>
        </w:rPr>
        <w:t> </w:t>
      </w:r>
      <w:r>
        <w:rPr>
          <w:color w:val="231F20"/>
          <w:spacing w:val="-1"/>
          <w:sz w:val="16"/>
        </w:rPr>
        <w:t>of</w:t>
      </w:r>
      <w:r>
        <w:rPr>
          <w:color w:val="231F20"/>
          <w:spacing w:val="-8"/>
          <w:sz w:val="16"/>
        </w:rPr>
        <w:t> </w:t>
      </w:r>
      <w:r>
        <w:rPr>
          <w:color w:val="231F20"/>
          <w:spacing w:val="-1"/>
          <w:sz w:val="16"/>
        </w:rPr>
        <w:t>traffic</w:t>
      </w:r>
      <w:r>
        <w:rPr>
          <w:color w:val="231F20"/>
          <w:spacing w:val="-9"/>
          <w:sz w:val="16"/>
        </w:rPr>
        <w:t> </w:t>
      </w:r>
      <w:r>
        <w:rPr>
          <w:color w:val="231F20"/>
          <w:spacing w:val="-1"/>
          <w:sz w:val="16"/>
        </w:rPr>
        <w:t>safety,</w:t>
      </w:r>
      <w:r>
        <w:rPr>
          <w:color w:val="231F20"/>
          <w:spacing w:val="-7"/>
          <w:sz w:val="16"/>
        </w:rPr>
        <w:t> </w:t>
      </w:r>
      <w:r>
        <w:rPr>
          <w:color w:val="231F20"/>
          <w:spacing w:val="-1"/>
          <w:sz w:val="16"/>
        </w:rPr>
        <w:t>travel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demand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analysis,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and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ITS.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He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has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more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than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80</w:t>
      </w:r>
      <w:r>
        <w:rPr>
          <w:color w:val="231F20"/>
          <w:spacing w:val="-37"/>
          <w:sz w:val="16"/>
        </w:rPr>
        <w:t> </w:t>
      </w:r>
      <w:r>
        <w:rPr>
          <w:color w:val="231F20"/>
          <w:sz w:val="16"/>
        </w:rPr>
        <w:t>published papers. Dr. Abdel-Aty is a registered professional engineer in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Florida. He is a member of two TRB committees and a member of the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Editorial</w:t>
      </w:r>
      <w:r>
        <w:rPr>
          <w:color w:val="231F20"/>
          <w:spacing w:val="9"/>
          <w:sz w:val="16"/>
        </w:rPr>
        <w:t> </w:t>
      </w:r>
      <w:r>
        <w:rPr>
          <w:color w:val="231F20"/>
          <w:sz w:val="16"/>
        </w:rPr>
        <w:t>Advisory</w:t>
      </w:r>
      <w:r>
        <w:rPr>
          <w:color w:val="231F20"/>
          <w:spacing w:val="9"/>
          <w:sz w:val="16"/>
        </w:rPr>
        <w:t> </w:t>
      </w:r>
      <w:r>
        <w:rPr>
          <w:color w:val="231F20"/>
          <w:sz w:val="16"/>
        </w:rPr>
        <w:t>Board</w:t>
      </w:r>
      <w:r>
        <w:rPr>
          <w:color w:val="231F20"/>
          <w:spacing w:val="10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9"/>
          <w:sz w:val="16"/>
        </w:rPr>
        <w:t> </w:t>
      </w:r>
      <w:r>
        <w:rPr>
          <w:color w:val="231F20"/>
          <w:sz w:val="16"/>
        </w:rPr>
        <w:t>Accident</w:t>
      </w:r>
      <w:r>
        <w:rPr>
          <w:color w:val="231F20"/>
          <w:spacing w:val="10"/>
          <w:sz w:val="16"/>
        </w:rPr>
        <w:t> </w:t>
      </w:r>
      <w:r>
        <w:rPr>
          <w:color w:val="231F20"/>
          <w:sz w:val="16"/>
        </w:rPr>
        <w:t>Analysis</w:t>
      </w:r>
      <w:r>
        <w:rPr>
          <w:color w:val="231F20"/>
          <w:spacing w:val="8"/>
          <w:sz w:val="16"/>
        </w:rPr>
        <w:t> </w:t>
      </w:r>
      <w:r>
        <w:rPr>
          <w:color w:val="231F20"/>
          <w:sz w:val="16"/>
        </w:rPr>
        <w:t>and</w:t>
      </w:r>
      <w:r>
        <w:rPr>
          <w:color w:val="231F20"/>
          <w:spacing w:val="10"/>
          <w:sz w:val="16"/>
        </w:rPr>
        <w:t> </w:t>
      </w:r>
      <w:r>
        <w:rPr>
          <w:color w:val="231F20"/>
          <w:sz w:val="16"/>
        </w:rPr>
        <w:t>Prevention.</w:t>
      </w:r>
    </w:p>
    <w:sectPr>
      <w:type w:val="continuous"/>
      <w:pgSz w:w="11900" w:h="15880"/>
      <w:pgMar w:header="913" w:footer="0" w:top="980" w:bottom="280" w:left="740" w:right="680"/>
      <w:cols w:num="2" w:equalWidth="0">
        <w:col w:w="4939" w:space="321"/>
        <w:col w:w="522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Georgia">
    <w:altName w:val="Georgia"/>
    <w:charset w:val="0"/>
    <w:family w:val="roman"/>
    <w:pitch w:val="variable"/>
  </w:font>
  <w:font w:name="Wide Latin">
    <w:altName w:val="Wide Latin"/>
    <w:charset w:val="0"/>
    <w:family w:val="roman"/>
    <w:pitch w:val="variable"/>
  </w:font>
  <w:font w:name="Lucida Sans Unicode">
    <w:altName w:val="Lucida Sans Unicode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Franklin Gothic Demi Cond">
    <w:altName w:val="Franklin Gothic Demi Cond"/>
    <w:charset w:val="0"/>
    <w:family w:val="swiss"/>
    <w:pitch w:val="variable"/>
  </w:font>
  <w:font w:name="Bahnschrift Condensed">
    <w:altName w:val="Bahnschrift Condensed"/>
    <w:charset w:val="0"/>
    <w:family w:val="swiss"/>
    <w:pitch w:val="variable"/>
  </w:font>
  <w:font w:name="Comic Sans MS">
    <w:altName w:val="Comic Sans MS"/>
    <w:charset w:val="0"/>
    <w:family w:val="script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47.626999pt;margin-top:46.629219pt;width:19pt;height:10pt;mso-position-horizontal-relative:page;mso-position-vertical-relative:page;z-index:-16302592" type="#_x0000_t202" id="docshape4" filled="false" stroked="false">
          <v:textbox inset="0,0,0,0">
            <w:txbxContent>
              <w:p>
                <w:pPr>
                  <w:spacing w:line="177" w:lineRule="exact" w:before="0"/>
                  <w:ind w:left="60" w:right="0" w:firstLine="0"/>
                  <w:jc w:val="left"/>
                  <w:rPr>
                    <w:sz w:val="16"/>
                  </w:rPr>
                </w:pPr>
                <w:r>
                  <w:rPr/>
                  <w:fldChar w:fldCharType="begin"/>
                </w:r>
                <w:r>
                  <w:rPr>
                    <w:color w:val="231F20"/>
                    <w:sz w:val="16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598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199.807007pt;margin-top:46.675739pt;width:203.85pt;height:10pt;mso-position-horizontal-relative:page;mso-position-vertical-relative:page;z-index:-16302080" type="#_x0000_t202" id="docshape5" filled="false" stroked="false">
          <v:textbox inset="0,0,0,0">
            <w:txbxContent>
              <w:p>
                <w:pPr>
                  <w:spacing w:line="176" w:lineRule="exact" w:before="0"/>
                  <w:ind w:left="20" w:right="0" w:firstLine="0"/>
                  <w:jc w:val="left"/>
                  <w:rPr>
                    <w:i/>
                    <w:sz w:val="16"/>
                  </w:rPr>
                </w:pPr>
                <w:r>
                  <w:rPr>
                    <w:i/>
                    <w:color w:val="231F20"/>
                    <w:sz w:val="16"/>
                  </w:rPr>
                  <w:t>M.</w:t>
                </w:r>
                <w:r>
                  <w:rPr>
                    <w:i/>
                    <w:color w:val="231F20"/>
                    <w:spacing w:val="7"/>
                    <w:sz w:val="16"/>
                  </w:rPr>
                  <w:t> </w:t>
                </w:r>
                <w:r>
                  <w:rPr>
                    <w:i/>
                    <w:color w:val="231F20"/>
                    <w:sz w:val="16"/>
                  </w:rPr>
                  <w:t>Abdel-Aty</w:t>
                </w:r>
                <w:r>
                  <w:rPr>
                    <w:i/>
                    <w:color w:val="231F20"/>
                    <w:spacing w:val="6"/>
                    <w:sz w:val="16"/>
                  </w:rPr>
                  <w:t> </w:t>
                </w:r>
                <w:r>
                  <w:rPr>
                    <w:i/>
                    <w:color w:val="231F20"/>
                    <w:sz w:val="16"/>
                  </w:rPr>
                  <w:t>/</w:t>
                </w:r>
                <w:r>
                  <w:rPr>
                    <w:i/>
                    <w:color w:val="231F20"/>
                    <w:spacing w:val="8"/>
                    <w:sz w:val="16"/>
                  </w:rPr>
                  <w:t> </w:t>
                </w:r>
                <w:r>
                  <w:rPr>
                    <w:i/>
                    <w:color w:val="231F20"/>
                    <w:sz w:val="16"/>
                  </w:rPr>
                  <w:t>Journal</w:t>
                </w:r>
                <w:r>
                  <w:rPr>
                    <w:i/>
                    <w:color w:val="231F20"/>
                    <w:spacing w:val="5"/>
                    <w:sz w:val="16"/>
                  </w:rPr>
                  <w:t> </w:t>
                </w:r>
                <w:r>
                  <w:rPr>
                    <w:i/>
                    <w:color w:val="231F20"/>
                    <w:sz w:val="16"/>
                  </w:rPr>
                  <w:t>of</w:t>
                </w:r>
                <w:r>
                  <w:rPr>
                    <w:i/>
                    <w:color w:val="231F20"/>
                    <w:spacing w:val="8"/>
                    <w:sz w:val="16"/>
                  </w:rPr>
                  <w:t> </w:t>
                </w:r>
                <w:r>
                  <w:rPr>
                    <w:i/>
                    <w:color w:val="231F20"/>
                    <w:sz w:val="16"/>
                  </w:rPr>
                  <w:t>Safety</w:t>
                </w:r>
                <w:r>
                  <w:rPr>
                    <w:i/>
                    <w:color w:val="231F20"/>
                    <w:spacing w:val="7"/>
                    <w:sz w:val="16"/>
                  </w:rPr>
                  <w:t> </w:t>
                </w:r>
                <w:r>
                  <w:rPr>
                    <w:i/>
                    <w:color w:val="231F20"/>
                    <w:sz w:val="16"/>
                  </w:rPr>
                  <w:t>Research</w:t>
                </w:r>
                <w:r>
                  <w:rPr>
                    <w:i/>
                    <w:color w:val="231F20"/>
                    <w:spacing w:val="6"/>
                    <w:sz w:val="16"/>
                  </w:rPr>
                  <w:t> </w:t>
                </w:r>
                <w:r>
                  <w:rPr>
                    <w:i/>
                    <w:color w:val="231F20"/>
                    <w:sz w:val="16"/>
                  </w:rPr>
                  <w:t>34</w:t>
                </w:r>
                <w:r>
                  <w:rPr>
                    <w:i/>
                    <w:color w:val="231F20"/>
                    <w:spacing w:val="7"/>
                    <w:sz w:val="16"/>
                  </w:rPr>
                  <w:t> </w:t>
                </w:r>
                <w:r>
                  <w:rPr>
                    <w:i/>
                    <w:color w:val="231F20"/>
                    <w:sz w:val="16"/>
                  </w:rPr>
                  <w:t>(2003)</w:t>
                </w:r>
                <w:r>
                  <w:rPr>
                    <w:i/>
                    <w:color w:val="231F20"/>
                    <w:spacing w:val="7"/>
                    <w:sz w:val="16"/>
                  </w:rPr>
                  <w:t> </w:t>
                </w:r>
                <w:r>
                  <w:rPr>
                    <w:i/>
                    <w:color w:val="231F20"/>
                    <w:sz w:val="16"/>
                  </w:rPr>
                  <w:t>597–603</w:t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191.699493pt;margin-top:46.674942pt;width:203.85pt;height:10pt;mso-position-horizontal-relative:page;mso-position-vertical-relative:page;z-index:-16301568" type="#_x0000_t202" id="docshape6" filled="false" stroked="false">
          <v:textbox inset="0,0,0,0">
            <w:txbxContent>
              <w:p>
                <w:pPr>
                  <w:spacing w:line="176" w:lineRule="exact" w:before="0"/>
                  <w:ind w:left="20" w:right="0" w:firstLine="0"/>
                  <w:jc w:val="left"/>
                  <w:rPr>
                    <w:i/>
                    <w:sz w:val="16"/>
                  </w:rPr>
                </w:pPr>
                <w:r>
                  <w:rPr>
                    <w:i/>
                    <w:color w:val="231F20"/>
                    <w:sz w:val="16"/>
                  </w:rPr>
                  <w:t>M.</w:t>
                </w:r>
                <w:r>
                  <w:rPr>
                    <w:i/>
                    <w:color w:val="231F20"/>
                    <w:spacing w:val="7"/>
                    <w:sz w:val="16"/>
                  </w:rPr>
                  <w:t> </w:t>
                </w:r>
                <w:r>
                  <w:rPr>
                    <w:i/>
                    <w:color w:val="231F20"/>
                    <w:sz w:val="16"/>
                  </w:rPr>
                  <w:t>Abdel-Aty</w:t>
                </w:r>
                <w:r>
                  <w:rPr>
                    <w:i/>
                    <w:color w:val="231F20"/>
                    <w:spacing w:val="6"/>
                    <w:sz w:val="16"/>
                  </w:rPr>
                  <w:t> </w:t>
                </w:r>
                <w:r>
                  <w:rPr>
                    <w:i/>
                    <w:color w:val="231F20"/>
                    <w:sz w:val="16"/>
                  </w:rPr>
                  <w:t>/</w:t>
                </w:r>
                <w:r>
                  <w:rPr>
                    <w:i/>
                    <w:color w:val="231F20"/>
                    <w:spacing w:val="8"/>
                    <w:sz w:val="16"/>
                  </w:rPr>
                  <w:t> </w:t>
                </w:r>
                <w:r>
                  <w:rPr>
                    <w:i/>
                    <w:color w:val="231F20"/>
                    <w:sz w:val="16"/>
                  </w:rPr>
                  <w:t>Journal</w:t>
                </w:r>
                <w:r>
                  <w:rPr>
                    <w:i/>
                    <w:color w:val="231F20"/>
                    <w:spacing w:val="5"/>
                    <w:sz w:val="16"/>
                  </w:rPr>
                  <w:t> </w:t>
                </w:r>
                <w:r>
                  <w:rPr>
                    <w:i/>
                    <w:color w:val="231F20"/>
                    <w:sz w:val="16"/>
                  </w:rPr>
                  <w:t>of</w:t>
                </w:r>
                <w:r>
                  <w:rPr>
                    <w:i/>
                    <w:color w:val="231F20"/>
                    <w:spacing w:val="8"/>
                    <w:sz w:val="16"/>
                  </w:rPr>
                  <w:t> </w:t>
                </w:r>
                <w:r>
                  <w:rPr>
                    <w:i/>
                    <w:color w:val="231F20"/>
                    <w:sz w:val="16"/>
                  </w:rPr>
                  <w:t>Safety</w:t>
                </w:r>
                <w:r>
                  <w:rPr>
                    <w:i/>
                    <w:color w:val="231F20"/>
                    <w:spacing w:val="7"/>
                    <w:sz w:val="16"/>
                  </w:rPr>
                  <w:t> </w:t>
                </w:r>
                <w:r>
                  <w:rPr>
                    <w:i/>
                    <w:color w:val="231F20"/>
                    <w:sz w:val="16"/>
                  </w:rPr>
                  <w:t>Research</w:t>
                </w:r>
                <w:r>
                  <w:rPr>
                    <w:i/>
                    <w:color w:val="231F20"/>
                    <w:spacing w:val="6"/>
                    <w:sz w:val="16"/>
                  </w:rPr>
                  <w:t> </w:t>
                </w:r>
                <w:r>
                  <w:rPr>
                    <w:i/>
                    <w:color w:val="231F20"/>
                    <w:sz w:val="16"/>
                  </w:rPr>
                  <w:t>34</w:t>
                </w:r>
                <w:r>
                  <w:rPr>
                    <w:i/>
                    <w:color w:val="231F20"/>
                    <w:spacing w:val="7"/>
                    <w:sz w:val="16"/>
                  </w:rPr>
                  <w:t> </w:t>
                </w:r>
                <w:r>
                  <w:rPr>
                    <w:i/>
                    <w:color w:val="231F20"/>
                    <w:sz w:val="16"/>
                  </w:rPr>
                  <w:t>(2003)</w:t>
                </w:r>
                <w:r>
                  <w:rPr>
                    <w:i/>
                    <w:color w:val="231F20"/>
                    <w:spacing w:val="7"/>
                    <w:sz w:val="16"/>
                  </w:rPr>
                  <w:t> </w:t>
                </w:r>
                <w:r>
                  <w:rPr>
                    <w:i/>
                    <w:color w:val="231F20"/>
                    <w:sz w:val="16"/>
                  </w:rPr>
                  <w:t>597–603</w:t>
                </w:r>
              </w:p>
            </w:txbxContent>
          </v:textbox>
          <w10:wrap type="none"/>
        </v:shape>
      </w:pict>
    </w:r>
    <w:r>
      <w:rPr/>
      <w:pict>
        <v:shape style="position:absolute;margin-left:529.744507pt;margin-top:46.628418pt;width:19pt;height:10pt;mso-position-horizontal-relative:page;mso-position-vertical-relative:page;z-index:-16301056" type="#_x0000_t202" id="docshape7" filled="false" stroked="false">
          <v:textbox inset="0,0,0,0">
            <w:txbxContent>
              <w:p>
                <w:pPr>
                  <w:spacing w:line="177" w:lineRule="exact" w:before="0"/>
                  <w:ind w:left="60" w:right="0" w:firstLine="0"/>
                  <w:jc w:val="left"/>
                  <w:rPr>
                    <w:sz w:val="16"/>
                  </w:rPr>
                </w:pPr>
                <w:r>
                  <w:rPr/>
                  <w:fldChar w:fldCharType="begin"/>
                </w:r>
                <w:r>
                  <w:rPr>
                    <w:color w:val="231F20"/>
                    <w:sz w:val="16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599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46" w:hanging="216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31F20"/>
        <w:w w:val="99"/>
        <w:sz w:val="20"/>
        <w:szCs w:val="20"/>
      </w:rPr>
    </w:lvl>
    <w:lvl w:ilvl="1">
      <w:start w:val="0"/>
      <w:numFmt w:val="bullet"/>
      <w:lvlText w:val="•"/>
      <w:lvlJc w:val="left"/>
      <w:pPr>
        <w:ind w:left="799" w:hanging="216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258" w:hanging="21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717" w:hanging="21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2177" w:hanging="21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636" w:hanging="21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3095" w:hanging="21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3555" w:hanging="21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4014" w:hanging="216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</w:rPr>
  </w:style>
  <w:style w:styleId="Title" w:type="paragraph">
    <w:name w:val="Title"/>
    <w:basedOn w:val="Normal"/>
    <w:uiPriority w:val="1"/>
    <w:qFormat/>
    <w:pPr>
      <w:spacing w:before="43"/>
      <w:ind w:left="529" w:right="745"/>
      <w:jc w:val="center"/>
    </w:pPr>
    <w:rPr>
      <w:rFonts w:ascii="Times New Roman" w:hAnsi="Times New Roman" w:eastAsia="Times New Roman" w:cs="Times New Roman"/>
      <w:sz w:val="34"/>
      <w:szCs w:val="34"/>
    </w:rPr>
  </w:style>
  <w:style w:styleId="ListParagraph" w:type="paragraph">
    <w:name w:val="List Paragraph"/>
    <w:basedOn w:val="Normal"/>
    <w:uiPriority w:val="1"/>
    <w:qFormat/>
    <w:pPr>
      <w:ind w:left="346" w:hanging="217"/>
    </w:pPr>
    <w:rPr>
      <w:rFonts w:ascii="Times New Roman" w:hAnsi="Times New Roman" w:eastAsia="Times New Roman" w:cs="Times New Roman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hyperlink" Target="http://www.elsevier.com/locate/jsr" TargetMode="External"/><Relationship Id="rId8" Type="http://schemas.openxmlformats.org/officeDocument/2006/relationships/image" Target="media/image2.png"/><Relationship Id="rId9" Type="http://schemas.openxmlformats.org/officeDocument/2006/relationships/hyperlink" Target="http://www.nsc.org/" TargetMode="External"/><Relationship Id="rId10" Type="http://schemas.openxmlformats.org/officeDocument/2006/relationships/hyperlink" Target="mailto:mabdel@mail.ucf.edu" TargetMode="External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()</dc:creator>
  <cp:keywords>()</cp:keywords>
  <dc:title>()</dc:title>
  <dcterms:created xsi:type="dcterms:W3CDTF">2024-02-18T13:50:19Z</dcterms:created>
  <dcterms:modified xsi:type="dcterms:W3CDTF">2024-02-18T13:50:19Z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2017-06-03T00:00:00Z</vt:filetime>
  </property>
  <property fmtid="{D5CDD505-2E9C-101B-9397-08002B2CF9AE}" pid="3" name="Creator">
    <vt:lpwstr>()</vt:lpwstr>
  </property>
  <property fmtid="{D5CDD505-2E9C-101B-9397-08002B2CF9AE}" pid="4" name="LastSaved">
    <vt:filetime>2024-02-18T00:00:00Z</vt:filetime>
  </property>
</Properties>
</file>