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3EFEB" w14:textId="77777777" w:rsidR="003C1C97" w:rsidRPr="003C1C97" w:rsidRDefault="003C1C97" w:rsidP="00D80CD3">
      <w:pPr>
        <w:jc w:val="center"/>
        <w:rPr>
          <w:rFonts w:ascii="Algerian" w:hAnsi="Algerian"/>
          <w:b/>
          <w:bCs/>
          <w:sz w:val="44"/>
          <w:szCs w:val="44"/>
          <w:u w:val="single"/>
        </w:rPr>
      </w:pPr>
      <w:r w:rsidRPr="003C1C97">
        <w:rPr>
          <w:rFonts w:ascii="Algerian" w:hAnsi="Algerian"/>
          <w:b/>
          <w:bCs/>
          <w:sz w:val="44"/>
          <w:szCs w:val="44"/>
          <w:u w:val="single"/>
        </w:rPr>
        <w:t>Assignment no 2</w:t>
      </w:r>
    </w:p>
    <w:p w14:paraId="4397D646" w14:textId="056650EB" w:rsidR="00DE0C67" w:rsidRDefault="00990B5F" w:rsidP="003C1C97">
      <w:pPr>
        <w:jc w:val="center"/>
        <w:rPr>
          <w:rFonts w:ascii="Algerian" w:hAnsi="Algerian"/>
          <w:sz w:val="44"/>
          <w:szCs w:val="44"/>
        </w:rPr>
      </w:pPr>
      <w:r>
        <w:rPr>
          <w:rFonts w:ascii="Algerian" w:hAnsi="Algerian"/>
          <w:sz w:val="44"/>
          <w:szCs w:val="44"/>
        </w:rPr>
        <w:t>Muneeb iqbal</w:t>
      </w:r>
    </w:p>
    <w:p w14:paraId="33041558" w14:textId="09FA4C5B" w:rsidR="003C1C97" w:rsidRDefault="003C1C97" w:rsidP="003C1C97">
      <w:pPr>
        <w:jc w:val="center"/>
        <w:rPr>
          <w:rFonts w:ascii="Algerian" w:hAnsi="Algerian"/>
          <w:sz w:val="44"/>
          <w:szCs w:val="44"/>
        </w:rPr>
      </w:pPr>
      <w:r>
        <w:rPr>
          <w:rFonts w:ascii="Algerian" w:hAnsi="Algerian"/>
          <w:sz w:val="44"/>
          <w:szCs w:val="44"/>
        </w:rPr>
        <w:t>Sp2</w:t>
      </w:r>
      <w:r w:rsidR="00B6056A">
        <w:rPr>
          <w:rFonts w:ascii="Algerian" w:hAnsi="Algerian"/>
          <w:sz w:val="44"/>
          <w:szCs w:val="44"/>
        </w:rPr>
        <w:t>2-bcs-0</w:t>
      </w:r>
      <w:r w:rsidR="00990B5F">
        <w:rPr>
          <w:rFonts w:ascii="Algerian" w:hAnsi="Algerian"/>
          <w:sz w:val="44"/>
          <w:szCs w:val="44"/>
        </w:rPr>
        <w:t>30</w:t>
      </w:r>
    </w:p>
    <w:p w14:paraId="3EB3A99C" w14:textId="77777777" w:rsidR="003C1C97" w:rsidRPr="003C1C97" w:rsidRDefault="003C1C97" w:rsidP="003C1C97">
      <w:pPr>
        <w:jc w:val="center"/>
        <w:rPr>
          <w:rFonts w:cstheme="minorHAnsi"/>
          <w:sz w:val="44"/>
          <w:szCs w:val="44"/>
        </w:rPr>
      </w:pPr>
    </w:p>
    <w:p w14:paraId="0D7E9AF2" w14:textId="77777777" w:rsidR="009633BF" w:rsidRPr="009633BF" w:rsidRDefault="00DE0C67" w:rsidP="009633BF">
      <w:pPr>
        <w:rPr>
          <w:b/>
          <w:bCs/>
          <w:color w:val="0D0D0D" w:themeColor="text1" w:themeTint="F2"/>
          <w:sz w:val="44"/>
          <w:szCs w:val="44"/>
          <w:u w:val="single"/>
        </w:rPr>
      </w:pPr>
      <w:r w:rsidRPr="009633BF">
        <w:rPr>
          <w:b/>
          <w:bCs/>
          <w:color w:val="0D0D0D" w:themeColor="text1" w:themeTint="F2"/>
          <w:sz w:val="44"/>
          <w:szCs w:val="44"/>
          <w:u w:val="single"/>
        </w:rPr>
        <w:t>BY</w:t>
      </w:r>
      <w:r w:rsidR="009633BF" w:rsidRPr="009633BF">
        <w:rPr>
          <w:b/>
          <w:bCs/>
          <w:color w:val="0D0D0D" w:themeColor="text1" w:themeTint="F2"/>
          <w:sz w:val="44"/>
          <w:szCs w:val="44"/>
          <w:u w:val="single"/>
        </w:rPr>
        <w:t>OD:</w:t>
      </w:r>
    </w:p>
    <w:p w14:paraId="4D0ADE26" w14:textId="77777777" w:rsidR="009633BF" w:rsidRPr="009633BF" w:rsidRDefault="009633BF" w:rsidP="009633BF">
      <w:pPr>
        <w:rPr>
          <w:sz w:val="28"/>
          <w:szCs w:val="28"/>
        </w:rPr>
      </w:pPr>
      <w:r w:rsidRPr="009633BF">
        <w:rPr>
          <w:color w:val="0D0D0D" w:themeColor="text1" w:themeTint="F2"/>
          <w:sz w:val="28"/>
          <w:szCs w:val="28"/>
        </w:rPr>
        <w:t>BYOD stands for Bring Your Own Device. </w:t>
      </w:r>
      <w:hyperlink r:id="rId5" w:tgtFrame="_blank" w:history="1">
        <w:r w:rsidRPr="009633BF">
          <w:rPr>
            <w:rStyle w:val="Hyperlink"/>
            <w:color w:val="0D0D0D" w:themeColor="text1" w:themeTint="F2"/>
            <w:sz w:val="28"/>
            <w:szCs w:val="28"/>
            <w:u w:val="none"/>
          </w:rPr>
          <w:t>It refers to an IT policy where employees are allowed to use their personal devices (such as laptops, smartphones, and tablets) to connect to the organization’s network and access work-related information and application</w:t>
        </w:r>
      </w:hyperlink>
      <w:r>
        <w:rPr>
          <w:color w:val="0D0D0D" w:themeColor="text1" w:themeTint="F2"/>
          <w:sz w:val="28"/>
          <w:szCs w:val="28"/>
        </w:rPr>
        <w:t>s.</w:t>
      </w:r>
    </w:p>
    <w:p w14:paraId="34F94666" w14:textId="77777777" w:rsidR="009633BF" w:rsidRPr="00B6056A" w:rsidRDefault="009633BF" w:rsidP="009633BF">
      <w:pPr>
        <w:rPr>
          <w:sz w:val="44"/>
          <w:szCs w:val="44"/>
        </w:rPr>
      </w:pPr>
    </w:p>
    <w:p w14:paraId="5A0E94CA" w14:textId="77777777" w:rsidR="00DE0C67" w:rsidRPr="003C1C97" w:rsidRDefault="00DE0C67" w:rsidP="00DE0C67">
      <w:pPr>
        <w:rPr>
          <w:b/>
          <w:bCs/>
          <w:sz w:val="40"/>
          <w:szCs w:val="40"/>
          <w:u w:val="single"/>
        </w:rPr>
      </w:pPr>
      <w:r w:rsidRPr="003C1C97">
        <w:rPr>
          <w:b/>
          <w:bCs/>
          <w:sz w:val="40"/>
          <w:szCs w:val="40"/>
          <w:u w:val="single"/>
        </w:rPr>
        <w:t>Advantages of BYOD:</w:t>
      </w:r>
    </w:p>
    <w:p w14:paraId="7C6EEC23" w14:textId="77777777" w:rsidR="009633BF" w:rsidRPr="00B6056A" w:rsidRDefault="009633BF" w:rsidP="00B6056A">
      <w:pPr>
        <w:pStyle w:val="ListParagraph"/>
        <w:numPr>
          <w:ilvl w:val="0"/>
          <w:numId w:val="1"/>
        </w:numPr>
        <w:rPr>
          <w:b/>
          <w:bCs/>
          <w:sz w:val="36"/>
          <w:szCs w:val="36"/>
        </w:rPr>
      </w:pPr>
      <w:r w:rsidRPr="00B6056A">
        <w:rPr>
          <w:b/>
          <w:bCs/>
          <w:sz w:val="36"/>
          <w:szCs w:val="36"/>
        </w:rPr>
        <w:t>Cost Savings and Reduced Overhead:</w:t>
      </w:r>
    </w:p>
    <w:p w14:paraId="4665E3FD" w14:textId="77777777" w:rsidR="009633BF" w:rsidRPr="009633BF" w:rsidRDefault="009633BF" w:rsidP="009633BF">
      <w:pPr>
        <w:numPr>
          <w:ilvl w:val="1"/>
          <w:numId w:val="1"/>
        </w:numPr>
        <w:rPr>
          <w:sz w:val="32"/>
          <w:szCs w:val="32"/>
        </w:rPr>
      </w:pPr>
      <w:r w:rsidRPr="009633BF">
        <w:rPr>
          <w:sz w:val="32"/>
          <w:szCs w:val="32"/>
        </w:rPr>
        <w:t>Companies can save money by not purchasing and maintaining company-issued devices.</w:t>
      </w:r>
    </w:p>
    <w:p w14:paraId="4DE842B1" w14:textId="77777777" w:rsidR="009633BF" w:rsidRPr="009633BF" w:rsidRDefault="009633BF" w:rsidP="009633BF">
      <w:pPr>
        <w:numPr>
          <w:ilvl w:val="1"/>
          <w:numId w:val="1"/>
        </w:numPr>
        <w:rPr>
          <w:sz w:val="32"/>
          <w:szCs w:val="32"/>
        </w:rPr>
      </w:pPr>
      <w:r w:rsidRPr="009633BF">
        <w:rPr>
          <w:sz w:val="32"/>
          <w:szCs w:val="32"/>
        </w:rPr>
        <w:t>Employees bear the cost of their own devices, including repairs and upgrades.</w:t>
      </w:r>
    </w:p>
    <w:p w14:paraId="62535BB6" w14:textId="77777777" w:rsidR="009633BF" w:rsidRPr="00B6056A" w:rsidRDefault="009633BF" w:rsidP="00B6056A">
      <w:pPr>
        <w:pStyle w:val="ListParagraph"/>
        <w:numPr>
          <w:ilvl w:val="0"/>
          <w:numId w:val="1"/>
        </w:numPr>
        <w:rPr>
          <w:b/>
          <w:bCs/>
          <w:sz w:val="36"/>
          <w:szCs w:val="36"/>
        </w:rPr>
      </w:pPr>
      <w:r w:rsidRPr="00B6056A">
        <w:rPr>
          <w:b/>
          <w:bCs/>
          <w:sz w:val="36"/>
          <w:szCs w:val="36"/>
        </w:rPr>
        <w:t>Employee Satisfaction and Productivity:</w:t>
      </w:r>
    </w:p>
    <w:p w14:paraId="32F24609" w14:textId="77777777" w:rsidR="009633BF" w:rsidRPr="00B6056A" w:rsidRDefault="009633BF" w:rsidP="009633BF">
      <w:pPr>
        <w:numPr>
          <w:ilvl w:val="1"/>
          <w:numId w:val="1"/>
        </w:numPr>
        <w:rPr>
          <w:sz w:val="28"/>
          <w:szCs w:val="28"/>
        </w:rPr>
      </w:pPr>
      <w:r w:rsidRPr="00B6056A">
        <w:rPr>
          <w:sz w:val="28"/>
          <w:szCs w:val="28"/>
        </w:rPr>
        <w:t>Employees prefer using their familiar devices, leading to increased job satisfaction.</w:t>
      </w:r>
    </w:p>
    <w:p w14:paraId="137596D9" w14:textId="77777777" w:rsidR="009633BF" w:rsidRPr="00B6056A" w:rsidRDefault="009633BF" w:rsidP="009633BF">
      <w:pPr>
        <w:numPr>
          <w:ilvl w:val="1"/>
          <w:numId w:val="1"/>
        </w:numPr>
        <w:rPr>
          <w:sz w:val="28"/>
          <w:szCs w:val="28"/>
        </w:rPr>
      </w:pPr>
      <w:r w:rsidRPr="00B6056A">
        <w:rPr>
          <w:sz w:val="28"/>
          <w:szCs w:val="28"/>
        </w:rPr>
        <w:t>Familiarity with personal devices can enhance productivity.</w:t>
      </w:r>
    </w:p>
    <w:p w14:paraId="2128B290" w14:textId="77777777" w:rsidR="009633BF" w:rsidRPr="00B6056A" w:rsidRDefault="009633BF" w:rsidP="00B6056A">
      <w:pPr>
        <w:pStyle w:val="ListParagraph"/>
        <w:numPr>
          <w:ilvl w:val="0"/>
          <w:numId w:val="1"/>
        </w:numPr>
        <w:rPr>
          <w:b/>
          <w:bCs/>
          <w:sz w:val="36"/>
          <w:szCs w:val="36"/>
        </w:rPr>
      </w:pPr>
      <w:r w:rsidRPr="00B6056A">
        <w:rPr>
          <w:b/>
          <w:bCs/>
          <w:sz w:val="36"/>
          <w:szCs w:val="36"/>
        </w:rPr>
        <w:t>Flexibility and Convenience:</w:t>
      </w:r>
    </w:p>
    <w:p w14:paraId="31570CD7" w14:textId="77777777" w:rsidR="009633BF" w:rsidRPr="00B6056A" w:rsidRDefault="009633BF" w:rsidP="009633BF">
      <w:pPr>
        <w:numPr>
          <w:ilvl w:val="1"/>
          <w:numId w:val="1"/>
        </w:numPr>
        <w:rPr>
          <w:sz w:val="28"/>
          <w:szCs w:val="28"/>
        </w:rPr>
      </w:pPr>
      <w:r w:rsidRPr="00B6056A">
        <w:rPr>
          <w:sz w:val="28"/>
          <w:szCs w:val="28"/>
        </w:rPr>
        <w:t>Employees can work from anywhere using their own devices.</w:t>
      </w:r>
    </w:p>
    <w:p w14:paraId="7394555D" w14:textId="77777777" w:rsidR="009633BF" w:rsidRPr="00B6056A" w:rsidRDefault="009633BF" w:rsidP="009633BF">
      <w:pPr>
        <w:numPr>
          <w:ilvl w:val="1"/>
          <w:numId w:val="1"/>
        </w:numPr>
        <w:rPr>
          <w:sz w:val="28"/>
          <w:szCs w:val="28"/>
        </w:rPr>
      </w:pPr>
      <w:r w:rsidRPr="00B6056A">
        <w:rPr>
          <w:sz w:val="28"/>
          <w:szCs w:val="28"/>
        </w:rPr>
        <w:lastRenderedPageBreak/>
        <w:t>BYOD allows for flexible work arrangements, such as remote work or flexible hours.</w:t>
      </w:r>
    </w:p>
    <w:p w14:paraId="1C9BD902" w14:textId="77777777" w:rsidR="00DE0C67" w:rsidRPr="00B6056A" w:rsidRDefault="00DE0C67" w:rsidP="00DE0C67">
      <w:pPr>
        <w:numPr>
          <w:ilvl w:val="1"/>
          <w:numId w:val="1"/>
        </w:numPr>
        <w:rPr>
          <w:sz w:val="28"/>
          <w:szCs w:val="28"/>
        </w:rPr>
      </w:pPr>
      <w:r w:rsidRPr="00B6056A">
        <w:rPr>
          <w:sz w:val="28"/>
          <w:szCs w:val="28"/>
        </w:rPr>
        <w:t>This reduces the need for purchasing expensive work-specific devices</w:t>
      </w:r>
    </w:p>
    <w:p w14:paraId="21E0DDE5" w14:textId="77777777" w:rsidR="00DE0C67" w:rsidRPr="003C1C97" w:rsidRDefault="00DE0C67" w:rsidP="00DE0C67">
      <w:pPr>
        <w:rPr>
          <w:b/>
          <w:bCs/>
          <w:sz w:val="40"/>
          <w:szCs w:val="40"/>
          <w:u w:val="single"/>
        </w:rPr>
      </w:pPr>
      <w:r w:rsidRPr="003C1C97">
        <w:rPr>
          <w:b/>
          <w:bCs/>
          <w:sz w:val="40"/>
          <w:szCs w:val="40"/>
          <w:u w:val="single"/>
        </w:rPr>
        <w:t>Disadvantages of BYOD:</w:t>
      </w:r>
    </w:p>
    <w:p w14:paraId="4AAD6E8F" w14:textId="77777777" w:rsidR="00B6056A" w:rsidRPr="00B6056A" w:rsidRDefault="00B6056A" w:rsidP="00B6056A">
      <w:pPr>
        <w:numPr>
          <w:ilvl w:val="0"/>
          <w:numId w:val="6"/>
        </w:numPr>
        <w:rPr>
          <w:b/>
          <w:bCs/>
          <w:sz w:val="36"/>
          <w:szCs w:val="36"/>
        </w:rPr>
      </w:pPr>
      <w:r w:rsidRPr="00B6056A">
        <w:rPr>
          <w:b/>
          <w:bCs/>
          <w:sz w:val="36"/>
          <w:szCs w:val="36"/>
        </w:rPr>
        <w:t>Security Risks:</w:t>
      </w:r>
    </w:p>
    <w:p w14:paraId="7A775204" w14:textId="77777777" w:rsidR="00B6056A" w:rsidRPr="00B6056A" w:rsidRDefault="00B6056A" w:rsidP="00B6056A">
      <w:pPr>
        <w:numPr>
          <w:ilvl w:val="1"/>
          <w:numId w:val="6"/>
        </w:numPr>
        <w:rPr>
          <w:sz w:val="28"/>
          <w:szCs w:val="28"/>
        </w:rPr>
      </w:pPr>
      <w:r w:rsidRPr="00B6056A">
        <w:rPr>
          <w:sz w:val="28"/>
          <w:szCs w:val="28"/>
        </w:rPr>
        <w:t>Personal devices may lack robust security features.</w:t>
      </w:r>
    </w:p>
    <w:p w14:paraId="4E925D23" w14:textId="77777777" w:rsidR="00B6056A" w:rsidRPr="00B6056A" w:rsidRDefault="00B6056A" w:rsidP="00B6056A">
      <w:pPr>
        <w:numPr>
          <w:ilvl w:val="1"/>
          <w:numId w:val="6"/>
        </w:numPr>
        <w:rPr>
          <w:sz w:val="28"/>
          <w:szCs w:val="28"/>
        </w:rPr>
      </w:pPr>
      <w:r w:rsidRPr="00B6056A">
        <w:rPr>
          <w:sz w:val="28"/>
          <w:szCs w:val="28"/>
        </w:rPr>
        <w:t>Data breaches, malware, and unauthorized access are potential risks.</w:t>
      </w:r>
    </w:p>
    <w:p w14:paraId="600BE0F4" w14:textId="77777777" w:rsidR="00B6056A" w:rsidRPr="00B6056A" w:rsidRDefault="00B6056A" w:rsidP="00B6056A">
      <w:pPr>
        <w:numPr>
          <w:ilvl w:val="1"/>
          <w:numId w:val="6"/>
        </w:numPr>
        <w:rPr>
          <w:sz w:val="28"/>
          <w:szCs w:val="28"/>
        </w:rPr>
      </w:pPr>
      <w:r w:rsidRPr="00B6056A">
        <w:rPr>
          <w:sz w:val="28"/>
          <w:szCs w:val="28"/>
        </w:rPr>
        <w:t>Companies must implement strong security policies and encryption.</w:t>
      </w:r>
    </w:p>
    <w:p w14:paraId="42C1D74B" w14:textId="77777777" w:rsidR="00B6056A" w:rsidRPr="00B6056A" w:rsidRDefault="00B6056A" w:rsidP="00B6056A">
      <w:pPr>
        <w:numPr>
          <w:ilvl w:val="0"/>
          <w:numId w:val="6"/>
        </w:numPr>
        <w:rPr>
          <w:b/>
          <w:bCs/>
          <w:sz w:val="36"/>
          <w:szCs w:val="36"/>
        </w:rPr>
      </w:pPr>
      <w:r w:rsidRPr="00B6056A">
        <w:rPr>
          <w:b/>
          <w:bCs/>
          <w:sz w:val="36"/>
          <w:szCs w:val="36"/>
        </w:rPr>
        <w:t>Compatibility Challenges:</w:t>
      </w:r>
    </w:p>
    <w:p w14:paraId="216D2C3E" w14:textId="77777777" w:rsidR="00B6056A" w:rsidRPr="00B6056A" w:rsidRDefault="00B6056A" w:rsidP="00B6056A">
      <w:pPr>
        <w:numPr>
          <w:ilvl w:val="1"/>
          <w:numId w:val="6"/>
        </w:numPr>
        <w:rPr>
          <w:sz w:val="28"/>
          <w:szCs w:val="28"/>
        </w:rPr>
      </w:pPr>
      <w:r w:rsidRPr="00B6056A">
        <w:rPr>
          <w:sz w:val="28"/>
          <w:szCs w:val="28"/>
        </w:rPr>
        <w:t>Different devices run various operating systems (iOS, Android, Windows), making compatibility complex.</w:t>
      </w:r>
    </w:p>
    <w:p w14:paraId="744711C0" w14:textId="77777777" w:rsidR="00B6056A" w:rsidRPr="00B6056A" w:rsidRDefault="00B6056A" w:rsidP="00B6056A">
      <w:pPr>
        <w:numPr>
          <w:ilvl w:val="1"/>
          <w:numId w:val="6"/>
        </w:numPr>
        <w:rPr>
          <w:b/>
          <w:bCs/>
          <w:sz w:val="28"/>
          <w:szCs w:val="28"/>
        </w:rPr>
      </w:pPr>
      <w:r w:rsidRPr="00B6056A">
        <w:rPr>
          <w:sz w:val="28"/>
          <w:szCs w:val="28"/>
        </w:rPr>
        <w:t>Ensuring seamless collaboration across diverse devices can be difficult</w:t>
      </w:r>
      <w:r w:rsidRPr="00B6056A">
        <w:rPr>
          <w:b/>
          <w:bCs/>
          <w:sz w:val="28"/>
          <w:szCs w:val="28"/>
        </w:rPr>
        <w:t>.</w:t>
      </w:r>
    </w:p>
    <w:p w14:paraId="6580DAAC" w14:textId="77777777" w:rsidR="00B6056A" w:rsidRPr="00B6056A" w:rsidRDefault="00B6056A" w:rsidP="00B6056A">
      <w:pPr>
        <w:numPr>
          <w:ilvl w:val="0"/>
          <w:numId w:val="6"/>
        </w:numPr>
        <w:rPr>
          <w:b/>
          <w:bCs/>
          <w:sz w:val="36"/>
          <w:szCs w:val="36"/>
        </w:rPr>
      </w:pPr>
      <w:r w:rsidRPr="00B6056A">
        <w:rPr>
          <w:b/>
          <w:bCs/>
          <w:sz w:val="36"/>
          <w:szCs w:val="36"/>
        </w:rPr>
        <w:t>Privacy Concerns:</w:t>
      </w:r>
    </w:p>
    <w:p w14:paraId="1B51F64B" w14:textId="77777777" w:rsidR="00B6056A" w:rsidRPr="00B6056A" w:rsidRDefault="00B6056A" w:rsidP="00B6056A">
      <w:pPr>
        <w:numPr>
          <w:ilvl w:val="1"/>
          <w:numId w:val="6"/>
        </w:numPr>
        <w:rPr>
          <w:sz w:val="28"/>
          <w:szCs w:val="28"/>
        </w:rPr>
      </w:pPr>
      <w:r w:rsidRPr="00B6056A">
        <w:rPr>
          <w:sz w:val="28"/>
          <w:szCs w:val="28"/>
        </w:rPr>
        <w:t>BYOD blurs the line between personal and work-related data.</w:t>
      </w:r>
    </w:p>
    <w:p w14:paraId="32624DC0" w14:textId="77777777" w:rsidR="00B6056A" w:rsidRPr="00B6056A" w:rsidRDefault="00B6056A" w:rsidP="00B6056A">
      <w:pPr>
        <w:numPr>
          <w:ilvl w:val="1"/>
          <w:numId w:val="6"/>
        </w:numPr>
        <w:rPr>
          <w:b/>
          <w:bCs/>
          <w:sz w:val="32"/>
          <w:szCs w:val="32"/>
        </w:rPr>
      </w:pPr>
      <w:r w:rsidRPr="00B6056A">
        <w:rPr>
          <w:sz w:val="28"/>
          <w:szCs w:val="28"/>
        </w:rPr>
        <w:t>Employers must respect employees’ privacy while safeguarding company information</w:t>
      </w:r>
      <w:r w:rsidRPr="00B6056A">
        <w:rPr>
          <w:b/>
          <w:bCs/>
          <w:sz w:val="32"/>
          <w:szCs w:val="32"/>
        </w:rPr>
        <w:t>.</w:t>
      </w:r>
    </w:p>
    <w:p w14:paraId="004D8290" w14:textId="77777777" w:rsidR="00DE0C67" w:rsidRPr="00DE0C67" w:rsidRDefault="00DE0C67" w:rsidP="00DE0C67">
      <w:pPr>
        <w:ind w:left="1080"/>
      </w:pPr>
    </w:p>
    <w:p w14:paraId="3896908D" w14:textId="77777777" w:rsidR="00DE0C67" w:rsidRPr="00DE0C67" w:rsidRDefault="00DE0C67" w:rsidP="00DE0C67">
      <w:pPr>
        <w:pStyle w:val="Heading1"/>
        <w:rPr>
          <w:b/>
          <w:bCs/>
          <w:color w:val="0D0D0D" w:themeColor="text1" w:themeTint="F2"/>
          <w:sz w:val="40"/>
          <w:szCs w:val="40"/>
          <w:u w:val="single"/>
        </w:rPr>
      </w:pPr>
      <w:r w:rsidRPr="00DE0C67">
        <w:rPr>
          <w:b/>
          <w:bCs/>
          <w:color w:val="0D0D0D" w:themeColor="text1" w:themeTint="F2"/>
          <w:sz w:val="40"/>
          <w:szCs w:val="40"/>
          <w:u w:val="single"/>
        </w:rPr>
        <w:t>Risky or Ignorable:</w:t>
      </w:r>
    </w:p>
    <w:p w14:paraId="03343A95" w14:textId="77777777" w:rsidR="00DE0C67" w:rsidRPr="007437C2" w:rsidRDefault="00DE0C67" w:rsidP="00DE0C67">
      <w:pPr>
        <w:rPr>
          <w:sz w:val="28"/>
          <w:szCs w:val="28"/>
        </w:rPr>
      </w:pPr>
      <w:r w:rsidRPr="007437C2">
        <w:rPr>
          <w:sz w:val="28"/>
          <w:szCs w:val="28"/>
        </w:rPr>
        <w:t xml:space="preserve">BYOD (Bring Your Own Device) policies can be both risky and ignorable, depending on your company’s context and priorities. On one hand, allowing employees to use their personal devices can enhance productivity, reduce costs, and improve work-life balance. However, it also introduces security risks, lack of uniformity, and potential distractions. Properly managed with robust security measures and clear guidelines, BYOD can be a valuable asset. Ignoring security risks, however, could lead to significant problems for your organization. </w:t>
      </w:r>
    </w:p>
    <w:p w14:paraId="05B82153" w14:textId="77777777" w:rsidR="007437C2" w:rsidRDefault="00DE0C67" w:rsidP="007437C2">
      <w:pPr>
        <w:rPr>
          <w:b/>
          <w:bCs/>
          <w:sz w:val="40"/>
          <w:szCs w:val="40"/>
          <w:u w:val="single"/>
        </w:rPr>
      </w:pPr>
      <w:r w:rsidRPr="00DE0C67">
        <w:rPr>
          <w:b/>
          <w:bCs/>
          <w:sz w:val="40"/>
          <w:szCs w:val="40"/>
          <w:u w:val="single"/>
        </w:rPr>
        <w:lastRenderedPageBreak/>
        <w:t>Guidelines for employee:</w:t>
      </w:r>
    </w:p>
    <w:p w14:paraId="03E333AB" w14:textId="77777777" w:rsidR="007437C2" w:rsidRPr="007437C2" w:rsidRDefault="007437C2" w:rsidP="007437C2">
      <w:pPr>
        <w:numPr>
          <w:ilvl w:val="0"/>
          <w:numId w:val="5"/>
        </w:numPr>
        <w:rPr>
          <w:sz w:val="28"/>
          <w:szCs w:val="28"/>
        </w:rPr>
      </w:pPr>
      <w:r w:rsidRPr="007437C2">
        <w:rPr>
          <w:sz w:val="28"/>
          <w:szCs w:val="28"/>
        </w:rPr>
        <w:t>Establish clear BYOD policies and guidelines.</w:t>
      </w:r>
    </w:p>
    <w:p w14:paraId="3E41C84E" w14:textId="77777777" w:rsidR="007437C2" w:rsidRPr="007437C2" w:rsidRDefault="007437C2" w:rsidP="007437C2">
      <w:pPr>
        <w:numPr>
          <w:ilvl w:val="0"/>
          <w:numId w:val="5"/>
        </w:numPr>
        <w:rPr>
          <w:sz w:val="28"/>
          <w:szCs w:val="28"/>
        </w:rPr>
      </w:pPr>
      <w:r w:rsidRPr="007437C2">
        <w:rPr>
          <w:sz w:val="28"/>
          <w:szCs w:val="28"/>
        </w:rPr>
        <w:t>Educate employees about security practices, data encryption, and safe usage of personal devices.</w:t>
      </w:r>
    </w:p>
    <w:p w14:paraId="7CAE34D2" w14:textId="77777777" w:rsidR="007437C2" w:rsidRPr="007437C2" w:rsidRDefault="007437C2" w:rsidP="007437C2">
      <w:pPr>
        <w:numPr>
          <w:ilvl w:val="0"/>
          <w:numId w:val="5"/>
        </w:numPr>
        <w:rPr>
          <w:sz w:val="28"/>
          <w:szCs w:val="28"/>
        </w:rPr>
      </w:pPr>
      <w:r w:rsidRPr="007437C2">
        <w:rPr>
          <w:sz w:val="28"/>
          <w:szCs w:val="28"/>
        </w:rPr>
        <w:t>Encourage regular software updates and password protection.</w:t>
      </w:r>
    </w:p>
    <w:p w14:paraId="422D6974" w14:textId="77777777" w:rsidR="00A661BB" w:rsidRPr="00D80CD3" w:rsidRDefault="007437C2" w:rsidP="00D80CD3">
      <w:pPr>
        <w:numPr>
          <w:ilvl w:val="0"/>
          <w:numId w:val="5"/>
        </w:numPr>
        <w:rPr>
          <w:sz w:val="28"/>
          <w:szCs w:val="28"/>
        </w:rPr>
      </w:pPr>
      <w:r w:rsidRPr="007437C2">
        <w:rPr>
          <w:sz w:val="28"/>
          <w:szCs w:val="28"/>
        </w:rPr>
        <w:t>Define acceptable use and consequences for policy violations.</w:t>
      </w:r>
    </w:p>
    <w:sectPr w:rsidR="00A661BB" w:rsidRPr="00D80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C6956"/>
    <w:multiLevelType w:val="multilevel"/>
    <w:tmpl w:val="D1D8C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21248"/>
    <w:multiLevelType w:val="multilevel"/>
    <w:tmpl w:val="9D1CECBE"/>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E44E42"/>
    <w:multiLevelType w:val="multilevel"/>
    <w:tmpl w:val="CD3887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073764"/>
    <w:multiLevelType w:val="multilevel"/>
    <w:tmpl w:val="5048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EC423E"/>
    <w:multiLevelType w:val="multilevel"/>
    <w:tmpl w:val="E5E046DE"/>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D31361"/>
    <w:multiLevelType w:val="multilevel"/>
    <w:tmpl w:val="2A38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315069">
    <w:abstractNumId w:val="4"/>
  </w:num>
  <w:num w:numId="2" w16cid:durableId="1186946542">
    <w:abstractNumId w:val="1"/>
  </w:num>
  <w:num w:numId="3" w16cid:durableId="47607235">
    <w:abstractNumId w:val="0"/>
  </w:num>
  <w:num w:numId="4" w16cid:durableId="1023169294">
    <w:abstractNumId w:val="3"/>
  </w:num>
  <w:num w:numId="5" w16cid:durableId="33622356">
    <w:abstractNumId w:val="5"/>
  </w:num>
  <w:num w:numId="6" w16cid:durableId="692609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C67"/>
    <w:rsid w:val="003C1C97"/>
    <w:rsid w:val="007437C2"/>
    <w:rsid w:val="009633BF"/>
    <w:rsid w:val="00990B5F"/>
    <w:rsid w:val="00A661BB"/>
    <w:rsid w:val="00B6056A"/>
    <w:rsid w:val="00D80CD3"/>
    <w:rsid w:val="00DE0C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AD23"/>
  <w15:chartTrackingRefBased/>
  <w15:docId w15:val="{66120C61-1131-453E-BDCC-998F8024E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C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7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0C67"/>
    <w:rPr>
      <w:color w:val="0563C1" w:themeColor="hyperlink"/>
      <w:u w:val="single"/>
    </w:rPr>
  </w:style>
  <w:style w:type="character" w:customStyle="1" w:styleId="Heading1Char">
    <w:name w:val="Heading 1 Char"/>
    <w:basedOn w:val="DefaultParagraphFont"/>
    <w:link w:val="Heading1"/>
    <w:uiPriority w:val="9"/>
    <w:rsid w:val="00DE0C6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E0C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C6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437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C1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95050">
      <w:bodyDiv w:val="1"/>
      <w:marLeft w:val="0"/>
      <w:marRight w:val="0"/>
      <w:marTop w:val="0"/>
      <w:marBottom w:val="0"/>
      <w:divBdr>
        <w:top w:val="none" w:sz="0" w:space="0" w:color="auto"/>
        <w:left w:val="none" w:sz="0" w:space="0" w:color="auto"/>
        <w:bottom w:val="none" w:sz="0" w:space="0" w:color="auto"/>
        <w:right w:val="none" w:sz="0" w:space="0" w:color="auto"/>
      </w:divBdr>
    </w:div>
    <w:div w:id="110823481">
      <w:bodyDiv w:val="1"/>
      <w:marLeft w:val="0"/>
      <w:marRight w:val="0"/>
      <w:marTop w:val="0"/>
      <w:marBottom w:val="0"/>
      <w:divBdr>
        <w:top w:val="none" w:sz="0" w:space="0" w:color="auto"/>
        <w:left w:val="none" w:sz="0" w:space="0" w:color="auto"/>
        <w:bottom w:val="none" w:sz="0" w:space="0" w:color="auto"/>
        <w:right w:val="none" w:sz="0" w:space="0" w:color="auto"/>
      </w:divBdr>
    </w:div>
    <w:div w:id="224730538">
      <w:bodyDiv w:val="1"/>
      <w:marLeft w:val="0"/>
      <w:marRight w:val="0"/>
      <w:marTop w:val="0"/>
      <w:marBottom w:val="0"/>
      <w:divBdr>
        <w:top w:val="none" w:sz="0" w:space="0" w:color="auto"/>
        <w:left w:val="none" w:sz="0" w:space="0" w:color="auto"/>
        <w:bottom w:val="none" w:sz="0" w:space="0" w:color="auto"/>
        <w:right w:val="none" w:sz="0" w:space="0" w:color="auto"/>
      </w:divBdr>
      <w:divsChild>
        <w:div w:id="433867441">
          <w:marLeft w:val="0"/>
          <w:marRight w:val="0"/>
          <w:marTop w:val="0"/>
          <w:marBottom w:val="0"/>
          <w:divBdr>
            <w:top w:val="none" w:sz="0" w:space="0" w:color="auto"/>
            <w:left w:val="none" w:sz="0" w:space="0" w:color="auto"/>
            <w:bottom w:val="none" w:sz="0" w:space="0" w:color="auto"/>
            <w:right w:val="none" w:sz="0" w:space="0" w:color="auto"/>
          </w:divBdr>
          <w:divsChild>
            <w:div w:id="103577302">
              <w:marLeft w:val="0"/>
              <w:marRight w:val="0"/>
              <w:marTop w:val="0"/>
              <w:marBottom w:val="0"/>
              <w:divBdr>
                <w:top w:val="none" w:sz="0" w:space="0" w:color="auto"/>
                <w:left w:val="none" w:sz="0" w:space="0" w:color="auto"/>
                <w:bottom w:val="none" w:sz="0" w:space="0" w:color="auto"/>
                <w:right w:val="none" w:sz="0" w:space="0" w:color="auto"/>
              </w:divBdr>
              <w:divsChild>
                <w:div w:id="173100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457583">
      <w:bodyDiv w:val="1"/>
      <w:marLeft w:val="0"/>
      <w:marRight w:val="0"/>
      <w:marTop w:val="0"/>
      <w:marBottom w:val="0"/>
      <w:divBdr>
        <w:top w:val="none" w:sz="0" w:space="0" w:color="auto"/>
        <w:left w:val="none" w:sz="0" w:space="0" w:color="auto"/>
        <w:bottom w:val="none" w:sz="0" w:space="0" w:color="auto"/>
        <w:right w:val="none" w:sz="0" w:space="0" w:color="auto"/>
      </w:divBdr>
    </w:div>
    <w:div w:id="347373491">
      <w:bodyDiv w:val="1"/>
      <w:marLeft w:val="0"/>
      <w:marRight w:val="0"/>
      <w:marTop w:val="0"/>
      <w:marBottom w:val="0"/>
      <w:divBdr>
        <w:top w:val="none" w:sz="0" w:space="0" w:color="auto"/>
        <w:left w:val="none" w:sz="0" w:space="0" w:color="auto"/>
        <w:bottom w:val="none" w:sz="0" w:space="0" w:color="auto"/>
        <w:right w:val="none" w:sz="0" w:space="0" w:color="auto"/>
      </w:divBdr>
      <w:divsChild>
        <w:div w:id="1322855237">
          <w:marLeft w:val="0"/>
          <w:marRight w:val="0"/>
          <w:marTop w:val="0"/>
          <w:marBottom w:val="0"/>
          <w:divBdr>
            <w:top w:val="none" w:sz="0" w:space="0" w:color="auto"/>
            <w:left w:val="none" w:sz="0" w:space="0" w:color="auto"/>
            <w:bottom w:val="none" w:sz="0" w:space="0" w:color="auto"/>
            <w:right w:val="none" w:sz="0" w:space="0" w:color="auto"/>
          </w:divBdr>
          <w:divsChild>
            <w:div w:id="946739594">
              <w:marLeft w:val="0"/>
              <w:marRight w:val="0"/>
              <w:marTop w:val="0"/>
              <w:marBottom w:val="0"/>
              <w:divBdr>
                <w:top w:val="none" w:sz="0" w:space="0" w:color="auto"/>
                <w:left w:val="none" w:sz="0" w:space="0" w:color="auto"/>
                <w:bottom w:val="none" w:sz="0" w:space="0" w:color="auto"/>
                <w:right w:val="none" w:sz="0" w:space="0" w:color="auto"/>
              </w:divBdr>
              <w:divsChild>
                <w:div w:id="13117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63155">
      <w:bodyDiv w:val="1"/>
      <w:marLeft w:val="0"/>
      <w:marRight w:val="0"/>
      <w:marTop w:val="0"/>
      <w:marBottom w:val="0"/>
      <w:divBdr>
        <w:top w:val="none" w:sz="0" w:space="0" w:color="auto"/>
        <w:left w:val="none" w:sz="0" w:space="0" w:color="auto"/>
        <w:bottom w:val="none" w:sz="0" w:space="0" w:color="auto"/>
        <w:right w:val="none" w:sz="0" w:space="0" w:color="auto"/>
      </w:divBdr>
    </w:div>
    <w:div w:id="750782309">
      <w:bodyDiv w:val="1"/>
      <w:marLeft w:val="0"/>
      <w:marRight w:val="0"/>
      <w:marTop w:val="0"/>
      <w:marBottom w:val="0"/>
      <w:divBdr>
        <w:top w:val="none" w:sz="0" w:space="0" w:color="auto"/>
        <w:left w:val="none" w:sz="0" w:space="0" w:color="auto"/>
        <w:bottom w:val="none" w:sz="0" w:space="0" w:color="auto"/>
        <w:right w:val="none" w:sz="0" w:space="0" w:color="auto"/>
      </w:divBdr>
    </w:div>
    <w:div w:id="854031304">
      <w:bodyDiv w:val="1"/>
      <w:marLeft w:val="0"/>
      <w:marRight w:val="0"/>
      <w:marTop w:val="0"/>
      <w:marBottom w:val="0"/>
      <w:divBdr>
        <w:top w:val="none" w:sz="0" w:space="0" w:color="auto"/>
        <w:left w:val="none" w:sz="0" w:space="0" w:color="auto"/>
        <w:bottom w:val="none" w:sz="0" w:space="0" w:color="auto"/>
        <w:right w:val="none" w:sz="0" w:space="0" w:color="auto"/>
      </w:divBdr>
      <w:divsChild>
        <w:div w:id="1347488239">
          <w:marLeft w:val="0"/>
          <w:marRight w:val="0"/>
          <w:marTop w:val="0"/>
          <w:marBottom w:val="0"/>
          <w:divBdr>
            <w:top w:val="none" w:sz="0" w:space="0" w:color="auto"/>
            <w:left w:val="none" w:sz="0" w:space="0" w:color="auto"/>
            <w:bottom w:val="none" w:sz="0" w:space="0" w:color="auto"/>
            <w:right w:val="none" w:sz="0" w:space="0" w:color="auto"/>
          </w:divBdr>
          <w:divsChild>
            <w:div w:id="573008732">
              <w:marLeft w:val="0"/>
              <w:marRight w:val="0"/>
              <w:marTop w:val="0"/>
              <w:marBottom w:val="0"/>
              <w:divBdr>
                <w:top w:val="none" w:sz="0" w:space="0" w:color="auto"/>
                <w:left w:val="none" w:sz="0" w:space="0" w:color="auto"/>
                <w:bottom w:val="none" w:sz="0" w:space="0" w:color="auto"/>
                <w:right w:val="none" w:sz="0" w:space="0" w:color="auto"/>
              </w:divBdr>
              <w:divsChild>
                <w:div w:id="25729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3448">
      <w:bodyDiv w:val="1"/>
      <w:marLeft w:val="0"/>
      <w:marRight w:val="0"/>
      <w:marTop w:val="0"/>
      <w:marBottom w:val="0"/>
      <w:divBdr>
        <w:top w:val="none" w:sz="0" w:space="0" w:color="auto"/>
        <w:left w:val="none" w:sz="0" w:space="0" w:color="auto"/>
        <w:bottom w:val="none" w:sz="0" w:space="0" w:color="auto"/>
        <w:right w:val="none" w:sz="0" w:space="0" w:color="auto"/>
      </w:divBdr>
    </w:div>
    <w:div w:id="1538397983">
      <w:bodyDiv w:val="1"/>
      <w:marLeft w:val="0"/>
      <w:marRight w:val="0"/>
      <w:marTop w:val="0"/>
      <w:marBottom w:val="0"/>
      <w:divBdr>
        <w:top w:val="none" w:sz="0" w:space="0" w:color="auto"/>
        <w:left w:val="none" w:sz="0" w:space="0" w:color="auto"/>
        <w:bottom w:val="none" w:sz="0" w:space="0" w:color="auto"/>
        <w:right w:val="none" w:sz="0" w:space="0" w:color="auto"/>
      </w:divBdr>
    </w:div>
    <w:div w:id="1652172595">
      <w:bodyDiv w:val="1"/>
      <w:marLeft w:val="0"/>
      <w:marRight w:val="0"/>
      <w:marTop w:val="0"/>
      <w:marBottom w:val="0"/>
      <w:divBdr>
        <w:top w:val="none" w:sz="0" w:space="0" w:color="auto"/>
        <w:left w:val="none" w:sz="0" w:space="0" w:color="auto"/>
        <w:bottom w:val="none" w:sz="0" w:space="0" w:color="auto"/>
        <w:right w:val="none" w:sz="0" w:space="0" w:color="auto"/>
      </w:divBdr>
      <w:divsChild>
        <w:div w:id="126096805">
          <w:marLeft w:val="0"/>
          <w:marRight w:val="0"/>
          <w:marTop w:val="0"/>
          <w:marBottom w:val="0"/>
          <w:divBdr>
            <w:top w:val="none" w:sz="0" w:space="0" w:color="auto"/>
            <w:left w:val="none" w:sz="0" w:space="0" w:color="auto"/>
            <w:bottom w:val="none" w:sz="0" w:space="0" w:color="auto"/>
            <w:right w:val="none" w:sz="0" w:space="0" w:color="auto"/>
          </w:divBdr>
          <w:divsChild>
            <w:div w:id="1058745090">
              <w:marLeft w:val="0"/>
              <w:marRight w:val="0"/>
              <w:marTop w:val="0"/>
              <w:marBottom w:val="0"/>
              <w:divBdr>
                <w:top w:val="none" w:sz="0" w:space="0" w:color="auto"/>
                <w:left w:val="none" w:sz="0" w:space="0" w:color="auto"/>
                <w:bottom w:val="none" w:sz="0" w:space="0" w:color="auto"/>
                <w:right w:val="none" w:sz="0" w:space="0" w:color="auto"/>
              </w:divBdr>
              <w:divsChild>
                <w:div w:id="11092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4971">
      <w:bodyDiv w:val="1"/>
      <w:marLeft w:val="0"/>
      <w:marRight w:val="0"/>
      <w:marTop w:val="0"/>
      <w:marBottom w:val="0"/>
      <w:divBdr>
        <w:top w:val="none" w:sz="0" w:space="0" w:color="auto"/>
        <w:left w:val="none" w:sz="0" w:space="0" w:color="auto"/>
        <w:bottom w:val="none" w:sz="0" w:space="0" w:color="auto"/>
        <w:right w:val="none" w:sz="0" w:space="0" w:color="auto"/>
      </w:divBdr>
      <w:divsChild>
        <w:div w:id="1619870241">
          <w:marLeft w:val="0"/>
          <w:marRight w:val="0"/>
          <w:marTop w:val="0"/>
          <w:marBottom w:val="0"/>
          <w:divBdr>
            <w:top w:val="none" w:sz="0" w:space="0" w:color="auto"/>
            <w:left w:val="none" w:sz="0" w:space="0" w:color="auto"/>
            <w:bottom w:val="none" w:sz="0" w:space="0" w:color="auto"/>
            <w:right w:val="none" w:sz="0" w:space="0" w:color="auto"/>
          </w:divBdr>
          <w:divsChild>
            <w:div w:id="144857240">
              <w:marLeft w:val="0"/>
              <w:marRight w:val="0"/>
              <w:marTop w:val="0"/>
              <w:marBottom w:val="0"/>
              <w:divBdr>
                <w:top w:val="none" w:sz="0" w:space="0" w:color="auto"/>
                <w:left w:val="none" w:sz="0" w:space="0" w:color="auto"/>
                <w:bottom w:val="none" w:sz="0" w:space="0" w:color="auto"/>
                <w:right w:val="none" w:sz="0" w:space="0" w:color="auto"/>
              </w:divBdr>
              <w:divsChild>
                <w:div w:id="3867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Bring_your_own_dev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368</Words>
  <Characters>2103</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Risky or Ignorable:</vt:lpstr>
    </vt:vector>
  </TitlesOfParts>
  <Company>MRT www.Win2Farsi.com</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Muneeb Iqbal</cp:lastModifiedBy>
  <cp:revision>3</cp:revision>
  <dcterms:created xsi:type="dcterms:W3CDTF">2024-05-02T16:40:00Z</dcterms:created>
  <dcterms:modified xsi:type="dcterms:W3CDTF">2024-05-06T21:59:00Z</dcterms:modified>
</cp:coreProperties>
</file>