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2B46" w14:textId="47E024AD" w:rsidR="00D52A54" w:rsidRPr="003430B4" w:rsidRDefault="00D52A54" w:rsidP="00D52A54">
      <w:pPr>
        <w:jc w:val="center"/>
        <w:rPr>
          <w:rFonts w:ascii="Aptos" w:hAnsi="Aptos"/>
          <w:b/>
          <w:bCs/>
          <w:sz w:val="48"/>
          <w:szCs w:val="48"/>
          <w:lang w:val="en-PK"/>
        </w:rPr>
      </w:pPr>
      <w:r w:rsidRPr="00D52A54">
        <w:rPr>
          <w:rFonts w:ascii="Aptos" w:hAnsi="Aptos"/>
          <w:b/>
          <w:bCs/>
          <w:sz w:val="48"/>
          <w:szCs w:val="48"/>
          <w:lang w:val="en-PK"/>
        </w:rPr>
        <w:t>WEEK 5–6</w:t>
      </w:r>
      <w:r w:rsidR="003430B4">
        <w:rPr>
          <w:rFonts w:ascii="Aptos" w:hAnsi="Aptos"/>
          <w:b/>
          <w:bCs/>
          <w:sz w:val="48"/>
          <w:szCs w:val="48"/>
          <w:lang w:val="en-PK"/>
        </w:rPr>
        <w:t xml:space="preserve"> | </w:t>
      </w:r>
      <w:r w:rsidRPr="00D52A54">
        <w:rPr>
          <w:rFonts w:ascii="Aptos" w:hAnsi="Aptos"/>
          <w:b/>
          <w:bCs/>
          <w:sz w:val="48"/>
          <w:szCs w:val="48"/>
          <w:lang w:val="en-PK"/>
        </w:rPr>
        <w:t>DATA ANALYTICS PROJECT</w:t>
      </w:r>
    </w:p>
    <w:p w14:paraId="687DA458" w14:textId="77777777" w:rsidR="00D8668B" w:rsidRPr="00D52A54" w:rsidRDefault="00D8668B" w:rsidP="00D52A54">
      <w:pPr>
        <w:jc w:val="center"/>
        <w:rPr>
          <w:rFonts w:ascii="Aptos" w:hAnsi="Aptos"/>
          <w:b/>
          <w:bCs/>
          <w:sz w:val="48"/>
          <w:szCs w:val="48"/>
          <w:lang w:val="en-PK"/>
        </w:rPr>
      </w:pPr>
    </w:p>
    <w:p w14:paraId="58301D74" w14:textId="77777777" w:rsidR="00D52A54" w:rsidRDefault="00D52A54" w:rsidP="00D52A54">
      <w:pPr>
        <w:jc w:val="center"/>
        <w:rPr>
          <w:rFonts w:ascii="Aptos" w:hAnsi="Aptos"/>
          <w:b/>
          <w:bCs/>
          <w:sz w:val="40"/>
          <w:szCs w:val="40"/>
          <w:lang w:val="en-PK"/>
        </w:rPr>
      </w:pPr>
      <w:r w:rsidRPr="00D52A54">
        <w:rPr>
          <w:rFonts w:ascii="Aptos" w:hAnsi="Aptos"/>
          <w:b/>
          <w:bCs/>
          <w:sz w:val="40"/>
          <w:szCs w:val="40"/>
          <w:lang w:val="en-PK"/>
        </w:rPr>
        <w:t>HEALTHCONNECT CLINIC</w:t>
      </w:r>
    </w:p>
    <w:p w14:paraId="7CECBA9F" w14:textId="77777777" w:rsidR="00D8668B" w:rsidRPr="00D52A54" w:rsidRDefault="00D8668B" w:rsidP="00D52A54">
      <w:pPr>
        <w:jc w:val="center"/>
        <w:rPr>
          <w:rFonts w:ascii="Aptos" w:hAnsi="Aptos"/>
          <w:sz w:val="40"/>
          <w:szCs w:val="40"/>
          <w:lang w:val="en-PK"/>
        </w:rPr>
      </w:pPr>
    </w:p>
    <w:p w14:paraId="48E6E340" w14:textId="77777777" w:rsidR="00D52A54" w:rsidRDefault="00D52A54" w:rsidP="00D52A54">
      <w:pPr>
        <w:jc w:val="center"/>
        <w:rPr>
          <w:rFonts w:ascii="Aptos" w:hAnsi="Aptos"/>
          <w:b/>
          <w:bCs/>
          <w:sz w:val="36"/>
          <w:szCs w:val="36"/>
          <w:lang w:val="en-PK"/>
        </w:rPr>
      </w:pPr>
      <w:r w:rsidRPr="00D52A54">
        <w:rPr>
          <w:rFonts w:ascii="Aptos" w:hAnsi="Aptos"/>
          <w:b/>
          <w:bCs/>
          <w:sz w:val="36"/>
          <w:szCs w:val="36"/>
          <w:lang w:val="en-PK"/>
        </w:rPr>
        <w:t>Improving Patient Appointment Attendance and</w:t>
      </w:r>
      <w:r w:rsidRPr="00D52A54">
        <w:rPr>
          <w:rFonts w:ascii="Aptos" w:hAnsi="Aptos"/>
          <w:b/>
          <w:bCs/>
          <w:sz w:val="36"/>
          <w:szCs w:val="36"/>
          <w:lang w:val="en-PK"/>
        </w:rPr>
        <w:br/>
        <w:t>Healthcare Support Using Data and AI</w:t>
      </w:r>
    </w:p>
    <w:p w14:paraId="105F431E" w14:textId="77777777" w:rsidR="00D8668B" w:rsidRPr="00D52A54" w:rsidRDefault="00D8668B" w:rsidP="00D52A54">
      <w:pPr>
        <w:jc w:val="center"/>
        <w:rPr>
          <w:rFonts w:ascii="Aptos" w:hAnsi="Aptos"/>
          <w:sz w:val="36"/>
          <w:szCs w:val="36"/>
          <w:lang w:val="en-PK"/>
        </w:rPr>
      </w:pPr>
    </w:p>
    <w:p w14:paraId="5CA8EE9B" w14:textId="77777777" w:rsidR="00D52A54" w:rsidRDefault="00D52A54" w:rsidP="00D52A54">
      <w:pPr>
        <w:jc w:val="center"/>
        <w:rPr>
          <w:rFonts w:ascii="Aptos" w:hAnsi="Aptos"/>
          <w:b/>
          <w:bCs/>
          <w:color w:val="2F5496" w:themeColor="accent1" w:themeShade="BF"/>
          <w:sz w:val="32"/>
          <w:szCs w:val="32"/>
          <w:u w:val="single"/>
          <w:lang w:val="en-PK"/>
        </w:rPr>
      </w:pPr>
      <w:r w:rsidRPr="00D52A54">
        <w:rPr>
          <w:rFonts w:ascii="Aptos" w:hAnsi="Aptos"/>
          <w:b/>
          <w:bCs/>
          <w:color w:val="2F5496" w:themeColor="accent1" w:themeShade="BF"/>
          <w:sz w:val="32"/>
          <w:szCs w:val="32"/>
          <w:u w:val="single"/>
          <w:lang w:val="en-PK"/>
        </w:rPr>
        <w:t>Data Analytics Project Report</w:t>
      </w:r>
    </w:p>
    <w:p w14:paraId="2C33C097" w14:textId="77777777" w:rsidR="00D8668B" w:rsidRPr="00D52A54" w:rsidRDefault="00D8668B" w:rsidP="00D52A54">
      <w:pPr>
        <w:jc w:val="center"/>
        <w:rPr>
          <w:rFonts w:ascii="Aptos" w:hAnsi="Aptos"/>
          <w:color w:val="2F5496" w:themeColor="accent1" w:themeShade="BF"/>
          <w:sz w:val="32"/>
          <w:szCs w:val="32"/>
          <w:u w:val="single"/>
          <w:lang w:val="en-PK"/>
        </w:rPr>
      </w:pPr>
    </w:p>
    <w:p w14:paraId="57D6A0C6" w14:textId="77777777" w:rsidR="00D52A54" w:rsidRPr="00D52A54" w:rsidRDefault="00D52A54" w:rsidP="00D52A54">
      <w:pPr>
        <w:jc w:val="center"/>
        <w:rPr>
          <w:rFonts w:ascii="Aptos" w:hAnsi="Aptos"/>
          <w:sz w:val="28"/>
          <w:szCs w:val="28"/>
          <w:u w:val="single"/>
          <w:lang w:val="en-PK"/>
        </w:rPr>
      </w:pPr>
      <w:r w:rsidRPr="00D52A54">
        <w:rPr>
          <w:rFonts w:ascii="Aptos" w:hAnsi="Aptos"/>
          <w:b/>
          <w:bCs/>
          <w:sz w:val="28"/>
          <w:szCs w:val="28"/>
          <w:u w:val="single"/>
          <w:lang w:val="en-PK"/>
        </w:rPr>
        <w:t>Prepared by:</w:t>
      </w:r>
    </w:p>
    <w:p w14:paraId="5FE2BE6B" w14:textId="77777777" w:rsidR="00D52A54" w:rsidRPr="00D52A54" w:rsidRDefault="00D52A54" w:rsidP="00D52A54">
      <w:pPr>
        <w:jc w:val="center"/>
        <w:rPr>
          <w:rFonts w:ascii="Aptos" w:hAnsi="Aptos"/>
          <w:sz w:val="24"/>
          <w:szCs w:val="24"/>
          <w:lang w:val="en-PK"/>
        </w:rPr>
      </w:pPr>
      <w:r w:rsidRPr="00D52A54">
        <w:rPr>
          <w:rFonts w:ascii="Aptos" w:hAnsi="Aptos"/>
          <w:sz w:val="24"/>
          <w:szCs w:val="24"/>
          <w:lang w:val="en-PK"/>
        </w:rPr>
        <w:t>Muneeb Tareen</w:t>
      </w:r>
    </w:p>
    <w:p w14:paraId="18AFFDB1" w14:textId="77777777" w:rsidR="00D52A54" w:rsidRPr="00D52A54" w:rsidRDefault="00D52A54" w:rsidP="00D52A54">
      <w:pPr>
        <w:jc w:val="center"/>
        <w:rPr>
          <w:rFonts w:ascii="Aptos" w:hAnsi="Aptos"/>
          <w:sz w:val="28"/>
          <w:szCs w:val="28"/>
          <w:u w:val="single"/>
          <w:lang w:val="en-PK"/>
        </w:rPr>
      </w:pPr>
      <w:r w:rsidRPr="00D52A54">
        <w:rPr>
          <w:rFonts w:ascii="Aptos" w:hAnsi="Aptos"/>
          <w:b/>
          <w:bCs/>
          <w:sz w:val="28"/>
          <w:szCs w:val="28"/>
          <w:u w:val="single"/>
          <w:lang w:val="en-PK"/>
        </w:rPr>
        <w:t>Programme:</w:t>
      </w:r>
    </w:p>
    <w:p w14:paraId="32A43B94" w14:textId="77777777" w:rsidR="00D52A54" w:rsidRPr="00D52A54" w:rsidRDefault="00D52A54" w:rsidP="00D52A54">
      <w:pPr>
        <w:jc w:val="center"/>
        <w:rPr>
          <w:rFonts w:ascii="Aptos" w:hAnsi="Aptos"/>
          <w:sz w:val="24"/>
          <w:szCs w:val="24"/>
          <w:lang w:val="en-PK"/>
        </w:rPr>
      </w:pPr>
      <w:r w:rsidRPr="00D52A54">
        <w:rPr>
          <w:rFonts w:ascii="Aptos" w:hAnsi="Aptos"/>
          <w:sz w:val="24"/>
          <w:szCs w:val="24"/>
          <w:lang w:val="en-PK"/>
        </w:rPr>
        <w:t>AnalystLab Africa Experience Lab Internship Programme</w:t>
      </w:r>
    </w:p>
    <w:p w14:paraId="618E7328" w14:textId="77777777" w:rsidR="00D52A54" w:rsidRPr="00D52A54" w:rsidRDefault="00D52A54" w:rsidP="00D52A54">
      <w:pPr>
        <w:jc w:val="center"/>
        <w:rPr>
          <w:rFonts w:ascii="Aptos" w:hAnsi="Aptos"/>
          <w:sz w:val="28"/>
          <w:szCs w:val="28"/>
          <w:u w:val="single"/>
          <w:lang w:val="en-PK"/>
        </w:rPr>
      </w:pPr>
      <w:r w:rsidRPr="00D52A54">
        <w:rPr>
          <w:rFonts w:ascii="Aptos" w:hAnsi="Aptos"/>
          <w:b/>
          <w:bCs/>
          <w:sz w:val="28"/>
          <w:szCs w:val="28"/>
          <w:u w:val="single"/>
          <w:lang w:val="en-PK"/>
        </w:rPr>
        <w:t>Track:</w:t>
      </w:r>
    </w:p>
    <w:p w14:paraId="30E4AFEE" w14:textId="77777777" w:rsidR="00D52A54" w:rsidRDefault="00D52A54" w:rsidP="00D52A54">
      <w:pPr>
        <w:jc w:val="center"/>
        <w:rPr>
          <w:rFonts w:ascii="Aptos" w:hAnsi="Aptos"/>
          <w:sz w:val="24"/>
          <w:szCs w:val="24"/>
          <w:lang w:val="en-PK"/>
        </w:rPr>
      </w:pPr>
      <w:r w:rsidRPr="00D52A54">
        <w:rPr>
          <w:rFonts w:ascii="Aptos" w:hAnsi="Aptos"/>
          <w:sz w:val="24"/>
          <w:szCs w:val="24"/>
          <w:lang w:val="en-PK"/>
        </w:rPr>
        <w:t>Data Analytics</w:t>
      </w:r>
    </w:p>
    <w:p w14:paraId="4675A7A9" w14:textId="77777777" w:rsidR="00A53EA3" w:rsidRPr="00D52A54" w:rsidRDefault="00A53EA3" w:rsidP="00D52A54">
      <w:pPr>
        <w:jc w:val="center"/>
        <w:rPr>
          <w:rFonts w:ascii="Aptos" w:hAnsi="Aptos"/>
          <w:sz w:val="24"/>
          <w:szCs w:val="24"/>
          <w:lang w:val="en-PK"/>
        </w:rPr>
      </w:pPr>
    </w:p>
    <w:p w14:paraId="503E149A" w14:textId="77777777" w:rsidR="00D52A54" w:rsidRPr="00D52A54" w:rsidRDefault="00D52A54" w:rsidP="00D52A54">
      <w:pPr>
        <w:jc w:val="center"/>
        <w:rPr>
          <w:rFonts w:ascii="Aptos" w:hAnsi="Aptos"/>
          <w:color w:val="2F5496" w:themeColor="accent1" w:themeShade="BF"/>
          <w:sz w:val="28"/>
          <w:szCs w:val="28"/>
          <w:u w:val="single"/>
          <w:lang w:val="en-PK"/>
        </w:rPr>
      </w:pPr>
      <w:r w:rsidRPr="00D52A54">
        <w:rPr>
          <w:rFonts w:ascii="Aptos" w:hAnsi="Aptos"/>
          <w:b/>
          <w:bCs/>
          <w:color w:val="2F5496" w:themeColor="accent1" w:themeShade="BF"/>
          <w:sz w:val="28"/>
          <w:szCs w:val="28"/>
          <w:u w:val="single"/>
          <w:lang w:val="en-PK"/>
        </w:rPr>
        <w:t>Project:</w:t>
      </w:r>
    </w:p>
    <w:p w14:paraId="78A93B4C" w14:textId="77777777" w:rsidR="00D52A54" w:rsidRPr="00D52A54" w:rsidRDefault="00D52A54" w:rsidP="00D52A54">
      <w:pPr>
        <w:jc w:val="center"/>
        <w:rPr>
          <w:rFonts w:ascii="Aptos" w:hAnsi="Aptos"/>
          <w:color w:val="2F5496" w:themeColor="accent1" w:themeShade="BF"/>
          <w:sz w:val="24"/>
          <w:szCs w:val="24"/>
          <w:lang w:val="en-PK"/>
        </w:rPr>
      </w:pPr>
      <w:r w:rsidRPr="00D52A54">
        <w:rPr>
          <w:rFonts w:ascii="Aptos" w:hAnsi="Aptos"/>
          <w:color w:val="2F5496" w:themeColor="accent1" w:themeShade="BF"/>
          <w:sz w:val="24"/>
          <w:szCs w:val="24"/>
          <w:lang w:val="en-PK"/>
        </w:rPr>
        <w:t>HealthConnect Clinic</w:t>
      </w:r>
    </w:p>
    <w:p w14:paraId="0F54CD45" w14:textId="77777777" w:rsidR="00D52A54" w:rsidRPr="00D52A54" w:rsidRDefault="00D52A54" w:rsidP="00D52A54">
      <w:pPr>
        <w:jc w:val="center"/>
        <w:rPr>
          <w:sz w:val="28"/>
          <w:szCs w:val="28"/>
          <w:u w:val="single"/>
          <w:lang w:val="en-PK"/>
        </w:rPr>
      </w:pPr>
      <w:r w:rsidRPr="00D52A54">
        <w:rPr>
          <w:b/>
          <w:bCs/>
          <w:sz w:val="28"/>
          <w:szCs w:val="28"/>
          <w:u w:val="single"/>
          <w:lang w:val="en-PK"/>
        </w:rPr>
        <w:t>Assignment:</w:t>
      </w:r>
    </w:p>
    <w:p w14:paraId="435390E1" w14:textId="77777777" w:rsidR="00D52A54" w:rsidRPr="00D52A54" w:rsidRDefault="00D52A54" w:rsidP="00D52A54">
      <w:pPr>
        <w:jc w:val="center"/>
        <w:rPr>
          <w:rFonts w:ascii="Aptos" w:hAnsi="Aptos"/>
          <w:sz w:val="24"/>
          <w:szCs w:val="24"/>
          <w:lang w:val="en-PK"/>
        </w:rPr>
      </w:pPr>
      <w:r w:rsidRPr="00D52A54">
        <w:rPr>
          <w:rFonts w:ascii="Aptos" w:hAnsi="Aptos"/>
          <w:sz w:val="24"/>
          <w:szCs w:val="24"/>
          <w:lang w:val="en-PK"/>
        </w:rPr>
        <w:t>Week 5–6 | Data Analytics</w:t>
      </w:r>
    </w:p>
    <w:p w14:paraId="77E9E625" w14:textId="77777777" w:rsidR="00D52A54" w:rsidRPr="00D52A54" w:rsidRDefault="00D52A54" w:rsidP="00D52A54">
      <w:pPr>
        <w:jc w:val="center"/>
        <w:rPr>
          <w:rFonts w:ascii="Aptos" w:hAnsi="Aptos"/>
          <w:sz w:val="28"/>
          <w:szCs w:val="28"/>
          <w:u w:val="single"/>
          <w:lang w:val="en-PK"/>
        </w:rPr>
      </w:pPr>
      <w:r w:rsidRPr="00D52A54">
        <w:rPr>
          <w:rFonts w:ascii="Aptos" w:hAnsi="Aptos"/>
          <w:b/>
          <w:bCs/>
          <w:sz w:val="28"/>
          <w:szCs w:val="28"/>
          <w:u w:val="single"/>
          <w:lang w:val="en-PK"/>
        </w:rPr>
        <w:t>Tools Used:</w:t>
      </w:r>
    </w:p>
    <w:p w14:paraId="632F148C" w14:textId="77777777" w:rsidR="00D52A54" w:rsidRPr="00D52A54" w:rsidRDefault="00D52A54" w:rsidP="00D52A54">
      <w:pPr>
        <w:jc w:val="center"/>
        <w:rPr>
          <w:rFonts w:ascii="Aptos" w:hAnsi="Aptos"/>
          <w:sz w:val="24"/>
          <w:szCs w:val="24"/>
          <w:lang w:val="en-PK"/>
        </w:rPr>
      </w:pPr>
      <w:r w:rsidRPr="00D52A54">
        <w:rPr>
          <w:rFonts w:ascii="Aptos" w:hAnsi="Aptos"/>
          <w:sz w:val="24"/>
          <w:szCs w:val="24"/>
          <w:lang w:val="en-PK"/>
        </w:rPr>
        <w:t>Power BI, Microsoft Excel</w:t>
      </w:r>
    </w:p>
    <w:p w14:paraId="2034297C" w14:textId="77777777" w:rsidR="00D52A54" w:rsidRPr="00D52A54" w:rsidRDefault="00D52A54" w:rsidP="00D52A54">
      <w:pPr>
        <w:jc w:val="center"/>
        <w:rPr>
          <w:rFonts w:ascii="Aptos" w:hAnsi="Aptos"/>
          <w:sz w:val="28"/>
          <w:szCs w:val="28"/>
          <w:u w:val="single"/>
          <w:lang w:val="en-PK"/>
        </w:rPr>
      </w:pPr>
      <w:r w:rsidRPr="00D52A54">
        <w:rPr>
          <w:rFonts w:ascii="Aptos" w:hAnsi="Aptos"/>
          <w:b/>
          <w:bCs/>
          <w:sz w:val="28"/>
          <w:szCs w:val="28"/>
          <w:u w:val="single"/>
          <w:lang w:val="en-PK"/>
        </w:rPr>
        <w:t>Date:</w:t>
      </w:r>
    </w:p>
    <w:p w14:paraId="0C283FBC" w14:textId="77777777" w:rsidR="00D52A54" w:rsidRPr="00D52A54" w:rsidRDefault="00D52A54" w:rsidP="00D52A54">
      <w:pPr>
        <w:jc w:val="center"/>
        <w:rPr>
          <w:rFonts w:ascii="Aptos" w:hAnsi="Aptos"/>
          <w:sz w:val="24"/>
          <w:szCs w:val="24"/>
          <w:lang w:val="en-PK"/>
        </w:rPr>
      </w:pPr>
      <w:r w:rsidRPr="00D52A54">
        <w:rPr>
          <w:rFonts w:ascii="Aptos" w:hAnsi="Aptos"/>
          <w:sz w:val="24"/>
          <w:szCs w:val="24"/>
          <w:lang w:val="en-PK"/>
        </w:rPr>
        <w:t>September 2026</w:t>
      </w:r>
    </w:p>
    <w:p w14:paraId="63D0C8C5" w14:textId="77777777" w:rsidR="00F558ED" w:rsidRDefault="00F558ED"/>
    <w:p w14:paraId="4DF901B5" w14:textId="77777777" w:rsidR="00D52A54" w:rsidRDefault="00D52A54"/>
    <w:p w14:paraId="061BC049" w14:textId="77777777" w:rsidR="00EE6647" w:rsidRPr="00EE6647" w:rsidRDefault="00EE6647" w:rsidP="00EE6647">
      <w:pPr>
        <w:rPr>
          <w:color w:val="2F5496" w:themeColor="accent1" w:themeShade="BF"/>
          <w:sz w:val="32"/>
          <w:szCs w:val="32"/>
          <w:u w:val="single"/>
          <w:lang w:val="en-PK"/>
        </w:rPr>
      </w:pPr>
      <w:r w:rsidRPr="00EE6647">
        <w:rPr>
          <w:b/>
          <w:bCs/>
          <w:color w:val="2F5496" w:themeColor="accent1" w:themeShade="BF"/>
          <w:sz w:val="32"/>
          <w:szCs w:val="32"/>
          <w:u w:val="single"/>
          <w:lang w:val="en-PK"/>
        </w:rPr>
        <w:t>Contents</w:t>
      </w:r>
    </w:p>
    <w:p w14:paraId="71AC5E4C" w14:textId="0C729F61" w:rsidR="00EE6647" w:rsidRPr="00EE6647" w:rsidRDefault="00EE6647" w:rsidP="00EE6647">
      <w:pPr>
        <w:rPr>
          <w:b/>
          <w:bCs/>
          <w:color w:val="2E74B5" w:themeColor="accent5" w:themeShade="BF"/>
          <w:sz w:val="28"/>
          <w:szCs w:val="28"/>
          <w:lang w:val="en-PK"/>
        </w:rPr>
      </w:pPr>
      <w:r w:rsidRPr="00EE6647">
        <w:rPr>
          <w:b/>
          <w:bCs/>
          <w:color w:val="2E74B5" w:themeColor="accent5" w:themeShade="BF"/>
          <w:sz w:val="28"/>
          <w:szCs w:val="28"/>
          <w:lang w:val="en-PK"/>
        </w:rPr>
        <w:t xml:space="preserve">Week 5 </w:t>
      </w:r>
      <w:r w:rsidR="00361A3F" w:rsidRPr="00361A3F">
        <w:rPr>
          <w:b/>
          <w:bCs/>
          <w:color w:val="2E74B5" w:themeColor="accent5" w:themeShade="BF"/>
          <w:sz w:val="28"/>
          <w:szCs w:val="28"/>
          <w:lang w:val="en-PK"/>
        </w:rPr>
        <w:t>|</w:t>
      </w:r>
      <w:r w:rsidRPr="00EE6647">
        <w:rPr>
          <w:b/>
          <w:bCs/>
          <w:color w:val="2E74B5" w:themeColor="accent5" w:themeShade="BF"/>
          <w:sz w:val="28"/>
          <w:szCs w:val="28"/>
          <w:lang w:val="en-PK"/>
        </w:rPr>
        <w:t xml:space="preserve"> Data Analytics Project</w:t>
      </w:r>
    </w:p>
    <w:p w14:paraId="7CAA8922"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Project Overview</w:t>
      </w:r>
    </w:p>
    <w:p w14:paraId="355BE38D"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Data Preparation</w:t>
      </w:r>
    </w:p>
    <w:p w14:paraId="213557FD"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Exploratory Data Analysis</w:t>
      </w:r>
    </w:p>
    <w:p w14:paraId="167D4E7E"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Key Performance Indicators</w:t>
      </w:r>
    </w:p>
    <w:p w14:paraId="6038F97C"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Power BI Dashboard</w:t>
      </w:r>
    </w:p>
    <w:p w14:paraId="04C7EF5B"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Business Insights</w:t>
      </w:r>
    </w:p>
    <w:p w14:paraId="0536195B"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Recommendations</w:t>
      </w:r>
    </w:p>
    <w:p w14:paraId="07775A61"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Limitations</w:t>
      </w:r>
    </w:p>
    <w:p w14:paraId="08D2F610" w14:textId="77777777" w:rsidR="00EE6647" w:rsidRPr="00EE6647" w:rsidRDefault="00EE6647" w:rsidP="00DD556F">
      <w:pPr>
        <w:numPr>
          <w:ilvl w:val="0"/>
          <w:numId w:val="14"/>
        </w:numPr>
        <w:spacing w:line="276" w:lineRule="auto"/>
        <w:jc w:val="both"/>
        <w:rPr>
          <w:rFonts w:ascii="Aptos" w:hAnsi="Aptos"/>
          <w:sz w:val="24"/>
          <w:szCs w:val="24"/>
          <w:lang w:val="en-PK"/>
        </w:rPr>
      </w:pPr>
      <w:r w:rsidRPr="00EE6647">
        <w:rPr>
          <w:rFonts w:ascii="Aptos" w:hAnsi="Aptos"/>
          <w:sz w:val="24"/>
          <w:szCs w:val="24"/>
          <w:lang w:val="en-PK"/>
        </w:rPr>
        <w:t>Conclusion</w:t>
      </w:r>
    </w:p>
    <w:p w14:paraId="2036677B" w14:textId="4DBF5C10" w:rsidR="00EE6647" w:rsidRPr="00EE6647" w:rsidRDefault="00EE6647" w:rsidP="00EE6647">
      <w:pPr>
        <w:rPr>
          <w:b/>
          <w:bCs/>
          <w:color w:val="2E74B5" w:themeColor="accent5" w:themeShade="BF"/>
          <w:sz w:val="28"/>
          <w:szCs w:val="28"/>
          <w:lang w:val="en-PK"/>
        </w:rPr>
      </w:pPr>
      <w:r w:rsidRPr="00EE6647">
        <w:rPr>
          <w:b/>
          <w:bCs/>
          <w:color w:val="2E74B5" w:themeColor="accent5" w:themeShade="BF"/>
          <w:sz w:val="28"/>
          <w:szCs w:val="28"/>
          <w:lang w:val="en-PK"/>
        </w:rPr>
        <w:t xml:space="preserve">Week 6 </w:t>
      </w:r>
      <w:r w:rsidR="00361A3F">
        <w:rPr>
          <w:b/>
          <w:bCs/>
          <w:color w:val="2E74B5" w:themeColor="accent5" w:themeShade="BF"/>
          <w:sz w:val="28"/>
          <w:szCs w:val="28"/>
          <w:lang w:val="en-PK"/>
        </w:rPr>
        <w:t xml:space="preserve">| </w:t>
      </w:r>
      <w:r w:rsidRPr="00EE6647">
        <w:rPr>
          <w:b/>
          <w:bCs/>
          <w:color w:val="2E74B5" w:themeColor="accent5" w:themeShade="BF"/>
          <w:sz w:val="28"/>
          <w:szCs w:val="28"/>
          <w:lang w:val="en-PK"/>
        </w:rPr>
        <w:t>HealthConnect Integration, Advanced Development &amp; Validation</w:t>
      </w:r>
    </w:p>
    <w:p w14:paraId="622C9ED7" w14:textId="77777777" w:rsidR="00EE6647" w:rsidRPr="00EE6647" w:rsidRDefault="00EE6647" w:rsidP="00DD556F">
      <w:pPr>
        <w:numPr>
          <w:ilvl w:val="0"/>
          <w:numId w:val="15"/>
        </w:numPr>
        <w:spacing w:line="276" w:lineRule="auto"/>
        <w:jc w:val="both"/>
        <w:rPr>
          <w:rFonts w:ascii="Aptos" w:hAnsi="Aptos"/>
          <w:sz w:val="24"/>
          <w:szCs w:val="24"/>
          <w:lang w:val="en-PK"/>
        </w:rPr>
      </w:pPr>
      <w:r w:rsidRPr="00EE6647">
        <w:rPr>
          <w:rFonts w:ascii="Aptos" w:hAnsi="Aptos"/>
          <w:sz w:val="24"/>
          <w:szCs w:val="24"/>
          <w:lang w:val="en-PK"/>
        </w:rPr>
        <w:t>Week 5 to Week 6 Transition</w:t>
      </w:r>
    </w:p>
    <w:p w14:paraId="64D6910B" w14:textId="77777777" w:rsidR="00EE6647" w:rsidRPr="00EE6647" w:rsidRDefault="00EE6647" w:rsidP="00DD556F">
      <w:pPr>
        <w:numPr>
          <w:ilvl w:val="0"/>
          <w:numId w:val="15"/>
        </w:numPr>
        <w:spacing w:line="276" w:lineRule="auto"/>
        <w:jc w:val="both"/>
        <w:rPr>
          <w:rFonts w:ascii="Aptos" w:hAnsi="Aptos"/>
          <w:sz w:val="24"/>
          <w:szCs w:val="24"/>
          <w:lang w:val="en-PK"/>
        </w:rPr>
      </w:pPr>
      <w:r w:rsidRPr="00EE6647">
        <w:rPr>
          <w:rFonts w:ascii="Aptos" w:hAnsi="Aptos"/>
          <w:sz w:val="24"/>
          <w:szCs w:val="24"/>
          <w:lang w:val="en-PK"/>
        </w:rPr>
        <w:t>Integration Readiness</w:t>
      </w:r>
    </w:p>
    <w:p w14:paraId="01B92F2D" w14:textId="3001CE63" w:rsidR="00995E03" w:rsidRPr="00995E03" w:rsidRDefault="009256C0" w:rsidP="00995E03">
      <w:pPr>
        <w:pStyle w:val="ListParagraph"/>
        <w:numPr>
          <w:ilvl w:val="0"/>
          <w:numId w:val="15"/>
        </w:numPr>
        <w:spacing w:line="276" w:lineRule="auto"/>
        <w:jc w:val="both"/>
        <w:rPr>
          <w:rFonts w:ascii="Aptos" w:hAnsi="Aptos"/>
          <w:sz w:val="24"/>
          <w:szCs w:val="24"/>
          <w:lang w:val="en-PK"/>
        </w:rPr>
      </w:pPr>
      <w:r w:rsidRPr="00A1422C">
        <w:rPr>
          <w:rFonts w:ascii="Aptos" w:hAnsi="Aptos"/>
          <w:sz w:val="24"/>
          <w:szCs w:val="24"/>
        </w:rPr>
        <w:t>Advanced Analysis (Booking Lead Time)</w:t>
      </w:r>
    </w:p>
    <w:p w14:paraId="5E78F541" w14:textId="73A2477F" w:rsidR="00EE6647" w:rsidRPr="00CA5B97" w:rsidRDefault="00995E03" w:rsidP="00CA5B97">
      <w:pPr>
        <w:spacing w:line="276" w:lineRule="auto"/>
        <w:ind w:left="360"/>
        <w:jc w:val="both"/>
        <w:rPr>
          <w:rFonts w:ascii="Aptos" w:hAnsi="Aptos"/>
          <w:sz w:val="24"/>
          <w:szCs w:val="24"/>
          <w:lang w:val="en-PK"/>
        </w:rPr>
      </w:pPr>
      <w:r w:rsidRPr="00CA5B97">
        <w:rPr>
          <w:rFonts w:ascii="Aptos" w:hAnsi="Aptos"/>
          <w:sz w:val="24"/>
          <w:szCs w:val="24"/>
        </w:rPr>
        <w:t>13. Business Insight (Booking Lead Time and No-Show Rate)</w:t>
      </w:r>
      <w:r w:rsidR="00EE6647" w:rsidRPr="00CA5B97">
        <w:rPr>
          <w:rFonts w:ascii="Aptos" w:hAnsi="Aptos"/>
          <w:sz w:val="24"/>
          <w:szCs w:val="24"/>
          <w:lang w:val="en-PK"/>
        </w:rPr>
        <w:t xml:space="preserve"> </w:t>
      </w:r>
    </w:p>
    <w:p w14:paraId="394DFAD5" w14:textId="77777777" w:rsidR="00CA5B97" w:rsidRDefault="00CA5B97" w:rsidP="00CA5B97">
      <w:pPr>
        <w:spacing w:line="276" w:lineRule="auto"/>
        <w:jc w:val="both"/>
        <w:rPr>
          <w:rFonts w:ascii="Aptos" w:hAnsi="Aptos"/>
          <w:sz w:val="24"/>
          <w:szCs w:val="24"/>
        </w:rPr>
      </w:pPr>
      <w:r>
        <w:rPr>
          <w:rFonts w:ascii="Aptos" w:hAnsi="Aptos"/>
          <w:sz w:val="24"/>
          <w:szCs w:val="24"/>
        </w:rPr>
        <w:t xml:space="preserve">       </w:t>
      </w:r>
      <w:r w:rsidRPr="00CA5B97">
        <w:rPr>
          <w:rFonts w:ascii="Aptos" w:hAnsi="Aptos"/>
          <w:sz w:val="24"/>
          <w:szCs w:val="24"/>
        </w:rPr>
        <w:t>14. Recommendation (Booking Lead Time (Action))</w:t>
      </w:r>
    </w:p>
    <w:p w14:paraId="61659740" w14:textId="23D92386" w:rsidR="00EE6647" w:rsidRPr="00EE6647" w:rsidRDefault="00CA5B97" w:rsidP="00CA5B97">
      <w:pPr>
        <w:spacing w:line="276" w:lineRule="auto"/>
        <w:jc w:val="both"/>
        <w:rPr>
          <w:rFonts w:ascii="Aptos" w:hAnsi="Aptos"/>
          <w:sz w:val="24"/>
          <w:szCs w:val="24"/>
          <w:lang w:val="en-PK"/>
        </w:rPr>
      </w:pPr>
      <w:r>
        <w:rPr>
          <w:rFonts w:ascii="Aptos" w:hAnsi="Aptos"/>
          <w:sz w:val="24"/>
          <w:szCs w:val="24"/>
        </w:rPr>
        <w:t xml:space="preserve">       15. </w:t>
      </w:r>
      <w:r w:rsidR="00EE6647" w:rsidRPr="00EE6647">
        <w:rPr>
          <w:rFonts w:ascii="Aptos" w:hAnsi="Aptos"/>
          <w:sz w:val="24"/>
          <w:szCs w:val="24"/>
          <w:lang w:val="en-PK"/>
        </w:rPr>
        <w:t>Refined and Validated KPIs</w:t>
      </w:r>
    </w:p>
    <w:p w14:paraId="11686DE3" w14:textId="2D1A768A" w:rsidR="00EE6647" w:rsidRPr="000E5E74" w:rsidRDefault="00D74142" w:rsidP="000E5E74">
      <w:pPr>
        <w:spacing w:line="276" w:lineRule="auto"/>
        <w:jc w:val="both"/>
        <w:rPr>
          <w:rFonts w:ascii="Aptos" w:hAnsi="Aptos"/>
          <w:sz w:val="24"/>
          <w:szCs w:val="24"/>
          <w:lang w:val="en-PK"/>
        </w:rPr>
      </w:pPr>
      <w:r>
        <w:rPr>
          <w:rFonts w:ascii="Aptos" w:hAnsi="Aptos"/>
          <w:sz w:val="24"/>
          <w:szCs w:val="24"/>
          <w:lang w:val="en-PK"/>
        </w:rPr>
        <w:t xml:space="preserve">       16. </w:t>
      </w:r>
      <w:r w:rsidR="00EE6647" w:rsidRPr="000E5E74">
        <w:rPr>
          <w:rFonts w:ascii="Aptos" w:hAnsi="Aptos"/>
          <w:sz w:val="24"/>
          <w:szCs w:val="24"/>
          <w:lang w:val="en-PK"/>
        </w:rPr>
        <w:t>Updated Visualization and Dashboard</w:t>
      </w:r>
    </w:p>
    <w:p w14:paraId="6E4C45B3" w14:textId="29FFBA5F" w:rsidR="00EE6647" w:rsidRPr="00EE6647" w:rsidRDefault="00D74142" w:rsidP="00D74142">
      <w:pPr>
        <w:spacing w:line="276" w:lineRule="auto"/>
        <w:jc w:val="both"/>
        <w:rPr>
          <w:rFonts w:ascii="Aptos" w:hAnsi="Aptos"/>
          <w:sz w:val="24"/>
          <w:szCs w:val="24"/>
          <w:lang w:val="en-PK"/>
        </w:rPr>
      </w:pPr>
      <w:r>
        <w:rPr>
          <w:rFonts w:ascii="Aptos" w:hAnsi="Aptos"/>
          <w:sz w:val="24"/>
          <w:szCs w:val="24"/>
          <w:lang w:val="en-PK"/>
        </w:rPr>
        <w:t xml:space="preserve">       17. </w:t>
      </w:r>
      <w:r w:rsidR="00EE6647" w:rsidRPr="00EE6647">
        <w:rPr>
          <w:rFonts w:ascii="Aptos" w:hAnsi="Aptos"/>
          <w:sz w:val="24"/>
          <w:szCs w:val="24"/>
          <w:lang w:val="en-PK"/>
        </w:rPr>
        <w:t>Data Limitations</w:t>
      </w:r>
    </w:p>
    <w:p w14:paraId="7F1AD29E" w14:textId="084E0C60" w:rsidR="00EE6647" w:rsidRPr="00D74142" w:rsidRDefault="00EE6647" w:rsidP="00D74142">
      <w:pPr>
        <w:pStyle w:val="ListParagraph"/>
        <w:numPr>
          <w:ilvl w:val="0"/>
          <w:numId w:val="17"/>
        </w:numPr>
        <w:spacing w:line="276" w:lineRule="auto"/>
        <w:jc w:val="both"/>
        <w:rPr>
          <w:rFonts w:ascii="Aptos" w:hAnsi="Aptos"/>
          <w:sz w:val="24"/>
          <w:szCs w:val="24"/>
          <w:lang w:val="en-PK"/>
        </w:rPr>
      </w:pPr>
      <w:r w:rsidRPr="00D74142">
        <w:rPr>
          <w:rFonts w:ascii="Aptos" w:hAnsi="Aptos"/>
          <w:sz w:val="24"/>
          <w:szCs w:val="24"/>
          <w:lang w:val="en-PK"/>
        </w:rPr>
        <w:t>Assumptions, Risks &amp; Dependencies</w:t>
      </w:r>
    </w:p>
    <w:p w14:paraId="430EFB7F" w14:textId="77777777" w:rsidR="00EE6647" w:rsidRPr="00EE6647" w:rsidRDefault="00EE6647" w:rsidP="00D74142">
      <w:pPr>
        <w:numPr>
          <w:ilvl w:val="0"/>
          <w:numId w:val="17"/>
        </w:numPr>
        <w:tabs>
          <w:tab w:val="num" w:pos="720"/>
        </w:tabs>
        <w:spacing w:line="276" w:lineRule="auto"/>
        <w:jc w:val="both"/>
        <w:rPr>
          <w:rFonts w:ascii="Aptos" w:hAnsi="Aptos"/>
          <w:sz w:val="24"/>
          <w:szCs w:val="24"/>
          <w:lang w:val="en-PK"/>
        </w:rPr>
      </w:pPr>
      <w:r w:rsidRPr="00EE6647">
        <w:rPr>
          <w:rFonts w:ascii="Aptos" w:hAnsi="Aptos"/>
          <w:sz w:val="24"/>
          <w:szCs w:val="24"/>
          <w:lang w:val="en-PK"/>
        </w:rPr>
        <w:t>Cross-Track Integration &amp; Evidence</w:t>
      </w:r>
    </w:p>
    <w:p w14:paraId="30D319F8" w14:textId="77777777" w:rsidR="00EE6647" w:rsidRPr="00EE6647" w:rsidRDefault="00EE6647" w:rsidP="00D74142">
      <w:pPr>
        <w:numPr>
          <w:ilvl w:val="0"/>
          <w:numId w:val="17"/>
        </w:numPr>
        <w:tabs>
          <w:tab w:val="num" w:pos="720"/>
        </w:tabs>
        <w:spacing w:line="276" w:lineRule="auto"/>
        <w:jc w:val="both"/>
        <w:rPr>
          <w:rFonts w:ascii="Aptos" w:hAnsi="Aptos"/>
          <w:sz w:val="24"/>
          <w:szCs w:val="24"/>
          <w:lang w:val="en-PK"/>
        </w:rPr>
      </w:pPr>
      <w:r w:rsidRPr="00EE6647">
        <w:rPr>
          <w:rFonts w:ascii="Aptos" w:hAnsi="Aptos"/>
          <w:sz w:val="24"/>
          <w:szCs w:val="24"/>
          <w:lang w:val="en-PK"/>
        </w:rPr>
        <w:t>Evidence Supporting Recommendations</w:t>
      </w:r>
    </w:p>
    <w:p w14:paraId="2D9808F9" w14:textId="77777777" w:rsidR="00EE6647" w:rsidRPr="00EE6647" w:rsidRDefault="00EE6647" w:rsidP="00D74142">
      <w:pPr>
        <w:numPr>
          <w:ilvl w:val="0"/>
          <w:numId w:val="17"/>
        </w:numPr>
        <w:tabs>
          <w:tab w:val="num" w:pos="720"/>
        </w:tabs>
        <w:spacing w:line="276" w:lineRule="auto"/>
        <w:jc w:val="both"/>
        <w:rPr>
          <w:rFonts w:ascii="Aptos" w:hAnsi="Aptos"/>
          <w:sz w:val="24"/>
          <w:szCs w:val="24"/>
          <w:lang w:val="en-PK"/>
        </w:rPr>
      </w:pPr>
      <w:r w:rsidRPr="00EE6647">
        <w:rPr>
          <w:rFonts w:ascii="Aptos" w:hAnsi="Aptos"/>
          <w:sz w:val="24"/>
          <w:szCs w:val="24"/>
          <w:lang w:val="en-PK"/>
        </w:rPr>
        <w:t>Week 7 Analytical Testing Requirements</w:t>
      </w:r>
    </w:p>
    <w:p w14:paraId="3C9D160B" w14:textId="77777777" w:rsidR="00EE6647" w:rsidRPr="00EE6647" w:rsidRDefault="00EE6647" w:rsidP="00D74142">
      <w:pPr>
        <w:numPr>
          <w:ilvl w:val="0"/>
          <w:numId w:val="17"/>
        </w:numPr>
        <w:tabs>
          <w:tab w:val="num" w:pos="720"/>
        </w:tabs>
        <w:spacing w:line="276" w:lineRule="auto"/>
        <w:jc w:val="both"/>
        <w:rPr>
          <w:rFonts w:ascii="Aptos" w:hAnsi="Aptos"/>
          <w:sz w:val="24"/>
          <w:szCs w:val="24"/>
          <w:lang w:val="en-PK"/>
        </w:rPr>
      </w:pPr>
      <w:r w:rsidRPr="00EE6647">
        <w:rPr>
          <w:rFonts w:ascii="Aptos" w:hAnsi="Aptos"/>
          <w:sz w:val="24"/>
          <w:szCs w:val="24"/>
          <w:lang w:val="en-PK"/>
        </w:rPr>
        <w:t>Week 6 Project Summary</w:t>
      </w:r>
    </w:p>
    <w:p w14:paraId="34599CD7" w14:textId="77777777" w:rsidR="00D52A54" w:rsidRDefault="00D52A54"/>
    <w:p w14:paraId="5136433E" w14:textId="77777777" w:rsidR="00D52A54" w:rsidRDefault="00D52A54"/>
    <w:p w14:paraId="0AC079C6" w14:textId="77777777" w:rsidR="00D52A54" w:rsidRDefault="00D52A54"/>
    <w:p w14:paraId="1376BDD2" w14:textId="77777777" w:rsidR="00D52A54" w:rsidRDefault="00D52A54"/>
    <w:p w14:paraId="7EBFA4D6" w14:textId="77777777" w:rsidR="00D52A54" w:rsidRDefault="00D52A54"/>
    <w:p w14:paraId="46E085DF" w14:textId="0AAA8B1D" w:rsidR="00706D4A" w:rsidRDefault="00706D4A" w:rsidP="00B96CBD">
      <w:pPr>
        <w:tabs>
          <w:tab w:val="left" w:pos="5190"/>
        </w:tabs>
        <w:rPr>
          <w:sz w:val="24"/>
          <w:szCs w:val="24"/>
          <w:lang w:val="en-PK"/>
        </w:rPr>
      </w:pPr>
    </w:p>
    <w:p w14:paraId="37A8236F" w14:textId="1F62019C" w:rsidR="00706D4A" w:rsidRPr="008502ED" w:rsidRDefault="00981847" w:rsidP="00883E3C">
      <w:pPr>
        <w:pStyle w:val="ListParagraph"/>
        <w:numPr>
          <w:ilvl w:val="0"/>
          <w:numId w:val="2"/>
        </w:numPr>
        <w:tabs>
          <w:tab w:val="left" w:pos="5190"/>
        </w:tabs>
        <w:rPr>
          <w:rFonts w:ascii="Aptos" w:hAnsi="Aptos"/>
          <w:b/>
          <w:bCs/>
          <w:color w:val="0070C0"/>
          <w:sz w:val="28"/>
          <w:szCs w:val="28"/>
          <w:u w:val="single"/>
        </w:rPr>
      </w:pPr>
      <w:r w:rsidRPr="006F33BC">
        <w:rPr>
          <w:rFonts w:ascii="Aptos" w:hAnsi="Aptos"/>
          <w:b/>
          <w:bCs/>
          <w:color w:val="2F5496" w:themeColor="accent1" w:themeShade="BF"/>
          <w:sz w:val="28"/>
          <w:szCs w:val="28"/>
          <w:u w:val="single"/>
        </w:rPr>
        <w:t>Project Overview</w:t>
      </w:r>
    </w:p>
    <w:p w14:paraId="60224FF3" w14:textId="77777777" w:rsidR="00883E3C" w:rsidRDefault="00883E3C" w:rsidP="00883E3C">
      <w:pPr>
        <w:pStyle w:val="ListParagraph"/>
        <w:tabs>
          <w:tab w:val="left" w:pos="5190"/>
        </w:tabs>
        <w:rPr>
          <w:sz w:val="24"/>
          <w:szCs w:val="24"/>
          <w:lang w:val="en-PK"/>
        </w:rPr>
      </w:pPr>
    </w:p>
    <w:p w14:paraId="21AAA9D1" w14:textId="77777777" w:rsidR="00AB6B95" w:rsidRPr="00AB6B95" w:rsidRDefault="00AB6B95" w:rsidP="00672271">
      <w:pPr>
        <w:pStyle w:val="ListParagraph"/>
        <w:tabs>
          <w:tab w:val="left" w:pos="5190"/>
        </w:tabs>
        <w:spacing w:line="276" w:lineRule="auto"/>
        <w:jc w:val="both"/>
        <w:rPr>
          <w:rFonts w:ascii="Aptos" w:hAnsi="Aptos"/>
          <w:lang w:val="en-PK"/>
        </w:rPr>
      </w:pPr>
      <w:r w:rsidRPr="00AB6B95">
        <w:rPr>
          <w:rFonts w:ascii="Aptos" w:hAnsi="Aptos"/>
          <w:lang w:val="en-PK"/>
        </w:rPr>
        <w:t>The HealthConnect Clinic project focuses on improving patient appointment attendance and healthcare support through data-driven analysis. The project investigates appointment patterns and identifies factors associated with missed, attended, and cancelled appointments.</w:t>
      </w:r>
    </w:p>
    <w:p w14:paraId="2B417BA3" w14:textId="77777777" w:rsidR="00AB6B95" w:rsidRPr="00AB6B95" w:rsidRDefault="00AB6B95" w:rsidP="00672271">
      <w:pPr>
        <w:pStyle w:val="ListParagraph"/>
        <w:tabs>
          <w:tab w:val="left" w:pos="5190"/>
        </w:tabs>
        <w:spacing w:line="276" w:lineRule="auto"/>
        <w:jc w:val="both"/>
        <w:rPr>
          <w:rFonts w:ascii="Aptos" w:hAnsi="Aptos"/>
          <w:lang w:val="en-PK"/>
        </w:rPr>
      </w:pPr>
      <w:r w:rsidRPr="00AB6B95">
        <w:rPr>
          <w:rFonts w:ascii="Aptos" w:hAnsi="Aptos"/>
          <w:lang w:val="en-PK"/>
        </w:rPr>
        <w:t>During Week 4, the project focused on understanding the business problem, defining key analytical questions, and preparing the appointment dataset for analysis. The central business question was:</w:t>
      </w:r>
    </w:p>
    <w:p w14:paraId="0A30E559" w14:textId="77777777" w:rsidR="00AB6B95" w:rsidRPr="00AB6B95" w:rsidRDefault="00AB6B95" w:rsidP="00672271">
      <w:pPr>
        <w:pStyle w:val="ListParagraph"/>
        <w:tabs>
          <w:tab w:val="left" w:pos="5190"/>
        </w:tabs>
        <w:spacing w:line="276" w:lineRule="auto"/>
        <w:jc w:val="both"/>
        <w:rPr>
          <w:rFonts w:ascii="Aptos" w:hAnsi="Aptos"/>
          <w:lang w:val="en-PK"/>
        </w:rPr>
      </w:pPr>
      <w:r w:rsidRPr="00AB6B95">
        <w:rPr>
          <w:rFonts w:ascii="Aptos" w:hAnsi="Aptos"/>
          <w:b/>
          <w:bCs/>
          <w:lang w:val="en-PK"/>
        </w:rPr>
        <w:t>How can HealthConnect Clinic use data and AI to reduce missed appointments and improve the patient support experience?</w:t>
      </w:r>
    </w:p>
    <w:p w14:paraId="10DB459A" w14:textId="77777777" w:rsidR="00AB6B95" w:rsidRPr="00AB6B95" w:rsidRDefault="00AB6B95" w:rsidP="00672271">
      <w:pPr>
        <w:pStyle w:val="ListParagraph"/>
        <w:tabs>
          <w:tab w:val="left" w:pos="5190"/>
        </w:tabs>
        <w:spacing w:line="276" w:lineRule="auto"/>
        <w:jc w:val="both"/>
        <w:rPr>
          <w:rFonts w:ascii="Aptos" w:hAnsi="Aptos"/>
          <w:lang w:val="en-PK"/>
        </w:rPr>
      </w:pPr>
      <w:r w:rsidRPr="00AB6B95">
        <w:rPr>
          <w:rFonts w:ascii="Aptos" w:hAnsi="Aptos"/>
          <w:lang w:val="en-PK"/>
        </w:rPr>
        <w:t>In Week 5, the analysis was extended through Exploratory Data Analysis (EDA), KPI development, and the creation of an interactive Power BI dashboard. The dashboard provides an overview of appointment outcomes and examines patterns across patient characteristics, appointment types, booking lead time, previous appointment history, reminder information, distance to the clinic, and waiting time.</w:t>
      </w:r>
    </w:p>
    <w:p w14:paraId="4709D63F" w14:textId="77777777" w:rsidR="00AB6B95" w:rsidRPr="006A5A39" w:rsidRDefault="00AB6B95" w:rsidP="00672271">
      <w:pPr>
        <w:pStyle w:val="ListParagraph"/>
        <w:tabs>
          <w:tab w:val="left" w:pos="5190"/>
        </w:tabs>
        <w:spacing w:line="276" w:lineRule="auto"/>
        <w:jc w:val="both"/>
        <w:rPr>
          <w:rFonts w:ascii="Aptos" w:hAnsi="Aptos"/>
          <w:lang w:val="en-PK"/>
        </w:rPr>
      </w:pPr>
      <w:r w:rsidRPr="00AB6B95">
        <w:rPr>
          <w:rFonts w:ascii="Aptos" w:hAnsi="Aptos"/>
          <w:lang w:val="en-PK"/>
        </w:rPr>
        <w:t>The analysis aims to help HealthConnect Clinic identify important appointment patterns, understand areas associated with missed appointments, and support better operational decision-making.</w:t>
      </w:r>
    </w:p>
    <w:p w14:paraId="54ACBF4B" w14:textId="77777777" w:rsidR="00C559B1" w:rsidRPr="00AB6B95" w:rsidRDefault="00C559B1" w:rsidP="00672271">
      <w:pPr>
        <w:pStyle w:val="ListParagraph"/>
        <w:tabs>
          <w:tab w:val="left" w:pos="5190"/>
        </w:tabs>
        <w:spacing w:line="276" w:lineRule="auto"/>
        <w:jc w:val="both"/>
        <w:rPr>
          <w:rFonts w:ascii="Aptos" w:hAnsi="Aptos"/>
          <w:lang w:val="en-PK"/>
        </w:rPr>
      </w:pPr>
    </w:p>
    <w:p w14:paraId="70D9CC71" w14:textId="1B4EAAB8" w:rsidR="00AB6B95" w:rsidRDefault="00F94D87" w:rsidP="00883E3C">
      <w:pPr>
        <w:pStyle w:val="ListParagraph"/>
        <w:tabs>
          <w:tab w:val="left" w:pos="5190"/>
        </w:tabs>
        <w:rPr>
          <w:sz w:val="24"/>
          <w:szCs w:val="24"/>
        </w:rPr>
      </w:pPr>
      <w:r w:rsidRPr="002B5C51">
        <w:rPr>
          <w:sz w:val="24"/>
          <w:szCs w:val="24"/>
          <w:highlight w:val="lightGray"/>
        </w:rPr>
        <w:t>Project Objectives</w:t>
      </w:r>
    </w:p>
    <w:p w14:paraId="0CFEE2BC" w14:textId="77777777" w:rsidR="00C559B1" w:rsidRDefault="00C559B1" w:rsidP="00883E3C">
      <w:pPr>
        <w:pStyle w:val="ListParagraph"/>
        <w:tabs>
          <w:tab w:val="left" w:pos="5190"/>
        </w:tabs>
        <w:rPr>
          <w:sz w:val="24"/>
          <w:szCs w:val="24"/>
        </w:rPr>
      </w:pPr>
    </w:p>
    <w:p w14:paraId="2E6D64F6" w14:textId="5FC8C7FC" w:rsidR="007C6C4B" w:rsidRPr="007C6C4B" w:rsidRDefault="007C6C4B" w:rsidP="007D0FC8">
      <w:pPr>
        <w:pStyle w:val="ListParagraph"/>
        <w:tabs>
          <w:tab w:val="left" w:pos="5190"/>
        </w:tabs>
        <w:spacing w:line="276" w:lineRule="auto"/>
        <w:jc w:val="both"/>
        <w:rPr>
          <w:rFonts w:ascii="Aptos" w:hAnsi="Aptos"/>
          <w:lang w:val="en-PK"/>
        </w:rPr>
      </w:pPr>
      <w:r w:rsidRPr="006A5A39">
        <w:rPr>
          <w:rFonts w:ascii="Aptos" w:hAnsi="Aptos"/>
          <w:lang w:val="en-PK"/>
        </w:rPr>
        <w:t>1.</w:t>
      </w:r>
      <w:r w:rsidRPr="007C6C4B">
        <w:rPr>
          <w:rFonts w:ascii="Aptos" w:hAnsi="Aptos"/>
          <w:lang w:val="en-PK"/>
        </w:rPr>
        <w:t xml:space="preserve"> Analyze appointment attendance and no-show patterns. </w:t>
      </w:r>
    </w:p>
    <w:p w14:paraId="35C6FE9F" w14:textId="5759C880" w:rsidR="007C6C4B" w:rsidRPr="007C6C4B" w:rsidRDefault="007C6C4B" w:rsidP="007D0FC8">
      <w:pPr>
        <w:pStyle w:val="ListParagraph"/>
        <w:tabs>
          <w:tab w:val="left" w:pos="5190"/>
        </w:tabs>
        <w:spacing w:line="276" w:lineRule="auto"/>
        <w:jc w:val="both"/>
        <w:rPr>
          <w:rFonts w:ascii="Aptos" w:hAnsi="Aptos"/>
          <w:lang w:val="en-PK"/>
        </w:rPr>
      </w:pPr>
      <w:r w:rsidRPr="006A5A39">
        <w:rPr>
          <w:rFonts w:ascii="Aptos" w:hAnsi="Aptos"/>
          <w:lang w:val="en-PK"/>
        </w:rPr>
        <w:t>2.</w:t>
      </w:r>
      <w:r w:rsidRPr="007C6C4B">
        <w:rPr>
          <w:rFonts w:ascii="Aptos" w:hAnsi="Aptos"/>
          <w:lang w:val="en-PK"/>
        </w:rPr>
        <w:t xml:space="preserve"> Identify factors associated with missed appointments. </w:t>
      </w:r>
    </w:p>
    <w:p w14:paraId="2E22D7A7" w14:textId="16C6F181" w:rsidR="007C6C4B" w:rsidRPr="007C6C4B" w:rsidRDefault="007C6C4B" w:rsidP="007D0FC8">
      <w:pPr>
        <w:pStyle w:val="ListParagraph"/>
        <w:tabs>
          <w:tab w:val="left" w:pos="5190"/>
        </w:tabs>
        <w:spacing w:line="276" w:lineRule="auto"/>
        <w:jc w:val="both"/>
        <w:rPr>
          <w:rFonts w:ascii="Aptos" w:hAnsi="Aptos"/>
          <w:lang w:val="en-PK"/>
        </w:rPr>
      </w:pPr>
      <w:r w:rsidRPr="006A5A39">
        <w:rPr>
          <w:rFonts w:ascii="Aptos" w:hAnsi="Aptos"/>
          <w:lang w:val="en-PK"/>
        </w:rPr>
        <w:t>3.</w:t>
      </w:r>
      <w:r w:rsidRPr="007C6C4B">
        <w:rPr>
          <w:rFonts w:ascii="Aptos" w:hAnsi="Aptos"/>
          <w:lang w:val="en-PK"/>
        </w:rPr>
        <w:t xml:space="preserve"> Develop meaningful KPIs for appointment performance. </w:t>
      </w:r>
    </w:p>
    <w:p w14:paraId="09B7FCDC" w14:textId="4FDC4F6D" w:rsidR="007C6C4B" w:rsidRPr="007C6C4B" w:rsidRDefault="00F415B6" w:rsidP="007D0FC8">
      <w:pPr>
        <w:pStyle w:val="ListParagraph"/>
        <w:tabs>
          <w:tab w:val="left" w:pos="5190"/>
        </w:tabs>
        <w:spacing w:line="276" w:lineRule="auto"/>
        <w:jc w:val="both"/>
        <w:rPr>
          <w:rFonts w:ascii="Aptos" w:hAnsi="Aptos"/>
          <w:lang w:val="en-PK"/>
        </w:rPr>
      </w:pPr>
      <w:r w:rsidRPr="006A5A39">
        <w:rPr>
          <w:rFonts w:ascii="Aptos" w:hAnsi="Aptos"/>
          <w:lang w:val="en-PK"/>
        </w:rPr>
        <w:t>4.</w:t>
      </w:r>
      <w:r w:rsidR="007C6C4B" w:rsidRPr="007C6C4B">
        <w:rPr>
          <w:rFonts w:ascii="Aptos" w:hAnsi="Aptos"/>
          <w:lang w:val="en-PK"/>
        </w:rPr>
        <w:t xml:space="preserve"> Create an interactive Power BI dashboard for monitoring appointment outcomes. </w:t>
      </w:r>
    </w:p>
    <w:p w14:paraId="0A81394E" w14:textId="184419EB" w:rsidR="00C559B1" w:rsidRPr="006A5A39" w:rsidRDefault="00F415B6" w:rsidP="007D0FC8">
      <w:pPr>
        <w:pStyle w:val="ListParagraph"/>
        <w:tabs>
          <w:tab w:val="left" w:pos="5190"/>
        </w:tabs>
        <w:spacing w:line="276" w:lineRule="auto"/>
        <w:jc w:val="both"/>
        <w:rPr>
          <w:rFonts w:ascii="Aptos" w:hAnsi="Aptos"/>
          <w:lang w:val="en-PK"/>
        </w:rPr>
      </w:pPr>
      <w:r w:rsidRPr="006A5A39">
        <w:rPr>
          <w:rFonts w:ascii="Aptos" w:hAnsi="Aptos"/>
          <w:lang w:val="en-PK"/>
        </w:rPr>
        <w:t>5.</w:t>
      </w:r>
      <w:r w:rsidR="007C6C4B" w:rsidRPr="006A5A39">
        <w:rPr>
          <w:rFonts w:ascii="Aptos" w:hAnsi="Aptos"/>
          <w:lang w:val="en-PK"/>
        </w:rPr>
        <w:t xml:space="preserve"> Generate actionable business insights and</w:t>
      </w:r>
      <w:r w:rsidR="00E25DC9" w:rsidRPr="006A5A39">
        <w:rPr>
          <w:rFonts w:ascii="Aptos" w:hAnsi="Aptos"/>
          <w:lang w:val="en-PK"/>
        </w:rPr>
        <w:t xml:space="preserve"> </w:t>
      </w:r>
      <w:r w:rsidR="007C6C4B" w:rsidRPr="006A5A39">
        <w:rPr>
          <w:rFonts w:ascii="Aptos" w:hAnsi="Aptos"/>
          <w:lang w:val="en-PK"/>
        </w:rPr>
        <w:t>recommendations for HealthConnect</w:t>
      </w:r>
      <w:r w:rsidR="00E25DC9" w:rsidRPr="006A5A39">
        <w:rPr>
          <w:rFonts w:ascii="Aptos" w:hAnsi="Aptos"/>
          <w:lang w:val="en-PK"/>
        </w:rPr>
        <w:t xml:space="preserve"> Clinic.</w:t>
      </w:r>
    </w:p>
    <w:p w14:paraId="6BAF6DFC" w14:textId="77777777" w:rsidR="00D86016" w:rsidRDefault="00D86016" w:rsidP="007C6C4B">
      <w:pPr>
        <w:pStyle w:val="ListParagraph"/>
        <w:tabs>
          <w:tab w:val="left" w:pos="5190"/>
        </w:tabs>
        <w:rPr>
          <w:sz w:val="24"/>
          <w:szCs w:val="24"/>
          <w:lang w:val="en-PK"/>
        </w:rPr>
      </w:pPr>
    </w:p>
    <w:p w14:paraId="45BACCDB" w14:textId="77777777" w:rsidR="00D86016" w:rsidRPr="00D86016" w:rsidRDefault="00D86016" w:rsidP="007D0FC8">
      <w:pPr>
        <w:pStyle w:val="ListParagraph"/>
        <w:tabs>
          <w:tab w:val="left" w:pos="5190"/>
        </w:tabs>
        <w:spacing w:line="276" w:lineRule="auto"/>
        <w:jc w:val="both"/>
        <w:rPr>
          <w:sz w:val="24"/>
          <w:szCs w:val="24"/>
          <w:lang w:val="en-PK"/>
        </w:rPr>
      </w:pPr>
      <w:r w:rsidRPr="00D86016">
        <w:rPr>
          <w:sz w:val="24"/>
          <w:szCs w:val="24"/>
          <w:highlight w:val="lightGray"/>
          <w:lang w:val="en-PK"/>
        </w:rPr>
        <w:t>Key Business Question</w:t>
      </w:r>
    </w:p>
    <w:p w14:paraId="2A51D124" w14:textId="77777777" w:rsidR="00D86016" w:rsidRPr="00D86016" w:rsidRDefault="00D86016" w:rsidP="007D0FC8">
      <w:pPr>
        <w:pStyle w:val="ListParagraph"/>
        <w:tabs>
          <w:tab w:val="left" w:pos="5190"/>
        </w:tabs>
        <w:spacing w:line="276" w:lineRule="auto"/>
        <w:jc w:val="both"/>
        <w:rPr>
          <w:rFonts w:ascii="Aptos" w:hAnsi="Aptos"/>
          <w:lang w:val="en-PK"/>
        </w:rPr>
      </w:pPr>
      <w:r w:rsidRPr="00D86016">
        <w:rPr>
          <w:rFonts w:ascii="Aptos" w:hAnsi="Aptos"/>
          <w:lang w:val="en-PK"/>
        </w:rPr>
        <w:t>How can HealthConnect Clinic use data and AI to reduce missed appointments and improve the patient support experience?</w:t>
      </w:r>
    </w:p>
    <w:p w14:paraId="680FD70D" w14:textId="77777777" w:rsidR="00D86016" w:rsidRDefault="00D86016" w:rsidP="007C6C4B">
      <w:pPr>
        <w:pStyle w:val="ListParagraph"/>
        <w:tabs>
          <w:tab w:val="left" w:pos="5190"/>
        </w:tabs>
        <w:rPr>
          <w:sz w:val="24"/>
          <w:szCs w:val="24"/>
          <w:lang w:val="en-PK"/>
        </w:rPr>
      </w:pPr>
    </w:p>
    <w:p w14:paraId="176589A8" w14:textId="2CA79EAD" w:rsidR="00C5126E" w:rsidRDefault="00C5126E">
      <w:pPr>
        <w:rPr>
          <w:sz w:val="24"/>
          <w:szCs w:val="24"/>
          <w:lang w:val="en-PK"/>
        </w:rPr>
      </w:pPr>
      <w:r>
        <w:rPr>
          <w:sz w:val="24"/>
          <w:szCs w:val="24"/>
          <w:lang w:val="en-PK"/>
        </w:rPr>
        <w:br w:type="page"/>
      </w:r>
    </w:p>
    <w:p w14:paraId="357F13BD" w14:textId="77897D52" w:rsidR="00E25DC9" w:rsidRPr="0023075C" w:rsidRDefault="00852022" w:rsidP="0023075C">
      <w:pPr>
        <w:pStyle w:val="ListParagraph"/>
        <w:numPr>
          <w:ilvl w:val="0"/>
          <w:numId w:val="2"/>
        </w:numPr>
        <w:tabs>
          <w:tab w:val="left" w:pos="5190"/>
        </w:tabs>
        <w:rPr>
          <w:rFonts w:ascii="Aptos" w:hAnsi="Aptos"/>
          <w:b/>
          <w:bCs/>
          <w:color w:val="0070C0"/>
          <w:sz w:val="28"/>
          <w:szCs w:val="28"/>
          <w:u w:val="single"/>
        </w:rPr>
      </w:pPr>
      <w:r w:rsidRPr="0023075C">
        <w:rPr>
          <w:rFonts w:ascii="Aptos" w:hAnsi="Aptos"/>
          <w:b/>
          <w:bCs/>
          <w:color w:val="2F5496" w:themeColor="accent1" w:themeShade="BF"/>
          <w:sz w:val="28"/>
          <w:szCs w:val="28"/>
          <w:u w:val="single"/>
        </w:rPr>
        <w:lastRenderedPageBreak/>
        <w:t>Data Preparation</w:t>
      </w:r>
    </w:p>
    <w:p w14:paraId="095F9DC0" w14:textId="77777777" w:rsidR="00852022" w:rsidRDefault="00852022" w:rsidP="006A5A39">
      <w:pPr>
        <w:pStyle w:val="ListParagraph"/>
        <w:tabs>
          <w:tab w:val="left" w:pos="5190"/>
        </w:tabs>
        <w:spacing w:line="276" w:lineRule="auto"/>
        <w:jc w:val="both"/>
        <w:rPr>
          <w:sz w:val="24"/>
          <w:szCs w:val="24"/>
        </w:rPr>
      </w:pPr>
    </w:p>
    <w:p w14:paraId="1D439BED" w14:textId="77777777" w:rsidR="009F311A" w:rsidRPr="009F311A" w:rsidRDefault="009F311A" w:rsidP="006A5A39">
      <w:pPr>
        <w:pStyle w:val="ListParagraph"/>
        <w:tabs>
          <w:tab w:val="left" w:pos="5190"/>
        </w:tabs>
        <w:spacing w:line="276" w:lineRule="auto"/>
        <w:jc w:val="both"/>
        <w:rPr>
          <w:rFonts w:ascii="Aptos" w:hAnsi="Aptos"/>
          <w:lang w:val="en-PK"/>
        </w:rPr>
      </w:pPr>
      <w:r w:rsidRPr="009F311A">
        <w:rPr>
          <w:rFonts w:ascii="Aptos" w:hAnsi="Aptos"/>
          <w:lang w:val="en-PK"/>
        </w:rPr>
        <w:t>The HealthConnect appointment dataset was reviewed and prepared for analysis in Power BI. The dataset contains information about patient characteristics, appointment details, previous appointment history, reminders, distance to the clinic, waiting time, and appointment outcomes. The following table summarizes the main characteristics of the dataset used for the Week 5 analysis.</w:t>
      </w:r>
    </w:p>
    <w:tbl>
      <w:tblPr>
        <w:tblStyle w:val="TableGrid"/>
        <w:tblW w:w="8304" w:type="dxa"/>
        <w:tblInd w:w="720" w:type="dxa"/>
        <w:tblLook w:val="04A0" w:firstRow="1" w:lastRow="0" w:firstColumn="1" w:lastColumn="0" w:noHBand="0" w:noVBand="1"/>
      </w:tblPr>
      <w:tblGrid>
        <w:gridCol w:w="3550"/>
        <w:gridCol w:w="4754"/>
      </w:tblGrid>
      <w:tr w:rsidR="00F60908" w:rsidRPr="00F60908" w14:paraId="0D44D8FB" w14:textId="77777777" w:rsidTr="00EC337A">
        <w:trPr>
          <w:trHeight w:val="218"/>
        </w:trPr>
        <w:tc>
          <w:tcPr>
            <w:tcW w:w="0" w:type="auto"/>
            <w:hideMark/>
          </w:tcPr>
          <w:p w14:paraId="31436261" w14:textId="77777777" w:rsidR="00F60908" w:rsidRPr="00F60908" w:rsidRDefault="00F60908" w:rsidP="00F60908">
            <w:pPr>
              <w:jc w:val="center"/>
              <w:rPr>
                <w:rFonts w:ascii="Aptos" w:eastAsia="Times New Roman" w:hAnsi="Aptos" w:cs="Times New Roman"/>
                <w:b/>
                <w:bCs/>
                <w:lang w:val="en-PK" w:eastAsia="en-PK"/>
              </w:rPr>
            </w:pPr>
            <w:r w:rsidRPr="00F60908">
              <w:rPr>
                <w:rFonts w:ascii="Aptos" w:eastAsia="Times New Roman" w:hAnsi="Aptos" w:cs="Times New Roman"/>
                <w:b/>
                <w:bCs/>
                <w:lang w:val="en-PK" w:eastAsia="en-PK"/>
              </w:rPr>
              <w:t>Dataset Attribute</w:t>
            </w:r>
          </w:p>
        </w:tc>
        <w:tc>
          <w:tcPr>
            <w:tcW w:w="0" w:type="auto"/>
            <w:hideMark/>
          </w:tcPr>
          <w:p w14:paraId="0121EB19" w14:textId="77777777" w:rsidR="00F60908" w:rsidRPr="00F60908" w:rsidRDefault="00F60908" w:rsidP="00F60908">
            <w:pPr>
              <w:jc w:val="center"/>
              <w:rPr>
                <w:rFonts w:ascii="Aptos" w:eastAsia="Times New Roman" w:hAnsi="Aptos" w:cs="Times New Roman"/>
                <w:b/>
                <w:bCs/>
                <w:lang w:val="en-PK" w:eastAsia="en-PK"/>
              </w:rPr>
            </w:pPr>
            <w:r w:rsidRPr="00F60908">
              <w:rPr>
                <w:rFonts w:ascii="Aptos" w:eastAsia="Times New Roman" w:hAnsi="Aptos" w:cs="Times New Roman"/>
                <w:b/>
                <w:bCs/>
                <w:lang w:val="en-PK" w:eastAsia="en-PK"/>
              </w:rPr>
              <w:t>Details</w:t>
            </w:r>
          </w:p>
        </w:tc>
      </w:tr>
      <w:tr w:rsidR="00F60908" w:rsidRPr="00F60908" w14:paraId="11564B9E" w14:textId="77777777" w:rsidTr="00EC337A">
        <w:trPr>
          <w:trHeight w:val="210"/>
        </w:trPr>
        <w:tc>
          <w:tcPr>
            <w:tcW w:w="0" w:type="auto"/>
            <w:hideMark/>
          </w:tcPr>
          <w:p w14:paraId="2544BFD2"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Dataset</w:t>
            </w:r>
          </w:p>
        </w:tc>
        <w:tc>
          <w:tcPr>
            <w:tcW w:w="0" w:type="auto"/>
            <w:hideMark/>
          </w:tcPr>
          <w:p w14:paraId="597FA7D4"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HealthConnect Appointment Data</w:t>
            </w:r>
          </w:p>
        </w:tc>
      </w:tr>
      <w:tr w:rsidR="00F60908" w:rsidRPr="00F60908" w14:paraId="7EB55696" w14:textId="77777777" w:rsidTr="00EC337A">
        <w:trPr>
          <w:trHeight w:val="218"/>
        </w:trPr>
        <w:tc>
          <w:tcPr>
            <w:tcW w:w="0" w:type="auto"/>
            <w:hideMark/>
          </w:tcPr>
          <w:p w14:paraId="369FB53B"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Total Appointments</w:t>
            </w:r>
          </w:p>
        </w:tc>
        <w:tc>
          <w:tcPr>
            <w:tcW w:w="0" w:type="auto"/>
            <w:hideMark/>
          </w:tcPr>
          <w:p w14:paraId="27F86131"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5,000</w:t>
            </w:r>
          </w:p>
        </w:tc>
      </w:tr>
      <w:tr w:rsidR="00F60908" w:rsidRPr="00F60908" w14:paraId="4CA6D396" w14:textId="77777777" w:rsidTr="00EC337A">
        <w:trPr>
          <w:trHeight w:val="218"/>
        </w:trPr>
        <w:tc>
          <w:tcPr>
            <w:tcW w:w="0" w:type="auto"/>
            <w:hideMark/>
          </w:tcPr>
          <w:p w14:paraId="0DC7A4C4"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Number of Variables</w:t>
            </w:r>
          </w:p>
        </w:tc>
        <w:tc>
          <w:tcPr>
            <w:tcW w:w="0" w:type="auto"/>
            <w:hideMark/>
          </w:tcPr>
          <w:p w14:paraId="3F08B8D0"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18</w:t>
            </w:r>
          </w:p>
        </w:tc>
      </w:tr>
      <w:tr w:rsidR="00F60908" w:rsidRPr="00F60908" w14:paraId="523FFC0C" w14:textId="77777777" w:rsidTr="00EC337A">
        <w:trPr>
          <w:trHeight w:val="210"/>
        </w:trPr>
        <w:tc>
          <w:tcPr>
            <w:tcW w:w="0" w:type="auto"/>
            <w:hideMark/>
          </w:tcPr>
          <w:p w14:paraId="370FFB08"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Unique Patients</w:t>
            </w:r>
          </w:p>
        </w:tc>
        <w:tc>
          <w:tcPr>
            <w:tcW w:w="0" w:type="auto"/>
            <w:hideMark/>
          </w:tcPr>
          <w:p w14:paraId="7B1E3E11"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1,696</w:t>
            </w:r>
          </w:p>
        </w:tc>
      </w:tr>
      <w:tr w:rsidR="00F60908" w:rsidRPr="00F60908" w14:paraId="492D6CF6" w14:textId="77777777" w:rsidTr="00EC337A">
        <w:trPr>
          <w:trHeight w:val="218"/>
        </w:trPr>
        <w:tc>
          <w:tcPr>
            <w:tcW w:w="0" w:type="auto"/>
            <w:hideMark/>
          </w:tcPr>
          <w:p w14:paraId="7BB54B85"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Primary Key</w:t>
            </w:r>
          </w:p>
        </w:tc>
        <w:tc>
          <w:tcPr>
            <w:tcW w:w="0" w:type="auto"/>
            <w:hideMark/>
          </w:tcPr>
          <w:p w14:paraId="751F347C"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appointment_id</w:t>
            </w:r>
          </w:p>
        </w:tc>
      </w:tr>
      <w:tr w:rsidR="00F60908" w:rsidRPr="00F60908" w14:paraId="0BEDA2A4" w14:textId="77777777" w:rsidTr="00EC337A">
        <w:trPr>
          <w:trHeight w:val="210"/>
        </w:trPr>
        <w:tc>
          <w:tcPr>
            <w:tcW w:w="0" w:type="auto"/>
            <w:hideMark/>
          </w:tcPr>
          <w:p w14:paraId="6EB9F334"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Main Outcome Variable</w:t>
            </w:r>
          </w:p>
        </w:tc>
        <w:tc>
          <w:tcPr>
            <w:tcW w:w="0" w:type="auto"/>
            <w:hideMark/>
          </w:tcPr>
          <w:p w14:paraId="6EB409EC"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appointment_outcome</w:t>
            </w:r>
          </w:p>
        </w:tc>
      </w:tr>
      <w:tr w:rsidR="00F60908" w:rsidRPr="00F60908" w14:paraId="2602135F" w14:textId="77777777" w:rsidTr="00EC337A">
        <w:trPr>
          <w:trHeight w:val="218"/>
        </w:trPr>
        <w:tc>
          <w:tcPr>
            <w:tcW w:w="0" w:type="auto"/>
            <w:hideMark/>
          </w:tcPr>
          <w:p w14:paraId="36852374"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Attended Appointments</w:t>
            </w:r>
          </w:p>
        </w:tc>
        <w:tc>
          <w:tcPr>
            <w:tcW w:w="0" w:type="auto"/>
            <w:hideMark/>
          </w:tcPr>
          <w:p w14:paraId="2CADE39F"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2,314</w:t>
            </w:r>
          </w:p>
        </w:tc>
      </w:tr>
      <w:tr w:rsidR="00F60908" w:rsidRPr="00F60908" w14:paraId="2D2E33F9" w14:textId="77777777" w:rsidTr="00EC337A">
        <w:trPr>
          <w:trHeight w:val="218"/>
        </w:trPr>
        <w:tc>
          <w:tcPr>
            <w:tcW w:w="0" w:type="auto"/>
            <w:hideMark/>
          </w:tcPr>
          <w:p w14:paraId="38ADD75D"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No-Show Appointments</w:t>
            </w:r>
          </w:p>
        </w:tc>
        <w:tc>
          <w:tcPr>
            <w:tcW w:w="0" w:type="auto"/>
            <w:hideMark/>
          </w:tcPr>
          <w:p w14:paraId="002BD8F1"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2,423</w:t>
            </w:r>
          </w:p>
        </w:tc>
      </w:tr>
      <w:tr w:rsidR="00F60908" w:rsidRPr="00F60908" w14:paraId="494AFEEE" w14:textId="77777777" w:rsidTr="00EC337A">
        <w:trPr>
          <w:trHeight w:val="210"/>
        </w:trPr>
        <w:tc>
          <w:tcPr>
            <w:tcW w:w="0" w:type="auto"/>
            <w:hideMark/>
          </w:tcPr>
          <w:p w14:paraId="608CA78E"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Cancelled Appointments</w:t>
            </w:r>
          </w:p>
        </w:tc>
        <w:tc>
          <w:tcPr>
            <w:tcW w:w="0" w:type="auto"/>
            <w:hideMark/>
          </w:tcPr>
          <w:p w14:paraId="0F04E17C" w14:textId="77777777" w:rsidR="00F60908" w:rsidRPr="00F60908" w:rsidRDefault="00F60908" w:rsidP="00F60908">
            <w:pPr>
              <w:rPr>
                <w:rFonts w:ascii="Aptos" w:eastAsia="Times New Roman" w:hAnsi="Aptos" w:cs="Times New Roman"/>
                <w:lang w:val="en-PK" w:eastAsia="en-PK"/>
              </w:rPr>
            </w:pPr>
            <w:r w:rsidRPr="00F60908">
              <w:rPr>
                <w:rFonts w:ascii="Aptos" w:eastAsia="Times New Roman" w:hAnsi="Aptos" w:cs="Times New Roman"/>
                <w:lang w:val="en-PK" w:eastAsia="en-PK"/>
              </w:rPr>
              <w:t>263</w:t>
            </w:r>
          </w:p>
        </w:tc>
      </w:tr>
    </w:tbl>
    <w:p w14:paraId="4FBD3741" w14:textId="77777777" w:rsidR="008E6719" w:rsidRDefault="008E6719" w:rsidP="00852022">
      <w:pPr>
        <w:pStyle w:val="ListParagraph"/>
        <w:tabs>
          <w:tab w:val="left" w:pos="5190"/>
        </w:tabs>
        <w:rPr>
          <w:sz w:val="24"/>
          <w:szCs w:val="24"/>
          <w:lang w:val="en-PK"/>
        </w:rPr>
      </w:pPr>
    </w:p>
    <w:p w14:paraId="2129E500" w14:textId="77777777" w:rsidR="00BB6CEE" w:rsidRPr="00BB6CEE" w:rsidRDefault="00BB6CEE" w:rsidP="006A5A39">
      <w:pPr>
        <w:pStyle w:val="ListParagraph"/>
        <w:tabs>
          <w:tab w:val="left" w:pos="5190"/>
        </w:tabs>
        <w:spacing w:line="276" w:lineRule="auto"/>
        <w:jc w:val="both"/>
        <w:rPr>
          <w:rFonts w:ascii="Aptos" w:hAnsi="Aptos"/>
          <w:lang w:val="en-PK"/>
        </w:rPr>
      </w:pPr>
      <w:r w:rsidRPr="00BB6CEE">
        <w:rPr>
          <w:rFonts w:ascii="Aptos" w:hAnsi="Aptos"/>
          <w:lang w:val="en-PK"/>
        </w:rPr>
        <w:t>The data preparation process involved reviewing the dataset structure, checking the available variables, and ensuring that relevant fields were appropriately formatted for analysis. Date fields were prepared for time-based analysis, while numerical fields such as age, booking lead days, distance to the clinic, and waiting time were used to support quantitative analysis.</w:t>
      </w:r>
    </w:p>
    <w:p w14:paraId="5F42EE11" w14:textId="77777777" w:rsidR="00BB6CEE" w:rsidRPr="00BB6CEE" w:rsidRDefault="00BB6CEE" w:rsidP="006A5A39">
      <w:pPr>
        <w:pStyle w:val="ListParagraph"/>
        <w:tabs>
          <w:tab w:val="left" w:pos="5190"/>
        </w:tabs>
        <w:spacing w:line="276" w:lineRule="auto"/>
        <w:jc w:val="both"/>
        <w:rPr>
          <w:rFonts w:ascii="Aptos" w:hAnsi="Aptos"/>
          <w:lang w:val="en-PK"/>
        </w:rPr>
      </w:pPr>
      <w:r w:rsidRPr="00BB6CEE">
        <w:rPr>
          <w:rFonts w:ascii="Aptos" w:hAnsi="Aptos"/>
          <w:lang w:val="en-PK"/>
        </w:rPr>
        <w:t>The prepared dataset was then connected to Power BI and used for Exploratory Data Analysis, KPI development, and the creation of the interactive HealthConnect appointment dashboard.</w:t>
      </w:r>
    </w:p>
    <w:p w14:paraId="44E334D3" w14:textId="77777777" w:rsidR="00364E75" w:rsidRDefault="00364E75" w:rsidP="00852022">
      <w:pPr>
        <w:pStyle w:val="ListParagraph"/>
        <w:tabs>
          <w:tab w:val="left" w:pos="5190"/>
        </w:tabs>
        <w:rPr>
          <w:sz w:val="24"/>
          <w:szCs w:val="24"/>
          <w:lang w:val="en-PK"/>
        </w:rPr>
      </w:pPr>
    </w:p>
    <w:p w14:paraId="7E56E12C" w14:textId="5B162C13" w:rsidR="002D5486" w:rsidRDefault="002D5486">
      <w:pPr>
        <w:rPr>
          <w:sz w:val="24"/>
          <w:szCs w:val="24"/>
          <w:lang w:val="en-PK"/>
        </w:rPr>
      </w:pPr>
      <w:r>
        <w:rPr>
          <w:sz w:val="24"/>
          <w:szCs w:val="24"/>
          <w:lang w:val="en-PK"/>
        </w:rPr>
        <w:br w:type="page"/>
      </w:r>
    </w:p>
    <w:p w14:paraId="7CA5A9B8" w14:textId="5810CAC5" w:rsidR="00550331" w:rsidRPr="006F33BC" w:rsidRDefault="002D5486" w:rsidP="002D5486">
      <w:pPr>
        <w:pStyle w:val="ListParagraph"/>
        <w:numPr>
          <w:ilvl w:val="0"/>
          <w:numId w:val="2"/>
        </w:numPr>
        <w:tabs>
          <w:tab w:val="left" w:pos="5190"/>
        </w:tabs>
        <w:rPr>
          <w:rFonts w:ascii="Aptos" w:hAnsi="Aptos"/>
          <w:b/>
          <w:bCs/>
          <w:color w:val="2F5496" w:themeColor="accent1" w:themeShade="BF"/>
          <w:sz w:val="28"/>
          <w:szCs w:val="28"/>
          <w:u w:val="single"/>
        </w:rPr>
      </w:pPr>
      <w:r w:rsidRPr="006F33BC">
        <w:rPr>
          <w:rFonts w:ascii="Aptos" w:hAnsi="Aptos"/>
          <w:b/>
          <w:bCs/>
          <w:color w:val="2F5496" w:themeColor="accent1" w:themeShade="BF"/>
          <w:sz w:val="28"/>
          <w:szCs w:val="28"/>
          <w:u w:val="single"/>
        </w:rPr>
        <w:lastRenderedPageBreak/>
        <w:t>Exploratory Data Analysis</w:t>
      </w:r>
    </w:p>
    <w:p w14:paraId="02DFA02F" w14:textId="77777777" w:rsidR="002D5486" w:rsidRDefault="002D5486" w:rsidP="002D5486">
      <w:pPr>
        <w:pStyle w:val="ListParagraph"/>
        <w:tabs>
          <w:tab w:val="left" w:pos="5190"/>
        </w:tabs>
        <w:rPr>
          <w:b/>
          <w:bCs/>
          <w:color w:val="0070C0"/>
          <w:sz w:val="28"/>
          <w:szCs w:val="28"/>
          <w:u w:val="single"/>
        </w:rPr>
      </w:pPr>
    </w:p>
    <w:p w14:paraId="12790C54" w14:textId="77777777" w:rsidR="002F098D" w:rsidRPr="002F098D" w:rsidRDefault="002F098D" w:rsidP="00A950B1">
      <w:pPr>
        <w:pStyle w:val="ListParagraph"/>
        <w:tabs>
          <w:tab w:val="left" w:pos="5190"/>
        </w:tabs>
        <w:spacing w:line="276" w:lineRule="auto"/>
        <w:jc w:val="both"/>
        <w:rPr>
          <w:rFonts w:ascii="Aptos" w:hAnsi="Aptos"/>
          <w:color w:val="000000" w:themeColor="text1"/>
          <w:lang w:val="en-PK"/>
        </w:rPr>
      </w:pPr>
      <w:r w:rsidRPr="002F098D">
        <w:rPr>
          <w:rFonts w:ascii="Aptos" w:hAnsi="Aptos"/>
          <w:color w:val="000000" w:themeColor="text1"/>
          <w:lang w:val="en-PK"/>
        </w:rPr>
        <w:t>Exploratory Data Analysis (EDA) was conducted to understand the distribution of appointment outcomes and identify patterns across key patient and appointment characteristics. The analysis focused on factors that may be associated with attendance, no-shows, and cancellations.</w:t>
      </w:r>
    </w:p>
    <w:p w14:paraId="39997F81" w14:textId="59EDDB94" w:rsidR="001964B6" w:rsidRPr="001964B6" w:rsidRDefault="002F098D" w:rsidP="001964B6">
      <w:pPr>
        <w:pStyle w:val="ListParagraph"/>
        <w:tabs>
          <w:tab w:val="left" w:pos="5190"/>
        </w:tabs>
        <w:spacing w:line="276" w:lineRule="auto"/>
        <w:jc w:val="both"/>
        <w:rPr>
          <w:rFonts w:ascii="Aptos" w:hAnsi="Aptos"/>
          <w:color w:val="000000" w:themeColor="text1"/>
          <w:lang w:val="en-PK"/>
        </w:rPr>
      </w:pPr>
      <w:r w:rsidRPr="002F098D">
        <w:rPr>
          <w:rFonts w:ascii="Aptos" w:hAnsi="Aptos"/>
          <w:color w:val="000000" w:themeColor="text1"/>
          <w:lang w:val="en-PK"/>
        </w:rPr>
        <w:t>The EDA examined appointment outcomes, patient age groups, appointment types, booking lead time, previous no-show history, reminder information, distance to the clinic, and waiting time. These areas were selected to provide a broad view of appointment behavior and to identify patterns that could support later business insights and recommendations.</w:t>
      </w:r>
    </w:p>
    <w:p w14:paraId="7036C6BF" w14:textId="77777777" w:rsidR="00D66929" w:rsidRDefault="00372E7C" w:rsidP="00D66929">
      <w:pPr>
        <w:pStyle w:val="ListParagraph"/>
        <w:numPr>
          <w:ilvl w:val="1"/>
          <w:numId w:val="2"/>
        </w:numPr>
        <w:tabs>
          <w:tab w:val="left" w:pos="5190"/>
        </w:tabs>
        <w:rPr>
          <w:rFonts w:ascii="Aptos" w:hAnsi="Aptos"/>
          <w:color w:val="2E74B5" w:themeColor="accent5" w:themeShade="BF"/>
          <w:sz w:val="24"/>
          <w:szCs w:val="24"/>
        </w:rPr>
      </w:pPr>
      <w:r w:rsidRPr="002E7ADF">
        <w:rPr>
          <w:rFonts w:ascii="Aptos" w:hAnsi="Aptos"/>
          <w:color w:val="2E74B5" w:themeColor="accent5" w:themeShade="BF"/>
          <w:sz w:val="24"/>
          <w:szCs w:val="24"/>
        </w:rPr>
        <w:t>Appointment Outcome Analysis</w:t>
      </w:r>
    </w:p>
    <w:p w14:paraId="0F5CEE96" w14:textId="69976627" w:rsidR="00D66929" w:rsidRDefault="00D66929" w:rsidP="00D66929">
      <w:pPr>
        <w:pStyle w:val="ListParagraph"/>
        <w:tabs>
          <w:tab w:val="left" w:pos="5190"/>
        </w:tabs>
        <w:spacing w:line="276" w:lineRule="auto"/>
        <w:ind w:left="1090"/>
        <w:jc w:val="both"/>
        <w:rPr>
          <w:rFonts w:ascii="Aptos" w:hAnsi="Aptos"/>
        </w:rPr>
      </w:pPr>
      <w:r w:rsidRPr="00D66929">
        <w:rPr>
          <w:rFonts w:ascii="Aptos" w:hAnsi="Aptos"/>
        </w:rPr>
        <w:t>The appointment outcome analysis provides an overall view of attendance performance at HealthConnect Clinic. Out of 5,000 appointments, 2,314 were attended, 2,423 were recorded as no-shows, and 263 were cancelled. The results indicate that no-shows represent the largest outcome category in the dataset, highlighting missed appointments as an important area for further investigation.</w:t>
      </w:r>
    </w:p>
    <w:p w14:paraId="79B6130F" w14:textId="77777777" w:rsidR="005877F1" w:rsidRDefault="0090794C" w:rsidP="005877F1">
      <w:pPr>
        <w:pStyle w:val="ListParagraph"/>
        <w:numPr>
          <w:ilvl w:val="1"/>
          <w:numId w:val="2"/>
        </w:numPr>
        <w:tabs>
          <w:tab w:val="left" w:pos="5190"/>
        </w:tabs>
        <w:spacing w:line="276" w:lineRule="auto"/>
        <w:jc w:val="both"/>
        <w:rPr>
          <w:rFonts w:ascii="Aptos" w:hAnsi="Aptos"/>
          <w:color w:val="2E74B5" w:themeColor="accent5" w:themeShade="BF"/>
          <w:sz w:val="24"/>
          <w:szCs w:val="24"/>
        </w:rPr>
      </w:pPr>
      <w:r w:rsidRPr="001964B6">
        <w:rPr>
          <w:rFonts w:ascii="Aptos" w:hAnsi="Aptos"/>
          <w:color w:val="2E74B5" w:themeColor="accent5" w:themeShade="BF"/>
          <w:sz w:val="24"/>
          <w:szCs w:val="24"/>
        </w:rPr>
        <w:t>Analysis of Appointment and Patient Characteristics</w:t>
      </w:r>
    </w:p>
    <w:p w14:paraId="4648FF1E" w14:textId="501CBE1C" w:rsidR="001964B6" w:rsidRPr="007C233B" w:rsidRDefault="002B3566" w:rsidP="005877F1">
      <w:pPr>
        <w:pStyle w:val="ListParagraph"/>
        <w:tabs>
          <w:tab w:val="left" w:pos="5190"/>
        </w:tabs>
        <w:spacing w:line="276" w:lineRule="auto"/>
        <w:ind w:left="1090"/>
        <w:jc w:val="both"/>
        <w:rPr>
          <w:rFonts w:ascii="Aptos" w:hAnsi="Aptos"/>
          <w:color w:val="2E74B5" w:themeColor="accent5" w:themeShade="BF"/>
        </w:rPr>
      </w:pPr>
      <w:r w:rsidRPr="007C233B">
        <w:rPr>
          <w:rFonts w:ascii="Aptos" w:hAnsi="Aptos"/>
          <w:color w:val="2E74B5" w:themeColor="accent5" w:themeShade="BF"/>
        </w:rPr>
        <w:t>3.2.1</w:t>
      </w:r>
      <w:r w:rsidR="00217D9F" w:rsidRPr="007C233B">
        <w:rPr>
          <w:rFonts w:ascii="Aptos" w:hAnsi="Aptos"/>
          <w:color w:val="2E74B5" w:themeColor="accent5" w:themeShade="BF"/>
        </w:rPr>
        <w:t>Age Group Analysis</w:t>
      </w:r>
    </w:p>
    <w:p w14:paraId="74578D0F" w14:textId="77777777" w:rsidR="007D68CC" w:rsidRPr="007D68CC" w:rsidRDefault="005877F1" w:rsidP="00EE332C">
      <w:pPr>
        <w:pStyle w:val="ListParagraph"/>
        <w:tabs>
          <w:tab w:val="left" w:pos="5190"/>
        </w:tabs>
        <w:spacing w:line="276" w:lineRule="auto"/>
        <w:ind w:left="1090"/>
        <w:jc w:val="both"/>
        <w:rPr>
          <w:rFonts w:ascii="Aptos" w:hAnsi="Aptos"/>
          <w:color w:val="000000" w:themeColor="text1"/>
          <w:lang w:val="en-PK"/>
        </w:rPr>
      </w:pPr>
      <w:r>
        <w:rPr>
          <w:rFonts w:ascii="Aptos" w:hAnsi="Aptos"/>
          <w:color w:val="2E74B5" w:themeColor="accent5" w:themeShade="BF"/>
          <w:sz w:val="24"/>
          <w:szCs w:val="24"/>
        </w:rPr>
        <w:t xml:space="preserve">  </w:t>
      </w:r>
      <w:r w:rsidRPr="007D68CC">
        <w:rPr>
          <w:rFonts w:ascii="Aptos" w:hAnsi="Aptos"/>
          <w:color w:val="000000" w:themeColor="text1"/>
        </w:rPr>
        <w:t xml:space="preserve">         </w:t>
      </w:r>
      <w:r w:rsidR="007D68CC" w:rsidRPr="007D68CC">
        <w:rPr>
          <w:rFonts w:ascii="Aptos" w:hAnsi="Aptos"/>
          <w:color w:val="000000" w:themeColor="text1"/>
          <w:lang w:val="en-PK"/>
        </w:rPr>
        <w:t>The analysis of appointment outcomes across age groups was used to examine whether no-show appointments were distributed differently among patient age categories. The dashboard provides a comparison of appointment outcomes across the available age groups, allowing higher-volume groups to be identified for further attention.</w:t>
      </w:r>
    </w:p>
    <w:p w14:paraId="5DCB78F3" w14:textId="77777777" w:rsidR="007D68CC" w:rsidRDefault="007D68CC" w:rsidP="00EE332C">
      <w:pPr>
        <w:pStyle w:val="ListParagraph"/>
        <w:tabs>
          <w:tab w:val="left" w:pos="5190"/>
        </w:tabs>
        <w:spacing w:line="276" w:lineRule="auto"/>
        <w:ind w:left="1090"/>
        <w:jc w:val="both"/>
        <w:rPr>
          <w:rFonts w:ascii="Aptos" w:hAnsi="Aptos"/>
          <w:color w:val="000000" w:themeColor="text1"/>
          <w:lang w:val="en-PK"/>
        </w:rPr>
      </w:pPr>
      <w:r w:rsidRPr="007D68CC">
        <w:rPr>
          <w:rFonts w:ascii="Aptos" w:hAnsi="Aptos"/>
          <w:color w:val="000000" w:themeColor="text1"/>
          <w:lang w:val="en-PK"/>
        </w:rPr>
        <w:t>The results suggest that appointment attendance behavior varies across age groups. However, the observed differences represent patterns in the dataset and should not be interpreted as evidence that age directly causes patients to miss appointments.</w:t>
      </w:r>
    </w:p>
    <w:p w14:paraId="6B03787A" w14:textId="0C3FA168" w:rsidR="00EE332C" w:rsidRDefault="0054174C" w:rsidP="00BD4C0C">
      <w:pPr>
        <w:pStyle w:val="ListParagraph"/>
        <w:tabs>
          <w:tab w:val="left" w:pos="5190"/>
        </w:tabs>
        <w:spacing w:line="276" w:lineRule="auto"/>
        <w:ind w:left="1090"/>
        <w:rPr>
          <w:rFonts w:ascii="Aptos" w:hAnsi="Aptos"/>
          <w:color w:val="2E74B5" w:themeColor="accent5" w:themeShade="BF"/>
        </w:rPr>
      </w:pPr>
      <w:r w:rsidRPr="007C233B">
        <w:rPr>
          <w:rFonts w:ascii="Aptos" w:hAnsi="Aptos"/>
          <w:color w:val="2E74B5" w:themeColor="accent5" w:themeShade="BF"/>
        </w:rPr>
        <w:t>3.2.2 Appointment Type Analysis</w:t>
      </w:r>
    </w:p>
    <w:p w14:paraId="352D574B" w14:textId="77777777" w:rsidR="00CE34C6" w:rsidRPr="00CE34C6" w:rsidRDefault="00CE34C6" w:rsidP="00CE34C6">
      <w:pPr>
        <w:pStyle w:val="ListParagraph"/>
        <w:tabs>
          <w:tab w:val="left" w:pos="5190"/>
        </w:tabs>
        <w:spacing w:line="276" w:lineRule="auto"/>
        <w:ind w:left="1090"/>
        <w:jc w:val="both"/>
        <w:rPr>
          <w:rFonts w:ascii="Aptos" w:hAnsi="Aptos"/>
          <w:lang w:val="en-PK"/>
        </w:rPr>
      </w:pPr>
      <w:r>
        <w:rPr>
          <w:rFonts w:ascii="Aptos" w:hAnsi="Aptos"/>
          <w:color w:val="2E74B5" w:themeColor="accent5" w:themeShade="BF"/>
        </w:rPr>
        <w:t xml:space="preserve">      </w:t>
      </w:r>
      <w:r w:rsidRPr="00CE34C6">
        <w:rPr>
          <w:rFonts w:ascii="Aptos" w:hAnsi="Aptos"/>
        </w:rPr>
        <w:t xml:space="preserve">     </w:t>
      </w:r>
      <w:r w:rsidRPr="00CE34C6">
        <w:rPr>
          <w:rFonts w:ascii="Aptos" w:hAnsi="Aptos"/>
          <w:lang w:val="en-PK"/>
        </w:rPr>
        <w:t>Appointment types were compared to understand how attendance outcomes differ across different services. The analysis shows that General Consultation has the highest volume of no-show appointments, followed by Follow-up, Specialist, and Diagnostic Test appointments.</w:t>
      </w:r>
    </w:p>
    <w:p w14:paraId="277AAB45" w14:textId="77777777" w:rsidR="00CE34C6" w:rsidRDefault="00CE34C6" w:rsidP="00CE34C6">
      <w:pPr>
        <w:pStyle w:val="ListParagraph"/>
        <w:tabs>
          <w:tab w:val="left" w:pos="5190"/>
        </w:tabs>
        <w:spacing w:line="276" w:lineRule="auto"/>
        <w:ind w:left="1090"/>
        <w:jc w:val="both"/>
        <w:rPr>
          <w:rFonts w:ascii="Aptos" w:hAnsi="Aptos"/>
          <w:lang w:val="en-PK"/>
        </w:rPr>
      </w:pPr>
      <w:r w:rsidRPr="00CE34C6">
        <w:rPr>
          <w:rFonts w:ascii="Aptos" w:hAnsi="Aptos"/>
          <w:lang w:val="en-PK"/>
        </w:rPr>
        <w:t>This indicates that General Consultation represents an important area for further investigation because of its relatively high volume of missed appointments.</w:t>
      </w:r>
    </w:p>
    <w:p w14:paraId="3F32A13E" w14:textId="77777777" w:rsidR="004B047B" w:rsidRDefault="004436DA" w:rsidP="004B047B">
      <w:pPr>
        <w:pStyle w:val="ListParagraph"/>
        <w:numPr>
          <w:ilvl w:val="1"/>
          <w:numId w:val="2"/>
        </w:numPr>
        <w:tabs>
          <w:tab w:val="left" w:pos="5190"/>
        </w:tabs>
        <w:spacing w:line="276" w:lineRule="auto"/>
        <w:jc w:val="both"/>
        <w:rPr>
          <w:rFonts w:ascii="Aptos" w:hAnsi="Aptos"/>
          <w:color w:val="2E74B5" w:themeColor="accent5" w:themeShade="BF"/>
          <w:sz w:val="24"/>
          <w:szCs w:val="24"/>
        </w:rPr>
      </w:pPr>
      <w:r w:rsidRPr="00623C2E">
        <w:rPr>
          <w:rFonts w:ascii="Aptos" w:hAnsi="Aptos"/>
          <w:color w:val="2E74B5" w:themeColor="accent5" w:themeShade="BF"/>
          <w:sz w:val="24"/>
          <w:szCs w:val="24"/>
        </w:rPr>
        <w:t>Booking Lead Time Analysis</w:t>
      </w:r>
    </w:p>
    <w:p w14:paraId="5B88B372" w14:textId="77777777" w:rsidR="004B047B" w:rsidRDefault="00845E52" w:rsidP="004B047B">
      <w:pPr>
        <w:pStyle w:val="ListParagraph"/>
        <w:tabs>
          <w:tab w:val="left" w:pos="5190"/>
        </w:tabs>
        <w:spacing w:line="276" w:lineRule="auto"/>
        <w:ind w:left="1090"/>
        <w:jc w:val="both"/>
        <w:rPr>
          <w:rFonts w:ascii="Aptos" w:hAnsi="Aptos"/>
        </w:rPr>
      </w:pPr>
      <w:r w:rsidRPr="004B047B">
        <w:rPr>
          <w:rFonts w:ascii="Aptos" w:hAnsi="Aptos"/>
        </w:rPr>
        <w:t>Booking lead time was analyzed to examine the relationship between the number of days between appointment booking and the scheduled appointment date and the number of no-show appointments.</w:t>
      </w:r>
    </w:p>
    <w:p w14:paraId="0B85FB67" w14:textId="77777777" w:rsidR="004B047B" w:rsidRDefault="00845E52" w:rsidP="004B047B">
      <w:pPr>
        <w:pStyle w:val="ListParagraph"/>
        <w:tabs>
          <w:tab w:val="left" w:pos="5190"/>
        </w:tabs>
        <w:spacing w:line="276" w:lineRule="auto"/>
        <w:ind w:left="1090"/>
        <w:jc w:val="both"/>
        <w:rPr>
          <w:rFonts w:ascii="Aptos" w:hAnsi="Aptos"/>
        </w:rPr>
      </w:pPr>
      <w:r w:rsidRPr="00672354">
        <w:rPr>
          <w:rFonts w:ascii="Aptos" w:hAnsi="Aptos"/>
        </w:rPr>
        <w:t>The dashboard shows a general upward pattern in no-show appointments across longer booking lead-time groups. This suggests that appointments scheduled further in advance may require additional follow-up closer to the appointment date.</w:t>
      </w:r>
    </w:p>
    <w:p w14:paraId="54A7566B" w14:textId="7F521895" w:rsidR="00845E52" w:rsidRPr="004B047B" w:rsidRDefault="00845E52" w:rsidP="004B047B">
      <w:pPr>
        <w:pStyle w:val="ListParagraph"/>
        <w:tabs>
          <w:tab w:val="left" w:pos="5190"/>
        </w:tabs>
        <w:spacing w:line="276" w:lineRule="auto"/>
        <w:ind w:left="1090"/>
        <w:jc w:val="both"/>
        <w:rPr>
          <w:rFonts w:ascii="Aptos" w:hAnsi="Aptos"/>
          <w:color w:val="2E74B5" w:themeColor="accent5" w:themeShade="BF"/>
          <w:sz w:val="24"/>
          <w:szCs w:val="24"/>
        </w:rPr>
      </w:pPr>
      <w:r w:rsidRPr="00984E67">
        <w:rPr>
          <w:rFonts w:ascii="Aptos" w:hAnsi="Aptos"/>
        </w:rPr>
        <w:t>This finding represents an observed association in the dataset and does not establish that longer booking lead time directly causes patients to miss appointments.</w:t>
      </w:r>
    </w:p>
    <w:p w14:paraId="506FE77C" w14:textId="4D47551C" w:rsidR="00EE5D1E" w:rsidRDefault="00776C6C" w:rsidP="00EE5D1E">
      <w:pPr>
        <w:pStyle w:val="NormalWeb"/>
        <w:numPr>
          <w:ilvl w:val="1"/>
          <w:numId w:val="2"/>
        </w:numPr>
        <w:spacing w:line="276" w:lineRule="auto"/>
        <w:jc w:val="both"/>
        <w:rPr>
          <w:rFonts w:ascii="Aptos" w:hAnsi="Aptos"/>
          <w:color w:val="2E74B5" w:themeColor="accent5" w:themeShade="BF"/>
          <w:lang w:val="en-US"/>
        </w:rPr>
      </w:pPr>
      <w:r w:rsidRPr="00776C6C">
        <w:rPr>
          <w:rFonts w:ascii="Aptos" w:hAnsi="Aptos"/>
          <w:color w:val="2E74B5" w:themeColor="accent5" w:themeShade="BF"/>
          <w:lang w:val="en-US"/>
        </w:rPr>
        <w:lastRenderedPageBreak/>
        <w:t>Previous Appointment History Analysi</w:t>
      </w:r>
      <w:r w:rsidR="00335171">
        <w:rPr>
          <w:rFonts w:ascii="Aptos" w:hAnsi="Aptos"/>
          <w:color w:val="2E74B5" w:themeColor="accent5" w:themeShade="BF"/>
          <w:lang w:val="en-US"/>
        </w:rPr>
        <w:t>s</w:t>
      </w:r>
    </w:p>
    <w:p w14:paraId="73FE85C2" w14:textId="77777777" w:rsidR="00BB09B4" w:rsidRDefault="008D0F17" w:rsidP="00C6695B">
      <w:pPr>
        <w:pStyle w:val="NormalWeb"/>
        <w:spacing w:line="276" w:lineRule="auto"/>
        <w:ind w:left="1090"/>
        <w:jc w:val="both"/>
        <w:rPr>
          <w:rFonts w:ascii="Aptos" w:hAnsi="Aptos"/>
          <w:lang w:val="en-US"/>
        </w:rPr>
      </w:pPr>
      <w:r w:rsidRPr="00BB09B4">
        <w:rPr>
          <w:rFonts w:ascii="Aptos" w:hAnsi="Aptos"/>
          <w:sz w:val="22"/>
          <w:szCs w:val="22"/>
        </w:rPr>
        <w:t>Previous appointment history was examined to determine how prior no-show behavior is distributed among appointments. The dashboard includes an analysis of previous no-shows, allowing patient groups with different attendance histories to be compared.</w:t>
      </w:r>
    </w:p>
    <w:p w14:paraId="1AB58A8C" w14:textId="77777777" w:rsidR="00C6695B" w:rsidRDefault="008D0F17" w:rsidP="00C6695B">
      <w:pPr>
        <w:pStyle w:val="NormalWeb"/>
        <w:spacing w:line="276" w:lineRule="auto"/>
        <w:ind w:left="1090"/>
        <w:jc w:val="both"/>
        <w:rPr>
          <w:rFonts w:ascii="Aptos" w:hAnsi="Aptos"/>
          <w:lang w:val="en-US"/>
        </w:rPr>
      </w:pPr>
      <w:r w:rsidRPr="00BB09B4">
        <w:rPr>
          <w:rFonts w:ascii="Aptos" w:hAnsi="Aptos"/>
          <w:sz w:val="22"/>
          <w:szCs w:val="22"/>
        </w:rPr>
        <w:t>The results provide useful information for identifying groups that may require greater appointment follow-up. Previous attendance behavior can therefore be considered when developing targeted patient engagement strategies, while recognizing that the observed pattern represents an association rather than a direct causal relationship.</w:t>
      </w:r>
    </w:p>
    <w:p w14:paraId="131838D8" w14:textId="49312BDE" w:rsidR="00E25DDF" w:rsidRDefault="006D0189" w:rsidP="00E25DDF">
      <w:pPr>
        <w:pStyle w:val="NormalWeb"/>
        <w:numPr>
          <w:ilvl w:val="1"/>
          <w:numId w:val="2"/>
        </w:numPr>
        <w:spacing w:line="276" w:lineRule="auto"/>
        <w:jc w:val="both"/>
        <w:rPr>
          <w:rFonts w:ascii="Aptos" w:hAnsi="Aptos"/>
          <w:color w:val="2E74B5" w:themeColor="accent5" w:themeShade="BF"/>
          <w:lang w:val="en-US"/>
        </w:rPr>
      </w:pPr>
      <w:r w:rsidRPr="006D0189">
        <w:rPr>
          <w:rFonts w:ascii="Aptos" w:hAnsi="Aptos"/>
          <w:color w:val="2E74B5" w:themeColor="accent5" w:themeShade="BF"/>
          <w:lang w:val="en-US"/>
        </w:rPr>
        <w:t>Reminder Analysi</w:t>
      </w:r>
      <w:r w:rsidR="00E25DDF">
        <w:rPr>
          <w:rFonts w:ascii="Aptos" w:hAnsi="Aptos"/>
          <w:color w:val="2E74B5" w:themeColor="accent5" w:themeShade="BF"/>
          <w:lang w:val="en-US"/>
        </w:rPr>
        <w:t xml:space="preserve">s   </w:t>
      </w:r>
    </w:p>
    <w:p w14:paraId="5CC9D7F8" w14:textId="77777777" w:rsidR="00B61EE5" w:rsidRPr="009A628E" w:rsidRDefault="00B61EE5" w:rsidP="009A628E">
      <w:pPr>
        <w:pStyle w:val="NormalWeb"/>
        <w:spacing w:line="276" w:lineRule="auto"/>
        <w:ind w:left="1090"/>
        <w:jc w:val="both"/>
        <w:rPr>
          <w:rFonts w:ascii="Aptos" w:hAnsi="Aptos"/>
          <w:sz w:val="22"/>
          <w:szCs w:val="22"/>
        </w:rPr>
      </w:pPr>
      <w:r w:rsidRPr="009A628E">
        <w:rPr>
          <w:rFonts w:ascii="Aptos" w:hAnsi="Aptos"/>
          <w:sz w:val="22"/>
          <w:szCs w:val="22"/>
        </w:rPr>
        <w:t>The analysis also examined the reminder information associated with appointments. The dashboard compares no-show appointments according to whether a reminder was sent and provides a breakdown by reminder channel.</w:t>
      </w:r>
    </w:p>
    <w:p w14:paraId="466F320A" w14:textId="77777777" w:rsidR="00B61EE5" w:rsidRPr="009A628E" w:rsidRDefault="00B61EE5" w:rsidP="009A628E">
      <w:pPr>
        <w:pStyle w:val="NormalWeb"/>
        <w:spacing w:line="276" w:lineRule="auto"/>
        <w:ind w:left="1090"/>
        <w:jc w:val="both"/>
        <w:rPr>
          <w:rFonts w:ascii="Aptos" w:hAnsi="Aptos"/>
          <w:sz w:val="22"/>
          <w:szCs w:val="22"/>
        </w:rPr>
      </w:pPr>
      <w:r w:rsidRPr="009A628E">
        <w:rPr>
          <w:rFonts w:ascii="Aptos" w:hAnsi="Aptos"/>
          <w:sz w:val="22"/>
          <w:szCs w:val="22"/>
        </w:rPr>
        <w:t>The analysis shows that reminder engagement is an important area for further investigation. The Reminder Effectiveness KPI of 47.6% indicates that there is an opportunity for HealthConnect Clinic to review and strengthen its reminder process.</w:t>
      </w:r>
    </w:p>
    <w:p w14:paraId="32DF8785" w14:textId="77777777" w:rsidR="00B61EE5" w:rsidRDefault="00B61EE5" w:rsidP="009A628E">
      <w:pPr>
        <w:pStyle w:val="NormalWeb"/>
        <w:spacing w:line="276" w:lineRule="auto"/>
        <w:ind w:left="1090"/>
        <w:jc w:val="both"/>
        <w:rPr>
          <w:rFonts w:ascii="Aptos" w:hAnsi="Aptos"/>
          <w:sz w:val="22"/>
          <w:szCs w:val="22"/>
        </w:rPr>
      </w:pPr>
      <w:r w:rsidRPr="009A628E">
        <w:rPr>
          <w:rFonts w:ascii="Aptos" w:hAnsi="Aptos"/>
          <w:sz w:val="22"/>
          <w:szCs w:val="22"/>
        </w:rPr>
        <w:t>The results should be interpreted as an observed relationship in the appointment data rather than evidence that a particular reminder method directly causes better or worse attendance.</w:t>
      </w:r>
    </w:p>
    <w:p w14:paraId="69F8CE0A" w14:textId="203B58E2" w:rsidR="009A628E" w:rsidRDefault="001B55C8" w:rsidP="001B55C8">
      <w:pPr>
        <w:pStyle w:val="NormalWeb"/>
        <w:numPr>
          <w:ilvl w:val="1"/>
          <w:numId w:val="2"/>
        </w:numPr>
        <w:spacing w:line="276" w:lineRule="auto"/>
        <w:jc w:val="both"/>
        <w:rPr>
          <w:rFonts w:ascii="Aptos" w:hAnsi="Aptos"/>
          <w:color w:val="2E74B5" w:themeColor="accent5" w:themeShade="BF"/>
          <w:lang w:val="en-US"/>
        </w:rPr>
      </w:pPr>
      <w:r w:rsidRPr="001B55C8">
        <w:rPr>
          <w:rFonts w:ascii="Aptos" w:hAnsi="Aptos"/>
          <w:color w:val="2E74B5" w:themeColor="accent5" w:themeShade="BF"/>
          <w:lang w:val="en-US"/>
        </w:rPr>
        <w:t>Distance to Clinic Analysis</w:t>
      </w:r>
    </w:p>
    <w:p w14:paraId="0D658FB3" w14:textId="77777777" w:rsidR="00E97C2D" w:rsidRPr="00E97C2D" w:rsidRDefault="00E97C2D" w:rsidP="00E97C2D">
      <w:pPr>
        <w:pStyle w:val="NormalWeb"/>
        <w:spacing w:line="276" w:lineRule="auto"/>
        <w:ind w:left="1090"/>
        <w:jc w:val="both"/>
        <w:rPr>
          <w:rFonts w:ascii="Aptos" w:hAnsi="Aptos"/>
          <w:sz w:val="22"/>
          <w:szCs w:val="22"/>
        </w:rPr>
      </w:pPr>
      <w:r w:rsidRPr="00E97C2D">
        <w:rPr>
          <w:rFonts w:ascii="Aptos" w:hAnsi="Aptos"/>
          <w:sz w:val="22"/>
          <w:szCs w:val="22"/>
        </w:rPr>
        <w:t>Distance to the clinic was analyzed to examine the distribution of no-show appointments across different distance ranges. The dashboard shows differences in the number of no-show appointments across the distance groups rather than an even distribution.</w:t>
      </w:r>
    </w:p>
    <w:p w14:paraId="0C466DAB" w14:textId="77777777" w:rsidR="00E97C2D" w:rsidRDefault="00E97C2D" w:rsidP="00E97C2D">
      <w:pPr>
        <w:pStyle w:val="NormalWeb"/>
        <w:spacing w:line="276" w:lineRule="auto"/>
        <w:ind w:left="1090"/>
        <w:jc w:val="both"/>
        <w:rPr>
          <w:rFonts w:ascii="Aptos" w:hAnsi="Aptos"/>
          <w:sz w:val="22"/>
          <w:szCs w:val="22"/>
        </w:rPr>
      </w:pPr>
      <w:r w:rsidRPr="00E97C2D">
        <w:rPr>
          <w:rFonts w:ascii="Aptos" w:hAnsi="Aptos"/>
          <w:sz w:val="22"/>
          <w:szCs w:val="22"/>
        </w:rPr>
        <w:t>This provides HealthConnect Clinic with another useful dimension for identifying groups with higher concentrations of missed appointments. Distance can therefore be considered when developing targeted appointment-support strategies, while the observed pattern should be treated as an association rather than a causal relationship.</w:t>
      </w:r>
    </w:p>
    <w:p w14:paraId="139DC3E8" w14:textId="15592F8E" w:rsidR="00382F6E" w:rsidRDefault="00C74ABC" w:rsidP="005025F6">
      <w:pPr>
        <w:pStyle w:val="NormalWeb"/>
        <w:numPr>
          <w:ilvl w:val="1"/>
          <w:numId w:val="2"/>
        </w:numPr>
        <w:spacing w:line="276" w:lineRule="auto"/>
        <w:jc w:val="both"/>
        <w:rPr>
          <w:rFonts w:ascii="Aptos" w:hAnsi="Aptos"/>
          <w:color w:val="2E74B5" w:themeColor="accent5" w:themeShade="BF"/>
          <w:lang w:val="en-US"/>
        </w:rPr>
      </w:pPr>
      <w:r w:rsidRPr="005025F6">
        <w:rPr>
          <w:rFonts w:ascii="Aptos" w:hAnsi="Aptos"/>
          <w:color w:val="2E74B5" w:themeColor="accent5" w:themeShade="BF"/>
          <w:lang w:val="en-US"/>
        </w:rPr>
        <w:t>Waiting Time Analysis</w:t>
      </w:r>
    </w:p>
    <w:p w14:paraId="24EAB703" w14:textId="77777777" w:rsidR="00433A27" w:rsidRPr="00433A27" w:rsidRDefault="00433A27" w:rsidP="003D6921">
      <w:pPr>
        <w:pStyle w:val="NormalWeb"/>
        <w:spacing w:line="276" w:lineRule="auto"/>
        <w:ind w:left="1090"/>
        <w:jc w:val="both"/>
        <w:rPr>
          <w:rFonts w:ascii="Aptos" w:hAnsi="Aptos"/>
          <w:sz w:val="22"/>
          <w:szCs w:val="22"/>
        </w:rPr>
      </w:pPr>
      <w:r w:rsidRPr="00433A27">
        <w:rPr>
          <w:rFonts w:ascii="Aptos" w:hAnsi="Aptos"/>
          <w:sz w:val="22"/>
          <w:szCs w:val="22"/>
        </w:rPr>
        <w:t>Waiting time was examined to understand how no-show appointments are distributed across different waiting-time ranges. The dashboard shows variation in no-show appointments across the available waiting-time groups.</w:t>
      </w:r>
    </w:p>
    <w:p w14:paraId="5B7BC72E" w14:textId="77777777" w:rsidR="00433A27" w:rsidRDefault="00433A27" w:rsidP="003D6921">
      <w:pPr>
        <w:pStyle w:val="NormalWeb"/>
        <w:spacing w:line="276" w:lineRule="auto"/>
        <w:ind w:left="1090"/>
        <w:jc w:val="both"/>
        <w:rPr>
          <w:rFonts w:ascii="Aptos" w:hAnsi="Aptos"/>
          <w:sz w:val="22"/>
          <w:szCs w:val="22"/>
        </w:rPr>
      </w:pPr>
      <w:r w:rsidRPr="00433A27">
        <w:rPr>
          <w:rFonts w:ascii="Aptos" w:hAnsi="Aptos"/>
          <w:sz w:val="22"/>
          <w:szCs w:val="22"/>
        </w:rPr>
        <w:lastRenderedPageBreak/>
        <w:t>This analysis helps identify waiting-time categories that may warrant further investigation and provides an additional operational dimension for understanding appointment attendance patterns.</w:t>
      </w:r>
    </w:p>
    <w:p w14:paraId="6A8F578A" w14:textId="5B4210FB" w:rsidR="00433A27" w:rsidRDefault="003D6921" w:rsidP="000623E3">
      <w:pPr>
        <w:pStyle w:val="NormalWeb"/>
        <w:numPr>
          <w:ilvl w:val="1"/>
          <w:numId w:val="2"/>
        </w:numPr>
        <w:spacing w:line="276" w:lineRule="auto"/>
        <w:jc w:val="both"/>
        <w:rPr>
          <w:rFonts w:ascii="Aptos" w:hAnsi="Aptos"/>
          <w:color w:val="2E74B5" w:themeColor="accent5" w:themeShade="BF"/>
          <w:lang w:val="en-US"/>
        </w:rPr>
      </w:pPr>
      <w:r w:rsidRPr="003D6921">
        <w:rPr>
          <w:rFonts w:ascii="Aptos" w:hAnsi="Aptos"/>
          <w:color w:val="2E74B5" w:themeColor="accent5" w:themeShade="BF"/>
          <w:lang w:val="en-US"/>
        </w:rPr>
        <w:t>EDA Summary</w:t>
      </w:r>
    </w:p>
    <w:p w14:paraId="5AD47B4A" w14:textId="77777777" w:rsidR="000623E3" w:rsidRPr="00C21489" w:rsidRDefault="000623E3" w:rsidP="00C21489">
      <w:pPr>
        <w:pStyle w:val="NormalWeb"/>
        <w:spacing w:line="276" w:lineRule="auto"/>
        <w:ind w:left="1090"/>
        <w:jc w:val="both"/>
        <w:rPr>
          <w:rFonts w:ascii="Aptos" w:hAnsi="Aptos"/>
          <w:sz w:val="22"/>
          <w:szCs w:val="22"/>
        </w:rPr>
      </w:pPr>
      <w:r w:rsidRPr="00C21489">
        <w:rPr>
          <w:rFonts w:ascii="Aptos" w:hAnsi="Aptos"/>
          <w:sz w:val="22"/>
          <w:szCs w:val="22"/>
        </w:rPr>
        <w:t>The EDA provided an overall understanding of appointment attendance patterns at HealthConnect Clinic. The analysis showed that no-show appointments represent a substantial proportion of total appointments and that appointment outcomes vary across several patient and appointment characteristics.</w:t>
      </w:r>
    </w:p>
    <w:p w14:paraId="08C863B5" w14:textId="77777777" w:rsidR="00C21489" w:rsidRDefault="000623E3" w:rsidP="00C21489">
      <w:pPr>
        <w:pStyle w:val="NormalWeb"/>
        <w:spacing w:line="276" w:lineRule="auto"/>
        <w:ind w:left="1090"/>
        <w:jc w:val="both"/>
        <w:rPr>
          <w:rFonts w:ascii="Aptos" w:hAnsi="Aptos"/>
          <w:sz w:val="22"/>
          <w:szCs w:val="22"/>
        </w:rPr>
      </w:pPr>
      <w:r w:rsidRPr="00C21489">
        <w:rPr>
          <w:rFonts w:ascii="Aptos" w:hAnsi="Aptos"/>
          <w:sz w:val="22"/>
          <w:szCs w:val="22"/>
        </w:rPr>
        <w:t>The analysis covered age groups, appointment types, booking lead time, previous no-show history, reminder information, distance to the clinic, and waiting time. These findings provided the basis for selecting relevant KPIs and developing the Power BI dashboard.</w:t>
      </w:r>
    </w:p>
    <w:p w14:paraId="78712798" w14:textId="73B1D86B" w:rsidR="000623E3" w:rsidRDefault="000623E3" w:rsidP="00C21489">
      <w:pPr>
        <w:pStyle w:val="NormalWeb"/>
        <w:spacing w:line="276" w:lineRule="auto"/>
        <w:ind w:left="1090"/>
        <w:jc w:val="both"/>
        <w:rPr>
          <w:rFonts w:ascii="Aptos" w:hAnsi="Aptos"/>
          <w:sz w:val="22"/>
          <w:szCs w:val="22"/>
        </w:rPr>
      </w:pPr>
      <w:r w:rsidRPr="00C21489">
        <w:rPr>
          <w:rFonts w:ascii="Aptos" w:hAnsi="Aptos"/>
          <w:sz w:val="22"/>
          <w:szCs w:val="22"/>
        </w:rPr>
        <w:t>Overall, the EDA identified several areas requiring further attention, particularly the high volume of no-show appointments and the patterns observed across booking lead time, appointment type, reminder engagement, distance, and waiting time.</w:t>
      </w:r>
    </w:p>
    <w:p w14:paraId="099578B6" w14:textId="4999655F" w:rsidR="006033F0" w:rsidRDefault="006033F0">
      <w:pPr>
        <w:rPr>
          <w:rFonts w:ascii="Aptos" w:eastAsia="Times New Roman" w:hAnsi="Aptos" w:cs="Times New Roman"/>
          <w:lang w:val="en-PK" w:eastAsia="en-PK"/>
        </w:rPr>
      </w:pPr>
      <w:r>
        <w:rPr>
          <w:rFonts w:ascii="Aptos" w:hAnsi="Aptos"/>
        </w:rPr>
        <w:br w:type="page"/>
      </w:r>
    </w:p>
    <w:p w14:paraId="1CD2CB83" w14:textId="2A7C0F89" w:rsidR="00C73E2A" w:rsidRPr="006F33BC" w:rsidRDefault="007A6F52" w:rsidP="007A6F52">
      <w:pPr>
        <w:pStyle w:val="NormalWeb"/>
        <w:numPr>
          <w:ilvl w:val="0"/>
          <w:numId w:val="2"/>
        </w:numPr>
        <w:spacing w:line="276" w:lineRule="auto"/>
        <w:jc w:val="both"/>
        <w:rPr>
          <w:rFonts w:ascii="Aptos" w:hAnsi="Aptos"/>
          <w:b/>
          <w:bCs/>
          <w:color w:val="2F5496" w:themeColor="accent1" w:themeShade="BF"/>
          <w:sz w:val="28"/>
          <w:szCs w:val="28"/>
          <w:u w:val="single"/>
          <w:lang w:val="en-US"/>
        </w:rPr>
      </w:pPr>
      <w:r w:rsidRPr="006F33BC">
        <w:rPr>
          <w:rFonts w:ascii="Aptos" w:hAnsi="Aptos"/>
          <w:b/>
          <w:bCs/>
          <w:color w:val="2F5496" w:themeColor="accent1" w:themeShade="BF"/>
          <w:sz w:val="28"/>
          <w:szCs w:val="28"/>
          <w:u w:val="single"/>
          <w:lang w:val="en-US"/>
        </w:rPr>
        <w:lastRenderedPageBreak/>
        <w:t>Key Performance Indicators</w:t>
      </w:r>
    </w:p>
    <w:p w14:paraId="20C9CCBE" w14:textId="77777777" w:rsidR="002A248D" w:rsidRPr="002A248D" w:rsidRDefault="002A248D" w:rsidP="002A248D">
      <w:pPr>
        <w:pStyle w:val="NormalWeb"/>
        <w:spacing w:line="276" w:lineRule="auto"/>
        <w:ind w:left="785"/>
        <w:jc w:val="both"/>
        <w:rPr>
          <w:rFonts w:ascii="Aptos" w:hAnsi="Aptos"/>
          <w:sz w:val="22"/>
          <w:szCs w:val="22"/>
        </w:rPr>
      </w:pPr>
      <w:r w:rsidRPr="002A248D">
        <w:rPr>
          <w:rFonts w:ascii="Aptos" w:hAnsi="Aptos"/>
          <w:sz w:val="22"/>
          <w:szCs w:val="22"/>
        </w:rPr>
        <w:t>Key Performance Indicators (KPIs) were developed to provide a concise view of HealthConnect Clinic's appointment performance. The selected KPIs focus on appointment volume, attendance, no-shows, cancellations, and reminder effectiveness.</w:t>
      </w:r>
    </w:p>
    <w:tbl>
      <w:tblPr>
        <w:tblStyle w:val="TableGrid"/>
        <w:tblpPr w:leftFromText="180" w:rightFromText="180" w:vertAnchor="text" w:horzAnchor="margin" w:tblpXSpec="right" w:tblpY="1139"/>
        <w:tblW w:w="8390" w:type="dxa"/>
        <w:tblLook w:val="04A0" w:firstRow="1" w:lastRow="0" w:firstColumn="1" w:lastColumn="0" w:noHBand="0" w:noVBand="1"/>
      </w:tblPr>
      <w:tblGrid>
        <w:gridCol w:w="2768"/>
        <w:gridCol w:w="1648"/>
        <w:gridCol w:w="3974"/>
      </w:tblGrid>
      <w:tr w:rsidR="002C3670" w:rsidRPr="002C3670" w14:paraId="4C3450B0" w14:textId="77777777" w:rsidTr="002C3670">
        <w:trPr>
          <w:trHeight w:val="250"/>
        </w:trPr>
        <w:tc>
          <w:tcPr>
            <w:tcW w:w="0" w:type="auto"/>
            <w:hideMark/>
          </w:tcPr>
          <w:p w14:paraId="5B3DBEB2" w14:textId="77777777" w:rsidR="002C3670" w:rsidRPr="002C3670" w:rsidRDefault="002C3670" w:rsidP="002C3670">
            <w:pPr>
              <w:pStyle w:val="NormalWeb"/>
              <w:spacing w:line="276" w:lineRule="auto"/>
              <w:ind w:left="785"/>
              <w:jc w:val="both"/>
              <w:rPr>
                <w:rFonts w:ascii="Aptos" w:hAnsi="Aptos"/>
                <w:b/>
                <w:bCs/>
                <w:sz w:val="22"/>
                <w:szCs w:val="22"/>
              </w:rPr>
            </w:pPr>
            <w:r w:rsidRPr="002C3670">
              <w:rPr>
                <w:rFonts w:ascii="Aptos" w:hAnsi="Aptos"/>
                <w:b/>
                <w:bCs/>
                <w:sz w:val="22"/>
                <w:szCs w:val="22"/>
              </w:rPr>
              <w:t>KPI</w:t>
            </w:r>
          </w:p>
        </w:tc>
        <w:tc>
          <w:tcPr>
            <w:tcW w:w="0" w:type="auto"/>
            <w:hideMark/>
          </w:tcPr>
          <w:p w14:paraId="6AC98B74" w14:textId="77777777" w:rsidR="002C3670" w:rsidRPr="002C3670" w:rsidRDefault="002C3670" w:rsidP="002C3670">
            <w:pPr>
              <w:pStyle w:val="NormalWeb"/>
              <w:spacing w:line="276" w:lineRule="auto"/>
              <w:ind w:left="785"/>
              <w:jc w:val="both"/>
              <w:rPr>
                <w:rFonts w:ascii="Aptos" w:hAnsi="Aptos"/>
                <w:b/>
                <w:bCs/>
                <w:sz w:val="22"/>
                <w:szCs w:val="22"/>
              </w:rPr>
            </w:pPr>
            <w:r w:rsidRPr="002C3670">
              <w:rPr>
                <w:rFonts w:ascii="Aptos" w:hAnsi="Aptos"/>
                <w:b/>
                <w:bCs/>
                <w:sz w:val="22"/>
                <w:szCs w:val="22"/>
              </w:rPr>
              <w:t>Result</w:t>
            </w:r>
          </w:p>
        </w:tc>
        <w:tc>
          <w:tcPr>
            <w:tcW w:w="0" w:type="auto"/>
            <w:hideMark/>
          </w:tcPr>
          <w:p w14:paraId="50F7C458" w14:textId="77777777" w:rsidR="002C3670" w:rsidRPr="002C3670" w:rsidRDefault="002C3670" w:rsidP="002C3670">
            <w:pPr>
              <w:pStyle w:val="NormalWeb"/>
              <w:spacing w:line="276" w:lineRule="auto"/>
              <w:ind w:left="785"/>
              <w:jc w:val="both"/>
              <w:rPr>
                <w:rFonts w:ascii="Aptos" w:hAnsi="Aptos"/>
                <w:b/>
                <w:bCs/>
                <w:sz w:val="22"/>
                <w:szCs w:val="22"/>
              </w:rPr>
            </w:pPr>
            <w:r w:rsidRPr="002C3670">
              <w:rPr>
                <w:rFonts w:ascii="Aptos" w:hAnsi="Aptos"/>
                <w:b/>
                <w:bCs/>
                <w:sz w:val="22"/>
                <w:szCs w:val="22"/>
              </w:rPr>
              <w:t>Purpose</w:t>
            </w:r>
          </w:p>
        </w:tc>
      </w:tr>
      <w:tr w:rsidR="002C3670" w:rsidRPr="002C3670" w14:paraId="6B8D0EAE" w14:textId="77777777" w:rsidTr="002C3670">
        <w:trPr>
          <w:trHeight w:val="494"/>
        </w:trPr>
        <w:tc>
          <w:tcPr>
            <w:tcW w:w="0" w:type="auto"/>
            <w:hideMark/>
          </w:tcPr>
          <w:p w14:paraId="0E085F49"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Total Appointments</w:t>
            </w:r>
          </w:p>
        </w:tc>
        <w:tc>
          <w:tcPr>
            <w:tcW w:w="0" w:type="auto"/>
            <w:hideMark/>
          </w:tcPr>
          <w:p w14:paraId="723C23D8"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5,000</w:t>
            </w:r>
          </w:p>
        </w:tc>
        <w:tc>
          <w:tcPr>
            <w:tcW w:w="0" w:type="auto"/>
            <w:hideMark/>
          </w:tcPr>
          <w:p w14:paraId="08381BBE"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Measures overall appointment volume</w:t>
            </w:r>
          </w:p>
        </w:tc>
      </w:tr>
      <w:tr w:rsidR="002C3670" w:rsidRPr="002C3670" w14:paraId="55025471" w14:textId="77777777" w:rsidTr="002C3670">
        <w:trPr>
          <w:trHeight w:val="494"/>
        </w:trPr>
        <w:tc>
          <w:tcPr>
            <w:tcW w:w="0" w:type="auto"/>
            <w:hideMark/>
          </w:tcPr>
          <w:p w14:paraId="1D790E11"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Attended Appointments</w:t>
            </w:r>
          </w:p>
        </w:tc>
        <w:tc>
          <w:tcPr>
            <w:tcW w:w="0" w:type="auto"/>
            <w:hideMark/>
          </w:tcPr>
          <w:p w14:paraId="481D6889"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2,314</w:t>
            </w:r>
          </w:p>
        </w:tc>
        <w:tc>
          <w:tcPr>
            <w:tcW w:w="0" w:type="auto"/>
            <w:hideMark/>
          </w:tcPr>
          <w:p w14:paraId="2B4018C0"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Measures completed appointments</w:t>
            </w:r>
          </w:p>
        </w:tc>
      </w:tr>
      <w:tr w:rsidR="002C3670" w:rsidRPr="002C3670" w14:paraId="48783C7A" w14:textId="77777777" w:rsidTr="002C3670">
        <w:trPr>
          <w:trHeight w:val="502"/>
        </w:trPr>
        <w:tc>
          <w:tcPr>
            <w:tcW w:w="0" w:type="auto"/>
            <w:hideMark/>
          </w:tcPr>
          <w:p w14:paraId="556E52F5"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No-Show Appointments</w:t>
            </w:r>
          </w:p>
        </w:tc>
        <w:tc>
          <w:tcPr>
            <w:tcW w:w="0" w:type="auto"/>
            <w:hideMark/>
          </w:tcPr>
          <w:p w14:paraId="04716E07"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2,423</w:t>
            </w:r>
          </w:p>
        </w:tc>
        <w:tc>
          <w:tcPr>
            <w:tcW w:w="0" w:type="auto"/>
            <w:hideMark/>
          </w:tcPr>
          <w:p w14:paraId="0E96C109"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Measures missed appointments</w:t>
            </w:r>
          </w:p>
        </w:tc>
      </w:tr>
      <w:tr w:rsidR="002C3670" w:rsidRPr="002C3670" w14:paraId="1BAC8EE2" w14:textId="77777777" w:rsidTr="002C3670">
        <w:trPr>
          <w:trHeight w:val="494"/>
        </w:trPr>
        <w:tc>
          <w:tcPr>
            <w:tcW w:w="0" w:type="auto"/>
            <w:hideMark/>
          </w:tcPr>
          <w:p w14:paraId="47B4F5BA"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No-Show Rate</w:t>
            </w:r>
          </w:p>
        </w:tc>
        <w:tc>
          <w:tcPr>
            <w:tcW w:w="0" w:type="auto"/>
            <w:hideMark/>
          </w:tcPr>
          <w:p w14:paraId="0443BF82"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48.5%</w:t>
            </w:r>
          </w:p>
        </w:tc>
        <w:tc>
          <w:tcPr>
            <w:tcW w:w="0" w:type="auto"/>
            <w:hideMark/>
          </w:tcPr>
          <w:p w14:paraId="36169706"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Measures the proportion of appointments missed</w:t>
            </w:r>
          </w:p>
        </w:tc>
      </w:tr>
      <w:tr w:rsidR="002C3670" w:rsidRPr="002C3670" w14:paraId="53F59727" w14:textId="77777777" w:rsidTr="002C3670">
        <w:trPr>
          <w:trHeight w:val="502"/>
        </w:trPr>
        <w:tc>
          <w:tcPr>
            <w:tcW w:w="0" w:type="auto"/>
            <w:hideMark/>
          </w:tcPr>
          <w:p w14:paraId="45F23570"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Attendance Rate</w:t>
            </w:r>
          </w:p>
        </w:tc>
        <w:tc>
          <w:tcPr>
            <w:tcW w:w="0" w:type="auto"/>
            <w:hideMark/>
          </w:tcPr>
          <w:p w14:paraId="77F8F282"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46.3%</w:t>
            </w:r>
          </w:p>
        </w:tc>
        <w:tc>
          <w:tcPr>
            <w:tcW w:w="0" w:type="auto"/>
            <w:hideMark/>
          </w:tcPr>
          <w:p w14:paraId="247C69DA"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Measures the proportion of appointments attended</w:t>
            </w:r>
          </w:p>
        </w:tc>
      </w:tr>
      <w:tr w:rsidR="002C3670" w:rsidRPr="002C3670" w14:paraId="1A99BE10" w14:textId="77777777" w:rsidTr="002C3670">
        <w:trPr>
          <w:trHeight w:val="412"/>
        </w:trPr>
        <w:tc>
          <w:tcPr>
            <w:tcW w:w="0" w:type="auto"/>
            <w:hideMark/>
          </w:tcPr>
          <w:p w14:paraId="0FB48D89"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Cancellation Rate</w:t>
            </w:r>
          </w:p>
        </w:tc>
        <w:tc>
          <w:tcPr>
            <w:tcW w:w="0" w:type="auto"/>
            <w:hideMark/>
          </w:tcPr>
          <w:p w14:paraId="1CA6767F"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5.3%</w:t>
            </w:r>
          </w:p>
        </w:tc>
        <w:tc>
          <w:tcPr>
            <w:tcW w:w="0" w:type="auto"/>
            <w:hideMark/>
          </w:tcPr>
          <w:p w14:paraId="391CA2AE" w14:textId="77777777" w:rsidR="002C3670" w:rsidRPr="002C3670" w:rsidRDefault="002C3670" w:rsidP="002C3670">
            <w:pPr>
              <w:pStyle w:val="NormalWeb"/>
              <w:spacing w:line="276" w:lineRule="auto"/>
              <w:ind w:left="785"/>
              <w:jc w:val="both"/>
              <w:rPr>
                <w:rFonts w:ascii="Aptos" w:hAnsi="Aptos"/>
                <w:sz w:val="22"/>
                <w:szCs w:val="22"/>
              </w:rPr>
            </w:pPr>
            <w:r w:rsidRPr="002C3670">
              <w:rPr>
                <w:rFonts w:ascii="Aptos" w:hAnsi="Aptos"/>
                <w:sz w:val="22"/>
                <w:szCs w:val="22"/>
              </w:rPr>
              <w:t>Measures the proportion of appointments cancelled</w:t>
            </w:r>
          </w:p>
        </w:tc>
      </w:tr>
    </w:tbl>
    <w:p w14:paraId="3C1512DC" w14:textId="333F5C6F" w:rsidR="002A248D" w:rsidRDefault="002A248D" w:rsidP="002A248D">
      <w:pPr>
        <w:pStyle w:val="NormalWeb"/>
        <w:spacing w:line="276" w:lineRule="auto"/>
        <w:ind w:left="785"/>
        <w:jc w:val="both"/>
        <w:rPr>
          <w:rFonts w:ascii="Aptos" w:hAnsi="Aptos"/>
          <w:sz w:val="22"/>
          <w:szCs w:val="22"/>
        </w:rPr>
      </w:pPr>
      <w:r w:rsidRPr="002A248D">
        <w:rPr>
          <w:rFonts w:ascii="Aptos" w:hAnsi="Aptos"/>
          <w:sz w:val="22"/>
          <w:szCs w:val="22"/>
        </w:rPr>
        <w:t>These measures provide a high-level summary of the clinic's appointment outcomes and support the identification of areas that require further investigation and operational attention.</w:t>
      </w:r>
    </w:p>
    <w:p w14:paraId="54877FA2" w14:textId="77777777" w:rsidR="001A14FF" w:rsidRPr="001A14FF" w:rsidRDefault="001A14FF" w:rsidP="001A14FF">
      <w:pPr>
        <w:rPr>
          <w:lang w:val="en-PK" w:eastAsia="en-PK"/>
        </w:rPr>
      </w:pPr>
    </w:p>
    <w:p w14:paraId="25750D5A" w14:textId="77777777" w:rsidR="001A14FF" w:rsidRPr="001A14FF" w:rsidRDefault="001A14FF" w:rsidP="001A14FF">
      <w:pPr>
        <w:rPr>
          <w:lang w:val="en-PK" w:eastAsia="en-PK"/>
        </w:rPr>
      </w:pPr>
    </w:p>
    <w:p w14:paraId="5D930A84" w14:textId="77777777" w:rsidR="001A14FF" w:rsidRPr="001A14FF" w:rsidRDefault="001A14FF" w:rsidP="001A14FF">
      <w:pPr>
        <w:rPr>
          <w:lang w:val="en-PK" w:eastAsia="en-PK"/>
        </w:rPr>
      </w:pPr>
    </w:p>
    <w:p w14:paraId="4DEB2FF3" w14:textId="77777777" w:rsidR="001A14FF" w:rsidRPr="001A14FF" w:rsidRDefault="001A14FF" w:rsidP="001A14FF">
      <w:pPr>
        <w:rPr>
          <w:lang w:val="en-PK" w:eastAsia="en-PK"/>
        </w:rPr>
      </w:pPr>
    </w:p>
    <w:p w14:paraId="2AA97FBF" w14:textId="77777777" w:rsidR="001A14FF" w:rsidRPr="001A14FF" w:rsidRDefault="001A14FF" w:rsidP="001A14FF">
      <w:pPr>
        <w:rPr>
          <w:lang w:val="en-PK" w:eastAsia="en-PK"/>
        </w:rPr>
      </w:pPr>
    </w:p>
    <w:p w14:paraId="027E7F8F" w14:textId="77777777" w:rsidR="001A14FF" w:rsidRPr="001A14FF" w:rsidRDefault="001A14FF" w:rsidP="001A14FF">
      <w:pPr>
        <w:rPr>
          <w:lang w:val="en-PK" w:eastAsia="en-PK"/>
        </w:rPr>
      </w:pPr>
    </w:p>
    <w:p w14:paraId="2138DE61" w14:textId="77777777" w:rsidR="001A14FF" w:rsidRPr="001A14FF" w:rsidRDefault="001A14FF" w:rsidP="001A14FF">
      <w:pPr>
        <w:rPr>
          <w:lang w:val="en-PK" w:eastAsia="en-PK"/>
        </w:rPr>
      </w:pPr>
    </w:p>
    <w:p w14:paraId="3375AD29" w14:textId="77777777" w:rsidR="001A14FF" w:rsidRDefault="001A14FF" w:rsidP="001A14FF">
      <w:pPr>
        <w:rPr>
          <w:rFonts w:ascii="Aptos" w:eastAsia="Times New Roman" w:hAnsi="Aptos" w:cs="Times New Roman"/>
          <w:lang w:val="en-PK" w:eastAsia="en-PK"/>
        </w:rPr>
      </w:pPr>
    </w:p>
    <w:p w14:paraId="046D7379" w14:textId="77777777" w:rsidR="001A14FF" w:rsidRPr="001A14FF" w:rsidRDefault="001A14FF" w:rsidP="001A14FF">
      <w:pPr>
        <w:rPr>
          <w:lang w:val="en-PK" w:eastAsia="en-PK"/>
        </w:rPr>
      </w:pPr>
    </w:p>
    <w:p w14:paraId="4855E35A" w14:textId="6E253591" w:rsidR="00EA3168" w:rsidRDefault="001A14FF" w:rsidP="001A14FF">
      <w:pPr>
        <w:pStyle w:val="NormalWeb"/>
        <w:numPr>
          <w:ilvl w:val="1"/>
          <w:numId w:val="2"/>
        </w:numPr>
        <w:spacing w:line="276" w:lineRule="auto"/>
        <w:jc w:val="both"/>
        <w:rPr>
          <w:rFonts w:ascii="Aptos" w:hAnsi="Aptos"/>
          <w:color w:val="2E74B5" w:themeColor="accent5" w:themeShade="BF"/>
          <w:sz w:val="22"/>
          <w:szCs w:val="22"/>
          <w:lang w:val="en-US"/>
        </w:rPr>
      </w:pPr>
      <w:r w:rsidRPr="007F3510">
        <w:rPr>
          <w:rFonts w:ascii="Aptos" w:hAnsi="Aptos"/>
          <w:color w:val="2E74B5" w:themeColor="accent5" w:themeShade="BF"/>
          <w:sz w:val="22"/>
          <w:szCs w:val="22"/>
          <w:lang w:val="en-US"/>
        </w:rPr>
        <w:t>Reminder Effectiveness</w:t>
      </w:r>
    </w:p>
    <w:p w14:paraId="35A3F900" w14:textId="77777777" w:rsidR="00684E9A" w:rsidRDefault="00684E9A" w:rsidP="00684E9A">
      <w:pPr>
        <w:pStyle w:val="NormalWeb"/>
        <w:spacing w:line="276" w:lineRule="auto"/>
        <w:ind w:left="1090"/>
        <w:rPr>
          <w:rFonts w:ascii="Aptos" w:hAnsi="Aptos"/>
          <w:sz w:val="22"/>
          <w:szCs w:val="22"/>
        </w:rPr>
      </w:pPr>
      <w:r w:rsidRPr="00684E9A">
        <w:rPr>
          <w:rFonts w:ascii="Aptos" w:hAnsi="Aptos"/>
          <w:sz w:val="22"/>
          <w:szCs w:val="22"/>
        </w:rPr>
        <w:t xml:space="preserve">The Reminder Effectiveness KPI is </w:t>
      </w:r>
      <w:r w:rsidRPr="00684E9A">
        <w:rPr>
          <w:rStyle w:val="Strong"/>
          <w:rFonts w:ascii="Aptos" w:eastAsiaTheme="majorEastAsia" w:hAnsi="Aptos"/>
          <w:sz w:val="22"/>
          <w:szCs w:val="22"/>
        </w:rPr>
        <w:t>47.6%</w:t>
      </w:r>
      <w:r w:rsidRPr="00684E9A">
        <w:rPr>
          <w:rFonts w:ascii="Aptos" w:hAnsi="Aptos"/>
          <w:sz w:val="22"/>
          <w:szCs w:val="22"/>
        </w:rPr>
        <w:t>. This measure provides an indication of the performance of the clinic's reminder process and supports further evaluation of reminder practices and patient engagement.</w:t>
      </w:r>
    </w:p>
    <w:p w14:paraId="42D1A2E1" w14:textId="441D6A20" w:rsidR="00684E9A" w:rsidRDefault="00EA3845" w:rsidP="00EA3845">
      <w:pPr>
        <w:pStyle w:val="NormalWeb"/>
        <w:numPr>
          <w:ilvl w:val="1"/>
          <w:numId w:val="2"/>
        </w:numPr>
        <w:spacing w:line="276" w:lineRule="auto"/>
        <w:jc w:val="both"/>
        <w:rPr>
          <w:rFonts w:ascii="Aptos" w:hAnsi="Aptos"/>
          <w:color w:val="2E74B5" w:themeColor="accent5" w:themeShade="BF"/>
          <w:sz w:val="22"/>
          <w:szCs w:val="22"/>
          <w:lang w:val="en-US"/>
        </w:rPr>
      </w:pPr>
      <w:r w:rsidRPr="00EA3845">
        <w:rPr>
          <w:rFonts w:ascii="Aptos" w:hAnsi="Aptos"/>
          <w:color w:val="2E74B5" w:themeColor="accent5" w:themeShade="BF"/>
          <w:sz w:val="22"/>
          <w:szCs w:val="22"/>
          <w:lang w:val="en-US"/>
        </w:rPr>
        <w:t>KPI Interpretation</w:t>
      </w:r>
    </w:p>
    <w:p w14:paraId="79986DBB" w14:textId="77777777" w:rsidR="00D30F77" w:rsidRPr="00D30F77" w:rsidRDefault="00D30F77" w:rsidP="00D30F77">
      <w:pPr>
        <w:pStyle w:val="NormalWeb"/>
        <w:spacing w:line="276" w:lineRule="auto"/>
        <w:ind w:left="1090"/>
        <w:jc w:val="both"/>
        <w:rPr>
          <w:rFonts w:ascii="Aptos" w:hAnsi="Aptos"/>
          <w:sz w:val="22"/>
          <w:szCs w:val="22"/>
        </w:rPr>
      </w:pPr>
      <w:r w:rsidRPr="00D30F77">
        <w:rPr>
          <w:rFonts w:ascii="Aptos" w:hAnsi="Aptos"/>
          <w:sz w:val="22"/>
          <w:szCs w:val="22"/>
        </w:rPr>
        <w:t>The KPI results highlight the scale of the appointment attendance challenge at HealthConnect Clinic. With a no-show rate of 48.5%, missed appointments represent a major area requiring management attention. The attendance rate of 46.3% and cancellation rate of 5.3% provide additional context for understanding overall appointment outcomes.</w:t>
      </w:r>
    </w:p>
    <w:p w14:paraId="67B69CE3" w14:textId="77777777" w:rsidR="00D30F77" w:rsidRDefault="00D30F77" w:rsidP="00D30F77">
      <w:pPr>
        <w:pStyle w:val="NormalWeb"/>
        <w:spacing w:line="276" w:lineRule="auto"/>
        <w:ind w:left="1090"/>
        <w:jc w:val="both"/>
        <w:rPr>
          <w:rFonts w:ascii="Aptos" w:hAnsi="Aptos"/>
          <w:sz w:val="22"/>
          <w:szCs w:val="22"/>
        </w:rPr>
      </w:pPr>
      <w:r w:rsidRPr="00D30F77">
        <w:rPr>
          <w:rFonts w:ascii="Aptos" w:hAnsi="Aptos"/>
          <w:sz w:val="22"/>
          <w:szCs w:val="22"/>
        </w:rPr>
        <w:t>Together, these KPIs provide a concise performance overview and form the quantitative foundation for the business insights and recommendations presented later in this report.</w:t>
      </w:r>
    </w:p>
    <w:p w14:paraId="0D5EB786" w14:textId="77777777" w:rsidR="00AB2B63" w:rsidRDefault="00AB2B63" w:rsidP="00D30F77">
      <w:pPr>
        <w:pStyle w:val="NormalWeb"/>
        <w:spacing w:line="276" w:lineRule="auto"/>
        <w:ind w:left="1090"/>
        <w:jc w:val="both"/>
        <w:rPr>
          <w:rFonts w:ascii="Aptos" w:hAnsi="Aptos"/>
          <w:sz w:val="22"/>
          <w:szCs w:val="22"/>
        </w:rPr>
      </w:pPr>
    </w:p>
    <w:p w14:paraId="48C26B9A" w14:textId="77777777" w:rsidR="00AB2B63" w:rsidRDefault="00AB2B63" w:rsidP="00D30F77">
      <w:pPr>
        <w:pStyle w:val="NormalWeb"/>
        <w:spacing w:line="276" w:lineRule="auto"/>
        <w:ind w:left="1090"/>
        <w:jc w:val="both"/>
        <w:rPr>
          <w:rFonts w:ascii="Aptos" w:hAnsi="Aptos"/>
          <w:sz w:val="22"/>
          <w:szCs w:val="22"/>
        </w:rPr>
      </w:pPr>
    </w:p>
    <w:p w14:paraId="3FDE747E" w14:textId="77777777" w:rsidR="00EB304E" w:rsidRPr="006F33BC" w:rsidRDefault="00AB2B63" w:rsidP="008A429E">
      <w:pPr>
        <w:pStyle w:val="NormalWeb"/>
        <w:numPr>
          <w:ilvl w:val="0"/>
          <w:numId w:val="2"/>
        </w:numPr>
        <w:spacing w:line="276" w:lineRule="auto"/>
        <w:jc w:val="both"/>
        <w:rPr>
          <w:rFonts w:ascii="Aptos" w:hAnsi="Aptos"/>
          <w:color w:val="2F5496" w:themeColor="accent1" w:themeShade="BF"/>
          <w:lang w:val="en-US"/>
        </w:rPr>
      </w:pPr>
      <w:r w:rsidRPr="006F33BC">
        <w:rPr>
          <w:rFonts w:ascii="Aptos" w:hAnsi="Aptos"/>
          <w:b/>
          <w:bCs/>
          <w:color w:val="2F5496" w:themeColor="accent1" w:themeShade="BF"/>
          <w:sz w:val="28"/>
          <w:szCs w:val="28"/>
          <w:u w:val="single"/>
          <w:lang w:val="en-US"/>
        </w:rPr>
        <w:lastRenderedPageBreak/>
        <w:t>Power BI Dashboard</w:t>
      </w:r>
    </w:p>
    <w:p w14:paraId="46D5248D" w14:textId="77777777" w:rsidR="00EB304E" w:rsidRDefault="00A82141" w:rsidP="00FD3718">
      <w:pPr>
        <w:pStyle w:val="NormalWeb"/>
        <w:spacing w:line="276" w:lineRule="auto"/>
        <w:ind w:left="785"/>
        <w:jc w:val="both"/>
        <w:rPr>
          <w:rFonts w:ascii="Aptos" w:hAnsi="Aptos"/>
          <w:color w:val="2E74B5" w:themeColor="accent5" w:themeShade="BF"/>
          <w:lang w:val="en-US"/>
        </w:rPr>
      </w:pPr>
      <w:r w:rsidRPr="008A429E">
        <w:rPr>
          <w:rFonts w:ascii="Aptos" w:hAnsi="Aptos"/>
          <w:sz w:val="22"/>
          <w:szCs w:val="22"/>
        </w:rPr>
        <w:t>An interactive Power BI dashboard was developed to provide a consolidated view of HealthConnect Clinic's appointment performance. The dashboard brings together key performance indicators, appointment outcome analysis, and filters that allow users to explore patterns across different patient and appointment characteristics.</w:t>
      </w:r>
    </w:p>
    <w:p w14:paraId="54CEC7B9" w14:textId="45A0D9ED" w:rsidR="00A82141" w:rsidRPr="00EB304E" w:rsidRDefault="00A82141" w:rsidP="00FD3718">
      <w:pPr>
        <w:pStyle w:val="NormalWeb"/>
        <w:spacing w:line="276" w:lineRule="auto"/>
        <w:ind w:left="785"/>
        <w:jc w:val="both"/>
        <w:rPr>
          <w:rFonts w:ascii="Aptos" w:hAnsi="Aptos"/>
          <w:color w:val="2E74B5" w:themeColor="accent5" w:themeShade="BF"/>
          <w:lang w:val="en-US"/>
        </w:rPr>
      </w:pPr>
      <w:r w:rsidRPr="00A82141">
        <w:rPr>
          <w:rFonts w:ascii="Aptos" w:hAnsi="Aptos"/>
          <w:sz w:val="22"/>
          <w:szCs w:val="22"/>
        </w:rPr>
        <w:t>The dashboard includes KPIs for total appointments, attended appointments, no-show appointments, no-show rate, attendance rate, cancellation rate, reminder effectiveness, and average waiting time. It also presents analyses covering age groups, appointment types, booking lead time, previous no-shows, reminder status and channel, distance to the clinic, and waiting time.</w:t>
      </w:r>
    </w:p>
    <w:p w14:paraId="1BD0D55B" w14:textId="77777777" w:rsidR="00A82141" w:rsidRPr="00A82141" w:rsidRDefault="00A82141" w:rsidP="00A82141">
      <w:pPr>
        <w:pStyle w:val="NormalWeb"/>
        <w:spacing w:line="276" w:lineRule="auto"/>
        <w:ind w:left="785"/>
        <w:jc w:val="both"/>
        <w:rPr>
          <w:rFonts w:ascii="Aptos" w:hAnsi="Aptos"/>
          <w:sz w:val="22"/>
          <w:szCs w:val="22"/>
        </w:rPr>
      </w:pPr>
      <w:r w:rsidRPr="00A82141">
        <w:rPr>
          <w:rFonts w:ascii="Aptos" w:hAnsi="Aptos"/>
          <w:sz w:val="22"/>
          <w:szCs w:val="22"/>
        </w:rPr>
        <w:t>Interactive slicers allow users to filter the analysis and explore appointment patterns from different perspectives. The dashboard therefore provides a practical analytical tool for monitoring appointment performance and supporting data-driven decision-making.</w:t>
      </w:r>
    </w:p>
    <w:p w14:paraId="7B23E18F" w14:textId="39A6A1AF" w:rsidR="00A82141" w:rsidRPr="00A82141" w:rsidRDefault="004466E4" w:rsidP="00A82141">
      <w:pPr>
        <w:pStyle w:val="NormalWeb"/>
        <w:spacing w:line="276" w:lineRule="auto"/>
        <w:ind w:left="785"/>
        <w:jc w:val="both"/>
        <w:rPr>
          <w:rFonts w:ascii="Aptos" w:hAnsi="Aptos"/>
          <w:color w:val="2E74B5" w:themeColor="accent5" w:themeShade="BF"/>
        </w:rPr>
      </w:pPr>
      <w:r w:rsidRPr="004466E4">
        <w:rPr>
          <w:rFonts w:ascii="Aptos" w:hAnsi="Aptos"/>
          <w:color w:val="2E74B5" w:themeColor="accent5" w:themeShade="BF"/>
          <w:lang w:val="en-US"/>
        </w:rPr>
        <w:t>5.1 Dashboard Overview</w:t>
      </w:r>
      <w:r w:rsidR="00331E5F">
        <w:rPr>
          <w:rFonts w:ascii="Aptos" w:hAnsi="Aptos"/>
          <w:color w:val="2E74B5" w:themeColor="accent5" w:themeShade="BF"/>
          <w:lang w:val="en-US"/>
        </w:rPr>
        <w:t xml:space="preserve">                                                       </w:t>
      </w:r>
    </w:p>
    <w:p w14:paraId="79B625DA" w14:textId="48957943" w:rsidR="00D30F77" w:rsidRDefault="00FC34B2" w:rsidP="004466E4">
      <w:pPr>
        <w:pStyle w:val="NormalWeb"/>
        <w:spacing w:line="276" w:lineRule="auto"/>
        <w:jc w:val="both"/>
        <w:rPr>
          <w:rFonts w:ascii="Aptos" w:hAnsi="Aptos"/>
          <w:sz w:val="22"/>
          <w:szCs w:val="22"/>
        </w:rPr>
      </w:pPr>
      <w:r>
        <w:rPr>
          <w:rFonts w:ascii="Aptos" w:hAnsi="Aptos"/>
          <w:noProof/>
          <w:color w:val="5B9BD5" w:themeColor="accent5"/>
          <w:lang w:val="en-US"/>
        </w:rPr>
        <mc:AlternateContent>
          <mc:Choice Requires="wps">
            <w:drawing>
              <wp:anchor distT="0" distB="0" distL="114300" distR="114300" simplePos="0" relativeHeight="251659264" behindDoc="0" locked="0" layoutInCell="1" allowOverlap="1" wp14:anchorId="724A56D1" wp14:editId="2286255B">
                <wp:simplePos x="0" y="0"/>
                <wp:positionH relativeFrom="margin">
                  <wp:align>right</wp:align>
                </wp:positionH>
                <wp:positionV relativeFrom="paragraph">
                  <wp:posOffset>739140</wp:posOffset>
                </wp:positionV>
                <wp:extent cx="1905000" cy="3162300"/>
                <wp:effectExtent l="0" t="0" r="19050" b="19050"/>
                <wp:wrapNone/>
                <wp:docPr id="1481544816" name="Rectangle 2"/>
                <wp:cNvGraphicFramePr/>
                <a:graphic xmlns:a="http://schemas.openxmlformats.org/drawingml/2006/main">
                  <a:graphicData uri="http://schemas.microsoft.com/office/word/2010/wordprocessingShape">
                    <wps:wsp>
                      <wps:cNvSpPr/>
                      <wps:spPr>
                        <a:xfrm>
                          <a:off x="0" y="0"/>
                          <a:ext cx="1905000" cy="3162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FA715B" w14:textId="078090B4" w:rsidR="00FC34B2" w:rsidRDefault="00FC34B2" w:rsidP="00FC34B2">
                            <w:pPr>
                              <w:jc w:val="center"/>
                            </w:pPr>
                            <w:r w:rsidRPr="00FC34B2">
                              <w:t>The dashboard provides an interactive overview of HealthConnect Clinic's appointment performance. Users can monitor key appointment outcomes and explore patterns across the major factors analyzed in the EDA. The dashboard supports filtering and comparison of appointment data, making it easier to identify areas requiring further investigation and operational attention.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A56D1" id="Rectangle 2" o:spid="_x0000_s1026" style="position:absolute;left:0;text-align:left;margin-left:98.8pt;margin-top:58.2pt;width:150pt;height:24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" fillcolor="white [3201]" strokecolor="#70ad47 [3209]" strokeweight="1pt">
                <v:textbox>
                  <w:txbxContent>
                    <w:p w14:paraId="22FA715B" w14:textId="078090B4" w:rsidR="00FC34B2" w:rsidRDefault="00FC34B2" w:rsidP="00FC34B2">
                      <w:pPr>
                        <w:jc w:val="center"/>
                      </w:pPr>
                      <w:r w:rsidRPr="00FC34B2">
                        <w:t>The dashboard provides an interactive overview of HealthConnect Clinic's appointment performance. Users can monitor key appointment outcomes and explore patterns across the major factors analyzed in the EDA. The dashboard supports filtering and comparison of appointment data, making it easier to identify areas requiring further investigation and operational attention.</w:t>
                      </w:r>
                    </w:p>
                  </w:txbxContent>
                </v:textbox>
                <w10:wrap anchorx="margin"/>
              </v:rect>
            </w:pict>
          </mc:Fallback>
        </mc:AlternateContent>
      </w:r>
      <w:r w:rsidR="004466E4">
        <w:rPr>
          <w:rFonts w:ascii="Aptos" w:hAnsi="Aptos"/>
          <w:sz w:val="22"/>
          <w:szCs w:val="22"/>
        </w:rPr>
        <w:t xml:space="preserve">                 </w:t>
      </w:r>
      <w:r w:rsidR="008E34C0">
        <w:rPr>
          <w:noProof/>
        </w:rPr>
        <w:drawing>
          <wp:inline distT="0" distB="0" distL="0" distR="0" wp14:anchorId="6C3F4004" wp14:editId="7CD6C4C7">
            <wp:extent cx="3206750" cy="4597400"/>
            <wp:effectExtent l="0" t="0" r="0" b="0"/>
            <wp:docPr id="34382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6750" cy="4597400"/>
                    </a:xfrm>
                    <a:prstGeom prst="rect">
                      <a:avLst/>
                    </a:prstGeom>
                    <a:noFill/>
                    <a:ln>
                      <a:noFill/>
                    </a:ln>
                  </pic:spPr>
                </pic:pic>
              </a:graphicData>
            </a:graphic>
          </wp:inline>
        </w:drawing>
      </w:r>
    </w:p>
    <w:p w14:paraId="505A232F" w14:textId="28B39EB3" w:rsidR="008E34C0" w:rsidRDefault="00FE13CC" w:rsidP="004466E4">
      <w:pPr>
        <w:pStyle w:val="NormalWeb"/>
        <w:spacing w:line="276" w:lineRule="auto"/>
        <w:jc w:val="both"/>
        <w:rPr>
          <w:rFonts w:ascii="Aptos" w:hAnsi="Aptos"/>
          <w:i/>
          <w:iCs/>
          <w:sz w:val="20"/>
          <w:szCs w:val="20"/>
          <w:lang w:val="en-US"/>
        </w:rPr>
      </w:pPr>
      <w:r>
        <w:rPr>
          <w:rFonts w:ascii="Aptos" w:hAnsi="Aptos"/>
          <w:sz w:val="22"/>
          <w:szCs w:val="22"/>
        </w:rPr>
        <w:t xml:space="preserve">                 </w:t>
      </w:r>
      <w:r w:rsidR="00A273FE" w:rsidRPr="00A273FE">
        <w:rPr>
          <w:rFonts w:ascii="Aptos" w:hAnsi="Aptos"/>
          <w:i/>
          <w:iCs/>
          <w:sz w:val="20"/>
          <w:szCs w:val="20"/>
          <w:lang w:val="en-US"/>
        </w:rPr>
        <w:t>Figure 1: HealthConnect Clinic Appointment Analytics Dashboard</w:t>
      </w:r>
    </w:p>
    <w:p w14:paraId="6226DDC9" w14:textId="7645590B" w:rsidR="00341BC2" w:rsidRPr="00DD484F" w:rsidRDefault="00EC38E8" w:rsidP="00607613">
      <w:pPr>
        <w:pStyle w:val="NormalWeb"/>
        <w:numPr>
          <w:ilvl w:val="0"/>
          <w:numId w:val="2"/>
        </w:numPr>
        <w:spacing w:line="276" w:lineRule="auto"/>
        <w:jc w:val="both"/>
        <w:rPr>
          <w:rFonts w:ascii="Aptos" w:hAnsi="Aptos"/>
          <w:color w:val="2F5496" w:themeColor="accent1" w:themeShade="BF"/>
          <w:sz w:val="22"/>
          <w:szCs w:val="22"/>
          <w:lang w:val="en-US"/>
        </w:rPr>
      </w:pPr>
      <w:r w:rsidRPr="00DD484F">
        <w:rPr>
          <w:rFonts w:ascii="Aptos" w:hAnsi="Aptos"/>
          <w:b/>
          <w:bCs/>
          <w:color w:val="2F5496" w:themeColor="accent1" w:themeShade="BF"/>
          <w:sz w:val="28"/>
          <w:szCs w:val="28"/>
          <w:u w:val="single"/>
          <w:lang w:val="en-US"/>
        </w:rPr>
        <w:lastRenderedPageBreak/>
        <w:t>Business Insights</w:t>
      </w:r>
    </w:p>
    <w:p w14:paraId="79BF0FAE" w14:textId="77777777" w:rsidR="002D14B1" w:rsidRPr="0057280B" w:rsidRDefault="002D14B1" w:rsidP="0057280B">
      <w:pPr>
        <w:pStyle w:val="NormalWeb"/>
        <w:spacing w:line="276" w:lineRule="auto"/>
        <w:ind w:left="785"/>
        <w:jc w:val="both"/>
        <w:rPr>
          <w:rFonts w:ascii="Aptos" w:hAnsi="Aptos"/>
          <w:sz w:val="22"/>
          <w:szCs w:val="22"/>
        </w:rPr>
      </w:pPr>
      <w:r w:rsidRPr="0057280B">
        <w:rPr>
          <w:rFonts w:ascii="Aptos" w:hAnsi="Aptos"/>
          <w:sz w:val="22"/>
          <w:szCs w:val="22"/>
        </w:rPr>
        <w:t>The Power BI analysis identified several important patterns in HealthConnect Clinic's appointment data. These findings provide insight into the scale of missed appointments and highlight appointment characteristics that may require further operational attention.</w:t>
      </w:r>
    </w:p>
    <w:p w14:paraId="31C975EE" w14:textId="77777777" w:rsidR="002D14B1" w:rsidRPr="0057280B" w:rsidRDefault="002D14B1" w:rsidP="0057280B">
      <w:pPr>
        <w:pStyle w:val="NormalWeb"/>
        <w:spacing w:line="276" w:lineRule="auto"/>
        <w:ind w:left="785"/>
        <w:jc w:val="both"/>
        <w:rPr>
          <w:rFonts w:ascii="Aptos" w:hAnsi="Aptos"/>
          <w:sz w:val="22"/>
          <w:szCs w:val="22"/>
        </w:rPr>
      </w:pPr>
      <w:r w:rsidRPr="0057280B">
        <w:rPr>
          <w:rFonts w:ascii="Aptos" w:hAnsi="Aptos"/>
          <w:sz w:val="22"/>
          <w:szCs w:val="22"/>
        </w:rPr>
        <w:t>The following five business insights were developed from the dashboard analysis. The findings describe observed patterns and associations in the dataset and should not be interpreted as evidence of direct causation.</w:t>
      </w:r>
    </w:p>
    <w:p w14:paraId="1992DC3B" w14:textId="67CAA636" w:rsidR="002D14B1" w:rsidRPr="0057280B" w:rsidRDefault="002D14B1" w:rsidP="0057280B">
      <w:pPr>
        <w:pStyle w:val="NormalWeb"/>
        <w:numPr>
          <w:ilvl w:val="1"/>
          <w:numId w:val="2"/>
        </w:numPr>
        <w:spacing w:line="276" w:lineRule="auto"/>
        <w:jc w:val="both"/>
        <w:rPr>
          <w:rFonts w:ascii="Aptos" w:hAnsi="Aptos"/>
          <w:color w:val="2E74B5" w:themeColor="accent5" w:themeShade="BF"/>
          <w:lang w:val="en-US"/>
        </w:rPr>
      </w:pPr>
      <w:r w:rsidRPr="0057280B">
        <w:rPr>
          <w:rFonts w:ascii="Aptos" w:hAnsi="Aptos"/>
          <w:color w:val="2E74B5" w:themeColor="accent5" w:themeShade="BF"/>
          <w:lang w:val="en-US"/>
        </w:rPr>
        <w:t>High No-Show Rate</w:t>
      </w:r>
    </w:p>
    <w:p w14:paraId="611EAB45" w14:textId="77777777" w:rsidR="006B2DCA" w:rsidRPr="0057280B" w:rsidRDefault="006B2DCA"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t>Finding:</w:t>
      </w:r>
      <w:r w:rsidRPr="0057280B">
        <w:rPr>
          <w:rFonts w:ascii="Aptos" w:hAnsi="Aptos"/>
          <w:sz w:val="22"/>
          <w:szCs w:val="22"/>
        </w:rPr>
        <w:t xml:space="preserve"> The dashboard shows 2,423 no-show appointments out of 5,000 total appointments, resulting in a 48.5% no-show rate. This means that no-show appointments represent a substantial proportion of scheduled appointments.</w:t>
      </w:r>
    </w:p>
    <w:p w14:paraId="709D5260" w14:textId="77777777" w:rsidR="006B2DCA" w:rsidRPr="0057280B" w:rsidRDefault="006B2DCA"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t>Business Implication:</w:t>
      </w:r>
      <w:r w:rsidRPr="0057280B">
        <w:rPr>
          <w:rFonts w:ascii="Aptos" w:hAnsi="Aptos"/>
          <w:sz w:val="22"/>
          <w:szCs w:val="22"/>
        </w:rPr>
        <w:t xml:space="preserve"> The high no-show rate represents an important operational challenge for HealthConnect Clinic. Reducing missed appointments could improve the effective utilization of appointment capacity and support better clinic planning.</w:t>
      </w:r>
    </w:p>
    <w:p w14:paraId="124DD563" w14:textId="41E3BB98" w:rsidR="00C800A6" w:rsidRPr="0057280B" w:rsidRDefault="00C800A6" w:rsidP="0057280B">
      <w:pPr>
        <w:pStyle w:val="NormalWeb"/>
        <w:numPr>
          <w:ilvl w:val="1"/>
          <w:numId w:val="2"/>
        </w:numPr>
        <w:spacing w:line="276" w:lineRule="auto"/>
        <w:jc w:val="both"/>
        <w:rPr>
          <w:rFonts w:ascii="Aptos" w:hAnsi="Aptos"/>
          <w:color w:val="2E74B5" w:themeColor="accent5" w:themeShade="BF"/>
          <w:lang w:val="en-US"/>
        </w:rPr>
      </w:pPr>
      <w:r w:rsidRPr="0057280B">
        <w:rPr>
          <w:rFonts w:ascii="Aptos" w:hAnsi="Aptos"/>
          <w:color w:val="2E74B5" w:themeColor="accent5" w:themeShade="BF"/>
          <w:lang w:val="en-US"/>
        </w:rPr>
        <w:t>Booking Lead Time and No-Shows</w:t>
      </w:r>
    </w:p>
    <w:p w14:paraId="5C5A1AB7" w14:textId="77777777" w:rsidR="00C961C5" w:rsidRPr="0057280B" w:rsidRDefault="00C961C5"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t>Finding:</w:t>
      </w:r>
      <w:r w:rsidRPr="0057280B">
        <w:rPr>
          <w:rFonts w:ascii="Aptos" w:hAnsi="Aptos"/>
          <w:sz w:val="22"/>
          <w:szCs w:val="22"/>
        </w:rPr>
        <w:t xml:space="preserve"> The dashboard shows a general upward pattern in no-show appointments across longer booking lead-time groups. No-show counts tend to increase as the number of days between booking and the scheduled appointment becomes longer.</w:t>
      </w:r>
    </w:p>
    <w:p w14:paraId="07BFD3E6" w14:textId="77777777" w:rsidR="00C961C5" w:rsidRPr="0057280B" w:rsidRDefault="00C961C5"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t>Business Implication:</w:t>
      </w:r>
      <w:r w:rsidRPr="0057280B">
        <w:rPr>
          <w:rFonts w:ascii="Aptos" w:hAnsi="Aptos"/>
          <w:sz w:val="22"/>
          <w:szCs w:val="22"/>
        </w:rPr>
        <w:t xml:space="preserve"> Appointments scheduled further in advance may require additional follow-up closer to the appointment date. HealthConnect Clinic could consider strengthening reminder and confirmation practices for appointments with longer booking lead times.</w:t>
      </w:r>
    </w:p>
    <w:p w14:paraId="50C31BF7" w14:textId="008F93C7" w:rsidR="00C961C5" w:rsidRPr="0057280B" w:rsidRDefault="00FE64DC" w:rsidP="0057280B">
      <w:pPr>
        <w:pStyle w:val="NormalWeb"/>
        <w:numPr>
          <w:ilvl w:val="1"/>
          <w:numId w:val="2"/>
        </w:numPr>
        <w:spacing w:line="276" w:lineRule="auto"/>
        <w:jc w:val="both"/>
        <w:rPr>
          <w:rFonts w:ascii="Aptos" w:hAnsi="Aptos"/>
          <w:color w:val="2E74B5" w:themeColor="accent5" w:themeShade="BF"/>
          <w:lang w:val="en-US"/>
        </w:rPr>
      </w:pPr>
      <w:r w:rsidRPr="0057280B">
        <w:rPr>
          <w:rFonts w:ascii="Aptos" w:hAnsi="Aptos"/>
          <w:color w:val="2E74B5" w:themeColor="accent5" w:themeShade="BF"/>
          <w:lang w:val="en-US"/>
        </w:rPr>
        <w:t>General Consultations Have the Highest No-Show Volume</w:t>
      </w:r>
    </w:p>
    <w:p w14:paraId="18371D7F" w14:textId="77777777" w:rsidR="001C3A34" w:rsidRPr="0057280B" w:rsidRDefault="001C3A34"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t>Finding:</w:t>
      </w:r>
      <w:r w:rsidRPr="0057280B">
        <w:rPr>
          <w:rFonts w:ascii="Aptos" w:hAnsi="Aptos"/>
          <w:sz w:val="22"/>
          <w:szCs w:val="22"/>
        </w:rPr>
        <w:t xml:space="preserve"> The dashboard shows that General Consultation appointments have the highest volume of no-show appointments among the appointment types analyzed, followed by Follow-up, Specialist, and Diagnostic Test appointments.</w:t>
      </w:r>
    </w:p>
    <w:p w14:paraId="15735DA4" w14:textId="77777777" w:rsidR="001C3A34" w:rsidRPr="0057280B" w:rsidRDefault="001C3A34"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t>Business Implication:</w:t>
      </w:r>
      <w:r w:rsidRPr="0057280B">
        <w:rPr>
          <w:rFonts w:ascii="Aptos" w:hAnsi="Aptos"/>
          <w:sz w:val="22"/>
          <w:szCs w:val="22"/>
        </w:rPr>
        <w:t xml:space="preserve"> General Consultation appointments should be a priority area when designing strategies to improve appointment attendance. HealthConnect Clinic could investigate the reasons for missed General Consultation appointments and consider targeted confirmation and reminder practices for this appointment type.</w:t>
      </w:r>
    </w:p>
    <w:p w14:paraId="7782C1EC" w14:textId="769C28FA" w:rsidR="001C3A34" w:rsidRPr="0057280B" w:rsidRDefault="00A25FF2" w:rsidP="0057280B">
      <w:pPr>
        <w:pStyle w:val="NormalWeb"/>
        <w:numPr>
          <w:ilvl w:val="1"/>
          <w:numId w:val="2"/>
        </w:numPr>
        <w:spacing w:line="276" w:lineRule="auto"/>
        <w:jc w:val="both"/>
        <w:rPr>
          <w:rFonts w:ascii="Aptos" w:hAnsi="Aptos"/>
          <w:color w:val="2E74B5" w:themeColor="accent5" w:themeShade="BF"/>
          <w:lang w:val="en-US"/>
        </w:rPr>
      </w:pPr>
      <w:r w:rsidRPr="0057280B">
        <w:rPr>
          <w:rFonts w:ascii="Aptos" w:hAnsi="Aptos"/>
          <w:color w:val="2E74B5" w:themeColor="accent5" w:themeShade="BF"/>
          <w:lang w:val="en-US"/>
        </w:rPr>
        <w:t>Reminder Engagement Requires Further Evaluation</w:t>
      </w:r>
    </w:p>
    <w:p w14:paraId="33274038" w14:textId="0A3C3D8F" w:rsidR="00A25FF2" w:rsidRPr="0057280B" w:rsidRDefault="00A25FF2"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lastRenderedPageBreak/>
        <w:t>Finding:</w:t>
      </w:r>
      <w:r w:rsidRPr="0057280B">
        <w:rPr>
          <w:rFonts w:ascii="Aptos" w:hAnsi="Aptos"/>
          <w:sz w:val="22"/>
          <w:szCs w:val="22"/>
        </w:rPr>
        <w:t xml:space="preserve"> The dashboard provides a breakdown of no-show appointments according to reminder status and reminder channel. The Reminder Effectiveness KPI is 47.6%, indicating that reminder performance is an important area to evaluate.</w:t>
      </w:r>
    </w:p>
    <w:p w14:paraId="03D784EE" w14:textId="77777777" w:rsidR="00A25FF2" w:rsidRPr="0057280B" w:rsidRDefault="00A25FF2"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t>Business Implication:</w:t>
      </w:r>
      <w:r w:rsidRPr="0057280B">
        <w:rPr>
          <w:rFonts w:ascii="Aptos" w:hAnsi="Aptos"/>
          <w:sz w:val="22"/>
          <w:szCs w:val="22"/>
        </w:rPr>
        <w:t xml:space="preserve"> HealthConnect Clinic should review its current reminder process and identify which reminder approaches are associated with better appointment attendance. Strengthening patient reminders and follow-up communication could support efforts to reduce missed appointments.</w:t>
      </w:r>
    </w:p>
    <w:p w14:paraId="2F49C319" w14:textId="118F7A61" w:rsidR="00A25FF2" w:rsidRPr="0057280B" w:rsidRDefault="00F53C8A" w:rsidP="0057280B">
      <w:pPr>
        <w:pStyle w:val="NormalWeb"/>
        <w:numPr>
          <w:ilvl w:val="1"/>
          <w:numId w:val="2"/>
        </w:numPr>
        <w:spacing w:line="276" w:lineRule="auto"/>
        <w:jc w:val="both"/>
        <w:rPr>
          <w:rFonts w:ascii="Aptos" w:hAnsi="Aptos"/>
          <w:color w:val="2E74B5" w:themeColor="accent5" w:themeShade="BF"/>
          <w:lang w:val="en-US"/>
        </w:rPr>
      </w:pPr>
      <w:r w:rsidRPr="0057280B">
        <w:rPr>
          <w:rFonts w:ascii="Aptos" w:hAnsi="Aptos"/>
          <w:color w:val="2E74B5" w:themeColor="accent5" w:themeShade="BF"/>
          <w:lang w:val="en-US"/>
        </w:rPr>
        <w:t>Distance and Waiting Time Patterns</w:t>
      </w:r>
    </w:p>
    <w:p w14:paraId="6B63E2CF" w14:textId="77777777" w:rsidR="0057280B" w:rsidRPr="0057280B" w:rsidRDefault="0057280B" w:rsidP="0057280B">
      <w:pPr>
        <w:pStyle w:val="pdq2pgselectionanchorcontainer"/>
        <w:spacing w:line="276" w:lineRule="auto"/>
        <w:ind w:left="785"/>
        <w:jc w:val="both"/>
        <w:rPr>
          <w:rFonts w:ascii="Aptos" w:hAnsi="Aptos"/>
          <w:sz w:val="22"/>
          <w:szCs w:val="22"/>
        </w:rPr>
      </w:pPr>
      <w:r w:rsidRPr="0057280B">
        <w:rPr>
          <w:rStyle w:val="Strong"/>
          <w:rFonts w:ascii="Aptos" w:eastAsiaTheme="majorEastAsia" w:hAnsi="Aptos"/>
          <w:sz w:val="22"/>
          <w:szCs w:val="22"/>
        </w:rPr>
        <w:t>Finding:</w:t>
      </w:r>
      <w:r w:rsidRPr="0057280B">
        <w:rPr>
          <w:rFonts w:ascii="Aptos" w:hAnsi="Aptos"/>
          <w:sz w:val="22"/>
          <w:szCs w:val="22"/>
        </w:rPr>
        <w:t xml:space="preserve"> The dashboard shows that no-show appointments are distributed differently across distance-to-clinic and waiting-time groups, rather than being evenly distributed.</w:t>
      </w:r>
    </w:p>
    <w:p w14:paraId="72011BE1" w14:textId="77777777" w:rsidR="0057280B" w:rsidRDefault="0057280B" w:rsidP="0057280B">
      <w:pPr>
        <w:pStyle w:val="NormalWeb"/>
        <w:spacing w:line="276" w:lineRule="auto"/>
        <w:ind w:left="785"/>
        <w:jc w:val="both"/>
        <w:rPr>
          <w:rFonts w:ascii="Aptos" w:hAnsi="Aptos"/>
          <w:sz w:val="22"/>
          <w:szCs w:val="22"/>
        </w:rPr>
      </w:pPr>
      <w:r w:rsidRPr="0057280B">
        <w:rPr>
          <w:rStyle w:val="Strong"/>
          <w:rFonts w:ascii="Aptos" w:eastAsiaTheme="majorEastAsia" w:hAnsi="Aptos"/>
          <w:sz w:val="22"/>
          <w:szCs w:val="22"/>
        </w:rPr>
        <w:t>Business Implication:</w:t>
      </w:r>
      <w:r w:rsidRPr="0057280B">
        <w:rPr>
          <w:rFonts w:ascii="Aptos" w:hAnsi="Aptos"/>
          <w:sz w:val="22"/>
          <w:szCs w:val="22"/>
        </w:rPr>
        <w:t xml:space="preserve"> HealthConnect Clinic can use these patterns to identify groups with higher concentrations of missed appointments and consider targeted appointment-support strategies. These are observed associations and do not prove that distance or waiting time directly causes no-shows.</w:t>
      </w:r>
    </w:p>
    <w:p w14:paraId="73F1BEDF" w14:textId="6BE7F68D" w:rsidR="0057280B" w:rsidRDefault="00BD2598" w:rsidP="00F11B94">
      <w:pPr>
        <w:pStyle w:val="NormalWeb"/>
        <w:numPr>
          <w:ilvl w:val="0"/>
          <w:numId w:val="2"/>
        </w:numPr>
        <w:spacing w:line="276" w:lineRule="auto"/>
        <w:jc w:val="both"/>
        <w:rPr>
          <w:rFonts w:ascii="Aptos" w:hAnsi="Aptos"/>
          <w:b/>
          <w:bCs/>
          <w:color w:val="2F5496" w:themeColor="accent1" w:themeShade="BF"/>
          <w:sz w:val="28"/>
          <w:szCs w:val="28"/>
          <w:u w:val="single"/>
          <w:lang w:val="en-US"/>
        </w:rPr>
      </w:pPr>
      <w:r w:rsidRPr="00F11B94">
        <w:rPr>
          <w:rFonts w:ascii="Aptos" w:hAnsi="Aptos"/>
          <w:b/>
          <w:bCs/>
          <w:color w:val="2F5496" w:themeColor="accent1" w:themeShade="BF"/>
          <w:sz w:val="28"/>
          <w:szCs w:val="28"/>
          <w:u w:val="single"/>
          <w:lang w:val="en-US"/>
        </w:rPr>
        <w:t>Recommendations</w:t>
      </w:r>
    </w:p>
    <w:p w14:paraId="41797771" w14:textId="24D3CD1B" w:rsidR="00F11B94" w:rsidRDefault="00BF7FB8" w:rsidP="00F11B94">
      <w:pPr>
        <w:pStyle w:val="NormalWeb"/>
        <w:spacing w:line="276" w:lineRule="auto"/>
        <w:ind w:left="785"/>
        <w:jc w:val="both"/>
        <w:rPr>
          <w:rFonts w:ascii="Aptos" w:hAnsi="Aptos"/>
          <w:color w:val="000000" w:themeColor="text1"/>
          <w:sz w:val="22"/>
          <w:szCs w:val="22"/>
          <w:lang w:val="en-US"/>
        </w:rPr>
      </w:pPr>
      <w:r w:rsidRPr="00BF7FB8">
        <w:rPr>
          <w:rFonts w:ascii="Aptos" w:hAnsi="Aptos"/>
          <w:color w:val="000000" w:themeColor="text1"/>
          <w:sz w:val="22"/>
          <w:szCs w:val="22"/>
          <w:lang w:val="en-US"/>
        </w:rPr>
        <w:t>Based on the findings from the exploratory data analysis, KPIs, and Power BI dashboard, the following recommendations are proposed to help HealthConnect Clinic reduce missed appointments and improve appointment management.</w:t>
      </w:r>
    </w:p>
    <w:p w14:paraId="5841AEAD" w14:textId="3F9C37A8" w:rsidR="00BF7FB8" w:rsidRDefault="00E86017" w:rsidP="00E86017">
      <w:pPr>
        <w:pStyle w:val="NormalWeb"/>
        <w:numPr>
          <w:ilvl w:val="1"/>
          <w:numId w:val="2"/>
        </w:numPr>
        <w:spacing w:line="276" w:lineRule="auto"/>
        <w:jc w:val="both"/>
        <w:rPr>
          <w:rFonts w:ascii="Aptos" w:hAnsi="Aptos"/>
          <w:color w:val="2E74B5" w:themeColor="accent5" w:themeShade="BF"/>
          <w:lang w:val="en-US"/>
        </w:rPr>
      </w:pPr>
      <w:r w:rsidRPr="00E86017">
        <w:rPr>
          <w:rFonts w:ascii="Aptos" w:hAnsi="Aptos"/>
          <w:color w:val="2E74B5" w:themeColor="accent5" w:themeShade="BF"/>
          <w:lang w:val="en-US"/>
        </w:rPr>
        <w:t>Strengthen Appointment Reminder Strategies</w:t>
      </w:r>
    </w:p>
    <w:p w14:paraId="429E00E1" w14:textId="77777777" w:rsidR="00180C1F" w:rsidRPr="004C6BA1" w:rsidRDefault="00180C1F" w:rsidP="004C6BA1">
      <w:pPr>
        <w:pStyle w:val="pdq2pgselectionanchorcontainer"/>
        <w:spacing w:line="276" w:lineRule="auto"/>
        <w:ind w:left="785"/>
        <w:jc w:val="both"/>
        <w:rPr>
          <w:rFonts w:ascii="Aptos" w:hAnsi="Aptos"/>
          <w:sz w:val="22"/>
          <w:szCs w:val="22"/>
        </w:rPr>
      </w:pPr>
      <w:r w:rsidRPr="004C6BA1">
        <w:rPr>
          <w:rStyle w:val="Strong"/>
          <w:rFonts w:ascii="Aptos" w:eastAsiaTheme="majorEastAsia" w:hAnsi="Aptos"/>
          <w:sz w:val="22"/>
          <w:szCs w:val="22"/>
        </w:rPr>
        <w:t>Recommendation:</w:t>
      </w:r>
      <w:r w:rsidRPr="004C6BA1">
        <w:rPr>
          <w:rFonts w:ascii="Aptos" w:hAnsi="Aptos"/>
          <w:sz w:val="22"/>
          <w:szCs w:val="22"/>
        </w:rPr>
        <w:t xml:space="preserve"> HealthConnect Clinic should strengthen and evaluate its appointment reminder process, particularly for patients with appointments booked further in advance. Reminder communication should be timely and consistent, with the clinic monitoring which reminder approaches are associated with better attendance.</w:t>
      </w:r>
    </w:p>
    <w:p w14:paraId="42947F38" w14:textId="77777777" w:rsidR="00180C1F" w:rsidRPr="004C6BA1" w:rsidRDefault="00180C1F" w:rsidP="004C6BA1">
      <w:pPr>
        <w:pStyle w:val="NormalWeb"/>
        <w:spacing w:line="276" w:lineRule="auto"/>
        <w:ind w:left="785"/>
        <w:jc w:val="both"/>
        <w:rPr>
          <w:rFonts w:ascii="Aptos" w:hAnsi="Aptos"/>
          <w:sz w:val="22"/>
          <w:szCs w:val="22"/>
        </w:rPr>
      </w:pPr>
      <w:r w:rsidRPr="004C6BA1">
        <w:rPr>
          <w:rStyle w:val="Strong"/>
          <w:rFonts w:ascii="Aptos" w:eastAsiaTheme="majorEastAsia" w:hAnsi="Aptos"/>
          <w:sz w:val="22"/>
          <w:szCs w:val="22"/>
        </w:rPr>
        <w:t>Expected Benefit:</w:t>
      </w:r>
      <w:r w:rsidRPr="004C6BA1">
        <w:rPr>
          <w:rFonts w:ascii="Aptos" w:hAnsi="Aptos"/>
          <w:sz w:val="22"/>
          <w:szCs w:val="22"/>
        </w:rPr>
        <w:t xml:space="preserve"> A more effective reminder process could help reduce missed appointments, improve appointment attendance, and support better use of available clinic capacity.</w:t>
      </w:r>
    </w:p>
    <w:p w14:paraId="4C7D9AE9" w14:textId="5189A0AC" w:rsidR="00180C1F" w:rsidRDefault="00180C1F" w:rsidP="004C6BA1">
      <w:pPr>
        <w:pStyle w:val="NormalWeb"/>
        <w:numPr>
          <w:ilvl w:val="1"/>
          <w:numId w:val="2"/>
        </w:numPr>
        <w:spacing w:line="276" w:lineRule="auto"/>
        <w:jc w:val="both"/>
        <w:rPr>
          <w:rFonts w:ascii="Aptos" w:hAnsi="Aptos"/>
          <w:color w:val="2E74B5" w:themeColor="accent5" w:themeShade="BF"/>
          <w:lang w:val="en-US"/>
        </w:rPr>
      </w:pPr>
      <w:r w:rsidRPr="004C6BA1">
        <w:rPr>
          <w:rFonts w:ascii="Aptos" w:hAnsi="Aptos"/>
          <w:color w:val="2E74B5" w:themeColor="accent5" w:themeShade="BF"/>
          <w:lang w:val="en-US"/>
        </w:rPr>
        <w:t>Target High-Risk Appointment Groups</w:t>
      </w:r>
    </w:p>
    <w:p w14:paraId="019FB992" w14:textId="77777777" w:rsidR="008968B4" w:rsidRPr="008968B4" w:rsidRDefault="008968B4" w:rsidP="008968B4">
      <w:pPr>
        <w:pStyle w:val="pdq2pgselectionanchorcontainer"/>
        <w:spacing w:line="276" w:lineRule="auto"/>
        <w:ind w:left="785"/>
        <w:jc w:val="both"/>
        <w:rPr>
          <w:rFonts w:ascii="Aptos" w:hAnsi="Aptos"/>
          <w:sz w:val="22"/>
          <w:szCs w:val="22"/>
        </w:rPr>
      </w:pPr>
      <w:r w:rsidRPr="008968B4">
        <w:rPr>
          <w:rStyle w:val="Strong"/>
          <w:rFonts w:ascii="Aptos" w:eastAsiaTheme="majorEastAsia" w:hAnsi="Aptos"/>
          <w:sz w:val="22"/>
          <w:szCs w:val="22"/>
        </w:rPr>
        <w:t>Recommendation:</w:t>
      </w:r>
      <w:r w:rsidRPr="008968B4">
        <w:rPr>
          <w:rFonts w:ascii="Aptos" w:hAnsi="Aptos"/>
          <w:sz w:val="22"/>
          <w:szCs w:val="22"/>
        </w:rPr>
        <w:t xml:space="preserve"> HealthConnect Clinic should identify appointment groups with higher concentrations of no-shows, particularly those associated with longer booking lead times, appointment types with high no-show volumes, and relevant distance or waiting-time patterns. These groups can receive more focused appointment-support and follow-up efforts.</w:t>
      </w:r>
    </w:p>
    <w:p w14:paraId="679ED6A0" w14:textId="77777777" w:rsidR="008968B4" w:rsidRDefault="008968B4" w:rsidP="008968B4">
      <w:pPr>
        <w:pStyle w:val="NormalWeb"/>
        <w:spacing w:line="276" w:lineRule="auto"/>
        <w:ind w:left="785"/>
        <w:jc w:val="both"/>
        <w:rPr>
          <w:rFonts w:ascii="Aptos" w:hAnsi="Aptos"/>
          <w:sz w:val="22"/>
          <w:szCs w:val="22"/>
        </w:rPr>
      </w:pPr>
      <w:r w:rsidRPr="008968B4">
        <w:rPr>
          <w:rStyle w:val="Strong"/>
          <w:rFonts w:ascii="Aptos" w:eastAsiaTheme="majorEastAsia" w:hAnsi="Aptos"/>
          <w:sz w:val="22"/>
          <w:szCs w:val="22"/>
        </w:rPr>
        <w:lastRenderedPageBreak/>
        <w:t>Expected Benefit:</w:t>
      </w:r>
      <w:r w:rsidRPr="008968B4">
        <w:rPr>
          <w:rFonts w:ascii="Aptos" w:hAnsi="Aptos"/>
          <w:sz w:val="22"/>
          <w:szCs w:val="22"/>
        </w:rPr>
        <w:t xml:space="preserve"> Targeted support can help the clinic focus its resources on areas with greater potential to improve attendance and reduce missed appointment slots.</w:t>
      </w:r>
    </w:p>
    <w:p w14:paraId="7F1C4B8C" w14:textId="0162F7B2" w:rsidR="008968B4" w:rsidRDefault="00066F78" w:rsidP="00066F78">
      <w:pPr>
        <w:pStyle w:val="NormalWeb"/>
        <w:numPr>
          <w:ilvl w:val="1"/>
          <w:numId w:val="2"/>
        </w:numPr>
        <w:spacing w:line="276" w:lineRule="auto"/>
        <w:jc w:val="both"/>
        <w:rPr>
          <w:rFonts w:ascii="Aptos" w:hAnsi="Aptos"/>
          <w:color w:val="2E74B5" w:themeColor="accent5" w:themeShade="BF"/>
          <w:lang w:val="en-US"/>
        </w:rPr>
      </w:pPr>
      <w:r w:rsidRPr="00066F78">
        <w:rPr>
          <w:rFonts w:ascii="Aptos" w:hAnsi="Aptos"/>
          <w:color w:val="2E74B5" w:themeColor="accent5" w:themeShade="BF"/>
          <w:lang w:val="en-US"/>
        </w:rPr>
        <w:t>Monitor Appointment Attendance KPIs</w:t>
      </w:r>
    </w:p>
    <w:p w14:paraId="48AB7713" w14:textId="77777777" w:rsidR="00622010" w:rsidRPr="00622010" w:rsidRDefault="00622010" w:rsidP="00622010">
      <w:pPr>
        <w:pStyle w:val="pdq2pgselectionanchorcontainer"/>
        <w:spacing w:line="276" w:lineRule="auto"/>
        <w:ind w:left="785"/>
        <w:jc w:val="both"/>
        <w:rPr>
          <w:rFonts w:ascii="Aptos" w:hAnsi="Aptos"/>
          <w:sz w:val="22"/>
          <w:szCs w:val="22"/>
        </w:rPr>
      </w:pPr>
      <w:r w:rsidRPr="00622010">
        <w:rPr>
          <w:rStyle w:val="Strong"/>
          <w:rFonts w:ascii="Aptos" w:eastAsiaTheme="majorEastAsia" w:hAnsi="Aptos"/>
          <w:sz w:val="22"/>
          <w:szCs w:val="22"/>
        </w:rPr>
        <w:t>Recommendation:</w:t>
      </w:r>
      <w:r w:rsidRPr="00622010">
        <w:rPr>
          <w:rFonts w:ascii="Aptos" w:hAnsi="Aptos"/>
          <w:sz w:val="22"/>
          <w:szCs w:val="22"/>
        </w:rPr>
        <w:t xml:space="preserve"> HealthConnect Clinic should regularly monitor key appointment indicators such as no-show rate, attendance rate, cancellation rate, and reminder effectiveness. These KPIs should be reviewed over time to identify changes in appointment attendance and evaluate whether improvement strategies are working.</w:t>
      </w:r>
    </w:p>
    <w:p w14:paraId="7503EAF7" w14:textId="77777777" w:rsidR="00622010" w:rsidRDefault="00622010" w:rsidP="00622010">
      <w:pPr>
        <w:pStyle w:val="NormalWeb"/>
        <w:spacing w:line="276" w:lineRule="auto"/>
        <w:ind w:left="785"/>
        <w:jc w:val="both"/>
        <w:rPr>
          <w:rFonts w:ascii="Aptos" w:hAnsi="Aptos"/>
          <w:sz w:val="22"/>
          <w:szCs w:val="22"/>
        </w:rPr>
      </w:pPr>
      <w:r w:rsidRPr="00622010">
        <w:rPr>
          <w:rStyle w:val="Strong"/>
          <w:rFonts w:ascii="Aptos" w:eastAsiaTheme="majorEastAsia" w:hAnsi="Aptos"/>
          <w:sz w:val="22"/>
          <w:szCs w:val="22"/>
        </w:rPr>
        <w:t>Expected Benefit:</w:t>
      </w:r>
      <w:r w:rsidRPr="00622010">
        <w:rPr>
          <w:rFonts w:ascii="Aptos" w:hAnsi="Aptos"/>
          <w:sz w:val="22"/>
          <w:szCs w:val="22"/>
        </w:rPr>
        <w:t xml:space="preserve"> Regular KPI monitoring will support data-driven decision-making and allow the clinic to identify emerging attendance problems and respond promptly.</w:t>
      </w:r>
    </w:p>
    <w:p w14:paraId="784227F9" w14:textId="19E0B723" w:rsidR="00622010" w:rsidRDefault="00256A99" w:rsidP="00256A99">
      <w:pPr>
        <w:pStyle w:val="NormalWeb"/>
        <w:numPr>
          <w:ilvl w:val="1"/>
          <w:numId w:val="2"/>
        </w:numPr>
        <w:spacing w:line="276" w:lineRule="auto"/>
        <w:jc w:val="both"/>
        <w:rPr>
          <w:rFonts w:ascii="Aptos" w:hAnsi="Aptos"/>
          <w:color w:val="2E74B5" w:themeColor="accent5" w:themeShade="BF"/>
          <w:lang w:val="en-US"/>
        </w:rPr>
      </w:pPr>
      <w:r w:rsidRPr="00256A99">
        <w:rPr>
          <w:rFonts w:ascii="Aptos" w:hAnsi="Aptos"/>
          <w:color w:val="2E74B5" w:themeColor="accent5" w:themeShade="BF"/>
          <w:lang w:val="en-US"/>
        </w:rPr>
        <w:t>Improve Appointment Planning and Capacity Management</w:t>
      </w:r>
    </w:p>
    <w:p w14:paraId="505EEC0D" w14:textId="77777777" w:rsidR="0035418F" w:rsidRPr="0035418F" w:rsidRDefault="0035418F" w:rsidP="0035418F">
      <w:pPr>
        <w:pStyle w:val="pdq2pgselectionanchorcontainer"/>
        <w:spacing w:line="276" w:lineRule="auto"/>
        <w:ind w:left="785"/>
        <w:jc w:val="both"/>
        <w:rPr>
          <w:rFonts w:ascii="Aptos" w:hAnsi="Aptos"/>
          <w:sz w:val="22"/>
          <w:szCs w:val="22"/>
        </w:rPr>
      </w:pPr>
      <w:r w:rsidRPr="0035418F">
        <w:rPr>
          <w:rStyle w:val="Strong"/>
          <w:rFonts w:ascii="Aptos" w:eastAsiaTheme="majorEastAsia" w:hAnsi="Aptos"/>
          <w:sz w:val="22"/>
          <w:szCs w:val="22"/>
        </w:rPr>
        <w:t>Recommendation:</w:t>
      </w:r>
      <w:r w:rsidRPr="0035418F">
        <w:rPr>
          <w:rFonts w:ascii="Aptos" w:hAnsi="Aptos"/>
          <w:sz w:val="22"/>
          <w:szCs w:val="22"/>
        </w:rPr>
        <w:t xml:space="preserve"> HealthConnect Clinic should use appointment attendance patterns to improve scheduling and capacity planning. Historical no-show patterns can help the clinic anticipate periods or appointment groups with higher missed-appointment volumes and plan appointment slots and follow-up activities accordingly.</w:t>
      </w:r>
    </w:p>
    <w:p w14:paraId="64928051" w14:textId="77777777" w:rsidR="0035418F" w:rsidRDefault="0035418F" w:rsidP="0035418F">
      <w:pPr>
        <w:pStyle w:val="NormalWeb"/>
        <w:spacing w:line="276" w:lineRule="auto"/>
        <w:ind w:left="785"/>
        <w:jc w:val="both"/>
        <w:rPr>
          <w:rFonts w:ascii="Aptos" w:hAnsi="Aptos"/>
          <w:sz w:val="22"/>
          <w:szCs w:val="22"/>
        </w:rPr>
      </w:pPr>
      <w:r w:rsidRPr="0035418F">
        <w:rPr>
          <w:rStyle w:val="Strong"/>
          <w:rFonts w:ascii="Aptos" w:eastAsiaTheme="majorEastAsia" w:hAnsi="Aptos"/>
          <w:sz w:val="22"/>
          <w:szCs w:val="22"/>
        </w:rPr>
        <w:t>Expected Benefit:</w:t>
      </w:r>
      <w:r w:rsidRPr="0035418F">
        <w:rPr>
          <w:rFonts w:ascii="Aptos" w:hAnsi="Aptos"/>
          <w:sz w:val="22"/>
          <w:szCs w:val="22"/>
        </w:rPr>
        <w:t xml:space="preserve"> Better planning can reduce the impact of unused appointment slots, improve operational efficiency, and support more effective use of clinic resources.</w:t>
      </w:r>
    </w:p>
    <w:p w14:paraId="6930B0E6" w14:textId="288F074E" w:rsidR="0035418F" w:rsidRDefault="00B96A3B" w:rsidP="00B96A3B">
      <w:pPr>
        <w:pStyle w:val="NormalWeb"/>
        <w:numPr>
          <w:ilvl w:val="1"/>
          <w:numId w:val="2"/>
        </w:numPr>
        <w:spacing w:line="276" w:lineRule="auto"/>
        <w:jc w:val="both"/>
        <w:rPr>
          <w:rFonts w:ascii="Aptos" w:hAnsi="Aptos"/>
          <w:color w:val="2E74B5" w:themeColor="accent5" w:themeShade="BF"/>
          <w:lang w:val="en-US"/>
        </w:rPr>
      </w:pPr>
      <w:r w:rsidRPr="00B96A3B">
        <w:rPr>
          <w:rFonts w:ascii="Aptos" w:hAnsi="Aptos"/>
          <w:color w:val="2E74B5" w:themeColor="accent5" w:themeShade="BF"/>
          <w:lang w:val="en-US"/>
        </w:rPr>
        <w:t>Use Dashboard Insights for Ongoing Decision-Making</w:t>
      </w:r>
    </w:p>
    <w:p w14:paraId="7F7F4A02" w14:textId="77777777" w:rsidR="00B96A3B" w:rsidRPr="00B96A3B" w:rsidRDefault="00B96A3B" w:rsidP="00B96A3B">
      <w:pPr>
        <w:pStyle w:val="pdq2pgselectionanchorcontainer"/>
        <w:spacing w:line="276" w:lineRule="auto"/>
        <w:ind w:left="785"/>
        <w:jc w:val="both"/>
        <w:rPr>
          <w:rFonts w:ascii="Aptos" w:hAnsi="Aptos"/>
          <w:sz w:val="22"/>
          <w:szCs w:val="22"/>
        </w:rPr>
      </w:pPr>
      <w:r w:rsidRPr="00B96A3B">
        <w:rPr>
          <w:rStyle w:val="Strong"/>
          <w:rFonts w:ascii="Aptos" w:eastAsiaTheme="majorEastAsia" w:hAnsi="Aptos"/>
          <w:sz w:val="22"/>
          <w:szCs w:val="22"/>
        </w:rPr>
        <w:t>Recommendation:</w:t>
      </w:r>
      <w:r w:rsidRPr="00B96A3B">
        <w:rPr>
          <w:rFonts w:ascii="Aptos" w:hAnsi="Aptos"/>
          <w:sz w:val="22"/>
          <w:szCs w:val="22"/>
        </w:rPr>
        <w:t xml:space="preserve"> HealthConnect Clinic should use the Power BI dashboard as a regular monitoring and decision-support tool. Staff can review appointment patterns, no-show trends, reminder performance, and other key indicators to identify areas that require attention.</w:t>
      </w:r>
    </w:p>
    <w:p w14:paraId="51473958" w14:textId="77777777" w:rsidR="00B96A3B" w:rsidRDefault="00B96A3B" w:rsidP="00B96A3B">
      <w:pPr>
        <w:pStyle w:val="NormalWeb"/>
        <w:spacing w:line="276" w:lineRule="auto"/>
        <w:ind w:left="785"/>
        <w:jc w:val="both"/>
        <w:rPr>
          <w:rFonts w:ascii="Aptos" w:hAnsi="Aptos"/>
          <w:sz w:val="22"/>
          <w:szCs w:val="22"/>
        </w:rPr>
      </w:pPr>
      <w:r w:rsidRPr="00B96A3B">
        <w:rPr>
          <w:rStyle w:val="Strong"/>
          <w:rFonts w:ascii="Aptos" w:eastAsiaTheme="majorEastAsia" w:hAnsi="Aptos"/>
          <w:sz w:val="22"/>
          <w:szCs w:val="22"/>
        </w:rPr>
        <w:t>Expected Benefit:</w:t>
      </w:r>
      <w:r w:rsidRPr="00B96A3B">
        <w:rPr>
          <w:rFonts w:ascii="Aptos" w:hAnsi="Aptos"/>
          <w:sz w:val="22"/>
          <w:szCs w:val="22"/>
        </w:rPr>
        <w:t xml:space="preserve"> Using dashboard insights regularly can improve evidence-based decision-making and help the clinic continuously refine its strategies for improving appointment attendance.</w:t>
      </w:r>
    </w:p>
    <w:p w14:paraId="43DD2E32" w14:textId="6A6FDE13" w:rsidR="00462F49" w:rsidRDefault="00450D10" w:rsidP="00462F49">
      <w:pPr>
        <w:pStyle w:val="NormalWeb"/>
        <w:numPr>
          <w:ilvl w:val="0"/>
          <w:numId w:val="2"/>
        </w:numPr>
        <w:spacing w:line="276" w:lineRule="auto"/>
        <w:jc w:val="both"/>
        <w:rPr>
          <w:rFonts w:ascii="Aptos" w:hAnsi="Aptos"/>
          <w:b/>
          <w:bCs/>
          <w:color w:val="2F5496" w:themeColor="accent1" w:themeShade="BF"/>
          <w:sz w:val="28"/>
          <w:szCs w:val="28"/>
          <w:u w:val="single"/>
          <w:lang w:val="en-US"/>
        </w:rPr>
      </w:pPr>
      <w:r w:rsidRPr="00B76D01">
        <w:rPr>
          <w:rFonts w:ascii="Aptos" w:hAnsi="Aptos"/>
          <w:b/>
          <w:bCs/>
          <w:color w:val="2F5496" w:themeColor="accent1" w:themeShade="BF"/>
          <w:sz w:val="28"/>
          <w:szCs w:val="28"/>
          <w:u w:val="single"/>
          <w:lang w:val="en-US"/>
        </w:rPr>
        <w:t>Limitations</w:t>
      </w:r>
      <w:r w:rsidR="00F328A9" w:rsidRPr="00B76D01">
        <w:rPr>
          <w:rFonts w:ascii="Aptos" w:hAnsi="Aptos"/>
          <w:b/>
          <w:bCs/>
          <w:color w:val="2F5496" w:themeColor="accent1" w:themeShade="BF"/>
          <w:sz w:val="28"/>
          <w:szCs w:val="28"/>
          <w:u w:val="single"/>
          <w:lang w:val="en-US"/>
        </w:rPr>
        <w:t xml:space="preserve"> </w:t>
      </w:r>
    </w:p>
    <w:p w14:paraId="67C8DADD" w14:textId="77777777" w:rsidR="004534D5" w:rsidRPr="00462F49" w:rsidRDefault="004534D5" w:rsidP="004534D5">
      <w:pPr>
        <w:pStyle w:val="NormalWeb"/>
        <w:spacing w:line="276" w:lineRule="auto"/>
        <w:ind w:left="785"/>
        <w:jc w:val="both"/>
        <w:rPr>
          <w:rFonts w:ascii="Aptos" w:hAnsi="Aptos"/>
          <w:b/>
          <w:bCs/>
          <w:color w:val="2F5496" w:themeColor="accent1" w:themeShade="BF"/>
          <w:sz w:val="28"/>
          <w:szCs w:val="28"/>
          <w:u w:val="single"/>
          <w:lang w:val="en-US"/>
        </w:rPr>
      </w:pPr>
    </w:p>
    <w:p w14:paraId="2C969997" w14:textId="4688D444" w:rsidR="00B96A3B" w:rsidRDefault="0036090F" w:rsidP="00F328A9">
      <w:pPr>
        <w:pStyle w:val="NormalWeb"/>
        <w:numPr>
          <w:ilvl w:val="1"/>
          <w:numId w:val="2"/>
        </w:numPr>
        <w:spacing w:line="276" w:lineRule="auto"/>
        <w:jc w:val="both"/>
        <w:rPr>
          <w:rFonts w:ascii="Aptos" w:hAnsi="Aptos"/>
          <w:color w:val="2E74B5" w:themeColor="accent5" w:themeShade="BF"/>
          <w:lang w:val="en-US"/>
        </w:rPr>
      </w:pPr>
      <w:r w:rsidRPr="0036090F">
        <w:rPr>
          <w:rFonts w:ascii="Aptos" w:hAnsi="Aptos"/>
          <w:color w:val="2E74B5" w:themeColor="accent5" w:themeShade="BF"/>
          <w:lang w:val="en-US"/>
        </w:rPr>
        <w:t>Data and Scope Limitations</w:t>
      </w:r>
    </w:p>
    <w:p w14:paraId="6FAF7F03" w14:textId="4C513CB3" w:rsidR="00F328A9" w:rsidRDefault="00F328A9" w:rsidP="00F328A9">
      <w:pPr>
        <w:pStyle w:val="NormalWeb"/>
        <w:spacing w:line="276" w:lineRule="auto"/>
        <w:ind w:left="785"/>
        <w:jc w:val="both"/>
        <w:rPr>
          <w:rFonts w:ascii="Aptos" w:hAnsi="Aptos"/>
          <w:color w:val="000000" w:themeColor="text1"/>
          <w:sz w:val="22"/>
          <w:szCs w:val="22"/>
          <w:lang w:val="en-US"/>
        </w:rPr>
      </w:pPr>
      <w:r w:rsidRPr="00F328A9">
        <w:rPr>
          <w:rFonts w:ascii="Aptos" w:hAnsi="Aptos"/>
          <w:color w:val="000000" w:themeColor="text1"/>
          <w:sz w:val="22"/>
          <w:szCs w:val="22"/>
          <w:lang w:val="en-US"/>
        </w:rPr>
        <w:t>This analysis is based on the available HealthConnect appointment dataset and the variables included in it. The findings describe patterns within the available data and may not represent all factors that influence appointment attendance. In addition, observed relationships between variables should not be interpreted as proof of causation.</w:t>
      </w:r>
    </w:p>
    <w:p w14:paraId="1DE3E8BA" w14:textId="04BE73D8" w:rsidR="00F328A9" w:rsidRDefault="00CA68C6" w:rsidP="00CA68C6">
      <w:pPr>
        <w:pStyle w:val="NormalWeb"/>
        <w:numPr>
          <w:ilvl w:val="1"/>
          <w:numId w:val="2"/>
        </w:numPr>
        <w:spacing w:line="276" w:lineRule="auto"/>
        <w:jc w:val="both"/>
        <w:rPr>
          <w:rFonts w:ascii="Aptos" w:hAnsi="Aptos"/>
          <w:color w:val="2E74B5" w:themeColor="accent5" w:themeShade="BF"/>
          <w:lang w:val="en-US"/>
        </w:rPr>
      </w:pPr>
      <w:r w:rsidRPr="00CA68C6">
        <w:rPr>
          <w:rFonts w:ascii="Aptos" w:hAnsi="Aptos"/>
          <w:color w:val="2E74B5" w:themeColor="accent5" w:themeShade="BF"/>
          <w:lang w:val="en-US"/>
        </w:rPr>
        <w:lastRenderedPageBreak/>
        <w:t>Dashboard and Analysis Limitations</w:t>
      </w:r>
    </w:p>
    <w:p w14:paraId="228878E7" w14:textId="77777777" w:rsidR="00910544" w:rsidRDefault="00910544" w:rsidP="00910544">
      <w:pPr>
        <w:pStyle w:val="NormalWeb"/>
        <w:spacing w:line="276" w:lineRule="auto"/>
        <w:ind w:left="785"/>
        <w:jc w:val="both"/>
        <w:rPr>
          <w:rFonts w:ascii="Aptos" w:hAnsi="Aptos"/>
          <w:color w:val="000000" w:themeColor="text1"/>
          <w:sz w:val="22"/>
          <w:szCs w:val="22"/>
          <w:lang w:val="en-US"/>
        </w:rPr>
      </w:pPr>
      <w:r w:rsidRPr="00A608D6">
        <w:rPr>
          <w:rFonts w:ascii="Aptos" w:hAnsi="Aptos"/>
          <w:color w:val="000000" w:themeColor="text1"/>
          <w:sz w:val="22"/>
          <w:szCs w:val="22"/>
          <w:lang w:val="en-US"/>
        </w:rPr>
        <w:t>The Power BI dashboard provides an analytical overview of appointment attendance patterns, but it does not establish causal relationships between the variables and appointment outcomes. The analysis is also based on the historical records available in the dataset, so future appointment behavior may differ from the patterns observed.</w:t>
      </w:r>
    </w:p>
    <w:p w14:paraId="54A6E076" w14:textId="42CC5B4A" w:rsidR="00DD484F" w:rsidRPr="0007395C" w:rsidRDefault="00DD484F" w:rsidP="00DD484F">
      <w:pPr>
        <w:pStyle w:val="NormalWeb"/>
        <w:spacing w:line="276" w:lineRule="auto"/>
        <w:jc w:val="both"/>
        <w:rPr>
          <w:rFonts w:ascii="Aptos" w:hAnsi="Aptos"/>
          <w:b/>
          <w:bCs/>
          <w:color w:val="2F5496" w:themeColor="accent1" w:themeShade="BF"/>
          <w:sz w:val="28"/>
          <w:szCs w:val="28"/>
          <w:lang w:val="en-US"/>
        </w:rPr>
      </w:pPr>
      <w:r w:rsidRPr="0007395C">
        <w:rPr>
          <w:rFonts w:ascii="Aptos" w:hAnsi="Aptos"/>
          <w:color w:val="000000" w:themeColor="text1"/>
          <w:sz w:val="22"/>
          <w:szCs w:val="22"/>
          <w:lang w:val="en-US"/>
        </w:rPr>
        <w:t xml:space="preserve">        </w:t>
      </w:r>
      <w:r w:rsidRPr="0007395C">
        <w:rPr>
          <w:rFonts w:ascii="Aptos" w:hAnsi="Aptos"/>
          <w:b/>
          <w:bCs/>
          <w:color w:val="2F5496" w:themeColor="accent1" w:themeShade="BF"/>
          <w:sz w:val="28"/>
          <w:szCs w:val="28"/>
          <w:lang w:val="en-US"/>
        </w:rPr>
        <w:t xml:space="preserve">9.  </w:t>
      </w:r>
      <w:r w:rsidRPr="0007395C">
        <w:rPr>
          <w:rFonts w:ascii="Aptos" w:hAnsi="Aptos"/>
          <w:b/>
          <w:bCs/>
          <w:color w:val="2F5496" w:themeColor="accent1" w:themeShade="BF"/>
          <w:sz w:val="28"/>
          <w:szCs w:val="28"/>
          <w:u w:val="single"/>
          <w:lang w:val="en-US"/>
        </w:rPr>
        <w:t>Conclusion</w:t>
      </w:r>
    </w:p>
    <w:p w14:paraId="6D0196BC" w14:textId="67F45F36" w:rsidR="00C335C7" w:rsidRDefault="00C335C7" w:rsidP="00DD484F">
      <w:pPr>
        <w:pStyle w:val="NormalWeb"/>
        <w:spacing w:line="276" w:lineRule="auto"/>
        <w:jc w:val="both"/>
        <w:rPr>
          <w:rFonts w:ascii="Aptos" w:hAnsi="Aptos"/>
          <w:color w:val="2F5496" w:themeColor="accent1" w:themeShade="BF"/>
          <w:lang w:val="en-US"/>
        </w:rPr>
      </w:pPr>
      <w:r w:rsidRPr="00C335C7">
        <w:rPr>
          <w:rFonts w:ascii="Aptos" w:hAnsi="Aptos"/>
          <w:b/>
          <w:bCs/>
          <w:color w:val="2F5496" w:themeColor="accent1" w:themeShade="BF"/>
          <w:sz w:val="28"/>
          <w:szCs w:val="28"/>
          <w:lang w:val="en-US"/>
        </w:rPr>
        <w:t xml:space="preserve">             </w:t>
      </w:r>
      <w:r w:rsidRPr="00C335C7">
        <w:rPr>
          <w:rFonts w:ascii="Aptos" w:hAnsi="Aptos"/>
          <w:color w:val="2F5496" w:themeColor="accent1" w:themeShade="BF"/>
          <w:lang w:val="en-US"/>
        </w:rPr>
        <w:t>9.1 Conclusion</w:t>
      </w:r>
    </w:p>
    <w:p w14:paraId="7DE7D380" w14:textId="539D893E" w:rsidR="00DA35A0" w:rsidRDefault="00DA35A0" w:rsidP="00DA35A0">
      <w:pPr>
        <w:pStyle w:val="NormalWeb"/>
        <w:pBdr>
          <w:bottom w:val="single" w:sz="6" w:space="1" w:color="auto"/>
        </w:pBdr>
        <w:spacing w:line="276" w:lineRule="auto"/>
        <w:ind w:left="720"/>
        <w:jc w:val="both"/>
        <w:rPr>
          <w:rFonts w:ascii="Aptos" w:hAnsi="Aptos"/>
          <w:sz w:val="22"/>
          <w:szCs w:val="22"/>
          <w:lang w:val="en-US"/>
        </w:rPr>
      </w:pPr>
      <w:r w:rsidRPr="00B916C2">
        <w:rPr>
          <w:rFonts w:ascii="Aptos" w:hAnsi="Aptos"/>
          <w:sz w:val="22"/>
          <w:szCs w:val="22"/>
          <w:lang w:val="en-US"/>
        </w:rPr>
        <w:t>The HealthConnect Clinic analysis provides a clear view of appointment attendance and no-show patterns using exploratory data analysis, KPIs, and an interactive Power BI dashboard. The analysis shows a high no-show rate and identifies patterns related to booking lead time, appointment type, reminders, distance, and waiting time. These findings can help HealthConnect Clinic focus its resources on improving appointment attendance, strengthening reminder strategies, and making better data-driven operational decisions.</w:t>
      </w:r>
    </w:p>
    <w:p w14:paraId="2BFFEA59" w14:textId="77777777" w:rsidR="00B916C2" w:rsidRDefault="00B916C2" w:rsidP="00DA35A0">
      <w:pPr>
        <w:pStyle w:val="NormalWeb"/>
        <w:pBdr>
          <w:bottom w:val="single" w:sz="6" w:space="1" w:color="auto"/>
        </w:pBdr>
        <w:spacing w:line="276" w:lineRule="auto"/>
        <w:ind w:left="720"/>
        <w:jc w:val="both"/>
        <w:rPr>
          <w:rFonts w:ascii="Aptos" w:hAnsi="Aptos"/>
          <w:sz w:val="22"/>
          <w:szCs w:val="22"/>
          <w:lang w:val="en-US"/>
        </w:rPr>
      </w:pPr>
    </w:p>
    <w:p w14:paraId="68FF4FE7" w14:textId="77777777" w:rsidR="00B916C2" w:rsidRPr="00B916C2" w:rsidRDefault="00B916C2" w:rsidP="00DA35A0">
      <w:pPr>
        <w:pStyle w:val="NormalWeb"/>
        <w:spacing w:line="276" w:lineRule="auto"/>
        <w:ind w:left="720"/>
        <w:jc w:val="both"/>
        <w:rPr>
          <w:rFonts w:ascii="Aptos" w:hAnsi="Aptos"/>
          <w:sz w:val="22"/>
          <w:szCs w:val="22"/>
          <w:lang w:val="en-US"/>
        </w:rPr>
      </w:pPr>
    </w:p>
    <w:p w14:paraId="39573E48" w14:textId="1F27AC58" w:rsidR="00735F51" w:rsidRPr="008163F2" w:rsidRDefault="00C37C5A" w:rsidP="00C37C5A">
      <w:pPr>
        <w:pStyle w:val="NormalWeb"/>
        <w:spacing w:line="276" w:lineRule="auto"/>
        <w:jc w:val="both"/>
        <w:rPr>
          <w:rFonts w:ascii="Aptos" w:hAnsi="Aptos"/>
          <w:b/>
          <w:bCs/>
          <w:color w:val="C45911" w:themeColor="accent2" w:themeShade="BF"/>
          <w:sz w:val="36"/>
          <w:szCs w:val="36"/>
          <w:u w:val="single"/>
        </w:rPr>
      </w:pPr>
      <w:r>
        <w:rPr>
          <w:rFonts w:ascii="Aptos" w:hAnsi="Aptos"/>
          <w:b/>
          <w:bCs/>
          <w:color w:val="C45911" w:themeColor="accent2" w:themeShade="BF"/>
          <w:sz w:val="36"/>
          <w:szCs w:val="36"/>
        </w:rPr>
        <w:t xml:space="preserve">         </w:t>
      </w:r>
      <w:r w:rsidRPr="008163F2">
        <w:rPr>
          <w:rFonts w:ascii="Aptos" w:hAnsi="Aptos"/>
          <w:b/>
          <w:bCs/>
          <w:color w:val="C45911" w:themeColor="accent2" w:themeShade="BF"/>
          <w:sz w:val="36"/>
          <w:szCs w:val="36"/>
          <w:u w:val="single"/>
        </w:rPr>
        <w:t>10.</w:t>
      </w:r>
      <w:r w:rsidR="00735F51" w:rsidRPr="008163F2">
        <w:rPr>
          <w:rFonts w:ascii="Aptos" w:hAnsi="Aptos"/>
          <w:b/>
          <w:bCs/>
          <w:color w:val="C45911" w:themeColor="accent2" w:themeShade="BF"/>
          <w:sz w:val="36"/>
          <w:szCs w:val="36"/>
          <w:u w:val="single"/>
        </w:rPr>
        <w:t>Week 5 to Week 6 Transition</w:t>
      </w:r>
    </w:p>
    <w:p w14:paraId="62FD2187" w14:textId="77777777" w:rsidR="00735F51" w:rsidRPr="00735F51" w:rsidRDefault="00735F51" w:rsidP="00735F51">
      <w:pPr>
        <w:pStyle w:val="NormalWeb"/>
        <w:spacing w:line="276" w:lineRule="auto"/>
        <w:ind w:left="785"/>
        <w:jc w:val="both"/>
        <w:rPr>
          <w:rFonts w:ascii="Aptos" w:hAnsi="Aptos"/>
          <w:color w:val="000000" w:themeColor="text1"/>
          <w:sz w:val="22"/>
          <w:szCs w:val="22"/>
        </w:rPr>
      </w:pPr>
      <w:r w:rsidRPr="00735F51">
        <w:rPr>
          <w:rFonts w:ascii="Aptos" w:hAnsi="Aptos"/>
          <w:color w:val="000000" w:themeColor="text1"/>
          <w:sz w:val="22"/>
          <w:szCs w:val="22"/>
        </w:rPr>
        <w:t>At the end of Week 5, the HealthConnect Clinic project had a completed Power BI analytical dashboard supported by exploratory data analysis, five key performance indicators (KPIs), business insights, and recommendations.</w:t>
      </w:r>
    </w:p>
    <w:p w14:paraId="23FC1BED" w14:textId="77777777" w:rsidR="00735F51" w:rsidRPr="00735F51" w:rsidRDefault="00735F51" w:rsidP="00735F51">
      <w:pPr>
        <w:pStyle w:val="NormalWeb"/>
        <w:spacing w:line="276" w:lineRule="auto"/>
        <w:ind w:left="785"/>
        <w:jc w:val="both"/>
        <w:rPr>
          <w:rFonts w:ascii="Aptos" w:hAnsi="Aptos"/>
          <w:color w:val="000000" w:themeColor="text1"/>
          <w:sz w:val="22"/>
          <w:szCs w:val="22"/>
        </w:rPr>
      </w:pPr>
      <w:r w:rsidRPr="00735F51">
        <w:rPr>
          <w:rFonts w:ascii="Aptos" w:hAnsi="Aptos"/>
          <w:color w:val="000000" w:themeColor="text1"/>
          <w:sz w:val="22"/>
          <w:szCs w:val="22"/>
        </w:rPr>
        <w:t xml:space="preserve">The most important finding was the high missed-appointment burden, with </w:t>
      </w:r>
      <w:r w:rsidRPr="00735F51">
        <w:rPr>
          <w:rFonts w:ascii="Aptos" w:hAnsi="Aptos"/>
          <w:b/>
          <w:bCs/>
          <w:color w:val="000000" w:themeColor="text1"/>
          <w:sz w:val="22"/>
          <w:szCs w:val="22"/>
        </w:rPr>
        <w:t>2,423 no-shows out of 5,000 appointments</w:t>
      </w:r>
      <w:r w:rsidRPr="00735F51">
        <w:rPr>
          <w:rFonts w:ascii="Aptos" w:hAnsi="Aptos"/>
          <w:color w:val="000000" w:themeColor="text1"/>
          <w:sz w:val="22"/>
          <w:szCs w:val="22"/>
        </w:rPr>
        <w:t xml:space="preserve">, representing a </w:t>
      </w:r>
      <w:r w:rsidRPr="00735F51">
        <w:rPr>
          <w:rFonts w:ascii="Aptos" w:hAnsi="Aptos"/>
          <w:b/>
          <w:bCs/>
          <w:color w:val="000000" w:themeColor="text1"/>
          <w:sz w:val="22"/>
          <w:szCs w:val="22"/>
        </w:rPr>
        <w:t>48.5% no-show rate</w:t>
      </w:r>
      <w:r w:rsidRPr="00735F51">
        <w:rPr>
          <w:rFonts w:ascii="Aptos" w:hAnsi="Aptos"/>
          <w:color w:val="000000" w:themeColor="text1"/>
          <w:sz w:val="22"/>
          <w:szCs w:val="22"/>
        </w:rPr>
        <w:t>. This indicated a significant opportunity for HealthConnect Clinic to improve appointment attendance and operational efficiency.</w:t>
      </w:r>
    </w:p>
    <w:p w14:paraId="19C80B72" w14:textId="77777777" w:rsidR="00735F51" w:rsidRPr="00735F51" w:rsidRDefault="00735F51" w:rsidP="00735F51">
      <w:pPr>
        <w:pStyle w:val="NormalWeb"/>
        <w:spacing w:line="276" w:lineRule="auto"/>
        <w:ind w:left="785"/>
        <w:jc w:val="both"/>
        <w:rPr>
          <w:rFonts w:ascii="Aptos" w:hAnsi="Aptos"/>
          <w:color w:val="000000" w:themeColor="text1"/>
          <w:sz w:val="22"/>
          <w:szCs w:val="22"/>
        </w:rPr>
      </w:pPr>
      <w:r w:rsidRPr="00735F51">
        <w:rPr>
          <w:rFonts w:ascii="Aptos" w:hAnsi="Aptos"/>
          <w:color w:val="000000" w:themeColor="text1"/>
          <w:sz w:val="22"/>
          <w:szCs w:val="22"/>
        </w:rPr>
        <w:t>A key limitation of the Week 5 analysis was that it was primarily descriptive. While important patterns were identified, further analysis was required to validate these findings, examine relationships across relevant patient and appointment segments, and determine which factors should receive the greatest business attention.</w:t>
      </w:r>
    </w:p>
    <w:p w14:paraId="2A6BDEAB" w14:textId="77777777" w:rsidR="00735F51" w:rsidRPr="00735F51" w:rsidRDefault="00735F51" w:rsidP="00735F51">
      <w:pPr>
        <w:pStyle w:val="NormalWeb"/>
        <w:spacing w:line="276" w:lineRule="auto"/>
        <w:ind w:left="785"/>
        <w:jc w:val="both"/>
        <w:rPr>
          <w:rFonts w:ascii="Aptos" w:hAnsi="Aptos"/>
          <w:color w:val="000000" w:themeColor="text1"/>
          <w:sz w:val="22"/>
          <w:szCs w:val="22"/>
        </w:rPr>
      </w:pPr>
      <w:r w:rsidRPr="00735F51">
        <w:rPr>
          <w:rFonts w:ascii="Aptos" w:hAnsi="Aptos"/>
          <w:color w:val="000000" w:themeColor="text1"/>
          <w:sz w:val="22"/>
          <w:szCs w:val="22"/>
        </w:rPr>
        <w:t xml:space="preserve">For Week 6, the </w:t>
      </w:r>
      <w:r w:rsidRPr="00735F51">
        <w:rPr>
          <w:rFonts w:ascii="Aptos" w:hAnsi="Aptos"/>
          <w:b/>
          <w:bCs/>
          <w:color w:val="000000" w:themeColor="text1"/>
          <w:sz w:val="22"/>
          <w:szCs w:val="22"/>
        </w:rPr>
        <w:t>Data Analytics → Data Science</w:t>
      </w:r>
      <w:r w:rsidRPr="00735F51">
        <w:rPr>
          <w:rFonts w:ascii="Aptos" w:hAnsi="Aptos"/>
          <w:color w:val="000000" w:themeColor="text1"/>
          <w:sz w:val="22"/>
          <w:szCs w:val="22"/>
        </w:rPr>
        <w:t xml:space="preserve"> integration point is particularly relevant. The Data Analytics track will provide validated analytical findings and evidence-based patterns that can support Data Science modelling decisions.</w:t>
      </w:r>
    </w:p>
    <w:p w14:paraId="18C92697" w14:textId="77777777" w:rsidR="003B4D20" w:rsidRDefault="00735F51" w:rsidP="00A0595B">
      <w:pPr>
        <w:pStyle w:val="NormalWeb"/>
        <w:spacing w:line="276" w:lineRule="auto"/>
        <w:ind w:left="785"/>
        <w:jc w:val="both"/>
        <w:rPr>
          <w:rFonts w:ascii="Aptos" w:hAnsi="Aptos"/>
          <w:color w:val="000000" w:themeColor="text1"/>
          <w:sz w:val="22"/>
          <w:szCs w:val="22"/>
        </w:rPr>
      </w:pPr>
      <w:r w:rsidRPr="00735F51">
        <w:rPr>
          <w:rFonts w:ascii="Aptos" w:hAnsi="Aptos"/>
          <w:color w:val="000000" w:themeColor="text1"/>
          <w:sz w:val="22"/>
          <w:szCs w:val="22"/>
        </w:rPr>
        <w:t xml:space="preserve">Therefore, </w:t>
      </w:r>
      <w:r w:rsidRPr="00736442">
        <w:rPr>
          <w:rFonts w:ascii="Aptos" w:hAnsi="Aptos"/>
          <w:color w:val="9CC2E5" w:themeColor="accent5" w:themeTint="99"/>
          <w:sz w:val="22"/>
          <w:szCs w:val="22"/>
        </w:rPr>
        <w:t xml:space="preserve">Week 6 will focus on </w:t>
      </w:r>
      <w:r w:rsidRPr="00736442">
        <w:rPr>
          <w:rFonts w:ascii="Aptos" w:hAnsi="Aptos"/>
          <w:b/>
          <w:bCs/>
          <w:color w:val="9CC2E5" w:themeColor="accent5" w:themeTint="99"/>
          <w:sz w:val="22"/>
          <w:szCs w:val="22"/>
        </w:rPr>
        <w:t xml:space="preserve">advanced analysis, KPI validation, deeper investigation of attendance and no-show behaviour, dashboard improvement, </w:t>
      </w:r>
      <w:r w:rsidRPr="00736442">
        <w:rPr>
          <w:rFonts w:ascii="Aptos" w:hAnsi="Aptos"/>
          <w:b/>
          <w:bCs/>
          <w:color w:val="9CC2E5" w:themeColor="accent5" w:themeTint="99"/>
          <w:sz w:val="22"/>
          <w:szCs w:val="22"/>
        </w:rPr>
        <w:lastRenderedPageBreak/>
        <w:t>cross-track integration, and validation of analytical conclusions</w:t>
      </w:r>
      <w:r w:rsidRPr="00736442">
        <w:rPr>
          <w:rFonts w:ascii="Aptos" w:hAnsi="Aptos"/>
          <w:color w:val="9CC2E5" w:themeColor="accent5" w:themeTint="99"/>
          <w:sz w:val="22"/>
          <w:szCs w:val="22"/>
        </w:rPr>
        <w:t xml:space="preserve">. </w:t>
      </w:r>
      <w:r w:rsidRPr="00735F51">
        <w:rPr>
          <w:rFonts w:ascii="Aptos" w:hAnsi="Aptos"/>
          <w:color w:val="000000" w:themeColor="text1"/>
          <w:sz w:val="22"/>
          <w:szCs w:val="22"/>
        </w:rPr>
        <w:t>The objective is to strengthen the Week 5 work rather than repeat it and to produce evidence that can support the next stage of HealthConnect Clinic development.</w:t>
      </w:r>
    </w:p>
    <w:p w14:paraId="7A743964" w14:textId="2FC984DF" w:rsidR="007502F1" w:rsidRPr="00D5472B" w:rsidRDefault="00EB7923" w:rsidP="003B4D20">
      <w:pPr>
        <w:pStyle w:val="NormalWeb"/>
        <w:spacing w:line="276" w:lineRule="auto"/>
        <w:rPr>
          <w:rFonts w:ascii="Aptos" w:hAnsi="Aptos"/>
          <w:color w:val="000000" w:themeColor="text1"/>
          <w:sz w:val="22"/>
          <w:szCs w:val="22"/>
          <w:u w:val="single"/>
        </w:rPr>
      </w:pPr>
      <w:r>
        <w:rPr>
          <w:rFonts w:ascii="Aptos" w:hAnsi="Aptos"/>
          <w:b/>
          <w:bCs/>
          <w:color w:val="2F5496" w:themeColor="accent1" w:themeShade="BF"/>
          <w:sz w:val="28"/>
          <w:szCs w:val="28"/>
        </w:rPr>
        <w:t xml:space="preserve">      </w:t>
      </w:r>
      <w:r w:rsidRPr="00D5472B">
        <w:rPr>
          <w:rFonts w:ascii="Aptos" w:hAnsi="Aptos"/>
          <w:b/>
          <w:bCs/>
          <w:color w:val="2F5496" w:themeColor="accent1" w:themeShade="BF"/>
          <w:sz w:val="28"/>
          <w:szCs w:val="28"/>
          <w:u w:val="single"/>
        </w:rPr>
        <w:t xml:space="preserve">11. </w:t>
      </w:r>
      <w:r w:rsidR="007502F1" w:rsidRPr="00D5472B">
        <w:rPr>
          <w:rFonts w:ascii="Aptos" w:hAnsi="Aptos"/>
          <w:b/>
          <w:bCs/>
          <w:color w:val="2F5496" w:themeColor="accent1" w:themeShade="BF"/>
          <w:sz w:val="28"/>
          <w:szCs w:val="28"/>
          <w:u w:val="single"/>
        </w:rPr>
        <w:t>Integration Readiness</w:t>
      </w:r>
    </w:p>
    <w:p w14:paraId="57CAB786" w14:textId="77777777" w:rsidR="007502F1" w:rsidRPr="00DF449C" w:rsidRDefault="007502F1" w:rsidP="007502F1">
      <w:pPr>
        <w:pStyle w:val="NormalWeb"/>
        <w:spacing w:line="276" w:lineRule="auto"/>
        <w:ind w:left="785"/>
        <w:jc w:val="both"/>
        <w:rPr>
          <w:rFonts w:ascii="Aptos" w:hAnsi="Aptos"/>
          <w:color w:val="2E74B5" w:themeColor="accent5" w:themeShade="BF"/>
        </w:rPr>
      </w:pPr>
      <w:r w:rsidRPr="00DF449C">
        <w:rPr>
          <w:rFonts w:ascii="Aptos" w:hAnsi="Aptos"/>
          <w:color w:val="2E74B5" w:themeColor="accent5" w:themeShade="BF"/>
        </w:rPr>
        <w:t>Integration Point</w:t>
      </w:r>
    </w:p>
    <w:p w14:paraId="16EF75CF" w14:textId="77777777" w:rsidR="007502F1" w:rsidRPr="007502F1" w:rsidRDefault="007502F1" w:rsidP="007502F1">
      <w:pPr>
        <w:pStyle w:val="NormalWeb"/>
        <w:spacing w:line="276" w:lineRule="auto"/>
        <w:ind w:left="785"/>
        <w:jc w:val="both"/>
        <w:rPr>
          <w:rFonts w:ascii="Aptos" w:hAnsi="Aptos"/>
          <w:color w:val="000000" w:themeColor="text1"/>
          <w:sz w:val="22"/>
          <w:szCs w:val="22"/>
        </w:rPr>
      </w:pPr>
      <w:r w:rsidRPr="007502F1">
        <w:rPr>
          <w:rFonts w:ascii="Aptos" w:hAnsi="Aptos"/>
          <w:color w:val="000000" w:themeColor="text1"/>
          <w:sz w:val="22"/>
          <w:szCs w:val="22"/>
        </w:rPr>
        <w:t xml:space="preserve">The primary cross-track integration for Week 6 is between the </w:t>
      </w:r>
      <w:r w:rsidRPr="007502F1">
        <w:rPr>
          <w:rFonts w:ascii="Aptos" w:hAnsi="Aptos"/>
          <w:b/>
          <w:bCs/>
          <w:color w:val="000000" w:themeColor="text1"/>
          <w:sz w:val="22"/>
          <w:szCs w:val="22"/>
        </w:rPr>
        <w:t>Data Analytics</w:t>
      </w:r>
      <w:r w:rsidRPr="007502F1">
        <w:rPr>
          <w:rFonts w:ascii="Aptos" w:hAnsi="Aptos"/>
          <w:color w:val="000000" w:themeColor="text1"/>
          <w:sz w:val="22"/>
          <w:szCs w:val="22"/>
        </w:rPr>
        <w:t xml:space="preserve"> and </w:t>
      </w:r>
      <w:r w:rsidRPr="007502F1">
        <w:rPr>
          <w:rFonts w:ascii="Aptos" w:hAnsi="Aptos"/>
          <w:b/>
          <w:bCs/>
          <w:color w:val="000000" w:themeColor="text1"/>
          <w:sz w:val="22"/>
          <w:szCs w:val="22"/>
        </w:rPr>
        <w:t>Data Science</w:t>
      </w:r>
      <w:r w:rsidRPr="007502F1">
        <w:rPr>
          <w:rFonts w:ascii="Aptos" w:hAnsi="Aptos"/>
          <w:color w:val="000000" w:themeColor="text1"/>
          <w:sz w:val="22"/>
          <w:szCs w:val="22"/>
        </w:rPr>
        <w:t xml:space="preserve"> tracks.</w:t>
      </w:r>
    </w:p>
    <w:p w14:paraId="7B874FC7" w14:textId="77777777" w:rsidR="007502F1" w:rsidRPr="00DF449C" w:rsidRDefault="007502F1" w:rsidP="007502F1">
      <w:pPr>
        <w:pStyle w:val="NormalWeb"/>
        <w:spacing w:line="276" w:lineRule="auto"/>
        <w:ind w:left="785"/>
        <w:jc w:val="both"/>
        <w:rPr>
          <w:rFonts w:ascii="Aptos" w:hAnsi="Aptos"/>
          <w:color w:val="2E74B5" w:themeColor="accent5" w:themeShade="BF"/>
        </w:rPr>
      </w:pPr>
      <w:r w:rsidRPr="00DF449C">
        <w:rPr>
          <w:rFonts w:ascii="Aptos" w:hAnsi="Aptos"/>
          <w:color w:val="2E74B5" w:themeColor="accent5" w:themeShade="BF"/>
        </w:rPr>
        <w:t>Project Dependency</w:t>
      </w:r>
    </w:p>
    <w:p w14:paraId="110C6D5F" w14:textId="77777777" w:rsidR="007502F1" w:rsidRPr="007502F1" w:rsidRDefault="007502F1" w:rsidP="007502F1">
      <w:pPr>
        <w:pStyle w:val="NormalWeb"/>
        <w:spacing w:line="276" w:lineRule="auto"/>
        <w:ind w:left="785"/>
        <w:jc w:val="both"/>
        <w:rPr>
          <w:rFonts w:ascii="Aptos" w:hAnsi="Aptos"/>
          <w:color w:val="000000" w:themeColor="text1"/>
        </w:rPr>
      </w:pPr>
      <w:r w:rsidRPr="007502F1">
        <w:rPr>
          <w:rFonts w:ascii="Aptos" w:hAnsi="Aptos"/>
          <w:color w:val="000000" w:themeColor="text1"/>
          <w:sz w:val="22"/>
          <w:szCs w:val="22"/>
        </w:rPr>
        <w:t>The Data Science track requires reliable analytical findings to support decisions about predictive modelling for appointment attendance and no-show behaviour</w:t>
      </w:r>
      <w:r w:rsidRPr="007502F1">
        <w:rPr>
          <w:rFonts w:ascii="Aptos" w:hAnsi="Aptos"/>
          <w:color w:val="000000" w:themeColor="text1"/>
        </w:rPr>
        <w:t>.</w:t>
      </w:r>
    </w:p>
    <w:p w14:paraId="24CC9487" w14:textId="77777777" w:rsidR="007502F1" w:rsidRPr="00DF449C" w:rsidRDefault="007502F1" w:rsidP="007502F1">
      <w:pPr>
        <w:pStyle w:val="NormalWeb"/>
        <w:spacing w:line="276" w:lineRule="auto"/>
        <w:ind w:left="785"/>
        <w:jc w:val="both"/>
        <w:rPr>
          <w:rFonts w:ascii="Aptos" w:hAnsi="Aptos"/>
          <w:color w:val="2E74B5" w:themeColor="accent5" w:themeShade="BF"/>
        </w:rPr>
      </w:pPr>
      <w:r w:rsidRPr="00DF449C">
        <w:rPr>
          <w:rFonts w:ascii="Aptos" w:hAnsi="Aptos"/>
          <w:color w:val="2E74B5" w:themeColor="accent5" w:themeShade="BF"/>
        </w:rPr>
        <w:t>Information/Output to Provide</w:t>
      </w:r>
    </w:p>
    <w:p w14:paraId="576ACFAA" w14:textId="77777777" w:rsidR="007502F1" w:rsidRPr="007502F1" w:rsidRDefault="007502F1" w:rsidP="007502F1">
      <w:pPr>
        <w:pStyle w:val="NormalWeb"/>
        <w:spacing w:line="276" w:lineRule="auto"/>
        <w:ind w:left="785"/>
        <w:jc w:val="both"/>
        <w:rPr>
          <w:rFonts w:ascii="Aptos" w:hAnsi="Aptos"/>
          <w:color w:val="000000" w:themeColor="text1"/>
          <w:sz w:val="22"/>
          <w:szCs w:val="22"/>
        </w:rPr>
      </w:pPr>
      <w:r w:rsidRPr="007502F1">
        <w:rPr>
          <w:rFonts w:ascii="Aptos" w:hAnsi="Aptos"/>
          <w:color w:val="000000" w:themeColor="text1"/>
          <w:sz w:val="22"/>
          <w:szCs w:val="22"/>
        </w:rPr>
        <w:t>The Data Analytics track will provide:</w:t>
      </w:r>
    </w:p>
    <w:p w14:paraId="37AD97AE" w14:textId="77777777" w:rsidR="007502F1" w:rsidRPr="007502F1" w:rsidRDefault="007502F1" w:rsidP="007502F1">
      <w:pPr>
        <w:pStyle w:val="NormalWeb"/>
        <w:numPr>
          <w:ilvl w:val="0"/>
          <w:numId w:val="4"/>
        </w:numPr>
        <w:spacing w:line="276" w:lineRule="auto"/>
        <w:jc w:val="both"/>
        <w:rPr>
          <w:rFonts w:ascii="Aptos" w:hAnsi="Aptos"/>
          <w:color w:val="000000" w:themeColor="text1"/>
          <w:sz w:val="22"/>
          <w:szCs w:val="22"/>
        </w:rPr>
      </w:pPr>
      <w:r w:rsidRPr="007502F1">
        <w:rPr>
          <w:rFonts w:ascii="Aptos" w:hAnsi="Aptos"/>
          <w:color w:val="000000" w:themeColor="text1"/>
          <w:sz w:val="22"/>
          <w:szCs w:val="22"/>
        </w:rPr>
        <w:t>Validated attendance and no-show patterns</w:t>
      </w:r>
    </w:p>
    <w:p w14:paraId="19A0CFC5" w14:textId="77777777" w:rsidR="007502F1" w:rsidRPr="007502F1" w:rsidRDefault="007502F1" w:rsidP="007502F1">
      <w:pPr>
        <w:pStyle w:val="NormalWeb"/>
        <w:numPr>
          <w:ilvl w:val="0"/>
          <w:numId w:val="4"/>
        </w:numPr>
        <w:spacing w:line="276" w:lineRule="auto"/>
        <w:jc w:val="both"/>
        <w:rPr>
          <w:rFonts w:ascii="Aptos" w:hAnsi="Aptos"/>
          <w:color w:val="000000" w:themeColor="text1"/>
          <w:sz w:val="22"/>
          <w:szCs w:val="22"/>
        </w:rPr>
      </w:pPr>
      <w:r w:rsidRPr="007502F1">
        <w:rPr>
          <w:rFonts w:ascii="Aptos" w:hAnsi="Aptos"/>
          <w:color w:val="000000" w:themeColor="text1"/>
          <w:sz w:val="22"/>
          <w:szCs w:val="22"/>
        </w:rPr>
        <w:t>Refined KPI results</w:t>
      </w:r>
    </w:p>
    <w:p w14:paraId="494F7F13" w14:textId="77777777" w:rsidR="007502F1" w:rsidRPr="007502F1" w:rsidRDefault="007502F1" w:rsidP="007502F1">
      <w:pPr>
        <w:pStyle w:val="NormalWeb"/>
        <w:numPr>
          <w:ilvl w:val="0"/>
          <w:numId w:val="4"/>
        </w:numPr>
        <w:spacing w:line="276" w:lineRule="auto"/>
        <w:jc w:val="both"/>
        <w:rPr>
          <w:rFonts w:ascii="Aptos" w:hAnsi="Aptos"/>
          <w:color w:val="000000" w:themeColor="text1"/>
          <w:sz w:val="22"/>
          <w:szCs w:val="22"/>
        </w:rPr>
      </w:pPr>
      <w:r w:rsidRPr="007502F1">
        <w:rPr>
          <w:rFonts w:ascii="Aptos" w:hAnsi="Aptos"/>
          <w:color w:val="000000" w:themeColor="text1"/>
          <w:sz w:val="22"/>
          <w:szCs w:val="22"/>
        </w:rPr>
        <w:t>Important patient and appointment segments</w:t>
      </w:r>
    </w:p>
    <w:p w14:paraId="09CAD2D3" w14:textId="77777777" w:rsidR="007502F1" w:rsidRPr="007502F1" w:rsidRDefault="007502F1" w:rsidP="007502F1">
      <w:pPr>
        <w:pStyle w:val="NormalWeb"/>
        <w:numPr>
          <w:ilvl w:val="0"/>
          <w:numId w:val="4"/>
        </w:numPr>
        <w:spacing w:line="276" w:lineRule="auto"/>
        <w:jc w:val="both"/>
        <w:rPr>
          <w:rFonts w:ascii="Aptos" w:hAnsi="Aptos"/>
          <w:color w:val="000000" w:themeColor="text1"/>
          <w:sz w:val="22"/>
          <w:szCs w:val="22"/>
        </w:rPr>
      </w:pPr>
      <w:r w:rsidRPr="007502F1">
        <w:rPr>
          <w:rFonts w:ascii="Aptos" w:hAnsi="Aptos"/>
          <w:color w:val="000000" w:themeColor="text1"/>
          <w:sz w:val="22"/>
          <w:szCs w:val="22"/>
        </w:rPr>
        <w:t>Key factors associated with appointment outcomes</w:t>
      </w:r>
    </w:p>
    <w:p w14:paraId="450690BD" w14:textId="77777777" w:rsidR="007502F1" w:rsidRPr="007502F1" w:rsidRDefault="007502F1" w:rsidP="007502F1">
      <w:pPr>
        <w:pStyle w:val="NormalWeb"/>
        <w:numPr>
          <w:ilvl w:val="0"/>
          <w:numId w:val="4"/>
        </w:numPr>
        <w:spacing w:line="276" w:lineRule="auto"/>
        <w:jc w:val="both"/>
        <w:rPr>
          <w:rFonts w:ascii="Aptos" w:hAnsi="Aptos"/>
          <w:color w:val="000000" w:themeColor="text1"/>
          <w:sz w:val="22"/>
          <w:szCs w:val="22"/>
        </w:rPr>
      </w:pPr>
      <w:r w:rsidRPr="007502F1">
        <w:rPr>
          <w:rFonts w:ascii="Aptos" w:hAnsi="Aptos"/>
          <w:color w:val="000000" w:themeColor="text1"/>
          <w:sz w:val="22"/>
          <w:szCs w:val="22"/>
        </w:rPr>
        <w:t>Evidence-based findings with business relevance</w:t>
      </w:r>
    </w:p>
    <w:p w14:paraId="27EB8352" w14:textId="77777777" w:rsidR="007502F1" w:rsidRPr="00DF449C" w:rsidRDefault="007502F1" w:rsidP="007502F1">
      <w:pPr>
        <w:pStyle w:val="NormalWeb"/>
        <w:spacing w:line="276" w:lineRule="auto"/>
        <w:ind w:left="785"/>
        <w:jc w:val="both"/>
        <w:rPr>
          <w:rFonts w:ascii="Aptos" w:hAnsi="Aptos"/>
          <w:color w:val="2E74B5" w:themeColor="accent5" w:themeShade="BF"/>
        </w:rPr>
      </w:pPr>
      <w:r w:rsidRPr="00DF449C">
        <w:rPr>
          <w:rFonts w:ascii="Aptos" w:hAnsi="Aptos"/>
          <w:color w:val="2E74B5" w:themeColor="accent5" w:themeShade="BF"/>
        </w:rPr>
        <w:t>Information/Output Required</w:t>
      </w:r>
    </w:p>
    <w:p w14:paraId="1119A068" w14:textId="77777777" w:rsidR="007502F1" w:rsidRPr="007502F1" w:rsidRDefault="007502F1" w:rsidP="007502F1">
      <w:pPr>
        <w:pStyle w:val="NormalWeb"/>
        <w:spacing w:line="276" w:lineRule="auto"/>
        <w:ind w:left="785"/>
        <w:jc w:val="both"/>
        <w:rPr>
          <w:rFonts w:ascii="Aptos" w:hAnsi="Aptos"/>
          <w:color w:val="000000" w:themeColor="text1"/>
          <w:sz w:val="22"/>
          <w:szCs w:val="22"/>
        </w:rPr>
      </w:pPr>
      <w:r w:rsidRPr="007502F1">
        <w:rPr>
          <w:rFonts w:ascii="Aptos" w:hAnsi="Aptos"/>
          <w:color w:val="000000" w:themeColor="text1"/>
          <w:sz w:val="22"/>
          <w:szCs w:val="22"/>
        </w:rPr>
        <w:t>The Data Analytics track will require relevant modelling requirements and feedback from the Data Science track regarding which analytical findings and variables can support model development.</w:t>
      </w:r>
    </w:p>
    <w:p w14:paraId="1F2B716D" w14:textId="77777777" w:rsidR="007502F1" w:rsidRPr="00DF449C" w:rsidRDefault="007502F1" w:rsidP="007502F1">
      <w:pPr>
        <w:pStyle w:val="NormalWeb"/>
        <w:spacing w:line="276" w:lineRule="auto"/>
        <w:ind w:left="785"/>
        <w:jc w:val="both"/>
        <w:rPr>
          <w:rFonts w:ascii="Aptos" w:hAnsi="Aptos"/>
          <w:color w:val="2E74B5" w:themeColor="accent5" w:themeShade="BF"/>
        </w:rPr>
      </w:pPr>
      <w:r w:rsidRPr="00DF449C">
        <w:rPr>
          <w:rFonts w:ascii="Aptos" w:hAnsi="Aptos"/>
          <w:color w:val="2E74B5" w:themeColor="accent5" w:themeShade="BF"/>
        </w:rPr>
        <w:t>Integration Objective</w:t>
      </w:r>
    </w:p>
    <w:p w14:paraId="60AB2C8D" w14:textId="77777777" w:rsidR="007502F1" w:rsidRPr="007502F1" w:rsidRDefault="007502F1" w:rsidP="007502F1">
      <w:pPr>
        <w:pStyle w:val="NormalWeb"/>
        <w:spacing w:line="276" w:lineRule="auto"/>
        <w:ind w:left="785"/>
        <w:jc w:val="both"/>
        <w:rPr>
          <w:rFonts w:ascii="Aptos" w:hAnsi="Aptos"/>
          <w:color w:val="000000" w:themeColor="text1"/>
          <w:sz w:val="22"/>
          <w:szCs w:val="22"/>
        </w:rPr>
      </w:pPr>
      <w:r w:rsidRPr="007502F1">
        <w:rPr>
          <w:rFonts w:ascii="Aptos" w:hAnsi="Aptos"/>
          <w:color w:val="000000" w:themeColor="text1"/>
          <w:sz w:val="22"/>
          <w:szCs w:val="22"/>
        </w:rPr>
        <w:t>The objective is to use validated analytical evidence to support appropriate modelling decisions and strengthen HealthConnect Clinic's overall decision-support solution.</w:t>
      </w:r>
    </w:p>
    <w:p w14:paraId="21D901C7" w14:textId="77777777" w:rsidR="007502F1" w:rsidRPr="00DF449C" w:rsidRDefault="007502F1" w:rsidP="007502F1">
      <w:pPr>
        <w:pStyle w:val="NormalWeb"/>
        <w:spacing w:line="276" w:lineRule="auto"/>
        <w:ind w:left="785"/>
        <w:jc w:val="both"/>
        <w:rPr>
          <w:rFonts w:ascii="Aptos" w:hAnsi="Aptos"/>
          <w:color w:val="2E74B5" w:themeColor="accent5" w:themeShade="BF"/>
        </w:rPr>
      </w:pPr>
      <w:r w:rsidRPr="00DF449C">
        <w:rPr>
          <w:rFonts w:ascii="Aptos" w:hAnsi="Aptos"/>
          <w:color w:val="2E74B5" w:themeColor="accent5" w:themeShade="BF"/>
        </w:rPr>
        <w:t>Expected Improvement</w:t>
      </w:r>
    </w:p>
    <w:p w14:paraId="1D25FFFE" w14:textId="77777777" w:rsidR="007502F1" w:rsidRDefault="007502F1" w:rsidP="007502F1">
      <w:pPr>
        <w:pStyle w:val="NormalWeb"/>
        <w:spacing w:line="276" w:lineRule="auto"/>
        <w:ind w:left="785"/>
        <w:jc w:val="both"/>
        <w:rPr>
          <w:rFonts w:ascii="Aptos" w:hAnsi="Aptos"/>
          <w:color w:val="000000" w:themeColor="text1"/>
          <w:sz w:val="22"/>
          <w:szCs w:val="22"/>
        </w:rPr>
      </w:pPr>
      <w:r w:rsidRPr="007502F1">
        <w:rPr>
          <w:rFonts w:ascii="Aptos" w:hAnsi="Aptos"/>
          <w:color w:val="000000" w:themeColor="text1"/>
          <w:sz w:val="22"/>
          <w:szCs w:val="22"/>
        </w:rPr>
        <w:t>The integration should help move the project beyond descriptive analysis by connecting validated business findings with the requirements of predictive modelling.</w:t>
      </w:r>
    </w:p>
    <w:p w14:paraId="1A19024E" w14:textId="77777777" w:rsidR="00D30CAC" w:rsidRDefault="00D30CAC" w:rsidP="007502F1">
      <w:pPr>
        <w:pStyle w:val="NormalWeb"/>
        <w:spacing w:line="276" w:lineRule="auto"/>
        <w:ind w:left="785"/>
        <w:jc w:val="both"/>
        <w:rPr>
          <w:rFonts w:ascii="Aptos" w:hAnsi="Aptos"/>
          <w:color w:val="000000" w:themeColor="text1"/>
          <w:sz w:val="22"/>
          <w:szCs w:val="22"/>
        </w:rPr>
      </w:pPr>
    </w:p>
    <w:p w14:paraId="07C1B91A" w14:textId="77777777" w:rsidR="00D30CAC" w:rsidRDefault="00D30CAC" w:rsidP="007502F1">
      <w:pPr>
        <w:pStyle w:val="NormalWeb"/>
        <w:spacing w:line="276" w:lineRule="auto"/>
        <w:ind w:left="785"/>
        <w:jc w:val="both"/>
        <w:rPr>
          <w:rFonts w:ascii="Aptos" w:hAnsi="Aptos"/>
          <w:color w:val="000000" w:themeColor="text1"/>
          <w:sz w:val="22"/>
          <w:szCs w:val="22"/>
        </w:rPr>
      </w:pPr>
    </w:p>
    <w:p w14:paraId="07E9AEB2" w14:textId="77777777" w:rsidR="00CA6838" w:rsidRDefault="00CA6838" w:rsidP="007502F1">
      <w:pPr>
        <w:pStyle w:val="NormalWeb"/>
        <w:spacing w:line="276" w:lineRule="auto"/>
        <w:ind w:left="785"/>
        <w:jc w:val="both"/>
        <w:rPr>
          <w:rFonts w:ascii="Aptos" w:hAnsi="Aptos"/>
          <w:color w:val="000000" w:themeColor="text1"/>
          <w:sz w:val="22"/>
          <w:szCs w:val="22"/>
        </w:rPr>
      </w:pPr>
    </w:p>
    <w:p w14:paraId="02430135" w14:textId="21EAAA05" w:rsidR="00CA6838" w:rsidRPr="00CA6838" w:rsidRDefault="00243D9F" w:rsidP="00243D9F">
      <w:pPr>
        <w:pStyle w:val="NormalWeb"/>
        <w:spacing w:line="276" w:lineRule="auto"/>
        <w:jc w:val="both"/>
        <w:rPr>
          <w:rFonts w:ascii="Aptos" w:hAnsi="Aptos"/>
          <w:b/>
          <w:bCs/>
          <w:color w:val="2F5496" w:themeColor="accent1" w:themeShade="BF"/>
          <w:sz w:val="28"/>
          <w:szCs w:val="28"/>
          <w:u w:val="single"/>
        </w:rPr>
      </w:pPr>
      <w:r>
        <w:rPr>
          <w:rFonts w:ascii="Aptos" w:hAnsi="Aptos"/>
          <w:b/>
          <w:bCs/>
          <w:color w:val="2F5496" w:themeColor="accent1" w:themeShade="BF"/>
          <w:sz w:val="28"/>
          <w:szCs w:val="28"/>
        </w:rPr>
        <w:t xml:space="preserve">     </w:t>
      </w:r>
      <w:r w:rsidR="00CA6838" w:rsidRPr="00CA6838">
        <w:rPr>
          <w:rFonts w:ascii="Aptos" w:hAnsi="Aptos"/>
          <w:b/>
          <w:bCs/>
          <w:color w:val="2F5496" w:themeColor="accent1" w:themeShade="BF"/>
          <w:sz w:val="28"/>
          <w:szCs w:val="28"/>
          <w:u w:val="single"/>
        </w:rPr>
        <w:t xml:space="preserve">12. Advanced Analysis </w:t>
      </w:r>
      <w:r w:rsidRPr="00D5472B">
        <w:rPr>
          <w:rFonts w:ascii="Aptos" w:hAnsi="Aptos"/>
          <w:b/>
          <w:bCs/>
          <w:color w:val="2F5496" w:themeColor="accent1" w:themeShade="BF"/>
          <w:sz w:val="28"/>
          <w:szCs w:val="28"/>
          <w:u w:val="single"/>
        </w:rPr>
        <w:t>(</w:t>
      </w:r>
      <w:r w:rsidR="00CA6838" w:rsidRPr="00CA6838">
        <w:rPr>
          <w:rFonts w:ascii="Aptos" w:hAnsi="Aptos"/>
          <w:b/>
          <w:bCs/>
          <w:color w:val="2F5496" w:themeColor="accent1" w:themeShade="BF"/>
          <w:sz w:val="28"/>
          <w:szCs w:val="28"/>
          <w:u w:val="single"/>
        </w:rPr>
        <w:t>Booking Lead Time</w:t>
      </w:r>
      <w:r w:rsidRPr="00D5472B">
        <w:rPr>
          <w:rFonts w:ascii="Aptos" w:hAnsi="Aptos"/>
          <w:b/>
          <w:bCs/>
          <w:color w:val="2F5496" w:themeColor="accent1" w:themeShade="BF"/>
          <w:sz w:val="28"/>
          <w:szCs w:val="28"/>
          <w:u w:val="single"/>
        </w:rPr>
        <w:t>)</w:t>
      </w:r>
    </w:p>
    <w:p w14:paraId="5F91F5E4"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The Week 5 analysis indicated that longer booking lead times were associated with a higher number of no-show appointments. In Week 6, this finding was investigated further by grouping appointments into meaningful booking lead-time categories and analysing the No-Show Rate KPI across each group.</w:t>
      </w:r>
    </w:p>
    <w:p w14:paraId="7D93090A"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The booking lead-time groups used for the analysis were:</w:t>
      </w:r>
    </w:p>
    <w:p w14:paraId="0CCEB3FB" w14:textId="77777777" w:rsidR="00CA6838" w:rsidRPr="00CA6838" w:rsidRDefault="00CA6838" w:rsidP="00CA6838">
      <w:pPr>
        <w:pStyle w:val="NormalWeb"/>
        <w:numPr>
          <w:ilvl w:val="0"/>
          <w:numId w:val="16"/>
        </w:numPr>
        <w:spacing w:line="276" w:lineRule="auto"/>
        <w:jc w:val="both"/>
        <w:rPr>
          <w:rFonts w:ascii="Aptos" w:hAnsi="Aptos"/>
          <w:color w:val="000000" w:themeColor="text1"/>
          <w:sz w:val="22"/>
          <w:szCs w:val="22"/>
        </w:rPr>
      </w:pPr>
      <w:r w:rsidRPr="00CA6838">
        <w:rPr>
          <w:rFonts w:ascii="Aptos" w:hAnsi="Aptos"/>
          <w:b/>
          <w:bCs/>
          <w:color w:val="000000" w:themeColor="text1"/>
          <w:sz w:val="22"/>
          <w:szCs w:val="22"/>
        </w:rPr>
        <w:t>0–7 days</w:t>
      </w:r>
    </w:p>
    <w:p w14:paraId="70DB54A9" w14:textId="77777777" w:rsidR="00CA6838" w:rsidRPr="00CA6838" w:rsidRDefault="00CA6838" w:rsidP="00CA6838">
      <w:pPr>
        <w:pStyle w:val="NormalWeb"/>
        <w:numPr>
          <w:ilvl w:val="0"/>
          <w:numId w:val="16"/>
        </w:numPr>
        <w:spacing w:line="276" w:lineRule="auto"/>
        <w:jc w:val="both"/>
        <w:rPr>
          <w:rFonts w:ascii="Aptos" w:hAnsi="Aptos"/>
          <w:color w:val="000000" w:themeColor="text1"/>
          <w:sz w:val="22"/>
          <w:szCs w:val="22"/>
        </w:rPr>
      </w:pPr>
      <w:r w:rsidRPr="00CA6838">
        <w:rPr>
          <w:rFonts w:ascii="Aptos" w:hAnsi="Aptos"/>
          <w:b/>
          <w:bCs/>
          <w:color w:val="000000" w:themeColor="text1"/>
          <w:sz w:val="22"/>
          <w:szCs w:val="22"/>
        </w:rPr>
        <w:t>8–14 days</w:t>
      </w:r>
    </w:p>
    <w:p w14:paraId="294BC53E" w14:textId="77777777" w:rsidR="00CA6838" w:rsidRPr="00CA6838" w:rsidRDefault="00CA6838" w:rsidP="00CA6838">
      <w:pPr>
        <w:pStyle w:val="NormalWeb"/>
        <w:numPr>
          <w:ilvl w:val="0"/>
          <w:numId w:val="16"/>
        </w:numPr>
        <w:spacing w:line="276" w:lineRule="auto"/>
        <w:jc w:val="both"/>
        <w:rPr>
          <w:rFonts w:ascii="Aptos" w:hAnsi="Aptos"/>
          <w:color w:val="000000" w:themeColor="text1"/>
          <w:sz w:val="22"/>
          <w:szCs w:val="22"/>
        </w:rPr>
      </w:pPr>
      <w:r w:rsidRPr="00CA6838">
        <w:rPr>
          <w:rFonts w:ascii="Aptos" w:hAnsi="Aptos"/>
          <w:b/>
          <w:bCs/>
          <w:color w:val="000000" w:themeColor="text1"/>
          <w:sz w:val="22"/>
          <w:szCs w:val="22"/>
        </w:rPr>
        <w:t>15–30 days</w:t>
      </w:r>
    </w:p>
    <w:p w14:paraId="5ADA9A16" w14:textId="77777777" w:rsidR="00CA6838" w:rsidRPr="00CA6838" w:rsidRDefault="00CA6838" w:rsidP="00CA6838">
      <w:pPr>
        <w:pStyle w:val="NormalWeb"/>
        <w:numPr>
          <w:ilvl w:val="0"/>
          <w:numId w:val="16"/>
        </w:numPr>
        <w:spacing w:line="276" w:lineRule="auto"/>
        <w:jc w:val="both"/>
        <w:rPr>
          <w:rFonts w:ascii="Aptos" w:hAnsi="Aptos"/>
          <w:color w:val="000000" w:themeColor="text1"/>
          <w:sz w:val="22"/>
          <w:szCs w:val="22"/>
        </w:rPr>
      </w:pPr>
      <w:r w:rsidRPr="00CA6838">
        <w:rPr>
          <w:rFonts w:ascii="Aptos" w:hAnsi="Aptos"/>
          <w:b/>
          <w:bCs/>
          <w:color w:val="000000" w:themeColor="text1"/>
          <w:sz w:val="22"/>
          <w:szCs w:val="22"/>
        </w:rPr>
        <w:t>31–60 days</w:t>
      </w:r>
    </w:p>
    <w:p w14:paraId="0F563189"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The analysis showed a consistent increase in no-show rates as booking lead time increased:</w:t>
      </w:r>
    </w:p>
    <w:tbl>
      <w:tblPr>
        <w:tblW w:w="6937" w:type="dxa"/>
        <w:tblCellSpacing w:w="15"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9"/>
        <w:gridCol w:w="3158"/>
      </w:tblGrid>
      <w:tr w:rsidR="00D5472B" w:rsidRPr="00CA6838" w14:paraId="7148904E" w14:textId="77777777" w:rsidTr="00767FAD">
        <w:trPr>
          <w:trHeight w:val="304"/>
          <w:tblHeader/>
          <w:tblCellSpacing w:w="15" w:type="dxa"/>
        </w:trPr>
        <w:tc>
          <w:tcPr>
            <w:tcW w:w="0" w:type="auto"/>
            <w:vAlign w:val="center"/>
            <w:hideMark/>
          </w:tcPr>
          <w:p w14:paraId="78B70BB0" w14:textId="77777777" w:rsidR="00CA6838" w:rsidRPr="00CA6838" w:rsidRDefault="00CA6838" w:rsidP="00CA6838">
            <w:pPr>
              <w:pStyle w:val="NormalWeb"/>
              <w:spacing w:line="276" w:lineRule="auto"/>
              <w:ind w:left="785"/>
              <w:jc w:val="both"/>
              <w:rPr>
                <w:rFonts w:ascii="Aptos" w:hAnsi="Aptos"/>
                <w:b/>
                <w:bCs/>
                <w:color w:val="0070C0"/>
                <w:sz w:val="22"/>
                <w:szCs w:val="22"/>
              </w:rPr>
            </w:pPr>
            <w:r w:rsidRPr="00CA6838">
              <w:rPr>
                <w:rFonts w:ascii="Aptos" w:hAnsi="Aptos"/>
                <w:b/>
                <w:bCs/>
                <w:color w:val="0070C0"/>
                <w:sz w:val="22"/>
                <w:szCs w:val="22"/>
              </w:rPr>
              <w:t>Booking Lead Time</w:t>
            </w:r>
          </w:p>
        </w:tc>
        <w:tc>
          <w:tcPr>
            <w:tcW w:w="0" w:type="auto"/>
            <w:vAlign w:val="center"/>
            <w:hideMark/>
          </w:tcPr>
          <w:p w14:paraId="2148649D" w14:textId="77777777" w:rsidR="00CA6838" w:rsidRPr="00CA6838" w:rsidRDefault="00CA6838" w:rsidP="00CA6838">
            <w:pPr>
              <w:pStyle w:val="NormalWeb"/>
              <w:spacing w:line="276" w:lineRule="auto"/>
              <w:ind w:left="785"/>
              <w:jc w:val="both"/>
              <w:rPr>
                <w:rFonts w:ascii="Aptos" w:hAnsi="Aptos"/>
                <w:b/>
                <w:bCs/>
                <w:color w:val="0070C0"/>
                <w:sz w:val="22"/>
                <w:szCs w:val="22"/>
              </w:rPr>
            </w:pPr>
            <w:r w:rsidRPr="00CA6838">
              <w:rPr>
                <w:rFonts w:ascii="Aptos" w:hAnsi="Aptos"/>
                <w:b/>
                <w:bCs/>
                <w:color w:val="0070C0"/>
                <w:sz w:val="22"/>
                <w:szCs w:val="22"/>
              </w:rPr>
              <w:t>No-Show Rate</w:t>
            </w:r>
          </w:p>
        </w:tc>
      </w:tr>
      <w:tr w:rsidR="00CA6838" w:rsidRPr="00CA6838" w14:paraId="2514A0C5" w14:textId="77777777" w:rsidTr="00767FAD">
        <w:trPr>
          <w:trHeight w:val="315"/>
          <w:tblCellSpacing w:w="15" w:type="dxa"/>
        </w:trPr>
        <w:tc>
          <w:tcPr>
            <w:tcW w:w="0" w:type="auto"/>
            <w:vAlign w:val="center"/>
            <w:hideMark/>
          </w:tcPr>
          <w:p w14:paraId="07D50629"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0–7 days</w:t>
            </w:r>
          </w:p>
        </w:tc>
        <w:tc>
          <w:tcPr>
            <w:tcW w:w="0" w:type="auto"/>
            <w:vAlign w:val="center"/>
            <w:hideMark/>
          </w:tcPr>
          <w:p w14:paraId="125A1642"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27.8%</w:t>
            </w:r>
          </w:p>
        </w:tc>
      </w:tr>
      <w:tr w:rsidR="00CA6838" w:rsidRPr="00CA6838" w14:paraId="34F6157C" w14:textId="77777777" w:rsidTr="00767FAD">
        <w:trPr>
          <w:trHeight w:val="315"/>
          <w:tblCellSpacing w:w="15" w:type="dxa"/>
        </w:trPr>
        <w:tc>
          <w:tcPr>
            <w:tcW w:w="0" w:type="auto"/>
            <w:vAlign w:val="center"/>
            <w:hideMark/>
          </w:tcPr>
          <w:p w14:paraId="23686149"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8–14 days</w:t>
            </w:r>
          </w:p>
        </w:tc>
        <w:tc>
          <w:tcPr>
            <w:tcW w:w="0" w:type="auto"/>
            <w:vAlign w:val="center"/>
            <w:hideMark/>
          </w:tcPr>
          <w:p w14:paraId="7668FE70"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33.6%</w:t>
            </w:r>
          </w:p>
        </w:tc>
      </w:tr>
      <w:tr w:rsidR="00CA6838" w:rsidRPr="00CA6838" w14:paraId="210BA1CA" w14:textId="77777777" w:rsidTr="00767FAD">
        <w:trPr>
          <w:trHeight w:val="315"/>
          <w:tblCellSpacing w:w="15" w:type="dxa"/>
        </w:trPr>
        <w:tc>
          <w:tcPr>
            <w:tcW w:w="0" w:type="auto"/>
            <w:vAlign w:val="center"/>
            <w:hideMark/>
          </w:tcPr>
          <w:p w14:paraId="5FA30731"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15–30 days</w:t>
            </w:r>
          </w:p>
        </w:tc>
        <w:tc>
          <w:tcPr>
            <w:tcW w:w="0" w:type="auto"/>
            <w:vAlign w:val="center"/>
            <w:hideMark/>
          </w:tcPr>
          <w:p w14:paraId="0C57D824"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43.2%</w:t>
            </w:r>
          </w:p>
        </w:tc>
      </w:tr>
      <w:tr w:rsidR="00CA6838" w:rsidRPr="00CA6838" w14:paraId="47F00D02" w14:textId="77777777" w:rsidTr="00767FAD">
        <w:trPr>
          <w:trHeight w:val="304"/>
          <w:tblCellSpacing w:w="15" w:type="dxa"/>
        </w:trPr>
        <w:tc>
          <w:tcPr>
            <w:tcW w:w="0" w:type="auto"/>
            <w:vAlign w:val="center"/>
            <w:hideMark/>
          </w:tcPr>
          <w:p w14:paraId="564A8B83"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31–60 days</w:t>
            </w:r>
          </w:p>
        </w:tc>
        <w:tc>
          <w:tcPr>
            <w:tcW w:w="0" w:type="auto"/>
            <w:vAlign w:val="center"/>
            <w:hideMark/>
          </w:tcPr>
          <w:p w14:paraId="04D70539"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60.5%</w:t>
            </w:r>
          </w:p>
        </w:tc>
      </w:tr>
    </w:tbl>
    <w:p w14:paraId="5F2FF37F"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 xml:space="preserve">The no-show rate increased from </w:t>
      </w:r>
      <w:r w:rsidRPr="00CA6838">
        <w:rPr>
          <w:rFonts w:ascii="Aptos" w:hAnsi="Aptos"/>
          <w:b/>
          <w:bCs/>
          <w:color w:val="000000" w:themeColor="text1"/>
          <w:sz w:val="22"/>
          <w:szCs w:val="22"/>
        </w:rPr>
        <w:t>27.8%</w:t>
      </w:r>
      <w:r w:rsidRPr="00CA6838">
        <w:rPr>
          <w:rFonts w:ascii="Aptos" w:hAnsi="Aptos"/>
          <w:color w:val="000000" w:themeColor="text1"/>
          <w:sz w:val="22"/>
          <w:szCs w:val="22"/>
        </w:rPr>
        <w:t xml:space="preserve"> for appointments booked 0–7 days in advance to </w:t>
      </w:r>
      <w:r w:rsidRPr="00CA6838">
        <w:rPr>
          <w:rFonts w:ascii="Aptos" w:hAnsi="Aptos"/>
          <w:b/>
          <w:bCs/>
          <w:color w:val="000000" w:themeColor="text1"/>
          <w:sz w:val="22"/>
          <w:szCs w:val="22"/>
        </w:rPr>
        <w:t>60.5%</w:t>
      </w:r>
      <w:r w:rsidRPr="00CA6838">
        <w:rPr>
          <w:rFonts w:ascii="Aptos" w:hAnsi="Aptos"/>
          <w:color w:val="000000" w:themeColor="text1"/>
          <w:sz w:val="22"/>
          <w:szCs w:val="22"/>
        </w:rPr>
        <w:t xml:space="preserve"> for appointments booked 31–60 days in advance. This represents a substantial </w:t>
      </w:r>
      <w:r w:rsidRPr="00CA6838">
        <w:rPr>
          <w:rFonts w:ascii="Aptos" w:hAnsi="Aptos"/>
          <w:color w:val="0070C0"/>
          <w:sz w:val="22"/>
          <w:szCs w:val="22"/>
        </w:rPr>
        <w:t xml:space="preserve">difference of </w:t>
      </w:r>
      <w:r w:rsidRPr="00CA6838">
        <w:rPr>
          <w:rFonts w:ascii="Aptos" w:hAnsi="Aptos"/>
          <w:b/>
          <w:bCs/>
          <w:color w:val="0070C0"/>
          <w:sz w:val="22"/>
          <w:szCs w:val="22"/>
        </w:rPr>
        <w:t>32.7 percentage points</w:t>
      </w:r>
      <w:r w:rsidRPr="00CA6838">
        <w:rPr>
          <w:rFonts w:ascii="Aptos" w:hAnsi="Aptos"/>
          <w:color w:val="0070C0"/>
          <w:sz w:val="22"/>
          <w:szCs w:val="22"/>
        </w:rPr>
        <w:t xml:space="preserve"> </w:t>
      </w:r>
      <w:r w:rsidRPr="00CA6838">
        <w:rPr>
          <w:rFonts w:ascii="Aptos" w:hAnsi="Aptos"/>
          <w:color w:val="000000" w:themeColor="text1"/>
          <w:sz w:val="22"/>
          <w:szCs w:val="22"/>
        </w:rPr>
        <w:t>between the shortest and longest lead-time groups.</w:t>
      </w:r>
    </w:p>
    <w:p w14:paraId="4D9D2CF2"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These results provide stronger evidence that booking lead time is an important factor associated with appointment no-show behaviour. However, the analysis is observational and does not establish that longer booking lead times directly cause patients to miss appointments.</w:t>
      </w:r>
    </w:p>
    <w:p w14:paraId="21D229A4" w14:textId="77777777" w:rsidR="00CA6838" w:rsidRPr="00CA6838" w:rsidRDefault="00CA6838" w:rsidP="00CA6838">
      <w:pPr>
        <w:pStyle w:val="NormalWeb"/>
        <w:spacing w:line="276" w:lineRule="auto"/>
        <w:ind w:left="785"/>
        <w:jc w:val="both"/>
        <w:rPr>
          <w:rFonts w:ascii="Aptos" w:hAnsi="Aptos"/>
          <w:color w:val="000000" w:themeColor="text1"/>
          <w:sz w:val="22"/>
          <w:szCs w:val="22"/>
        </w:rPr>
      </w:pPr>
      <w:r w:rsidRPr="00CA6838">
        <w:rPr>
          <w:rFonts w:ascii="Aptos" w:hAnsi="Aptos"/>
          <w:color w:val="000000" w:themeColor="text1"/>
          <w:sz w:val="22"/>
          <w:szCs w:val="22"/>
        </w:rPr>
        <w:t>The finding should therefore be used to support further investigation, targeted operational strategies, and future predictive modelling rather than being interpreted as a causal relationship.</w:t>
      </w:r>
    </w:p>
    <w:p w14:paraId="5C00523C" w14:textId="77777777" w:rsidR="00CA6838" w:rsidRDefault="00CA6838" w:rsidP="007502F1">
      <w:pPr>
        <w:pStyle w:val="NormalWeb"/>
        <w:spacing w:line="276" w:lineRule="auto"/>
        <w:ind w:left="785"/>
        <w:jc w:val="both"/>
        <w:rPr>
          <w:rFonts w:ascii="Aptos" w:hAnsi="Aptos"/>
          <w:color w:val="000000" w:themeColor="text1"/>
          <w:sz w:val="22"/>
          <w:szCs w:val="22"/>
        </w:rPr>
      </w:pPr>
    </w:p>
    <w:p w14:paraId="178C4750" w14:textId="13627F27" w:rsidR="0058745F" w:rsidRDefault="0058745F" w:rsidP="007502F1">
      <w:pPr>
        <w:pStyle w:val="NormalWeb"/>
        <w:spacing w:line="276" w:lineRule="auto"/>
        <w:ind w:left="785"/>
        <w:jc w:val="both"/>
        <w:rPr>
          <w:rFonts w:ascii="Aptos" w:hAnsi="Aptos"/>
          <w:color w:val="000000" w:themeColor="text1"/>
          <w:sz w:val="22"/>
          <w:szCs w:val="22"/>
          <w:lang w:val="en-US"/>
        </w:rPr>
      </w:pPr>
    </w:p>
    <w:p w14:paraId="64D02843" w14:textId="77777777" w:rsidR="001B1082" w:rsidRDefault="001B1082" w:rsidP="007502F1">
      <w:pPr>
        <w:pStyle w:val="NormalWeb"/>
        <w:spacing w:line="276" w:lineRule="auto"/>
        <w:ind w:left="785"/>
        <w:jc w:val="both"/>
        <w:rPr>
          <w:rFonts w:ascii="Aptos" w:hAnsi="Aptos"/>
          <w:color w:val="000000" w:themeColor="text1"/>
          <w:sz w:val="22"/>
          <w:szCs w:val="22"/>
          <w:lang w:val="en-US"/>
        </w:rPr>
      </w:pPr>
    </w:p>
    <w:p w14:paraId="0A91F492" w14:textId="77777777" w:rsidR="001B1082" w:rsidRDefault="001B1082" w:rsidP="007502F1">
      <w:pPr>
        <w:pStyle w:val="NormalWeb"/>
        <w:spacing w:line="276" w:lineRule="auto"/>
        <w:ind w:left="785"/>
        <w:jc w:val="both"/>
        <w:rPr>
          <w:rFonts w:ascii="Aptos" w:hAnsi="Aptos"/>
          <w:color w:val="000000" w:themeColor="text1"/>
          <w:sz w:val="22"/>
          <w:szCs w:val="22"/>
          <w:lang w:val="en-US"/>
        </w:rPr>
      </w:pPr>
    </w:p>
    <w:p w14:paraId="3054096C" w14:textId="2D785F47" w:rsidR="001B1082" w:rsidRPr="009A23A1" w:rsidRDefault="00243D9F" w:rsidP="009A23A1">
      <w:pPr>
        <w:pStyle w:val="NormalWeb"/>
        <w:spacing w:line="276" w:lineRule="auto"/>
        <w:jc w:val="both"/>
        <w:rPr>
          <w:rFonts w:ascii="Aptos" w:hAnsi="Aptos"/>
          <w:b/>
          <w:bCs/>
          <w:color w:val="2F5496" w:themeColor="accent1" w:themeShade="BF"/>
          <w:sz w:val="28"/>
          <w:szCs w:val="28"/>
          <w:u w:val="single"/>
          <w:lang w:val="en-US"/>
        </w:rPr>
      </w:pPr>
      <w:r>
        <w:rPr>
          <w:rFonts w:ascii="Aptos" w:hAnsi="Aptos"/>
          <w:b/>
          <w:bCs/>
          <w:color w:val="2F5496" w:themeColor="accent1" w:themeShade="BF"/>
          <w:sz w:val="28"/>
          <w:szCs w:val="28"/>
          <w:lang w:val="en-US"/>
        </w:rPr>
        <w:t xml:space="preserve">     </w:t>
      </w:r>
      <w:r w:rsidRPr="00EA378C">
        <w:rPr>
          <w:rFonts w:ascii="Aptos" w:hAnsi="Aptos"/>
          <w:b/>
          <w:bCs/>
          <w:color w:val="2F5496" w:themeColor="accent1" w:themeShade="BF"/>
          <w:sz w:val="28"/>
          <w:szCs w:val="28"/>
          <w:u w:val="single"/>
          <w:lang w:val="en-US"/>
        </w:rPr>
        <w:t xml:space="preserve">13. </w:t>
      </w:r>
      <w:r w:rsidR="001B1082" w:rsidRPr="00EA378C">
        <w:rPr>
          <w:rFonts w:ascii="Aptos" w:hAnsi="Aptos"/>
          <w:b/>
          <w:bCs/>
          <w:color w:val="2F5496" w:themeColor="accent1" w:themeShade="BF"/>
          <w:sz w:val="28"/>
          <w:szCs w:val="28"/>
          <w:u w:val="single"/>
          <w:lang w:val="en-US"/>
        </w:rPr>
        <w:t>Business Insight</w:t>
      </w:r>
      <w:r w:rsidR="00EA378C">
        <w:rPr>
          <w:rFonts w:ascii="Aptos" w:hAnsi="Aptos"/>
          <w:b/>
          <w:bCs/>
          <w:color w:val="2F5496" w:themeColor="accent1" w:themeShade="BF"/>
          <w:sz w:val="28"/>
          <w:szCs w:val="28"/>
          <w:u w:val="single"/>
          <w:lang w:val="en-US"/>
        </w:rPr>
        <w:t xml:space="preserve"> </w:t>
      </w:r>
      <w:r w:rsidR="00610CD2" w:rsidRPr="00EA378C">
        <w:rPr>
          <w:rFonts w:asciiTheme="minorHAnsi" w:eastAsiaTheme="minorHAnsi" w:hAnsiTheme="minorHAnsi" w:cstheme="minorBidi"/>
          <w:color w:val="2F5496" w:themeColor="accent1" w:themeShade="BF"/>
          <w:sz w:val="28"/>
          <w:szCs w:val="28"/>
          <w:u w:val="single"/>
          <w:lang w:val="en-US" w:eastAsia="en-US"/>
        </w:rPr>
        <w:t>(</w:t>
      </w:r>
      <w:r w:rsidR="00912AF5" w:rsidRPr="00EA378C">
        <w:rPr>
          <w:rFonts w:ascii="Aptos" w:hAnsi="Aptos"/>
          <w:b/>
          <w:bCs/>
          <w:color w:val="2F5496" w:themeColor="accent1" w:themeShade="BF"/>
          <w:sz w:val="28"/>
          <w:szCs w:val="28"/>
          <w:u w:val="single"/>
          <w:lang w:val="en-US"/>
        </w:rPr>
        <w:t>Booking Lead Time and No-Show Rate</w:t>
      </w:r>
      <w:r w:rsidR="001617F6" w:rsidRPr="00EA378C">
        <w:rPr>
          <w:rFonts w:ascii="Aptos" w:hAnsi="Aptos"/>
          <w:b/>
          <w:bCs/>
          <w:color w:val="2F5496" w:themeColor="accent1" w:themeShade="BF"/>
          <w:sz w:val="28"/>
          <w:szCs w:val="28"/>
          <w:u w:val="single"/>
          <w:lang w:val="en-US"/>
        </w:rPr>
        <w:t>)</w:t>
      </w:r>
    </w:p>
    <w:p w14:paraId="04FAC8B7" w14:textId="1B896979" w:rsidR="001B1082" w:rsidRDefault="00BB21A0" w:rsidP="007502F1">
      <w:pPr>
        <w:pStyle w:val="NormalWeb"/>
        <w:spacing w:line="276" w:lineRule="auto"/>
        <w:ind w:left="785"/>
        <w:jc w:val="both"/>
        <w:rPr>
          <w:rFonts w:ascii="Aptos" w:hAnsi="Aptos"/>
          <w:color w:val="000000" w:themeColor="text1"/>
          <w:sz w:val="22"/>
          <w:szCs w:val="22"/>
          <w:lang w:val="en-US"/>
        </w:rPr>
      </w:pPr>
      <w:r w:rsidRPr="00BB21A0">
        <w:rPr>
          <w:rFonts w:ascii="Aptos" w:hAnsi="Aptos"/>
          <w:color w:val="000000" w:themeColor="text1"/>
          <w:sz w:val="22"/>
          <w:szCs w:val="22"/>
          <w:lang w:val="en-US"/>
        </w:rPr>
        <w:t xml:space="preserve">No-show rates increase consistently as booking lead time increases, rising </w:t>
      </w:r>
      <w:r w:rsidRPr="00284F1B">
        <w:rPr>
          <w:rFonts w:ascii="Aptos" w:hAnsi="Aptos"/>
          <w:color w:val="9CC2E5" w:themeColor="accent5" w:themeTint="99"/>
          <w:sz w:val="22"/>
          <w:szCs w:val="22"/>
          <w:lang w:val="en-US"/>
        </w:rPr>
        <w:t xml:space="preserve">from </w:t>
      </w:r>
      <w:r w:rsidRPr="00284F1B">
        <w:rPr>
          <w:rFonts w:ascii="Aptos" w:hAnsi="Aptos"/>
          <w:b/>
          <w:bCs/>
          <w:color w:val="9CC2E5" w:themeColor="accent5" w:themeTint="99"/>
          <w:sz w:val="22"/>
          <w:szCs w:val="22"/>
          <w:lang w:val="en-US"/>
        </w:rPr>
        <w:t>27.8% for appointments booked 0–7 days in advance to 60.5% for appointments booked 31–60 days in advance</w:t>
      </w:r>
      <w:r w:rsidRPr="00284F1B">
        <w:rPr>
          <w:rFonts w:ascii="Aptos" w:hAnsi="Aptos"/>
          <w:color w:val="9CC2E5" w:themeColor="accent5" w:themeTint="99"/>
          <w:sz w:val="22"/>
          <w:szCs w:val="22"/>
          <w:lang w:val="en-US"/>
        </w:rPr>
        <w:t xml:space="preserve">. </w:t>
      </w:r>
      <w:r w:rsidRPr="00BB21A0">
        <w:rPr>
          <w:rFonts w:ascii="Aptos" w:hAnsi="Aptos"/>
          <w:color w:val="000000" w:themeColor="text1"/>
          <w:sz w:val="22"/>
          <w:szCs w:val="22"/>
          <w:lang w:val="en-US"/>
        </w:rPr>
        <w:t>This indicates that longer booking lead times are associated with a substantially higher risk of missed appointments.</w:t>
      </w:r>
    </w:p>
    <w:p w14:paraId="0889619A" w14:textId="1B9113CC" w:rsidR="00DB2B49" w:rsidRPr="009A23A1" w:rsidRDefault="001F144A" w:rsidP="009A23A1">
      <w:pPr>
        <w:pStyle w:val="NormalWeb"/>
        <w:spacing w:line="276" w:lineRule="auto"/>
        <w:jc w:val="both"/>
        <w:rPr>
          <w:rFonts w:ascii="Aptos" w:hAnsi="Aptos"/>
          <w:b/>
          <w:bCs/>
          <w:color w:val="2F5496" w:themeColor="accent1" w:themeShade="BF"/>
          <w:sz w:val="28"/>
          <w:szCs w:val="28"/>
          <w:u w:val="single"/>
        </w:rPr>
      </w:pPr>
      <w:r w:rsidRPr="001F144A">
        <w:rPr>
          <w:rFonts w:ascii="Aptos" w:hAnsi="Aptos"/>
          <w:b/>
          <w:bCs/>
          <w:color w:val="2F5496" w:themeColor="accent1" w:themeShade="BF"/>
          <w:sz w:val="28"/>
          <w:szCs w:val="28"/>
        </w:rPr>
        <w:t xml:space="preserve">  </w:t>
      </w:r>
      <w:r>
        <w:rPr>
          <w:rFonts w:ascii="Aptos" w:hAnsi="Aptos"/>
          <w:b/>
          <w:bCs/>
          <w:color w:val="2F5496" w:themeColor="accent1" w:themeShade="BF"/>
          <w:sz w:val="28"/>
          <w:szCs w:val="28"/>
        </w:rPr>
        <w:t xml:space="preserve"> </w:t>
      </w:r>
      <w:r w:rsidRPr="001F144A">
        <w:rPr>
          <w:rFonts w:ascii="Aptos" w:hAnsi="Aptos"/>
          <w:b/>
          <w:bCs/>
          <w:color w:val="2F5496" w:themeColor="accent1" w:themeShade="BF"/>
          <w:sz w:val="28"/>
          <w:szCs w:val="28"/>
        </w:rPr>
        <w:t xml:space="preserve">  </w:t>
      </w:r>
      <w:r w:rsidR="00D5472B" w:rsidRPr="009739CB">
        <w:rPr>
          <w:rFonts w:ascii="Aptos" w:hAnsi="Aptos"/>
          <w:b/>
          <w:bCs/>
          <w:color w:val="2F5496" w:themeColor="accent1" w:themeShade="BF"/>
          <w:sz w:val="28"/>
          <w:szCs w:val="28"/>
          <w:u w:val="single"/>
        </w:rPr>
        <w:t>14.</w:t>
      </w:r>
      <w:r w:rsidRPr="009739CB">
        <w:rPr>
          <w:rFonts w:ascii="Aptos" w:hAnsi="Aptos"/>
          <w:b/>
          <w:bCs/>
          <w:color w:val="2F5496" w:themeColor="accent1" w:themeShade="BF"/>
          <w:sz w:val="28"/>
          <w:szCs w:val="28"/>
          <w:u w:val="single"/>
        </w:rPr>
        <w:t xml:space="preserve"> </w:t>
      </w:r>
      <w:r w:rsidR="00DB2B49" w:rsidRPr="009739CB">
        <w:rPr>
          <w:rFonts w:ascii="Aptos" w:hAnsi="Aptos"/>
          <w:b/>
          <w:bCs/>
          <w:color w:val="2F5496" w:themeColor="accent1" w:themeShade="BF"/>
          <w:sz w:val="28"/>
          <w:szCs w:val="28"/>
          <w:u w:val="single"/>
        </w:rPr>
        <w:t>Recommendation</w:t>
      </w:r>
      <w:r w:rsidR="00FF7C6E" w:rsidRPr="009739CB">
        <w:rPr>
          <w:rFonts w:ascii="Aptos" w:eastAsiaTheme="minorHAnsi" w:hAnsi="Aptos" w:cstheme="minorBidi"/>
          <w:b/>
          <w:bCs/>
          <w:color w:val="2F5496" w:themeColor="accent1" w:themeShade="BF"/>
          <w:sz w:val="28"/>
          <w:szCs w:val="28"/>
          <w:u w:val="single"/>
          <w:lang w:val="en-US" w:eastAsia="en-US"/>
        </w:rPr>
        <w:t xml:space="preserve"> </w:t>
      </w:r>
      <w:r w:rsidR="009739CB" w:rsidRPr="009739CB">
        <w:rPr>
          <w:rFonts w:ascii="Aptos" w:eastAsiaTheme="minorHAnsi" w:hAnsi="Aptos" w:cstheme="minorBidi"/>
          <w:b/>
          <w:bCs/>
          <w:color w:val="2F5496" w:themeColor="accent1" w:themeShade="BF"/>
          <w:sz w:val="28"/>
          <w:szCs w:val="28"/>
          <w:u w:val="single"/>
          <w:lang w:val="en-US" w:eastAsia="en-US"/>
        </w:rPr>
        <w:t>(</w:t>
      </w:r>
      <w:r w:rsidR="00245EFD" w:rsidRPr="009739CB">
        <w:rPr>
          <w:rFonts w:ascii="Aptos" w:hAnsi="Aptos"/>
          <w:b/>
          <w:bCs/>
          <w:color w:val="2F5496" w:themeColor="accent1" w:themeShade="BF"/>
          <w:sz w:val="28"/>
          <w:szCs w:val="28"/>
          <w:u w:val="single"/>
          <w:lang w:val="en-US"/>
        </w:rPr>
        <w:t>Booking Lead Time (Action))</w:t>
      </w:r>
    </w:p>
    <w:p w14:paraId="1971FD3B" w14:textId="77777777" w:rsidR="00DB2B49" w:rsidRDefault="00DB2B49" w:rsidP="00DB2B49">
      <w:pPr>
        <w:pStyle w:val="NormalWeb"/>
        <w:spacing w:line="276" w:lineRule="auto"/>
        <w:ind w:left="785"/>
        <w:jc w:val="both"/>
        <w:rPr>
          <w:rFonts w:ascii="Aptos" w:hAnsi="Aptos"/>
          <w:color w:val="000000" w:themeColor="text1"/>
          <w:sz w:val="22"/>
          <w:szCs w:val="22"/>
        </w:rPr>
      </w:pPr>
      <w:r w:rsidRPr="00DB2B49">
        <w:rPr>
          <w:rFonts w:ascii="Aptos" w:hAnsi="Aptos"/>
          <w:color w:val="000000" w:themeColor="text1"/>
          <w:sz w:val="22"/>
          <w:szCs w:val="22"/>
        </w:rPr>
        <w:t xml:space="preserve">HealthConnect Clinic should introduce </w:t>
      </w:r>
      <w:r w:rsidRPr="00DB2B49">
        <w:rPr>
          <w:rFonts w:ascii="Aptos" w:hAnsi="Aptos"/>
          <w:b/>
          <w:bCs/>
          <w:color w:val="9CC2E5" w:themeColor="accent5" w:themeTint="99"/>
          <w:sz w:val="22"/>
          <w:szCs w:val="22"/>
        </w:rPr>
        <w:t>additional reminder and confirmation follow-ups for appointments booked more than 30 days in advance</w:t>
      </w:r>
      <w:r w:rsidRPr="00DB2B49">
        <w:rPr>
          <w:rFonts w:ascii="Aptos" w:hAnsi="Aptos"/>
          <w:color w:val="000000" w:themeColor="text1"/>
          <w:sz w:val="22"/>
          <w:szCs w:val="22"/>
        </w:rPr>
        <w:t>. Patients with longer booking lead times could receive timely reminders closer to their appointment date, helping the clinic reduce the risk of missed appointments and improve appointment attendance.</w:t>
      </w:r>
    </w:p>
    <w:p w14:paraId="28936FD3" w14:textId="09503132" w:rsidR="000A5EC5" w:rsidRPr="006579CE" w:rsidRDefault="001F144A" w:rsidP="001F144A">
      <w:pPr>
        <w:pStyle w:val="NormalWeb"/>
        <w:spacing w:line="276" w:lineRule="auto"/>
        <w:jc w:val="both"/>
        <w:rPr>
          <w:rFonts w:ascii="Aptos" w:hAnsi="Aptos"/>
          <w:b/>
          <w:bCs/>
          <w:color w:val="2F5496" w:themeColor="accent1" w:themeShade="BF"/>
          <w:sz w:val="28"/>
          <w:szCs w:val="28"/>
          <w:u w:val="single"/>
        </w:rPr>
      </w:pPr>
      <w:r w:rsidRPr="006579CE">
        <w:rPr>
          <w:rFonts w:ascii="Aptos" w:hAnsi="Aptos"/>
          <w:b/>
          <w:bCs/>
          <w:color w:val="2F5496" w:themeColor="accent1" w:themeShade="BF"/>
          <w:sz w:val="28"/>
          <w:szCs w:val="28"/>
        </w:rPr>
        <w:t xml:space="preserve">    </w:t>
      </w:r>
      <w:r w:rsidR="006579CE" w:rsidRPr="006579CE">
        <w:rPr>
          <w:rFonts w:ascii="Aptos" w:hAnsi="Aptos"/>
          <w:b/>
          <w:bCs/>
          <w:color w:val="2F5496" w:themeColor="accent1" w:themeShade="BF"/>
          <w:sz w:val="28"/>
          <w:szCs w:val="28"/>
        </w:rPr>
        <w:t xml:space="preserve"> </w:t>
      </w:r>
      <w:r w:rsidRPr="006579CE">
        <w:rPr>
          <w:rFonts w:ascii="Aptos" w:hAnsi="Aptos"/>
          <w:b/>
          <w:bCs/>
          <w:color w:val="2F5496" w:themeColor="accent1" w:themeShade="BF"/>
          <w:sz w:val="28"/>
          <w:szCs w:val="28"/>
          <w:u w:val="single"/>
        </w:rPr>
        <w:t xml:space="preserve">15. </w:t>
      </w:r>
      <w:r w:rsidR="000A5EC5" w:rsidRPr="006579CE">
        <w:rPr>
          <w:rFonts w:ascii="Aptos" w:hAnsi="Aptos"/>
          <w:b/>
          <w:bCs/>
          <w:color w:val="2F5496" w:themeColor="accent1" w:themeShade="BF"/>
          <w:sz w:val="28"/>
          <w:szCs w:val="28"/>
          <w:u w:val="single"/>
        </w:rPr>
        <w:t>Refined and Validated KPIs</w:t>
      </w:r>
      <w:r w:rsidR="006579CE">
        <w:rPr>
          <w:rFonts w:ascii="Aptos" w:hAnsi="Aptos"/>
          <w:b/>
          <w:bCs/>
          <w:color w:val="2F5496" w:themeColor="accent1" w:themeShade="BF"/>
          <w:sz w:val="28"/>
          <w:szCs w:val="28"/>
          <w:u w:val="single"/>
        </w:rPr>
        <w:t>:</w:t>
      </w:r>
    </w:p>
    <w:p w14:paraId="3B35B05E" w14:textId="77777777" w:rsidR="000A5EC5" w:rsidRPr="000A5EC5" w:rsidRDefault="000A5EC5" w:rsidP="000A5EC5">
      <w:pPr>
        <w:pStyle w:val="NormalWeb"/>
        <w:spacing w:line="276" w:lineRule="auto"/>
        <w:ind w:left="785"/>
        <w:jc w:val="both"/>
        <w:rPr>
          <w:rFonts w:ascii="Aptos" w:hAnsi="Aptos"/>
          <w:color w:val="000000" w:themeColor="text1"/>
          <w:sz w:val="22"/>
          <w:szCs w:val="22"/>
        </w:rPr>
      </w:pPr>
      <w:r w:rsidRPr="000A5EC5">
        <w:rPr>
          <w:rFonts w:ascii="Aptos" w:hAnsi="Aptos"/>
          <w:color w:val="000000" w:themeColor="text1"/>
          <w:sz w:val="22"/>
          <w:szCs w:val="22"/>
        </w:rPr>
        <w:t>The key performance indicators developed during Week 5 were reviewed during the Week 6 advanced analysis to confirm their continued relevance to the HealthConnect Clinic objectives.</w:t>
      </w:r>
    </w:p>
    <w:p w14:paraId="70B2977E" w14:textId="16276982" w:rsidR="000A5EC5" w:rsidRPr="00047499" w:rsidRDefault="00441EC7" w:rsidP="00441EC7">
      <w:pPr>
        <w:pStyle w:val="NormalWeb"/>
        <w:spacing w:line="276" w:lineRule="auto"/>
        <w:ind w:left="360"/>
        <w:jc w:val="both"/>
        <w:rPr>
          <w:rFonts w:ascii="Aptos" w:hAnsi="Aptos"/>
          <w:color w:val="000000" w:themeColor="text1"/>
        </w:rPr>
      </w:pPr>
      <w:r>
        <w:rPr>
          <w:rFonts w:ascii="Aptos" w:hAnsi="Aptos"/>
          <w:color w:val="2E74B5" w:themeColor="accent5" w:themeShade="BF"/>
        </w:rPr>
        <w:t xml:space="preserve">       </w:t>
      </w:r>
      <w:r w:rsidR="000A5EC5" w:rsidRPr="000A5EC5">
        <w:rPr>
          <w:rFonts w:ascii="Aptos" w:hAnsi="Aptos"/>
          <w:color w:val="2E74B5" w:themeColor="accent5" w:themeShade="BF"/>
        </w:rPr>
        <w:t xml:space="preserve">Appointment Attendance Rate: </w:t>
      </w:r>
    </w:p>
    <w:p w14:paraId="15BBE144" w14:textId="789E6C6D" w:rsidR="000A5EC5" w:rsidRPr="000A5EC5" w:rsidRDefault="000A5EC5" w:rsidP="000A5EC5">
      <w:pPr>
        <w:pStyle w:val="NormalWeb"/>
        <w:spacing w:line="276" w:lineRule="auto"/>
        <w:ind w:left="720"/>
        <w:jc w:val="both"/>
        <w:rPr>
          <w:rFonts w:ascii="Aptos" w:hAnsi="Aptos"/>
          <w:color w:val="000000" w:themeColor="text1"/>
          <w:sz w:val="22"/>
          <w:szCs w:val="22"/>
        </w:rPr>
      </w:pPr>
      <w:r w:rsidRPr="000A5EC5">
        <w:rPr>
          <w:rFonts w:ascii="Aptos" w:hAnsi="Aptos"/>
          <w:color w:val="000000" w:themeColor="text1"/>
          <w:sz w:val="22"/>
          <w:szCs w:val="22"/>
        </w:rPr>
        <w:t>Remains relevant for monitoring the proportion of appointments successfully attended.</w:t>
      </w:r>
    </w:p>
    <w:p w14:paraId="2D8AAF78" w14:textId="77777777" w:rsidR="000A5EC5" w:rsidRPr="00047499" w:rsidRDefault="000A5EC5" w:rsidP="00441EC7">
      <w:pPr>
        <w:pStyle w:val="NormalWeb"/>
        <w:spacing w:line="276" w:lineRule="auto"/>
        <w:ind w:left="720"/>
        <w:jc w:val="both"/>
        <w:rPr>
          <w:rFonts w:ascii="Aptos" w:hAnsi="Aptos"/>
          <w:color w:val="000000" w:themeColor="text1"/>
        </w:rPr>
      </w:pPr>
      <w:r w:rsidRPr="000A5EC5">
        <w:rPr>
          <w:rFonts w:ascii="Aptos" w:hAnsi="Aptos"/>
          <w:color w:val="2E74B5" w:themeColor="accent5" w:themeShade="BF"/>
        </w:rPr>
        <w:t xml:space="preserve">Missed Appointment (No-Show) Rate: </w:t>
      </w:r>
    </w:p>
    <w:p w14:paraId="63BD9C62" w14:textId="0E6AAD65" w:rsidR="000A5EC5" w:rsidRPr="000A5EC5" w:rsidRDefault="000A5EC5" w:rsidP="000A5EC5">
      <w:pPr>
        <w:pStyle w:val="NormalWeb"/>
        <w:spacing w:line="276" w:lineRule="auto"/>
        <w:ind w:left="720"/>
        <w:jc w:val="both"/>
        <w:rPr>
          <w:rFonts w:ascii="Aptos" w:hAnsi="Aptos"/>
          <w:color w:val="000000" w:themeColor="text1"/>
          <w:sz w:val="22"/>
          <w:szCs w:val="22"/>
        </w:rPr>
      </w:pPr>
      <w:r w:rsidRPr="000A5EC5">
        <w:rPr>
          <w:rFonts w:ascii="Aptos" w:hAnsi="Aptos"/>
          <w:color w:val="000000" w:themeColor="text1"/>
          <w:sz w:val="22"/>
          <w:szCs w:val="22"/>
        </w:rPr>
        <w:t>Remains a critical KPI because missed appointments represent a major operational challenge. The Week 6 booking lead-time analysis provided additional evidence that no-show behaviour requires deeper monitoring.</w:t>
      </w:r>
    </w:p>
    <w:p w14:paraId="3C397C33" w14:textId="77777777" w:rsidR="000A5EC5" w:rsidRPr="00047499" w:rsidRDefault="000A5EC5" w:rsidP="00441EC7">
      <w:pPr>
        <w:pStyle w:val="NormalWeb"/>
        <w:spacing w:line="276" w:lineRule="auto"/>
        <w:ind w:left="720"/>
        <w:jc w:val="both"/>
        <w:rPr>
          <w:rFonts w:ascii="Aptos" w:hAnsi="Aptos"/>
          <w:color w:val="000000" w:themeColor="text1"/>
        </w:rPr>
      </w:pPr>
      <w:r w:rsidRPr="000A5EC5">
        <w:rPr>
          <w:rFonts w:ascii="Aptos" w:hAnsi="Aptos"/>
          <w:color w:val="2E74B5" w:themeColor="accent5" w:themeShade="BF"/>
        </w:rPr>
        <w:t xml:space="preserve">Appointment Cancellation Rate: </w:t>
      </w:r>
    </w:p>
    <w:p w14:paraId="7C253BA8" w14:textId="3C7A55C7" w:rsidR="000A5EC5" w:rsidRPr="000A5EC5" w:rsidRDefault="000A5EC5" w:rsidP="000A5EC5">
      <w:pPr>
        <w:pStyle w:val="NormalWeb"/>
        <w:spacing w:line="276" w:lineRule="auto"/>
        <w:ind w:left="720"/>
        <w:jc w:val="both"/>
        <w:rPr>
          <w:rFonts w:ascii="Aptos" w:hAnsi="Aptos"/>
          <w:color w:val="000000" w:themeColor="text1"/>
          <w:sz w:val="22"/>
          <w:szCs w:val="22"/>
        </w:rPr>
      </w:pPr>
      <w:r w:rsidRPr="000A5EC5">
        <w:rPr>
          <w:rFonts w:ascii="Aptos" w:hAnsi="Aptos"/>
          <w:color w:val="000000" w:themeColor="text1"/>
          <w:sz w:val="22"/>
          <w:szCs w:val="22"/>
        </w:rPr>
        <w:t>Remains useful for distinguishing cancellations from genuine no-show behaviour.</w:t>
      </w:r>
    </w:p>
    <w:p w14:paraId="386AFB48" w14:textId="77777777" w:rsidR="000A5EC5" w:rsidRPr="00047499" w:rsidRDefault="000A5EC5" w:rsidP="00014BF2">
      <w:pPr>
        <w:pStyle w:val="NormalWeb"/>
        <w:spacing w:line="276" w:lineRule="auto"/>
        <w:ind w:left="720"/>
        <w:jc w:val="both"/>
        <w:rPr>
          <w:rFonts w:ascii="Aptos" w:hAnsi="Aptos"/>
          <w:color w:val="000000" w:themeColor="text1"/>
        </w:rPr>
      </w:pPr>
      <w:r w:rsidRPr="000A5EC5">
        <w:rPr>
          <w:rFonts w:ascii="Aptos" w:hAnsi="Aptos"/>
          <w:color w:val="2E74B5" w:themeColor="accent5" w:themeShade="BF"/>
        </w:rPr>
        <w:t>Average Waiting Time:</w:t>
      </w:r>
    </w:p>
    <w:p w14:paraId="3B6E96FD" w14:textId="045E8041" w:rsidR="000A5EC5" w:rsidRPr="000A5EC5" w:rsidRDefault="000A5EC5" w:rsidP="000A5EC5">
      <w:pPr>
        <w:pStyle w:val="NormalWeb"/>
        <w:spacing w:line="276" w:lineRule="auto"/>
        <w:ind w:left="720"/>
        <w:jc w:val="both"/>
        <w:rPr>
          <w:rFonts w:ascii="Aptos" w:hAnsi="Aptos"/>
          <w:color w:val="000000" w:themeColor="text1"/>
          <w:sz w:val="22"/>
          <w:szCs w:val="22"/>
        </w:rPr>
      </w:pPr>
      <w:r w:rsidRPr="000A5EC5">
        <w:rPr>
          <w:rFonts w:ascii="Aptos" w:hAnsi="Aptos"/>
          <w:color w:val="2E74B5" w:themeColor="accent5" w:themeShade="BF"/>
        </w:rPr>
        <w:t xml:space="preserve"> </w:t>
      </w:r>
      <w:r w:rsidRPr="000A5EC5">
        <w:rPr>
          <w:rFonts w:ascii="Aptos" w:hAnsi="Aptos"/>
          <w:color w:val="000000" w:themeColor="text1"/>
          <w:sz w:val="22"/>
          <w:szCs w:val="22"/>
        </w:rPr>
        <w:t>Continues to support evaluation of operational efficiency and patient service experience.</w:t>
      </w:r>
    </w:p>
    <w:p w14:paraId="460DCA3E" w14:textId="77777777" w:rsidR="00BA4EFA" w:rsidRPr="00047499" w:rsidRDefault="000A5EC5" w:rsidP="00014BF2">
      <w:pPr>
        <w:pStyle w:val="NormalWeb"/>
        <w:spacing w:line="276" w:lineRule="auto"/>
        <w:ind w:left="720"/>
        <w:jc w:val="both"/>
        <w:rPr>
          <w:rFonts w:ascii="Aptos" w:hAnsi="Aptos"/>
          <w:color w:val="000000" w:themeColor="text1"/>
        </w:rPr>
      </w:pPr>
      <w:r w:rsidRPr="000A5EC5">
        <w:rPr>
          <w:rFonts w:ascii="Aptos" w:hAnsi="Aptos"/>
          <w:color w:val="2E74B5" w:themeColor="accent5" w:themeShade="BF"/>
        </w:rPr>
        <w:t>Reminder Effectiveness:</w:t>
      </w:r>
    </w:p>
    <w:p w14:paraId="1CA34499" w14:textId="42E42936" w:rsidR="000A5EC5" w:rsidRPr="000A5EC5" w:rsidRDefault="000A5EC5" w:rsidP="00BA4EFA">
      <w:pPr>
        <w:pStyle w:val="NormalWeb"/>
        <w:spacing w:line="276" w:lineRule="auto"/>
        <w:ind w:left="720"/>
        <w:jc w:val="both"/>
        <w:rPr>
          <w:rFonts w:ascii="Aptos" w:hAnsi="Aptos"/>
          <w:color w:val="000000" w:themeColor="text1"/>
          <w:sz w:val="22"/>
          <w:szCs w:val="22"/>
        </w:rPr>
      </w:pPr>
      <w:r w:rsidRPr="000A5EC5">
        <w:rPr>
          <w:rFonts w:ascii="Aptos" w:hAnsi="Aptos"/>
          <w:color w:val="2E74B5" w:themeColor="accent5" w:themeShade="BF"/>
          <w:sz w:val="22"/>
          <w:szCs w:val="22"/>
        </w:rPr>
        <w:lastRenderedPageBreak/>
        <w:t xml:space="preserve"> </w:t>
      </w:r>
      <w:r w:rsidRPr="000A5EC5">
        <w:rPr>
          <w:rFonts w:ascii="Aptos" w:hAnsi="Aptos"/>
          <w:color w:val="000000" w:themeColor="text1"/>
          <w:sz w:val="22"/>
          <w:szCs w:val="22"/>
        </w:rPr>
        <w:t>Remains relevant for evaluating the potential role of reminders in improving appointment attendance.</w:t>
      </w:r>
    </w:p>
    <w:p w14:paraId="3E8B6F82" w14:textId="77777777" w:rsidR="000A5EC5" w:rsidRPr="000A5EC5" w:rsidRDefault="000A5EC5" w:rsidP="000A5EC5">
      <w:pPr>
        <w:pStyle w:val="NormalWeb"/>
        <w:spacing w:line="276" w:lineRule="auto"/>
        <w:ind w:left="785"/>
        <w:jc w:val="both"/>
        <w:rPr>
          <w:rFonts w:ascii="Aptos" w:hAnsi="Aptos"/>
          <w:color w:val="9CC2E5" w:themeColor="accent5" w:themeTint="99"/>
          <w:sz w:val="22"/>
          <w:szCs w:val="22"/>
        </w:rPr>
      </w:pPr>
      <w:r w:rsidRPr="000A5EC5">
        <w:rPr>
          <w:rFonts w:ascii="Aptos" w:hAnsi="Aptos"/>
          <w:color w:val="9CC2E5" w:themeColor="accent5" w:themeTint="99"/>
          <w:sz w:val="22"/>
          <w:szCs w:val="22"/>
        </w:rPr>
        <w:t xml:space="preserve">The Week 6 analysis did not replace these KPIs but strengthened their interpretation by identifying </w:t>
      </w:r>
      <w:r w:rsidRPr="000A5EC5">
        <w:rPr>
          <w:rFonts w:ascii="Aptos" w:hAnsi="Aptos"/>
          <w:b/>
          <w:bCs/>
          <w:color w:val="9CC2E5" w:themeColor="accent5" w:themeTint="99"/>
          <w:sz w:val="22"/>
          <w:szCs w:val="22"/>
        </w:rPr>
        <w:t>booking lead time as an important segmentation factor for monitoring no-show risk</w:t>
      </w:r>
      <w:r w:rsidRPr="000A5EC5">
        <w:rPr>
          <w:rFonts w:ascii="Aptos" w:hAnsi="Aptos"/>
          <w:color w:val="9CC2E5" w:themeColor="accent5" w:themeTint="99"/>
          <w:sz w:val="22"/>
          <w:szCs w:val="22"/>
        </w:rPr>
        <w:t>.</w:t>
      </w:r>
    </w:p>
    <w:p w14:paraId="15BF5BFE" w14:textId="08AFD1E7" w:rsidR="002F226B" w:rsidRPr="006579CE" w:rsidRDefault="006579CE" w:rsidP="006579CE">
      <w:pPr>
        <w:pStyle w:val="NormalWeb"/>
        <w:spacing w:line="276" w:lineRule="auto"/>
        <w:jc w:val="both"/>
        <w:rPr>
          <w:rFonts w:ascii="Aptos" w:hAnsi="Aptos"/>
          <w:b/>
          <w:bCs/>
          <w:color w:val="2F5496" w:themeColor="accent1" w:themeShade="BF"/>
          <w:sz w:val="28"/>
          <w:szCs w:val="28"/>
          <w:u w:val="single"/>
        </w:rPr>
      </w:pPr>
      <w:r>
        <w:rPr>
          <w:rFonts w:ascii="Aptos" w:hAnsi="Aptos"/>
          <w:b/>
          <w:bCs/>
          <w:color w:val="2F5496" w:themeColor="accent1" w:themeShade="BF"/>
          <w:sz w:val="28"/>
          <w:szCs w:val="28"/>
        </w:rPr>
        <w:t xml:space="preserve">     </w:t>
      </w:r>
      <w:r w:rsidRPr="006579CE">
        <w:rPr>
          <w:rFonts w:ascii="Aptos" w:hAnsi="Aptos"/>
          <w:b/>
          <w:bCs/>
          <w:color w:val="2F5496" w:themeColor="accent1" w:themeShade="BF"/>
          <w:sz w:val="28"/>
          <w:szCs w:val="28"/>
          <w:u w:val="single"/>
        </w:rPr>
        <w:t xml:space="preserve">16. </w:t>
      </w:r>
      <w:r w:rsidR="002F226B" w:rsidRPr="006579CE">
        <w:rPr>
          <w:rFonts w:ascii="Aptos" w:hAnsi="Aptos"/>
          <w:b/>
          <w:bCs/>
          <w:color w:val="2F5496" w:themeColor="accent1" w:themeShade="BF"/>
          <w:sz w:val="28"/>
          <w:szCs w:val="28"/>
          <w:u w:val="single"/>
        </w:rPr>
        <w:t>Updated Visualization and Dashboard</w:t>
      </w:r>
    </w:p>
    <w:p w14:paraId="6938DE70" w14:textId="77777777" w:rsidR="002F226B" w:rsidRPr="002F226B" w:rsidRDefault="002F226B" w:rsidP="002F226B">
      <w:pPr>
        <w:pStyle w:val="NormalWeb"/>
        <w:spacing w:line="276" w:lineRule="auto"/>
        <w:ind w:left="785"/>
        <w:jc w:val="both"/>
        <w:rPr>
          <w:rFonts w:ascii="Aptos" w:hAnsi="Aptos"/>
          <w:color w:val="9CC2E5" w:themeColor="accent5" w:themeTint="99"/>
          <w:sz w:val="22"/>
          <w:szCs w:val="22"/>
        </w:rPr>
      </w:pPr>
      <w:r w:rsidRPr="002F226B">
        <w:rPr>
          <w:rFonts w:ascii="Aptos" w:hAnsi="Aptos"/>
          <w:color w:val="000000" w:themeColor="text1"/>
          <w:sz w:val="22"/>
          <w:szCs w:val="22"/>
        </w:rPr>
        <w:t xml:space="preserve">The Week 5 Power BI dashboard was enhanced during Week 6 to support deeper analysis of appointment no-show behaviour. </w:t>
      </w:r>
      <w:r w:rsidRPr="002F226B">
        <w:rPr>
          <w:rFonts w:ascii="Aptos" w:hAnsi="Aptos"/>
          <w:color w:val="9CC2E5" w:themeColor="accent5" w:themeTint="99"/>
          <w:sz w:val="22"/>
          <w:szCs w:val="22"/>
        </w:rPr>
        <w:t xml:space="preserve">The original booking lead-time analysis was refined by grouping appointments into meaningful lead-time categories: </w:t>
      </w:r>
      <w:r w:rsidRPr="002F226B">
        <w:rPr>
          <w:rFonts w:ascii="Aptos" w:hAnsi="Aptos"/>
          <w:b/>
          <w:bCs/>
          <w:color w:val="9CC2E5" w:themeColor="accent5" w:themeTint="99"/>
          <w:sz w:val="22"/>
          <w:szCs w:val="22"/>
        </w:rPr>
        <w:t>0–7 days, 8–14 days, 15–30 days, and 31–60 days</w:t>
      </w:r>
      <w:r w:rsidRPr="002F226B">
        <w:rPr>
          <w:rFonts w:ascii="Aptos" w:hAnsi="Aptos"/>
          <w:color w:val="9CC2E5" w:themeColor="accent5" w:themeTint="99"/>
          <w:sz w:val="22"/>
          <w:szCs w:val="22"/>
        </w:rPr>
        <w:t>.</w:t>
      </w:r>
    </w:p>
    <w:p w14:paraId="45BA4D3F" w14:textId="77777777" w:rsidR="002F226B" w:rsidRPr="002F226B" w:rsidRDefault="002F226B" w:rsidP="002F226B">
      <w:pPr>
        <w:pStyle w:val="NormalWeb"/>
        <w:spacing w:line="276" w:lineRule="auto"/>
        <w:ind w:left="785"/>
        <w:jc w:val="both"/>
        <w:rPr>
          <w:rFonts w:ascii="Aptos" w:hAnsi="Aptos"/>
          <w:color w:val="000000" w:themeColor="text1"/>
          <w:sz w:val="22"/>
          <w:szCs w:val="22"/>
        </w:rPr>
      </w:pPr>
      <w:r w:rsidRPr="002F226B">
        <w:rPr>
          <w:rFonts w:ascii="Aptos" w:hAnsi="Aptos"/>
          <w:color w:val="000000" w:themeColor="text1"/>
          <w:sz w:val="22"/>
          <w:szCs w:val="22"/>
        </w:rPr>
        <w:t xml:space="preserve">The visualization was also updated to display the </w:t>
      </w:r>
      <w:r w:rsidRPr="002F226B">
        <w:rPr>
          <w:rFonts w:ascii="Aptos" w:hAnsi="Aptos"/>
          <w:b/>
          <w:bCs/>
          <w:color w:val="9CC2E5" w:themeColor="accent5" w:themeTint="99"/>
          <w:sz w:val="22"/>
          <w:szCs w:val="22"/>
        </w:rPr>
        <w:t>No-Show Rate KPI</w:t>
      </w:r>
      <w:r w:rsidRPr="002F226B">
        <w:rPr>
          <w:rFonts w:ascii="Aptos" w:hAnsi="Aptos"/>
          <w:color w:val="9CC2E5" w:themeColor="accent5" w:themeTint="99"/>
          <w:sz w:val="22"/>
          <w:szCs w:val="22"/>
        </w:rPr>
        <w:t xml:space="preserve"> by booking lead-time </w:t>
      </w:r>
      <w:r w:rsidRPr="002F226B">
        <w:rPr>
          <w:rFonts w:ascii="Aptos" w:hAnsi="Aptos"/>
          <w:color w:val="000000" w:themeColor="text1"/>
          <w:sz w:val="22"/>
          <w:szCs w:val="22"/>
        </w:rPr>
        <w:t>group rather than simply showing appointment counts. This improvement made the relationship between booking lead time and missed appointments easier to interpret.</w:t>
      </w:r>
    </w:p>
    <w:p w14:paraId="17324C92" w14:textId="77777777" w:rsidR="002F226B" w:rsidRDefault="002F226B" w:rsidP="002F226B">
      <w:pPr>
        <w:pStyle w:val="NormalWeb"/>
        <w:spacing w:line="276" w:lineRule="auto"/>
        <w:ind w:left="785"/>
        <w:jc w:val="both"/>
        <w:rPr>
          <w:rFonts w:ascii="Aptos" w:hAnsi="Aptos"/>
          <w:color w:val="000000" w:themeColor="text1"/>
          <w:sz w:val="22"/>
          <w:szCs w:val="22"/>
        </w:rPr>
      </w:pPr>
      <w:r w:rsidRPr="002F226B">
        <w:rPr>
          <w:rFonts w:ascii="Aptos" w:hAnsi="Aptos"/>
          <w:color w:val="9CC2E5" w:themeColor="accent5" w:themeTint="99"/>
          <w:sz w:val="22"/>
          <w:szCs w:val="22"/>
        </w:rPr>
        <w:t xml:space="preserve">The updated analysis identified a substantial increase in no-show rates, from </w:t>
      </w:r>
      <w:r w:rsidRPr="002F226B">
        <w:rPr>
          <w:rFonts w:ascii="Aptos" w:hAnsi="Aptos"/>
          <w:b/>
          <w:bCs/>
          <w:color w:val="9CC2E5" w:themeColor="accent5" w:themeTint="99"/>
          <w:sz w:val="22"/>
          <w:szCs w:val="22"/>
        </w:rPr>
        <w:t>27.8% for appointments booked 0–7 days in advance to 60.5% for appointments booked 31–60 days in advance</w:t>
      </w:r>
      <w:r w:rsidRPr="002F226B">
        <w:rPr>
          <w:rFonts w:ascii="Aptos" w:hAnsi="Aptos"/>
          <w:color w:val="9CC2E5" w:themeColor="accent5" w:themeTint="99"/>
          <w:sz w:val="22"/>
          <w:szCs w:val="22"/>
        </w:rPr>
        <w:t>.</w:t>
      </w:r>
      <w:r w:rsidRPr="002F226B">
        <w:rPr>
          <w:rFonts w:ascii="Aptos" w:hAnsi="Aptos"/>
          <w:color w:val="000000" w:themeColor="text1"/>
          <w:sz w:val="22"/>
          <w:szCs w:val="22"/>
        </w:rPr>
        <w:t xml:space="preserve"> This provides a clearer evidence base for targeted appointment reminder and confirmation strategies.</w:t>
      </w:r>
    </w:p>
    <w:p w14:paraId="28D345BD" w14:textId="22A38052" w:rsidR="00DD7C0E" w:rsidRPr="006042CF" w:rsidRDefault="006042CF" w:rsidP="006042CF">
      <w:pPr>
        <w:pStyle w:val="NormalWeb"/>
        <w:spacing w:line="276" w:lineRule="auto"/>
        <w:jc w:val="both"/>
        <w:rPr>
          <w:rFonts w:ascii="Aptos" w:hAnsi="Aptos"/>
          <w:b/>
          <w:bCs/>
          <w:color w:val="2F5496" w:themeColor="accent1" w:themeShade="BF"/>
          <w:sz w:val="28"/>
          <w:szCs w:val="28"/>
          <w:u w:val="single"/>
        </w:rPr>
      </w:pPr>
      <w:r>
        <w:rPr>
          <w:rFonts w:ascii="Aptos" w:hAnsi="Aptos"/>
          <w:b/>
          <w:bCs/>
          <w:color w:val="2F5496" w:themeColor="accent1" w:themeShade="BF"/>
          <w:sz w:val="28"/>
          <w:szCs w:val="28"/>
        </w:rPr>
        <w:t xml:space="preserve">     </w:t>
      </w:r>
      <w:r w:rsidR="006579CE" w:rsidRPr="006042CF">
        <w:rPr>
          <w:rFonts w:ascii="Aptos" w:hAnsi="Aptos"/>
          <w:b/>
          <w:bCs/>
          <w:color w:val="2F5496" w:themeColor="accent1" w:themeShade="BF"/>
          <w:sz w:val="28"/>
          <w:szCs w:val="28"/>
          <w:u w:val="single"/>
        </w:rPr>
        <w:t xml:space="preserve">17. </w:t>
      </w:r>
      <w:r w:rsidR="00DD7C0E" w:rsidRPr="006042CF">
        <w:rPr>
          <w:rFonts w:ascii="Aptos" w:hAnsi="Aptos"/>
          <w:b/>
          <w:bCs/>
          <w:color w:val="2F5496" w:themeColor="accent1" w:themeShade="BF"/>
          <w:sz w:val="28"/>
          <w:szCs w:val="28"/>
          <w:u w:val="single"/>
        </w:rPr>
        <w:t>Data Limitations</w:t>
      </w:r>
    </w:p>
    <w:p w14:paraId="4C273196" w14:textId="77777777" w:rsidR="00DD7C0E" w:rsidRPr="00DD7C0E" w:rsidRDefault="00DD7C0E" w:rsidP="00DD7C0E">
      <w:pPr>
        <w:pStyle w:val="NormalWeb"/>
        <w:spacing w:line="276" w:lineRule="auto"/>
        <w:ind w:left="785"/>
        <w:jc w:val="both"/>
        <w:rPr>
          <w:rFonts w:ascii="Aptos" w:hAnsi="Aptos"/>
          <w:color w:val="000000" w:themeColor="text1"/>
          <w:sz w:val="22"/>
          <w:szCs w:val="22"/>
        </w:rPr>
      </w:pPr>
      <w:r w:rsidRPr="00DD7C0E">
        <w:rPr>
          <w:rFonts w:ascii="Aptos" w:hAnsi="Aptos"/>
          <w:color w:val="000000" w:themeColor="text1"/>
          <w:sz w:val="22"/>
          <w:szCs w:val="22"/>
        </w:rPr>
        <w:t>The Week 6 analysis provides useful evidence about booking lead time and appointment no-show behaviour; however, several limitations should be considered:</w:t>
      </w:r>
    </w:p>
    <w:p w14:paraId="16A634BE" w14:textId="77777777" w:rsidR="00DD7C0E" w:rsidRPr="00DD7C0E" w:rsidRDefault="00DD7C0E" w:rsidP="00DD7C0E">
      <w:pPr>
        <w:pStyle w:val="NormalWeb"/>
        <w:numPr>
          <w:ilvl w:val="0"/>
          <w:numId w:val="7"/>
        </w:numPr>
        <w:spacing w:line="276" w:lineRule="auto"/>
        <w:jc w:val="both"/>
        <w:rPr>
          <w:rFonts w:ascii="Aptos" w:hAnsi="Aptos"/>
          <w:color w:val="000000" w:themeColor="text1"/>
          <w:sz w:val="22"/>
          <w:szCs w:val="22"/>
        </w:rPr>
      </w:pPr>
      <w:r w:rsidRPr="00DD7C0E">
        <w:rPr>
          <w:rFonts w:ascii="Aptos" w:hAnsi="Aptos"/>
          <w:color w:val="000000" w:themeColor="text1"/>
          <w:sz w:val="22"/>
          <w:szCs w:val="22"/>
        </w:rPr>
        <w:t xml:space="preserve">The analysis identifies </w:t>
      </w:r>
      <w:r w:rsidRPr="00DD7C0E">
        <w:rPr>
          <w:rFonts w:ascii="Aptos" w:hAnsi="Aptos"/>
          <w:b/>
          <w:bCs/>
          <w:color w:val="000000" w:themeColor="text1"/>
          <w:sz w:val="22"/>
          <w:szCs w:val="22"/>
        </w:rPr>
        <w:t>associations</w:t>
      </w:r>
      <w:r w:rsidRPr="00DD7C0E">
        <w:rPr>
          <w:rFonts w:ascii="Aptos" w:hAnsi="Aptos"/>
          <w:color w:val="000000" w:themeColor="text1"/>
          <w:sz w:val="22"/>
          <w:szCs w:val="22"/>
        </w:rPr>
        <w:t xml:space="preserve"> between booking lead time and no-show rates but does not establish that longer lead times directly cause patients to miss appointments.</w:t>
      </w:r>
    </w:p>
    <w:p w14:paraId="01420A0F" w14:textId="77777777" w:rsidR="00DD7C0E" w:rsidRPr="00DD7C0E" w:rsidRDefault="00DD7C0E" w:rsidP="00DD7C0E">
      <w:pPr>
        <w:pStyle w:val="NormalWeb"/>
        <w:numPr>
          <w:ilvl w:val="0"/>
          <w:numId w:val="7"/>
        </w:numPr>
        <w:spacing w:line="276" w:lineRule="auto"/>
        <w:jc w:val="both"/>
        <w:rPr>
          <w:rFonts w:ascii="Aptos" w:hAnsi="Aptos"/>
          <w:color w:val="000000" w:themeColor="text1"/>
          <w:sz w:val="22"/>
          <w:szCs w:val="22"/>
        </w:rPr>
      </w:pPr>
      <w:r w:rsidRPr="00DD7C0E">
        <w:rPr>
          <w:rFonts w:ascii="Aptos" w:hAnsi="Aptos"/>
          <w:color w:val="000000" w:themeColor="text1"/>
          <w:sz w:val="22"/>
          <w:szCs w:val="22"/>
        </w:rPr>
        <w:t>The dataset represents a defined set of HealthConnect appointments and may not fully represent future patient behaviour or different healthcare settings.</w:t>
      </w:r>
    </w:p>
    <w:p w14:paraId="5D889B4B" w14:textId="77777777" w:rsidR="00DD7C0E" w:rsidRPr="00DD7C0E" w:rsidRDefault="00DD7C0E" w:rsidP="00DD7C0E">
      <w:pPr>
        <w:pStyle w:val="NormalWeb"/>
        <w:numPr>
          <w:ilvl w:val="0"/>
          <w:numId w:val="7"/>
        </w:numPr>
        <w:spacing w:line="276" w:lineRule="auto"/>
        <w:jc w:val="both"/>
        <w:rPr>
          <w:rFonts w:ascii="Aptos" w:hAnsi="Aptos"/>
          <w:color w:val="000000" w:themeColor="text1"/>
          <w:sz w:val="22"/>
          <w:szCs w:val="22"/>
        </w:rPr>
      </w:pPr>
      <w:r w:rsidRPr="00DD7C0E">
        <w:rPr>
          <w:rFonts w:ascii="Aptos" w:hAnsi="Aptos"/>
          <w:color w:val="000000" w:themeColor="text1"/>
          <w:sz w:val="22"/>
          <w:szCs w:val="22"/>
        </w:rPr>
        <w:t>Some potentially relevant factors may not be captured in the available dataset, which could influence appointment attendance.</w:t>
      </w:r>
    </w:p>
    <w:p w14:paraId="5CBA6EC7" w14:textId="77777777" w:rsidR="00DD7C0E" w:rsidRPr="00DD7C0E" w:rsidRDefault="00DD7C0E" w:rsidP="00DD7C0E">
      <w:pPr>
        <w:pStyle w:val="NormalWeb"/>
        <w:numPr>
          <w:ilvl w:val="0"/>
          <w:numId w:val="7"/>
        </w:numPr>
        <w:spacing w:line="276" w:lineRule="auto"/>
        <w:jc w:val="both"/>
        <w:rPr>
          <w:rFonts w:ascii="Aptos" w:hAnsi="Aptos"/>
          <w:color w:val="000000" w:themeColor="text1"/>
          <w:sz w:val="22"/>
          <w:szCs w:val="22"/>
        </w:rPr>
      </w:pPr>
      <w:r w:rsidRPr="00DD7C0E">
        <w:rPr>
          <w:rFonts w:ascii="Aptos" w:hAnsi="Aptos"/>
          <w:color w:val="000000" w:themeColor="text1"/>
          <w:sz w:val="22"/>
          <w:szCs w:val="22"/>
        </w:rPr>
        <w:t>The analysis is based on historical appointment records, so future behaviour may differ from the patterns observed.</w:t>
      </w:r>
    </w:p>
    <w:p w14:paraId="7738A820" w14:textId="77777777" w:rsidR="00DD7C0E" w:rsidRPr="00DD7C0E" w:rsidRDefault="00DD7C0E" w:rsidP="00DD7C0E">
      <w:pPr>
        <w:pStyle w:val="NormalWeb"/>
        <w:numPr>
          <w:ilvl w:val="0"/>
          <w:numId w:val="7"/>
        </w:numPr>
        <w:spacing w:line="276" w:lineRule="auto"/>
        <w:jc w:val="both"/>
        <w:rPr>
          <w:rFonts w:ascii="Aptos" w:hAnsi="Aptos"/>
          <w:color w:val="000000" w:themeColor="text1"/>
          <w:sz w:val="22"/>
          <w:szCs w:val="22"/>
        </w:rPr>
      </w:pPr>
      <w:r w:rsidRPr="00DD7C0E">
        <w:rPr>
          <w:rFonts w:ascii="Aptos" w:hAnsi="Aptos"/>
          <w:color w:val="000000" w:themeColor="text1"/>
          <w:sz w:val="22"/>
          <w:szCs w:val="22"/>
        </w:rPr>
        <w:t>The booking lead-time groups provide useful segmentation but may hide differences within each individual group.</w:t>
      </w:r>
    </w:p>
    <w:p w14:paraId="5396B9AD" w14:textId="77777777" w:rsidR="00DD7C0E" w:rsidRDefault="00DD7C0E" w:rsidP="00DD7C0E">
      <w:pPr>
        <w:pStyle w:val="NormalWeb"/>
        <w:spacing w:line="276" w:lineRule="auto"/>
        <w:ind w:left="785"/>
        <w:jc w:val="both"/>
        <w:rPr>
          <w:rFonts w:ascii="Aptos" w:hAnsi="Aptos"/>
          <w:color w:val="000000" w:themeColor="text1"/>
          <w:sz w:val="22"/>
          <w:szCs w:val="22"/>
        </w:rPr>
      </w:pPr>
      <w:r w:rsidRPr="00DD7C0E">
        <w:rPr>
          <w:rFonts w:ascii="Aptos" w:hAnsi="Aptos"/>
          <w:color w:val="000000" w:themeColor="text1"/>
          <w:sz w:val="22"/>
          <w:szCs w:val="22"/>
        </w:rPr>
        <w:t>These limitations should be considered when using the findings for operational decisions and future predictive modelling.</w:t>
      </w:r>
    </w:p>
    <w:p w14:paraId="1B92C1DC" w14:textId="77777777" w:rsidR="00C93303" w:rsidRDefault="00C93303" w:rsidP="00DD7C0E">
      <w:pPr>
        <w:pStyle w:val="NormalWeb"/>
        <w:spacing w:line="276" w:lineRule="auto"/>
        <w:ind w:left="785"/>
        <w:jc w:val="both"/>
        <w:rPr>
          <w:rFonts w:ascii="Aptos" w:hAnsi="Aptos"/>
          <w:color w:val="000000" w:themeColor="text1"/>
          <w:sz w:val="22"/>
          <w:szCs w:val="22"/>
        </w:rPr>
      </w:pPr>
    </w:p>
    <w:p w14:paraId="4488CC27" w14:textId="77777777" w:rsidR="00C93303" w:rsidRDefault="00C93303" w:rsidP="00DD7C0E">
      <w:pPr>
        <w:pStyle w:val="NormalWeb"/>
        <w:spacing w:line="276" w:lineRule="auto"/>
        <w:ind w:left="785"/>
        <w:jc w:val="both"/>
        <w:rPr>
          <w:rFonts w:ascii="Aptos" w:hAnsi="Aptos"/>
          <w:color w:val="000000" w:themeColor="text1"/>
          <w:sz w:val="22"/>
          <w:szCs w:val="22"/>
        </w:rPr>
      </w:pPr>
    </w:p>
    <w:p w14:paraId="1FE6275C" w14:textId="4AC91C0B" w:rsidR="003155A1" w:rsidRPr="003155A1" w:rsidRDefault="006042CF" w:rsidP="006042CF">
      <w:pPr>
        <w:pStyle w:val="NormalWeb"/>
        <w:spacing w:line="276" w:lineRule="auto"/>
        <w:jc w:val="both"/>
        <w:rPr>
          <w:rFonts w:ascii="Aptos" w:hAnsi="Aptos"/>
          <w:b/>
          <w:bCs/>
          <w:color w:val="2F5496" w:themeColor="accent1" w:themeShade="BF"/>
          <w:sz w:val="28"/>
          <w:szCs w:val="28"/>
          <w:u w:val="single"/>
          <w:lang w:val="en-US"/>
        </w:rPr>
      </w:pPr>
      <w:r w:rsidRPr="006042CF">
        <w:rPr>
          <w:rFonts w:ascii="Aptos" w:hAnsi="Aptos"/>
          <w:b/>
          <w:bCs/>
          <w:color w:val="2F5496" w:themeColor="accent1" w:themeShade="BF"/>
          <w:sz w:val="28"/>
          <w:szCs w:val="28"/>
          <w:lang w:val="en-US"/>
        </w:rPr>
        <w:lastRenderedPageBreak/>
        <w:t xml:space="preserve">      </w:t>
      </w:r>
      <w:r w:rsidRPr="006042CF">
        <w:rPr>
          <w:rFonts w:ascii="Aptos" w:hAnsi="Aptos"/>
          <w:b/>
          <w:bCs/>
          <w:color w:val="2F5496" w:themeColor="accent1" w:themeShade="BF"/>
          <w:sz w:val="28"/>
          <w:szCs w:val="28"/>
          <w:u w:val="single"/>
          <w:lang w:val="en-US"/>
        </w:rPr>
        <w:t xml:space="preserve">18. </w:t>
      </w:r>
      <w:r w:rsidR="005F2DF4" w:rsidRPr="006042CF">
        <w:rPr>
          <w:rFonts w:ascii="Aptos" w:hAnsi="Aptos"/>
          <w:b/>
          <w:bCs/>
          <w:color w:val="2F5496" w:themeColor="accent1" w:themeShade="BF"/>
          <w:sz w:val="28"/>
          <w:szCs w:val="28"/>
          <w:u w:val="single"/>
          <w:lang w:val="en-US"/>
        </w:rPr>
        <w:t>Assumptions, Risks &amp; Dependencies</w:t>
      </w:r>
    </w:p>
    <w:p w14:paraId="5B80AEDD" w14:textId="77777777" w:rsidR="003155A1" w:rsidRPr="003155A1" w:rsidRDefault="003155A1" w:rsidP="003155A1">
      <w:pPr>
        <w:pStyle w:val="NormalWeb"/>
        <w:spacing w:line="276" w:lineRule="auto"/>
        <w:ind w:left="785"/>
        <w:jc w:val="both"/>
        <w:rPr>
          <w:rFonts w:ascii="Aptos" w:hAnsi="Aptos"/>
        </w:rPr>
      </w:pPr>
      <w:r w:rsidRPr="003155A1">
        <w:rPr>
          <w:rFonts w:ascii="Aptos" w:hAnsi="Aptos"/>
        </w:rPr>
        <w:t>The Week 6 analysis was conducted using the available HealthConnect appointment dataset and the existing Power BI model developed during Week 5. The following assumptions, risks, and dependencies were considered when interpreting the findings.</w:t>
      </w:r>
    </w:p>
    <w:p w14:paraId="72C14832" w14:textId="77777777" w:rsidR="003155A1" w:rsidRPr="003155A1" w:rsidRDefault="003155A1" w:rsidP="003155A1">
      <w:pPr>
        <w:pStyle w:val="NormalWeb"/>
        <w:spacing w:line="276" w:lineRule="auto"/>
        <w:ind w:left="785"/>
        <w:jc w:val="both"/>
        <w:rPr>
          <w:rFonts w:ascii="Aptos" w:hAnsi="Aptos"/>
          <w:color w:val="2E74B5" w:themeColor="accent5" w:themeShade="BF"/>
        </w:rPr>
      </w:pPr>
      <w:r w:rsidRPr="003155A1">
        <w:rPr>
          <w:rFonts w:ascii="Aptos" w:hAnsi="Aptos"/>
          <w:color w:val="2E74B5" w:themeColor="accent5" w:themeShade="BF"/>
        </w:rPr>
        <w:t>Assumptions</w:t>
      </w:r>
    </w:p>
    <w:p w14:paraId="7BFBA64A" w14:textId="77777777" w:rsidR="003155A1" w:rsidRPr="003155A1" w:rsidRDefault="003155A1" w:rsidP="003155A1">
      <w:pPr>
        <w:pStyle w:val="NormalWeb"/>
        <w:numPr>
          <w:ilvl w:val="0"/>
          <w:numId w:val="10"/>
        </w:numPr>
        <w:spacing w:line="276" w:lineRule="auto"/>
        <w:jc w:val="both"/>
        <w:rPr>
          <w:rFonts w:ascii="Aptos" w:hAnsi="Aptos"/>
          <w:sz w:val="22"/>
          <w:szCs w:val="22"/>
        </w:rPr>
      </w:pPr>
      <w:r w:rsidRPr="003155A1">
        <w:rPr>
          <w:rFonts w:ascii="Aptos" w:hAnsi="Aptos"/>
          <w:sz w:val="22"/>
          <w:szCs w:val="22"/>
        </w:rPr>
        <w:t>The appointment records used for analysis are assumed to represent the available HealthConnect appointment activity accurately.</w:t>
      </w:r>
    </w:p>
    <w:p w14:paraId="0027561B" w14:textId="77777777" w:rsidR="003155A1" w:rsidRPr="003155A1" w:rsidRDefault="003155A1" w:rsidP="003155A1">
      <w:pPr>
        <w:pStyle w:val="NormalWeb"/>
        <w:numPr>
          <w:ilvl w:val="0"/>
          <w:numId w:val="10"/>
        </w:numPr>
        <w:spacing w:line="276" w:lineRule="auto"/>
        <w:jc w:val="both"/>
        <w:rPr>
          <w:rFonts w:ascii="Aptos" w:hAnsi="Aptos"/>
          <w:sz w:val="22"/>
          <w:szCs w:val="22"/>
        </w:rPr>
      </w:pPr>
      <w:r w:rsidRPr="003155A1">
        <w:rPr>
          <w:rFonts w:ascii="Aptos" w:hAnsi="Aptos"/>
          <w:sz w:val="22"/>
          <w:szCs w:val="22"/>
        </w:rPr>
        <w:t>The appointment_outcome field is assumed to correctly classify appointments as Attended, No-Show, or Cancelled.</w:t>
      </w:r>
    </w:p>
    <w:p w14:paraId="001EE89C" w14:textId="77777777" w:rsidR="003155A1" w:rsidRPr="003155A1" w:rsidRDefault="003155A1" w:rsidP="003155A1">
      <w:pPr>
        <w:pStyle w:val="NormalWeb"/>
        <w:numPr>
          <w:ilvl w:val="0"/>
          <w:numId w:val="10"/>
        </w:numPr>
        <w:spacing w:line="276" w:lineRule="auto"/>
        <w:jc w:val="both"/>
        <w:rPr>
          <w:rFonts w:ascii="Aptos" w:hAnsi="Aptos"/>
          <w:sz w:val="22"/>
          <w:szCs w:val="22"/>
        </w:rPr>
      </w:pPr>
      <w:r w:rsidRPr="003155A1">
        <w:rPr>
          <w:rFonts w:ascii="Aptos" w:hAnsi="Aptos"/>
          <w:sz w:val="22"/>
          <w:szCs w:val="22"/>
        </w:rPr>
        <w:t>The booking lead-time values are assumed to represent the number of days between appointment booking and the scheduled appointment.</w:t>
      </w:r>
    </w:p>
    <w:p w14:paraId="3CCE4EE3" w14:textId="77777777" w:rsidR="003155A1" w:rsidRPr="003155A1" w:rsidRDefault="003155A1" w:rsidP="003155A1">
      <w:pPr>
        <w:pStyle w:val="NormalWeb"/>
        <w:numPr>
          <w:ilvl w:val="0"/>
          <w:numId w:val="10"/>
        </w:numPr>
        <w:spacing w:line="276" w:lineRule="auto"/>
        <w:jc w:val="both"/>
        <w:rPr>
          <w:rFonts w:ascii="Aptos" w:hAnsi="Aptos"/>
          <w:sz w:val="22"/>
          <w:szCs w:val="22"/>
        </w:rPr>
      </w:pPr>
      <w:r w:rsidRPr="003155A1">
        <w:rPr>
          <w:rFonts w:ascii="Aptos" w:hAnsi="Aptos"/>
          <w:sz w:val="22"/>
          <w:szCs w:val="22"/>
        </w:rPr>
        <w:t>The No-Show Rate KPI is assumed to be calculated consistently across the different booking lead-time groups.</w:t>
      </w:r>
    </w:p>
    <w:p w14:paraId="51B534BE" w14:textId="77777777" w:rsidR="003155A1" w:rsidRPr="003155A1" w:rsidRDefault="003155A1" w:rsidP="003155A1">
      <w:pPr>
        <w:pStyle w:val="NormalWeb"/>
        <w:spacing w:line="276" w:lineRule="auto"/>
        <w:ind w:left="785"/>
        <w:jc w:val="both"/>
        <w:rPr>
          <w:rFonts w:ascii="Aptos" w:hAnsi="Aptos"/>
          <w:color w:val="2E74B5" w:themeColor="accent5" w:themeShade="BF"/>
        </w:rPr>
      </w:pPr>
      <w:r w:rsidRPr="003155A1">
        <w:rPr>
          <w:rFonts w:ascii="Aptos" w:hAnsi="Aptos"/>
          <w:color w:val="2E74B5" w:themeColor="accent5" w:themeShade="BF"/>
        </w:rPr>
        <w:t>Risks</w:t>
      </w:r>
    </w:p>
    <w:p w14:paraId="2FB52C86" w14:textId="77777777" w:rsidR="003155A1" w:rsidRPr="003155A1" w:rsidRDefault="003155A1" w:rsidP="003155A1">
      <w:pPr>
        <w:pStyle w:val="NormalWeb"/>
        <w:numPr>
          <w:ilvl w:val="0"/>
          <w:numId w:val="11"/>
        </w:numPr>
        <w:spacing w:line="276" w:lineRule="auto"/>
        <w:jc w:val="both"/>
        <w:rPr>
          <w:rFonts w:ascii="Aptos" w:hAnsi="Aptos"/>
          <w:sz w:val="22"/>
          <w:szCs w:val="22"/>
        </w:rPr>
      </w:pPr>
      <w:r w:rsidRPr="003155A1">
        <w:rPr>
          <w:rFonts w:ascii="Aptos" w:hAnsi="Aptos"/>
          <w:sz w:val="22"/>
          <w:szCs w:val="22"/>
        </w:rPr>
        <w:t>The observed relationship between booking lead time and no-show behaviour does not establish causation.</w:t>
      </w:r>
    </w:p>
    <w:p w14:paraId="5479DFCE" w14:textId="77777777" w:rsidR="003155A1" w:rsidRPr="003155A1" w:rsidRDefault="003155A1" w:rsidP="003155A1">
      <w:pPr>
        <w:pStyle w:val="NormalWeb"/>
        <w:numPr>
          <w:ilvl w:val="0"/>
          <w:numId w:val="11"/>
        </w:numPr>
        <w:spacing w:line="276" w:lineRule="auto"/>
        <w:jc w:val="both"/>
        <w:rPr>
          <w:rFonts w:ascii="Aptos" w:hAnsi="Aptos"/>
          <w:sz w:val="22"/>
          <w:szCs w:val="22"/>
        </w:rPr>
      </w:pPr>
      <w:r w:rsidRPr="003155A1">
        <w:rPr>
          <w:rFonts w:ascii="Aptos" w:hAnsi="Aptos"/>
          <w:sz w:val="22"/>
          <w:szCs w:val="22"/>
        </w:rPr>
        <w:t>Historical appointment patterns may not remain consistent in future periods.</w:t>
      </w:r>
    </w:p>
    <w:p w14:paraId="628BB47B" w14:textId="77777777" w:rsidR="003155A1" w:rsidRPr="003155A1" w:rsidRDefault="003155A1" w:rsidP="003155A1">
      <w:pPr>
        <w:pStyle w:val="NormalWeb"/>
        <w:numPr>
          <w:ilvl w:val="0"/>
          <w:numId w:val="11"/>
        </w:numPr>
        <w:spacing w:line="276" w:lineRule="auto"/>
        <w:jc w:val="both"/>
        <w:rPr>
          <w:rFonts w:ascii="Aptos" w:hAnsi="Aptos"/>
          <w:sz w:val="22"/>
          <w:szCs w:val="22"/>
        </w:rPr>
      </w:pPr>
      <w:r w:rsidRPr="003155A1">
        <w:rPr>
          <w:rFonts w:ascii="Aptos" w:hAnsi="Aptos"/>
          <w:sz w:val="22"/>
          <w:szCs w:val="22"/>
        </w:rPr>
        <w:t>Some factors influencing patient attendance may not be captured in the available dataset.</w:t>
      </w:r>
    </w:p>
    <w:p w14:paraId="2497B9F0" w14:textId="77777777" w:rsidR="003155A1" w:rsidRPr="003155A1" w:rsidRDefault="003155A1" w:rsidP="003155A1">
      <w:pPr>
        <w:pStyle w:val="NormalWeb"/>
        <w:numPr>
          <w:ilvl w:val="0"/>
          <w:numId w:val="11"/>
        </w:numPr>
        <w:spacing w:line="276" w:lineRule="auto"/>
        <w:jc w:val="both"/>
        <w:rPr>
          <w:rFonts w:ascii="Aptos" w:hAnsi="Aptos"/>
          <w:sz w:val="22"/>
          <w:szCs w:val="22"/>
        </w:rPr>
      </w:pPr>
      <w:r w:rsidRPr="003155A1">
        <w:rPr>
          <w:rFonts w:ascii="Aptos" w:hAnsi="Aptos"/>
          <w:sz w:val="22"/>
          <w:szCs w:val="22"/>
        </w:rPr>
        <w:t>Over-reliance on a single analytical factor could lead to incomplete operational decisions.</w:t>
      </w:r>
    </w:p>
    <w:p w14:paraId="6BC4EB33" w14:textId="77777777" w:rsidR="003155A1" w:rsidRPr="003155A1" w:rsidRDefault="003155A1" w:rsidP="003155A1">
      <w:pPr>
        <w:pStyle w:val="NormalWeb"/>
        <w:spacing w:line="276" w:lineRule="auto"/>
        <w:ind w:left="785"/>
        <w:jc w:val="both"/>
        <w:rPr>
          <w:rFonts w:ascii="Aptos" w:hAnsi="Aptos"/>
          <w:color w:val="2E74B5" w:themeColor="accent5" w:themeShade="BF"/>
        </w:rPr>
      </w:pPr>
      <w:r w:rsidRPr="003155A1">
        <w:rPr>
          <w:rFonts w:ascii="Aptos" w:hAnsi="Aptos"/>
          <w:color w:val="2E74B5" w:themeColor="accent5" w:themeShade="BF"/>
        </w:rPr>
        <w:t>Dependencies</w:t>
      </w:r>
    </w:p>
    <w:p w14:paraId="7C7FFA83" w14:textId="77777777" w:rsidR="003155A1" w:rsidRPr="003155A1" w:rsidRDefault="003155A1" w:rsidP="003155A1">
      <w:pPr>
        <w:pStyle w:val="NormalWeb"/>
        <w:numPr>
          <w:ilvl w:val="0"/>
          <w:numId w:val="12"/>
        </w:numPr>
        <w:spacing w:line="276" w:lineRule="auto"/>
        <w:jc w:val="both"/>
        <w:rPr>
          <w:rFonts w:ascii="Aptos" w:hAnsi="Aptos"/>
          <w:sz w:val="22"/>
          <w:szCs w:val="22"/>
        </w:rPr>
      </w:pPr>
      <w:r w:rsidRPr="003155A1">
        <w:rPr>
          <w:rFonts w:ascii="Aptos" w:hAnsi="Aptos"/>
          <w:sz w:val="22"/>
          <w:szCs w:val="22"/>
        </w:rPr>
        <w:t>Further validation depends on additional analytical testing and investigation of other relevant patient and appointment factors.</w:t>
      </w:r>
    </w:p>
    <w:p w14:paraId="54BA5E83" w14:textId="77777777" w:rsidR="003155A1" w:rsidRPr="003155A1" w:rsidRDefault="003155A1" w:rsidP="003155A1">
      <w:pPr>
        <w:pStyle w:val="NormalWeb"/>
        <w:numPr>
          <w:ilvl w:val="0"/>
          <w:numId w:val="12"/>
        </w:numPr>
        <w:spacing w:line="276" w:lineRule="auto"/>
        <w:jc w:val="both"/>
        <w:rPr>
          <w:rFonts w:ascii="Aptos" w:hAnsi="Aptos"/>
          <w:sz w:val="22"/>
          <w:szCs w:val="22"/>
        </w:rPr>
      </w:pPr>
      <w:r w:rsidRPr="003155A1">
        <w:rPr>
          <w:rFonts w:ascii="Aptos" w:hAnsi="Aptos"/>
          <w:sz w:val="22"/>
          <w:szCs w:val="22"/>
        </w:rPr>
        <w:t>Future predictive modelling depends on reliable analytical findings and appropriate feature selection.</w:t>
      </w:r>
    </w:p>
    <w:p w14:paraId="0CC8A93A" w14:textId="77777777" w:rsidR="003155A1" w:rsidRPr="003155A1" w:rsidRDefault="003155A1" w:rsidP="003155A1">
      <w:pPr>
        <w:pStyle w:val="NormalWeb"/>
        <w:numPr>
          <w:ilvl w:val="0"/>
          <w:numId w:val="12"/>
        </w:numPr>
        <w:spacing w:line="276" w:lineRule="auto"/>
        <w:jc w:val="both"/>
        <w:rPr>
          <w:rFonts w:ascii="Aptos" w:hAnsi="Aptos"/>
          <w:sz w:val="22"/>
          <w:szCs w:val="22"/>
        </w:rPr>
      </w:pPr>
      <w:r w:rsidRPr="003155A1">
        <w:rPr>
          <w:rFonts w:ascii="Aptos" w:hAnsi="Aptos"/>
          <w:sz w:val="22"/>
          <w:szCs w:val="22"/>
        </w:rPr>
        <w:t>Evaluation of reminder strategies depends on the availability of future appointment data and suitable outcome measures.</w:t>
      </w:r>
    </w:p>
    <w:p w14:paraId="0910BD30" w14:textId="77777777" w:rsidR="003155A1" w:rsidRPr="003155A1" w:rsidRDefault="003155A1" w:rsidP="003155A1">
      <w:pPr>
        <w:pStyle w:val="NormalWeb"/>
        <w:numPr>
          <w:ilvl w:val="0"/>
          <w:numId w:val="12"/>
        </w:numPr>
        <w:spacing w:line="276" w:lineRule="auto"/>
        <w:jc w:val="both"/>
        <w:rPr>
          <w:rFonts w:ascii="Aptos" w:hAnsi="Aptos"/>
          <w:sz w:val="22"/>
          <w:szCs w:val="22"/>
        </w:rPr>
      </w:pPr>
      <w:r w:rsidRPr="003155A1">
        <w:rPr>
          <w:rFonts w:ascii="Aptos" w:hAnsi="Aptos"/>
          <w:sz w:val="22"/>
          <w:szCs w:val="22"/>
        </w:rPr>
        <w:t>Cross-track integration with Data Science depends on the availability of relevant modelling requirements and supporting collaboration evidence.</w:t>
      </w:r>
    </w:p>
    <w:p w14:paraId="623686DE" w14:textId="77777777" w:rsidR="003155A1" w:rsidRPr="003155A1" w:rsidRDefault="003155A1" w:rsidP="003155A1">
      <w:pPr>
        <w:pStyle w:val="NormalWeb"/>
        <w:spacing w:line="276" w:lineRule="auto"/>
        <w:ind w:left="785"/>
        <w:jc w:val="both"/>
        <w:rPr>
          <w:rFonts w:ascii="Aptos" w:hAnsi="Aptos"/>
          <w:color w:val="2E74B5" w:themeColor="accent5" w:themeShade="BF"/>
        </w:rPr>
      </w:pPr>
      <w:r w:rsidRPr="003155A1">
        <w:rPr>
          <w:rFonts w:ascii="Aptos" w:hAnsi="Aptos"/>
          <w:color w:val="2E74B5" w:themeColor="accent5" w:themeShade="BF"/>
        </w:rPr>
        <w:t>Resolved and Unresolved Issues</w:t>
      </w:r>
    </w:p>
    <w:p w14:paraId="60E0E7D6" w14:textId="77777777" w:rsidR="003155A1" w:rsidRPr="003155A1" w:rsidRDefault="003155A1" w:rsidP="003155A1">
      <w:pPr>
        <w:pStyle w:val="NormalWeb"/>
        <w:spacing w:line="276" w:lineRule="auto"/>
        <w:ind w:left="785"/>
        <w:jc w:val="both"/>
        <w:rPr>
          <w:rFonts w:ascii="Aptos" w:hAnsi="Aptos"/>
          <w:sz w:val="22"/>
          <w:szCs w:val="22"/>
        </w:rPr>
      </w:pPr>
      <w:r w:rsidRPr="003155A1">
        <w:rPr>
          <w:rFonts w:ascii="Aptos" w:hAnsi="Aptos"/>
          <w:sz w:val="22"/>
          <w:szCs w:val="22"/>
        </w:rPr>
        <w:t>The original booking lead-time analysis was improved during Week 6 by replacing the previous bin structure with meaningful lead-time groups and analysing the No-Show Rate KPI. This resolved the issue of the original visualisation being less suitable for comparing no-show risk across meaningful booking periods.</w:t>
      </w:r>
    </w:p>
    <w:p w14:paraId="2F2AD9E1" w14:textId="77777777" w:rsidR="003155A1" w:rsidRPr="003155A1" w:rsidRDefault="003155A1" w:rsidP="003155A1">
      <w:pPr>
        <w:pStyle w:val="NormalWeb"/>
        <w:spacing w:line="276" w:lineRule="auto"/>
        <w:ind w:left="785"/>
        <w:jc w:val="both"/>
        <w:rPr>
          <w:rFonts w:ascii="Aptos" w:hAnsi="Aptos"/>
          <w:sz w:val="22"/>
          <w:szCs w:val="22"/>
        </w:rPr>
      </w:pPr>
      <w:r w:rsidRPr="003155A1">
        <w:rPr>
          <w:rFonts w:ascii="Aptos" w:hAnsi="Aptos"/>
          <w:sz w:val="22"/>
          <w:szCs w:val="22"/>
        </w:rPr>
        <w:lastRenderedPageBreak/>
        <w:t>The main unresolved issue is that the observed booking lead-time pattern has not yet been statistically validated or tested for causality. Further investigation is therefore required in Week 7.</w:t>
      </w:r>
    </w:p>
    <w:p w14:paraId="19F55E1D" w14:textId="77777777" w:rsidR="003155A1" w:rsidRPr="003155A1" w:rsidRDefault="003155A1" w:rsidP="003155A1">
      <w:pPr>
        <w:pStyle w:val="NormalWeb"/>
        <w:spacing w:line="276" w:lineRule="auto"/>
        <w:ind w:left="785"/>
        <w:jc w:val="both"/>
        <w:rPr>
          <w:rFonts w:ascii="Aptos" w:hAnsi="Aptos"/>
          <w:color w:val="2E74B5" w:themeColor="accent5" w:themeShade="BF"/>
        </w:rPr>
      </w:pPr>
      <w:r w:rsidRPr="003155A1">
        <w:rPr>
          <w:rFonts w:ascii="Aptos" w:hAnsi="Aptos"/>
          <w:color w:val="2E74B5" w:themeColor="accent5" w:themeShade="BF"/>
        </w:rPr>
        <w:t>Impact and Mitigation</w:t>
      </w:r>
    </w:p>
    <w:p w14:paraId="7DF95108" w14:textId="294377C4" w:rsidR="003155A1" w:rsidRDefault="003155A1" w:rsidP="004A059C">
      <w:pPr>
        <w:pStyle w:val="NormalWeb"/>
        <w:spacing w:line="276" w:lineRule="auto"/>
        <w:ind w:left="785"/>
        <w:jc w:val="both"/>
        <w:rPr>
          <w:rFonts w:ascii="Aptos" w:hAnsi="Aptos"/>
          <w:sz w:val="22"/>
          <w:szCs w:val="22"/>
        </w:rPr>
      </w:pPr>
      <w:r w:rsidRPr="003155A1">
        <w:rPr>
          <w:rFonts w:ascii="Aptos" w:hAnsi="Aptos"/>
          <w:sz w:val="22"/>
          <w:szCs w:val="22"/>
        </w:rPr>
        <w:t>These risks and dependencies may affect how the findings are used for operational and predictive decisions. To reduce these risks, the analysis should be treated as evidence of observed patterns rather than causal proof, while future testing should validate the findings across additional segments and time periods.</w:t>
      </w:r>
    </w:p>
    <w:p w14:paraId="403D2574" w14:textId="12A9ED06" w:rsidR="00353833" w:rsidRPr="00353833" w:rsidRDefault="009D49E3" w:rsidP="009D49E3">
      <w:pPr>
        <w:pStyle w:val="NormalWeb"/>
        <w:spacing w:line="276" w:lineRule="auto"/>
        <w:jc w:val="both"/>
        <w:rPr>
          <w:rFonts w:ascii="Aptos" w:hAnsi="Aptos"/>
          <w:b/>
          <w:bCs/>
          <w:color w:val="2F5496" w:themeColor="accent1" w:themeShade="BF"/>
          <w:sz w:val="28"/>
          <w:szCs w:val="28"/>
          <w:u w:val="single"/>
        </w:rPr>
      </w:pPr>
      <w:r>
        <w:rPr>
          <w:rFonts w:ascii="Aptos" w:hAnsi="Aptos"/>
          <w:b/>
          <w:bCs/>
          <w:color w:val="2F5496" w:themeColor="accent1" w:themeShade="BF"/>
          <w:sz w:val="28"/>
          <w:szCs w:val="28"/>
        </w:rPr>
        <w:t xml:space="preserve">     </w:t>
      </w:r>
      <w:r w:rsidRPr="009D49E3">
        <w:rPr>
          <w:rFonts w:ascii="Aptos" w:hAnsi="Aptos"/>
          <w:b/>
          <w:bCs/>
          <w:color w:val="2F5496" w:themeColor="accent1" w:themeShade="BF"/>
          <w:sz w:val="28"/>
          <w:szCs w:val="28"/>
          <w:u w:val="single"/>
        </w:rPr>
        <w:t xml:space="preserve">19. </w:t>
      </w:r>
      <w:r w:rsidR="00353833" w:rsidRPr="00353833">
        <w:rPr>
          <w:rFonts w:ascii="Aptos" w:hAnsi="Aptos"/>
          <w:b/>
          <w:bCs/>
          <w:color w:val="2F5496" w:themeColor="accent1" w:themeShade="BF"/>
          <w:sz w:val="28"/>
          <w:szCs w:val="28"/>
          <w:u w:val="single"/>
        </w:rPr>
        <w:t>Cross-Track Integration &amp; Evidence</w:t>
      </w:r>
    </w:p>
    <w:p w14:paraId="04D2A784" w14:textId="7AC5326D" w:rsidR="00353833" w:rsidRPr="00353833" w:rsidRDefault="00EA2623" w:rsidP="008840AE">
      <w:pPr>
        <w:pStyle w:val="NormalWeb"/>
        <w:spacing w:line="276" w:lineRule="auto"/>
        <w:ind w:left="785"/>
        <w:rPr>
          <w:rFonts w:ascii="Aptos" w:hAnsi="Aptos"/>
          <w:color w:val="000000" w:themeColor="text1"/>
        </w:rPr>
      </w:pPr>
      <w:r w:rsidRPr="0041598D">
        <w:rPr>
          <w:rFonts w:ascii="Aptos" w:hAnsi="Aptos"/>
          <w:color w:val="2F5496" w:themeColor="accent1" w:themeShade="BF"/>
          <w:sz w:val="28"/>
          <w:szCs w:val="28"/>
          <w:u w:val="single"/>
          <w:lang w:val="en-US"/>
        </w:rPr>
        <w:t>Track Identified for Integration:</w:t>
      </w:r>
      <w:r w:rsidR="00353833" w:rsidRPr="00353833">
        <w:rPr>
          <w:rFonts w:ascii="Aptos" w:hAnsi="Aptos"/>
        </w:rPr>
        <w:br/>
      </w:r>
      <w:r w:rsidR="00353833" w:rsidRPr="00353833">
        <w:rPr>
          <w:rFonts w:ascii="Aptos" w:hAnsi="Aptos"/>
          <w:b/>
          <w:bCs/>
          <w:color w:val="2F5496" w:themeColor="accent1" w:themeShade="BF"/>
          <w:sz w:val="28"/>
          <w:szCs w:val="28"/>
          <w:u w:val="single"/>
        </w:rPr>
        <w:t>Data Science</w:t>
      </w:r>
    </w:p>
    <w:p w14:paraId="2071144C" w14:textId="77777777" w:rsidR="00353833" w:rsidRPr="00353833" w:rsidRDefault="00353833" w:rsidP="002605DD">
      <w:pPr>
        <w:pStyle w:val="NormalWeb"/>
        <w:spacing w:line="276" w:lineRule="auto"/>
        <w:ind w:left="785"/>
        <w:rPr>
          <w:rFonts w:ascii="Aptos" w:hAnsi="Aptos"/>
        </w:rPr>
      </w:pPr>
      <w:r w:rsidRPr="00353833">
        <w:rPr>
          <w:rFonts w:ascii="Aptos" w:hAnsi="Aptos"/>
          <w:color w:val="2E74B5" w:themeColor="accent5" w:themeShade="BF"/>
        </w:rPr>
        <w:t>Project Dependency:</w:t>
      </w:r>
      <w:r w:rsidRPr="00353833">
        <w:rPr>
          <w:rFonts w:ascii="Aptos" w:hAnsi="Aptos"/>
        </w:rPr>
        <w:br/>
      </w:r>
      <w:r w:rsidRPr="00353833">
        <w:rPr>
          <w:rFonts w:ascii="Aptos" w:hAnsi="Aptos"/>
          <w:sz w:val="22"/>
          <w:szCs w:val="22"/>
        </w:rPr>
        <w:t>The Data Science track can use validated analytical findings from the Data Analytics track to inform future predictive modelling of appointment attendance and no-show behaviour.</w:t>
      </w:r>
    </w:p>
    <w:p w14:paraId="2D247AEE" w14:textId="77777777" w:rsidR="00353833" w:rsidRPr="00353833" w:rsidRDefault="00353833" w:rsidP="002605DD">
      <w:pPr>
        <w:pStyle w:val="NormalWeb"/>
        <w:spacing w:line="276" w:lineRule="auto"/>
        <w:ind w:left="785"/>
        <w:rPr>
          <w:rFonts w:ascii="Aptos" w:hAnsi="Aptos"/>
          <w:color w:val="2E74B5" w:themeColor="accent5" w:themeShade="BF"/>
        </w:rPr>
      </w:pPr>
      <w:r w:rsidRPr="00353833">
        <w:rPr>
          <w:rFonts w:ascii="Aptos" w:hAnsi="Aptos"/>
          <w:color w:val="2E74B5" w:themeColor="accent5" w:themeShade="BF"/>
        </w:rPr>
        <w:t>Analytical Output Provided:</w:t>
      </w:r>
      <w:r w:rsidRPr="00353833">
        <w:rPr>
          <w:rFonts w:ascii="Aptos" w:hAnsi="Aptos"/>
        </w:rPr>
        <w:br/>
      </w:r>
      <w:r w:rsidRPr="00353833">
        <w:rPr>
          <w:rFonts w:ascii="Aptos" w:hAnsi="Aptos"/>
          <w:sz w:val="22"/>
          <w:szCs w:val="22"/>
        </w:rPr>
        <w:t xml:space="preserve">The Week 6 Data Analytics work identified booking lead time as an important factor associated with no-show behaviour. The refined analysis showed that the no-show rate increased </w:t>
      </w:r>
      <w:r w:rsidRPr="00353833">
        <w:rPr>
          <w:rFonts w:ascii="Aptos" w:hAnsi="Aptos"/>
          <w:color w:val="9CC2E5" w:themeColor="accent5" w:themeTint="99"/>
          <w:sz w:val="22"/>
          <w:szCs w:val="22"/>
        </w:rPr>
        <w:t xml:space="preserve">from </w:t>
      </w:r>
      <w:r w:rsidRPr="00353833">
        <w:rPr>
          <w:rFonts w:ascii="Aptos" w:hAnsi="Aptos"/>
          <w:b/>
          <w:bCs/>
          <w:color w:val="9CC2E5" w:themeColor="accent5" w:themeTint="99"/>
          <w:sz w:val="22"/>
          <w:szCs w:val="22"/>
        </w:rPr>
        <w:t>27.8% for appointments booked 0–7 days in advance to 60.5% for appointments booked 31–60 days in advance</w:t>
      </w:r>
      <w:r w:rsidRPr="00353833">
        <w:rPr>
          <w:rFonts w:ascii="Aptos" w:hAnsi="Aptos"/>
          <w:color w:val="9CC2E5" w:themeColor="accent5" w:themeTint="99"/>
          <w:sz w:val="22"/>
          <w:szCs w:val="22"/>
        </w:rPr>
        <w:t>.</w:t>
      </w:r>
    </w:p>
    <w:p w14:paraId="6B8CD5B3" w14:textId="77777777" w:rsidR="00353833" w:rsidRPr="00353833" w:rsidRDefault="00353833" w:rsidP="002605DD">
      <w:pPr>
        <w:pStyle w:val="NormalWeb"/>
        <w:spacing w:line="276" w:lineRule="auto"/>
        <w:ind w:left="785"/>
        <w:rPr>
          <w:rFonts w:ascii="Aptos" w:hAnsi="Aptos"/>
          <w:sz w:val="22"/>
          <w:szCs w:val="22"/>
        </w:rPr>
      </w:pPr>
      <w:r w:rsidRPr="00353833">
        <w:rPr>
          <w:rFonts w:ascii="Aptos" w:hAnsi="Aptos"/>
          <w:color w:val="2E74B5" w:themeColor="accent5" w:themeShade="BF"/>
        </w:rPr>
        <w:t>Information Relevant to Data Science:</w:t>
      </w:r>
      <w:r w:rsidRPr="00353833">
        <w:rPr>
          <w:rFonts w:ascii="Aptos" w:hAnsi="Aptos"/>
        </w:rPr>
        <w:br/>
      </w:r>
      <w:r w:rsidRPr="00353833">
        <w:rPr>
          <w:rFonts w:ascii="Aptos" w:hAnsi="Aptos"/>
          <w:sz w:val="22"/>
          <w:szCs w:val="22"/>
        </w:rPr>
        <w:t>The following analytical findings can support future modelling decisions:</w:t>
      </w:r>
    </w:p>
    <w:p w14:paraId="14EF1AAF" w14:textId="77777777" w:rsidR="00353833" w:rsidRPr="00353833" w:rsidRDefault="00353833" w:rsidP="002605DD">
      <w:pPr>
        <w:pStyle w:val="NormalWeb"/>
        <w:numPr>
          <w:ilvl w:val="0"/>
          <w:numId w:val="13"/>
        </w:numPr>
        <w:spacing w:line="276" w:lineRule="auto"/>
        <w:rPr>
          <w:rFonts w:ascii="Aptos" w:hAnsi="Aptos"/>
          <w:sz w:val="22"/>
          <w:szCs w:val="22"/>
        </w:rPr>
      </w:pPr>
      <w:r w:rsidRPr="00353833">
        <w:rPr>
          <w:rFonts w:ascii="Aptos" w:hAnsi="Aptos"/>
          <w:sz w:val="22"/>
          <w:szCs w:val="22"/>
        </w:rPr>
        <w:t>Booking lead time should be considered as a potential predictive feature.</w:t>
      </w:r>
    </w:p>
    <w:p w14:paraId="33DF595B" w14:textId="77777777" w:rsidR="00353833" w:rsidRPr="00353833" w:rsidRDefault="00353833" w:rsidP="002605DD">
      <w:pPr>
        <w:pStyle w:val="NormalWeb"/>
        <w:numPr>
          <w:ilvl w:val="0"/>
          <w:numId w:val="13"/>
        </w:numPr>
        <w:spacing w:line="276" w:lineRule="auto"/>
        <w:rPr>
          <w:rFonts w:ascii="Aptos" w:hAnsi="Aptos"/>
          <w:sz w:val="22"/>
          <w:szCs w:val="22"/>
        </w:rPr>
      </w:pPr>
      <w:r w:rsidRPr="00353833">
        <w:rPr>
          <w:rFonts w:ascii="Aptos" w:hAnsi="Aptos"/>
          <w:sz w:val="22"/>
          <w:szCs w:val="22"/>
        </w:rPr>
        <w:t>No-show rate varies substantially across booking lead-time groups.</w:t>
      </w:r>
    </w:p>
    <w:p w14:paraId="1A73D13A" w14:textId="77777777" w:rsidR="00353833" w:rsidRPr="00353833" w:rsidRDefault="00353833" w:rsidP="002605DD">
      <w:pPr>
        <w:pStyle w:val="NormalWeb"/>
        <w:numPr>
          <w:ilvl w:val="0"/>
          <w:numId w:val="13"/>
        </w:numPr>
        <w:spacing w:line="276" w:lineRule="auto"/>
        <w:rPr>
          <w:rFonts w:ascii="Aptos" w:hAnsi="Aptos"/>
          <w:sz w:val="22"/>
          <w:szCs w:val="22"/>
        </w:rPr>
      </w:pPr>
      <w:r w:rsidRPr="00353833">
        <w:rPr>
          <w:rFonts w:ascii="Aptos" w:hAnsi="Aptos"/>
          <w:sz w:val="22"/>
          <w:szCs w:val="22"/>
        </w:rPr>
        <w:t>Longer booking lead times should receive further investigation alongside other patient and appointment variables.</w:t>
      </w:r>
    </w:p>
    <w:p w14:paraId="682E5763" w14:textId="77777777" w:rsidR="00353833" w:rsidRPr="00353833" w:rsidRDefault="00353833" w:rsidP="002605DD">
      <w:pPr>
        <w:pStyle w:val="NormalWeb"/>
        <w:numPr>
          <w:ilvl w:val="0"/>
          <w:numId w:val="13"/>
        </w:numPr>
        <w:spacing w:line="276" w:lineRule="auto"/>
        <w:rPr>
          <w:rFonts w:ascii="Aptos" w:hAnsi="Aptos"/>
          <w:sz w:val="22"/>
          <w:szCs w:val="22"/>
        </w:rPr>
      </w:pPr>
      <w:r w:rsidRPr="00353833">
        <w:rPr>
          <w:rFonts w:ascii="Aptos" w:hAnsi="Aptos"/>
          <w:sz w:val="22"/>
          <w:szCs w:val="22"/>
        </w:rPr>
        <w:t>The observed relationship should be validated before being treated as a predictive or causal relationship.</w:t>
      </w:r>
    </w:p>
    <w:p w14:paraId="54DB6F71" w14:textId="77777777" w:rsidR="00353833" w:rsidRPr="00353833" w:rsidRDefault="00353833" w:rsidP="00AB0104">
      <w:pPr>
        <w:pStyle w:val="NormalWeb"/>
        <w:spacing w:line="276" w:lineRule="auto"/>
        <w:ind w:left="785"/>
        <w:rPr>
          <w:rFonts w:ascii="Aptos" w:hAnsi="Aptos"/>
        </w:rPr>
      </w:pPr>
      <w:r w:rsidRPr="00353833">
        <w:rPr>
          <w:rFonts w:ascii="Aptos" w:hAnsi="Aptos"/>
          <w:color w:val="2E74B5" w:themeColor="accent5" w:themeShade="BF"/>
        </w:rPr>
        <w:t>Integration Activity:</w:t>
      </w:r>
      <w:r w:rsidRPr="00353833">
        <w:rPr>
          <w:rFonts w:ascii="Aptos" w:hAnsi="Aptos"/>
        </w:rPr>
        <w:br/>
      </w:r>
      <w:r w:rsidRPr="00353833">
        <w:rPr>
          <w:rFonts w:ascii="Aptos" w:hAnsi="Aptos"/>
          <w:sz w:val="22"/>
          <w:szCs w:val="22"/>
        </w:rPr>
        <w:t>The Week 6 analysis prepared an evidence-based analytical output that can be used as an input for Data Science modelling and testing. However, formal cross-track implementation or documented feedback from the Data Science track was not available during the current reporting stage.</w:t>
      </w:r>
    </w:p>
    <w:p w14:paraId="014F3346" w14:textId="77777777" w:rsidR="00353833" w:rsidRPr="00353833" w:rsidRDefault="00353833" w:rsidP="00353833">
      <w:pPr>
        <w:pStyle w:val="NormalWeb"/>
        <w:spacing w:line="276" w:lineRule="auto"/>
        <w:ind w:left="785"/>
        <w:rPr>
          <w:rFonts w:ascii="Aptos" w:hAnsi="Aptos"/>
        </w:rPr>
      </w:pPr>
      <w:r w:rsidRPr="00353833">
        <w:rPr>
          <w:rFonts w:ascii="Aptos" w:hAnsi="Aptos"/>
          <w:color w:val="2E74B5" w:themeColor="accent5" w:themeShade="BF"/>
        </w:rPr>
        <w:lastRenderedPageBreak/>
        <w:t>What Changed:</w:t>
      </w:r>
      <w:r w:rsidRPr="00353833">
        <w:rPr>
          <w:rFonts w:ascii="Aptos" w:hAnsi="Aptos"/>
        </w:rPr>
        <w:br/>
      </w:r>
      <w:r w:rsidRPr="00353833">
        <w:rPr>
          <w:rFonts w:ascii="Aptos" w:hAnsi="Aptos"/>
          <w:sz w:val="22"/>
          <w:szCs w:val="22"/>
        </w:rPr>
        <w:t>Compared with Week 5, the project now has a more refined understanding of booking lead time and its relationship with no-show behaviour. This provides a stronger analytical basis for future predictive modelling and intervention testing.</w:t>
      </w:r>
    </w:p>
    <w:p w14:paraId="566EA326" w14:textId="77777777" w:rsidR="00353833" w:rsidRPr="00353833" w:rsidRDefault="00353833" w:rsidP="00353833">
      <w:pPr>
        <w:pStyle w:val="NormalWeb"/>
        <w:spacing w:line="276" w:lineRule="auto"/>
        <w:ind w:left="785"/>
        <w:jc w:val="both"/>
        <w:rPr>
          <w:rFonts w:ascii="Aptos" w:hAnsi="Aptos"/>
        </w:rPr>
      </w:pPr>
      <w:r w:rsidRPr="00353833">
        <w:rPr>
          <w:rFonts w:ascii="Aptos" w:hAnsi="Aptos"/>
          <w:color w:val="2E74B5" w:themeColor="accent5" w:themeShade="BF"/>
        </w:rPr>
        <w:t>Evidence:</w:t>
      </w:r>
      <w:r w:rsidRPr="00353833">
        <w:rPr>
          <w:rFonts w:ascii="Aptos" w:hAnsi="Aptos"/>
        </w:rPr>
        <w:br/>
      </w:r>
      <w:r w:rsidRPr="00353833">
        <w:rPr>
          <w:rFonts w:ascii="Aptos" w:hAnsi="Aptos"/>
          <w:sz w:val="22"/>
          <w:szCs w:val="22"/>
        </w:rPr>
        <w:t>The updated Power BI booking lead-time analysis and the documented Week 6 findings provide evidence of the analytical contribution. Formal evidence of Data Science implementation or feedback remains pending.</w:t>
      </w:r>
    </w:p>
    <w:p w14:paraId="4B60B398" w14:textId="4DB7F390" w:rsidR="00AD6D67" w:rsidRPr="00AB0104" w:rsidRDefault="00353833" w:rsidP="00AB0104">
      <w:pPr>
        <w:pStyle w:val="NormalWeb"/>
        <w:spacing w:line="276" w:lineRule="auto"/>
        <w:ind w:left="785"/>
        <w:rPr>
          <w:rFonts w:ascii="Aptos" w:hAnsi="Aptos"/>
        </w:rPr>
      </w:pPr>
      <w:r w:rsidRPr="00353833">
        <w:rPr>
          <w:rFonts w:ascii="Aptos" w:hAnsi="Aptos"/>
          <w:color w:val="2E74B5" w:themeColor="accent5" w:themeShade="BF"/>
        </w:rPr>
        <w:t>Overall Contribution:</w:t>
      </w:r>
      <w:r w:rsidRPr="00353833">
        <w:rPr>
          <w:rFonts w:ascii="Aptos" w:hAnsi="Aptos"/>
        </w:rPr>
        <w:br/>
      </w:r>
      <w:r w:rsidRPr="00353833">
        <w:rPr>
          <w:rFonts w:ascii="Aptos" w:hAnsi="Aptos"/>
          <w:sz w:val="22"/>
          <w:szCs w:val="22"/>
        </w:rPr>
        <w:t>The Data Analytics contribution strengthens the HealthConnect project by providing a validated, business-relevant finding that can guide future modelling, testing, and appointment-management strategies.</w:t>
      </w:r>
    </w:p>
    <w:p w14:paraId="2B8A7B84" w14:textId="3E86DB15" w:rsidR="0041244E" w:rsidRPr="0041244E" w:rsidRDefault="009D49E3" w:rsidP="009D49E3">
      <w:pPr>
        <w:pStyle w:val="NormalWeb"/>
        <w:spacing w:line="276" w:lineRule="auto"/>
        <w:jc w:val="both"/>
        <w:rPr>
          <w:rFonts w:ascii="Aptos" w:hAnsi="Aptos"/>
          <w:b/>
          <w:bCs/>
          <w:color w:val="2F5496" w:themeColor="accent1" w:themeShade="BF"/>
          <w:sz w:val="28"/>
          <w:szCs w:val="28"/>
          <w:u w:val="single"/>
        </w:rPr>
      </w:pPr>
      <w:r>
        <w:rPr>
          <w:rFonts w:ascii="Aptos" w:hAnsi="Aptos"/>
          <w:b/>
          <w:bCs/>
          <w:color w:val="2F5496" w:themeColor="accent1" w:themeShade="BF"/>
          <w:sz w:val="28"/>
          <w:szCs w:val="28"/>
        </w:rPr>
        <w:t xml:space="preserve">     </w:t>
      </w:r>
      <w:r w:rsidRPr="009D49E3">
        <w:rPr>
          <w:rFonts w:ascii="Aptos" w:hAnsi="Aptos"/>
          <w:b/>
          <w:bCs/>
          <w:color w:val="2F5496" w:themeColor="accent1" w:themeShade="BF"/>
          <w:sz w:val="28"/>
          <w:szCs w:val="28"/>
          <w:u w:val="single"/>
        </w:rPr>
        <w:t xml:space="preserve">20. </w:t>
      </w:r>
      <w:r w:rsidR="0041244E" w:rsidRPr="0041244E">
        <w:rPr>
          <w:rFonts w:ascii="Aptos" w:hAnsi="Aptos"/>
          <w:b/>
          <w:bCs/>
          <w:color w:val="2F5496" w:themeColor="accent1" w:themeShade="BF"/>
          <w:sz w:val="28"/>
          <w:szCs w:val="28"/>
          <w:u w:val="single"/>
        </w:rPr>
        <w:t>Evidence Supporting Recommendations</w:t>
      </w:r>
    </w:p>
    <w:p w14:paraId="7AB13271" w14:textId="77777777" w:rsidR="0041244E" w:rsidRPr="0041244E" w:rsidRDefault="0041244E" w:rsidP="0041244E">
      <w:pPr>
        <w:pStyle w:val="NormalWeb"/>
        <w:spacing w:line="276" w:lineRule="auto"/>
        <w:ind w:left="785"/>
        <w:jc w:val="both"/>
        <w:rPr>
          <w:rFonts w:ascii="Aptos" w:hAnsi="Aptos"/>
          <w:sz w:val="22"/>
          <w:szCs w:val="22"/>
        </w:rPr>
      </w:pPr>
      <w:r w:rsidRPr="0041244E">
        <w:rPr>
          <w:rFonts w:ascii="Aptos" w:hAnsi="Aptos"/>
          <w:sz w:val="22"/>
          <w:szCs w:val="22"/>
        </w:rPr>
        <w:t>The recommendation to strengthen reminder and confirmation follow-ups for appointments booked more than 30 days in advance is supported by the Week 6 booking lead-time analysis.</w:t>
      </w:r>
    </w:p>
    <w:p w14:paraId="7AE921CB" w14:textId="77777777" w:rsidR="0041244E" w:rsidRPr="0041244E" w:rsidRDefault="0041244E" w:rsidP="0041244E">
      <w:pPr>
        <w:pStyle w:val="NormalWeb"/>
        <w:spacing w:line="276" w:lineRule="auto"/>
        <w:ind w:left="785"/>
        <w:jc w:val="both"/>
        <w:rPr>
          <w:rFonts w:ascii="Aptos" w:hAnsi="Aptos"/>
          <w:sz w:val="22"/>
          <w:szCs w:val="22"/>
        </w:rPr>
      </w:pPr>
      <w:r w:rsidRPr="0041244E">
        <w:rPr>
          <w:rFonts w:ascii="Aptos" w:hAnsi="Aptos"/>
          <w:sz w:val="22"/>
          <w:szCs w:val="22"/>
        </w:rPr>
        <w:t>The updated Power BI analysis showed that the no-show rate increased consistently across booking lead-time groups:</w:t>
      </w:r>
    </w:p>
    <w:p w14:paraId="5CC2559E" w14:textId="77777777" w:rsidR="0041244E" w:rsidRPr="0041244E" w:rsidRDefault="0041244E" w:rsidP="0041244E">
      <w:pPr>
        <w:pStyle w:val="NormalWeb"/>
        <w:numPr>
          <w:ilvl w:val="0"/>
          <w:numId w:val="8"/>
        </w:numPr>
        <w:spacing w:line="276" w:lineRule="auto"/>
        <w:jc w:val="both"/>
        <w:rPr>
          <w:rFonts w:ascii="Aptos" w:hAnsi="Aptos"/>
          <w:sz w:val="22"/>
          <w:szCs w:val="22"/>
        </w:rPr>
      </w:pPr>
      <w:r w:rsidRPr="0041244E">
        <w:rPr>
          <w:rFonts w:ascii="Aptos" w:hAnsi="Aptos"/>
          <w:sz w:val="22"/>
          <w:szCs w:val="22"/>
        </w:rPr>
        <w:t>0–7 days: 27.8%</w:t>
      </w:r>
    </w:p>
    <w:p w14:paraId="265B6564" w14:textId="77777777" w:rsidR="0041244E" w:rsidRPr="0041244E" w:rsidRDefault="0041244E" w:rsidP="0041244E">
      <w:pPr>
        <w:pStyle w:val="NormalWeb"/>
        <w:numPr>
          <w:ilvl w:val="0"/>
          <w:numId w:val="8"/>
        </w:numPr>
        <w:spacing w:line="276" w:lineRule="auto"/>
        <w:jc w:val="both"/>
        <w:rPr>
          <w:rFonts w:ascii="Aptos" w:hAnsi="Aptos"/>
          <w:sz w:val="22"/>
          <w:szCs w:val="22"/>
        </w:rPr>
      </w:pPr>
      <w:r w:rsidRPr="0041244E">
        <w:rPr>
          <w:rFonts w:ascii="Aptos" w:hAnsi="Aptos"/>
          <w:sz w:val="22"/>
          <w:szCs w:val="22"/>
        </w:rPr>
        <w:t>8–14 days: 33.6%</w:t>
      </w:r>
    </w:p>
    <w:p w14:paraId="1B4D82C0" w14:textId="77777777" w:rsidR="0041244E" w:rsidRPr="0041244E" w:rsidRDefault="0041244E" w:rsidP="0041244E">
      <w:pPr>
        <w:pStyle w:val="NormalWeb"/>
        <w:numPr>
          <w:ilvl w:val="0"/>
          <w:numId w:val="8"/>
        </w:numPr>
        <w:spacing w:line="276" w:lineRule="auto"/>
        <w:jc w:val="both"/>
        <w:rPr>
          <w:rFonts w:ascii="Aptos" w:hAnsi="Aptos"/>
          <w:sz w:val="22"/>
          <w:szCs w:val="22"/>
        </w:rPr>
      </w:pPr>
      <w:r w:rsidRPr="0041244E">
        <w:rPr>
          <w:rFonts w:ascii="Aptos" w:hAnsi="Aptos"/>
          <w:sz w:val="22"/>
          <w:szCs w:val="22"/>
        </w:rPr>
        <w:t>15–30 days: 43.2%</w:t>
      </w:r>
    </w:p>
    <w:p w14:paraId="079DB5ED" w14:textId="77777777" w:rsidR="0041244E" w:rsidRPr="0041244E" w:rsidRDefault="0041244E" w:rsidP="0041244E">
      <w:pPr>
        <w:pStyle w:val="NormalWeb"/>
        <w:numPr>
          <w:ilvl w:val="0"/>
          <w:numId w:val="8"/>
        </w:numPr>
        <w:spacing w:line="276" w:lineRule="auto"/>
        <w:jc w:val="both"/>
        <w:rPr>
          <w:rFonts w:ascii="Aptos" w:hAnsi="Aptos"/>
          <w:sz w:val="22"/>
          <w:szCs w:val="22"/>
        </w:rPr>
      </w:pPr>
      <w:r w:rsidRPr="0041244E">
        <w:rPr>
          <w:rFonts w:ascii="Aptos" w:hAnsi="Aptos"/>
          <w:sz w:val="22"/>
          <w:szCs w:val="22"/>
        </w:rPr>
        <w:t>31–60 days: 60.5%</w:t>
      </w:r>
    </w:p>
    <w:p w14:paraId="48590516" w14:textId="77777777" w:rsidR="0041244E" w:rsidRPr="0041244E" w:rsidRDefault="0041244E" w:rsidP="0041244E">
      <w:pPr>
        <w:pStyle w:val="NormalWeb"/>
        <w:spacing w:line="276" w:lineRule="auto"/>
        <w:ind w:left="785"/>
        <w:jc w:val="both"/>
        <w:rPr>
          <w:rFonts w:ascii="Aptos" w:hAnsi="Aptos"/>
          <w:sz w:val="22"/>
          <w:szCs w:val="22"/>
        </w:rPr>
      </w:pPr>
      <w:r w:rsidRPr="0041244E">
        <w:rPr>
          <w:rFonts w:ascii="Aptos" w:hAnsi="Aptos"/>
          <w:sz w:val="22"/>
          <w:szCs w:val="22"/>
        </w:rPr>
        <w:t>The highest no-show rate was observed among appointments booked 31–60 days in advance. This evidence supports prioritising these appointments for additional reminder and confirmation follow-ups.</w:t>
      </w:r>
    </w:p>
    <w:p w14:paraId="1A24FB7B" w14:textId="77777777" w:rsidR="0041244E" w:rsidRDefault="0041244E" w:rsidP="0041244E">
      <w:pPr>
        <w:pStyle w:val="NormalWeb"/>
        <w:spacing w:line="276" w:lineRule="auto"/>
        <w:ind w:left="785"/>
        <w:jc w:val="both"/>
        <w:rPr>
          <w:rFonts w:ascii="Aptos" w:hAnsi="Aptos"/>
          <w:sz w:val="22"/>
          <w:szCs w:val="22"/>
        </w:rPr>
      </w:pPr>
      <w:r w:rsidRPr="0041244E">
        <w:rPr>
          <w:rFonts w:ascii="Aptos" w:hAnsi="Aptos"/>
          <w:sz w:val="22"/>
          <w:szCs w:val="22"/>
        </w:rPr>
        <w:t>The finding represents an association rather than a causal relationship, so the recommendation should initially be treated as an operational improvement to be monitored and validated through future testing.</w:t>
      </w:r>
    </w:p>
    <w:p w14:paraId="2966C285" w14:textId="01B7CB46" w:rsidR="00BE737A" w:rsidRPr="00BE737A" w:rsidRDefault="009D49E3" w:rsidP="009D49E3">
      <w:pPr>
        <w:pStyle w:val="NormalWeb"/>
        <w:spacing w:line="276" w:lineRule="auto"/>
        <w:jc w:val="both"/>
        <w:rPr>
          <w:rFonts w:ascii="Aptos" w:hAnsi="Aptos"/>
          <w:b/>
          <w:bCs/>
          <w:color w:val="2F5496" w:themeColor="accent1" w:themeShade="BF"/>
          <w:sz w:val="28"/>
          <w:szCs w:val="28"/>
          <w:u w:val="single"/>
        </w:rPr>
      </w:pPr>
      <w:r>
        <w:rPr>
          <w:rFonts w:ascii="Aptos" w:hAnsi="Aptos"/>
          <w:b/>
          <w:bCs/>
          <w:color w:val="2F5496" w:themeColor="accent1" w:themeShade="BF"/>
          <w:sz w:val="28"/>
          <w:szCs w:val="28"/>
        </w:rPr>
        <w:t xml:space="preserve">     </w:t>
      </w:r>
      <w:r w:rsidRPr="009D49E3">
        <w:rPr>
          <w:rFonts w:ascii="Aptos" w:hAnsi="Aptos"/>
          <w:b/>
          <w:bCs/>
          <w:color w:val="2F5496" w:themeColor="accent1" w:themeShade="BF"/>
          <w:sz w:val="28"/>
          <w:szCs w:val="28"/>
          <w:u w:val="single"/>
        </w:rPr>
        <w:t xml:space="preserve">21. </w:t>
      </w:r>
      <w:r w:rsidR="00BE737A" w:rsidRPr="00BE737A">
        <w:rPr>
          <w:rFonts w:ascii="Aptos" w:hAnsi="Aptos"/>
          <w:b/>
          <w:bCs/>
          <w:color w:val="2F5496" w:themeColor="accent1" w:themeShade="BF"/>
          <w:sz w:val="28"/>
          <w:szCs w:val="28"/>
          <w:u w:val="single"/>
        </w:rPr>
        <w:t>Week 7 Analytical Testing Requirements</w:t>
      </w:r>
    </w:p>
    <w:p w14:paraId="664127A1" w14:textId="77777777" w:rsidR="00BE737A" w:rsidRPr="00BE737A" w:rsidRDefault="00BE737A" w:rsidP="00533052">
      <w:pPr>
        <w:pStyle w:val="NormalWeb"/>
        <w:spacing w:line="276" w:lineRule="auto"/>
        <w:ind w:left="785"/>
        <w:jc w:val="both"/>
        <w:rPr>
          <w:rFonts w:ascii="Aptos" w:hAnsi="Aptos"/>
          <w:sz w:val="22"/>
          <w:szCs w:val="22"/>
        </w:rPr>
      </w:pPr>
      <w:r w:rsidRPr="00BE737A">
        <w:rPr>
          <w:rFonts w:ascii="Aptos" w:hAnsi="Aptos"/>
          <w:sz w:val="22"/>
          <w:szCs w:val="22"/>
        </w:rPr>
        <w:t>The Week 6 findings provide a clear direction for the next stage of the HealthConnect project. Week 7 should focus on testing whether the identified booking lead-time pattern remains consistent and whether targeted interventions can improve appointment attendance.</w:t>
      </w:r>
    </w:p>
    <w:p w14:paraId="6C9A37FB" w14:textId="77777777" w:rsidR="00BE737A" w:rsidRPr="00BE737A" w:rsidRDefault="00BE737A" w:rsidP="00533052">
      <w:pPr>
        <w:pStyle w:val="NormalWeb"/>
        <w:spacing w:line="276" w:lineRule="auto"/>
        <w:ind w:left="785"/>
        <w:jc w:val="both"/>
        <w:rPr>
          <w:rFonts w:ascii="Aptos" w:hAnsi="Aptos"/>
          <w:color w:val="2E74B5" w:themeColor="accent5" w:themeShade="BF"/>
          <w:sz w:val="22"/>
          <w:szCs w:val="22"/>
        </w:rPr>
      </w:pPr>
      <w:r w:rsidRPr="00BE737A">
        <w:rPr>
          <w:rFonts w:ascii="Aptos" w:hAnsi="Aptos"/>
          <w:color w:val="2E74B5" w:themeColor="accent5" w:themeShade="BF"/>
          <w:sz w:val="22"/>
          <w:szCs w:val="22"/>
        </w:rPr>
        <w:t>Key analytical testing requirements include:</w:t>
      </w:r>
    </w:p>
    <w:p w14:paraId="736298FC" w14:textId="77777777" w:rsidR="00BE737A" w:rsidRPr="00BE737A" w:rsidRDefault="00BE737A" w:rsidP="00533052">
      <w:pPr>
        <w:pStyle w:val="NormalWeb"/>
        <w:numPr>
          <w:ilvl w:val="0"/>
          <w:numId w:val="9"/>
        </w:numPr>
        <w:spacing w:line="276" w:lineRule="auto"/>
        <w:jc w:val="both"/>
        <w:rPr>
          <w:rFonts w:ascii="Aptos" w:hAnsi="Aptos"/>
          <w:sz w:val="22"/>
          <w:szCs w:val="22"/>
        </w:rPr>
      </w:pPr>
      <w:r w:rsidRPr="00BE737A">
        <w:rPr>
          <w:rFonts w:ascii="Aptos" w:hAnsi="Aptos"/>
          <w:sz w:val="22"/>
          <w:szCs w:val="22"/>
        </w:rPr>
        <w:lastRenderedPageBreak/>
        <w:t xml:space="preserve">Validate the relationship between </w:t>
      </w:r>
      <w:r w:rsidRPr="00BE737A">
        <w:rPr>
          <w:rFonts w:ascii="Aptos" w:hAnsi="Aptos"/>
          <w:b/>
          <w:bCs/>
          <w:sz w:val="22"/>
          <w:szCs w:val="22"/>
        </w:rPr>
        <w:t>booking lead time and no-show behaviour</w:t>
      </w:r>
      <w:r w:rsidRPr="00BE737A">
        <w:rPr>
          <w:rFonts w:ascii="Aptos" w:hAnsi="Aptos"/>
          <w:sz w:val="22"/>
          <w:szCs w:val="22"/>
        </w:rPr>
        <w:t xml:space="preserve"> using appropriate statistical or analytical methods.</w:t>
      </w:r>
    </w:p>
    <w:p w14:paraId="2893DEAE" w14:textId="77777777" w:rsidR="00BE737A" w:rsidRPr="00BE737A" w:rsidRDefault="00BE737A" w:rsidP="00533052">
      <w:pPr>
        <w:pStyle w:val="NormalWeb"/>
        <w:numPr>
          <w:ilvl w:val="0"/>
          <w:numId w:val="9"/>
        </w:numPr>
        <w:spacing w:line="276" w:lineRule="auto"/>
        <w:jc w:val="both"/>
        <w:rPr>
          <w:rFonts w:ascii="Aptos" w:hAnsi="Aptos"/>
          <w:sz w:val="22"/>
          <w:szCs w:val="22"/>
        </w:rPr>
      </w:pPr>
      <w:r w:rsidRPr="00BE737A">
        <w:rPr>
          <w:rFonts w:ascii="Aptos" w:hAnsi="Aptos"/>
          <w:sz w:val="22"/>
          <w:szCs w:val="22"/>
        </w:rPr>
        <w:t>Investigate whether the observed pattern remains consistent across important patient and appointment segments.</w:t>
      </w:r>
    </w:p>
    <w:p w14:paraId="4BD278AD" w14:textId="77777777" w:rsidR="00BE737A" w:rsidRPr="00BE737A" w:rsidRDefault="00BE737A" w:rsidP="00533052">
      <w:pPr>
        <w:pStyle w:val="NormalWeb"/>
        <w:numPr>
          <w:ilvl w:val="0"/>
          <w:numId w:val="9"/>
        </w:numPr>
        <w:spacing w:line="276" w:lineRule="auto"/>
        <w:jc w:val="both"/>
        <w:rPr>
          <w:rFonts w:ascii="Aptos" w:hAnsi="Aptos"/>
          <w:sz w:val="22"/>
          <w:szCs w:val="22"/>
        </w:rPr>
      </w:pPr>
      <w:r w:rsidRPr="00BE737A">
        <w:rPr>
          <w:rFonts w:ascii="Aptos" w:hAnsi="Aptos"/>
          <w:sz w:val="22"/>
          <w:szCs w:val="22"/>
        </w:rPr>
        <w:t>Evaluate whether other factors contribute to the higher no-show rates observed for longer booking lead times.</w:t>
      </w:r>
    </w:p>
    <w:p w14:paraId="646C58EA" w14:textId="77777777" w:rsidR="00BE737A" w:rsidRPr="00BE737A" w:rsidRDefault="00BE737A" w:rsidP="00533052">
      <w:pPr>
        <w:pStyle w:val="NormalWeb"/>
        <w:numPr>
          <w:ilvl w:val="0"/>
          <w:numId w:val="9"/>
        </w:numPr>
        <w:spacing w:line="276" w:lineRule="auto"/>
        <w:jc w:val="both"/>
        <w:rPr>
          <w:rFonts w:ascii="Aptos" w:hAnsi="Aptos"/>
          <w:sz w:val="22"/>
          <w:szCs w:val="22"/>
        </w:rPr>
      </w:pPr>
      <w:r w:rsidRPr="00BE737A">
        <w:rPr>
          <w:rFonts w:ascii="Aptos" w:hAnsi="Aptos"/>
          <w:sz w:val="22"/>
          <w:szCs w:val="22"/>
        </w:rPr>
        <w:t>Provide the Data Science track with validated analytical findings that can support feature selection and modelling decisions.</w:t>
      </w:r>
    </w:p>
    <w:p w14:paraId="2B9C0192" w14:textId="77777777" w:rsidR="00BE737A" w:rsidRPr="00BE737A" w:rsidRDefault="00BE737A" w:rsidP="00533052">
      <w:pPr>
        <w:pStyle w:val="NormalWeb"/>
        <w:numPr>
          <w:ilvl w:val="0"/>
          <w:numId w:val="9"/>
        </w:numPr>
        <w:spacing w:line="276" w:lineRule="auto"/>
        <w:jc w:val="both"/>
        <w:rPr>
          <w:rFonts w:ascii="Aptos" w:hAnsi="Aptos"/>
          <w:sz w:val="22"/>
          <w:szCs w:val="22"/>
        </w:rPr>
      </w:pPr>
      <w:r w:rsidRPr="00BE737A">
        <w:rPr>
          <w:rFonts w:ascii="Aptos" w:hAnsi="Aptos"/>
          <w:sz w:val="22"/>
          <w:szCs w:val="22"/>
        </w:rPr>
        <w:t>Monitor whether targeted reminder strategies for longer-lead appointments are associated with improved attendance.</w:t>
      </w:r>
    </w:p>
    <w:p w14:paraId="1AF4FB7C" w14:textId="77777777" w:rsidR="00BE737A" w:rsidRDefault="00BE737A" w:rsidP="00533052">
      <w:pPr>
        <w:pStyle w:val="NormalWeb"/>
        <w:numPr>
          <w:ilvl w:val="0"/>
          <w:numId w:val="9"/>
        </w:numPr>
        <w:spacing w:line="276" w:lineRule="auto"/>
        <w:jc w:val="both"/>
        <w:rPr>
          <w:rFonts w:ascii="Aptos" w:hAnsi="Aptos"/>
          <w:sz w:val="22"/>
          <w:szCs w:val="22"/>
        </w:rPr>
      </w:pPr>
      <w:r w:rsidRPr="00BE737A">
        <w:rPr>
          <w:rFonts w:ascii="Aptos" w:hAnsi="Aptos"/>
          <w:sz w:val="22"/>
          <w:szCs w:val="22"/>
        </w:rPr>
        <w:t>Reassess the Week 6 findings as additional analysis or testing becomes available.</w:t>
      </w:r>
    </w:p>
    <w:p w14:paraId="3111D996" w14:textId="77777777" w:rsidR="00533052" w:rsidRDefault="00533052" w:rsidP="00533052">
      <w:pPr>
        <w:pStyle w:val="NormalWeb"/>
        <w:spacing w:line="276" w:lineRule="auto"/>
        <w:ind w:left="720"/>
        <w:jc w:val="both"/>
        <w:rPr>
          <w:rFonts w:ascii="Aptos" w:hAnsi="Aptos"/>
          <w:sz w:val="22"/>
          <w:szCs w:val="22"/>
        </w:rPr>
      </w:pPr>
    </w:p>
    <w:p w14:paraId="0EA99D54" w14:textId="1235E626" w:rsidR="006E4A41" w:rsidRPr="006E4A41" w:rsidRDefault="009D49E3" w:rsidP="009D49E3">
      <w:pPr>
        <w:pStyle w:val="NormalWeb"/>
        <w:spacing w:line="276" w:lineRule="auto"/>
        <w:jc w:val="both"/>
        <w:rPr>
          <w:rFonts w:ascii="Aptos" w:hAnsi="Aptos"/>
          <w:b/>
          <w:bCs/>
          <w:color w:val="2F5496" w:themeColor="accent1" w:themeShade="BF"/>
          <w:sz w:val="28"/>
          <w:szCs w:val="28"/>
        </w:rPr>
      </w:pPr>
      <w:r>
        <w:rPr>
          <w:rFonts w:ascii="Aptos" w:hAnsi="Aptos"/>
          <w:b/>
          <w:bCs/>
          <w:color w:val="2F5496" w:themeColor="accent1" w:themeShade="BF"/>
          <w:sz w:val="28"/>
          <w:szCs w:val="28"/>
        </w:rPr>
        <w:t xml:space="preserve">    </w:t>
      </w:r>
      <w:r w:rsidRPr="009D49E3">
        <w:rPr>
          <w:rFonts w:ascii="Aptos" w:hAnsi="Aptos"/>
          <w:b/>
          <w:bCs/>
          <w:color w:val="2F5496" w:themeColor="accent1" w:themeShade="BF"/>
          <w:sz w:val="28"/>
          <w:szCs w:val="28"/>
        </w:rPr>
        <w:t xml:space="preserve">22. </w:t>
      </w:r>
      <w:r w:rsidR="006E4A41" w:rsidRPr="006E4A41">
        <w:rPr>
          <w:rFonts w:ascii="Aptos" w:hAnsi="Aptos"/>
          <w:b/>
          <w:bCs/>
          <w:color w:val="2F5496" w:themeColor="accent1" w:themeShade="BF"/>
          <w:sz w:val="28"/>
          <w:szCs w:val="28"/>
        </w:rPr>
        <w:t>Week 6 Project Summary</w:t>
      </w:r>
    </w:p>
    <w:p w14:paraId="1C054D73" w14:textId="3322A277" w:rsidR="006E4A41" w:rsidRPr="006E4A41" w:rsidRDefault="006E4A41" w:rsidP="006E4A41">
      <w:pPr>
        <w:pStyle w:val="NormalWeb"/>
        <w:spacing w:line="276" w:lineRule="auto"/>
        <w:ind w:left="720"/>
        <w:jc w:val="both"/>
        <w:rPr>
          <w:rFonts w:ascii="Aptos" w:hAnsi="Aptos"/>
          <w:sz w:val="22"/>
          <w:szCs w:val="22"/>
        </w:rPr>
      </w:pPr>
      <w:r w:rsidRPr="006E4A41">
        <w:rPr>
          <w:rFonts w:ascii="Aptos" w:hAnsi="Aptos"/>
          <w:sz w:val="22"/>
          <w:szCs w:val="22"/>
        </w:rPr>
        <w:t xml:space="preserve">Week 6 focused on advancing the HealthConnect Clinic project beyond the initial Week 5 analysis </w:t>
      </w:r>
      <w:r w:rsidR="00EB5505" w:rsidRPr="00EB5505">
        <w:rPr>
          <w:rFonts w:ascii="Aptos" w:hAnsi="Aptos"/>
          <w:sz w:val="22"/>
          <w:szCs w:val="22"/>
          <w:lang w:val="en-US"/>
        </w:rPr>
        <w:t>by conducting deeper investigation, reviewing and strengthening key findings</w:t>
      </w:r>
      <w:r w:rsidRPr="006E4A41">
        <w:rPr>
          <w:rFonts w:ascii="Aptos" w:hAnsi="Aptos"/>
          <w:sz w:val="22"/>
          <w:szCs w:val="22"/>
        </w:rPr>
        <w:t>, refining KPIs, improving the Power BI analysis, and documenting evidence for future testing.</w:t>
      </w:r>
    </w:p>
    <w:p w14:paraId="1278F585" w14:textId="77777777" w:rsidR="006E4A41" w:rsidRPr="006E4A41" w:rsidRDefault="006E4A41" w:rsidP="006E4A41">
      <w:pPr>
        <w:pStyle w:val="NormalWeb"/>
        <w:spacing w:line="276" w:lineRule="auto"/>
        <w:ind w:left="720"/>
        <w:jc w:val="both"/>
        <w:rPr>
          <w:rFonts w:ascii="Aptos" w:hAnsi="Aptos"/>
        </w:rPr>
      </w:pPr>
      <w:r w:rsidRPr="006E4A41">
        <w:rPr>
          <w:rFonts w:ascii="Aptos" w:hAnsi="Aptos"/>
          <w:color w:val="2E74B5" w:themeColor="accent5" w:themeShade="BF"/>
        </w:rPr>
        <w:t>Planned:</w:t>
      </w:r>
      <w:r w:rsidRPr="006E4A41">
        <w:rPr>
          <w:rFonts w:ascii="Aptos" w:hAnsi="Aptos"/>
        </w:rPr>
        <w:br/>
      </w:r>
      <w:r w:rsidRPr="006E4A41">
        <w:rPr>
          <w:rFonts w:ascii="Aptos" w:hAnsi="Aptos"/>
          <w:sz w:val="22"/>
          <w:szCs w:val="22"/>
        </w:rPr>
        <w:t>The objective was to investigate important Week 5 findings, identify deeper patterns in appointment attendance behaviour, validate existing KPIs, improve the dashboard, and prepare analytical outputs for the next stage of the project.</w:t>
      </w:r>
    </w:p>
    <w:p w14:paraId="456FA065" w14:textId="77777777" w:rsidR="006E4A41" w:rsidRPr="006E4A41" w:rsidRDefault="006E4A41" w:rsidP="006E4A41">
      <w:pPr>
        <w:pStyle w:val="NormalWeb"/>
        <w:spacing w:line="276" w:lineRule="auto"/>
        <w:ind w:left="720"/>
        <w:jc w:val="both"/>
        <w:rPr>
          <w:rFonts w:ascii="Aptos" w:hAnsi="Aptos"/>
        </w:rPr>
      </w:pPr>
      <w:r w:rsidRPr="006E4A41">
        <w:rPr>
          <w:rFonts w:ascii="Aptos" w:hAnsi="Aptos"/>
          <w:color w:val="2E74B5" w:themeColor="accent5" w:themeShade="BF"/>
        </w:rPr>
        <w:t>Completed:</w:t>
      </w:r>
      <w:r w:rsidRPr="006E4A41">
        <w:rPr>
          <w:rFonts w:ascii="Aptos" w:hAnsi="Aptos"/>
          <w:color w:val="2E74B5" w:themeColor="accent5" w:themeShade="BF"/>
        </w:rPr>
        <w:br/>
      </w:r>
      <w:r w:rsidRPr="006E4A41">
        <w:rPr>
          <w:rFonts w:ascii="Aptos" w:hAnsi="Aptos"/>
          <w:sz w:val="22"/>
          <w:szCs w:val="22"/>
        </w:rPr>
        <w:t>A deeper analysis of booking lead time was conducted using meaningful appointment groups. The No-Show Rate KPI was analysed across these groups, revealing a consistent increase in no-show rates as booking lead time increased.</w:t>
      </w:r>
    </w:p>
    <w:p w14:paraId="66691B8E" w14:textId="77777777" w:rsidR="006E4A41" w:rsidRPr="006E4A41" w:rsidRDefault="006E4A41" w:rsidP="006E4A41">
      <w:pPr>
        <w:pStyle w:val="NormalWeb"/>
        <w:spacing w:line="276" w:lineRule="auto"/>
        <w:ind w:left="720"/>
        <w:jc w:val="both"/>
        <w:rPr>
          <w:rFonts w:ascii="Aptos" w:hAnsi="Aptos"/>
        </w:rPr>
      </w:pPr>
      <w:r w:rsidRPr="006E4A41">
        <w:rPr>
          <w:rFonts w:ascii="Aptos" w:hAnsi="Aptos"/>
          <w:color w:val="2E74B5" w:themeColor="accent5" w:themeShade="BF"/>
        </w:rPr>
        <w:t>Improved:</w:t>
      </w:r>
      <w:r w:rsidRPr="006E4A41">
        <w:rPr>
          <w:rFonts w:ascii="Aptos" w:hAnsi="Aptos"/>
        </w:rPr>
        <w:br/>
      </w:r>
      <w:r w:rsidRPr="006E4A41">
        <w:rPr>
          <w:rFonts w:ascii="Aptos" w:hAnsi="Aptos"/>
          <w:sz w:val="22"/>
          <w:szCs w:val="22"/>
        </w:rPr>
        <w:t>The original booking lead-time visualisation was refined by replacing the previous bin structure with meaningful lead-time groups and displaying the No-Show Rate KPI instead of appointment counts. This made the finding clearer and more actionable.</w:t>
      </w:r>
    </w:p>
    <w:p w14:paraId="695300C2" w14:textId="77777777" w:rsidR="006E4A41" w:rsidRPr="006E4A41" w:rsidRDefault="006E4A41" w:rsidP="00A953EA">
      <w:pPr>
        <w:pStyle w:val="NormalWeb"/>
        <w:spacing w:line="276" w:lineRule="auto"/>
        <w:ind w:left="720"/>
        <w:rPr>
          <w:rFonts w:ascii="Aptos" w:hAnsi="Aptos"/>
        </w:rPr>
      </w:pPr>
      <w:r w:rsidRPr="006E4A41">
        <w:rPr>
          <w:rFonts w:ascii="Aptos" w:hAnsi="Aptos"/>
          <w:color w:val="2E74B5" w:themeColor="accent5" w:themeShade="BF"/>
        </w:rPr>
        <w:t>Validated</w:t>
      </w:r>
      <w:r w:rsidRPr="006E4A41">
        <w:rPr>
          <w:rFonts w:ascii="Aptos" w:hAnsi="Aptos"/>
          <w:b/>
          <w:bCs/>
        </w:rPr>
        <w:t xml:space="preserve"> </w:t>
      </w:r>
      <w:r w:rsidRPr="006E4A41">
        <w:rPr>
          <w:rFonts w:ascii="Aptos" w:hAnsi="Aptos"/>
          <w:color w:val="2E74B5" w:themeColor="accent5" w:themeShade="BF"/>
        </w:rPr>
        <w:t>Findings:</w:t>
      </w:r>
      <w:r w:rsidRPr="006E4A41">
        <w:rPr>
          <w:rFonts w:ascii="Aptos" w:hAnsi="Aptos"/>
        </w:rPr>
        <w:br/>
      </w:r>
      <w:r w:rsidRPr="006E4A41">
        <w:rPr>
          <w:rFonts w:ascii="Aptos" w:hAnsi="Aptos"/>
          <w:sz w:val="22"/>
          <w:szCs w:val="22"/>
        </w:rPr>
        <w:t xml:space="preserve">No-show rates increased from </w:t>
      </w:r>
      <w:r w:rsidRPr="006E4A41">
        <w:rPr>
          <w:rFonts w:ascii="Aptos" w:hAnsi="Aptos"/>
          <w:b/>
          <w:bCs/>
          <w:sz w:val="22"/>
          <w:szCs w:val="22"/>
        </w:rPr>
        <w:t>27.8% for appointments booked 0–7 days in advance to 60.5% for appointments booked 31–60 days in advance</w:t>
      </w:r>
      <w:r w:rsidRPr="006E4A41">
        <w:rPr>
          <w:rFonts w:ascii="Aptos" w:hAnsi="Aptos"/>
          <w:sz w:val="22"/>
          <w:szCs w:val="22"/>
        </w:rPr>
        <w:t>. This strengthened the Week 5 understanding of no-show behaviour and identified booking lead time as an important factor for further investigation.</w:t>
      </w:r>
    </w:p>
    <w:p w14:paraId="3050FB14" w14:textId="59E71FF7" w:rsidR="006E4A41" w:rsidRPr="006E4A41" w:rsidRDefault="006E4A41" w:rsidP="00A953EA">
      <w:pPr>
        <w:pStyle w:val="NormalWeb"/>
        <w:spacing w:line="276" w:lineRule="auto"/>
        <w:ind w:left="720"/>
        <w:rPr>
          <w:rFonts w:ascii="Aptos" w:hAnsi="Aptos"/>
        </w:rPr>
      </w:pPr>
      <w:r w:rsidRPr="006E4A41">
        <w:rPr>
          <w:rFonts w:ascii="Aptos" w:hAnsi="Aptos"/>
          <w:color w:val="2E74B5" w:themeColor="accent5" w:themeShade="BF"/>
        </w:rPr>
        <w:t>Business</w:t>
      </w:r>
      <w:r w:rsidRPr="006E4A41">
        <w:rPr>
          <w:rFonts w:ascii="Aptos" w:hAnsi="Aptos"/>
          <w:b/>
          <w:bCs/>
        </w:rPr>
        <w:t xml:space="preserve"> </w:t>
      </w:r>
      <w:r w:rsidR="00A953EA" w:rsidRPr="00A953EA">
        <w:rPr>
          <w:rFonts w:ascii="Aptos" w:hAnsi="Aptos"/>
          <w:color w:val="2E74B5" w:themeColor="accent5" w:themeShade="BF"/>
        </w:rPr>
        <w:t>Outcome:</w:t>
      </w:r>
      <w:r w:rsidRPr="006E4A41">
        <w:rPr>
          <w:rFonts w:ascii="Aptos" w:hAnsi="Aptos"/>
        </w:rPr>
        <w:br/>
      </w:r>
      <w:r w:rsidRPr="006E4A41">
        <w:rPr>
          <w:rFonts w:ascii="Aptos" w:hAnsi="Aptos"/>
          <w:sz w:val="22"/>
          <w:szCs w:val="22"/>
        </w:rPr>
        <w:t xml:space="preserve">The analysis supports targeted reminder and confirmation follow-ups for appointments </w:t>
      </w:r>
      <w:r w:rsidRPr="006E4A41">
        <w:rPr>
          <w:rFonts w:ascii="Aptos" w:hAnsi="Aptos"/>
          <w:sz w:val="22"/>
          <w:szCs w:val="22"/>
        </w:rPr>
        <w:lastRenderedPageBreak/>
        <w:t>booked more than 30 days in advance. This recommendation should be tested further rather than treated as proof of causation.</w:t>
      </w:r>
    </w:p>
    <w:p w14:paraId="2DBCF79F" w14:textId="77777777" w:rsidR="006E4A41" w:rsidRPr="006E4A41" w:rsidRDefault="006E4A41" w:rsidP="00A953EA">
      <w:pPr>
        <w:pStyle w:val="NormalWeb"/>
        <w:spacing w:line="276" w:lineRule="auto"/>
        <w:ind w:left="720"/>
        <w:rPr>
          <w:rFonts w:ascii="Aptos" w:hAnsi="Aptos"/>
        </w:rPr>
      </w:pPr>
      <w:r w:rsidRPr="006E4A41">
        <w:rPr>
          <w:rFonts w:ascii="Aptos" w:hAnsi="Aptos"/>
          <w:color w:val="2E74B5" w:themeColor="accent5" w:themeShade="BF"/>
        </w:rPr>
        <w:t>Integration</w:t>
      </w:r>
      <w:r w:rsidRPr="006E4A41">
        <w:rPr>
          <w:rFonts w:ascii="Aptos" w:hAnsi="Aptos"/>
          <w:b/>
          <w:bCs/>
          <w:color w:val="2E74B5" w:themeColor="accent5" w:themeShade="BF"/>
        </w:rPr>
        <w:t xml:space="preserve"> </w:t>
      </w:r>
      <w:r w:rsidRPr="006E4A41">
        <w:rPr>
          <w:rFonts w:ascii="Aptos" w:hAnsi="Aptos"/>
          <w:color w:val="2E74B5" w:themeColor="accent5" w:themeShade="BF"/>
        </w:rPr>
        <w:t>Contribution:</w:t>
      </w:r>
      <w:r w:rsidRPr="006E4A41">
        <w:rPr>
          <w:rFonts w:ascii="Aptos" w:hAnsi="Aptos"/>
        </w:rPr>
        <w:br/>
      </w:r>
      <w:r w:rsidRPr="006E4A41">
        <w:rPr>
          <w:rFonts w:ascii="Aptos" w:hAnsi="Aptos"/>
          <w:sz w:val="22"/>
          <w:szCs w:val="22"/>
        </w:rPr>
        <w:t>The Week 6 analytical findings provide a potential input for the Data Science track by identifying booking lead time as an important variable for future modelling and testing. Formal cross-track implementation should be documented only when supporting evidence is available.</w:t>
      </w:r>
    </w:p>
    <w:p w14:paraId="457461EF" w14:textId="77777777" w:rsidR="006E4A41" w:rsidRPr="006E4A41" w:rsidRDefault="006E4A41" w:rsidP="00A953EA">
      <w:pPr>
        <w:pStyle w:val="NormalWeb"/>
        <w:spacing w:line="276" w:lineRule="auto"/>
        <w:ind w:left="720"/>
        <w:rPr>
          <w:rFonts w:ascii="Aptos" w:hAnsi="Aptos"/>
        </w:rPr>
      </w:pPr>
      <w:r w:rsidRPr="006E4A41">
        <w:rPr>
          <w:rFonts w:ascii="Aptos" w:hAnsi="Aptos"/>
          <w:color w:val="2E74B5" w:themeColor="accent5" w:themeShade="BF"/>
        </w:rPr>
        <w:t>Remaining</w:t>
      </w:r>
      <w:r w:rsidRPr="006E4A41">
        <w:rPr>
          <w:rFonts w:ascii="Aptos" w:hAnsi="Aptos"/>
          <w:b/>
          <w:bCs/>
          <w:color w:val="2E74B5" w:themeColor="accent5" w:themeShade="BF"/>
        </w:rPr>
        <w:t xml:space="preserve"> </w:t>
      </w:r>
      <w:r w:rsidRPr="006E4A41">
        <w:rPr>
          <w:rFonts w:ascii="Aptos" w:hAnsi="Aptos"/>
          <w:color w:val="2E74B5" w:themeColor="accent5" w:themeShade="BF"/>
        </w:rPr>
        <w:t>Issues:</w:t>
      </w:r>
      <w:r w:rsidRPr="006E4A41">
        <w:rPr>
          <w:rFonts w:ascii="Aptos" w:hAnsi="Aptos"/>
        </w:rPr>
        <w:br/>
      </w:r>
      <w:r w:rsidRPr="006E4A41">
        <w:rPr>
          <w:rFonts w:ascii="Aptos" w:hAnsi="Aptos"/>
          <w:sz w:val="22"/>
          <w:szCs w:val="22"/>
        </w:rPr>
        <w:t>The relationship between booking lead time and no-show behaviour is observational and does not establish causation. Further validation is required, including investigation across additional patient and appointment segments.</w:t>
      </w:r>
    </w:p>
    <w:p w14:paraId="1CDDD921" w14:textId="23104056" w:rsidR="006E4A41" w:rsidRDefault="006E4A41" w:rsidP="00F253A3">
      <w:pPr>
        <w:pStyle w:val="NormalWeb"/>
        <w:pBdr>
          <w:bottom w:val="single" w:sz="6" w:space="1" w:color="auto"/>
        </w:pBdr>
        <w:spacing w:line="276" w:lineRule="auto"/>
        <w:ind w:left="720"/>
        <w:rPr>
          <w:rFonts w:ascii="Aptos" w:hAnsi="Aptos"/>
          <w:sz w:val="22"/>
          <w:szCs w:val="22"/>
        </w:rPr>
      </w:pPr>
      <w:r w:rsidRPr="006E4A41">
        <w:rPr>
          <w:rFonts w:ascii="Aptos" w:hAnsi="Aptos"/>
          <w:color w:val="2E74B5" w:themeColor="accent5" w:themeShade="BF"/>
        </w:rPr>
        <w:t>Week</w:t>
      </w:r>
      <w:r w:rsidR="0044103A" w:rsidRPr="00A953EA">
        <w:rPr>
          <w:rFonts w:ascii="Aptos" w:hAnsi="Aptos"/>
          <w:color w:val="2E74B5" w:themeColor="accent5" w:themeShade="BF"/>
        </w:rPr>
        <w:t xml:space="preserve"> </w:t>
      </w:r>
      <w:r w:rsidR="00F253A3" w:rsidRPr="00A953EA">
        <w:rPr>
          <w:rFonts w:ascii="Aptos" w:hAnsi="Aptos"/>
          <w:color w:val="2E74B5" w:themeColor="accent5" w:themeShade="BF"/>
        </w:rPr>
        <w:t>7 Foc</w:t>
      </w:r>
      <w:r w:rsidR="00A953EA" w:rsidRPr="00A953EA">
        <w:rPr>
          <w:rFonts w:ascii="Aptos" w:hAnsi="Aptos"/>
          <w:color w:val="2E74B5" w:themeColor="accent5" w:themeShade="BF"/>
        </w:rPr>
        <w:t>us:</w:t>
      </w:r>
      <w:r w:rsidRPr="006E4A41">
        <w:rPr>
          <w:rFonts w:ascii="Aptos" w:hAnsi="Aptos"/>
        </w:rPr>
        <w:br/>
      </w:r>
      <w:r w:rsidRPr="006E4A41">
        <w:rPr>
          <w:rFonts w:ascii="Aptos" w:hAnsi="Aptos"/>
          <w:sz w:val="22"/>
          <w:szCs w:val="22"/>
        </w:rPr>
        <w:t>The next stage should focus on analytical testing, further validation of the identified patterns, investigation of contributing factors, and evaluation of whether targeted interventions are associated with improved attendance.</w:t>
      </w:r>
    </w:p>
    <w:p w14:paraId="28A15C10" w14:textId="77777777" w:rsidR="00513FFA" w:rsidRDefault="00513FFA" w:rsidP="00F253A3">
      <w:pPr>
        <w:pStyle w:val="NormalWeb"/>
        <w:pBdr>
          <w:bottom w:val="single" w:sz="6" w:space="1" w:color="auto"/>
        </w:pBdr>
        <w:spacing w:line="276" w:lineRule="auto"/>
        <w:ind w:left="720"/>
        <w:rPr>
          <w:rFonts w:ascii="Aptos" w:hAnsi="Aptos"/>
          <w:sz w:val="22"/>
          <w:szCs w:val="22"/>
        </w:rPr>
      </w:pPr>
    </w:p>
    <w:p w14:paraId="5C3B6380" w14:textId="77777777" w:rsidR="00513FFA" w:rsidRPr="006E4A41" w:rsidRDefault="00513FFA" w:rsidP="00F253A3">
      <w:pPr>
        <w:pStyle w:val="NormalWeb"/>
        <w:spacing w:line="276" w:lineRule="auto"/>
        <w:ind w:left="720"/>
        <w:rPr>
          <w:rFonts w:ascii="Aptos" w:hAnsi="Aptos"/>
        </w:rPr>
      </w:pPr>
    </w:p>
    <w:p w14:paraId="4EF606B1" w14:textId="77777777" w:rsidR="00533052" w:rsidRPr="00BE737A" w:rsidRDefault="00533052" w:rsidP="00533052">
      <w:pPr>
        <w:pStyle w:val="NormalWeb"/>
        <w:spacing w:line="276" w:lineRule="auto"/>
        <w:ind w:left="720"/>
        <w:jc w:val="both"/>
        <w:rPr>
          <w:rFonts w:ascii="Aptos" w:hAnsi="Aptos"/>
          <w:sz w:val="22"/>
          <w:szCs w:val="22"/>
        </w:rPr>
      </w:pPr>
    </w:p>
    <w:p w14:paraId="5D21B4E7" w14:textId="77777777" w:rsidR="00A2684B" w:rsidRPr="0041244E" w:rsidRDefault="00A2684B" w:rsidP="0041244E">
      <w:pPr>
        <w:pStyle w:val="NormalWeb"/>
        <w:spacing w:line="276" w:lineRule="auto"/>
        <w:ind w:left="785"/>
        <w:jc w:val="both"/>
        <w:rPr>
          <w:rFonts w:ascii="Aptos" w:hAnsi="Aptos"/>
          <w:sz w:val="22"/>
          <w:szCs w:val="22"/>
        </w:rPr>
      </w:pPr>
    </w:p>
    <w:p w14:paraId="4D93077E" w14:textId="77777777" w:rsidR="005F2DF4" w:rsidRPr="005F2DF4" w:rsidRDefault="005F2DF4" w:rsidP="005F2DF4">
      <w:pPr>
        <w:pStyle w:val="NormalWeb"/>
        <w:spacing w:line="276" w:lineRule="auto"/>
        <w:ind w:left="785"/>
        <w:jc w:val="both"/>
        <w:rPr>
          <w:rFonts w:ascii="Aptos" w:hAnsi="Aptos"/>
          <w:b/>
          <w:bCs/>
          <w:color w:val="2F5496" w:themeColor="accent1" w:themeShade="BF"/>
          <w:sz w:val="28"/>
          <w:szCs w:val="28"/>
          <w:u w:val="single"/>
        </w:rPr>
      </w:pPr>
    </w:p>
    <w:p w14:paraId="579F6E42" w14:textId="77777777" w:rsidR="00FC260F" w:rsidRDefault="00FC260F" w:rsidP="00DD7C0E">
      <w:pPr>
        <w:pStyle w:val="NormalWeb"/>
        <w:spacing w:line="276" w:lineRule="auto"/>
        <w:ind w:left="785"/>
        <w:jc w:val="both"/>
        <w:rPr>
          <w:rFonts w:ascii="Aptos" w:hAnsi="Aptos"/>
          <w:color w:val="000000" w:themeColor="text1"/>
          <w:sz w:val="22"/>
          <w:szCs w:val="22"/>
        </w:rPr>
      </w:pPr>
    </w:p>
    <w:p w14:paraId="5C4601DB" w14:textId="77777777" w:rsidR="00280682" w:rsidRPr="00DD7C0E" w:rsidRDefault="00280682" w:rsidP="00DD7C0E">
      <w:pPr>
        <w:pStyle w:val="NormalWeb"/>
        <w:spacing w:line="276" w:lineRule="auto"/>
        <w:ind w:left="785"/>
        <w:jc w:val="both"/>
        <w:rPr>
          <w:rFonts w:ascii="Aptos" w:hAnsi="Aptos"/>
          <w:color w:val="000000" w:themeColor="text1"/>
          <w:sz w:val="22"/>
          <w:szCs w:val="22"/>
        </w:rPr>
      </w:pPr>
    </w:p>
    <w:p w14:paraId="1BE8C02D" w14:textId="77777777" w:rsidR="009F53B7" w:rsidRPr="002F226B" w:rsidRDefault="009F53B7" w:rsidP="002F226B">
      <w:pPr>
        <w:pStyle w:val="NormalWeb"/>
        <w:spacing w:line="276" w:lineRule="auto"/>
        <w:ind w:left="785"/>
        <w:jc w:val="both"/>
        <w:rPr>
          <w:rFonts w:ascii="Aptos" w:hAnsi="Aptos"/>
          <w:color w:val="000000" w:themeColor="text1"/>
          <w:sz w:val="22"/>
          <w:szCs w:val="22"/>
        </w:rPr>
      </w:pPr>
    </w:p>
    <w:p w14:paraId="1F3964EB" w14:textId="77777777" w:rsidR="00B05539" w:rsidRDefault="00B05539" w:rsidP="00DB2B49">
      <w:pPr>
        <w:pStyle w:val="NormalWeb"/>
        <w:spacing w:line="276" w:lineRule="auto"/>
        <w:ind w:left="785"/>
        <w:jc w:val="both"/>
        <w:rPr>
          <w:rFonts w:ascii="Aptos" w:hAnsi="Aptos"/>
          <w:color w:val="000000" w:themeColor="text1"/>
          <w:sz w:val="22"/>
          <w:szCs w:val="22"/>
        </w:rPr>
      </w:pPr>
    </w:p>
    <w:p w14:paraId="745E1243" w14:textId="77777777" w:rsidR="003738D9" w:rsidRPr="00DB2B49" w:rsidRDefault="003738D9" w:rsidP="00DB2B49">
      <w:pPr>
        <w:pStyle w:val="NormalWeb"/>
        <w:spacing w:line="276" w:lineRule="auto"/>
        <w:ind w:left="785"/>
        <w:jc w:val="both"/>
        <w:rPr>
          <w:rFonts w:ascii="Aptos" w:hAnsi="Aptos"/>
          <w:color w:val="000000" w:themeColor="text1"/>
          <w:sz w:val="22"/>
          <w:szCs w:val="22"/>
        </w:rPr>
      </w:pPr>
    </w:p>
    <w:p w14:paraId="2E2B544A" w14:textId="77777777" w:rsidR="00DF449C" w:rsidRDefault="00DF449C" w:rsidP="007502F1">
      <w:pPr>
        <w:pStyle w:val="NormalWeb"/>
        <w:spacing w:line="276" w:lineRule="auto"/>
        <w:ind w:left="785"/>
        <w:jc w:val="both"/>
        <w:rPr>
          <w:rFonts w:ascii="Aptos" w:hAnsi="Aptos"/>
          <w:color w:val="000000" w:themeColor="text1"/>
          <w:sz w:val="22"/>
          <w:szCs w:val="22"/>
          <w:lang w:val="en-US"/>
        </w:rPr>
      </w:pPr>
    </w:p>
    <w:p w14:paraId="2600FDB3" w14:textId="77777777" w:rsidR="00DF449C" w:rsidRPr="00BB21A0" w:rsidRDefault="00DF449C" w:rsidP="007502F1">
      <w:pPr>
        <w:pStyle w:val="NormalWeb"/>
        <w:spacing w:line="276" w:lineRule="auto"/>
        <w:ind w:left="785"/>
        <w:jc w:val="both"/>
        <w:rPr>
          <w:rFonts w:ascii="Aptos" w:hAnsi="Aptos"/>
          <w:color w:val="000000" w:themeColor="text1"/>
          <w:sz w:val="22"/>
          <w:szCs w:val="22"/>
        </w:rPr>
      </w:pPr>
    </w:p>
    <w:p w14:paraId="32093CCB" w14:textId="77777777" w:rsidR="0088310E" w:rsidRPr="007502F1" w:rsidRDefault="0088310E" w:rsidP="007502F1">
      <w:pPr>
        <w:pStyle w:val="NormalWeb"/>
        <w:spacing w:line="276" w:lineRule="auto"/>
        <w:ind w:left="785"/>
        <w:jc w:val="both"/>
        <w:rPr>
          <w:rFonts w:ascii="Aptos" w:hAnsi="Aptos"/>
          <w:color w:val="000000" w:themeColor="text1"/>
          <w:sz w:val="22"/>
          <w:szCs w:val="22"/>
        </w:rPr>
      </w:pPr>
    </w:p>
    <w:p w14:paraId="058AB6AE" w14:textId="77777777" w:rsidR="0020422C" w:rsidRPr="00735F51" w:rsidRDefault="0020422C" w:rsidP="00735F51">
      <w:pPr>
        <w:pStyle w:val="NormalWeb"/>
        <w:spacing w:line="276" w:lineRule="auto"/>
        <w:ind w:left="785"/>
        <w:jc w:val="both"/>
        <w:rPr>
          <w:rFonts w:ascii="Aptos" w:hAnsi="Aptos"/>
          <w:color w:val="000000" w:themeColor="text1"/>
          <w:sz w:val="22"/>
          <w:szCs w:val="22"/>
        </w:rPr>
      </w:pPr>
    </w:p>
    <w:p w14:paraId="4F8B9FFE" w14:textId="77777777" w:rsidR="00B82643" w:rsidRPr="00B82643" w:rsidRDefault="00B82643" w:rsidP="00B82643">
      <w:pPr>
        <w:rPr>
          <w:lang w:eastAsia="en-PK"/>
        </w:rPr>
      </w:pPr>
    </w:p>
    <w:sectPr w:rsidR="00B82643" w:rsidRPr="00B82643" w:rsidSect="00E32C5C">
      <w:headerReference w:type="default" r:id="rId9"/>
      <w:footerReference w:type="default" r:id="rId10"/>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F2CA" w14:textId="77777777" w:rsidR="0046432A" w:rsidRDefault="0046432A" w:rsidP="001B385A">
      <w:pPr>
        <w:spacing w:after="0" w:line="240" w:lineRule="auto"/>
      </w:pPr>
      <w:r>
        <w:separator/>
      </w:r>
    </w:p>
  </w:endnote>
  <w:endnote w:type="continuationSeparator" w:id="0">
    <w:p w14:paraId="2F4EC05D" w14:textId="77777777" w:rsidR="0046432A" w:rsidRDefault="0046432A" w:rsidP="001B3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9965" w14:textId="4BD87372" w:rsidR="002404F2" w:rsidRDefault="00147BE4">
    <w:pPr>
      <w:pStyle w:val="Footer"/>
    </w:pPr>
    <w:r w:rsidRPr="00147BE4">
      <w:t xml:space="preserve">AnalystLab Africa Experience Lab Internship Programme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D8A4" w14:textId="77777777" w:rsidR="0046432A" w:rsidRDefault="0046432A" w:rsidP="001B385A">
      <w:pPr>
        <w:spacing w:after="0" w:line="240" w:lineRule="auto"/>
      </w:pPr>
      <w:r>
        <w:separator/>
      </w:r>
    </w:p>
  </w:footnote>
  <w:footnote w:type="continuationSeparator" w:id="0">
    <w:p w14:paraId="348D6E44" w14:textId="77777777" w:rsidR="0046432A" w:rsidRDefault="0046432A" w:rsidP="001B3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FE6A" w14:textId="47276ABF" w:rsidR="00E32C5C" w:rsidRDefault="00E32C5C" w:rsidP="00E32C5C">
    <w:pPr>
      <w:pStyle w:val="Header"/>
    </w:pPr>
    <w:r w:rsidRPr="001B385A">
      <w:t>HealthConnect Clinic | Week 5</w:t>
    </w:r>
    <w:r w:rsidR="00A04FF3">
      <w:t>-</w:t>
    </w:r>
    <w:r w:rsidR="004B4925">
      <w:t>6</w:t>
    </w:r>
    <w:r w:rsidRPr="001B385A">
      <w:t xml:space="preserve"> Data Analytics Project</w:t>
    </w:r>
  </w:p>
  <w:p w14:paraId="1C1655F7" w14:textId="77777777" w:rsidR="002404F2" w:rsidRDefault="00240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C1700"/>
    <w:multiLevelType w:val="multilevel"/>
    <w:tmpl w:val="2130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12610"/>
    <w:multiLevelType w:val="multilevel"/>
    <w:tmpl w:val="D33E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7703D"/>
    <w:multiLevelType w:val="hybridMultilevel"/>
    <w:tmpl w:val="59E066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D1A5C9E"/>
    <w:multiLevelType w:val="multilevel"/>
    <w:tmpl w:val="B2A8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56038"/>
    <w:multiLevelType w:val="hybridMultilevel"/>
    <w:tmpl w:val="0C94DCA0"/>
    <w:lvl w:ilvl="0" w:tplc="2000000F">
      <w:start w:val="1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07F56BD"/>
    <w:multiLevelType w:val="multilevel"/>
    <w:tmpl w:val="97DC5F1A"/>
    <w:lvl w:ilvl="0">
      <w:start w:val="1"/>
      <w:numFmt w:val="decimal"/>
      <w:lvlText w:val="%1."/>
      <w:lvlJc w:val="left"/>
      <w:pPr>
        <w:tabs>
          <w:tab w:val="num" w:pos="720"/>
        </w:tabs>
        <w:ind w:left="720" w:hanging="360"/>
      </w:pPr>
    </w:lvl>
    <w:lvl w:ilvl="1">
      <w:start w:val="1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0F3AF2"/>
    <w:multiLevelType w:val="multilevel"/>
    <w:tmpl w:val="1CF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44FFC"/>
    <w:multiLevelType w:val="hybridMultilevel"/>
    <w:tmpl w:val="55CA9BD8"/>
    <w:lvl w:ilvl="0" w:tplc="20000009">
      <w:start w:val="1"/>
      <w:numFmt w:val="bullet"/>
      <w:lvlText w:val=""/>
      <w:lvlJc w:val="left"/>
      <w:pPr>
        <w:ind w:left="1505" w:hanging="360"/>
      </w:pPr>
      <w:rPr>
        <w:rFonts w:ascii="Wingdings" w:hAnsi="Wingdings" w:hint="default"/>
      </w:rPr>
    </w:lvl>
    <w:lvl w:ilvl="1" w:tplc="20000003" w:tentative="1">
      <w:start w:val="1"/>
      <w:numFmt w:val="bullet"/>
      <w:lvlText w:val="o"/>
      <w:lvlJc w:val="left"/>
      <w:pPr>
        <w:ind w:left="2225" w:hanging="360"/>
      </w:pPr>
      <w:rPr>
        <w:rFonts w:ascii="Courier New" w:hAnsi="Courier New" w:cs="Courier New" w:hint="default"/>
      </w:rPr>
    </w:lvl>
    <w:lvl w:ilvl="2" w:tplc="20000005" w:tentative="1">
      <w:start w:val="1"/>
      <w:numFmt w:val="bullet"/>
      <w:lvlText w:val=""/>
      <w:lvlJc w:val="left"/>
      <w:pPr>
        <w:ind w:left="2945" w:hanging="360"/>
      </w:pPr>
      <w:rPr>
        <w:rFonts w:ascii="Wingdings" w:hAnsi="Wingdings" w:hint="default"/>
      </w:rPr>
    </w:lvl>
    <w:lvl w:ilvl="3" w:tplc="20000001" w:tentative="1">
      <w:start w:val="1"/>
      <w:numFmt w:val="bullet"/>
      <w:lvlText w:val=""/>
      <w:lvlJc w:val="left"/>
      <w:pPr>
        <w:ind w:left="3665" w:hanging="360"/>
      </w:pPr>
      <w:rPr>
        <w:rFonts w:ascii="Symbol" w:hAnsi="Symbol" w:hint="default"/>
      </w:rPr>
    </w:lvl>
    <w:lvl w:ilvl="4" w:tplc="20000003" w:tentative="1">
      <w:start w:val="1"/>
      <w:numFmt w:val="bullet"/>
      <w:lvlText w:val="o"/>
      <w:lvlJc w:val="left"/>
      <w:pPr>
        <w:ind w:left="4385" w:hanging="360"/>
      </w:pPr>
      <w:rPr>
        <w:rFonts w:ascii="Courier New" w:hAnsi="Courier New" w:cs="Courier New" w:hint="default"/>
      </w:rPr>
    </w:lvl>
    <w:lvl w:ilvl="5" w:tplc="20000005" w:tentative="1">
      <w:start w:val="1"/>
      <w:numFmt w:val="bullet"/>
      <w:lvlText w:val=""/>
      <w:lvlJc w:val="left"/>
      <w:pPr>
        <w:ind w:left="5105" w:hanging="360"/>
      </w:pPr>
      <w:rPr>
        <w:rFonts w:ascii="Wingdings" w:hAnsi="Wingdings" w:hint="default"/>
      </w:rPr>
    </w:lvl>
    <w:lvl w:ilvl="6" w:tplc="20000001" w:tentative="1">
      <w:start w:val="1"/>
      <w:numFmt w:val="bullet"/>
      <w:lvlText w:val=""/>
      <w:lvlJc w:val="left"/>
      <w:pPr>
        <w:ind w:left="5825" w:hanging="360"/>
      </w:pPr>
      <w:rPr>
        <w:rFonts w:ascii="Symbol" w:hAnsi="Symbol" w:hint="default"/>
      </w:rPr>
    </w:lvl>
    <w:lvl w:ilvl="7" w:tplc="20000003" w:tentative="1">
      <w:start w:val="1"/>
      <w:numFmt w:val="bullet"/>
      <w:lvlText w:val="o"/>
      <w:lvlJc w:val="left"/>
      <w:pPr>
        <w:ind w:left="6545" w:hanging="360"/>
      </w:pPr>
      <w:rPr>
        <w:rFonts w:ascii="Courier New" w:hAnsi="Courier New" w:cs="Courier New" w:hint="default"/>
      </w:rPr>
    </w:lvl>
    <w:lvl w:ilvl="8" w:tplc="20000005" w:tentative="1">
      <w:start w:val="1"/>
      <w:numFmt w:val="bullet"/>
      <w:lvlText w:val=""/>
      <w:lvlJc w:val="left"/>
      <w:pPr>
        <w:ind w:left="7265" w:hanging="360"/>
      </w:pPr>
      <w:rPr>
        <w:rFonts w:ascii="Wingdings" w:hAnsi="Wingdings" w:hint="default"/>
      </w:rPr>
    </w:lvl>
  </w:abstractNum>
  <w:abstractNum w:abstractNumId="8" w15:restartNumberingAfterBreak="0">
    <w:nsid w:val="5C5272BA"/>
    <w:multiLevelType w:val="multilevel"/>
    <w:tmpl w:val="1F9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C4D7C"/>
    <w:multiLevelType w:val="multilevel"/>
    <w:tmpl w:val="4FBE92CE"/>
    <w:lvl w:ilvl="0">
      <w:start w:val="10"/>
      <w:numFmt w:val="decimal"/>
      <w:lvlText w:val="%1."/>
      <w:lvlJc w:val="left"/>
      <w:pPr>
        <w:tabs>
          <w:tab w:val="num" w:pos="720"/>
        </w:tabs>
        <w:ind w:left="720" w:hanging="360"/>
      </w:pPr>
    </w:lvl>
    <w:lvl w:ilvl="1">
      <w:start w:val="11"/>
      <w:numFmt w:val="decimal"/>
      <w:lvlText w:val="%2."/>
      <w:lvlJc w:val="left"/>
      <w:pPr>
        <w:ind w:left="1460" w:hanging="380"/>
      </w:pPr>
      <w:rPr>
        <w:rFonts w:hint="default"/>
        <w:b/>
        <w:bCs/>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9B0C71"/>
    <w:multiLevelType w:val="multilevel"/>
    <w:tmpl w:val="84FA0C68"/>
    <w:lvl w:ilvl="0">
      <w:start w:val="1"/>
      <w:numFmt w:val="decimal"/>
      <w:lvlText w:val="%1."/>
      <w:lvlJc w:val="left"/>
      <w:pPr>
        <w:ind w:left="785" w:hanging="360"/>
      </w:pPr>
      <w:rPr>
        <w:rFonts w:hint="default"/>
        <w:color w:val="2F5496" w:themeColor="accent1" w:themeShade="BF"/>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60462323"/>
    <w:multiLevelType w:val="multilevel"/>
    <w:tmpl w:val="78A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F6BFA"/>
    <w:multiLevelType w:val="multilevel"/>
    <w:tmpl w:val="3D6A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C5EEC"/>
    <w:multiLevelType w:val="multilevel"/>
    <w:tmpl w:val="88BE7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CBA7B16"/>
    <w:multiLevelType w:val="hybridMultilevel"/>
    <w:tmpl w:val="F312BF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6712BC7"/>
    <w:multiLevelType w:val="multilevel"/>
    <w:tmpl w:val="6CDA7A08"/>
    <w:lvl w:ilvl="0">
      <w:start w:val="1"/>
      <w:numFmt w:val="bullet"/>
      <w:lvlText w:val=""/>
      <w:lvlJc w:val="left"/>
      <w:pPr>
        <w:tabs>
          <w:tab w:val="num" w:pos="720"/>
        </w:tabs>
        <w:ind w:left="720" w:hanging="360"/>
      </w:pPr>
      <w:rPr>
        <w:rFonts w:ascii="Symbol" w:hAnsi="Symbol" w:hint="default"/>
        <w:color w:val="2E74B5" w:themeColor="accent5"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00A99"/>
    <w:multiLevelType w:val="multilevel"/>
    <w:tmpl w:val="8B6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853106">
    <w:abstractNumId w:val="2"/>
  </w:num>
  <w:num w:numId="2" w16cid:durableId="298725731">
    <w:abstractNumId w:val="10"/>
  </w:num>
  <w:num w:numId="3" w16cid:durableId="610016367">
    <w:abstractNumId w:val="14"/>
  </w:num>
  <w:num w:numId="4" w16cid:durableId="2008089848">
    <w:abstractNumId w:val="16"/>
  </w:num>
  <w:num w:numId="5" w16cid:durableId="432745770">
    <w:abstractNumId w:val="7"/>
  </w:num>
  <w:num w:numId="6" w16cid:durableId="1013189852">
    <w:abstractNumId w:val="15"/>
  </w:num>
  <w:num w:numId="7" w16cid:durableId="1445420392">
    <w:abstractNumId w:val="3"/>
  </w:num>
  <w:num w:numId="8" w16cid:durableId="995189769">
    <w:abstractNumId w:val="13"/>
  </w:num>
  <w:num w:numId="9" w16cid:durableId="1212881339">
    <w:abstractNumId w:val="1"/>
  </w:num>
  <w:num w:numId="10" w16cid:durableId="2041129181">
    <w:abstractNumId w:val="6"/>
  </w:num>
  <w:num w:numId="11" w16cid:durableId="1068502592">
    <w:abstractNumId w:val="12"/>
  </w:num>
  <w:num w:numId="12" w16cid:durableId="559023980">
    <w:abstractNumId w:val="11"/>
  </w:num>
  <w:num w:numId="13" w16cid:durableId="1376197032">
    <w:abstractNumId w:val="0"/>
  </w:num>
  <w:num w:numId="14" w16cid:durableId="1439329763">
    <w:abstractNumId w:val="5"/>
  </w:num>
  <w:num w:numId="15" w16cid:durableId="142284793">
    <w:abstractNumId w:val="9"/>
  </w:num>
  <w:num w:numId="16" w16cid:durableId="894513433">
    <w:abstractNumId w:val="8"/>
  </w:num>
  <w:num w:numId="17" w16cid:durableId="992367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71"/>
    <w:rsid w:val="00014BF2"/>
    <w:rsid w:val="00026741"/>
    <w:rsid w:val="00040D38"/>
    <w:rsid w:val="00047499"/>
    <w:rsid w:val="00057DB8"/>
    <w:rsid w:val="000623E3"/>
    <w:rsid w:val="00066F78"/>
    <w:rsid w:val="0007395C"/>
    <w:rsid w:val="000A5EC5"/>
    <w:rsid w:val="000D4234"/>
    <w:rsid w:val="000D7247"/>
    <w:rsid w:val="000E5E74"/>
    <w:rsid w:val="000F1D59"/>
    <w:rsid w:val="00147BE4"/>
    <w:rsid w:val="00151E2E"/>
    <w:rsid w:val="001617F6"/>
    <w:rsid w:val="00167345"/>
    <w:rsid w:val="00180C1F"/>
    <w:rsid w:val="00187558"/>
    <w:rsid w:val="001928D9"/>
    <w:rsid w:val="0019480C"/>
    <w:rsid w:val="001964B6"/>
    <w:rsid w:val="001A14FF"/>
    <w:rsid w:val="001A4164"/>
    <w:rsid w:val="001B1082"/>
    <w:rsid w:val="001B385A"/>
    <w:rsid w:val="001B55C8"/>
    <w:rsid w:val="001C3A34"/>
    <w:rsid w:val="001D6507"/>
    <w:rsid w:val="001D7E15"/>
    <w:rsid w:val="001E33B2"/>
    <w:rsid w:val="001F144A"/>
    <w:rsid w:val="0020422C"/>
    <w:rsid w:val="00217D9F"/>
    <w:rsid w:val="00220CE5"/>
    <w:rsid w:val="002231F3"/>
    <w:rsid w:val="0023075C"/>
    <w:rsid w:val="002404F2"/>
    <w:rsid w:val="00243D9F"/>
    <w:rsid w:val="00245EFD"/>
    <w:rsid w:val="00256A99"/>
    <w:rsid w:val="002605DD"/>
    <w:rsid w:val="00280682"/>
    <w:rsid w:val="00284F1B"/>
    <w:rsid w:val="002A248D"/>
    <w:rsid w:val="002A25EC"/>
    <w:rsid w:val="002A73BB"/>
    <w:rsid w:val="002B3566"/>
    <w:rsid w:val="002B5C51"/>
    <w:rsid w:val="002C3670"/>
    <w:rsid w:val="002D14B1"/>
    <w:rsid w:val="002D5486"/>
    <w:rsid w:val="002E7ADF"/>
    <w:rsid w:val="002F098D"/>
    <w:rsid w:val="002F226B"/>
    <w:rsid w:val="003155A1"/>
    <w:rsid w:val="00326CA0"/>
    <w:rsid w:val="00331E5F"/>
    <w:rsid w:val="00335171"/>
    <w:rsid w:val="00341BC2"/>
    <w:rsid w:val="003430B4"/>
    <w:rsid w:val="00353833"/>
    <w:rsid w:val="0035418F"/>
    <w:rsid w:val="0036090F"/>
    <w:rsid w:val="00361A3F"/>
    <w:rsid w:val="00364E75"/>
    <w:rsid w:val="00370A7A"/>
    <w:rsid w:val="00372E7C"/>
    <w:rsid w:val="003738D9"/>
    <w:rsid w:val="00382F6E"/>
    <w:rsid w:val="0039720E"/>
    <w:rsid w:val="003A2DF3"/>
    <w:rsid w:val="003B4D20"/>
    <w:rsid w:val="003B76E1"/>
    <w:rsid w:val="003D6921"/>
    <w:rsid w:val="00402879"/>
    <w:rsid w:val="004066C8"/>
    <w:rsid w:val="00407BDE"/>
    <w:rsid w:val="0041244E"/>
    <w:rsid w:val="00412C8E"/>
    <w:rsid w:val="00413B33"/>
    <w:rsid w:val="0041497D"/>
    <w:rsid w:val="0041598D"/>
    <w:rsid w:val="00426656"/>
    <w:rsid w:val="00433A27"/>
    <w:rsid w:val="0044103A"/>
    <w:rsid w:val="00441EC7"/>
    <w:rsid w:val="004436DA"/>
    <w:rsid w:val="004466E4"/>
    <w:rsid w:val="00450D10"/>
    <w:rsid w:val="004534D5"/>
    <w:rsid w:val="00462F49"/>
    <w:rsid w:val="0046432A"/>
    <w:rsid w:val="0047745E"/>
    <w:rsid w:val="0049148F"/>
    <w:rsid w:val="00491574"/>
    <w:rsid w:val="004A059C"/>
    <w:rsid w:val="004A3B32"/>
    <w:rsid w:val="004B047B"/>
    <w:rsid w:val="004B4925"/>
    <w:rsid w:val="004C22F3"/>
    <w:rsid w:val="004C2614"/>
    <w:rsid w:val="004C6BA1"/>
    <w:rsid w:val="004E0608"/>
    <w:rsid w:val="0050174A"/>
    <w:rsid w:val="005025F6"/>
    <w:rsid w:val="00513FFA"/>
    <w:rsid w:val="00533052"/>
    <w:rsid w:val="0054174C"/>
    <w:rsid w:val="00550331"/>
    <w:rsid w:val="0057280B"/>
    <w:rsid w:val="0058745F"/>
    <w:rsid w:val="005877F1"/>
    <w:rsid w:val="005B7A38"/>
    <w:rsid w:val="005D2777"/>
    <w:rsid w:val="005F2DF4"/>
    <w:rsid w:val="00600BEC"/>
    <w:rsid w:val="006033F0"/>
    <w:rsid w:val="006042CF"/>
    <w:rsid w:val="00607613"/>
    <w:rsid w:val="00610CD2"/>
    <w:rsid w:val="00622010"/>
    <w:rsid w:val="006238EC"/>
    <w:rsid w:val="00623C2E"/>
    <w:rsid w:val="00626082"/>
    <w:rsid w:val="00630478"/>
    <w:rsid w:val="006463DB"/>
    <w:rsid w:val="0064719D"/>
    <w:rsid w:val="00654239"/>
    <w:rsid w:val="006579CE"/>
    <w:rsid w:val="00663C23"/>
    <w:rsid w:val="00672271"/>
    <w:rsid w:val="00672354"/>
    <w:rsid w:val="00684E9A"/>
    <w:rsid w:val="00687F2E"/>
    <w:rsid w:val="006975A6"/>
    <w:rsid w:val="006A5A39"/>
    <w:rsid w:val="006A7B48"/>
    <w:rsid w:val="006B2DCA"/>
    <w:rsid w:val="006B7CB1"/>
    <w:rsid w:val="006D0189"/>
    <w:rsid w:val="006E0282"/>
    <w:rsid w:val="006E4A41"/>
    <w:rsid w:val="006F1A8D"/>
    <w:rsid w:val="006F33BC"/>
    <w:rsid w:val="006F64DC"/>
    <w:rsid w:val="0070275B"/>
    <w:rsid w:val="0070493D"/>
    <w:rsid w:val="00706D4A"/>
    <w:rsid w:val="0072308C"/>
    <w:rsid w:val="00735F51"/>
    <w:rsid w:val="00736442"/>
    <w:rsid w:val="00737D7C"/>
    <w:rsid w:val="007472D7"/>
    <w:rsid w:val="007502F1"/>
    <w:rsid w:val="00767FAD"/>
    <w:rsid w:val="00776C6C"/>
    <w:rsid w:val="00787CBC"/>
    <w:rsid w:val="00792FE6"/>
    <w:rsid w:val="007965B9"/>
    <w:rsid w:val="007A6F52"/>
    <w:rsid w:val="007B799A"/>
    <w:rsid w:val="007C233B"/>
    <w:rsid w:val="007C6C4B"/>
    <w:rsid w:val="007D0D97"/>
    <w:rsid w:val="007D0FC8"/>
    <w:rsid w:val="007D68CC"/>
    <w:rsid w:val="007E1312"/>
    <w:rsid w:val="007E26D3"/>
    <w:rsid w:val="007F3510"/>
    <w:rsid w:val="008163F2"/>
    <w:rsid w:val="0082797F"/>
    <w:rsid w:val="00836BCC"/>
    <w:rsid w:val="00845E52"/>
    <w:rsid w:val="008502ED"/>
    <w:rsid w:val="00852022"/>
    <w:rsid w:val="008520FA"/>
    <w:rsid w:val="00870417"/>
    <w:rsid w:val="0088310E"/>
    <w:rsid w:val="00883E3C"/>
    <w:rsid w:val="008840AE"/>
    <w:rsid w:val="0089097E"/>
    <w:rsid w:val="0089535B"/>
    <w:rsid w:val="008968B4"/>
    <w:rsid w:val="008A0F5E"/>
    <w:rsid w:val="008A429E"/>
    <w:rsid w:val="008A70A7"/>
    <w:rsid w:val="008C6C55"/>
    <w:rsid w:val="008D0A19"/>
    <w:rsid w:val="008D0F17"/>
    <w:rsid w:val="008D4499"/>
    <w:rsid w:val="008E0CA4"/>
    <w:rsid w:val="008E34C0"/>
    <w:rsid w:val="008E4CEC"/>
    <w:rsid w:val="008E6719"/>
    <w:rsid w:val="008F4080"/>
    <w:rsid w:val="0090794C"/>
    <w:rsid w:val="00910544"/>
    <w:rsid w:val="00910E6A"/>
    <w:rsid w:val="00912AF5"/>
    <w:rsid w:val="009256C0"/>
    <w:rsid w:val="009474F2"/>
    <w:rsid w:val="0096090C"/>
    <w:rsid w:val="009739CB"/>
    <w:rsid w:val="00981847"/>
    <w:rsid w:val="00982BAD"/>
    <w:rsid w:val="00984E67"/>
    <w:rsid w:val="00987BAE"/>
    <w:rsid w:val="00991B9B"/>
    <w:rsid w:val="00995E03"/>
    <w:rsid w:val="009A23A1"/>
    <w:rsid w:val="009A628E"/>
    <w:rsid w:val="009A6BC7"/>
    <w:rsid w:val="009C3DE6"/>
    <w:rsid w:val="009C4862"/>
    <w:rsid w:val="009C5BE7"/>
    <w:rsid w:val="009D49E3"/>
    <w:rsid w:val="009F0EAB"/>
    <w:rsid w:val="009F311A"/>
    <w:rsid w:val="009F53B7"/>
    <w:rsid w:val="00A04FF3"/>
    <w:rsid w:val="00A0595B"/>
    <w:rsid w:val="00A1422C"/>
    <w:rsid w:val="00A16491"/>
    <w:rsid w:val="00A25FF2"/>
    <w:rsid w:val="00A2684B"/>
    <w:rsid w:val="00A273FE"/>
    <w:rsid w:val="00A53EA3"/>
    <w:rsid w:val="00A608D6"/>
    <w:rsid w:val="00A71101"/>
    <w:rsid w:val="00A82141"/>
    <w:rsid w:val="00A9240F"/>
    <w:rsid w:val="00A950B1"/>
    <w:rsid w:val="00A953EA"/>
    <w:rsid w:val="00AA0FED"/>
    <w:rsid w:val="00AA6459"/>
    <w:rsid w:val="00AB0104"/>
    <w:rsid w:val="00AB2B63"/>
    <w:rsid w:val="00AB6B95"/>
    <w:rsid w:val="00AD6D67"/>
    <w:rsid w:val="00AE3E59"/>
    <w:rsid w:val="00AE7283"/>
    <w:rsid w:val="00B01E78"/>
    <w:rsid w:val="00B05539"/>
    <w:rsid w:val="00B20071"/>
    <w:rsid w:val="00B30D59"/>
    <w:rsid w:val="00B366D4"/>
    <w:rsid w:val="00B57C10"/>
    <w:rsid w:val="00B61EE5"/>
    <w:rsid w:val="00B76D01"/>
    <w:rsid w:val="00B82643"/>
    <w:rsid w:val="00B916C2"/>
    <w:rsid w:val="00B96A3B"/>
    <w:rsid w:val="00B96CBD"/>
    <w:rsid w:val="00BA4EFA"/>
    <w:rsid w:val="00BA50AC"/>
    <w:rsid w:val="00BB09B4"/>
    <w:rsid w:val="00BB21A0"/>
    <w:rsid w:val="00BB40F0"/>
    <w:rsid w:val="00BB6CEE"/>
    <w:rsid w:val="00BD0936"/>
    <w:rsid w:val="00BD1018"/>
    <w:rsid w:val="00BD2598"/>
    <w:rsid w:val="00BD4C0C"/>
    <w:rsid w:val="00BE3534"/>
    <w:rsid w:val="00BE4FF3"/>
    <w:rsid w:val="00BE737A"/>
    <w:rsid w:val="00BF1FCA"/>
    <w:rsid w:val="00BF7FB8"/>
    <w:rsid w:val="00C00A24"/>
    <w:rsid w:val="00C068AB"/>
    <w:rsid w:val="00C21489"/>
    <w:rsid w:val="00C251A1"/>
    <w:rsid w:val="00C335C7"/>
    <w:rsid w:val="00C37C5A"/>
    <w:rsid w:val="00C455E1"/>
    <w:rsid w:val="00C5126E"/>
    <w:rsid w:val="00C559B1"/>
    <w:rsid w:val="00C6695B"/>
    <w:rsid w:val="00C73E2A"/>
    <w:rsid w:val="00C74ABC"/>
    <w:rsid w:val="00C800A6"/>
    <w:rsid w:val="00C93303"/>
    <w:rsid w:val="00C961C5"/>
    <w:rsid w:val="00CA18FC"/>
    <w:rsid w:val="00CA5B97"/>
    <w:rsid w:val="00CA6838"/>
    <w:rsid w:val="00CA68C6"/>
    <w:rsid w:val="00CC7421"/>
    <w:rsid w:val="00CD0B93"/>
    <w:rsid w:val="00CE34C6"/>
    <w:rsid w:val="00CE5F9F"/>
    <w:rsid w:val="00CE69F8"/>
    <w:rsid w:val="00CF4984"/>
    <w:rsid w:val="00D038F9"/>
    <w:rsid w:val="00D302BC"/>
    <w:rsid w:val="00D30CAC"/>
    <w:rsid w:val="00D30F77"/>
    <w:rsid w:val="00D3411D"/>
    <w:rsid w:val="00D367BA"/>
    <w:rsid w:val="00D50114"/>
    <w:rsid w:val="00D52A54"/>
    <w:rsid w:val="00D5472B"/>
    <w:rsid w:val="00D63EF4"/>
    <w:rsid w:val="00D6654D"/>
    <w:rsid w:val="00D66929"/>
    <w:rsid w:val="00D74142"/>
    <w:rsid w:val="00D74BA1"/>
    <w:rsid w:val="00D82B80"/>
    <w:rsid w:val="00D86016"/>
    <w:rsid w:val="00D8668B"/>
    <w:rsid w:val="00DA35A0"/>
    <w:rsid w:val="00DA39C1"/>
    <w:rsid w:val="00DB2B49"/>
    <w:rsid w:val="00DC15B0"/>
    <w:rsid w:val="00DC34BC"/>
    <w:rsid w:val="00DD484F"/>
    <w:rsid w:val="00DD556F"/>
    <w:rsid w:val="00DD7C0E"/>
    <w:rsid w:val="00DF29B0"/>
    <w:rsid w:val="00DF449C"/>
    <w:rsid w:val="00E25DC9"/>
    <w:rsid w:val="00E25DDF"/>
    <w:rsid w:val="00E323D6"/>
    <w:rsid w:val="00E32C5C"/>
    <w:rsid w:val="00E733C0"/>
    <w:rsid w:val="00E86017"/>
    <w:rsid w:val="00E97C2D"/>
    <w:rsid w:val="00EA2623"/>
    <w:rsid w:val="00EA3168"/>
    <w:rsid w:val="00EA378C"/>
    <w:rsid w:val="00EA3845"/>
    <w:rsid w:val="00EB304E"/>
    <w:rsid w:val="00EB5505"/>
    <w:rsid w:val="00EB7923"/>
    <w:rsid w:val="00EC337A"/>
    <w:rsid w:val="00EC38E8"/>
    <w:rsid w:val="00EE332C"/>
    <w:rsid w:val="00EE3CCC"/>
    <w:rsid w:val="00EE5D1E"/>
    <w:rsid w:val="00EE6647"/>
    <w:rsid w:val="00EF753A"/>
    <w:rsid w:val="00F11B94"/>
    <w:rsid w:val="00F253A3"/>
    <w:rsid w:val="00F328A9"/>
    <w:rsid w:val="00F379C6"/>
    <w:rsid w:val="00F415B6"/>
    <w:rsid w:val="00F415D3"/>
    <w:rsid w:val="00F53C8A"/>
    <w:rsid w:val="00F558ED"/>
    <w:rsid w:val="00F60908"/>
    <w:rsid w:val="00F63380"/>
    <w:rsid w:val="00F65753"/>
    <w:rsid w:val="00F7528F"/>
    <w:rsid w:val="00F81261"/>
    <w:rsid w:val="00F94D87"/>
    <w:rsid w:val="00F96B03"/>
    <w:rsid w:val="00F97368"/>
    <w:rsid w:val="00FB0570"/>
    <w:rsid w:val="00FC260F"/>
    <w:rsid w:val="00FC34B2"/>
    <w:rsid w:val="00FD3718"/>
    <w:rsid w:val="00FD6B5A"/>
    <w:rsid w:val="00FE13CC"/>
    <w:rsid w:val="00FE53CB"/>
    <w:rsid w:val="00FE64DC"/>
    <w:rsid w:val="00FF7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5747"/>
  <w15:chartTrackingRefBased/>
  <w15:docId w15:val="{D5F5C291-7DBC-4780-9B6E-86379598C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0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0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0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0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071"/>
    <w:rPr>
      <w:rFonts w:eastAsiaTheme="majorEastAsia" w:cstheme="majorBidi"/>
      <w:color w:val="272727" w:themeColor="text1" w:themeTint="D8"/>
    </w:rPr>
  </w:style>
  <w:style w:type="paragraph" w:styleId="Title">
    <w:name w:val="Title"/>
    <w:basedOn w:val="Normal"/>
    <w:next w:val="Normal"/>
    <w:link w:val="TitleChar"/>
    <w:uiPriority w:val="10"/>
    <w:qFormat/>
    <w:rsid w:val="00B20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071"/>
    <w:pPr>
      <w:spacing w:before="160"/>
      <w:jc w:val="center"/>
    </w:pPr>
    <w:rPr>
      <w:i/>
      <w:iCs/>
      <w:color w:val="404040" w:themeColor="text1" w:themeTint="BF"/>
    </w:rPr>
  </w:style>
  <w:style w:type="character" w:customStyle="1" w:styleId="QuoteChar">
    <w:name w:val="Quote Char"/>
    <w:basedOn w:val="DefaultParagraphFont"/>
    <w:link w:val="Quote"/>
    <w:uiPriority w:val="29"/>
    <w:rsid w:val="00B20071"/>
    <w:rPr>
      <w:i/>
      <w:iCs/>
      <w:color w:val="404040" w:themeColor="text1" w:themeTint="BF"/>
    </w:rPr>
  </w:style>
  <w:style w:type="paragraph" w:styleId="ListParagraph">
    <w:name w:val="List Paragraph"/>
    <w:basedOn w:val="Normal"/>
    <w:uiPriority w:val="34"/>
    <w:qFormat/>
    <w:rsid w:val="00B20071"/>
    <w:pPr>
      <w:ind w:left="720"/>
      <w:contextualSpacing/>
    </w:pPr>
  </w:style>
  <w:style w:type="character" w:styleId="IntenseEmphasis">
    <w:name w:val="Intense Emphasis"/>
    <w:basedOn w:val="DefaultParagraphFont"/>
    <w:uiPriority w:val="21"/>
    <w:qFormat/>
    <w:rsid w:val="00B20071"/>
    <w:rPr>
      <w:i/>
      <w:iCs/>
      <w:color w:val="2F5496" w:themeColor="accent1" w:themeShade="BF"/>
    </w:rPr>
  </w:style>
  <w:style w:type="paragraph" w:styleId="IntenseQuote">
    <w:name w:val="Intense Quote"/>
    <w:basedOn w:val="Normal"/>
    <w:next w:val="Normal"/>
    <w:link w:val="IntenseQuoteChar"/>
    <w:uiPriority w:val="30"/>
    <w:qFormat/>
    <w:rsid w:val="00B20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071"/>
    <w:rPr>
      <w:i/>
      <w:iCs/>
      <w:color w:val="2F5496" w:themeColor="accent1" w:themeShade="BF"/>
    </w:rPr>
  </w:style>
  <w:style w:type="character" w:styleId="IntenseReference">
    <w:name w:val="Intense Reference"/>
    <w:basedOn w:val="DefaultParagraphFont"/>
    <w:uiPriority w:val="32"/>
    <w:qFormat/>
    <w:rsid w:val="00B20071"/>
    <w:rPr>
      <w:b/>
      <w:bCs/>
      <w:smallCaps/>
      <w:color w:val="2F5496" w:themeColor="accent1" w:themeShade="BF"/>
      <w:spacing w:val="5"/>
    </w:rPr>
  </w:style>
  <w:style w:type="paragraph" w:styleId="TOCHeading">
    <w:name w:val="TOC Heading"/>
    <w:basedOn w:val="Heading1"/>
    <w:next w:val="Normal"/>
    <w:uiPriority w:val="39"/>
    <w:unhideWhenUsed/>
    <w:qFormat/>
    <w:rsid w:val="00600BEC"/>
    <w:pPr>
      <w:spacing w:before="240" w:after="0"/>
      <w:outlineLvl w:val="9"/>
    </w:pPr>
    <w:rPr>
      <w:sz w:val="32"/>
      <w:szCs w:val="32"/>
    </w:rPr>
  </w:style>
  <w:style w:type="paragraph" w:styleId="Header">
    <w:name w:val="header"/>
    <w:basedOn w:val="Normal"/>
    <w:link w:val="HeaderChar"/>
    <w:uiPriority w:val="99"/>
    <w:unhideWhenUsed/>
    <w:rsid w:val="001B3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85A"/>
  </w:style>
  <w:style w:type="paragraph" w:styleId="Footer">
    <w:name w:val="footer"/>
    <w:basedOn w:val="Normal"/>
    <w:link w:val="FooterChar"/>
    <w:uiPriority w:val="99"/>
    <w:unhideWhenUsed/>
    <w:rsid w:val="001B3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85A"/>
  </w:style>
  <w:style w:type="table" w:styleId="TableGrid">
    <w:name w:val="Table Grid"/>
    <w:basedOn w:val="TableNormal"/>
    <w:uiPriority w:val="39"/>
    <w:rsid w:val="008E6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66929"/>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table" w:styleId="TableGridLight">
    <w:name w:val="Grid Table Light"/>
    <w:basedOn w:val="TableNormal"/>
    <w:uiPriority w:val="40"/>
    <w:rsid w:val="002C36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C36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C36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684E9A"/>
    <w:rPr>
      <w:b/>
      <w:bCs/>
    </w:rPr>
  </w:style>
  <w:style w:type="paragraph" w:customStyle="1" w:styleId="pdq2pgselectionanchorcontainer">
    <w:name w:val="pdq2pg_selectionanchorcontainer"/>
    <w:basedOn w:val="Normal"/>
    <w:rsid w:val="0057280B"/>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990D7-D8FE-4881-9B01-A961679F9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5500</Words>
  <Characters>31352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Tareen</dc:creator>
  <cp:keywords/>
  <dc:description/>
  <cp:lastModifiedBy>Muneeb Tareen</cp:lastModifiedBy>
  <cp:revision>6</cp:revision>
  <dcterms:created xsi:type="dcterms:W3CDTF">2026-09-09T06:36:00Z</dcterms:created>
  <dcterms:modified xsi:type="dcterms:W3CDTF">2026-09-09T06:43:00Z</dcterms:modified>
</cp:coreProperties>
</file>