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375A"/>
          <w:sz w:val="36"/>
        </w:rPr>
        <w:t>MUNEER AHMED MADIGHAR</w:t>
      </w:r>
    </w:p>
    <w:p>
      <w:pPr>
        <w:spacing w:after="60"/>
        <w:jc w:val="center"/>
      </w:pPr>
      <w:r>
        <w:rPr>
          <w:b/>
          <w:sz w:val="20"/>
        </w:rPr>
        <w:t>Biomedical Engineer | Field Service Engineer | Laboratory &amp; Diagnostic Instruments</w:t>
      </w:r>
    </w:p>
    <w:p>
      <w:pPr>
        <w:spacing w:after="20"/>
        <w:jc w:val="center"/>
      </w:pPr>
      <w:r>
        <w:t>muneermadighar@gmail.com | +91 8956066688 | Solapur, Maharashtra, India</w:t>
      </w:r>
    </w:p>
    <w:p>
      <w:pPr>
        <w:spacing w:after="60"/>
        <w:jc w:val="center"/>
      </w:pPr>
      <w:r>
        <w:t>Open to relocation (India &amp; internationally) | Immediate joiner | US B1/B2 visa valid till 2028 | Valid Indian driving license</w:t>
      </w:r>
    </w:p>
    <w:p>
      <w:pPr>
        <w:spacing w:before="120" w:after="60"/>
        <w:pBdr>
          <w:bottom w:val="single" w:sz="6" w:space="2" w:color="2F5597"/>
        </w:pBdr>
      </w:pPr>
      <w:r>
        <w:rPr>
          <w:rFonts w:ascii="Arial" w:hAnsi="Arial"/>
          <w:b/>
          <w:color w:val="2F5597"/>
          <w:sz w:val="20"/>
        </w:rPr>
        <w:t>PROFESSIONAL SUMMARY</w:t>
      </w:r>
    </w:p>
    <w:p>
      <w:r>
        <w:t>Biomedical / Field Service Engineer with experience in medical devices, diagnostic and laboratory equipment, manufacturing support and technical service. Hands-on experience in installation, commissioning, preventive maintenance, calibration, troubleshooting, optical/laser alignment, IQ/OQ/PQ validation, equipment reliability and customer training. Experience with flow cytometry, blood culture systems, TB culture systems and microbial culture systems, and support for specialized laboratory and production equipment used in bovine reproductive biotechnology. Strong background in laboratory equipment deployment, technical troubleshooting, service documentation and cross-functional collaboration. B.E. in Electronics &amp; Telecommunication.</w:t>
      </w:r>
    </w:p>
    <w:p>
      <w:pPr>
        <w:spacing w:before="120" w:after="60"/>
        <w:pBdr>
          <w:bottom w:val="single" w:sz="6" w:space="2" w:color="2F5597"/>
        </w:pBdr>
      </w:pPr>
      <w:r>
        <w:rPr>
          <w:rFonts w:ascii="Arial" w:hAnsi="Arial"/>
          <w:b/>
          <w:color w:val="2F5597"/>
          <w:sz w:val="20"/>
        </w:rPr>
        <w:t>CORE TECHNICAL EXPERTISE</w:t>
      </w:r>
    </w:p>
    <w:p>
      <w:r>
        <w:t>Laboratory &amp; Medical Devices: Flow Cytometry | Blood Culture Systems | TB Culture Systems | Microbial Culture Systems | Diagnostic &amp; Bioscience Equipment | Laboratory/Production Equipment</w:t>
      </w:r>
    </w:p>
    <w:p>
      <w:r>
        <w:t>Field Service Engineering: Installation &amp; Commissioning | Preventive Maintenance | Breakdown Support | Hardware Troubleshooting | Calibration | Functional Testing | Remote &amp; On-Site Technical Support</w:t>
      </w:r>
    </w:p>
    <w:p>
      <w:r>
        <w:t>Precision &amp; Quality: Optical/Laser Alignment | Electrical/Electronic Troubleshooting | IQ/OQ/PQ | Equipment Validation | Service Reports | Maintenance Records</w:t>
      </w:r>
    </w:p>
    <w:p>
      <w:r>
        <w:t>Additional Technical: Microsoft Azure | Windows/Linux | Networking | Azure Infrastructure</w:t>
      </w:r>
    </w:p>
    <w:p>
      <w:pPr>
        <w:spacing w:before="120" w:after="60"/>
        <w:pBdr>
          <w:bottom w:val="single" w:sz="6" w:space="2" w:color="2F5597"/>
        </w:pBdr>
      </w:pPr>
      <w:r>
        <w:rPr>
          <w:rFonts w:ascii="Arial" w:hAnsi="Arial"/>
          <w:b/>
          <w:color w:val="2F5597"/>
          <w:sz w:val="20"/>
        </w:rPr>
        <w:t>PROFESSIONAL EXPERIENCE</w:t>
      </w:r>
    </w:p>
    <w:p>
      <w:pPr>
        <w:spacing w:before="80" w:after="20"/>
      </w:pPr>
      <w:r>
        <w:rPr>
          <w:b/>
          <w:color w:val="1F375A"/>
          <w:sz w:val="19"/>
        </w:rPr>
        <w:t>Service Engineer | Becton Dickinson (BD India Pvt. Ltd.)</w:t>
      </w:r>
    </w:p>
    <w:p>
      <w:pPr>
        <w:spacing w:after="40"/>
      </w:pPr>
      <w:r>
        <w:rPr>
          <w:i/>
          <w:color w:val="595959"/>
          <w:sz w:val="17"/>
        </w:rPr>
        <w:t>Pune, India | Jul 2014 - Feb 2018 | Jul 2014 - Feb 2017 on Randstad payroll; Feb 2017 - Feb 2018 on BD India payroll</w:t>
      </w:r>
    </w:p>
    <w:p>
      <w:pPr>
        <w:spacing w:after="40"/>
        <w:ind w:left="259" w:hanging="202"/>
      </w:pPr>
      <w:r>
        <w:t xml:space="preserve">• </w:t>
      </w:r>
      <w:r>
        <w:t>Managed end-to-end field service activities for diagnostic and bioscience laboratory equipment across assigned territories.</w:t>
      </w:r>
    </w:p>
    <w:p>
      <w:pPr>
        <w:spacing w:after="40"/>
        <w:ind w:left="259" w:hanging="202"/>
      </w:pPr>
      <w:r>
        <w:t xml:space="preserve">• </w:t>
      </w:r>
      <w:r>
        <w:t>Supported flow cytometers and laboratory diagnostic systems, including blood culture systems, TB culture systems and microbial culture systems.</w:t>
      </w:r>
    </w:p>
    <w:p>
      <w:pPr>
        <w:spacing w:after="40"/>
        <w:ind w:left="259" w:hanging="202"/>
      </w:pPr>
      <w:r>
        <w:t xml:space="preserve">• </w:t>
      </w:r>
      <w:r>
        <w:t>Performed installation, commissioning, upgrades, preventive maintenance, calibration, functional testing and breakdown troubleshooting.</w:t>
      </w:r>
    </w:p>
    <w:p>
      <w:pPr>
        <w:spacing w:after="40"/>
        <w:ind w:left="259" w:hanging="202"/>
      </w:pPr>
      <w:r>
        <w:t xml:space="preserve">• </w:t>
      </w:r>
      <w:r>
        <w:t>Diagnosed electrical, electronic, optical, mechanical and system-level issues to maximize instrument uptime.</w:t>
      </w:r>
    </w:p>
    <w:p>
      <w:pPr>
        <w:spacing w:after="40"/>
        <w:ind w:left="259" w:hanging="202"/>
      </w:pPr>
      <w:r>
        <w:t xml:space="preserve">• </w:t>
      </w:r>
      <w:r>
        <w:t>Performed optical and laser alignment; delivered customer and junior-engineer training on operation, maintenance and troubleshooting.</w:t>
      </w:r>
    </w:p>
    <w:p>
      <w:pPr>
        <w:spacing w:after="40"/>
        <w:ind w:left="259" w:hanging="202"/>
      </w:pPr>
      <w:r>
        <w:t xml:space="preserve">• </w:t>
      </w:r>
      <w:r>
        <w:t>Provided remote and on-site support, including network-connected systems and instrument workstations, software updates and upgrades.</w:t>
      </w:r>
    </w:p>
    <w:p>
      <w:pPr>
        <w:spacing w:after="40"/>
        <w:ind w:left="259" w:hanging="202"/>
      </w:pPr>
      <w:r>
        <w:t xml:space="preserve">• </w:t>
      </w:r>
      <w:r>
        <w:t>Maintained service reports and maintenance records; managed AMC/CMC renewals, spare-parts requirements, inventory planning and service contracts.</w:t>
      </w:r>
    </w:p>
    <w:p>
      <w:pPr>
        <w:spacing w:before="80" w:after="20"/>
      </w:pPr>
      <w:r>
        <w:rPr>
          <w:b/>
          <w:color w:val="1F375A"/>
          <w:sz w:val="19"/>
        </w:rPr>
        <w:t>Manufacturing Service Engineer | Genus Breeding India</w:t>
      </w:r>
    </w:p>
    <w:p>
      <w:pPr>
        <w:spacing w:after="40"/>
      </w:pPr>
      <w:r>
        <w:rPr>
          <w:i/>
          <w:color w:val="595959"/>
          <w:sz w:val="17"/>
        </w:rPr>
        <w:t>Mehsana, Gujarat | Jun 2018 - Sep 2021</w:t>
      </w:r>
    </w:p>
    <w:p>
      <w:pPr>
        <w:spacing w:after="40"/>
        <w:ind w:left="259" w:hanging="202"/>
      </w:pPr>
      <w:r>
        <w:t xml:space="preserve">• </w:t>
      </w:r>
      <w:r>
        <w:t>Provided hands-on technical support for specialized laboratory and biotechnology instrumentation used in bovine reproductive biotechnology.</w:t>
      </w:r>
    </w:p>
    <w:p>
      <w:pPr>
        <w:spacing w:after="40"/>
        <w:ind w:left="259" w:hanging="202"/>
      </w:pPr>
      <w:r>
        <w:t xml:space="preserve">• </w:t>
      </w:r>
      <w:r>
        <w:t>Supported operation and technical maintenance of flow-cytometry-based DNA-content analysis and X/Y sperm sorting systems used for sex-selection applications and X-enriched bovine semen production.</w:t>
      </w:r>
    </w:p>
    <w:p>
      <w:pPr>
        <w:spacing w:after="40"/>
        <w:ind w:left="259" w:hanging="202"/>
      </w:pPr>
      <w:r>
        <w:t xml:space="preserve">• </w:t>
      </w:r>
      <w:r>
        <w:t>Performed preventive maintenance, troubleshooting, optical/laser alignment, equipment setup and operational checks; supported installation, commissioning and IQ/OQ/PQ validation of flow cytometers and laboratory equipment.</w:t>
      </w:r>
    </w:p>
    <w:p>
      <w:pPr>
        <w:spacing w:after="40"/>
        <w:ind w:left="259" w:hanging="202"/>
      </w:pPr>
      <w:r>
        <w:t xml:space="preserve">• </w:t>
      </w:r>
      <w:r>
        <w:t>Supported operation, basic troubleshooting and maintenance coordination for production-laboratory utilities and facility equipment, including HVAC, diesel generator (DG), compressors, UPS, electrical control panels, laboratory power supply, server-room infrastructure and air-conditioning systems.</w:t>
      </w:r>
    </w:p>
    <w:p>
      <w:pPr>
        <w:spacing w:after="40"/>
        <w:ind w:left="259" w:hanging="202"/>
      </w:pPr>
      <w:r>
        <w:t xml:space="preserve">• </w:t>
      </w:r>
      <w:r>
        <w:t>Supported operation, basic troubleshooting and maintenance coordination for laboratory equipment, including Bio-Rad ddPCR, Hamilton Thorne CASA, Thermo Fisher centrifuges, IMV straw-filling and sealing machines for bovine semen straws, Domino inkjet printers and other laboratory equipment.</w:t>
      </w:r>
    </w:p>
    <w:p>
      <w:pPr>
        <w:spacing w:after="40"/>
        <w:ind w:left="259" w:hanging="202"/>
      </w:pPr>
      <w:r>
        <w:t xml:space="preserve">• </w:t>
      </w:r>
      <w:r>
        <w:t>Participated in new laboratory projects, equipment installation, commissioning and operational readiness; trained laboratory personnel and coordinated with R&amp;D, Quality, Operations, Engineering and external vendors.</w:t>
      </w:r>
    </w:p>
    <w:p>
      <w:pPr>
        <w:spacing w:after="40"/>
        <w:ind w:left="259" w:hanging="202"/>
      </w:pPr>
      <w:r>
        <w:t xml:space="preserve">• </w:t>
      </w:r>
      <w:r>
        <w:t>Coordinated equipment procurement, AMC/CMC activities, vendor support and technical requirements for laboratory operations.</w:t>
      </w:r>
    </w:p>
    <w:p>
      <w:r>
        <w:br w:type="page"/>
      </w:r>
    </w:p>
    <w:p>
      <w:pPr>
        <w:spacing w:before="120" w:after="60"/>
        <w:pBdr>
          <w:bottom w:val="single" w:sz="6" w:space="2" w:color="2F5597"/>
        </w:pBdr>
      </w:pPr>
      <w:r>
        <w:rPr>
          <w:rFonts w:ascii="Arial" w:hAnsi="Arial"/>
          <w:b/>
          <w:color w:val="2F5597"/>
          <w:sz w:val="20"/>
        </w:rPr>
        <w:t>PROFESSIONAL EXPERIENCE (CONTINUED)</w:t>
      </w:r>
    </w:p>
    <w:p>
      <w:pPr>
        <w:spacing w:before="80" w:after="20"/>
      </w:pPr>
      <w:r>
        <w:rPr>
          <w:b/>
          <w:color w:val="1F375A"/>
          <w:sz w:val="19"/>
        </w:rPr>
        <w:t>Azure Cloud Engineer | UT Kloud Technologies</w:t>
      </w:r>
    </w:p>
    <w:p>
      <w:pPr>
        <w:spacing w:after="40"/>
      </w:pPr>
      <w:r>
        <w:rPr>
          <w:i/>
          <w:color w:val="595959"/>
          <w:sz w:val="17"/>
        </w:rPr>
        <w:t>Pune, India | Oct 2021 - Aug 2025</w:t>
      </w:r>
    </w:p>
    <w:p>
      <w:pPr>
        <w:spacing w:after="40"/>
        <w:ind w:left="259" w:hanging="202"/>
      </w:pPr>
      <w:r>
        <w:t xml:space="preserve">• </w:t>
      </w:r>
      <w:r>
        <w:t>Administered Microsoft Azure cloud infrastructure supporting production environments.</w:t>
      </w:r>
    </w:p>
    <w:p>
      <w:pPr>
        <w:spacing w:after="40"/>
        <w:ind w:left="259" w:hanging="202"/>
      </w:pPr>
      <w:r>
        <w:t xml:space="preserve">• </w:t>
      </w:r>
      <w:r>
        <w:t>Managed Azure Virtual Machines (Windows and Linux), Storage, Monitoring and Backup services.</w:t>
      </w:r>
    </w:p>
    <w:p>
      <w:pPr>
        <w:spacing w:after="40"/>
        <w:ind w:left="259" w:hanging="202"/>
      </w:pPr>
      <w:r>
        <w:t xml:space="preserve">• </w:t>
      </w:r>
      <w:r>
        <w:t>Configured Azure Virtual Networks, VPNs, Azure Bastion and VNet Peering; implemented Azure Firewall configurations.</w:t>
      </w:r>
    </w:p>
    <w:p>
      <w:pPr>
        <w:spacing w:after="40"/>
        <w:ind w:left="259" w:hanging="202"/>
      </w:pPr>
      <w:r>
        <w:t xml:space="preserve">• </w:t>
      </w:r>
      <w:r>
        <w:t>Troubleshot cloud infrastructure and networking issues and supported VMware and Hyper-V workload migrations to Azure.</w:t>
      </w:r>
    </w:p>
    <w:p>
      <w:pPr>
        <w:spacing w:after="40"/>
        <w:ind w:left="259" w:hanging="202"/>
      </w:pPr>
      <w:r>
        <w:t xml:space="preserve">• </w:t>
      </w:r>
      <w:r>
        <w:t>Collaborated with infrastructure, security and application teams to ensure operational excellence.</w:t>
      </w:r>
    </w:p>
    <w:p>
      <w:pPr>
        <w:spacing w:before="80" w:after="20"/>
      </w:pPr>
      <w:r>
        <w:rPr>
          <w:b/>
          <w:color w:val="1F375A"/>
          <w:sz w:val="19"/>
        </w:rPr>
        <w:t>Tech Lead | Orcapod Consulting Services (C2H)</w:t>
      </w:r>
    </w:p>
    <w:p>
      <w:pPr>
        <w:spacing w:after="40"/>
      </w:pPr>
      <w:r>
        <w:rPr>
          <w:i/>
          <w:color w:val="595959"/>
          <w:sz w:val="17"/>
        </w:rPr>
        <w:t>Bengaluru, India | Aug 2025 - Nov 2025</w:t>
      </w:r>
    </w:p>
    <w:p>
      <w:pPr>
        <w:spacing w:after="40"/>
        <w:ind w:left="259" w:hanging="202"/>
      </w:pPr>
      <w:r>
        <w:t xml:space="preserve">• </w:t>
      </w:r>
      <w:r>
        <w:t>Managed Azure cloud resources including Virtual Machines, Storage Accounts, Monitoring solutions and Backup services.</w:t>
      </w:r>
    </w:p>
    <w:p>
      <w:pPr>
        <w:spacing w:after="40"/>
        <w:ind w:left="259" w:hanging="202"/>
      </w:pPr>
      <w:r>
        <w:t xml:space="preserve">• </w:t>
      </w:r>
      <w:r>
        <w:t>Collaborated with application, infrastructure and security teams for incident resolution.</w:t>
      </w:r>
    </w:p>
    <w:p>
      <w:pPr>
        <w:spacing w:after="40"/>
        <w:ind w:left="259" w:hanging="202"/>
      </w:pPr>
      <w:r>
        <w:t xml:space="preserve">• </w:t>
      </w:r>
      <w:r>
        <w:t>Maintained system documentation, operational procedures and change records; supported internal stakeholders and technical communication.</w:t>
      </w:r>
    </w:p>
    <w:p>
      <w:pPr>
        <w:spacing w:before="120" w:after="60"/>
        <w:pBdr>
          <w:bottom w:val="single" w:sz="6" w:space="2" w:color="2F5597"/>
        </w:pBdr>
      </w:pPr>
      <w:r>
        <w:rPr>
          <w:rFonts w:ascii="Arial" w:hAnsi="Arial"/>
          <w:b/>
          <w:color w:val="2F5597"/>
          <w:sz w:val="20"/>
        </w:rPr>
        <w:t>CERTIFICATIONS</w:t>
      </w:r>
    </w:p>
    <w:p>
      <w:pPr>
        <w:spacing w:after="40"/>
        <w:ind w:left="259" w:hanging="202"/>
      </w:pPr>
      <w:r>
        <w:t xml:space="preserve">• </w:t>
      </w:r>
      <w:r>
        <w:t>Microsoft Certified: Azure Administrator Associate (AZ-104)</w:t>
      </w:r>
    </w:p>
    <w:p>
      <w:pPr>
        <w:spacing w:after="40"/>
        <w:ind w:left="259" w:hanging="202"/>
      </w:pPr>
      <w:r>
        <w:t xml:space="preserve">• </w:t>
      </w:r>
      <w:r>
        <w:t>Oracle Cloud Infrastructure Foundations Associate (1Z0-1085-25)</w:t>
      </w:r>
    </w:p>
    <w:p>
      <w:pPr>
        <w:spacing w:after="40"/>
        <w:ind w:left="259" w:hanging="202"/>
      </w:pPr>
      <w:r>
        <w:t xml:space="preserve">• </w:t>
      </w:r>
      <w:r>
        <w:t>Oracle Cloud Infrastructure Architect Associate (1Z0-1072-25)</w:t>
      </w:r>
    </w:p>
    <w:p>
      <w:pPr>
        <w:spacing w:before="120" w:after="60"/>
        <w:pBdr>
          <w:bottom w:val="single" w:sz="6" w:space="2" w:color="2F5597"/>
        </w:pBdr>
      </w:pPr>
      <w:r>
        <w:rPr>
          <w:rFonts w:ascii="Arial" w:hAnsi="Arial"/>
          <w:b/>
          <w:color w:val="2F5597"/>
          <w:sz w:val="20"/>
        </w:rPr>
        <w:t>EDUCATION</w:t>
      </w:r>
    </w:p>
    <w:p>
      <w:r>
        <w:t>Bachelor of Engineering (Electronics &amp; Telecommunication) | Shivaji University | May 2010</w:t>
      </w:r>
    </w:p>
    <w:p>
      <w:r>
        <w:t>Higher Secondary Certificate (HSC) | Pune Board | Mar 2005</w:t>
      </w:r>
    </w:p>
    <w:p>
      <w:r>
        <w:t>Secondary School Certificate (SSC) | Pune Board | Mar 2003</w:t>
      </w:r>
    </w:p>
    <w:p>
      <w:pPr>
        <w:spacing w:before="120" w:after="60"/>
        <w:pBdr>
          <w:bottom w:val="single" w:sz="6" w:space="2" w:color="2F5597"/>
        </w:pBdr>
      </w:pPr>
      <w:r>
        <w:rPr>
          <w:rFonts w:ascii="Arial" w:hAnsi="Arial"/>
          <w:b/>
          <w:color w:val="2F5597"/>
          <w:sz w:val="20"/>
        </w:rPr>
        <w:t>ADDITIONAL INFORMATION</w:t>
      </w:r>
    </w:p>
    <w:p>
      <w:r>
        <w:t>Available for frequent domestic and international travel | Open to relocation | Immediate joiner</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Muneer Ahmed Madighar | Field Service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