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0603" w14:textId="77777777" w:rsidR="00E36E54" w:rsidRPr="00133F74" w:rsidRDefault="00E36E54" w:rsidP="00E36E54">
      <w:pPr>
        <w:pStyle w:val="Heading4"/>
        <w:numPr>
          <w:ilvl w:val="0"/>
          <w:numId w:val="0"/>
        </w:numPr>
        <w:ind w:left="864"/>
        <w:rPr>
          <w:rFonts w:ascii="Times New Roman" w:hAnsi="Times New Roman" w:cs="Times New Roman"/>
          <w:i w:val="0"/>
          <w:iCs w:val="0"/>
          <w:lang w:val="en-US"/>
        </w:rPr>
      </w:pPr>
      <w:bookmarkStart w:id="0" w:name="_Hlk97982919"/>
      <w:r w:rsidRPr="00133F74">
        <w:rPr>
          <w:rFonts w:ascii="Times New Roman" w:hAnsi="Times New Roman" w:cs="Times New Roman"/>
          <w:i w:val="0"/>
          <w:iCs w:val="0"/>
          <w:lang w:val="en-US"/>
        </w:rPr>
        <w:t xml:space="preserve">Modified Deep Learning Neural Network  </w:t>
      </w:r>
      <w:bookmarkStart w:id="1" w:name="_Hlk97982851"/>
      <w:r w:rsidRPr="00133F74">
        <w:rPr>
          <w:rFonts w:ascii="Times New Roman" w:hAnsi="Times New Roman" w:cs="Times New Roman"/>
          <w:i w:val="0"/>
          <w:iCs w:val="0"/>
          <w:lang w:val="en-US"/>
        </w:rPr>
        <w:t xml:space="preserve"> </w:t>
      </w:r>
    </w:p>
    <w:p w14:paraId="0C12564B" w14:textId="77777777" w:rsidR="00E36E54" w:rsidRPr="00133F74" w:rsidRDefault="00E36E54" w:rsidP="00E36E54">
      <w:pPr>
        <w:spacing w:after="0" w:line="240" w:lineRule="auto"/>
        <w:rPr>
          <w:rFonts w:cs="Times New Roman"/>
          <w:lang w:val="en-US"/>
        </w:rPr>
      </w:pPr>
    </w:p>
    <w:bookmarkEnd w:id="1"/>
    <w:p w14:paraId="76EA5565" w14:textId="71631369" w:rsidR="00E36E54" w:rsidRPr="00133F74" w:rsidRDefault="00E36E54" w:rsidP="00E36E54">
      <w:pPr>
        <w:spacing w:after="0" w:line="360" w:lineRule="auto"/>
        <w:rPr>
          <w:rFonts w:cs="Times New Roman"/>
          <w:szCs w:val="24"/>
        </w:rPr>
      </w:pPr>
      <w:r w:rsidRPr="00133F74">
        <w:rPr>
          <w:rFonts w:cs="Times New Roman"/>
          <w:szCs w:val="24"/>
        </w:rPr>
        <w:t xml:space="preserve">The proposed system processes the pre-processed data using a </w:t>
      </w:r>
      <w:r>
        <w:rPr>
          <w:rFonts w:cs="Times New Roman"/>
          <w:szCs w:val="24"/>
        </w:rPr>
        <w:t>M</w:t>
      </w:r>
      <w:r w:rsidRPr="00133F74">
        <w:rPr>
          <w:rFonts w:cs="Times New Roman"/>
          <w:szCs w:val="24"/>
        </w:rPr>
        <w:t xml:space="preserve">odified </w:t>
      </w:r>
      <w:r>
        <w:rPr>
          <w:rFonts w:cs="Times New Roman"/>
          <w:szCs w:val="24"/>
        </w:rPr>
        <w:t>D</w:t>
      </w:r>
      <w:r w:rsidRPr="00133F74">
        <w:rPr>
          <w:rFonts w:cs="Times New Roman"/>
          <w:szCs w:val="24"/>
        </w:rPr>
        <w:t xml:space="preserve">eep </w:t>
      </w:r>
      <w:r>
        <w:rPr>
          <w:rFonts w:cs="Times New Roman"/>
          <w:szCs w:val="24"/>
        </w:rPr>
        <w:t>L</w:t>
      </w:r>
      <w:r w:rsidRPr="00133F74">
        <w:rPr>
          <w:rFonts w:cs="Times New Roman"/>
          <w:szCs w:val="24"/>
        </w:rPr>
        <w:t xml:space="preserve">earning </w:t>
      </w:r>
      <w:r>
        <w:rPr>
          <w:rFonts w:cs="Times New Roman"/>
          <w:szCs w:val="24"/>
        </w:rPr>
        <w:t>N</w:t>
      </w:r>
      <w:r w:rsidRPr="00133F74">
        <w:rPr>
          <w:rFonts w:cs="Times New Roman"/>
          <w:szCs w:val="24"/>
        </w:rPr>
        <w:t xml:space="preserve">eural </w:t>
      </w:r>
      <w:r>
        <w:rPr>
          <w:rFonts w:cs="Times New Roman"/>
          <w:szCs w:val="24"/>
        </w:rPr>
        <w:t>N</w:t>
      </w:r>
      <w:r w:rsidRPr="00133F74">
        <w:rPr>
          <w:rFonts w:cs="Times New Roman"/>
          <w:szCs w:val="24"/>
        </w:rPr>
        <w:t xml:space="preserve">etwork (MDLNN). The previous method for water quality classification [44] employs an ANN using only one </w:t>
      </w:r>
      <w:r>
        <w:rPr>
          <w:rFonts w:cs="Times New Roman"/>
          <w:szCs w:val="24"/>
        </w:rPr>
        <w:t>H</w:t>
      </w:r>
      <w:r w:rsidRPr="00133F74">
        <w:rPr>
          <w:rFonts w:cs="Times New Roman"/>
          <w:szCs w:val="24"/>
        </w:rPr>
        <w:t xml:space="preserve">idden </w:t>
      </w:r>
      <w:r>
        <w:rPr>
          <w:rFonts w:cs="Times New Roman"/>
          <w:szCs w:val="24"/>
        </w:rPr>
        <w:t>L</w:t>
      </w:r>
      <w:r w:rsidRPr="00133F74">
        <w:rPr>
          <w:rFonts w:cs="Times New Roman"/>
          <w:szCs w:val="24"/>
        </w:rPr>
        <w:t>ayer(HL), which requires more time for training and provide</w:t>
      </w:r>
      <w:r>
        <w:rPr>
          <w:rFonts w:cs="Times New Roman"/>
          <w:szCs w:val="24"/>
        </w:rPr>
        <w:t>s</w:t>
      </w:r>
      <w:r w:rsidRPr="00133F74">
        <w:rPr>
          <w:rFonts w:cs="Times New Roman"/>
          <w:szCs w:val="24"/>
        </w:rPr>
        <w:t xml:space="preserve"> less accuracy. </w:t>
      </w:r>
    </w:p>
    <w:p w14:paraId="16DAF86F" w14:textId="77777777" w:rsidR="00E36E54" w:rsidRPr="00133F74" w:rsidRDefault="00E36E54" w:rsidP="00E36E54">
      <w:pPr>
        <w:spacing w:after="0" w:line="240" w:lineRule="auto"/>
        <w:rPr>
          <w:rFonts w:cs="Times New Roman"/>
          <w:szCs w:val="24"/>
        </w:rPr>
      </w:pPr>
    </w:p>
    <w:bookmarkEnd w:id="0"/>
    <w:p w14:paraId="69796DCC" w14:textId="77777777" w:rsidR="00E36E54" w:rsidRDefault="00E36E54" w:rsidP="00E36E54">
      <w:pPr>
        <w:spacing w:after="0" w:line="360" w:lineRule="auto"/>
        <w:rPr>
          <w:rFonts w:cs="Times New Roman"/>
          <w:szCs w:val="24"/>
        </w:rPr>
      </w:pPr>
      <w:r w:rsidRPr="00133F74">
        <w:rPr>
          <w:rFonts w:cs="Times New Roman"/>
          <w:szCs w:val="24"/>
        </w:rPr>
        <w:tab/>
        <w:t>In the previous methods [44], large weights in an ANN imply an extra complicated network that quickly overfits the training data. If the model is tested on unseen or new data, then it takes longer to train, performs poorly, and results in less accuracy. Furthermore, overfitting increases the generalization error.</w:t>
      </w:r>
    </w:p>
    <w:p w14:paraId="72762324" w14:textId="77777777" w:rsidR="00E36E54" w:rsidRPr="00133F74" w:rsidRDefault="00E36E54" w:rsidP="00E36E54">
      <w:pPr>
        <w:spacing w:after="0" w:line="240" w:lineRule="auto"/>
        <w:rPr>
          <w:rFonts w:cs="Times New Roman"/>
          <w:szCs w:val="24"/>
        </w:rPr>
      </w:pPr>
    </w:p>
    <w:p w14:paraId="392F1BD5" w14:textId="77777777" w:rsidR="00E36E54" w:rsidRPr="00133F74" w:rsidRDefault="00E36E54" w:rsidP="00E36E54">
      <w:pPr>
        <w:spacing w:after="0" w:line="360" w:lineRule="auto"/>
        <w:rPr>
          <w:rFonts w:cs="Times New Roman"/>
          <w:szCs w:val="24"/>
        </w:rPr>
      </w:pPr>
      <w:r w:rsidRPr="00133F74">
        <w:rPr>
          <w:rFonts w:cs="Times New Roman"/>
          <w:szCs w:val="24"/>
        </w:rPr>
        <w:tab/>
      </w:r>
      <w:r w:rsidRPr="00133F74">
        <w:rPr>
          <w:rFonts w:cs="Times New Roman"/>
        </w:rPr>
        <w:t xml:space="preserve">The proposed MDLNN reduces training time and improves classification accuracy by utilizing hyperparameter tuning procedures. Proper selection of hyperparameters for training the model enables </w:t>
      </w:r>
      <w:r>
        <w:rPr>
          <w:rFonts w:cs="Times New Roman"/>
        </w:rPr>
        <w:t>N</w:t>
      </w:r>
      <w:r w:rsidRPr="00133F74">
        <w:rPr>
          <w:rFonts w:cs="Times New Roman"/>
        </w:rPr>
        <w:t xml:space="preserve">eural </w:t>
      </w:r>
      <w:r>
        <w:rPr>
          <w:rFonts w:cs="Times New Roman"/>
        </w:rPr>
        <w:t>N</w:t>
      </w:r>
      <w:r w:rsidRPr="00133F74">
        <w:rPr>
          <w:rFonts w:cs="Times New Roman"/>
        </w:rPr>
        <w:t xml:space="preserve">etworks to learn better and faster, leading to enhanced tuning process performance. The proposed method uses hyperparameters in two ways: first for model designing and then for model training. The model design uses </w:t>
      </w:r>
      <w:r>
        <w:rPr>
          <w:rFonts w:cs="Times New Roman"/>
        </w:rPr>
        <w:t>N</w:t>
      </w:r>
      <w:r w:rsidRPr="00133F74">
        <w:rPr>
          <w:rFonts w:cs="Times New Roman"/>
        </w:rPr>
        <w:t xml:space="preserve">eural </w:t>
      </w:r>
      <w:r>
        <w:rPr>
          <w:rFonts w:cs="Times New Roman"/>
        </w:rPr>
        <w:t>N</w:t>
      </w:r>
      <w:r w:rsidRPr="00133F74">
        <w:rPr>
          <w:rFonts w:cs="Times New Roman"/>
        </w:rPr>
        <w:t xml:space="preserve">etwork (NN) architecture hyperparameters like the number of HL and neurons for each layer. </w:t>
      </w:r>
      <w:r w:rsidRPr="00133F74">
        <w:rPr>
          <w:rStyle w:val="blue-complex-underline"/>
          <w:rFonts w:cs="Times New Roman"/>
        </w:rPr>
        <w:t xml:space="preserve">For model training, hyperparameters like activation function, dropout, optimizer, normalization, learning rate, batch size, and </w:t>
      </w:r>
      <w:r>
        <w:rPr>
          <w:rStyle w:val="blue-complex-underline"/>
          <w:rFonts w:cs="Times New Roman"/>
        </w:rPr>
        <w:t xml:space="preserve">a </w:t>
      </w:r>
      <w:r w:rsidRPr="00133F74">
        <w:rPr>
          <w:rStyle w:val="blue-complex-underline"/>
          <w:rFonts w:cs="Times New Roman"/>
        </w:rPr>
        <w:t xml:space="preserve">number of epochs are utilized. </w:t>
      </w:r>
      <w:r>
        <w:rPr>
          <w:rStyle w:val="blue-complex-underline"/>
          <w:rFonts w:cs="Times New Roman"/>
        </w:rPr>
        <w:t>F</w:t>
      </w:r>
      <w:r w:rsidRPr="00133F74">
        <w:rPr>
          <w:rFonts w:cs="Times New Roman"/>
          <w:szCs w:val="24"/>
        </w:rPr>
        <w:t>igure 3.7 depicts a general representation of MDLNN having input layers, hidden layers, and output layers.</w:t>
      </w:r>
    </w:p>
    <w:p w14:paraId="5F4B88AD" w14:textId="77777777" w:rsidR="00E36E54" w:rsidRDefault="00E36E54" w:rsidP="00E36E54">
      <w:pPr>
        <w:pStyle w:val="Figures"/>
      </w:pPr>
      <w:bookmarkStart w:id="2" w:name="_Toc102379847"/>
      <w:r w:rsidRPr="00133F74">
        <w:rPr>
          <w:noProof/>
          <w:color w:val="000000" w:themeColor="text1"/>
        </w:rPr>
        <w:drawing>
          <wp:anchor distT="0" distB="0" distL="114300" distR="114300" simplePos="0" relativeHeight="251659264" behindDoc="1" locked="0" layoutInCell="1" allowOverlap="1" wp14:anchorId="298B4813" wp14:editId="5F58DB7D">
            <wp:simplePos x="0" y="0"/>
            <wp:positionH relativeFrom="column">
              <wp:posOffset>41275</wp:posOffset>
            </wp:positionH>
            <wp:positionV relativeFrom="paragraph">
              <wp:posOffset>112395</wp:posOffset>
            </wp:positionV>
            <wp:extent cx="5534025" cy="2924175"/>
            <wp:effectExtent l="0" t="0" r="9525" b="9525"/>
            <wp:wrapTight wrapText="bothSides">
              <wp:wrapPolygon edited="0">
                <wp:start x="0" y="0"/>
                <wp:lineTo x="0" y="21530"/>
                <wp:lineTo x="21563" y="21530"/>
                <wp:lineTo x="21563" y="0"/>
                <wp:lineTo x="0" y="0"/>
              </wp:wrapPolygon>
            </wp:wrapTight>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F74">
        <w:t>Figure 3.7: Structure of MDLNN</w:t>
      </w:r>
      <w:bookmarkEnd w:id="2"/>
    </w:p>
    <w:p w14:paraId="6FC74DEE" w14:textId="71CF1FE7" w:rsidR="00E36E54" w:rsidRDefault="00E36E54" w:rsidP="00E36E54">
      <w:pPr>
        <w:spacing w:after="0" w:line="360" w:lineRule="auto"/>
        <w:rPr>
          <w:rFonts w:cs="Times New Roman"/>
          <w:szCs w:val="24"/>
        </w:rPr>
      </w:pPr>
      <w:r w:rsidRPr="00133F74">
        <w:rPr>
          <w:rFonts w:cs="Times New Roman"/>
          <w:szCs w:val="24"/>
        </w:rPr>
        <w:lastRenderedPageBreak/>
        <w:tab/>
        <w:t xml:space="preserve">The proposed system makes extensive use of training data, necessitating the use of several HL. The proposed system makes use of a dataset with a dimension of ten as an input. The proposed system creates an optimized model </w:t>
      </w:r>
      <w:r w:rsidR="00B51570">
        <w:rPr>
          <w:rFonts w:cs="Times New Roman"/>
          <w:szCs w:val="24"/>
        </w:rPr>
        <w:t xml:space="preserve">using Adam optimiser </w:t>
      </w:r>
      <w:r w:rsidRPr="00133F74">
        <w:rPr>
          <w:rFonts w:cs="Times New Roman"/>
          <w:szCs w:val="24"/>
        </w:rPr>
        <w:t>that includes four HL and one output layer.</w:t>
      </w:r>
      <w:r>
        <w:rPr>
          <w:rFonts w:cs="Times New Roman"/>
          <w:szCs w:val="24"/>
        </w:rPr>
        <w:t xml:space="preserve"> </w:t>
      </w:r>
      <w:r w:rsidR="00B51570" w:rsidRPr="00B51570">
        <w:rPr>
          <w:rFonts w:cs="Times New Roman"/>
          <w:color w:val="FF0000"/>
          <w:szCs w:val="24"/>
        </w:rPr>
        <w:t>Adam</w:t>
      </w:r>
      <w:r w:rsidR="008263B5">
        <w:rPr>
          <w:rFonts w:cs="Times New Roman"/>
          <w:color w:val="FF0000"/>
          <w:szCs w:val="24"/>
        </w:rPr>
        <w:t>(</w:t>
      </w:r>
      <w:r w:rsidR="008263B5" w:rsidRPr="00F211DB">
        <w:rPr>
          <w:rFonts w:cs="Times New Roman"/>
          <w:color w:val="000000"/>
          <w:szCs w:val="24"/>
        </w:rPr>
        <w:t>Adaptive Moment Estimation</w:t>
      </w:r>
      <w:r w:rsidR="008263B5">
        <w:rPr>
          <w:rFonts w:cs="Times New Roman"/>
          <w:color w:val="000000"/>
          <w:szCs w:val="24"/>
        </w:rPr>
        <w:t>)</w:t>
      </w:r>
      <w:r w:rsidR="00B51570" w:rsidRPr="00B51570">
        <w:rPr>
          <w:rFonts w:cs="Times New Roman"/>
          <w:color w:val="FF0000"/>
          <w:szCs w:val="24"/>
        </w:rPr>
        <w:t xml:space="preserve"> is seen as a combination of RMSprop and Stochastic Gradient Descent with momentum. It uses the squared gradients to scale the learning rate like RMSprop and it takes advantage of momentum by using moving average of the gradient instead of gradient itself like SGD with momentum.</w:t>
      </w:r>
      <w:r w:rsidR="00B51570">
        <w:rPr>
          <w:rFonts w:cs="Times New Roman"/>
          <w:szCs w:val="24"/>
        </w:rPr>
        <w:tab/>
      </w:r>
    </w:p>
    <w:p w14:paraId="4DE92197" w14:textId="77777777" w:rsidR="004003B2" w:rsidRPr="004E0786" w:rsidRDefault="008263B5" w:rsidP="004003B2">
      <w:pPr>
        <w:spacing w:after="0" w:line="360" w:lineRule="auto"/>
        <w:rPr>
          <w:rFonts w:cs="Times New Roman"/>
          <w:color w:val="000000"/>
          <w:szCs w:val="24"/>
          <w:highlight w:val="yellow"/>
        </w:rPr>
      </w:pPr>
      <w:r>
        <w:rPr>
          <w:rFonts w:cs="Times New Roman"/>
          <w:color w:val="FF0000"/>
          <w:szCs w:val="24"/>
        </w:rPr>
        <w:tab/>
      </w:r>
      <w:bookmarkStart w:id="3" w:name="_Hlk102778201"/>
      <w:r w:rsidR="004003B2" w:rsidRPr="004E0786">
        <w:rPr>
          <w:rFonts w:cs="Times New Roman"/>
          <w:color w:val="000000"/>
          <w:szCs w:val="24"/>
          <w:highlight w:val="yellow"/>
        </w:rPr>
        <w:t xml:space="preserve">Adam is also an adaptive gradient descent algorithm and it optimize a learning rate, </w:t>
      </w:r>
      <w:proofErr w:type="gramStart"/>
      <w:r w:rsidR="004003B2" w:rsidRPr="004E0786">
        <w:rPr>
          <w:rFonts w:cs="Times New Roman"/>
          <w:color w:val="000000"/>
          <w:szCs w:val="24"/>
          <w:highlight w:val="yellow"/>
        </w:rPr>
        <w:t>weights</w:t>
      </w:r>
      <w:proofErr w:type="gramEnd"/>
      <w:r w:rsidR="004003B2" w:rsidRPr="004E0786">
        <w:rPr>
          <w:rFonts w:cs="Times New Roman"/>
          <w:color w:val="000000"/>
          <w:szCs w:val="24"/>
          <w:highlight w:val="yellow"/>
        </w:rPr>
        <w:t xml:space="preserve"> and biases per-parameter function f(θ). But </w:t>
      </w:r>
      <w:r w:rsidR="004003B2" w:rsidRPr="004E0786">
        <w:rPr>
          <w:rFonts w:cstheme="minorHAnsi"/>
          <w:color w:val="000000"/>
          <w:szCs w:val="24"/>
          <w:highlight w:val="yellow"/>
        </w:rPr>
        <w:t>Adam does not converge to an optimal solution</w:t>
      </w:r>
      <w:r w:rsidR="004003B2" w:rsidRPr="004E0786">
        <w:rPr>
          <w:rFonts w:cs="Times New Roman"/>
          <w:color w:val="000000"/>
          <w:szCs w:val="24"/>
          <w:highlight w:val="yellow"/>
        </w:rPr>
        <w:t xml:space="preserve"> in some areas like object recognition or machine translation. Adam also suffers from a weight decay problem. </w:t>
      </w:r>
    </w:p>
    <w:bookmarkEnd w:id="3"/>
    <w:p w14:paraId="03BA7E4B" w14:textId="564BB833" w:rsidR="004003B2" w:rsidRPr="00F211DB" w:rsidRDefault="004003B2" w:rsidP="004003B2">
      <w:pPr>
        <w:spacing w:after="0" w:line="360" w:lineRule="auto"/>
        <w:rPr>
          <w:rFonts w:cs="Times New Roman"/>
          <w:color w:val="000000"/>
          <w:szCs w:val="24"/>
        </w:rPr>
      </w:pPr>
      <w:r w:rsidRPr="004E0786">
        <w:rPr>
          <w:rFonts w:cs="Times New Roman"/>
          <w:color w:val="000000"/>
          <w:szCs w:val="24"/>
          <w:highlight w:val="yellow"/>
        </w:rPr>
        <w:tab/>
        <w:t>The exponential moving average of past squared gradients as a reason for the poor generalization behaviour of adaptive learning rate methods. To resolve this issue and to get optimum weight, the proposed algorithm keep running deflection and average on momentum with respect t and velocity with respect to time. If the deflection is greater than the threshold then the average value is used to smoothing of weight. This method is used to optimize an objective function f(θ), with parameters θ (weights and biases)</w:t>
      </w:r>
      <w:r>
        <w:rPr>
          <w:rFonts w:cs="Times New Roman"/>
          <w:color w:val="000000"/>
          <w:szCs w:val="24"/>
        </w:rPr>
        <w:t xml:space="preserve"> </w:t>
      </w:r>
      <w:r w:rsidRPr="00800A48">
        <w:rPr>
          <w:rFonts w:cs="Times New Roman"/>
          <w:color w:val="FF0000"/>
          <w:szCs w:val="24"/>
        </w:rPr>
        <w:t xml:space="preserve">using modified </w:t>
      </w:r>
      <w:r w:rsidR="00800A48" w:rsidRPr="00800A48">
        <w:rPr>
          <w:rFonts w:cs="Times New Roman"/>
          <w:color w:val="FF0000"/>
          <w:szCs w:val="24"/>
        </w:rPr>
        <w:t xml:space="preserve">Adam algorithm and therefore, algorithm is called as </w:t>
      </w:r>
      <w:r w:rsidR="00800A48" w:rsidRPr="00800A48">
        <w:rPr>
          <w:rFonts w:cs="Times New Roman"/>
          <w:color w:val="FF0000"/>
          <w:szCs w:val="24"/>
        </w:rPr>
        <w:t>Modified Deep Learning Neural Network</w:t>
      </w:r>
      <w:r w:rsidR="00800A48">
        <w:rPr>
          <w:rFonts w:cs="Times New Roman"/>
          <w:szCs w:val="24"/>
        </w:rPr>
        <w:t>.</w:t>
      </w:r>
    </w:p>
    <w:p w14:paraId="248BADF5" w14:textId="495A1F74" w:rsidR="004003B2" w:rsidRDefault="004003B2" w:rsidP="004003B2">
      <w:pPr>
        <w:rPr>
          <w:rFonts w:cstheme="minorHAnsi"/>
          <w:color w:val="FF0000"/>
          <w:szCs w:val="24"/>
        </w:rPr>
      </w:pPr>
      <w:r w:rsidRPr="00E56E67">
        <w:rPr>
          <w:rFonts w:cstheme="minorHAnsi"/>
          <w:color w:val="FF0000"/>
          <w:szCs w:val="24"/>
        </w:rPr>
        <w:t xml:space="preserve"> </w:t>
      </w:r>
    </w:p>
    <w:p w14:paraId="1D9D5803" w14:textId="77777777" w:rsidR="004003B2" w:rsidRPr="00E56E67" w:rsidRDefault="004003B2" w:rsidP="004003B2">
      <w:pPr>
        <w:rPr>
          <w:rFonts w:cstheme="minorHAnsi"/>
          <w:color w:val="FF0000"/>
          <w:szCs w:val="24"/>
        </w:rPr>
      </w:pPr>
      <w:r w:rsidRPr="00E56E67">
        <w:rPr>
          <w:rFonts w:cstheme="minorHAnsi"/>
          <w:color w:val="FF0000"/>
          <w:szCs w:val="24"/>
          <w:highlight w:val="yellow"/>
        </w:rPr>
        <w:t>Modified Adam Algorithm</w:t>
      </w:r>
      <w:r>
        <w:rPr>
          <w:rFonts w:cstheme="minorHAnsi"/>
          <w:color w:val="FF0000"/>
          <w:szCs w:val="24"/>
        </w:rPr>
        <w:t xml:space="preserve"> </w:t>
      </w:r>
    </w:p>
    <w:p w14:paraId="384633EC" w14:textId="77777777" w:rsidR="004003B2" w:rsidRPr="0032799D" w:rsidRDefault="004003B2" w:rsidP="004003B2">
      <w:pPr>
        <w:spacing w:line="360" w:lineRule="auto"/>
        <w:rPr>
          <w:rFonts w:eastAsiaTheme="minorEastAsia" w:cs="Times New Roman"/>
          <w:i/>
        </w:rPr>
      </w:pPr>
      <m:oMathPara>
        <m:oMathParaPr>
          <m:jc m:val="left"/>
        </m:oMathParaPr>
        <m:oMath>
          <m:r>
            <w:rPr>
              <w:rFonts w:ascii="Cambria Math" w:hAnsi="Cambria Math" w:cs="Times New Roman"/>
            </w:rPr>
            <m:t>α :Stepsize</m:t>
          </m:r>
        </m:oMath>
      </m:oMathPara>
    </w:p>
    <w:p w14:paraId="7842AD7D"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d>
            <m:dPr>
              <m:beg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:Exponential decay rates for the moment estimates</m:t>
          </m:r>
        </m:oMath>
      </m:oMathPara>
    </w:p>
    <w:p w14:paraId="31067C90" w14:textId="77777777" w:rsidR="004003B2" w:rsidRPr="0032799D" w:rsidRDefault="004003B2" w:rsidP="004003B2">
      <w:pPr>
        <w:spacing w:line="360" w:lineRule="auto"/>
        <w:rPr>
          <w:rFonts w:eastAsiaTheme="minorEastAsia"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:Stochastic objective function with parameters θ</m:t>
          </m:r>
        </m:oMath>
      </m:oMathPara>
    </w:p>
    <w:p w14:paraId="60E5665E"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 xml:space="preserve"> :Initial parameter vector</m:t>
          </m:r>
        </m:oMath>
      </m:oMathPara>
    </w:p>
    <w:p w14:paraId="5B951DFB"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 xml:space="preserve"> ⟵0 (Initialize 1st moment vector )</m:t>
          </m:r>
        </m:oMath>
      </m:oMathPara>
    </w:p>
    <w:p w14:paraId="02AC0D5D"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⟵0 (Initialize 2nd moment vector )</m:t>
          </m:r>
        </m:oMath>
      </m:oMathPara>
    </w:p>
    <w:p w14:paraId="1D8960D5" w14:textId="77777777" w:rsidR="004003B2" w:rsidRPr="0032799D" w:rsidRDefault="004003B2" w:rsidP="004003B2">
      <w:pPr>
        <w:spacing w:line="360" w:lineRule="auto"/>
        <w:rPr>
          <w:rFonts w:eastAsiaTheme="minorEastAsia" w:cs="Times New Roman"/>
        </w:rPr>
      </w:pPr>
      <m:oMathPara>
        <m:oMathParaPr>
          <m:jc m:val="left"/>
        </m:oMathParaPr>
        <m:oMath>
          <m:r>
            <w:rPr>
              <w:rFonts w:ascii="Cambria Math" w:hAnsi="Cambria Math" w:cs="Times New Roman"/>
            </w:rPr>
            <m:t>t ⟵0 (Initialize timestep )</m:t>
          </m:r>
        </m:oMath>
      </m:oMathPara>
    </w:p>
    <w:p w14:paraId="3A54A020" w14:textId="77777777" w:rsidR="004003B2" w:rsidRPr="0032799D" w:rsidRDefault="004003B2" w:rsidP="004003B2">
      <w:pPr>
        <w:spacing w:line="360" w:lineRule="auto"/>
        <w:rPr>
          <w:rFonts w:eastAsiaTheme="minorEastAsia" w:cs="Times New Roman"/>
        </w:rPr>
      </w:pPr>
      <m:oMathPara>
        <m:oMathParaPr>
          <m:jc m:val="left"/>
        </m:oMathParaPr>
        <m:oMath>
          <m:r>
            <m:rPr>
              <m:sty m:val="bi"/>
            </m:rPr>
            <w:rPr>
              <w:rFonts w:ascii="Cambria Math" w:eastAsiaTheme="minorEastAsia" w:hAnsi="Cambria Math" w:cs="Times New Roman"/>
            </w:rPr>
            <m:t>while</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r>
            <w:rPr>
              <w:rFonts w:ascii="Cambria Math" w:eastAsiaTheme="minorEastAsia" w:hAnsi="Cambria Math" w:cs="Times New Roman"/>
            </w:rPr>
            <m:t xml:space="preserve"> not converged </m:t>
          </m:r>
          <m:r>
            <m:rPr>
              <m:sty m:val="bi"/>
            </m:rPr>
            <w:rPr>
              <w:rFonts w:ascii="Cambria Math" w:eastAsiaTheme="minorEastAsia" w:hAnsi="Cambria Math" w:cs="Times New Roman"/>
            </w:rPr>
            <m:t>do</m:t>
          </m:r>
        </m:oMath>
      </m:oMathPara>
    </w:p>
    <w:p w14:paraId="5B8FC6D0" w14:textId="77777777" w:rsidR="004003B2" w:rsidRPr="0032799D" w:rsidRDefault="004003B2" w:rsidP="004003B2">
      <w:pPr>
        <w:spacing w:line="360" w:lineRule="auto"/>
        <w:rPr>
          <w:rFonts w:eastAsiaTheme="minorEastAsia" w:cs="Times New Roman"/>
        </w:rPr>
      </w:pPr>
      <m:oMathPara>
        <m:oMathParaPr>
          <m:jc m:val="left"/>
        </m:oMathParaPr>
        <m:oMath>
          <m:r>
            <w:rPr>
              <w:rFonts w:ascii="Cambria Math" w:hAnsi="Cambria Math" w:cs="Times New Roman"/>
            </w:rPr>
            <m:t>t ⟵t+1</m:t>
          </m:r>
        </m:oMath>
      </m:oMathPara>
    </w:p>
    <w:p w14:paraId="35CAF593"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t>
              </m:r>
            </m:e>
            <m:sub>
              <m:r>
                <w:rPr>
                  <w:rFonts w:ascii="Cambria Math" w:eastAsiaTheme="minorEastAsia" w:hAnsi="Cambria Math" w:cs="Times New Roman"/>
                </w:rPr>
                <m:t>θ</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t-1</m:t>
                  </m:r>
                </m:sub>
              </m:sSub>
            </m:e>
          </m:d>
          <m:r>
            <w:rPr>
              <w:rFonts w:ascii="Cambria Math" w:eastAsiaTheme="minorEastAsia" w:hAnsi="Cambria Math" w:cs="Times New Roman"/>
            </w:rPr>
            <m:t xml:space="preserve"> (Get gradients w.r.t. stochastic objective at timestep t)</m:t>
          </m:r>
        </m:oMath>
      </m:oMathPara>
    </w:p>
    <w:p w14:paraId="463BE457"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 xml:space="preserve"> (Update biased first moment estimate)</m:t>
          </m:r>
        </m:oMath>
      </m:oMathPara>
    </w:p>
    <w:p w14:paraId="02B3B294"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g</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 xml:space="preserve"> (Update biased second raw moment estimate)</m:t>
          </m:r>
        </m:oMath>
      </m:oMathPara>
    </w:p>
    <w:p w14:paraId="56DCC836" w14:textId="77777777" w:rsidR="0060357F" w:rsidRPr="0060357F" w:rsidRDefault="004003B2" w:rsidP="0060357F">
      <w:pPr>
        <w:spacing w:after="0" w:line="240" w:lineRule="auto"/>
        <w:rPr>
          <w:rFonts w:ascii="Cambria Math" w:eastAsiaTheme="minorEastAsia" w:hAnsi="Cambria Math" w:cs="Times New Roman"/>
          <w:i/>
        </w:rPr>
      </w:p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diff</m:t>
            </m:r>
          </m:sub>
        </m:sSub>
        <m:r>
          <w:rPr>
            <w:rFonts w:ascii="Cambria Math" w:eastAsiaTheme="minorEastAsia" w:hAnsi="Cambria Math" w:cs="Times New Roman"/>
          </w:rPr>
          <m:t xml:space="preserve"> ←</m:t>
        </m:r>
        <m:r>
          <w:rPr>
            <w:rFonts w:ascii="Cambria Math" w:eastAsiaTheme="minorEastAsia" w:hAnsi="Cambria Math" w:cs="Times New Roman"/>
          </w:rPr>
          <m:t>diff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t-1</m:t>
                    </m:r>
                  </m:sub>
                </m:sSub>
                <m:r>
                  <w:rPr>
                    <w:rFonts w:ascii="Cambria Math" w:eastAsiaTheme="minorEastAsia" w:hAnsi="Cambria Math" w:cs="Times New Roman"/>
                  </w:rPr>
                  <m:t xml:space="preserve"> , </m:t>
                </m:r>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m:t>
                </m:r>
              </m:sub>
            </m:sSub>
            <m:r>
              <w:rPr>
                <w:rFonts w:ascii="Cambria Math" w:eastAsiaTheme="minorEastAsia" w:hAnsi="Cambria Math" w:cs="Times New Roman"/>
              </w:rPr>
              <m:t xml:space="preserve"> </m:t>
            </m:r>
          </m:e>
        </m:d>
      </m:oMath>
      <w:r w:rsidR="0060357F">
        <w:rPr>
          <w:rFonts w:eastAsiaTheme="minorEastAsia" w:cs="Times New Roman"/>
        </w:rPr>
        <w:t>(</w:t>
      </w:r>
      <w:r w:rsidR="0060357F" w:rsidRPr="0060357F">
        <w:rPr>
          <w:rFonts w:ascii="Cambria Math" w:eastAsiaTheme="minorEastAsia" w:hAnsi="Cambria Math" w:cs="Times New Roman"/>
          <w:i/>
        </w:rPr>
        <w:t>Compute the deflection of current and previous momentum)</w:t>
      </w:r>
    </w:p>
    <w:p w14:paraId="3B8BDC7E" w14:textId="7CE1FCBC" w:rsidR="004003B2" w:rsidRPr="0060357F" w:rsidRDefault="0060357F" w:rsidP="004003B2">
      <w:pPr>
        <w:spacing w:after="0" w:line="240" w:lineRule="auto"/>
        <w:rPr>
          <w:rFonts w:ascii="Cambria Math" w:eastAsiaTheme="minorEastAsia" w:hAnsi="Cambria Math" w:cs="Times New Roman"/>
          <w:i/>
        </w:rPr>
      </w:pPr>
      <w:r>
        <w:rPr>
          <w:rFonts w:eastAsiaTheme="minorEastAsia" w:cs="Times New Roman"/>
        </w:rPr>
        <w:t xml:space="preserve"> </w:t>
      </w:r>
      <m:oMath>
        <m:r>
          <w:rPr>
            <w:rFonts w:ascii="Cambria Math" w:eastAsiaTheme="minorEastAsia" w:hAnsi="Cambria Math" w:cs="Times New Roman"/>
          </w:rPr>
          <m:t xml:space="preserve"> </m:t>
        </m:r>
      </m:oMath>
    </w:p>
    <w:p w14:paraId="7F969AA5" w14:textId="77777777" w:rsidR="004003B2" w:rsidRPr="0032799D" w:rsidRDefault="004003B2" w:rsidP="004003B2">
      <w:pPr>
        <w:spacing w:after="0" w:line="240" w:lineRule="auto"/>
        <w:rPr>
          <w:rFonts w:eastAsiaTheme="minorEastAsia" w:cs="Times New Roman"/>
          <w:b/>
        </w:rPr>
      </w:pPr>
      <m:oMath>
        <m:r>
          <m:rPr>
            <m:sty m:val="bi"/>
          </m:rPr>
          <w:rPr>
            <w:rFonts w:ascii="Cambria Math" w:hAnsi="Cambria Math" w:cs="Times New Roman"/>
          </w:rPr>
          <m:t>if</m:t>
        </m:r>
        <m:r>
          <w:rPr>
            <w:rFonts w:ascii="Cambria Math" w:hAnsi="Cambria Math" w:cs="Times New Roman"/>
          </w:rPr>
          <m:t xml:space="preserve"> </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diff</m:t>
            </m:r>
          </m:sub>
        </m:sSub>
        <m:r>
          <w:rPr>
            <w:rFonts w:ascii="Cambria Math" w:eastAsiaTheme="minorEastAsia" w:hAnsi="Cambria Math" w:cs="Times New Roman"/>
          </w:rPr>
          <m:t xml:space="preserve">&gt;th </m:t>
        </m:r>
        <m:r>
          <m:rPr>
            <m:sty m:val="bi"/>
          </m:rPr>
          <w:rPr>
            <w:rFonts w:ascii="Cambria Math" w:eastAsiaTheme="minorEastAsia" w:hAnsi="Cambria Math" w:cs="Times New Roman"/>
          </w:rPr>
          <m:t>then</m:t>
        </m:r>
      </m:oMath>
      <w:r>
        <w:rPr>
          <w:rFonts w:eastAsiaTheme="minorEastAsia" w:cs="Times New Roman"/>
          <w:b/>
        </w:rPr>
        <w:t xml:space="preserve"> </w:t>
      </w:r>
    </w:p>
    <w:p w14:paraId="4FB7BA14" w14:textId="77777777" w:rsidR="004003B2" w:rsidRPr="0032799D" w:rsidRDefault="004003B2" w:rsidP="004003B2">
      <w:pPr>
        <w:spacing w:after="0" w:line="240" w:lineRule="auto"/>
        <w:rPr>
          <w:rFonts w:eastAsiaTheme="minorEastAsia" w:cs="Times New Roman"/>
        </w:rPr>
      </w:p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m:t>
            </m:r>
          </m:sub>
        </m:sSub>
        <m:r>
          <w:rPr>
            <w:rFonts w:ascii="Cambria Math" w:eastAsiaTheme="minorEastAsia" w:hAnsi="Cambria Math" w:cs="Times New Roman"/>
          </w:rPr>
          <m:t xml:space="preserve"> ←avg(</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t-1</m:t>
                </m:r>
              </m:sub>
            </m:sSub>
            <m:r>
              <w:rPr>
                <w:rFonts w:ascii="Cambria Math" w:eastAsiaTheme="minorEastAsia" w:hAnsi="Cambria Math" w:cs="Times New Roman"/>
              </w:rPr>
              <m:t xml:space="preserve"> , </m:t>
            </m:r>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m:t>
            </m:r>
          </m:sub>
        </m:sSub>
        <m:r>
          <w:rPr>
            <w:rFonts w:ascii="Cambria Math" w:eastAsiaTheme="minorEastAsia" w:hAnsi="Cambria Math" w:cs="Times New Roman"/>
          </w:rPr>
          <m:t xml:space="preserve"> )</m:t>
        </m:r>
      </m:oMath>
      <w:r>
        <w:rPr>
          <w:rFonts w:eastAsiaTheme="minorEastAsia" w:cs="Times New Roman"/>
        </w:rPr>
        <w:t xml:space="preserve">  ( Compute average of current and previous momentum)</w:t>
      </w:r>
    </w:p>
    <w:p w14:paraId="566A8122" w14:textId="77777777" w:rsidR="004003B2" w:rsidRPr="0032799D" w:rsidRDefault="004003B2" w:rsidP="004003B2">
      <w:pPr>
        <w:spacing w:after="0" w:line="240" w:lineRule="auto"/>
        <w:rPr>
          <w:rFonts w:eastAsiaTheme="minorEastAsia" w:cs="Times New Roman"/>
          <w:b/>
        </w:rPr>
      </w:pPr>
      <m:oMathPara>
        <m:oMathParaPr>
          <m:jc m:val="left"/>
        </m:oMathParaPr>
        <m:oMath>
          <m:r>
            <m:rPr>
              <m:sty m:val="bi"/>
            </m:rPr>
            <w:rPr>
              <w:rFonts w:ascii="Cambria Math" w:eastAsiaTheme="minorEastAsia" w:hAnsi="Cambria Math" w:cs="Times New Roman"/>
            </w:rPr>
            <m:t>else</m:t>
          </m:r>
        </m:oMath>
      </m:oMathPara>
    </w:p>
    <w:p w14:paraId="4EE8D675" w14:textId="77777777" w:rsidR="004003B2" w:rsidRPr="00C748BC" w:rsidRDefault="004003B2" w:rsidP="004003B2">
      <w:pPr>
        <w:spacing w:after="0" w:line="240" w:lineRule="auto"/>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t>
            </m:r>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num>
          <m:den>
            <m:r>
              <w:rPr>
                <w:rFonts w:ascii="Cambria Math" w:eastAsiaTheme="minorEastAsia" w:hAnsi="Cambria Math" w:cs="Times New Roman"/>
              </w:rPr>
              <m:t xml:space="preserve">(1- </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1</m:t>
                </m:r>
              </m:sub>
              <m:sup>
                <m:r>
                  <w:rPr>
                    <w:rFonts w:ascii="Cambria Math" w:eastAsiaTheme="minorEastAsia" w:hAnsi="Cambria Math" w:cs="Times New Roman"/>
                  </w:rPr>
                  <m:t>t</m:t>
                </m:r>
              </m:sup>
            </m:sSubSup>
            <m:r>
              <w:rPr>
                <w:rFonts w:ascii="Cambria Math" w:eastAsiaTheme="minorEastAsia" w:hAnsi="Cambria Math" w:cs="Times New Roman"/>
              </w:rPr>
              <m:t>)</m:t>
            </m:r>
          </m:den>
        </m:f>
        <m:r>
          <w:rPr>
            <w:rFonts w:ascii="Cambria Math" w:eastAsiaTheme="minorEastAsia" w:hAnsi="Cambria Math" w:cs="Times New Roman"/>
          </w:rPr>
          <m:t xml:space="preserve"> </m:t>
        </m:r>
      </m:oMath>
      <w:r>
        <w:rPr>
          <w:rFonts w:eastAsiaTheme="minorEastAsia" w:cs="Times New Roman"/>
        </w:rPr>
        <w:t xml:space="preserve">     (</w:t>
      </w:r>
      <w:r w:rsidRPr="00C748BC">
        <w:rPr>
          <w:rFonts w:eastAsiaTheme="minorEastAsia" w:cs="Times New Roman"/>
        </w:rPr>
        <w:t>Compute bias</w:t>
      </w:r>
      <w:r>
        <w:rPr>
          <w:rFonts w:eastAsiaTheme="minorEastAsia" w:cs="Times New Roman"/>
        </w:rPr>
        <w:t xml:space="preserve"> – </w:t>
      </w:r>
      <w:r w:rsidRPr="00C748BC">
        <w:rPr>
          <w:rFonts w:eastAsiaTheme="minorEastAsia" w:cs="Times New Roman"/>
        </w:rPr>
        <w:t>corrected</w:t>
      </w:r>
      <w:r>
        <w:rPr>
          <w:rFonts w:eastAsiaTheme="minorEastAsia" w:cs="Times New Roman"/>
        </w:rPr>
        <w:t xml:space="preserve"> the</w:t>
      </w:r>
      <w:r w:rsidRPr="00C748BC">
        <w:rPr>
          <w:rFonts w:eastAsiaTheme="minorEastAsia" w:cs="Times New Roman"/>
        </w:rPr>
        <w:t xml:space="preserve"> first moment estimate</w:t>
      </w:r>
      <w:r>
        <w:rPr>
          <w:rFonts w:eastAsiaTheme="minorEastAsia" w:cs="Times New Roman"/>
        </w:rPr>
        <w:t xml:space="preserve">) </w:t>
      </w:r>
    </w:p>
    <w:p w14:paraId="55782FED" w14:textId="77777777" w:rsidR="004003B2" w:rsidRPr="0032799D" w:rsidRDefault="004003B2" w:rsidP="004003B2">
      <w:pPr>
        <w:spacing w:after="0" w:line="240" w:lineRule="auto"/>
        <w:rPr>
          <w:rFonts w:cs="Times New Roman"/>
        </w:rPr>
      </w:pPr>
    </w:p>
    <w:p w14:paraId="7ED386BD" w14:textId="77777777" w:rsidR="004003B2" w:rsidRPr="0032799D" w:rsidRDefault="004003B2" w:rsidP="004003B2">
      <w:pPr>
        <w:spacing w:line="360" w:lineRule="auto"/>
        <w:rPr>
          <w:rFonts w:eastAsiaTheme="minorEastAsia" w:cs="Times New Roman"/>
        </w:rPr>
      </w:pPr>
      <m:oMathPara>
        <m:oMathParaPr>
          <m:jc m:val="left"/>
        </m:oMathParaP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num>
            <m:den>
              <m:r>
                <w:rPr>
                  <w:rFonts w:ascii="Cambria Math" w:eastAsiaTheme="minorEastAsia" w:hAnsi="Cambria Math" w:cs="Times New Roman"/>
                </w:rPr>
                <m:t xml:space="preserve">(1- </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2</m:t>
                  </m:r>
                </m:sub>
                <m:sup>
                  <m:r>
                    <w:rPr>
                      <w:rFonts w:ascii="Cambria Math" w:eastAsiaTheme="minorEastAsia" w:hAnsi="Cambria Math" w:cs="Times New Roman"/>
                    </w:rPr>
                    <m:t>t</m:t>
                  </m:r>
                </m:sup>
              </m:sSubSup>
              <m:r>
                <w:rPr>
                  <w:rFonts w:ascii="Cambria Math" w:eastAsiaTheme="minorEastAsia" w:hAnsi="Cambria Math" w:cs="Times New Roman"/>
                </w:rPr>
                <m:t>)</m:t>
              </m:r>
            </m:den>
          </m:f>
          <m:r>
            <w:rPr>
              <w:rFonts w:ascii="Cambria Math" w:eastAsiaTheme="minorEastAsia" w:hAnsi="Cambria Math" w:cs="Times New Roman"/>
            </w:rPr>
            <m:t xml:space="preserve"> (Compute bias-corrected second raw moment estimate)</m:t>
          </m:r>
        </m:oMath>
      </m:oMathPara>
    </w:p>
    <w:p w14:paraId="13E4F33B" w14:textId="77777777" w:rsidR="004003B2" w:rsidRPr="0032799D" w:rsidRDefault="004003B2" w:rsidP="004003B2">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 α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m</m:t>
                    </m:r>
                  </m:e>
                </m:acc>
              </m:e>
              <m:sub>
                <m:r>
                  <w:rPr>
                    <w:rFonts w:ascii="Cambria Math" w:eastAsiaTheme="minorEastAsia" w:hAnsi="Cambria Math" w:cs="Times New Roman"/>
                  </w:rPr>
                  <m:t>t</m:t>
                </m:r>
              </m:sub>
            </m:sSub>
            <m:ctrlPr>
              <w:rPr>
                <w:rFonts w:ascii="Cambria Math" w:hAnsi="Cambria Math" w:cs="Times New Roman"/>
                <w:i/>
              </w:rPr>
            </m:ctrlPr>
          </m:num>
          <m:den>
            <m:d>
              <m:dPr>
                <m:ctrlPr>
                  <w:rPr>
                    <w:rFonts w:ascii="Cambria Math" w:hAnsi="Cambria Math" w:cs="Times New Roman"/>
                    <w:i/>
                  </w:rPr>
                </m:ctrlPr>
              </m:dPr>
              <m:e>
                <m:rad>
                  <m:radPr>
                    <m:degHide m:val="1"/>
                    <m:ctrlPr>
                      <w:rPr>
                        <w:rFonts w:ascii="Cambria Math" w:hAnsi="Cambria Math" w:cs="Times New Roman"/>
                        <w:i/>
                      </w:rPr>
                    </m:ctrlPr>
                  </m:radPr>
                  <m:deg/>
                  <m:e>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t</m:t>
                        </m:r>
                      </m:sub>
                    </m:sSub>
                  </m:e>
                </m:rad>
                <m:r>
                  <w:rPr>
                    <w:rFonts w:ascii="Cambria Math" w:hAnsi="Cambria Math" w:cs="Times New Roman"/>
                  </w:rPr>
                  <m:t>+ ε</m:t>
                </m:r>
              </m:e>
            </m:d>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Update parameters</m:t>
            </m:r>
          </m:e>
        </m:d>
        <m:r>
          <w:rPr>
            <w:rFonts w:ascii="Cambria Math" w:eastAsiaTheme="minorEastAsia" w:hAnsi="Cambria Math" w:cs="Times New Roman"/>
          </w:rPr>
          <m:t xml:space="preserve">, </m:t>
        </m:r>
      </m:oMath>
      <w:r w:rsidRPr="0032799D">
        <w:rPr>
          <w:rFonts w:cs="Times New Roman"/>
        </w:rPr>
        <w:t xml:space="preserve">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oMath>
      <w:r w:rsidRPr="0032799D">
        <w:rPr>
          <w:rFonts w:eastAsiaTheme="minorEastAsia" w:cs="Times New Roman"/>
        </w:rPr>
        <w:t xml:space="preserve"> is weight at time 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r w:rsidRPr="0032799D">
        <w:rPr>
          <w:rFonts w:eastAsiaTheme="minorEastAsia" w:cs="Times New Roman"/>
        </w:rPr>
        <w:t>)</w:t>
      </w:r>
    </w:p>
    <w:p w14:paraId="5153C792" w14:textId="77777777" w:rsidR="004003B2" w:rsidRPr="0032799D" w:rsidRDefault="004003B2" w:rsidP="004003B2">
      <w:pPr>
        <w:spacing w:line="360" w:lineRule="auto"/>
        <w:rPr>
          <w:rFonts w:cs="Times New Roman"/>
        </w:rPr>
      </w:pPr>
    </w:p>
    <w:p w14:paraId="161BFB2B" w14:textId="77777777" w:rsidR="004003B2" w:rsidRPr="0032799D" w:rsidRDefault="004003B2" w:rsidP="004003B2">
      <w:pPr>
        <w:spacing w:line="360" w:lineRule="auto"/>
        <w:rPr>
          <w:rFonts w:cs="Times New Roman"/>
          <w:b/>
        </w:rPr>
      </w:pPr>
      <m:oMathPara>
        <m:oMathParaPr>
          <m:jc m:val="left"/>
        </m:oMathParaPr>
        <m:oMath>
          <m:r>
            <m:rPr>
              <m:sty m:val="bi"/>
            </m:rPr>
            <w:rPr>
              <w:rFonts w:ascii="Cambria Math" w:hAnsi="Cambria Math" w:cs="Times New Roman"/>
            </w:rPr>
            <m:t>end while</m:t>
          </m:r>
        </m:oMath>
      </m:oMathPara>
    </w:p>
    <w:p w14:paraId="4A7F4CE7" w14:textId="77777777" w:rsidR="004003B2" w:rsidRPr="0032799D" w:rsidRDefault="004003B2" w:rsidP="004003B2">
      <w:pPr>
        <w:spacing w:line="360" w:lineRule="auto"/>
        <w:rPr>
          <w:rFonts w:cs="Times New Roman"/>
        </w:rPr>
      </w:pPr>
      <m:oMathPara>
        <m:oMathParaPr>
          <m:jc m:val="left"/>
        </m:oMathParaPr>
        <m:oMath>
          <m:r>
            <m:rPr>
              <m:sty m:val="bi"/>
            </m:rPr>
            <w:rPr>
              <w:rFonts w:ascii="Cambria Math" w:hAnsi="Cambria Math" w:cs="Times New Roman"/>
            </w:rPr>
            <m:t>return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 xml:space="preserve"> (Resulting parameters)</m:t>
          </m:r>
        </m:oMath>
      </m:oMathPara>
    </w:p>
    <w:p w14:paraId="0CB2A18C" w14:textId="2C46CBFE" w:rsidR="00E36E54" w:rsidRPr="00133F74" w:rsidRDefault="008263B5" w:rsidP="00E36E54">
      <w:pPr>
        <w:spacing w:after="0" w:line="360" w:lineRule="auto"/>
        <w:rPr>
          <w:rFonts w:cs="Times New Roman"/>
          <w:szCs w:val="24"/>
        </w:rPr>
      </w:pPr>
      <w:r w:rsidRPr="008263B5">
        <w:rPr>
          <w:rFonts w:cs="Times New Roman"/>
          <w:color w:val="FF0000"/>
          <w:szCs w:val="24"/>
        </w:rPr>
        <w:t xml:space="preserve"> </w:t>
      </w:r>
      <w:r w:rsidR="00E36E54" w:rsidRPr="00133F74">
        <w:rPr>
          <w:rFonts w:cs="Times New Roman"/>
          <w:szCs w:val="24"/>
        </w:rPr>
        <w:tab/>
        <w:t xml:space="preserve">If the accuracy does not improve after 500 epochs, the early stopping mode is preferred to end a learning process. Except for the last layer, model freezing is done that is based on maximum accuracy with the least validation loss for a specific epoch. As a result of using the checkpoint, the best model is obtained. The first hyperparameter to fine-tune is </w:t>
      </w:r>
      <w:r w:rsidR="00E36E54">
        <w:rPr>
          <w:rFonts w:cs="Times New Roman"/>
          <w:szCs w:val="24"/>
        </w:rPr>
        <w:t xml:space="preserve">the </w:t>
      </w:r>
      <w:r w:rsidR="00E36E54" w:rsidRPr="00133F74">
        <w:rPr>
          <w:rFonts w:cs="Times New Roman"/>
          <w:szCs w:val="24"/>
        </w:rPr>
        <w:t xml:space="preserve">number of neurons in every hidden layer. In this scenario, the total number of neurons in every layer is kept constant. It could be custom-made. </w:t>
      </w:r>
      <w:r w:rsidR="00E36E54" w:rsidRPr="00133F74">
        <w:rPr>
          <w:rFonts w:cs="Times New Roman"/>
          <w:szCs w:val="24"/>
          <w:lang w:val="en-US"/>
        </w:rPr>
        <w:t xml:space="preserve">The number of neurons utilized must be directly proportionate to the complexity of the solution. More neurons are required to achieve improved prediction. The number of neurons is chosen between 10 and 750 in a 16-step size. The number of HL is increased based on cross-validation to the accuracy of the testing dataset. Linear activation functions are frequently used in the neural network output layer to solve regression problems. Cross-entropy activation functions are suitable for binary classification since they generate values of 0 and 1. The proposed method is used </w:t>
      </w:r>
      <w:r w:rsidR="00E36E54">
        <w:rPr>
          <w:rFonts w:cs="Times New Roman"/>
          <w:szCs w:val="24"/>
          <w:lang w:val="en-US"/>
        </w:rPr>
        <w:t>to solve</w:t>
      </w:r>
      <w:r w:rsidR="00E36E54" w:rsidRPr="00133F74">
        <w:rPr>
          <w:rFonts w:cs="Times New Roman"/>
          <w:szCs w:val="24"/>
          <w:lang w:val="en-US"/>
        </w:rPr>
        <w:t xml:space="preserve"> the multiclass classification problem, which requires class membership on more than two labels</w:t>
      </w:r>
      <w:r w:rsidR="00E36E54">
        <w:rPr>
          <w:rFonts w:cs="Times New Roman"/>
          <w:szCs w:val="24"/>
          <w:lang w:val="en-US"/>
        </w:rPr>
        <w:t>,</w:t>
      </w:r>
      <w:r w:rsidR="00E36E54" w:rsidRPr="00133F74">
        <w:rPr>
          <w:rFonts w:cs="Times New Roman"/>
          <w:szCs w:val="24"/>
          <w:lang w:val="en-US"/>
        </w:rPr>
        <w:t xml:space="preserve"> and therefore, the MDLNN</w:t>
      </w:r>
      <w:r w:rsidR="00E36E54" w:rsidRPr="00133F74">
        <w:rPr>
          <w:rFonts w:cs="Times New Roman"/>
          <w:szCs w:val="24"/>
        </w:rPr>
        <w:t xml:space="preserve"> uses a non-linear activation function. In the input layer, </w:t>
      </w:r>
      <w:proofErr w:type="spellStart"/>
      <w:r w:rsidR="00E36E54" w:rsidRPr="00133F74">
        <w:rPr>
          <w:rFonts w:cs="Times New Roman"/>
          <w:szCs w:val="24"/>
        </w:rPr>
        <w:t>relu</w:t>
      </w:r>
      <w:proofErr w:type="spellEnd"/>
      <w:r w:rsidR="00E36E54" w:rsidRPr="00133F74">
        <w:rPr>
          <w:rFonts w:cs="Times New Roman"/>
          <w:szCs w:val="24"/>
        </w:rPr>
        <w:t xml:space="preserve"> is used as an activation function, leaky </w:t>
      </w:r>
      <w:proofErr w:type="spellStart"/>
      <w:r w:rsidR="00E36E54" w:rsidRPr="00133F74">
        <w:rPr>
          <w:rFonts w:cs="Times New Roman"/>
          <w:szCs w:val="24"/>
        </w:rPr>
        <w:t>relu</w:t>
      </w:r>
      <w:proofErr w:type="spellEnd"/>
      <w:r w:rsidR="00E36E54" w:rsidRPr="00133F74">
        <w:rPr>
          <w:rFonts w:cs="Times New Roman"/>
          <w:szCs w:val="24"/>
        </w:rPr>
        <w:t xml:space="preserve"> is used in the HL, and SoftMax is applied for </w:t>
      </w:r>
      <w:r w:rsidR="00E36E54">
        <w:rPr>
          <w:rFonts w:cs="Times New Roman"/>
          <w:szCs w:val="24"/>
        </w:rPr>
        <w:t xml:space="preserve">the </w:t>
      </w:r>
      <w:r w:rsidR="00E36E54" w:rsidRPr="00133F74">
        <w:rPr>
          <w:rFonts w:cs="Times New Roman"/>
          <w:szCs w:val="24"/>
        </w:rPr>
        <w:t xml:space="preserve">output layer. The sigmoid and Tanh activation functions have dying </w:t>
      </w:r>
      <w:proofErr w:type="spellStart"/>
      <w:r w:rsidR="00E36E54" w:rsidRPr="00133F74">
        <w:rPr>
          <w:rFonts w:cs="Times New Roman"/>
          <w:szCs w:val="24"/>
        </w:rPr>
        <w:t>relu</w:t>
      </w:r>
      <w:proofErr w:type="spellEnd"/>
      <w:r w:rsidR="00E36E54" w:rsidRPr="00133F74">
        <w:rPr>
          <w:rFonts w:cs="Times New Roman"/>
          <w:szCs w:val="24"/>
        </w:rPr>
        <w:t xml:space="preserve"> and vanishing gradient problems, and therefore, the proposed method selects a leaky </w:t>
      </w:r>
      <w:proofErr w:type="spellStart"/>
      <w:r w:rsidR="00E36E54" w:rsidRPr="00133F74">
        <w:rPr>
          <w:rFonts w:cs="Times New Roman"/>
          <w:szCs w:val="24"/>
        </w:rPr>
        <w:t>relu</w:t>
      </w:r>
      <w:proofErr w:type="spellEnd"/>
      <w:r w:rsidR="00E36E54" w:rsidRPr="00133F74">
        <w:rPr>
          <w:rFonts w:cs="Times New Roman"/>
          <w:szCs w:val="24"/>
        </w:rPr>
        <w:t xml:space="preserve"> function. The Leaky </w:t>
      </w:r>
      <w:proofErr w:type="spellStart"/>
      <w:r w:rsidR="00E36E54" w:rsidRPr="00133F74">
        <w:rPr>
          <w:rFonts w:cs="Times New Roman"/>
          <w:szCs w:val="24"/>
        </w:rPr>
        <w:t>relu</w:t>
      </w:r>
      <w:proofErr w:type="spellEnd"/>
      <w:r w:rsidR="00E36E54" w:rsidRPr="00133F74">
        <w:rPr>
          <w:rFonts w:cs="Times New Roman"/>
          <w:szCs w:val="24"/>
        </w:rPr>
        <w:t xml:space="preserve"> activation function addresses these problems</w:t>
      </w:r>
      <w:r w:rsidR="00E36E54">
        <w:rPr>
          <w:rFonts w:cs="Times New Roman"/>
          <w:szCs w:val="24"/>
        </w:rPr>
        <w:t>,</w:t>
      </w:r>
      <w:r w:rsidR="00E36E54" w:rsidRPr="00133F74">
        <w:rPr>
          <w:rFonts w:cs="Times New Roman"/>
          <w:szCs w:val="24"/>
        </w:rPr>
        <w:t xml:space="preserve"> is more effective</w:t>
      </w:r>
      <w:r w:rsidR="00E36E54">
        <w:rPr>
          <w:rFonts w:cs="Times New Roman"/>
          <w:szCs w:val="24"/>
        </w:rPr>
        <w:t>,</w:t>
      </w:r>
      <w:r w:rsidR="00E36E54" w:rsidRPr="00133F74">
        <w:rPr>
          <w:rFonts w:cs="Times New Roman"/>
          <w:szCs w:val="24"/>
        </w:rPr>
        <w:t xml:space="preserve"> and requires less computing time. SoftMax is used as the activation function in the output layer since it generates a single value output for every node in </w:t>
      </w:r>
      <w:r w:rsidR="00E36E54" w:rsidRPr="00133F74">
        <w:rPr>
          <w:rFonts w:cs="Times New Roman"/>
          <w:szCs w:val="24"/>
        </w:rPr>
        <w:lastRenderedPageBreak/>
        <w:t xml:space="preserve">the output layer. The output values of the </w:t>
      </w:r>
      <w:proofErr w:type="spellStart"/>
      <w:r w:rsidR="00E36E54" w:rsidRPr="00133F74">
        <w:rPr>
          <w:rFonts w:cs="Times New Roman"/>
          <w:szCs w:val="24"/>
        </w:rPr>
        <w:t>softmax</w:t>
      </w:r>
      <w:proofErr w:type="spellEnd"/>
      <w:r w:rsidR="00E36E54" w:rsidRPr="00133F74">
        <w:rPr>
          <w:rFonts w:cs="Times New Roman"/>
          <w:szCs w:val="24"/>
        </w:rPr>
        <w:t xml:space="preserve"> function are obtained as probabilities with a probability sum of 1.0.</w:t>
      </w:r>
    </w:p>
    <w:p w14:paraId="3BEC2976" w14:textId="77777777" w:rsidR="00E36E54" w:rsidRPr="00133F74" w:rsidRDefault="00E36E54" w:rsidP="00E36E54">
      <w:pPr>
        <w:spacing w:after="0" w:line="240" w:lineRule="auto"/>
        <w:rPr>
          <w:rFonts w:cs="Times New Roman"/>
          <w:szCs w:val="24"/>
        </w:rPr>
      </w:pPr>
    </w:p>
    <w:p w14:paraId="6DFF7725" w14:textId="77777777" w:rsidR="00E36E54" w:rsidRPr="00133F74" w:rsidRDefault="00E36E54" w:rsidP="00E36E54">
      <w:pPr>
        <w:spacing w:after="0" w:line="360" w:lineRule="auto"/>
        <w:rPr>
          <w:rFonts w:cs="Times New Roman"/>
          <w:szCs w:val="24"/>
        </w:rPr>
      </w:pPr>
      <w:r w:rsidRPr="00133F74">
        <w:rPr>
          <w:rFonts w:cs="Times New Roman"/>
          <w:szCs w:val="24"/>
        </w:rPr>
        <w:tab/>
        <w:t xml:space="preserve">The MDLNN employs batch normalization to make sure that neither activation is going too low or too high. As a result, </w:t>
      </w:r>
      <w:r>
        <w:rPr>
          <w:rFonts w:cs="Times New Roman"/>
          <w:szCs w:val="24"/>
        </w:rPr>
        <w:t>a higher learning rate is used with the batch normalization technique</w:t>
      </w:r>
      <w:r w:rsidRPr="00133F74">
        <w:rPr>
          <w:rFonts w:cs="Times New Roman"/>
          <w:szCs w:val="24"/>
        </w:rPr>
        <w:t>. It introduces noise into the activation of the selected layer to add a regularization effect. Covariate shift is also kept to a minimum. Batch normalization</w:t>
      </w:r>
      <w:r>
        <w:rPr>
          <w:rFonts w:cs="Times New Roman"/>
          <w:szCs w:val="24"/>
        </w:rPr>
        <w:t xml:space="preserve"> </w:t>
      </w:r>
      <w:r w:rsidRPr="00133F74">
        <w:rPr>
          <w:rFonts w:cs="Times New Roman"/>
          <w:szCs w:val="24"/>
        </w:rPr>
        <w:t>helps to reduce sensitivity to initial starting weights.</w:t>
      </w:r>
      <w:r>
        <w:rPr>
          <w:rFonts w:cs="Times New Roman"/>
          <w:szCs w:val="24"/>
        </w:rPr>
        <w:t xml:space="preserve"> </w:t>
      </w:r>
      <w:r w:rsidRPr="00133F74">
        <w:rPr>
          <w:rFonts w:cs="Times New Roman"/>
          <w:szCs w:val="24"/>
        </w:rPr>
        <w:t xml:space="preserve">Dropout regularization on larger networks is used to minimize the overfitting issue. </w:t>
      </w:r>
      <w:bookmarkStart w:id="4" w:name="_Hlk101690246"/>
      <w:r w:rsidRPr="00133F74">
        <w:rPr>
          <w:rFonts w:cs="Times New Roman"/>
          <w:szCs w:val="24"/>
        </w:rPr>
        <w:t>During the training phase, the dropout method does not consider randomly chosen neurons, and as a result, these randomly chosen neurons are dropped out at random. This means that on the forward pass, their contribution to the activation of downstream neurons is removed temporally, and any weight updates are not applied to the neuron on the backward pass.  The dropout method enables the network to become less sensitive to the specific weights of the neurons. As a result, the proposed system enhances a network by significantly reducing training time, leading to better generalization, improving accuracy, and minimi</w:t>
      </w:r>
      <w:r>
        <w:rPr>
          <w:rFonts w:cs="Times New Roman"/>
          <w:szCs w:val="24"/>
        </w:rPr>
        <w:t>zing</w:t>
      </w:r>
      <w:r w:rsidRPr="00133F74">
        <w:rPr>
          <w:rFonts w:cs="Times New Roman"/>
          <w:szCs w:val="24"/>
        </w:rPr>
        <w:t xml:space="preserve"> the chances of overfitting the training data.</w:t>
      </w:r>
    </w:p>
    <w:bookmarkEnd w:id="4"/>
    <w:p w14:paraId="7C8ABA21" w14:textId="77777777" w:rsidR="00874935" w:rsidRDefault="00874935"/>
    <w:sectPr w:rsidR="00874935" w:rsidSect="0060357F">
      <w:pgSz w:w="11906" w:h="16838" w:code="9"/>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02937"/>
    <w:multiLevelType w:val="multilevel"/>
    <w:tmpl w:val="97BC745A"/>
    <w:lvl w:ilvl="0">
      <w:start w:val="1"/>
      <w:numFmt w:val="decimal"/>
      <w:pStyle w:val="Heading1"/>
      <w:lvlText w:val="Chapter %1."/>
      <w:lvlJc w:val="left"/>
      <w:pPr>
        <w:ind w:left="1620" w:hanging="360"/>
      </w:pPr>
      <w:rPr>
        <w:rFonts w:ascii="Times New Roman" w:hAnsi="Times New Roman" w:hint="default"/>
        <w:b w:val="0"/>
        <w:bCs w:val="0"/>
        <w:i w:val="0"/>
        <w:iCs w:val="0"/>
        <w:caps w:val="0"/>
        <w:smallCaps w:val="0"/>
        <w:strike w:val="0"/>
        <w:dstrike w:val="0"/>
        <w:noProof w:val="0"/>
        <w:snapToGrid w:val="0"/>
        <w:vanish w:val="0"/>
        <w:color w:val="000000"/>
        <w:spacing w:val="22"/>
        <w:w w:val="100"/>
        <w:kern w:val="0"/>
        <w:position w:val="0"/>
        <w:sz w:val="4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2106" w:hanging="576"/>
      </w:pPr>
      <w:rPr>
        <w:rFonts w:hint="default"/>
      </w:rPr>
    </w:lvl>
    <w:lvl w:ilvl="2">
      <w:start w:val="1"/>
      <w:numFmt w:val="decimal"/>
      <w:pStyle w:val="Heading3"/>
      <w:lvlText w:val="%1.%2.%3"/>
      <w:lvlJc w:val="left"/>
      <w:pPr>
        <w:ind w:left="8100" w:hanging="720"/>
      </w:pPr>
      <w:rPr>
        <w:rFonts w:asciiTheme="majorHAnsi" w:hAnsiTheme="majorHAnsi" w:hint="default"/>
        <w:b/>
        <w:bCs w:val="0"/>
        <w:i w:val="0"/>
        <w:iCs w:val="0"/>
        <w:caps w:val="0"/>
        <w:smallCaps w:val="0"/>
        <w:strike w:val="0"/>
        <w:dstrike w:val="0"/>
        <w:noProof w:val="0"/>
        <w:vanish w:val="0"/>
        <w:color w:val="000000"/>
        <w:spacing w:val="0"/>
        <w:kern w:val="0"/>
        <w:position w:val="0"/>
        <w:sz w:val="28"/>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621"/>
        </w:tabs>
        <w:ind w:left="1564" w:hanging="56"/>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91463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54"/>
    <w:rsid w:val="00084A38"/>
    <w:rsid w:val="00184377"/>
    <w:rsid w:val="004003B2"/>
    <w:rsid w:val="00495BE4"/>
    <w:rsid w:val="005B0C06"/>
    <w:rsid w:val="0060357F"/>
    <w:rsid w:val="00800A48"/>
    <w:rsid w:val="008263B5"/>
    <w:rsid w:val="00874935"/>
    <w:rsid w:val="00954838"/>
    <w:rsid w:val="00B51570"/>
    <w:rsid w:val="00E3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B4F7"/>
  <w15:chartTrackingRefBased/>
  <w15:docId w15:val="{B8FAF99D-88D4-4E89-8201-E12D420E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E54"/>
    <w:pPr>
      <w:spacing w:after="200" w:line="288"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E36E54"/>
    <w:pPr>
      <w:keepNext/>
      <w:keepLines/>
      <w:pageBreakBefore/>
      <w:numPr>
        <w:numId w:val="1"/>
      </w:numPr>
      <w:pBdr>
        <w:bottom w:val="double" w:sz="4" w:space="1" w:color="auto"/>
      </w:pBdr>
      <w:spacing w:before="5040" w:after="8040" w:line="480" w:lineRule="auto"/>
      <w:ind w:left="0" w:firstLine="0"/>
      <w:contextualSpacing/>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E36E54"/>
    <w:pPr>
      <w:keepNext/>
      <w:keepLines/>
      <w:numPr>
        <w:ilvl w:val="1"/>
        <w:numId w:val="1"/>
      </w:numPr>
      <w:spacing w:before="360" w:after="36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E36E54"/>
    <w:pPr>
      <w:keepNext/>
      <w:keepLines/>
      <w:numPr>
        <w:ilvl w:val="2"/>
        <w:numId w:val="1"/>
      </w:numPr>
      <w:spacing w:before="200" w:after="0" w:line="360" w:lineRule="auto"/>
      <w:ind w:left="806"/>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E36E54"/>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36E54"/>
    <w:pPr>
      <w:keepNext/>
      <w:keepLines/>
      <w:numPr>
        <w:ilvl w:val="4"/>
        <w:numId w:val="1"/>
      </w:numPr>
      <w:spacing w:before="200" w:after="0"/>
      <w:ind w:left="578" w:hanging="578"/>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E36E54"/>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36E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6E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6E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Normal"/>
    <w:link w:val="FiguresChar"/>
    <w:qFormat/>
    <w:rsid w:val="00E36E54"/>
    <w:pPr>
      <w:shd w:val="clear" w:color="auto" w:fill="FFFFFF"/>
      <w:tabs>
        <w:tab w:val="left" w:pos="7512"/>
      </w:tabs>
      <w:spacing w:before="100" w:beforeAutospacing="1" w:afterAutospacing="1" w:line="360" w:lineRule="auto"/>
      <w:jc w:val="center"/>
    </w:pPr>
    <w:rPr>
      <w:rFonts w:cs="Times New Roman"/>
      <w:bCs/>
      <w:szCs w:val="24"/>
    </w:rPr>
  </w:style>
  <w:style w:type="character" w:customStyle="1" w:styleId="FiguresChar">
    <w:name w:val="Figures Char"/>
    <w:basedOn w:val="DefaultParagraphFont"/>
    <w:link w:val="Figures"/>
    <w:rsid w:val="00E36E54"/>
    <w:rPr>
      <w:rFonts w:ascii="Times New Roman" w:hAnsi="Times New Roman" w:cs="Times New Roman"/>
      <w:bCs/>
      <w:sz w:val="24"/>
      <w:szCs w:val="24"/>
      <w:shd w:val="clear" w:color="auto" w:fill="FFFFFF"/>
      <w:lang w:val="en-IN"/>
    </w:rPr>
  </w:style>
  <w:style w:type="character" w:customStyle="1" w:styleId="blue-complex-underline">
    <w:name w:val="blue-complex-underline"/>
    <w:basedOn w:val="DefaultParagraphFont"/>
    <w:rsid w:val="00E36E54"/>
  </w:style>
  <w:style w:type="character" w:customStyle="1" w:styleId="Heading1Char">
    <w:name w:val="Heading 1 Char"/>
    <w:basedOn w:val="DefaultParagraphFont"/>
    <w:link w:val="Heading1"/>
    <w:uiPriority w:val="9"/>
    <w:rsid w:val="00E36E54"/>
    <w:rPr>
      <w:rFonts w:ascii="Times New Roman" w:eastAsiaTheme="majorEastAsia" w:hAnsi="Times New Roman" w:cstheme="majorBidi"/>
      <w:b/>
      <w:bCs/>
      <w:sz w:val="40"/>
      <w:szCs w:val="28"/>
      <w:lang w:val="en-IN"/>
    </w:rPr>
  </w:style>
  <w:style w:type="character" w:customStyle="1" w:styleId="Heading2Char">
    <w:name w:val="Heading 2 Char"/>
    <w:basedOn w:val="DefaultParagraphFont"/>
    <w:link w:val="Heading2"/>
    <w:uiPriority w:val="9"/>
    <w:rsid w:val="00E36E54"/>
    <w:rPr>
      <w:rFonts w:asciiTheme="majorHAnsi" w:eastAsiaTheme="majorEastAsia" w:hAnsiTheme="majorHAnsi" w:cstheme="majorBidi"/>
      <w:b/>
      <w:bCs/>
      <w:sz w:val="32"/>
      <w:szCs w:val="26"/>
      <w:lang w:val="en-IN"/>
    </w:rPr>
  </w:style>
  <w:style w:type="character" w:customStyle="1" w:styleId="Heading3Char">
    <w:name w:val="Heading 3 Char"/>
    <w:basedOn w:val="DefaultParagraphFont"/>
    <w:link w:val="Heading3"/>
    <w:uiPriority w:val="9"/>
    <w:rsid w:val="00E36E54"/>
    <w:rPr>
      <w:rFonts w:asciiTheme="majorHAnsi" w:eastAsiaTheme="majorEastAsia" w:hAnsiTheme="majorHAnsi" w:cstheme="majorBidi"/>
      <w:b/>
      <w:bCs/>
      <w:color w:val="000000" w:themeColor="text1"/>
      <w:sz w:val="28"/>
      <w:lang w:val="en-IN"/>
    </w:rPr>
  </w:style>
  <w:style w:type="character" w:customStyle="1" w:styleId="Heading4Char">
    <w:name w:val="Heading 4 Char"/>
    <w:basedOn w:val="DefaultParagraphFont"/>
    <w:link w:val="Heading4"/>
    <w:uiPriority w:val="9"/>
    <w:rsid w:val="00E36E54"/>
    <w:rPr>
      <w:rFonts w:asciiTheme="majorHAnsi" w:eastAsiaTheme="majorEastAsia" w:hAnsiTheme="majorHAnsi" w:cstheme="majorBidi"/>
      <w:b/>
      <w:bCs/>
      <w:i/>
      <w:iCs/>
      <w:sz w:val="24"/>
      <w:lang w:val="en-IN"/>
    </w:rPr>
  </w:style>
  <w:style w:type="character" w:customStyle="1" w:styleId="Heading5Char">
    <w:name w:val="Heading 5 Char"/>
    <w:basedOn w:val="DefaultParagraphFont"/>
    <w:link w:val="Heading5"/>
    <w:uiPriority w:val="9"/>
    <w:rsid w:val="00E36E54"/>
    <w:rPr>
      <w:rFonts w:asciiTheme="majorHAnsi" w:eastAsiaTheme="majorEastAsia" w:hAnsiTheme="majorHAnsi" w:cstheme="majorBidi"/>
      <w:b/>
      <w:sz w:val="24"/>
      <w:lang w:val="en-IN"/>
    </w:rPr>
  </w:style>
  <w:style w:type="character" w:customStyle="1" w:styleId="Heading6Char">
    <w:name w:val="Heading 6 Char"/>
    <w:basedOn w:val="DefaultParagraphFont"/>
    <w:link w:val="Heading6"/>
    <w:uiPriority w:val="9"/>
    <w:rsid w:val="00E36E54"/>
    <w:rPr>
      <w:rFonts w:asciiTheme="majorHAnsi" w:eastAsiaTheme="majorEastAsia" w:hAnsiTheme="majorHAnsi" w:cstheme="majorBidi"/>
      <w:i/>
      <w:iCs/>
      <w:color w:val="1F3763" w:themeColor="accent1" w:themeShade="7F"/>
      <w:sz w:val="24"/>
      <w:lang w:val="en-IN"/>
    </w:rPr>
  </w:style>
  <w:style w:type="character" w:customStyle="1" w:styleId="Heading7Char">
    <w:name w:val="Heading 7 Char"/>
    <w:basedOn w:val="DefaultParagraphFont"/>
    <w:link w:val="Heading7"/>
    <w:uiPriority w:val="9"/>
    <w:rsid w:val="00E36E54"/>
    <w:rPr>
      <w:rFonts w:asciiTheme="majorHAnsi" w:eastAsiaTheme="majorEastAsia" w:hAnsiTheme="majorHAnsi" w:cstheme="majorBidi"/>
      <w:i/>
      <w:iCs/>
      <w:color w:val="404040" w:themeColor="text1" w:themeTint="BF"/>
      <w:sz w:val="24"/>
      <w:lang w:val="en-IN"/>
    </w:rPr>
  </w:style>
  <w:style w:type="character" w:customStyle="1" w:styleId="Heading8Char">
    <w:name w:val="Heading 8 Char"/>
    <w:basedOn w:val="DefaultParagraphFont"/>
    <w:link w:val="Heading8"/>
    <w:uiPriority w:val="9"/>
    <w:rsid w:val="00E36E54"/>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rsid w:val="00E36E54"/>
    <w:rPr>
      <w:rFonts w:asciiTheme="majorHAnsi" w:eastAsiaTheme="majorEastAsia" w:hAnsiTheme="majorHAnsi" w:cstheme="majorBidi"/>
      <w:i/>
      <w:iCs/>
      <w:color w:val="404040" w:themeColor="text1" w:themeTint="BF"/>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nemade</dc:creator>
  <cp:keywords/>
  <dc:description/>
  <cp:lastModifiedBy>bhushan nemade</cp:lastModifiedBy>
  <cp:revision>1</cp:revision>
  <dcterms:created xsi:type="dcterms:W3CDTF">2022-05-06T19:16:00Z</dcterms:created>
  <dcterms:modified xsi:type="dcterms:W3CDTF">2022-05-06T20:22:00Z</dcterms:modified>
</cp:coreProperties>
</file>