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Please watch this </w:t>
      </w:r>
      <w:hyperlink r:id="rId6">
        <w:r w:rsidDel="00000000" w:rsidR="00000000" w:rsidRPr="00000000">
          <w:rPr>
            <w:rFonts w:ascii="Century Gothic" w:cs="Century Gothic" w:eastAsia="Century Gothic" w:hAnsi="Century Gothic"/>
            <w:color w:val="1155cc"/>
            <w:u w:val="single"/>
            <w:rtl w:val="0"/>
          </w:rPr>
          <w:t xml:space="preserve">TED Talk from Rosemary Knight - Freshwater Geophysicist</w:t>
        </w:r>
      </w:hyperlink>
      <w:r w:rsidDel="00000000" w:rsidR="00000000" w:rsidRPr="00000000">
        <w:rPr>
          <w:rFonts w:ascii="Century Gothic" w:cs="Century Gothic" w:eastAsia="Century Gothic" w:hAnsi="Century Gothic"/>
          <w:color w:val="1b1c1d"/>
          <w:rtl w:val="0"/>
        </w:rPr>
        <w:t xml:space="preserve">, before </w:t>
      </w:r>
      <w:r w:rsidDel="00000000" w:rsidR="00000000" w:rsidRPr="00000000">
        <w:rPr>
          <w:rFonts w:ascii="Century Gothic" w:cs="Century Gothic" w:eastAsia="Century Gothic" w:hAnsi="Century Gothic"/>
          <w:color w:val="1b1c1d"/>
          <w:rtl w:val="0"/>
        </w:rPr>
        <w:t xml:space="preserve">reading</w:t>
      </w:r>
      <w:r w:rsidDel="00000000" w:rsidR="00000000" w:rsidRPr="00000000">
        <w:rPr>
          <w:rFonts w:ascii="Century Gothic" w:cs="Century Gothic" w:eastAsia="Century Gothic" w:hAnsi="Century Gothic"/>
          <w:color w:val="1b1c1d"/>
          <w:rtl w:val="0"/>
        </w:rPr>
        <w:t xml:space="preserve"> the article.</w:t>
      </w:r>
      <w:r w:rsidDel="00000000" w:rsidR="00000000" w:rsidRPr="00000000">
        <w:rPr>
          <w:rtl w:val="0"/>
        </w:rPr>
      </w:r>
    </w:p>
    <w:p w:rsidR="00000000" w:rsidDel="00000000" w:rsidP="00000000" w:rsidRDefault="00000000" w:rsidRPr="00000000" w14:paraId="00000002">
      <w:pPr>
        <w:spacing w:line="276" w:lineRule="auto"/>
        <w:jc w:val="center"/>
        <w:rPr>
          <w:rFonts w:ascii="Century Gothic" w:cs="Century Gothic" w:eastAsia="Century Gothic" w:hAnsi="Century Gothic"/>
          <w:b w:val="1"/>
          <w:bCs w:val="1"/>
          <w:color w:val="1b1c1d"/>
        </w:rPr>
      </w:pPr>
      <w:r w:rsidDel="00000000" w:rsidR="00000000" w:rsidRPr="00000000">
        <w:rPr>
          <w:rtl w:val="0"/>
        </w:rPr>
      </w:r>
    </w:p>
    <w:p w:rsidR="00000000" w:rsidDel="00000000" w:rsidP="00000000" w:rsidRDefault="00000000" w:rsidRPr="00000000" w14:paraId="00000003">
      <w:pPr>
        <w:spacing w:line="276" w:lineRule="auto"/>
        <w:jc w:val="center"/>
        <w:rPr>
          <w:rFonts w:ascii="Century Gothic" w:cs="Century Gothic" w:eastAsia="Century Gothic" w:hAnsi="Century Gothic"/>
          <w:b w:val="1"/>
          <w:bCs w:val="1"/>
          <w:color w:val="1b1c1d"/>
          <w:sz w:val="28"/>
          <w:szCs w:val="28"/>
        </w:rPr>
      </w:pPr>
      <w:r w:rsidDel="00000000" w:rsidR="00000000" w:rsidRPr="00000000">
        <w:rPr>
          <w:rFonts w:ascii="Century Gothic" w:cs="Century Gothic" w:eastAsia="Century Gothic" w:hAnsi="Century Gothic"/>
          <w:b w:val="1"/>
          <w:bCs w:val="1"/>
          <w:color w:val="1b1c1d"/>
          <w:sz w:val="28"/>
          <w:szCs w:val="28"/>
          <w:rtl w:val="0"/>
        </w:rPr>
        <w:t xml:space="preserve">Securing Freshwater with Geophysics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3162300</wp:posOffset>
            </wp:positionH>
            <wp:positionV relativeFrom="paragraph">
              <wp:posOffset>628650</wp:posOffset>
            </wp:positionV>
            <wp:extent cx="3690938" cy="2742713"/>
            <wp:effectExtent b="0" l="0" r="0" t="0"/>
            <wp:wrapSquare wrapText="bothSides" distB="0" distT="0" distL="0" distR="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90938" cy="2742713"/>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Water is essential for everything we do, from growing food and making products to drinking and washing. Today, the supply of clean freshwater is becoming a global concern due to population growth and climate change.</w:t>
      </w:r>
      <w:hyperlink r:id="rId8">
        <w:r w:rsidDel="00000000" w:rsidR="00000000" w:rsidRPr="00000000">
          <w:rPr>
            <w:rFonts w:ascii="Century Gothic" w:cs="Century Gothic" w:eastAsia="Century Gothic" w:hAnsi="Century Gothic"/>
            <w:color w:val="1155cc"/>
            <w:u w:val="single"/>
            <w:rtl w:val="0"/>
          </w:rPr>
          <w:t xml:space="preserve"> Experts warn</w:t>
        </w:r>
      </w:hyperlink>
      <w:r w:rsidDel="00000000" w:rsidR="00000000" w:rsidRPr="00000000">
        <w:rPr>
          <w:rFonts w:ascii="Century Gothic" w:cs="Century Gothic" w:eastAsia="Century Gothic" w:hAnsi="Century Gothic"/>
          <w:color w:val="1b1c1d"/>
          <w:rtl w:val="0"/>
        </w:rPr>
        <w:t xml:space="preserve"> that a water shortage could spark conflicts between countries and force millions of people to leave their homes over the next five years. To prevent this, we must more effectively find and manage our planet's hidden water reserves. </w:t>
      </w:r>
    </w:p>
    <w:p w:rsidR="00000000" w:rsidDel="00000000" w:rsidP="00000000" w:rsidRDefault="00000000" w:rsidRPr="00000000" w14:paraId="00000006">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Pr>
        <mc:AlternateContent>
          <mc:Choice Requires="wpg">
            <w:drawing>
              <wp:inline distB="114300" distT="114300" distL="114300" distR="114300">
                <wp:extent cx="3033713" cy="1201665"/>
                <wp:effectExtent b="0" l="0" r="0" t="0"/>
                <wp:docPr id="3" name=""/>
                <a:graphic>
                  <a:graphicData uri="http://schemas.microsoft.com/office/word/2010/wordprocessingGroup">
                    <wpg:wgp>
                      <wpg:cNvGrpSpPr/>
                      <wpg:grpSpPr>
                        <a:xfrm>
                          <a:off x="138375" y="148600"/>
                          <a:ext cx="3033713" cy="1201665"/>
                          <a:chOff x="138375" y="148600"/>
                          <a:chExt cx="2922875" cy="1148350"/>
                        </a:xfrm>
                      </wpg:grpSpPr>
                      <wps:wsp>
                        <wps:cNvSpPr/>
                        <wps:cNvPr id="2" name="Shape 2"/>
                        <wps:spPr>
                          <a:xfrm>
                            <a:off x="143150" y="153375"/>
                            <a:ext cx="2820900" cy="1138800"/>
                          </a:xfrm>
                          <a:prstGeom prst="roundRect">
                            <a:avLst>
                              <a:gd fmla="val 16667" name="adj"/>
                            </a:avLst>
                          </a:prstGeom>
                          <a:solidFill>
                            <a:srgbClr val="D9D9D9"/>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40350" y="153375"/>
                            <a:ext cx="28209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ghteous" w:cs="Righteous" w:eastAsia="Righteous" w:hAnsi="Righteous"/>
                                  <w:b w:val="0"/>
                                  <w:i w:val="0"/>
                                  <w:smallCaps w:val="0"/>
                                  <w:strike w:val="0"/>
                                  <w:color w:val="000000"/>
                                  <w:sz w:val="22"/>
                                  <w:vertAlign w:val="baseline"/>
                                </w:rPr>
                                <w:t xml:space="preserve">Did you know? </w:t>
                              </w:r>
                              <w:r w:rsidDel="00000000" w:rsidR="00000000" w:rsidRPr="00000000">
                                <w:rPr>
                                  <w:rFonts w:ascii="Righteous" w:cs="Righteous" w:eastAsia="Righteous" w:hAnsi="Righteous"/>
                                  <w:b w:val="0"/>
                                  <w:i w:val="0"/>
                                  <w:smallCaps w:val="0"/>
                                  <w:strike w:val="0"/>
                                  <w:color w:val="1b1c1d"/>
                                  <w:sz w:val="22"/>
                                  <w:vertAlign w:val="baseline"/>
                                </w:rPr>
                                <w:t xml:space="preserve">The UN aims to provide 20 litres of water a day to refugees. In Canada, on average we use 224 litre of water a day, 10x what is allotted to refugees. Can you reduce your water usage?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033713" cy="1201665"/>
                <wp:effectExtent b="0" l="0" r="0" t="0"/>
                <wp:docPr id="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033713" cy="12016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spacing w:line="276" w:lineRule="auto"/>
        <w:jc w:val="center"/>
        <w:rPr>
          <w:rFonts w:ascii="Century Gothic" w:cs="Century Gothic" w:eastAsia="Century Gothic" w:hAnsi="Century Gothic"/>
          <w:color w:val="1b1c1d"/>
          <w:sz w:val="18"/>
          <w:szCs w:val="18"/>
        </w:rPr>
      </w:pPr>
      <w:hyperlink r:id="rId10">
        <w:r w:rsidDel="00000000" w:rsidR="00000000" w:rsidRPr="00000000">
          <w:rPr>
            <w:rFonts w:ascii="Century Gothic" w:cs="Century Gothic" w:eastAsia="Century Gothic" w:hAnsi="Century Gothic"/>
            <w:color w:val="1155cc"/>
            <w:sz w:val="18"/>
            <w:szCs w:val="18"/>
            <w:u w:val="single"/>
            <w:rtl w:val="0"/>
          </w:rPr>
          <w:t xml:space="preserve">Source: UN Refugee Agency</w:t>
        </w:r>
      </w:hyperlink>
      <w:r w:rsidDel="00000000" w:rsidR="00000000" w:rsidRPr="00000000">
        <w:rPr>
          <w:rFonts w:ascii="Century Gothic" w:cs="Century Gothic" w:eastAsia="Century Gothic" w:hAnsi="Century Gothic"/>
          <w:color w:val="1b1c1d"/>
          <w:sz w:val="18"/>
          <w:szCs w:val="18"/>
          <w:rtl w:val="0"/>
        </w:rPr>
        <w:t xml:space="preserve"> and </w:t>
      </w:r>
      <w:hyperlink r:id="rId11">
        <w:r w:rsidDel="00000000" w:rsidR="00000000" w:rsidRPr="00000000">
          <w:rPr>
            <w:rFonts w:ascii="Century Gothic" w:cs="Century Gothic" w:eastAsia="Century Gothic" w:hAnsi="Century Gothic"/>
            <w:color w:val="1155cc"/>
            <w:sz w:val="18"/>
            <w:szCs w:val="18"/>
            <w:u w:val="single"/>
            <w:rtl w:val="0"/>
          </w:rPr>
          <w:t xml:space="preserve">Statistics Canada</w:t>
        </w:r>
      </w:hyperlink>
      <w:r w:rsidDel="00000000" w:rsidR="00000000" w:rsidRPr="00000000">
        <w:rPr>
          <w:rtl w:val="0"/>
        </w:rPr>
      </w:r>
    </w:p>
    <w:p w:rsidR="00000000" w:rsidDel="00000000" w:rsidP="00000000" w:rsidRDefault="00000000" w:rsidRPr="00000000" w14:paraId="00000008">
      <w:pPr>
        <w:spacing w:line="276" w:lineRule="auto"/>
        <w:jc w:val="left"/>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9">
      <w:pPr>
        <w:spacing w:line="276" w:lineRule="auto"/>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Where does your drinking water come from?</w:t>
        <w:tab/>
        <w:tab/>
        <w:tab/>
      </w:r>
      <w:hyperlink r:id="rId12">
        <w:r w:rsidDel="00000000" w:rsidR="00000000" w:rsidRPr="00000000">
          <w:rPr>
            <w:rFonts w:ascii="Century Gothic" w:cs="Century Gothic" w:eastAsia="Century Gothic" w:hAnsi="Century Gothic"/>
            <w:color w:val="1155cc"/>
            <w:u w:val="single"/>
            <w:rtl w:val="0"/>
          </w:rPr>
          <w:t xml:space="preserve">Source: Cathy LeFeuvre</w:t>
        </w:r>
      </w:hyperlink>
      <w:r w:rsidDel="00000000" w:rsidR="00000000" w:rsidRPr="00000000">
        <w:rPr>
          <w:rtl w:val="0"/>
        </w:rPr>
      </w:r>
    </w:p>
    <w:p w:rsidR="00000000" w:rsidDel="00000000" w:rsidP="00000000" w:rsidRDefault="00000000" w:rsidRPr="00000000" w14:paraId="0000000A">
      <w:pPr>
        <w:spacing w:line="276" w:lineRule="auto"/>
        <w:rPr>
          <w:rFonts w:ascii="Century Gothic" w:cs="Century Gothic" w:eastAsia="Century Gothic" w:hAnsi="Century Gothic"/>
          <w:b w:val="1"/>
          <w:bCs w:val="1"/>
          <w:color w:val="1b1c1d"/>
        </w:rPr>
      </w:pPr>
      <w:r w:rsidDel="00000000" w:rsidR="00000000" w:rsidRPr="00000000">
        <w:rPr>
          <w:rtl w:val="0"/>
        </w:rPr>
      </w:r>
    </w:p>
    <w:p w:rsidR="00000000" w:rsidDel="00000000" w:rsidP="00000000" w:rsidRDefault="00000000" w:rsidRPr="00000000" w14:paraId="0000000B">
      <w:pPr>
        <w:spacing w:line="276" w:lineRule="auto"/>
        <w:rPr>
          <w:rFonts w:ascii="Century Gothic" w:cs="Century Gothic" w:eastAsia="Century Gothic" w:hAnsi="Century Gothic"/>
          <w:color w:val="1b1c1d"/>
        </w:rPr>
      </w:pPr>
      <w:hyperlink r:id="rId13">
        <w:r w:rsidDel="00000000" w:rsidR="00000000" w:rsidRPr="00000000">
          <w:rPr>
            <w:rFonts w:ascii="Century Gothic" w:cs="Century Gothic" w:eastAsia="Century Gothic" w:hAnsi="Century Gothic"/>
            <w:color w:val="1155cc"/>
            <w:u w:val="single"/>
            <w:rtl w:val="0"/>
          </w:rPr>
          <w:t xml:space="preserve">In Newfoundland and Labrador</w:t>
        </w:r>
      </w:hyperlink>
      <w:r w:rsidDel="00000000" w:rsidR="00000000" w:rsidRPr="00000000">
        <w:rPr>
          <w:rFonts w:ascii="Century Gothic" w:cs="Century Gothic" w:eastAsia="Century Gothic" w:hAnsi="Century Gothic"/>
          <w:color w:val="1b1c1d"/>
          <w:rtl w:val="0"/>
        </w:rPr>
        <w:t xml:space="preserve">, about 85% of people get their water from public town systems. Most of this water (78%) comes from surface water like lakes and ponds, while only 7% comes from public underground wells. The remaining 15% of the population uses private wells dug into the ground.</w:t>
      </w:r>
    </w:p>
    <w:p w:rsidR="00000000" w:rsidDel="00000000" w:rsidP="00000000" w:rsidRDefault="00000000" w:rsidRPr="00000000" w14:paraId="0000000C">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Local communities are already struggling to access clean drinking water. For example, during a severe dry spell in Eastern Newfoundland, the Town of Torbay </w:t>
      </w:r>
      <w:hyperlink r:id="rId14">
        <w:r w:rsidDel="00000000" w:rsidR="00000000" w:rsidRPr="00000000">
          <w:rPr>
            <w:rFonts w:ascii="Century Gothic" w:cs="Century Gothic" w:eastAsia="Century Gothic" w:hAnsi="Century Gothic"/>
            <w:color w:val="1155cc"/>
            <w:u w:val="single"/>
            <w:rtl w:val="0"/>
          </w:rPr>
          <w:t xml:space="preserve">nearly had to shut off the water </w:t>
        </w:r>
      </w:hyperlink>
      <w:r w:rsidDel="00000000" w:rsidR="00000000" w:rsidRPr="00000000">
        <w:rPr>
          <w:rFonts w:ascii="Century Gothic" w:cs="Century Gothic" w:eastAsia="Century Gothic" w:hAnsi="Century Gothic"/>
          <w:color w:val="1b1c1d"/>
          <w:rtl w:val="0"/>
        </w:rPr>
        <w:t xml:space="preserve">to residents because </w:t>
      </w:r>
      <w:hyperlink r:id="rId15">
        <w:r w:rsidDel="00000000" w:rsidR="00000000" w:rsidRPr="00000000">
          <w:rPr>
            <w:rFonts w:ascii="Century Gothic" w:cs="Century Gothic" w:eastAsia="Century Gothic" w:hAnsi="Century Gothic"/>
            <w:color w:val="1155cc"/>
            <w:u w:val="single"/>
            <w:rtl w:val="0"/>
          </w:rPr>
          <w:t xml:space="preserve">water levels fell dangerously low</w:t>
        </w:r>
      </w:hyperlink>
      <w:r w:rsidDel="00000000" w:rsidR="00000000" w:rsidRPr="00000000">
        <w:rPr>
          <w:rFonts w:ascii="Century Gothic" w:cs="Century Gothic" w:eastAsia="Century Gothic" w:hAnsi="Century Gothic"/>
          <w:color w:val="1b1c1d"/>
          <w:rtl w:val="0"/>
        </w:rPr>
        <w:t xml:space="preserve">. On top of that, </w:t>
      </w:r>
      <w:hyperlink r:id="rId16">
        <w:r w:rsidDel="00000000" w:rsidR="00000000" w:rsidRPr="00000000">
          <w:rPr>
            <w:rFonts w:ascii="Century Gothic" w:cs="Century Gothic" w:eastAsia="Century Gothic" w:hAnsi="Century Gothic"/>
            <w:color w:val="1155cc"/>
            <w:u w:val="single"/>
            <w:rtl w:val="0"/>
          </w:rPr>
          <w:t xml:space="preserve">toxic chemicals </w:t>
        </w:r>
      </w:hyperlink>
      <w:r w:rsidDel="00000000" w:rsidR="00000000" w:rsidRPr="00000000">
        <w:rPr>
          <w:rFonts w:ascii="Century Gothic" w:cs="Century Gothic" w:eastAsia="Century Gothic" w:hAnsi="Century Gothic"/>
          <w:color w:val="1b1c1d"/>
          <w:rtl w:val="0"/>
        </w:rPr>
        <w:t xml:space="preserve">called PFAS from the St. John’s Airport washed into the local environment. This pollution affected up</w:t>
      </w:r>
      <w:hyperlink r:id="rId17">
        <w:r w:rsidDel="00000000" w:rsidR="00000000" w:rsidRPr="00000000">
          <w:rPr>
            <w:rFonts w:ascii="Century Gothic" w:cs="Century Gothic" w:eastAsia="Century Gothic" w:hAnsi="Century Gothic"/>
            <w:color w:val="1155cc"/>
            <w:u w:val="single"/>
            <w:rtl w:val="0"/>
          </w:rPr>
          <w:t xml:space="preserve"> to 700 homes</w:t>
        </w:r>
      </w:hyperlink>
      <w:r w:rsidDel="00000000" w:rsidR="00000000" w:rsidRPr="00000000">
        <w:rPr>
          <w:rFonts w:ascii="Century Gothic" w:cs="Century Gothic" w:eastAsia="Century Gothic" w:hAnsi="Century Gothic"/>
          <w:color w:val="1b1c1d"/>
          <w:rtl w:val="0"/>
        </w:rPr>
        <w:t xml:space="preserve"> and contaminated the town’s backup water supply.</w:t>
      </w:r>
    </w:p>
    <w:p w:rsidR="00000000" w:rsidDel="00000000" w:rsidP="00000000" w:rsidRDefault="00000000" w:rsidRPr="00000000" w14:paraId="0000000D">
      <w:pPr>
        <w:spacing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Pr>
        <mc:AlternateContent>
          <mc:Choice Requires="wpg">
            <w:drawing>
              <wp:inline distB="114300" distT="114300" distL="114300" distR="114300">
                <wp:extent cx="6624638" cy="679450"/>
                <wp:effectExtent b="0" l="0" r="0" t="0"/>
                <wp:docPr id="1" name=""/>
                <a:graphic>
                  <a:graphicData uri="http://schemas.microsoft.com/office/word/2010/wordprocessingGroup">
                    <wpg:wgp>
                      <wpg:cNvGrpSpPr/>
                      <wpg:grpSpPr>
                        <a:xfrm>
                          <a:off x="138375" y="148600"/>
                          <a:ext cx="6624638" cy="679450"/>
                          <a:chOff x="138375" y="148600"/>
                          <a:chExt cx="6666550" cy="674350"/>
                        </a:xfrm>
                      </wpg:grpSpPr>
                      <wps:wsp>
                        <wps:cNvSpPr/>
                        <wps:cNvPr id="2" name="Shape 2"/>
                        <wps:spPr>
                          <a:xfrm>
                            <a:off x="143150" y="153375"/>
                            <a:ext cx="6657000" cy="664800"/>
                          </a:xfrm>
                          <a:prstGeom prst="roundRect">
                            <a:avLst>
                              <a:gd fmla="val 16667" name="adj"/>
                            </a:avLst>
                          </a:prstGeom>
                          <a:solidFill>
                            <a:srgbClr val="D9D9D9"/>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40350" y="153375"/>
                            <a:ext cx="64626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ghteous" w:cs="Righteous" w:eastAsia="Righteous" w:hAnsi="Righteous"/>
                                  <w:b w:val="0"/>
                                  <w:i w:val="0"/>
                                  <w:smallCaps w:val="0"/>
                                  <w:strike w:val="0"/>
                                  <w:color w:val="000000"/>
                                  <w:sz w:val="22"/>
                                  <w:vertAlign w:val="baseline"/>
                                </w:rPr>
                                <w:t xml:space="preserve">Did you know? </w:t>
                              </w:r>
                              <w:r w:rsidDel="00000000" w:rsidR="00000000" w:rsidRPr="00000000">
                                <w:rPr>
                                  <w:rFonts w:ascii="Righteous" w:cs="Righteous" w:eastAsia="Righteous" w:hAnsi="Righteous"/>
                                  <w:b w:val="0"/>
                                  <w:i w:val="0"/>
                                  <w:smallCaps w:val="0"/>
                                  <w:strike w:val="0"/>
                                  <w:color w:val="1b1c1d"/>
                                  <w:sz w:val="22"/>
                                  <w:vertAlign w:val="baseline"/>
                                </w:rPr>
                                <w:t xml:space="preserve">Humans generally can only survive for three days without water. According to the Government of Canada, access to freshwater in Canada is mainly affecting First Nation reserves, with 37 long-term water advisories on First Nation reserves in 2025.</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624638" cy="679450"/>
                <wp:effectExtent b="0" l="0" r="0" t="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624638" cy="67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spacing w:line="276" w:lineRule="auto"/>
        <w:jc w:val="center"/>
        <w:rPr>
          <w:rFonts w:ascii="Century Gothic" w:cs="Century Gothic" w:eastAsia="Century Gothic" w:hAnsi="Century Gothic"/>
          <w:color w:val="1b1c1d"/>
        </w:rPr>
      </w:pPr>
      <w:hyperlink r:id="rId18">
        <w:r w:rsidDel="00000000" w:rsidR="00000000" w:rsidRPr="00000000">
          <w:rPr>
            <w:rFonts w:ascii="Century Gothic" w:cs="Century Gothic" w:eastAsia="Century Gothic" w:hAnsi="Century Gothic"/>
            <w:color w:val="1155cc"/>
            <w:u w:val="single"/>
            <w:rtl w:val="0"/>
          </w:rPr>
          <w:t xml:space="preserve">Source: Government of Canada</w:t>
        </w:r>
      </w:hyperlink>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Fonts w:ascii="Century Gothic" w:cs="Century Gothic" w:eastAsia="Century Gothic" w:hAnsi="Century Gothic"/>
          <w:color w:val="1b1c1d"/>
          <w:sz w:val="22"/>
          <w:szCs w:val="22"/>
          <w:rtl w:val="0"/>
        </w:rPr>
        <w:t xml:space="preserve">From guessing to science:</w:t>
      </w:r>
      <w:r w:rsidDel="00000000" w:rsidR="00000000" w:rsidRPr="00000000">
        <w:rPr>
          <w:rtl w:val="0"/>
        </w:rPr>
      </w:r>
    </w:p>
    <w:p w:rsidR="00000000" w:rsidDel="00000000" w:rsidP="00000000" w:rsidRDefault="00000000" w:rsidRPr="00000000" w14:paraId="00000010">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hundreds of years, people used traditional, non-scientific methods to find water underground. The most famous method is "dowsing" or "water witching." A person would walk across the land holding a forked stick or metal rods. If the stick moved or twitched, they believed water was directly below. While some people still do this today, science shows it does not actually work. </w:t>
      </w:r>
      <w:hyperlink r:id="rId19">
        <w:r w:rsidDel="00000000" w:rsidR="00000000" w:rsidRPr="00000000">
          <w:rPr>
            <w:rFonts w:ascii="Century Gothic" w:cs="Century Gothic" w:eastAsia="Century Gothic" w:hAnsi="Century Gothic"/>
            <w:color w:val="1155cc"/>
            <w:u w:val="single"/>
            <w:rtl w:val="0"/>
          </w:rPr>
          <w:t xml:space="preserve">Success with dowsing is just a matter of good luck.</w:t>
        </w:r>
      </w:hyperlink>
      <w:r w:rsidDel="00000000" w:rsidR="00000000" w:rsidRPr="00000000">
        <w:rPr>
          <w:rtl w:val="0"/>
        </w:rPr>
      </w:r>
    </w:p>
    <w:p w:rsidR="00000000" w:rsidDel="00000000" w:rsidP="00000000" w:rsidRDefault="00000000" w:rsidRPr="00000000" w14:paraId="00000011">
      <w:pPr>
        <w:spacing w:after="240" w:before="240"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rtl w:val="0"/>
        </w:rPr>
        <w:t xml:space="preserve">In contrast, </w:t>
      </w:r>
      <w:r w:rsidDel="00000000" w:rsidR="00000000" w:rsidRPr="00000000">
        <w:rPr>
          <w:rFonts w:ascii="Century Gothic" w:cs="Century Gothic" w:eastAsia="Century Gothic" w:hAnsi="Century Gothic"/>
          <w:b w:val="1"/>
          <w:bCs w:val="1"/>
          <w:rtl w:val="0"/>
        </w:rPr>
        <w:t xml:space="preserve">geophysics</w:t>
      </w:r>
      <w:r w:rsidDel="00000000" w:rsidR="00000000" w:rsidRPr="00000000">
        <w:rPr>
          <w:rFonts w:ascii="Century Gothic" w:cs="Century Gothic" w:eastAsia="Century Gothic" w:hAnsi="Century Gothic"/>
          <w:rtl w:val="0"/>
        </w:rPr>
        <w:t xml:space="preserve"> uses scientific methods to survey the Earth and locate resources such as oil, minerals, and water. Geophysicists use special tools to look beneath the ground, similar to how a doctor uses an ultrasound to see inside the human body. These tools show the hidden layers of rock and soil that hold water.</w:t>
      </w: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4781550</wp:posOffset>
                </wp:positionH>
                <wp:positionV relativeFrom="paragraph">
                  <wp:posOffset>409575</wp:posOffset>
                </wp:positionV>
                <wp:extent cx="2241156" cy="2909888"/>
                <wp:effectExtent b="0" l="0" r="0" t="0"/>
                <wp:wrapSquare wrapText="bothSides" distB="57150" distT="57150" distL="57150" distR="57150"/>
                <wp:docPr id="2" name=""/>
                <a:graphic>
                  <a:graphicData uri="http://schemas.microsoft.com/office/word/2010/wordprocessingGroup">
                    <wpg:wgp>
                      <wpg:cNvGrpSpPr/>
                      <wpg:grpSpPr>
                        <a:xfrm>
                          <a:off x="138375" y="148600"/>
                          <a:ext cx="2241156" cy="2909888"/>
                          <a:chOff x="138375" y="148600"/>
                          <a:chExt cx="2273050" cy="2937850"/>
                        </a:xfrm>
                      </wpg:grpSpPr>
                      <wps:wsp>
                        <wps:cNvSpPr/>
                        <wps:cNvPr id="2" name="Shape 2"/>
                        <wps:spPr>
                          <a:xfrm>
                            <a:off x="143150" y="153375"/>
                            <a:ext cx="2263500" cy="2928300"/>
                          </a:xfrm>
                          <a:prstGeom prst="roundRect">
                            <a:avLst>
                              <a:gd fmla="val 16667" name="adj"/>
                            </a:avLst>
                          </a:prstGeom>
                          <a:solidFill>
                            <a:srgbClr val="D9D9D9"/>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240350" y="153375"/>
                            <a:ext cx="2105100" cy="52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ighteous" w:cs="Righteous" w:eastAsia="Righteous" w:hAnsi="Righteous"/>
                                  <w:b w:val="0"/>
                                  <w:i w:val="0"/>
                                  <w:smallCaps w:val="0"/>
                                  <w:strike w:val="0"/>
                                  <w:color w:val="000000"/>
                                  <w:sz w:val="22"/>
                                  <w:vertAlign w:val="baseline"/>
                                </w:rPr>
                                <w:t xml:space="preserve">Did you know? </w:t>
                              </w:r>
                              <w:r w:rsidDel="00000000" w:rsidR="00000000" w:rsidRPr="00000000">
                                <w:rPr>
                                  <w:rFonts w:ascii="Righteous" w:cs="Righteous" w:eastAsia="Righteous" w:hAnsi="Righteous"/>
                                  <w:b w:val="0"/>
                                  <w:i w:val="0"/>
                                  <w:smallCaps w:val="0"/>
                                  <w:strike w:val="0"/>
                                  <w:color w:val="1b1c1d"/>
                                  <w:sz w:val="22"/>
                                  <w:vertAlign w:val="baseline"/>
                                </w:rPr>
                                <w:t xml:space="preserve">In Malawi, the use of traditional dowsing to look for groundwater only had a success rate of 25% requiring a lot of unnecessary digging. In 2000, canadian Paul Bauman used geophysics to locate groundwater by digging wells with a success rate of 93%. His work gave enough water to support 105 communities and 60,000 people.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ighteous" w:cs="Righteous" w:eastAsia="Righteous" w:hAnsi="Righteous"/>
                                  <w:b w:val="0"/>
                                  <w:i w:val="0"/>
                                  <w:smallCaps w:val="0"/>
                                  <w:strike w:val="0"/>
                                  <w:color w:val="1b1c1d"/>
                                  <w:sz w:val="2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Righteous" w:cs="Righteous" w:eastAsia="Righteous" w:hAnsi="Righteous"/>
                                  <w:b w:val="0"/>
                                  <w:i w:val="0"/>
                                  <w:smallCaps w:val="0"/>
                                  <w:strike w:val="0"/>
                                  <w:color w:val="1b1c1d"/>
                                  <w:sz w:val="22"/>
                                  <w:vertAlign w:val="baseline"/>
                                </w:rPr>
                              </w:r>
                              <w:r w:rsidDel="00000000" w:rsidR="00000000" w:rsidRPr="00000000">
                                <w:rPr>
                                  <w:rFonts w:ascii="Righteous" w:cs="Righteous" w:eastAsia="Righteous" w:hAnsi="Righteous"/>
                                  <w:b w:val="0"/>
                                  <w:i w:val="0"/>
                                  <w:smallCaps w:val="0"/>
                                  <w:strike w:val="0"/>
                                  <w:color w:val="1b1c1d"/>
                                  <w:sz w:val="22"/>
                                  <w:vertAlign w:val="baseline"/>
                                </w:rPr>
                                <w:t xml:space="preserve">Geophysics can change the world!</w:t>
                              </w:r>
                            </w:p>
                          </w:txbxContent>
                        </wps:txbx>
                        <wps:bodyPr anchorCtr="0" anchor="t"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column">
                  <wp:posOffset>4781550</wp:posOffset>
                </wp:positionH>
                <wp:positionV relativeFrom="paragraph">
                  <wp:posOffset>409575</wp:posOffset>
                </wp:positionV>
                <wp:extent cx="2241156" cy="2909888"/>
                <wp:effectExtent b="0" l="0" r="0" t="0"/>
                <wp:wrapSquare wrapText="bothSides" distB="57150" distT="57150" distL="57150" distR="57150"/>
                <wp:docPr id="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241156" cy="2909888"/>
                        </a:xfrm>
                        <a:prstGeom prst="rect"/>
                        <a:ln/>
                      </pic:spPr>
                    </pic:pic>
                  </a:graphicData>
                </a:graphic>
              </wp:anchor>
            </w:drawing>
          </mc:Fallback>
        </mc:AlternateConten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1b1c1d"/>
          <w:sz w:val="22"/>
          <w:szCs w:val="22"/>
          <w:rtl w:val="0"/>
        </w:rPr>
        <w:t xml:space="preserve">How Geophysics Finds Water</w:t>
      </w:r>
      <w:r w:rsidDel="00000000" w:rsidR="00000000" w:rsidRPr="00000000">
        <w:rPr>
          <w:rtl w:val="0"/>
        </w:rPr>
      </w:r>
    </w:p>
    <w:p w:rsidR="00000000" w:rsidDel="00000000" w:rsidP="00000000" w:rsidRDefault="00000000" w:rsidRPr="00000000" w14:paraId="00000013">
      <w:pPr>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Geophysicists use a few main techniques to scan the ground:</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Fonts w:ascii="Century Gothic" w:cs="Century Gothic" w:eastAsia="Century Gothic" w:hAnsi="Century Gothic"/>
          <w:b w:val="1"/>
          <w:bCs w:val="1"/>
          <w:rtl w:val="0"/>
        </w:rPr>
        <w:t xml:space="preserve">Electrical Methods (ERI):</w:t>
      </w:r>
      <w:r w:rsidDel="00000000" w:rsidR="00000000" w:rsidRPr="00000000">
        <w:rPr>
          <w:rFonts w:ascii="Century Gothic" w:cs="Century Gothic" w:eastAsia="Century Gothic" w:hAnsi="Century Gothic"/>
          <w:rtl w:val="0"/>
        </w:rPr>
        <w:t xml:space="preserve"> Scientists push a small electric current into the ground using metal stakes. Water conducts electricity much better than dry rock. By measuring how easily the electricity flows, scientists can map out exactly where the wet, water-bearing zones are.</w:t>
      </w:r>
    </w:p>
    <w:p w:rsidR="00000000" w:rsidDel="00000000" w:rsidP="00000000" w:rsidRDefault="00000000" w:rsidRPr="00000000" w14:paraId="00000015">
      <w:pPr>
        <w:numPr>
          <w:ilvl w:val="0"/>
          <w:numId w:val="3"/>
        </w:numPr>
        <w:spacing w:after="0" w:before="0" w:lineRule="auto"/>
        <w:ind w:left="720" w:hanging="360"/>
      </w:pPr>
      <w:hyperlink r:id="rId20">
        <w:r w:rsidDel="00000000" w:rsidR="00000000" w:rsidRPr="00000000">
          <w:rPr>
            <w:rFonts w:ascii="Century Gothic" w:cs="Century Gothic" w:eastAsia="Century Gothic" w:hAnsi="Century Gothic"/>
            <w:b w:val="1"/>
            <w:bCs w:val="1"/>
            <w:color w:val="1155cc"/>
            <w:u w:val="single"/>
            <w:rtl w:val="0"/>
          </w:rPr>
          <w:t xml:space="preserve">Sound Wave Methods (Seismic Refraction):</w:t>
        </w:r>
      </w:hyperlink>
      <w:r w:rsidDel="00000000" w:rsidR="00000000" w:rsidRPr="00000000">
        <w:rPr>
          <w:rFonts w:ascii="Century Gothic" w:cs="Century Gothic" w:eastAsia="Century Gothic" w:hAnsi="Century Gothic"/>
          <w:rtl w:val="0"/>
        </w:rPr>
        <w:t xml:space="preserve"> Scientists hit the ground with a heavy hammer or a small explosive to send sound waves deep into the earth. These waves travel at different speeds through different materials. When a wave hits a layer of water, it bends and bounces back. Scientists measure the time it takes for the wave to return to find out how </w:t>
        <w:tab/>
      </w:r>
      <w:hyperlink r:id="rId21">
        <w:r w:rsidDel="00000000" w:rsidR="00000000" w:rsidRPr="00000000">
          <w:rPr>
            <w:rFonts w:ascii="Century Gothic" w:cs="Century Gothic" w:eastAsia="Century Gothic" w:hAnsi="Century Gothic"/>
            <w:color w:val="1155cc"/>
            <w:u w:val="single"/>
            <w:rtl w:val="0"/>
          </w:rPr>
          <w:t xml:space="preserve">Source: Discover APEGA</w:t>
        </w:r>
      </w:hyperlink>
      <w:r w:rsidDel="00000000" w:rsidR="00000000" w:rsidRPr="00000000">
        <w:rPr>
          <w:rtl w:val="0"/>
        </w:rPr>
      </w:r>
    </w:p>
    <w:p w:rsidR="00000000" w:rsidDel="00000000" w:rsidP="00000000" w:rsidRDefault="00000000" w:rsidRPr="00000000" w14:paraId="00000016">
      <w:pPr>
        <w:spacing w:after="0" w:before="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deep the water is.</w:t>
        <w:tab/>
        <w:tab/>
        <w:tab/>
        <w:tab/>
        <w:tab/>
        <w:tab/>
        <w:tab/>
        <w:tab/>
      </w:r>
    </w:p>
    <w:p w:rsidR="00000000" w:rsidDel="00000000" w:rsidP="00000000" w:rsidRDefault="00000000" w:rsidRPr="00000000" w14:paraId="00000017">
      <w:pPr>
        <w:numPr>
          <w:ilvl w:val="0"/>
          <w:numId w:val="3"/>
        </w:numPr>
        <w:spacing w:after="0" w:before="0" w:lineRule="auto"/>
        <w:ind w:left="720" w:hanging="360"/>
      </w:pPr>
      <w:hyperlink r:id="rId22">
        <w:r w:rsidDel="00000000" w:rsidR="00000000" w:rsidRPr="00000000">
          <w:rPr>
            <w:rFonts w:ascii="Century Gothic" w:cs="Century Gothic" w:eastAsia="Century Gothic" w:hAnsi="Century Gothic"/>
            <w:b w:val="1"/>
            <w:bCs w:val="1"/>
            <w:color w:val="1155cc"/>
            <w:u w:val="single"/>
            <w:rtl w:val="0"/>
          </w:rPr>
          <w:t xml:space="preserve">Radar and Electromagnetic Waves:</w:t>
        </w:r>
      </w:hyperlink>
      <w:r w:rsidDel="00000000" w:rsidR="00000000" w:rsidRPr="00000000">
        <w:rPr>
          <w:rFonts w:ascii="Century Gothic" w:cs="Century Gothic" w:eastAsia="Century Gothic" w:hAnsi="Century Gothic"/>
          <w:rtl w:val="0"/>
        </w:rPr>
        <w:t xml:space="preserve"> Tools send radio waves into the ground. Just like the other methods, these waves change when they hit dry soil versus wet soil, giving scientists a clear picture of the shallow subsurface.</w:t>
      </w:r>
      <w:r w:rsidDel="00000000" w:rsidR="00000000" w:rsidRPr="00000000">
        <w:drawing>
          <wp:anchor allowOverlap="1" behindDoc="0" distB="0" distT="0" distL="0" distR="0" hidden="0" layoutInCell="1" locked="0" relativeHeight="0" simplePos="0">
            <wp:simplePos x="0" y="0"/>
            <wp:positionH relativeFrom="column">
              <wp:posOffset>4448175</wp:posOffset>
            </wp:positionH>
            <wp:positionV relativeFrom="paragraph">
              <wp:posOffset>361950</wp:posOffset>
            </wp:positionV>
            <wp:extent cx="2409825" cy="3943350"/>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23"/>
                    <a:srcRect b="4444" l="0" r="0" t="3556"/>
                    <a:stretch>
                      <a:fillRect/>
                    </a:stretch>
                  </pic:blipFill>
                  <pic:spPr>
                    <a:xfrm>
                      <a:off x="0" y="0"/>
                      <a:ext cx="2409825" cy="3943350"/>
                    </a:xfrm>
                    <a:prstGeom prst="rect"/>
                    <a:ln/>
                  </pic:spPr>
                </pic:pic>
              </a:graphicData>
            </a:graphic>
          </wp:anchor>
        </w:drawing>
      </w:r>
    </w:p>
    <w:p w:rsidR="00000000" w:rsidDel="00000000" w:rsidP="00000000" w:rsidRDefault="00000000" w:rsidRPr="00000000" w14:paraId="00000018">
      <w:pPr>
        <w:spacing w:after="0" w:before="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Canada's role in freshwater geophysics</w:t>
      </w:r>
    </w:p>
    <w:p w:rsidR="00000000" w:rsidDel="00000000" w:rsidP="00000000" w:rsidRDefault="00000000" w:rsidRPr="00000000" w14:paraId="0000001A">
      <w:pPr>
        <w:spacing w:after="240" w:before="24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Canada is home to about </w:t>
      </w:r>
      <w:hyperlink r:id="rId24">
        <w:r w:rsidDel="00000000" w:rsidR="00000000" w:rsidRPr="00000000">
          <w:rPr>
            <w:rFonts w:ascii="Century Gothic" w:cs="Century Gothic" w:eastAsia="Century Gothic" w:hAnsi="Century Gothic"/>
            <w:color w:val="1155cc"/>
            <w:u w:val="single"/>
            <w:rtl w:val="0"/>
          </w:rPr>
          <w:t xml:space="preserve">7% of the world’s renewable freshwater</w:t>
        </w:r>
      </w:hyperlink>
      <w:r w:rsidDel="00000000" w:rsidR="00000000" w:rsidRPr="00000000">
        <w:rPr>
          <w:rFonts w:ascii="Century Gothic" w:cs="Century Gothic" w:eastAsia="Century Gothic" w:hAnsi="Century Gothic"/>
          <w:rtl w:val="0"/>
        </w:rPr>
        <w:t xml:space="preserve">, but has less than 0.5% of the world's population. However, most of this water flows north toward the Arctic Ocean. It is far away from the southern border, where 85% of Canadians actually live. This means our accessible water is under significant pressure from human activity, and we must protect it.</w:t>
      </w:r>
    </w:p>
    <w:p w:rsidR="00000000" w:rsidDel="00000000" w:rsidP="00000000" w:rsidRDefault="00000000" w:rsidRPr="00000000" w14:paraId="0000001B">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rtl w:val="0"/>
        </w:rPr>
        <w:t xml:space="preserve">Canada is a leader in water research. Government agencies use geophysics not only to find new water but also to monitor how climate change affects our current supply. For example, a recent major project called </w:t>
      </w:r>
      <w:hyperlink r:id="rId25">
        <w:r w:rsidDel="00000000" w:rsidR="00000000" w:rsidRPr="00000000">
          <w:rPr>
            <w:rFonts w:ascii="Century Gothic" w:cs="Century Gothic" w:eastAsia="Century Gothic" w:hAnsi="Century Gothic"/>
            <w:color w:val="1155cc"/>
            <w:u w:val="single"/>
            <w:rtl w:val="0"/>
          </w:rPr>
          <w:t xml:space="preserve">Canada1Water </w:t>
        </w:r>
      </w:hyperlink>
      <w:r w:rsidDel="00000000" w:rsidR="00000000" w:rsidRPr="00000000">
        <w:rPr>
          <w:rFonts w:ascii="Century Gothic" w:cs="Century Gothic" w:eastAsia="Century Gothic" w:hAnsi="Century Gothic"/>
          <w:rtl w:val="0"/>
        </w:rPr>
        <w:t xml:space="preserve">created a massive computer model of Canada's entire water system. This model helps scientists predict how climate change will affect our groundwater and surface water until the end of this century.</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b w:val="1"/>
          <w:bCs w:val="1"/>
          <w:color w:val="1b1c1d"/>
        </w:rPr>
      </w:pPr>
      <w:r w:rsidDel="00000000" w:rsidR="00000000" w:rsidRPr="00000000">
        <w:rPr>
          <w:rFonts w:ascii="Century Gothic" w:cs="Century Gothic" w:eastAsia="Century Gothic" w:hAnsi="Century Gothic"/>
          <w:b w:val="1"/>
          <w:bCs w:val="1"/>
          <w:color w:val="1b1c1d"/>
          <w:rtl w:val="0"/>
        </w:rPr>
        <w:t xml:space="preserve">Do your own part! Be water-wise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E">
      <w:pPr>
        <w:spacing w:after="0" w:before="0" w:line="276" w:lineRule="auto"/>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color w:val="444746"/>
          <w:highlight w:val="white"/>
          <w:rtl w:val="0"/>
        </w:rPr>
        <w:t xml:space="preserve">You can do your own part to reduce your personal water usage! From the </w:t>
      </w:r>
      <w:hyperlink r:id="rId26">
        <w:r w:rsidDel="00000000" w:rsidR="00000000" w:rsidRPr="00000000">
          <w:rPr>
            <w:rFonts w:ascii="Century Gothic" w:cs="Century Gothic" w:eastAsia="Century Gothic" w:hAnsi="Century Gothic"/>
            <w:color w:val="1155cc"/>
            <w:highlight w:val="white"/>
            <w:u w:val="single"/>
            <w:rtl w:val="0"/>
          </w:rPr>
          <w:t xml:space="preserve">David Suzuki Foundation</w:t>
        </w:r>
      </w:hyperlink>
      <w:r w:rsidDel="00000000" w:rsidR="00000000" w:rsidRPr="00000000">
        <w:rPr>
          <w:rFonts w:ascii="Century Gothic" w:cs="Century Gothic" w:eastAsia="Century Gothic" w:hAnsi="Century Gothic"/>
          <w:color w:val="444746"/>
          <w:highlight w:val="white"/>
          <w:rtl w:val="0"/>
        </w:rPr>
        <w:t xml:space="preserve">:</w:t>
      </w:r>
    </w:p>
    <w:p w:rsidR="00000000" w:rsidDel="00000000" w:rsidP="00000000" w:rsidRDefault="00000000" w:rsidRPr="00000000" w14:paraId="0000001F">
      <w:pPr>
        <w:numPr>
          <w:ilvl w:val="0"/>
          <w:numId w:val="1"/>
        </w:numPr>
        <w:spacing w:after="0" w:afterAutospacing="0" w:before="0" w:line="276" w:lineRule="auto"/>
        <w:ind w:left="720" w:hanging="360"/>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b w:val="1"/>
          <w:bCs w:val="1"/>
          <w:color w:val="444746"/>
          <w:highlight w:val="white"/>
          <w:rtl w:val="0"/>
        </w:rPr>
        <w:t xml:space="preserve">In the bathroom:</w:t>
      </w:r>
      <w:r w:rsidDel="00000000" w:rsidR="00000000" w:rsidRPr="00000000">
        <w:rPr>
          <w:rFonts w:ascii="Century Gothic" w:cs="Century Gothic" w:eastAsia="Century Gothic" w:hAnsi="Century Gothic"/>
          <w:color w:val="444746"/>
          <w:highlight w:val="white"/>
          <w:rtl w:val="0"/>
        </w:rPr>
        <w:t xml:space="preserve"> Turn off the tap while brushing your teeth, take shorter showers, and reuse your towels.</w:t>
      </w:r>
    </w:p>
    <w:p w:rsidR="00000000" w:rsidDel="00000000" w:rsidP="00000000" w:rsidRDefault="00000000" w:rsidRPr="00000000" w14:paraId="00000020">
      <w:pPr>
        <w:numPr>
          <w:ilvl w:val="0"/>
          <w:numId w:val="1"/>
        </w:numPr>
        <w:spacing w:after="240" w:before="0" w:beforeAutospacing="0" w:line="276" w:lineRule="auto"/>
        <w:ind w:left="720" w:hanging="360"/>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b w:val="1"/>
          <w:bCs w:val="1"/>
          <w:color w:val="444746"/>
          <w:highlight w:val="white"/>
          <w:rtl w:val="0"/>
        </w:rPr>
        <w:t xml:space="preserve">In the kitchen:</w:t>
      </w:r>
      <w:r w:rsidDel="00000000" w:rsidR="00000000" w:rsidRPr="00000000">
        <w:rPr>
          <w:rFonts w:ascii="Century Gothic" w:cs="Century Gothic" w:eastAsia="Century Gothic" w:hAnsi="Century Gothic"/>
          <w:color w:val="444746"/>
          <w:highlight w:val="white"/>
          <w:rtl w:val="0"/>
        </w:rPr>
        <w:t xml:space="preserve"> Only run the dishwasher when it is completely full, and keep a pitcher of drinking water in the fridge so you don't have to run the tap to chill it.</w:t>
      </w:r>
    </w:p>
    <w:p w:rsidR="00000000" w:rsidDel="00000000" w:rsidP="00000000" w:rsidRDefault="00000000" w:rsidRPr="00000000" w14:paraId="00000021">
      <w:pPr>
        <w:pStyle w:val="Heading2"/>
        <w:spacing w:after="80" w:before="360" w:line="276" w:lineRule="auto"/>
        <w:rPr>
          <w:rFonts w:ascii="Century Gothic" w:cs="Century Gothic" w:eastAsia="Century Gothic" w:hAnsi="Century Gothic"/>
          <w:color w:val="444746"/>
          <w:sz w:val="34"/>
          <w:szCs w:val="34"/>
          <w:highlight w:val="white"/>
        </w:rPr>
      </w:pPr>
      <w:bookmarkStart w:colFirst="0" w:colLast="0" w:name="_uua7ok51vvyc" w:id="0"/>
      <w:bookmarkEnd w:id="0"/>
      <w:r w:rsidDel="00000000" w:rsidR="00000000" w:rsidRPr="00000000">
        <w:rPr>
          <w:rFonts w:ascii="Century Gothic" w:cs="Century Gothic" w:eastAsia="Century Gothic" w:hAnsi="Century Gothic"/>
          <w:color w:val="444746"/>
          <w:sz w:val="34"/>
          <w:szCs w:val="34"/>
          <w:highlight w:val="white"/>
          <w:rtl w:val="0"/>
        </w:rPr>
        <w:t xml:space="preserve">Dive Deeper Questions</w:t>
      </w:r>
    </w:p>
    <w:p w:rsidR="00000000" w:rsidDel="00000000" w:rsidP="00000000" w:rsidRDefault="00000000" w:rsidRPr="00000000" w14:paraId="00000022">
      <w:pPr>
        <w:numPr>
          <w:ilvl w:val="0"/>
          <w:numId w:val="2"/>
        </w:numPr>
        <w:spacing w:after="0" w:afterAutospacing="0" w:before="240" w:line="276" w:lineRule="auto"/>
        <w:ind w:left="720" w:hanging="360"/>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b w:val="1"/>
          <w:bCs w:val="1"/>
          <w:color w:val="444746"/>
          <w:highlight w:val="white"/>
          <w:rtl w:val="0"/>
        </w:rPr>
        <w:t xml:space="preserve">The Ethic Challenge:</w:t>
      </w:r>
      <w:r w:rsidDel="00000000" w:rsidR="00000000" w:rsidRPr="00000000">
        <w:rPr>
          <w:rFonts w:ascii="Century Gothic" w:cs="Century Gothic" w:eastAsia="Century Gothic" w:hAnsi="Century Gothic"/>
          <w:color w:val="444746"/>
          <w:highlight w:val="white"/>
          <w:rtl w:val="0"/>
        </w:rPr>
        <w:t xml:space="preserve"> A small community is running out of water. They strongly believe in traditional dowsing but have very little money for a modern scientific survey. As a scientist, how can you respectfully explain the benefits of geophysics without disrespecting their cultural traditions?</w:t>
      </w:r>
    </w:p>
    <w:p w:rsidR="00000000" w:rsidDel="00000000" w:rsidP="00000000" w:rsidRDefault="00000000" w:rsidRPr="00000000" w14:paraId="00000023">
      <w:pPr>
        <w:numPr>
          <w:ilvl w:val="0"/>
          <w:numId w:val="2"/>
        </w:numPr>
        <w:spacing w:after="0" w:afterAutospacing="0" w:before="0" w:beforeAutospacing="0" w:line="276" w:lineRule="auto"/>
        <w:ind w:left="720" w:hanging="360"/>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b w:val="1"/>
          <w:bCs w:val="1"/>
          <w:color w:val="444746"/>
          <w:highlight w:val="white"/>
          <w:rtl w:val="0"/>
        </w:rPr>
        <w:t xml:space="preserve">The Global Impact:</w:t>
      </w:r>
      <w:r w:rsidDel="00000000" w:rsidR="00000000" w:rsidRPr="00000000">
        <w:rPr>
          <w:rFonts w:ascii="Century Gothic" w:cs="Century Gothic" w:eastAsia="Century Gothic" w:hAnsi="Century Gothic"/>
          <w:color w:val="444746"/>
          <w:highlight w:val="white"/>
          <w:rtl w:val="0"/>
        </w:rPr>
        <w:t xml:space="preserve"> Research how geophysicists use these tools for humanitarian work (</w:t>
      </w:r>
      <w:hyperlink r:id="rId27">
        <w:r w:rsidDel="00000000" w:rsidR="00000000" w:rsidRPr="00000000">
          <w:rPr>
            <w:rFonts w:ascii="Century Gothic" w:cs="Century Gothic" w:eastAsia="Century Gothic" w:hAnsi="Century Gothic"/>
            <w:color w:val="1155cc"/>
            <w:highlight w:val="white"/>
            <w:u w:val="single"/>
            <w:rtl w:val="0"/>
          </w:rPr>
          <w:t xml:space="preserve">such as finding water in refugee camps or developing nation</w:t>
        </w:r>
      </w:hyperlink>
      <w:r w:rsidDel="00000000" w:rsidR="00000000" w:rsidRPr="00000000">
        <w:rPr>
          <w:rFonts w:ascii="Century Gothic" w:cs="Century Gothic" w:eastAsia="Century Gothic" w:hAnsi="Century Gothic"/>
          <w:color w:val="444746"/>
          <w:highlight w:val="white"/>
          <w:rtl w:val="0"/>
        </w:rPr>
        <w:t xml:space="preserve">s). What are the social and economic benefits of their work?</w:t>
      </w:r>
    </w:p>
    <w:p w:rsidR="00000000" w:rsidDel="00000000" w:rsidP="00000000" w:rsidRDefault="00000000" w:rsidRPr="00000000" w14:paraId="00000024">
      <w:pPr>
        <w:numPr>
          <w:ilvl w:val="0"/>
          <w:numId w:val="2"/>
        </w:numPr>
        <w:spacing w:after="240" w:before="0" w:beforeAutospacing="0" w:line="276" w:lineRule="auto"/>
        <w:ind w:left="720" w:hanging="360"/>
        <w:rPr>
          <w:rFonts w:ascii="Century Gothic" w:cs="Century Gothic" w:eastAsia="Century Gothic" w:hAnsi="Century Gothic"/>
          <w:color w:val="444746"/>
          <w:highlight w:val="white"/>
        </w:rPr>
      </w:pPr>
      <w:r w:rsidDel="00000000" w:rsidR="00000000" w:rsidRPr="00000000">
        <w:rPr>
          <w:rFonts w:ascii="Century Gothic" w:cs="Century Gothic" w:eastAsia="Century Gothic" w:hAnsi="Century Gothic"/>
          <w:b w:val="1"/>
          <w:bCs w:val="1"/>
          <w:color w:val="444746"/>
          <w:highlight w:val="white"/>
          <w:rtl w:val="0"/>
        </w:rPr>
        <w:t xml:space="preserve">Your Opinion:</w:t>
      </w:r>
      <w:r w:rsidDel="00000000" w:rsidR="00000000" w:rsidRPr="00000000">
        <w:rPr>
          <w:rFonts w:ascii="Century Gothic" w:cs="Century Gothic" w:eastAsia="Century Gothic" w:hAnsi="Century Gothic"/>
          <w:color w:val="444746"/>
          <w:highlight w:val="white"/>
          <w:rtl w:val="0"/>
        </w:rPr>
        <w:t xml:space="preserve"> </w:t>
      </w:r>
      <w:r w:rsidDel="00000000" w:rsidR="00000000" w:rsidRPr="00000000">
        <w:rPr>
          <w:rFonts w:ascii="Century Gothic" w:cs="Century Gothic" w:eastAsia="Century Gothic" w:hAnsi="Century Gothic"/>
          <w:color w:val="1b1c1d"/>
          <w:rtl w:val="0"/>
        </w:rPr>
        <w:t xml:space="preserve"> Using the data in the graph below, should individual Canadians worry about their personal use of water? Why or why not? Give 2 examples to support your answer. </w:t>
      </w:r>
      <w:r w:rsidDel="00000000" w:rsidR="00000000" w:rsidRPr="00000000">
        <w:rPr>
          <w:rtl w:val="0"/>
        </w:rPr>
      </w:r>
    </w:p>
    <w:p w:rsidR="00000000" w:rsidDel="00000000" w:rsidP="00000000" w:rsidRDefault="00000000" w:rsidRPr="00000000" w14:paraId="00000025">
      <w:pPr>
        <w:spacing w:after="240" w:before="24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Pr>
        <w:drawing>
          <wp:inline distB="114300" distT="114300" distL="114300" distR="114300">
            <wp:extent cx="6858000" cy="3860800"/>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68580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ab/>
        <w:tab/>
        <w:tab/>
        <w:tab/>
        <w:tab/>
      </w:r>
      <w:hyperlink r:id="rId29">
        <w:r w:rsidDel="00000000" w:rsidR="00000000" w:rsidRPr="00000000">
          <w:rPr>
            <w:rFonts w:ascii="Century Gothic" w:cs="Century Gothic" w:eastAsia="Century Gothic" w:hAnsi="Century Gothic"/>
            <w:color w:val="1155cc"/>
            <w:u w:val="single"/>
            <w:rtl w:val="0"/>
          </w:rPr>
          <w:t xml:space="preserve">Source: Government of Canada</w:t>
        </w:r>
      </w:hyperlink>
      <w:r w:rsidDel="00000000" w:rsidR="00000000" w:rsidRPr="00000000">
        <w:rPr>
          <w:rtl w:val="0"/>
        </w:rPr>
      </w:r>
    </w:p>
    <w:p w:rsidR="00000000" w:rsidDel="00000000" w:rsidP="00000000" w:rsidRDefault="00000000" w:rsidRPr="00000000" w14:paraId="00000027">
      <w:pP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276" w:lineRule="auto"/>
        <w:rPr>
          <w:rFonts w:ascii="Montserrat" w:cs="Montserrat" w:eastAsia="Montserrat" w:hAnsi="Montserrat"/>
          <w:color w:val="707070"/>
          <w:sz w:val="21"/>
          <w:szCs w:val="21"/>
          <w:highlight w:val="white"/>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YfQWpPE9qw" TargetMode="External"/><Relationship Id="rId22" Type="http://schemas.openxmlformats.org/officeDocument/2006/relationships/hyperlink" Target="https://cseg.ca/airborne-electromagnetic-methods-applications-to-minerals-water-and-hydrocarbon-exploration/" TargetMode="External"/><Relationship Id="rId21" Type="http://schemas.openxmlformats.org/officeDocument/2006/relationships/hyperlink" Target="https://discoverapega.ca/stories/changing-lives-through-geophysics/" TargetMode="External"/><Relationship Id="rId24" Type="http://schemas.openxmlformats.org/officeDocument/2006/relationships/hyperlink" Target="https://www.canada.ca/en/environment-climate-change/services/water-overview/frequently-asked-questions.html"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davidsuzuki.org/living-green/make-every-drop-count-water-conservation-tips/" TargetMode="External"/><Relationship Id="rId25" Type="http://schemas.openxmlformats.org/officeDocument/2006/relationships/hyperlink" Target="https://natural-resources.canada.ca/stories/simply-science/science-seeing-future-canada-s-groundwater" TargetMode="External"/><Relationship Id="rId28" Type="http://schemas.openxmlformats.org/officeDocument/2006/relationships/image" Target="media/image3.png"/><Relationship Id="rId27" Type="http://schemas.openxmlformats.org/officeDocument/2006/relationships/hyperlink" Target="https://discoverapega.ca/stories/changing-lives-through-geophysics/" TargetMode="External"/><Relationship Id="rId5" Type="http://schemas.openxmlformats.org/officeDocument/2006/relationships/styles" Target="styles.xml"/><Relationship Id="rId6" Type="http://schemas.openxmlformats.org/officeDocument/2006/relationships/hyperlink" Target="https://www.google.com/search?sca_esv=79c832bf811e105b&amp;rlz=1C1ONGR_enCA1091CA1132&amp;sxsrf=AE3TifPHo0YOJLa1J10d-ebOAPW1ntvjjw:1757337334476&amp;udm=7&amp;fbs=AIIjpHxU7SXXniUZfeShr2fp4giZ1Y6MJ25_tmWITc7uy4KIeuYzzFkfneXafNx6OMdA4MRo3L_oOc-1oJ7O1RV73dx3MIyCigtuiU2aDjExIvydX85cOq96-7Mxd4KSNCLhHwZjNl1D--59A3Pz1jRAtenzCJ-qzCnOKtvU69k0YYAuhlzxHSrRNQ-gtEYBj8xSow3FJ3v7l7zsi4eO0Nw9mEGcGVLxNQ&amp;q=rosemary+knight&amp;sa=X&amp;ved=2ahUKEwjGvMncn8mPAxXQtIkEHUvVKy4QtKgLegQIFxAB&amp;biw=1536&amp;bih=729&amp;dpr=1.25&amp;safe=active&amp;ssui=on#fpstate=ive&amp;vld=cid:34445234,vid:iy2LE_G7L3w,st:0" TargetMode="External"/><Relationship Id="rId29" Type="http://schemas.openxmlformats.org/officeDocument/2006/relationships/hyperlink" Target="https://www.canada.ca/en/environment-climate-change/services/environmental-indicators/water-use.html" TargetMode="External"/><Relationship Id="rId7" Type="http://schemas.openxmlformats.org/officeDocument/2006/relationships/image" Target="media/image2.jpg"/><Relationship Id="rId8" Type="http://schemas.openxmlformats.org/officeDocument/2006/relationships/hyperlink" Target="https://earth.org/global-water-crisis-why-the-world-urgently-needs-water-wise-solutions/" TargetMode="External"/><Relationship Id="rId11" Type="http://schemas.openxmlformats.org/officeDocument/2006/relationships/hyperlink" Target="https://www.statcan.gc.ca/o1/en/plus/5814-world-water-day-eh" TargetMode="External"/><Relationship Id="rId10" Type="http://schemas.openxmlformats.org/officeDocument/2006/relationships/hyperlink" Target="https://www.unhcr.ca/news/climate-change-threatens-water-supply-refugees-heres-what-unhcr-doing/" TargetMode="External"/><Relationship Id="rId13" Type="http://schemas.openxmlformats.org/officeDocument/2006/relationships/hyperlink" Target="https://www.gov.nl.ca/ecc/waterres/groundwater/data/useage/" TargetMode="External"/><Relationship Id="rId12" Type="http://schemas.openxmlformats.org/officeDocument/2006/relationships/hyperlink" Target="https://www.cathylefeuvre.com/onedayatatime/2021/07/water-water-everywhere.html" TargetMode="External"/><Relationship Id="rId15" Type="http://schemas.openxmlformats.org/officeDocument/2006/relationships/hyperlink" Target="https://www.arctic-rcc.org/sites/arctic-prcc/files/images/northamericannode/NL%20Climate%20Summary%20-%20Summer%202025.pdf" TargetMode="External"/><Relationship Id="rId14" Type="http://schemas.openxmlformats.org/officeDocument/2006/relationships/hyperlink" Target="https://www.youtube.com/watch?v=9hcIh29FAZw" TargetMode="External"/><Relationship Id="rId17" Type="http://schemas.openxmlformats.org/officeDocument/2006/relationships/hyperlink" Target="https://www.thecooldown.com/green-business/torbay-newfoundland-pfas-contamination-water/#:~:text=Legal%20teams%20brought%20a%20court,and%20found%20PFAS%20there%2C%20too." TargetMode="External"/><Relationship Id="rId16" Type="http://schemas.openxmlformats.org/officeDocument/2006/relationships/hyperlink" Target="https://www.cbc.ca/news/pfas-torbay-spread-1.7630010" TargetMode="External"/><Relationship Id="rId19" Type="http://schemas.openxmlformats.org/officeDocument/2006/relationships/hyperlink" Target="https://uwaterloo.ca/wat-on-earth/news/dowsing" TargetMode="External"/><Relationship Id="rId18" Type="http://schemas.openxmlformats.org/officeDocument/2006/relationships/hyperlink" Target="https://www.sac-isc.gc.ca/eng/1614385724108/16143857468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