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Pr>
        <mc:AlternateContent>
          <mc:Choice Requires="wpg">
            <w:drawing>
              <wp:anchor allowOverlap="1" behindDoc="0" distB="114300" distT="114300" distL="114300" distR="114300" hidden="0" layoutInCell="1" locked="0" relativeHeight="0" simplePos="0">
                <wp:simplePos x="0" y="0"/>
                <wp:positionH relativeFrom="page">
                  <wp:posOffset>4248150</wp:posOffset>
                </wp:positionH>
                <wp:positionV relativeFrom="page">
                  <wp:posOffset>466725</wp:posOffset>
                </wp:positionV>
                <wp:extent cx="3057473" cy="2496034"/>
                <wp:effectExtent b="12700" l="12700" r="12700" t="12700"/>
                <wp:wrapSquare wrapText="bothSides" distB="114300" distT="114300" distL="114300" distR="114300"/>
                <wp:docPr id="2" name=""/>
                <a:graphic>
                  <a:graphicData uri="http://schemas.microsoft.com/office/word/2010/wordprocessingGroup">
                    <wpg:wgp>
                      <wpg:cNvGrpSpPr/>
                      <wpg:grpSpPr>
                        <a:xfrm>
                          <a:off x="60375" y="121725"/>
                          <a:ext cx="3057473" cy="2496034"/>
                          <a:chOff x="60375" y="121725"/>
                          <a:chExt cx="4286250" cy="3498075"/>
                        </a:xfrm>
                      </wpg:grpSpPr>
                      <pic:pic>
                        <pic:nvPicPr>
                          <pic:cNvPr id="7" name="Shape 7"/>
                          <pic:cNvPicPr preferRelativeResize="0"/>
                        </pic:nvPicPr>
                        <pic:blipFill>
                          <a:blip r:embed="rId6">
                            <a:alphaModFix/>
                          </a:blip>
                          <a:stretch>
                            <a:fillRect/>
                          </a:stretch>
                        </pic:blipFill>
                        <pic:spPr>
                          <a:xfrm>
                            <a:off x="60375" y="121725"/>
                            <a:ext cx="4286250" cy="3190875"/>
                          </a:xfrm>
                          <a:prstGeom prst="rect">
                            <a:avLst/>
                          </a:prstGeom>
                          <a:noFill/>
                          <a:ln>
                            <a:noFill/>
                          </a:ln>
                        </pic:spPr>
                      </pic:pic>
                      <wps:wsp>
                        <wps:cNvSpPr txBox="1"/>
                        <wps:cNvPr id="8" name="Shape 8"/>
                        <wps:spPr>
                          <a:xfrm>
                            <a:off x="183900" y="3312600"/>
                            <a:ext cx="4039200" cy="307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0"/>
                                  <w:i w:val="0"/>
                                  <w:smallCaps w:val="0"/>
                                  <w:strike w:val="0"/>
                                  <w:color w:val="000000"/>
                                  <w:sz w:val="22"/>
                                  <w:vertAlign w:val="baseline"/>
                                </w:rPr>
                                <w:t xml:space="preserve">Flatrock, NL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4248150</wp:posOffset>
                </wp:positionH>
                <wp:positionV relativeFrom="page">
                  <wp:posOffset>466725</wp:posOffset>
                </wp:positionV>
                <wp:extent cx="3057473" cy="2496034"/>
                <wp:effectExtent b="12700" l="12700" r="12700" t="1270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057473" cy="2496034"/>
                        </a:xfrm>
                        <a:prstGeom prst="rect"/>
                        <a:ln w="12700">
                          <a:solidFill>
                            <a:srgbClr val="980000"/>
                          </a:solidFill>
                          <a:prstDash val="solid"/>
                        </a:ln>
                      </pic:spPr>
                    </pic:pic>
                  </a:graphicData>
                </a:graphic>
              </wp:anchor>
            </w:drawing>
          </mc:Fallback>
        </mc:AlternateContent>
      </w:r>
      <w:r w:rsidDel="00000000" w:rsidR="00000000" w:rsidRPr="00000000">
        <w:rPr>
          <w:rFonts w:ascii="Century Gothic" w:cs="Century Gothic" w:eastAsia="Century Gothic" w:hAnsi="Century Gothic"/>
          <w:color w:val="1b1c1d"/>
          <w:rtl w:val="0"/>
        </w:rPr>
        <w:t xml:space="preserve">A New Era for The Rock: Critical Minerals</w:t>
      </w:r>
    </w:p>
    <w:p w:rsidR="00000000" w:rsidDel="00000000" w:rsidP="00000000" w:rsidRDefault="00000000" w:rsidRPr="00000000" w14:paraId="00000002">
      <w:pPr>
        <w:spacing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 xml:space="preserve">Newfoundland and Labrador, or "The Rock," is known for its beautiful landscapes, with striking cliffs and rocky beaches.  Beneath your feet, the rocks contain important elements for Canada's future: </w:t>
      </w:r>
      <w:r w:rsidDel="00000000" w:rsidR="00000000" w:rsidRPr="00000000">
        <w:rPr>
          <w:rFonts w:ascii="Century Gothic" w:cs="Century Gothic" w:eastAsia="Century Gothic" w:hAnsi="Century Gothic"/>
          <w:b w:val="1"/>
          <w:bCs w:val="1"/>
          <w:color w:val="1b1c1d"/>
          <w:rtl w:val="0"/>
        </w:rPr>
        <w:t xml:space="preserve">critical minerals</w:t>
      </w:r>
      <w:r w:rsidDel="00000000" w:rsidR="00000000" w:rsidRPr="00000000">
        <w:rPr>
          <w:rFonts w:ascii="Century Gothic" w:cs="Century Gothic" w:eastAsia="Century Gothic" w:hAnsi="Century Gothic"/>
          <w:color w:val="1b1c1d"/>
          <w:rtl w:val="0"/>
        </w:rPr>
        <w:t xml:space="preserve">. These aren't just any minerals: they're the building blocks for our high-tech world. From the cell phone in your bag to the electric car you might one day drive, critical minerals are required!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sz w:val="22"/>
          <w:szCs w:val="22"/>
        </w:rPr>
      </w:pPr>
      <w:r w:rsidDel="00000000" w:rsidR="00000000" w:rsidRPr="00000000">
        <w:rPr>
          <w:rFonts w:ascii="Century Gothic" w:cs="Century Gothic" w:eastAsia="Century Gothic" w:hAnsi="Century Gothic"/>
          <w:color w:val="1b1c1d"/>
          <w:sz w:val="22"/>
          <w:szCs w:val="22"/>
          <w:rtl w:val="0"/>
        </w:rPr>
        <w:t xml:space="preserve">What are Critical Minerals? </w:t>
      </w:r>
    </w:p>
    <w:p w:rsidR="00000000" w:rsidDel="00000000" w:rsidP="00000000" w:rsidRDefault="00000000" w:rsidRPr="00000000" w14:paraId="0000000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575b5f"/>
          <w:vertAlign w:val="superscript"/>
        </w:rPr>
      </w:pPr>
      <w:r w:rsidDel="00000000" w:rsidR="00000000" w:rsidRPr="00000000">
        <w:rPr>
          <w:rFonts w:ascii="Century Gothic" w:cs="Century Gothic" w:eastAsia="Century Gothic" w:hAnsi="Century Gothic"/>
          <w:color w:val="1b1c1d"/>
          <w:rtl w:val="0"/>
        </w:rPr>
        <w:t xml:space="preserve">A </w:t>
      </w:r>
      <w:hyperlink r:id="rId8">
        <w:r w:rsidDel="00000000" w:rsidR="00000000" w:rsidRPr="00000000">
          <w:rPr>
            <w:rFonts w:ascii="Century Gothic" w:cs="Century Gothic" w:eastAsia="Century Gothic" w:hAnsi="Century Gothic"/>
            <w:color w:val="1155cc"/>
            <w:u w:val="single"/>
            <w:rtl w:val="0"/>
          </w:rPr>
          <w:t xml:space="preserve">critical mineral</w:t>
        </w:r>
      </w:hyperlink>
      <w:r w:rsidDel="00000000" w:rsidR="00000000" w:rsidRPr="00000000">
        <w:rPr>
          <w:rFonts w:ascii="Century Gothic" w:cs="Century Gothic" w:eastAsia="Century Gothic" w:hAnsi="Century Gothic"/>
          <w:color w:val="1b1c1d"/>
          <w:rtl w:val="0"/>
        </w:rPr>
        <w:t xml:space="preserve"> is a mineral that's essential to modern technology. Canada's government has a list of over 30 minerals considered “critical”, and many of them are in Newfoundland and Labrador. For example, antimony</w:t>
      </w:r>
      <w:r w:rsidDel="00000000" w:rsidR="00000000" w:rsidRPr="00000000">
        <w:rPr>
          <w:rFonts w:ascii="Century Gothic" w:cs="Century Gothic" w:eastAsia="Century Gothic" w:hAnsi="Century Gothic"/>
          <w:color w:val="1b1c1d"/>
          <w:rtl w:val="0"/>
        </w:rPr>
        <w:t xml:space="preserve">, cobalt, and nickel </w:t>
      </w:r>
      <w:r w:rsidDel="00000000" w:rsidR="00000000" w:rsidRPr="00000000">
        <w:rPr>
          <w:rFonts w:ascii="Century Gothic" w:cs="Century Gothic" w:eastAsia="Century Gothic" w:hAnsi="Century Gothic"/>
          <w:color w:val="1b1c1d"/>
          <w:rtl w:val="0"/>
        </w:rPr>
        <w:t xml:space="preserve">are crucial for </w:t>
      </w:r>
      <w:hyperlink r:id="rId9">
        <w:r w:rsidDel="00000000" w:rsidR="00000000" w:rsidRPr="00000000">
          <w:rPr>
            <w:rFonts w:ascii="Century Gothic" w:cs="Century Gothic" w:eastAsia="Century Gothic" w:hAnsi="Century Gothic"/>
            <w:color w:val="1155cc"/>
            <w:u w:val="single"/>
            <w:rtl w:val="0"/>
          </w:rPr>
          <w:t xml:space="preserve">making the batteries</w:t>
        </w:r>
      </w:hyperlink>
      <w:r w:rsidDel="00000000" w:rsidR="00000000" w:rsidRPr="00000000">
        <w:rPr>
          <w:rFonts w:ascii="Century Gothic" w:cs="Century Gothic" w:eastAsia="Century Gothic" w:hAnsi="Century Gothic"/>
          <w:color w:val="1b1c1d"/>
          <w:rtl w:val="0"/>
        </w:rPr>
        <w:t xml:space="preserve"> that store energy from wind turbines and solar panels.</w:t>
      </w:r>
      <w:r w:rsidDel="00000000" w:rsidR="00000000" w:rsidRPr="00000000">
        <w:rPr>
          <w:rFonts w:ascii="Century Gothic" w:cs="Century Gothic" w:eastAsia="Century Gothic" w:hAnsi="Century Gothic"/>
          <w:color w:val="575b5f"/>
          <w:vertAlign w:val="superscript"/>
          <w:rtl w:val="0"/>
        </w:rPr>
        <w:t xml:space="preserve"> </w:t>
      </w:r>
      <w:hyperlink r:id="rId10">
        <w:r w:rsidDel="00000000" w:rsidR="00000000" w:rsidRPr="00000000">
          <w:rPr>
            <w:rFonts w:ascii="Century Gothic" w:cs="Century Gothic" w:eastAsia="Century Gothic" w:hAnsi="Century Gothic"/>
            <w:color w:val="1155cc"/>
            <w:u w:val="single"/>
            <w:rtl w:val="0"/>
          </w:rPr>
          <w:t xml:space="preserve">These minerals are so important</w:t>
        </w:r>
      </w:hyperlink>
      <w:r w:rsidDel="00000000" w:rsidR="00000000" w:rsidRPr="00000000">
        <w:rPr>
          <w:rFonts w:ascii="Century Gothic" w:cs="Century Gothic" w:eastAsia="Century Gothic" w:hAnsi="Century Gothic"/>
          <w:color w:val="1b1c1d"/>
          <w:rtl w:val="0"/>
        </w:rPr>
        <w:t xml:space="preserve"> </w:t>
      </w:r>
      <w:r w:rsidDel="00000000" w:rsidR="00000000" w:rsidRPr="00000000">
        <w:rPr>
          <w:rFonts w:ascii="Century Gothic" w:cs="Century Gothic" w:eastAsia="Century Gothic" w:hAnsi="Century Gothic"/>
          <w:color w:val="1b1c1d"/>
          <w:rtl w:val="0"/>
        </w:rPr>
        <w:t xml:space="preserve">that countries around the world are trying to secure their own supplies. </w:t>
      </w:r>
      <w:hyperlink r:id="rId11">
        <w:r w:rsidDel="00000000" w:rsidR="00000000" w:rsidRPr="00000000">
          <w:rPr>
            <w:rFonts w:ascii="Century Gothic" w:cs="Century Gothic" w:eastAsia="Century Gothic" w:hAnsi="Century Gothic"/>
            <w:color w:val="1155cc"/>
            <w:u w:val="single"/>
            <w:rtl w:val="0"/>
          </w:rPr>
          <w:t xml:space="preserve">The demand for them is increasing</w:t>
        </w:r>
      </w:hyperlink>
      <w:r w:rsidDel="00000000" w:rsidR="00000000" w:rsidRPr="00000000">
        <w:rPr>
          <w:rFonts w:ascii="Century Gothic" w:cs="Century Gothic" w:eastAsia="Century Gothic" w:hAnsi="Century Gothic"/>
          <w:color w:val="1b1c1d"/>
          <w:rtl w:val="0"/>
        </w:rPr>
        <w:t xml:space="preserve"> as new technologies, like touch screens, require critical minerals. </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575b5f"/>
          <w:vertAlign w:val="superscrip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1809750</wp:posOffset>
            </wp:positionH>
            <wp:positionV relativeFrom="paragraph">
              <wp:posOffset>209550</wp:posOffset>
            </wp:positionV>
            <wp:extent cx="5081588" cy="3387725"/>
            <wp:effectExtent b="12700" l="12700" r="12700" t="1270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081588" cy="3387725"/>
                    </a:xfrm>
                    <a:prstGeom prst="rect"/>
                    <a:ln w="12700">
                      <a:solidFill>
                        <a:srgbClr val="980000"/>
                      </a:solidFill>
                      <a:prstDash val="solid"/>
                    </a:ln>
                  </pic:spPr>
                </pic:pic>
              </a:graphicData>
            </a:graphic>
          </wp:anchor>
        </w:drawing>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sz w:val="22"/>
          <w:szCs w:val="22"/>
        </w:rPr>
      </w:pPr>
      <w:r w:rsidDel="00000000" w:rsidR="00000000" w:rsidRPr="00000000">
        <w:rPr>
          <w:rFonts w:ascii="Century Gothic" w:cs="Century Gothic" w:eastAsia="Century Gothic" w:hAnsi="Century Gothic"/>
          <w:color w:val="1b1c1d"/>
          <w:sz w:val="22"/>
          <w:szCs w:val="22"/>
          <w:rtl w:val="0"/>
        </w:rPr>
        <w:t xml:space="preserve">Why are they so important for Newfoundland and Labrador? </w:t>
      </w:r>
    </w:p>
    <w:p w:rsidR="00000000" w:rsidDel="00000000" w:rsidP="00000000" w:rsidRDefault="00000000" w:rsidRPr="00000000" w14:paraId="0000000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hyperlink r:id="rId13">
        <w:r w:rsidDel="00000000" w:rsidR="00000000" w:rsidRPr="00000000">
          <w:rPr>
            <w:rFonts w:ascii="Century Gothic" w:cs="Century Gothic" w:eastAsia="Century Gothic" w:hAnsi="Century Gothic"/>
            <w:color w:val="1155cc"/>
            <w:u w:val="single"/>
            <w:rtl w:val="0"/>
          </w:rPr>
          <w:t xml:space="preserve">Our province</w:t>
        </w:r>
      </w:hyperlink>
      <w:r w:rsidDel="00000000" w:rsidR="00000000" w:rsidRPr="00000000">
        <w:rPr>
          <w:rFonts w:ascii="Century Gothic" w:cs="Century Gothic" w:eastAsia="Century Gothic" w:hAnsi="Century Gothic"/>
          <w:color w:val="1b1c1d"/>
          <w:rtl w:val="0"/>
        </w:rPr>
        <w:t xml:space="preserve"> could be a leader, as we have many of these minerals, including one of the world’s largest nickel deposits at </w:t>
      </w:r>
      <w:hyperlink r:id="rId14">
        <w:r w:rsidDel="00000000" w:rsidR="00000000" w:rsidRPr="00000000">
          <w:rPr>
            <w:rFonts w:ascii="Century Gothic" w:cs="Century Gothic" w:eastAsia="Century Gothic" w:hAnsi="Century Gothic"/>
            <w:color w:val="1155cc"/>
            <w:u w:val="single"/>
            <w:rtl w:val="0"/>
          </w:rPr>
          <w:t xml:space="preserve">Voisey's Bay in Labrador</w:t>
        </w:r>
      </w:hyperlink>
      <w:r w:rsidDel="00000000" w:rsidR="00000000" w:rsidRPr="00000000">
        <w:rPr>
          <w:rFonts w:ascii="Century Gothic" w:cs="Century Gothic" w:eastAsia="Century Gothic" w:hAnsi="Century Gothic"/>
          <w:color w:val="1b1c1d"/>
          <w:rtl w:val="0"/>
        </w:rPr>
        <w:t xml:space="preserve"> and </w:t>
      </w:r>
      <w:hyperlink r:id="rId15">
        <w:r w:rsidDel="00000000" w:rsidR="00000000" w:rsidRPr="00000000">
          <w:rPr>
            <w:rFonts w:ascii="Century Gothic" w:cs="Century Gothic" w:eastAsia="Century Gothic" w:hAnsi="Century Gothic"/>
            <w:color w:val="1155cc"/>
            <w:u w:val="single"/>
            <w:rtl w:val="0"/>
          </w:rPr>
          <w:t xml:space="preserve">undeveloped rare earth element deposits in Labrador</w:t>
        </w:r>
      </w:hyperlink>
      <w:r w:rsidDel="00000000" w:rsidR="00000000" w:rsidRPr="00000000">
        <w:rPr>
          <w:rFonts w:ascii="Century Gothic" w:cs="Century Gothic" w:eastAsia="Century Gothic" w:hAnsi="Century Gothic"/>
          <w:color w:val="1b1c1d"/>
          <w:rtl w:val="0"/>
        </w:rPr>
        <w:t xml:space="preserve">. On the Burin Peninsula, we have one of the </w:t>
      </w:r>
      <w:hyperlink r:id="rId16">
        <w:r w:rsidDel="00000000" w:rsidR="00000000" w:rsidRPr="00000000">
          <w:rPr>
            <w:rFonts w:ascii="Century Gothic" w:cs="Century Gothic" w:eastAsia="Century Gothic" w:hAnsi="Century Gothic"/>
            <w:color w:val="1155cc"/>
            <w:u w:val="single"/>
            <w:rtl w:val="0"/>
          </w:rPr>
          <w:t xml:space="preserve">largest fluorspar deposits</w:t>
        </w:r>
      </w:hyperlink>
      <w:r w:rsidDel="00000000" w:rsidR="00000000" w:rsidRPr="00000000">
        <w:rPr>
          <w:rFonts w:ascii="Century Gothic" w:cs="Century Gothic" w:eastAsia="Century Gothic" w:hAnsi="Century Gothic"/>
          <w:color w:val="1b1c1d"/>
          <w:rtl w:val="0"/>
        </w:rPr>
        <w:t xml:space="preserve"> in North America. </w:t>
      </w:r>
      <w:r w:rsidDel="00000000" w:rsidR="00000000" w:rsidRPr="00000000">
        <w:rPr>
          <w:rFonts w:ascii="Century Gothic" w:cs="Century Gothic" w:eastAsia="Century Gothic" w:hAnsi="Century Gothic"/>
          <w:color w:val="131615"/>
          <w:highlight w:val="white"/>
          <w:rtl w:val="0"/>
        </w:rPr>
        <w:t xml:space="preserve">The </w:t>
      </w:r>
      <w:hyperlink r:id="rId17">
        <w:r w:rsidDel="00000000" w:rsidR="00000000" w:rsidRPr="00000000">
          <w:rPr>
            <w:rFonts w:ascii="Century Gothic" w:cs="Century Gothic" w:eastAsia="Century Gothic" w:hAnsi="Century Gothic"/>
            <w:color w:val="1155cc"/>
            <w:highlight w:val="white"/>
            <w:u w:val="single"/>
            <w:rtl w:val="0"/>
          </w:rPr>
          <w:t xml:space="preserve">recent lithium discoveries</w:t>
        </w:r>
      </w:hyperlink>
      <w:r w:rsidDel="00000000" w:rsidR="00000000" w:rsidRPr="00000000">
        <w:rPr>
          <w:rFonts w:ascii="Century Gothic" w:cs="Century Gothic" w:eastAsia="Century Gothic" w:hAnsi="Century Gothic"/>
          <w:color w:val="131615"/>
          <w:highlight w:val="white"/>
          <w:rtl w:val="0"/>
        </w:rPr>
        <w:t xml:space="preserve"> in the province have generated widespread excitement as they demonstrate that "The Rock" still holds many more hidden treasures!</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 xml:space="preserve">Mining</w:t>
      </w:r>
      <w:r w:rsidDel="00000000" w:rsidR="00000000" w:rsidRPr="00000000">
        <w:rPr>
          <w:rFonts w:ascii="Century Gothic" w:cs="Century Gothic" w:eastAsia="Century Gothic" w:hAnsi="Century Gothic"/>
          <w:color w:val="1b1c1d"/>
          <w:rtl w:val="0"/>
        </w:rPr>
        <w:t xml:space="preserve"> these critical minerals can create new jobs, boost our economy, and help Canada secure a reliable supply for new technology. It also helps us move towards a more sustainable economy by providing the materials needed for </w:t>
      </w:r>
      <w:hyperlink r:id="rId18">
        <w:r w:rsidDel="00000000" w:rsidR="00000000" w:rsidRPr="00000000">
          <w:rPr>
            <w:rFonts w:ascii="Century Gothic" w:cs="Century Gothic" w:eastAsia="Century Gothic" w:hAnsi="Century Gothic"/>
            <w:color w:val="1155cc"/>
            <w:u w:val="single"/>
            <w:rtl w:val="0"/>
          </w:rPr>
          <w:t xml:space="preserve">green technology</w:t>
        </w:r>
      </w:hyperlink>
      <w:r w:rsidDel="00000000" w:rsidR="00000000" w:rsidRPr="00000000">
        <w:rPr>
          <w:rFonts w:ascii="Century Gothic" w:cs="Century Gothic" w:eastAsia="Century Gothic" w:hAnsi="Century Gothic"/>
          <w:color w:val="1b1c1d"/>
          <w:rtl w:val="0"/>
        </w:rPr>
        <w:t xml:space="preserve">. For example, our</w:t>
      </w:r>
      <w:hyperlink r:id="rId19">
        <w:r w:rsidDel="00000000" w:rsidR="00000000" w:rsidRPr="00000000">
          <w:rPr>
            <w:rFonts w:ascii="Century Gothic" w:cs="Century Gothic" w:eastAsia="Century Gothic" w:hAnsi="Century Gothic"/>
            <w:color w:val="1155cc"/>
            <w:u w:val="single"/>
            <w:rtl w:val="0"/>
          </w:rPr>
          <w:t xml:space="preserve"> high-quality, low-impurity iron ore in Labrador</w:t>
        </w:r>
      </w:hyperlink>
      <w:r w:rsidDel="00000000" w:rsidR="00000000" w:rsidRPr="00000000">
        <w:rPr>
          <w:rFonts w:ascii="Century Gothic" w:cs="Century Gothic" w:eastAsia="Century Gothic" w:hAnsi="Century Gothic"/>
          <w:color w:val="1b1c1d"/>
          <w:rtl w:val="0"/>
        </w:rPr>
        <w:t xml:space="preserve"> is in high demand for making "green steel," a key part of creating a low-carbon future.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sz w:val="22"/>
          <w:szCs w:val="22"/>
        </w:rPr>
      </w:pPr>
      <w:r w:rsidDel="00000000" w:rsidR="00000000" w:rsidRPr="00000000">
        <w:rPr>
          <w:rFonts w:ascii="Century Gothic" w:cs="Century Gothic" w:eastAsia="Century Gothic" w:hAnsi="Century Gothic"/>
          <w:color w:val="1b1c1d"/>
          <w:sz w:val="22"/>
          <w:szCs w:val="22"/>
        </w:rPr>
        <mc:AlternateContent>
          <mc:Choice Requires="wpg">
            <w:drawing>
              <wp:anchor allowOverlap="1" behindDoc="0" distB="114300" distT="114300" distL="114300" distR="114300" hidden="0" layoutInCell="1" locked="0" relativeHeight="0" simplePos="0">
                <wp:simplePos x="0" y="0"/>
                <wp:positionH relativeFrom="page">
                  <wp:posOffset>4129088</wp:posOffset>
                </wp:positionH>
                <wp:positionV relativeFrom="page">
                  <wp:posOffset>457200</wp:posOffset>
                </wp:positionV>
                <wp:extent cx="3294058" cy="3475549"/>
                <wp:effectExtent b="0" l="0" r="0" t="0"/>
                <wp:wrapSquare wrapText="bothSides" distB="114300" distT="114300" distL="114300" distR="114300"/>
                <wp:docPr id="1" name=""/>
                <a:graphic>
                  <a:graphicData uri="http://schemas.microsoft.com/office/word/2010/wordprocessingGroup">
                    <wpg:wgp>
                      <wpg:cNvGrpSpPr/>
                      <wpg:grpSpPr>
                        <a:xfrm>
                          <a:off x="119975" y="128725"/>
                          <a:ext cx="3294058" cy="3475549"/>
                          <a:chOff x="119975" y="128725"/>
                          <a:chExt cx="3443350" cy="3373450"/>
                        </a:xfrm>
                      </wpg:grpSpPr>
                      <wps:wsp>
                        <wps:cNvSpPr/>
                        <wps:cNvPr id="2" name="Shape 2"/>
                        <wps:spPr>
                          <a:xfrm>
                            <a:off x="124750" y="133500"/>
                            <a:ext cx="3433800" cy="3363900"/>
                          </a:xfrm>
                          <a:prstGeom prst="roundRect">
                            <a:avLst>
                              <a:gd fmla="val 16667" name="adj"/>
                            </a:avLst>
                          </a:prstGeom>
                          <a:solidFill>
                            <a:srgbClr val="EFEFEF"/>
                          </a:solidFill>
                          <a:ln cap="flat" cmpd="sng" w="9525">
                            <a:solidFill>
                              <a:srgbClr val="98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 name="Shape 3"/>
                          <pic:cNvPicPr preferRelativeResize="0"/>
                        </pic:nvPicPr>
                        <pic:blipFill>
                          <a:blip r:embed="rId20">
                            <a:alphaModFix/>
                          </a:blip>
                          <a:stretch>
                            <a:fillRect/>
                          </a:stretch>
                        </pic:blipFill>
                        <pic:spPr>
                          <a:xfrm>
                            <a:off x="2136850" y="229425"/>
                            <a:ext cx="1247850" cy="1409900"/>
                          </a:xfrm>
                          <a:prstGeom prst="rect">
                            <a:avLst/>
                          </a:prstGeom>
                          <a:noFill/>
                          <a:ln>
                            <a:noFill/>
                          </a:ln>
                        </pic:spPr>
                      </pic:pic>
                      <wps:wsp>
                        <wps:cNvSpPr txBox="1"/>
                        <wps:cNvPr id="4" name="Shape 4"/>
                        <wps:spPr>
                          <a:xfrm>
                            <a:off x="263950" y="229425"/>
                            <a:ext cx="1975500" cy="1522200"/>
                          </a:xfrm>
                          <a:prstGeom prst="rect">
                            <a:avLst/>
                          </a:prstGeom>
                          <a:noFill/>
                          <a:ln>
                            <a:noFill/>
                          </a:ln>
                        </wps:spPr>
                        <wps:txbx>
                          <w:txbxContent>
                            <w:p w:rsidR="00000000" w:rsidDel="00000000" w:rsidP="00000000" w:rsidRDefault="00000000" w:rsidRPr="00000000">
                              <w:pPr>
                                <w:spacing w:after="240" w:before="0" w:line="275.9999942779541"/>
                                <w:ind w:left="0" w:right="0" w:firstLine="0"/>
                                <w:jc w:val="left"/>
                                <w:textDirection w:val="btLr"/>
                              </w:pPr>
                              <w:r w:rsidDel="00000000" w:rsidR="00000000" w:rsidRPr="00000000">
                                <w:rPr>
                                  <w:rFonts w:ascii="Righteous" w:cs="Righteous" w:eastAsia="Righteous" w:hAnsi="Righteous"/>
                                  <w:b w:val="0"/>
                                  <w:i w:val="0"/>
                                  <w:smallCaps w:val="0"/>
                                  <w:strike w:val="0"/>
                                  <w:color w:val="1b1c1d"/>
                                  <w:sz w:val="22"/>
                                  <w:vertAlign w:val="baseline"/>
                                </w:rPr>
                                <w:t xml:space="preserve">In July 2025, Dr. Kim Welford from Memorial University launched “</w:t>
                              </w:r>
                              <w:r w:rsidDel="00000000" w:rsidR="00000000" w:rsidRPr="00000000">
                                <w:rPr>
                                  <w:rFonts w:ascii="Righteous" w:cs="Righteous" w:eastAsia="Righteous" w:hAnsi="Righteous"/>
                                  <w:b w:val="0"/>
                                  <w:i w:val="0"/>
                                  <w:smallCaps w:val="0"/>
                                  <w:strike w:val="0"/>
                                  <w:color w:val="1155cc"/>
                                  <w:sz w:val="22"/>
                                  <w:u w:val="single"/>
                                  <w:vertAlign w:val="baseline"/>
                                </w:rPr>
                                <w:t xml:space="preserve">Passive Array for Critical Minerals on the Island of Newfoundland</w:t>
                              </w:r>
                              <w:r w:rsidDel="00000000" w:rsidR="00000000" w:rsidRPr="00000000">
                                <w:rPr>
                                  <w:rFonts w:ascii="Righteous" w:cs="Righteous" w:eastAsia="Righteous" w:hAnsi="Righteous"/>
                                  <w:b w:val="0"/>
                                  <w:i w:val="0"/>
                                  <w:smallCaps w:val="0"/>
                                  <w:strike w:val="0"/>
                                  <w:color w:val="1b1c1d"/>
                                  <w:sz w:val="22"/>
                                  <w:vertAlign w:val="baseline"/>
                                </w:rPr>
                                <w:t xml:space="preserve">” o</w:t>
                              </w:r>
                              <w:r w:rsidDel="00000000" w:rsidR="00000000" w:rsidRPr="00000000">
                                <w:rPr>
                                  <w:rFonts w:ascii="Righteous" w:cs="Righteous" w:eastAsia="Righteous" w:hAnsi="Righteous"/>
                                  <w:b w:val="0"/>
                                  <w:i w:val="0"/>
                                  <w:smallCaps w:val="0"/>
                                  <w:strike w:val="0"/>
                                  <w:color w:val="1b1c1d"/>
                                  <w:sz w:val="22"/>
                                  <w:vertAlign w:val="baseline"/>
                                </w:rPr>
                                <w:t xml:space="preserve">r PACMIN contains a network of 22 </w:t>
                              </w:r>
                            </w:p>
                          </w:txbxContent>
                        </wps:txbx>
                        <wps:bodyPr anchorCtr="0" anchor="t" bIns="91425" lIns="91425" spcFirstLastPara="1" rIns="91425" wrap="square" tIns="91425">
                          <a:spAutoFit/>
                        </wps:bodyPr>
                      </wps:wsp>
                      <wps:wsp>
                        <wps:cNvSpPr txBox="1"/>
                        <wps:cNvPr id="5" name="Shape 5"/>
                        <wps:spPr>
                          <a:xfrm>
                            <a:off x="263950" y="1574750"/>
                            <a:ext cx="3294600" cy="1922700"/>
                          </a:xfrm>
                          <a:prstGeom prst="rect">
                            <a:avLst/>
                          </a:prstGeom>
                          <a:noFill/>
                          <a:ln>
                            <a:noFill/>
                          </a:ln>
                        </wps:spPr>
                        <wps:txbx>
                          <w:txbxContent>
                            <w:p w:rsidR="00000000" w:rsidDel="00000000" w:rsidP="00000000" w:rsidRDefault="00000000" w:rsidRPr="00000000">
                              <w:pPr>
                                <w:spacing w:after="240" w:before="0" w:line="275.9999942779541"/>
                                <w:ind w:left="0" w:right="0" w:firstLine="0"/>
                                <w:jc w:val="left"/>
                                <w:textDirection w:val="btLr"/>
                              </w:pPr>
                              <w:r w:rsidDel="00000000" w:rsidR="00000000" w:rsidRPr="00000000">
                                <w:rPr>
                                  <w:rFonts w:ascii="Righteous" w:cs="Righteous" w:eastAsia="Righteous" w:hAnsi="Righteous"/>
                                  <w:b w:val="0"/>
                                  <w:i w:val="0"/>
                                  <w:smallCaps w:val="0"/>
                                  <w:strike w:val="0"/>
                                  <w:color w:val="1b1c1d"/>
                                  <w:sz w:val="22"/>
                                  <w:vertAlign w:val="baseline"/>
                                </w:rPr>
                                <w:t xml:space="preserve">seismographs (machines that passively observe earth vibrations from earthquakes) which will allow for the internal structure of the Earth beneath Newfoundland to be studied, which has never been done at this scale before. Understanding more about how Newfoundland was created from plate tectonic movement will allow geophysicists to know where to look for </w:t>
                              </w:r>
                              <w:r w:rsidDel="00000000" w:rsidR="00000000" w:rsidRPr="00000000">
                                <w:rPr>
                                  <w:rFonts w:ascii="Righteous" w:cs="Righteous" w:eastAsia="Righteous" w:hAnsi="Righteous"/>
                                  <w:b w:val="1"/>
                                  <w:i w:val="0"/>
                                  <w:smallCaps w:val="0"/>
                                  <w:strike w:val="0"/>
                                  <w:color w:val="1b1c1d"/>
                                  <w:sz w:val="22"/>
                                  <w:vertAlign w:val="baseline"/>
                                </w:rPr>
                                <w:t xml:space="preserve">critical minerals.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Righteous" w:cs="Righteous" w:eastAsia="Righteous" w:hAnsi="Righteous"/>
                                  <w:b w:val="1"/>
                                  <w:i w:val="0"/>
                                  <w:smallCaps w:val="0"/>
                                  <w:strike w:val="0"/>
                                  <w:color w:val="000000"/>
                                  <w:sz w:val="28"/>
                                  <w:vertAlign w:val="baseline"/>
                                </w:rPr>
                              </w:r>
                            </w:p>
                          </w:txbxContent>
                        </wps:txbx>
                        <wps:bodyPr anchorCtr="0" anchor="t" bIns="91425" lIns="91425" spcFirstLastPara="1" rIns="91425" wrap="square" tIns="91425">
                          <a:noAutofit/>
                        </wps:bodyPr>
                      </wps:wsp>
                      <wps:wsp>
                        <wps:cNvSpPr/>
                        <wps:cNvPr id="6" name="Shape 6"/>
                        <wps:spPr>
                          <a:xfrm>
                            <a:off x="124750" y="133500"/>
                            <a:ext cx="3433800" cy="3363900"/>
                          </a:xfrm>
                          <a:prstGeom prst="roundRect">
                            <a:avLst>
                              <a:gd fmla="val 16667" name="adj"/>
                            </a:avLst>
                          </a:prstGeom>
                          <a:noFill/>
                          <a:ln cap="flat" cmpd="sng" w="9525">
                            <a:solidFill>
                              <a:srgbClr val="98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4129088</wp:posOffset>
                </wp:positionH>
                <wp:positionV relativeFrom="page">
                  <wp:posOffset>457200</wp:posOffset>
                </wp:positionV>
                <wp:extent cx="3294058" cy="3475549"/>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294058" cy="3475549"/>
                        </a:xfrm>
                        <a:prstGeom prst="rect"/>
                        <a:ln/>
                      </pic:spPr>
                    </pic:pic>
                  </a:graphicData>
                </a:graphic>
              </wp:anchor>
            </w:drawing>
          </mc:Fallback>
        </mc:AlternateContent>
      </w:r>
      <w:r w:rsidDel="00000000" w:rsidR="00000000" w:rsidRPr="00000000">
        <w:rPr>
          <w:rFonts w:ascii="Century Gothic" w:cs="Century Gothic" w:eastAsia="Century Gothic" w:hAnsi="Century Gothic"/>
          <w:color w:val="1b1c1d"/>
          <w:sz w:val="22"/>
          <w:szCs w:val="22"/>
          <w:rtl w:val="0"/>
        </w:rPr>
        <w:t xml:space="preserve">Finding the Treasure: How Do We Locate Critical Minerals? </w:t>
      </w:r>
    </w:p>
    <w:p w:rsidR="00000000" w:rsidDel="00000000" w:rsidP="00000000" w:rsidRDefault="00000000" w:rsidRPr="00000000" w14:paraId="0000000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 xml:space="preserve">Finding critical minerals is a bit like being </w:t>
      </w:r>
      <w:hyperlink r:id="rId21">
        <w:r w:rsidDel="00000000" w:rsidR="00000000" w:rsidRPr="00000000">
          <w:rPr>
            <w:rFonts w:ascii="Century Gothic" w:cs="Century Gothic" w:eastAsia="Century Gothic" w:hAnsi="Century Gothic"/>
            <w:color w:val="1155cc"/>
            <w:u w:val="single"/>
            <w:rtl w:val="0"/>
          </w:rPr>
          <w:t xml:space="preserve">a detective</w:t>
        </w:r>
      </w:hyperlink>
      <w:r w:rsidDel="00000000" w:rsidR="00000000" w:rsidRPr="00000000">
        <w:rPr>
          <w:rFonts w:ascii="Century Gothic" w:cs="Century Gothic" w:eastAsia="Century Gothic" w:hAnsi="Century Gothic"/>
          <w:color w:val="1b1c1d"/>
          <w:rtl w:val="0"/>
        </w:rPr>
        <w:t xml:space="preserve">. It starts by looking for clues in the province's geology. </w:t>
      </w:r>
      <w:hyperlink r:id="rId22">
        <w:r w:rsidDel="00000000" w:rsidR="00000000" w:rsidRPr="00000000">
          <w:rPr>
            <w:rFonts w:ascii="Century Gothic" w:cs="Century Gothic" w:eastAsia="Century Gothic" w:hAnsi="Century Gothic"/>
            <w:color w:val="1155cc"/>
            <w:u w:val="single"/>
            <w:rtl w:val="0"/>
          </w:rPr>
          <w:t xml:space="preserve">Geoscientists use a variety of tools</w:t>
        </w:r>
      </w:hyperlink>
      <w:r w:rsidDel="00000000" w:rsidR="00000000" w:rsidRPr="00000000">
        <w:rPr>
          <w:rFonts w:ascii="Century Gothic" w:cs="Century Gothic" w:eastAsia="Century Gothic" w:hAnsi="Century Gothic"/>
          <w:color w:val="1b1c1d"/>
          <w:rtl w:val="0"/>
        </w:rPr>
        <w:t xml:space="preserve"> to explore for minerals. Starting by studying geological maps to identify areas with the right kind of rock formations. Then, using </w:t>
      </w:r>
      <w:hyperlink r:id="rId23">
        <w:r w:rsidDel="00000000" w:rsidR="00000000" w:rsidRPr="00000000">
          <w:rPr>
            <w:rFonts w:ascii="Century Gothic" w:cs="Century Gothic" w:eastAsia="Century Gothic" w:hAnsi="Century Gothic"/>
            <w:color w:val="1155cc"/>
            <w:u w:val="single"/>
            <w:rtl w:val="0"/>
          </w:rPr>
          <w:t xml:space="preserve">geophysical</w:t>
        </w:r>
      </w:hyperlink>
      <w:r w:rsidDel="00000000" w:rsidR="00000000" w:rsidRPr="00000000">
        <w:rPr>
          <w:rFonts w:ascii="Century Gothic" w:cs="Century Gothic" w:eastAsia="Century Gothic" w:hAnsi="Century Gothic"/>
          <w:color w:val="1b1c1d"/>
          <w:rtl w:val="0"/>
        </w:rPr>
        <w:t xml:space="preserve"> surveys with specialized equipment to search for magnetic fields or radiation, which can indicate the presence of certain minerals, or seismic exploration for critical minerals like graphite. The exploration team </w:t>
      </w:r>
      <w:r w:rsidDel="00000000" w:rsidR="00000000" w:rsidRPr="00000000">
        <w:rPr>
          <w:rFonts w:ascii="Century Gothic" w:cs="Century Gothic" w:eastAsia="Century Gothic" w:hAnsi="Century Gothic"/>
          <w:color w:val="131615"/>
          <w:highlight w:val="white"/>
          <w:rtl w:val="0"/>
        </w:rPr>
        <w:t xml:space="preserve">collects rock and soil samples from the field to analyze with chemistry lab tests</w:t>
      </w:r>
      <w:r w:rsidDel="00000000" w:rsidR="00000000" w:rsidRPr="00000000">
        <w:rPr>
          <w:rFonts w:ascii="Century Gothic" w:cs="Century Gothic" w:eastAsia="Century Gothic" w:hAnsi="Century Gothic"/>
          <w:color w:val="1b1c1d"/>
          <w:rtl w:val="0"/>
        </w:rPr>
        <w:t xml:space="preserve">. All this information is put together to understand what lies beneath the surface, helping them pinpoint the best places to drill for samples and hopefully, critical minerals!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sz w:val="22"/>
          <w:szCs w:val="22"/>
        </w:rPr>
      </w:pPr>
      <w:r w:rsidDel="00000000" w:rsidR="00000000" w:rsidRPr="00000000">
        <w:rPr>
          <w:rFonts w:ascii="Century Gothic" w:cs="Century Gothic" w:eastAsia="Century Gothic" w:hAnsi="Century Gothic"/>
          <w:color w:val="1b1c1d"/>
          <w:sz w:val="22"/>
          <w:szCs w:val="22"/>
          <w:rtl w:val="0"/>
        </w:rPr>
        <w:t xml:space="preserve">Careers in a Critical Minerals Future </w:t>
      </w:r>
    </w:p>
    <w:p w:rsidR="00000000" w:rsidDel="00000000" w:rsidP="00000000" w:rsidRDefault="00000000" w:rsidRPr="00000000" w14:paraId="0000001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 xml:space="preserve">The critical minerals industry offers a wide range of career opportunities, from hands-on work in the field to technical roles in labs or offices. Currently, there is </w:t>
      </w:r>
      <w:hyperlink r:id="rId24">
        <w:r w:rsidDel="00000000" w:rsidR="00000000" w:rsidRPr="00000000">
          <w:rPr>
            <w:rFonts w:ascii="Century Gothic" w:cs="Century Gothic" w:eastAsia="Century Gothic" w:hAnsi="Century Gothic"/>
            <w:color w:val="1155cc"/>
            <w:u w:val="single"/>
            <w:rtl w:val="0"/>
          </w:rPr>
          <w:t xml:space="preserve">a hiring crisis</w:t>
        </w:r>
      </w:hyperlink>
      <w:r w:rsidDel="00000000" w:rsidR="00000000" w:rsidRPr="00000000">
        <w:rPr>
          <w:rFonts w:ascii="Century Gothic" w:cs="Century Gothic" w:eastAsia="Century Gothic" w:hAnsi="Century Gothic"/>
          <w:color w:val="1b1c1d"/>
          <w:rtl w:val="0"/>
        </w:rPr>
        <w:t xml:space="preserve">, with too little</w:t>
      </w:r>
      <w:r w:rsidDel="00000000" w:rsidR="00000000" w:rsidRPr="00000000">
        <w:rPr>
          <w:rFonts w:ascii="Century Gothic" w:cs="Century Gothic" w:eastAsia="Century Gothic" w:hAnsi="Century Gothic"/>
          <w:color w:val="1b1c1d"/>
          <w:rtl w:val="0"/>
        </w:rPr>
        <w:t xml:space="preserve"> new talent entering the mining industry. These careers are more than just mining; it's a whole chain of events, from finding the mineral to processing it and turning it into a final product.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465" w:hanging="360"/>
        <w:rPr/>
      </w:pPr>
      <w:hyperlink r:id="rId25">
        <w:r w:rsidDel="00000000" w:rsidR="00000000" w:rsidRPr="00000000">
          <w:rPr>
            <w:rFonts w:ascii="Century Gothic" w:cs="Century Gothic" w:eastAsia="Century Gothic" w:hAnsi="Century Gothic"/>
            <w:b w:val="1"/>
            <w:bCs w:val="1"/>
            <w:color w:val="1155cc"/>
            <w:u w:val="single"/>
            <w:rtl w:val="0"/>
          </w:rPr>
          <w:t xml:space="preserve">Geoscientists</w:t>
        </w:r>
      </w:hyperlink>
      <w:r w:rsidDel="00000000" w:rsidR="00000000" w:rsidRPr="00000000">
        <w:rPr>
          <w:rFonts w:ascii="Century Gothic" w:cs="Century Gothic" w:eastAsia="Century Gothic" w:hAnsi="Century Gothic"/>
          <w:color w:val="1b1c1d"/>
          <w:rtl w:val="0"/>
        </w:rPr>
        <w:t xml:space="preserve"> use their knowledge of rocks and Earth's history to find new mineral deposits.</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465" w:hanging="360"/>
        <w:rPr/>
      </w:pPr>
      <w:hyperlink r:id="rId26">
        <w:r w:rsidDel="00000000" w:rsidR="00000000" w:rsidRPr="00000000">
          <w:rPr>
            <w:rFonts w:ascii="Century Gothic" w:cs="Century Gothic" w:eastAsia="Century Gothic" w:hAnsi="Century Gothic"/>
            <w:b w:val="1"/>
            <w:bCs w:val="1"/>
            <w:color w:val="1155cc"/>
            <w:u w:val="single"/>
            <w:rtl w:val="0"/>
          </w:rPr>
          <w:t xml:space="preserve">Mining engineers</w:t>
        </w:r>
      </w:hyperlink>
      <w:r w:rsidDel="00000000" w:rsidR="00000000" w:rsidRPr="00000000">
        <w:rPr>
          <w:rFonts w:ascii="Century Gothic" w:cs="Century Gothic" w:eastAsia="Century Gothic" w:hAnsi="Century Gothic"/>
          <w:color w:val="1b1c1d"/>
          <w:rtl w:val="0"/>
        </w:rPr>
        <w:t xml:space="preserve"> design and manage the extraction of minerals from the ground.</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465" w:hanging="360"/>
        <w:rPr/>
      </w:pPr>
      <w:hyperlink r:id="rId27">
        <w:r w:rsidDel="00000000" w:rsidR="00000000" w:rsidRPr="00000000">
          <w:rPr>
            <w:rFonts w:ascii="Century Gothic" w:cs="Century Gothic" w:eastAsia="Century Gothic" w:hAnsi="Century Gothic"/>
            <w:b w:val="1"/>
            <w:bCs w:val="1"/>
            <w:color w:val="1155cc"/>
            <w:u w:val="single"/>
            <w:rtl w:val="0"/>
          </w:rPr>
          <w:t xml:space="preserve">Heavy equipment operators</w:t>
        </w:r>
      </w:hyperlink>
      <w:r w:rsidDel="00000000" w:rsidR="00000000" w:rsidRPr="00000000">
        <w:rPr>
          <w:rFonts w:ascii="Century Gothic" w:cs="Century Gothic" w:eastAsia="Century Gothic" w:hAnsi="Century Gothic"/>
          <w:color w:val="1b1c1d"/>
          <w:rtl w:val="0"/>
        </w:rPr>
        <w:t xml:space="preserve"> and </w:t>
      </w:r>
      <w:hyperlink r:id="rId28">
        <w:r w:rsidDel="00000000" w:rsidR="00000000" w:rsidRPr="00000000">
          <w:rPr>
            <w:rFonts w:ascii="Century Gothic" w:cs="Century Gothic" w:eastAsia="Century Gothic" w:hAnsi="Century Gothic"/>
            <w:b w:val="1"/>
            <w:bCs w:val="1"/>
            <w:color w:val="1155cc"/>
            <w:u w:val="single"/>
            <w:rtl w:val="0"/>
          </w:rPr>
          <w:t xml:space="preserve">technicians</w:t>
        </w:r>
      </w:hyperlink>
      <w:r w:rsidDel="00000000" w:rsidR="00000000" w:rsidRPr="00000000">
        <w:rPr>
          <w:rFonts w:ascii="Century Gothic" w:cs="Century Gothic" w:eastAsia="Century Gothic" w:hAnsi="Century Gothic"/>
          <w:color w:val="1b1c1d"/>
          <w:rtl w:val="0"/>
        </w:rPr>
        <w:t xml:space="preserve"> are essential for running the machinery used in exploration and mining.</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before="0" w:line="276" w:lineRule="auto"/>
        <w:ind w:left="465" w:hanging="360"/>
        <w:rPr/>
      </w:pPr>
      <w:r w:rsidDel="00000000" w:rsidR="00000000" w:rsidRPr="00000000">
        <w:rPr>
          <w:rFonts w:ascii="Century Gothic" w:cs="Century Gothic" w:eastAsia="Century Gothic" w:hAnsi="Century Gothic"/>
          <w:color w:val="1b1c1d"/>
          <w:rtl w:val="0"/>
        </w:rPr>
        <w:t xml:space="preserve">The industry needs people with technological skills, such as </w:t>
      </w:r>
      <w:hyperlink r:id="rId29">
        <w:r w:rsidDel="00000000" w:rsidR="00000000" w:rsidRPr="00000000">
          <w:rPr>
            <w:rFonts w:ascii="Century Gothic" w:cs="Century Gothic" w:eastAsia="Century Gothic" w:hAnsi="Century Gothic"/>
            <w:b w:val="1"/>
            <w:bCs w:val="1"/>
            <w:color w:val="1155cc"/>
            <w:u w:val="single"/>
            <w:rtl w:val="0"/>
          </w:rPr>
          <w:t xml:space="preserve">data scientists</w:t>
        </w:r>
      </w:hyperlink>
      <w:r w:rsidDel="00000000" w:rsidR="00000000" w:rsidRPr="00000000">
        <w:rPr>
          <w:rFonts w:ascii="Century Gothic" w:cs="Century Gothic" w:eastAsia="Century Gothic" w:hAnsi="Century Gothic"/>
          <w:color w:val="1b1c1d"/>
          <w:rtl w:val="0"/>
        </w:rPr>
        <w:t xml:space="preserve"> who analyze geophysical data and </w:t>
      </w:r>
      <w:hyperlink r:id="rId30">
        <w:r w:rsidDel="00000000" w:rsidR="00000000" w:rsidRPr="00000000">
          <w:rPr>
            <w:rFonts w:ascii="Century Gothic" w:cs="Century Gothic" w:eastAsia="Century Gothic" w:hAnsi="Century Gothic"/>
            <w:b w:val="1"/>
            <w:bCs w:val="1"/>
            <w:color w:val="1155cc"/>
            <w:u w:val="single"/>
            <w:rtl w:val="0"/>
          </w:rPr>
          <w:t xml:space="preserve">environmental specialists</w:t>
        </w:r>
      </w:hyperlink>
      <w:r w:rsidDel="00000000" w:rsidR="00000000" w:rsidRPr="00000000">
        <w:rPr>
          <w:rFonts w:ascii="Century Gothic" w:cs="Century Gothic" w:eastAsia="Century Gothic" w:hAnsi="Century Gothic"/>
          <w:color w:val="1b1c1d"/>
          <w:rtl w:val="0"/>
        </w:rPr>
        <w:t xml:space="preserve"> who ensure operations are as sustainable as possible.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before="0" w:line="276" w:lineRule="auto"/>
        <w:ind w:left="465" w:firstLine="0"/>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Fonts w:ascii="Century Gothic" w:cs="Century Gothic" w:eastAsia="Century Gothic" w:hAnsi="Century Gothic"/>
          <w:color w:val="1b1c1d"/>
          <w:rtl w:val="0"/>
        </w:rPr>
        <w:t xml:space="preserve">These jobs are crucial for an innovative economy in Newfoundland and Labrador.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276" w:lineRule="auto"/>
        <w:rPr>
          <w:rFonts w:ascii="Century Gothic" w:cs="Century Gothic" w:eastAsia="Century Gothic" w:hAnsi="Century Gothic"/>
          <w:color w:val="1b1c1d"/>
          <w:sz w:val="22"/>
          <w:szCs w:val="22"/>
        </w:rPr>
      </w:pPr>
      <w:r w:rsidDel="00000000" w:rsidR="00000000" w:rsidRPr="00000000">
        <w:rPr>
          <w:rFonts w:ascii="Century Gothic" w:cs="Century Gothic" w:eastAsia="Century Gothic" w:hAnsi="Century Gothic"/>
          <w:color w:val="1b1c1d"/>
          <w:sz w:val="22"/>
          <w:szCs w:val="22"/>
          <w:rtl w:val="0"/>
        </w:rPr>
        <w:t xml:space="preserve">Dive Deeper Questions: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before="0" w:line="276" w:lineRule="auto"/>
        <w:ind w:left="48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b1c1d"/>
          <w:rtl w:val="0"/>
        </w:rPr>
        <w:t xml:space="preserve">Based on what you've learned, explain in your own words what makes a mineral "critical." Using a smartphone as an example, describe at least three critical minerals within and their purpose.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before="0" w:line="276" w:lineRule="auto"/>
        <w:ind w:left="480" w:firstLine="0"/>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before="0" w:line="276" w:lineRule="auto"/>
        <w:ind w:left="48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b1c1d"/>
          <w:rtl w:val="0"/>
        </w:rPr>
        <w:t xml:space="preserve">Choose a </w:t>
      </w:r>
      <w:hyperlink r:id="rId31">
        <w:r w:rsidDel="00000000" w:rsidR="00000000" w:rsidRPr="00000000">
          <w:rPr>
            <w:rFonts w:ascii="Century Gothic" w:cs="Century Gothic" w:eastAsia="Century Gothic" w:hAnsi="Century Gothic"/>
            <w:color w:val="1155cc"/>
            <w:u w:val="single"/>
            <w:rtl w:val="0"/>
          </w:rPr>
          <w:t xml:space="preserve">career connected to mining</w:t>
        </w:r>
      </w:hyperlink>
      <w:r w:rsidDel="00000000" w:rsidR="00000000" w:rsidRPr="00000000">
        <w:rPr>
          <w:rFonts w:ascii="Century Gothic" w:cs="Century Gothic" w:eastAsia="Century Gothic" w:hAnsi="Century Gothic"/>
          <w:color w:val="1b1c1d"/>
          <w:rtl w:val="0"/>
        </w:rPr>
        <w:t xml:space="preserve"> and look into education requirements, day-to-day responsibilities and job opportunities. Create a summary to sell your classmates on your chosen career.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0" w:before="0" w:line="276" w:lineRule="auto"/>
        <w:ind w:left="480" w:firstLine="0"/>
        <w:rPr>
          <w:rFonts w:ascii="Century Gothic" w:cs="Century Gothic" w:eastAsia="Century Gothic" w:hAnsi="Century Gothic"/>
          <w:color w:val="1b1c1d"/>
        </w:rPr>
      </w:pPr>
      <w:r w:rsidDel="00000000" w:rsidR="00000000" w:rsidRPr="00000000">
        <w:rPr>
          <w:rtl w:val="0"/>
        </w:rPr>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before="0" w:line="276" w:lineRule="auto"/>
        <w:ind w:left="480" w:hanging="360"/>
        <w:rPr>
          <w:rFonts w:ascii="Century Gothic" w:cs="Century Gothic" w:eastAsia="Century Gothic" w:hAnsi="Century Gothic"/>
        </w:rPr>
      </w:pPr>
      <w:r w:rsidDel="00000000" w:rsidR="00000000" w:rsidRPr="00000000">
        <w:rPr>
          <w:rFonts w:ascii="Century Gothic" w:cs="Century Gothic" w:eastAsia="Century Gothic" w:hAnsi="Century Gothic"/>
          <w:color w:val="1b1c1d"/>
          <w:rtl w:val="0"/>
        </w:rPr>
        <w:t xml:space="preserve">Do you think the development of critical minerals is a good thing for Newfoundland and Labrador? Take a stance and use evidence from the article and your own reasoned opinion to support your view. Consider economic, environmental and societal impacts.</w:t>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s://www.mun.ca/earthsciences/research-and-teaching/research/research-areas/mineral-deposits/" TargetMode="External"/><Relationship Id="rId21" Type="http://schemas.openxmlformats.org/officeDocument/2006/relationships/hyperlink" Target="https://letstalkscience.ca/educational-resources/backgrounders/deciding-where-dig-geology-and-mining" TargetMode="External"/><Relationship Id="rId24" Type="http://schemas.openxmlformats.org/officeDocument/2006/relationships/hyperlink" Target="https://thenarwhal.ca/mining-young-people-recruitment/#:~:text=They%20can%20include%20geoscientists%2C%20engineers,mining%20to%20compete%20for%20talent." TargetMode="External"/><Relationship Id="rId23" Type="http://schemas.openxmlformats.org/officeDocument/2006/relationships/hyperlink" Target="https://cseg.ca/wp-content/uploads/FocusArticle-Memorial-NewHorizon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hoolofpublicpolicy.sk.ca/research-ideas/publications-and-policy-insight/policy-brief/critical-mineral-strategy.php#:~:text=Electric%20car%20batteries%2C%20solar%20panels,(like%20neodymium%2C%20praseodymium)." TargetMode="External"/><Relationship Id="rId26" Type="http://schemas.openxmlformats.org/officeDocument/2006/relationships/hyperlink" Target="https://www.mun.ca/engineering/research/centres-and-facilities/research-groups/mining-and-mineral-processing/" TargetMode="External"/><Relationship Id="rId25" Type="http://schemas.openxmlformats.org/officeDocument/2006/relationships/hyperlink" Target="https://www.mun.ca/earthsciences/" TargetMode="External"/><Relationship Id="rId28" Type="http://schemas.openxmlformats.org/officeDocument/2006/relationships/hyperlink" Target="https://www.cna.nl.ca/program/mining-engineering-technician" TargetMode="External"/><Relationship Id="rId27" Type="http://schemas.openxmlformats.org/officeDocument/2006/relationships/hyperlink" Target="https://www.cna.nl.ca/program/heavy-equipment-operator"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www.mun.ca/undergrad/programs/science/data-science/" TargetMode="External"/><Relationship Id="rId7" Type="http://schemas.openxmlformats.org/officeDocument/2006/relationships/image" Target="media/image3.png"/><Relationship Id="rId8" Type="http://schemas.openxmlformats.org/officeDocument/2006/relationships/hyperlink" Target="https://www.cer-rec.gc.ca/en/data-analysis/energy-markets/market-snapshots/2023/market-snapshot-critical-minerals-key-global-energy-transition.html" TargetMode="External"/><Relationship Id="rId31" Type="http://schemas.openxmlformats.org/officeDocument/2006/relationships/hyperlink" Target="https://miningneedsyou.ca/resources" TargetMode="External"/><Relationship Id="rId30" Type="http://schemas.openxmlformats.org/officeDocument/2006/relationships/hyperlink" Target="https://www.mun.ca/undergrad/first-year-information/sample-first-year---grenfell-campus/environment-and-sustainability/" TargetMode="External"/><Relationship Id="rId11" Type="http://schemas.openxmlformats.org/officeDocument/2006/relationships/hyperlink" Target="https://unctad.org/news/critical-minerals-boom-global-energy-shift-brings-opportunities-and-risks-developing-countries" TargetMode="External"/><Relationship Id="rId10" Type="http://schemas.openxmlformats.org/officeDocument/2006/relationships/hyperlink" Target="https://climateinstitute.ca/reports/critical-minerals/" TargetMode="External"/><Relationship Id="rId13" Type="http://schemas.openxmlformats.org/officeDocument/2006/relationships/hyperlink" Target="https://www.canada.ca/en/atlantic-canada-opportunities/news/2022/12/support-for-critical-mineral-exploration-in-newfoundland-and-labrador.html" TargetMode="External"/><Relationship Id="rId12" Type="http://schemas.openxmlformats.org/officeDocument/2006/relationships/image" Target="media/image1.png"/><Relationship Id="rId15" Type="http://schemas.openxmlformats.org/officeDocument/2006/relationships/hyperlink" Target="https://www.findnewfoundlandlabrador.com/files/RARE-METALS-Flyer.pdf" TargetMode="External"/><Relationship Id="rId14" Type="http://schemas.openxmlformats.org/officeDocument/2006/relationships/hyperlink" Target="https://www.gov.nl.ca/iet/files/mines-investments-nickel.pdf" TargetMode="External"/><Relationship Id="rId17" Type="http://schemas.openxmlformats.org/officeDocument/2006/relationships/hyperlink" Target="https://www.juniorminingnetwork.com/junior-miner-news/press-releases/3103-cse/capr/147770-caprock-unveils-groundbreaking-lithium-discovery-at-its-ackley-property-in-newfoundland.html" TargetMode="External"/><Relationship Id="rId16" Type="http://schemas.openxmlformats.org/officeDocument/2006/relationships/hyperlink" Target="https://www.cbc.ca/news/canada/newfoundland-labrador/fluorspar-future-new-owners-1.7106043" TargetMode="External"/><Relationship Id="rId19" Type="http://schemas.openxmlformats.org/officeDocument/2006/relationships/hyperlink" Target="https://www.gov.nl.ca/releases/2024/iet/0730n02/" TargetMode="External"/><Relationship Id="rId18" Type="http://schemas.openxmlformats.org/officeDocument/2006/relationships/hyperlink" Target="https://natural-resources.canada.ca/climate-change/regional-energy-resource-tables/newfoundland-labrador-regional-energy-resource-table-framework-collaboration-path-net-zer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