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sz w:val="24"/>
          <w:szCs w:val="24"/>
        </w:rPr>
      </w:pPr>
      <w:r w:rsidDel="00000000" w:rsidR="00000000" w:rsidRPr="00000000">
        <w:rPr>
          <w:rFonts w:ascii="Century Gothic" w:cs="Century Gothic" w:eastAsia="Century Gothic" w:hAnsi="Century Gothic"/>
          <w:color w:val="1b1c1d"/>
        </w:rPr>
        <mc:AlternateContent>
          <mc:Choice Requires="wpg">
            <w:drawing>
              <wp:anchor allowOverlap="1" behindDoc="0" distB="114300" distT="114300" distL="114300" distR="114300" hidden="0" layoutInCell="1" locked="0" relativeHeight="0" simplePos="0">
                <wp:simplePos x="0" y="0"/>
                <wp:positionH relativeFrom="page">
                  <wp:posOffset>4248150</wp:posOffset>
                </wp:positionH>
                <wp:positionV relativeFrom="page">
                  <wp:posOffset>466725</wp:posOffset>
                </wp:positionV>
                <wp:extent cx="3057473" cy="2496034"/>
                <wp:effectExtent b="12700" l="12700" r="12700" t="12700"/>
                <wp:wrapSquare wrapText="bothSides" distB="114300" distT="114300" distL="114300" distR="114300"/>
                <wp:docPr id="2" name=""/>
                <a:graphic>
                  <a:graphicData uri="http://schemas.microsoft.com/office/word/2010/wordprocessingGroup">
                    <wpg:wgp>
                      <wpg:cNvGrpSpPr/>
                      <wpg:grpSpPr>
                        <a:xfrm>
                          <a:off x="60375" y="121725"/>
                          <a:ext cx="3057473" cy="2496034"/>
                          <a:chOff x="60375" y="121725"/>
                          <a:chExt cx="4286250" cy="3498075"/>
                        </a:xfrm>
                      </wpg:grpSpPr>
                      <pic:pic>
                        <pic:nvPicPr>
                          <pic:cNvPr id="7" name="Shape 7"/>
                          <pic:cNvPicPr preferRelativeResize="0"/>
                        </pic:nvPicPr>
                        <pic:blipFill>
                          <a:blip r:embed="rId7">
                            <a:alphaModFix/>
                          </a:blip>
                          <a:stretch>
                            <a:fillRect/>
                          </a:stretch>
                        </pic:blipFill>
                        <pic:spPr>
                          <a:xfrm>
                            <a:off x="60375" y="121725"/>
                            <a:ext cx="4286250" cy="3190875"/>
                          </a:xfrm>
                          <a:prstGeom prst="rect">
                            <a:avLst/>
                          </a:prstGeom>
                          <a:noFill/>
                          <a:ln>
                            <a:noFill/>
                          </a:ln>
                        </pic:spPr>
                      </pic:pic>
                      <wps:wsp>
                        <wps:cNvSpPr txBox="1"/>
                        <wps:cNvPr id="8" name="Shape 8"/>
                        <wps:spPr>
                          <a:xfrm>
                            <a:off x="183900" y="3312600"/>
                            <a:ext cx="4039200" cy="307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t xml:space="preserve">Flatrock, NL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4248150</wp:posOffset>
                </wp:positionH>
                <wp:positionV relativeFrom="page">
                  <wp:posOffset>466725</wp:posOffset>
                </wp:positionV>
                <wp:extent cx="3057473" cy="2496034"/>
                <wp:effectExtent b="12700" l="12700" r="12700" t="1270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3057473" cy="2496034"/>
                        </a:xfrm>
                        <a:prstGeom prst="rect"/>
                        <a:ln w="12700">
                          <a:solidFill>
                            <a:srgbClr val="980000"/>
                          </a:solidFill>
                          <a:prstDash val="solid"/>
                        </a:ln>
                      </pic:spPr>
                    </pic:pic>
                  </a:graphicData>
                </a:graphic>
              </wp:anchor>
            </w:drawing>
          </mc:Fallback>
        </mc:AlternateContent>
      </w:r>
      <w:r w:rsidDel="00000000" w:rsidR="00000000" w:rsidRPr="00000000">
        <w:rPr>
          <w:rFonts w:ascii="Century Gothic" w:cs="Century Gothic" w:eastAsia="Century Gothic" w:hAnsi="Century Gothic"/>
          <w:color w:val="1b1c1d"/>
          <w:sz w:val="24"/>
          <w:szCs w:val="24"/>
          <w:rtl w:val="0"/>
        </w:rPr>
        <w:t xml:space="preserve">Une nouvelle ère pour Terre-Neuve-et-</w:t>
      </w:r>
      <w:commentRangeStart w:id="0"/>
      <w:r w:rsidDel="00000000" w:rsidR="00000000" w:rsidRPr="00000000">
        <w:rPr>
          <w:rFonts w:ascii="Century Gothic" w:cs="Century Gothic" w:eastAsia="Century Gothic" w:hAnsi="Century Gothic"/>
          <w:color w:val="1b1c1d"/>
          <w:sz w:val="24"/>
          <w:szCs w:val="24"/>
          <w:rtl w:val="0"/>
        </w:rPr>
        <w:t xml:space="preserve">Labrador</w:t>
      </w:r>
      <w:commentRangeEnd w:id="0"/>
      <w:r w:rsidDel="00000000" w:rsidR="00000000" w:rsidRPr="00000000">
        <w:commentReference w:id="0"/>
      </w:r>
      <w:r w:rsidDel="00000000" w:rsidR="00000000" w:rsidRPr="00000000">
        <w:rPr>
          <w:rFonts w:ascii="Century Gothic" w:cs="Century Gothic" w:eastAsia="Century Gothic" w:hAnsi="Century Gothic"/>
          <w:color w:val="1b1c1d"/>
          <w:sz w:val="24"/>
          <w:szCs w:val="24"/>
          <w:rtl w:val="0"/>
        </w:rPr>
        <w:t xml:space="preserve">:  les minéraux critiques</w:t>
      </w:r>
    </w:p>
    <w:p w:rsidR="00000000" w:rsidDel="00000000" w:rsidP="00000000" w:rsidRDefault="00000000" w:rsidRPr="00000000" w14:paraId="00000002">
      <w:pPr>
        <w:spacing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Fonts w:ascii="Century Gothic" w:cs="Century Gothic" w:eastAsia="Century Gothic" w:hAnsi="Century Gothic"/>
          <w:color w:val="1b1c1d"/>
          <w:rtl w:val="0"/>
        </w:rPr>
        <w:t xml:space="preserve">Terre-Neuve-et-Labrador (TNL) est connue pour ses paysages beaux avec les falaises* et des plages rocheuses merveilleuses. Sous tes pieds, les roches contiennent des éléments importants pour l'avenir du Canada: </w:t>
      </w:r>
      <w:r w:rsidDel="00000000" w:rsidR="00000000" w:rsidRPr="00000000">
        <w:rPr>
          <w:rFonts w:ascii="Century Gothic" w:cs="Century Gothic" w:eastAsia="Century Gothic" w:hAnsi="Century Gothic"/>
          <w:b w:val="1"/>
          <w:bCs w:val="1"/>
          <w:color w:val="1b1c1d"/>
          <w:rtl w:val="0"/>
        </w:rPr>
        <w:t xml:space="preserve">les minéraux critiques</w:t>
      </w:r>
      <w:r w:rsidDel="00000000" w:rsidR="00000000" w:rsidRPr="00000000">
        <w:rPr>
          <w:rFonts w:ascii="Century Gothic" w:cs="Century Gothic" w:eastAsia="Century Gothic" w:hAnsi="Century Gothic"/>
          <w:color w:val="1b1c1d"/>
          <w:rtl w:val="0"/>
        </w:rPr>
        <w:t xml:space="preserve">.</w:t>
      </w:r>
      <w:r w:rsidDel="00000000" w:rsidR="00000000" w:rsidRPr="00000000">
        <w:rPr>
          <w:rFonts w:ascii="Century Gothic" w:cs="Century Gothic" w:eastAsia="Century Gothic" w:hAnsi="Century Gothic"/>
          <w:color w:val="1b1c1d"/>
          <w:rtl w:val="0"/>
        </w:rPr>
        <w:t xml:space="preserve"> Ce ne sont pas des minéraux ordinaires ; ce sont les éléments constitutifs de notre futur, riche en haute technologie. Du téléphone portable dans votre sac à la voiture électrique que vous pourriez un jour conduire, les minéraux critiques sont nécessaires!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05">
      <w:pPr>
        <w:spacing w:line="276" w:lineRule="auto"/>
        <w:rPr>
          <w:rFonts w:ascii="Century Gothic" w:cs="Century Gothic" w:eastAsia="Century Gothic" w:hAnsi="Century Gothic"/>
          <w:b w:val="1"/>
          <w:bCs w:val="1"/>
          <w:color w:val="1b1c1d"/>
        </w:rPr>
      </w:pPr>
      <w:r w:rsidDel="00000000" w:rsidR="00000000" w:rsidRPr="00000000">
        <w:rPr>
          <w:rFonts w:ascii="Century Gothic" w:cs="Century Gothic" w:eastAsia="Century Gothic" w:hAnsi="Century Gothic"/>
          <w:b w:val="1"/>
          <w:bCs w:val="1"/>
          <w:color w:val="1b1c1d"/>
          <w:rtl w:val="0"/>
        </w:rPr>
        <w:t xml:space="preserve">Quels sont les minéraux critiques?</w:t>
      </w:r>
    </w:p>
    <w:p w:rsidR="00000000" w:rsidDel="00000000" w:rsidP="00000000" w:rsidRDefault="00000000" w:rsidRPr="00000000" w14:paraId="00000006">
      <w:pPr>
        <w:spacing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07">
      <w:pPr>
        <w:spacing w:line="276" w:lineRule="auto"/>
        <w:rPr>
          <w:rFonts w:ascii="Century Gothic" w:cs="Century Gothic" w:eastAsia="Century Gothic" w:hAnsi="Century Gothic"/>
          <w:color w:val="1b1c1d"/>
        </w:rPr>
      </w:pPr>
      <w:r w:rsidDel="00000000" w:rsidR="00000000" w:rsidRPr="00000000">
        <w:rPr>
          <w:rFonts w:ascii="Century Gothic" w:cs="Century Gothic" w:eastAsia="Century Gothic" w:hAnsi="Century Gothic"/>
          <w:color w:val="1b1c1d"/>
          <w:rtl w:val="0"/>
        </w:rPr>
        <w:t xml:space="preserve">Un minerai critique est un minerai nécessaire à la production des technologies modernes. Le gouvernement du Canada a une liste de plus de 30 minéraux ou éléments qu’il considère «critiques», et beaucoup d’entre eux se trouvent à TNL. Par exemple, le cobalt et le nickel sont critiques </w:t>
      </w:r>
      <w:hyperlink r:id="rId9">
        <w:r w:rsidDel="00000000" w:rsidR="00000000" w:rsidRPr="00000000">
          <w:rPr>
            <w:rFonts w:ascii="Century Gothic" w:cs="Century Gothic" w:eastAsia="Century Gothic" w:hAnsi="Century Gothic"/>
            <w:color w:val="1155cc"/>
            <w:u w:val="single"/>
            <w:rtl w:val="0"/>
          </w:rPr>
          <w:t xml:space="preserve">pour fabriquer les piles</w:t>
        </w:r>
      </w:hyperlink>
      <w:r w:rsidDel="00000000" w:rsidR="00000000" w:rsidRPr="00000000">
        <w:rPr>
          <w:rFonts w:ascii="Century Gothic" w:cs="Century Gothic" w:eastAsia="Century Gothic" w:hAnsi="Century Gothic"/>
          <w:color w:val="1b1c1d"/>
          <w:rtl w:val="0"/>
        </w:rPr>
        <w:t xml:space="preserve"> qui stockent l'énergie produite par les turbines à vent ou les panneaux solaires. </w:t>
      </w:r>
      <w:hyperlink r:id="rId10">
        <w:r w:rsidDel="00000000" w:rsidR="00000000" w:rsidRPr="00000000">
          <w:rPr>
            <w:rFonts w:ascii="Century Gothic" w:cs="Century Gothic" w:eastAsia="Century Gothic" w:hAnsi="Century Gothic"/>
            <w:color w:val="1155cc"/>
            <w:u w:val="single"/>
            <w:rtl w:val="0"/>
          </w:rPr>
          <w:t xml:space="preserve">Ces minéraux sont si importants</w:t>
        </w:r>
      </w:hyperlink>
      <w:r w:rsidDel="00000000" w:rsidR="00000000" w:rsidRPr="00000000">
        <w:rPr>
          <w:rFonts w:ascii="Century Gothic" w:cs="Century Gothic" w:eastAsia="Century Gothic" w:hAnsi="Century Gothic"/>
          <w:color w:val="1b1c1d"/>
          <w:rtl w:val="0"/>
        </w:rPr>
        <w:t xml:space="preserve"> que les pays du monde entier sont en train d’assurer leurs propres approvisionnements*. À mesure que de nouvelles technologies, comme l'écran tactile, deviennent courantes, </w:t>
      </w:r>
      <w:hyperlink r:id="rId11">
        <w:r w:rsidDel="00000000" w:rsidR="00000000" w:rsidRPr="00000000">
          <w:rPr>
            <w:rFonts w:ascii="Century Gothic" w:cs="Century Gothic" w:eastAsia="Century Gothic" w:hAnsi="Century Gothic"/>
            <w:color w:val="1155cc"/>
            <w:u w:val="single"/>
            <w:rtl w:val="0"/>
          </w:rPr>
          <w:t xml:space="preserve">la demande de minéraux critiques augmente</w:t>
        </w:r>
      </w:hyperlink>
      <w:r w:rsidDel="00000000" w:rsidR="00000000" w:rsidRPr="00000000">
        <w:rPr>
          <w:rFonts w:ascii="Century Gothic" w:cs="Century Gothic" w:eastAsia="Century Gothic" w:hAnsi="Century Gothic"/>
          <w:color w:val="1b1c1d"/>
          <w:rtl w:val="0"/>
        </w:rPr>
        <w:t xml:space="preserve">.</w:t>
      </w:r>
    </w:p>
    <w:p w:rsidR="00000000" w:rsidDel="00000000" w:rsidP="00000000" w:rsidRDefault="00000000" w:rsidRPr="00000000" w14:paraId="00000008">
      <w:pPr>
        <w:spacing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09">
      <w:pPr>
        <w:pStyle w:val="Heading3"/>
        <w:spacing w:after="0" w:before="0" w:line="276" w:lineRule="auto"/>
        <w:rPr>
          <w:rFonts w:ascii="Century Gothic" w:cs="Century Gothic" w:eastAsia="Century Gothic" w:hAnsi="Century Gothic"/>
          <w:color w:val="1b1c1d"/>
          <w:sz w:val="22"/>
          <w:szCs w:val="22"/>
        </w:rPr>
      </w:pPr>
      <w:bookmarkStart w:colFirst="0" w:colLast="0" w:name="_fgu9pcqvk76z" w:id="0"/>
      <w:bookmarkEnd w:id="0"/>
      <w:r w:rsidDel="00000000" w:rsidR="00000000" w:rsidRPr="00000000">
        <w:rPr>
          <w:rFonts w:ascii="Century Gothic" w:cs="Century Gothic" w:eastAsia="Century Gothic" w:hAnsi="Century Gothic"/>
          <w:color w:val="1b1c1d"/>
          <w:sz w:val="22"/>
          <w:szCs w:val="22"/>
          <w:rtl w:val="0"/>
        </w:rPr>
        <w:t xml:space="preserve">Pourquoi les minéraux critiques sont-ils si importants pour TNL?</w:t>
      </w:r>
    </w:p>
    <w:p w:rsidR="00000000" w:rsidDel="00000000" w:rsidP="00000000" w:rsidRDefault="00000000" w:rsidRPr="00000000" w14:paraId="0000000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B">
      <w:pPr>
        <w:spacing w:line="276" w:lineRule="auto"/>
        <w:rPr>
          <w:rFonts w:ascii="Century Gothic" w:cs="Century Gothic" w:eastAsia="Century Gothic" w:hAnsi="Century Gothic"/>
        </w:rPr>
      </w:pPr>
      <w:hyperlink r:id="rId12">
        <w:r w:rsidDel="00000000" w:rsidR="00000000" w:rsidRPr="00000000">
          <w:rPr>
            <w:rFonts w:ascii="Century Gothic" w:cs="Century Gothic" w:eastAsia="Century Gothic" w:hAnsi="Century Gothic"/>
            <w:color w:val="1155cc"/>
            <w:u w:val="single"/>
            <w:rtl w:val="0"/>
          </w:rPr>
          <w:t xml:space="preserve">Notre province</w:t>
        </w:r>
      </w:hyperlink>
      <w:r w:rsidDel="00000000" w:rsidR="00000000" w:rsidRPr="00000000">
        <w:rPr>
          <w:rFonts w:ascii="Century Gothic" w:cs="Century Gothic" w:eastAsia="Century Gothic" w:hAnsi="Century Gothic"/>
          <w:rtl w:val="0"/>
        </w:rPr>
        <w:t xml:space="preserve"> peut être un leader dans l’exploitation minière, car on y trouve beaucoup de ces minéraux. TNL a un des plus grands dépôts de nickel au monde à </w:t>
      </w:r>
      <w:hyperlink r:id="rId13">
        <w:r w:rsidDel="00000000" w:rsidR="00000000" w:rsidRPr="00000000">
          <w:rPr>
            <w:rFonts w:ascii="Century Gothic" w:cs="Century Gothic" w:eastAsia="Century Gothic" w:hAnsi="Century Gothic"/>
            <w:color w:val="1155cc"/>
            <w:u w:val="single"/>
            <w:rtl w:val="0"/>
          </w:rPr>
          <w:t xml:space="preserve">Voisey’s Bay</w:t>
        </w:r>
      </w:hyperlink>
      <w:r w:rsidDel="00000000" w:rsidR="00000000" w:rsidRPr="00000000">
        <w:rPr>
          <w:rFonts w:ascii="Century Gothic" w:cs="Century Gothic" w:eastAsia="Century Gothic" w:hAnsi="Century Gothic"/>
          <w:rtl w:val="0"/>
        </w:rPr>
        <w:t xml:space="preserve"> et un dépôt non développé de </w:t>
      </w:r>
      <w:hyperlink r:id="rId14">
        <w:r w:rsidDel="00000000" w:rsidR="00000000" w:rsidRPr="00000000">
          <w:rPr>
            <w:rFonts w:ascii="Century Gothic" w:cs="Century Gothic" w:eastAsia="Century Gothic" w:hAnsi="Century Gothic"/>
            <w:color w:val="1155cc"/>
            <w:u w:val="single"/>
            <w:rtl w:val="0"/>
          </w:rPr>
          <w:t xml:space="preserve">minéraux de terres rares</w:t>
        </w:r>
      </w:hyperlink>
      <w:r w:rsidDel="00000000" w:rsidR="00000000" w:rsidRPr="00000000">
        <w:rPr>
          <w:rFonts w:ascii="Century Gothic" w:cs="Century Gothic" w:eastAsia="Century Gothic" w:hAnsi="Century Gothic"/>
          <w:rtl w:val="0"/>
        </w:rPr>
        <w:t xml:space="preserve">, les deux sont au Labrador. L'un des </w:t>
      </w:r>
      <w:hyperlink r:id="rId15">
        <w:r w:rsidDel="00000000" w:rsidR="00000000" w:rsidRPr="00000000">
          <w:rPr>
            <w:rFonts w:ascii="Century Gothic" w:cs="Century Gothic" w:eastAsia="Century Gothic" w:hAnsi="Century Gothic"/>
            <w:color w:val="1155cc"/>
            <w:u w:val="single"/>
            <w:rtl w:val="0"/>
          </w:rPr>
          <w:t xml:space="preserve">plus grands gisements</w:t>
        </w:r>
      </w:hyperlink>
      <w:r w:rsidDel="00000000" w:rsidR="00000000" w:rsidRPr="00000000">
        <w:rPr>
          <w:rFonts w:ascii="Century Gothic" w:cs="Century Gothic" w:eastAsia="Century Gothic" w:hAnsi="Century Gothic"/>
          <w:rtl w:val="0"/>
        </w:rPr>
        <w:t xml:space="preserve"> de fluorspar en Amérique du Nord se trouve sur la péninsule Burin. En plus, </w:t>
      </w:r>
      <w:hyperlink r:id="rId16">
        <w:r w:rsidDel="00000000" w:rsidR="00000000" w:rsidRPr="00000000">
          <w:rPr>
            <w:rFonts w:ascii="Century Gothic" w:cs="Century Gothic" w:eastAsia="Century Gothic" w:hAnsi="Century Gothic"/>
            <w:color w:val="1155cc"/>
            <w:u w:val="single"/>
            <w:rtl w:val="0"/>
          </w:rPr>
          <w:t xml:space="preserve">la découverte récente de lithium</w:t>
        </w:r>
      </w:hyperlink>
      <w:r w:rsidDel="00000000" w:rsidR="00000000" w:rsidRPr="00000000">
        <w:rPr>
          <w:rFonts w:ascii="Century Gothic" w:cs="Century Gothic" w:eastAsia="Century Gothic" w:hAnsi="Century Gothic"/>
          <w:rtl w:val="0"/>
        </w:rPr>
        <w:t xml:space="preserve"> à la côte ouest de TN a créé beaucoup d’enthousiasme pour l’industrie minière à TNL.</w:t>
      </w:r>
      <w:r w:rsidDel="00000000" w:rsidR="00000000" w:rsidRPr="00000000">
        <w:drawing>
          <wp:anchor allowOverlap="1" behindDoc="0" distB="114300" distT="114300" distL="114300" distR="114300" hidden="0" layoutInCell="1" locked="0" relativeHeight="0" simplePos="0">
            <wp:simplePos x="0" y="0"/>
            <wp:positionH relativeFrom="column">
              <wp:posOffset>1838325</wp:posOffset>
            </wp:positionH>
            <wp:positionV relativeFrom="paragraph">
              <wp:posOffset>762000</wp:posOffset>
            </wp:positionV>
            <wp:extent cx="5081588" cy="3387725"/>
            <wp:effectExtent b="12700" l="12700" r="12700" t="1270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081588" cy="3387725"/>
                    </a:xfrm>
                    <a:prstGeom prst="rect"/>
                    <a:ln w="12700">
                      <a:solidFill>
                        <a:srgbClr val="980000"/>
                      </a:solidFill>
                      <a:prstDash val="solid"/>
                    </a:ln>
                  </pic:spPr>
                </pic:pic>
              </a:graphicData>
            </a:graphic>
          </wp:anchor>
        </w:drawing>
      </w:r>
    </w:p>
    <w:p w:rsidR="00000000" w:rsidDel="00000000" w:rsidP="00000000" w:rsidRDefault="00000000" w:rsidRPr="00000000" w14:paraId="0000000C">
      <w:pPr>
        <w:spacing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L’exploitation minière de ces minéraux critiques peut créer des emplois, stimuler notre économie et aider le Canada dans sa recherche de minéraux critiques. De plus, l’exploitation de ces minéraux nous aidera à créer une économie plus durable* en fournissant les matériaux nécessaires à </w:t>
      </w:r>
      <w:hyperlink r:id="rId18">
        <w:r w:rsidDel="00000000" w:rsidR="00000000" w:rsidRPr="00000000">
          <w:rPr>
            <w:rFonts w:ascii="Century Gothic" w:cs="Century Gothic" w:eastAsia="Century Gothic" w:hAnsi="Century Gothic"/>
            <w:color w:val="1155cc"/>
            <w:u w:val="single"/>
            <w:rtl w:val="0"/>
          </w:rPr>
          <w:t xml:space="preserve">la technologie verte</w:t>
        </w:r>
      </w:hyperlink>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rtl w:val="0"/>
        </w:rPr>
        <w:t xml:space="preserve"> Notre minerai de </w:t>
      </w:r>
      <w:hyperlink r:id="rId19">
        <w:r w:rsidDel="00000000" w:rsidR="00000000" w:rsidRPr="00000000">
          <w:rPr>
            <w:rFonts w:ascii="Century Gothic" w:cs="Century Gothic" w:eastAsia="Century Gothic" w:hAnsi="Century Gothic"/>
            <w:color w:val="1155cc"/>
            <w:u w:val="single"/>
            <w:rtl w:val="0"/>
          </w:rPr>
          <w:t xml:space="preserve">fer de haute qualité au Labrador</w:t>
        </w:r>
      </w:hyperlink>
      <w:r w:rsidDel="00000000" w:rsidR="00000000" w:rsidRPr="00000000">
        <w:rPr>
          <w:rFonts w:ascii="Century Gothic" w:cs="Century Gothic" w:eastAsia="Century Gothic" w:hAnsi="Century Gothic"/>
          <w:color w:val="1155cc"/>
          <w:rtl w:val="0"/>
        </w:rPr>
        <w:t xml:space="preserve"> </w:t>
      </w:r>
      <w:r w:rsidDel="00000000" w:rsidR="00000000" w:rsidRPr="00000000">
        <w:rPr>
          <w:rFonts w:ascii="Century Gothic" w:cs="Century Gothic" w:eastAsia="Century Gothic" w:hAnsi="Century Gothic"/>
          <w:rtl w:val="0"/>
        </w:rPr>
        <w:t xml:space="preserve">est très demandé pour produire de l'acier écologique, un élément crucial pour un avenir à faible teneur en carbone*.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sz w:val="22"/>
          <w:szCs w:val="22"/>
        </w:rPr>
      </w:pPr>
      <w:r w:rsidDel="00000000" w:rsidR="00000000" w:rsidRPr="00000000">
        <w:rPr>
          <w:rFonts w:ascii="Century Gothic" w:cs="Century Gothic" w:eastAsia="Century Gothic" w:hAnsi="Century Gothic"/>
          <w:color w:val="1b1c1d"/>
          <w:sz w:val="22"/>
          <w:szCs w:val="22"/>
          <w:rtl w:val="0"/>
        </w:rPr>
        <w:t xml:space="preserve">Trouver le trésor: Comment est-ce qu’on localise les minéraux critiques?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sz w:val="22"/>
          <w:szCs w:val="22"/>
        </w:rPr>
      </w:pPr>
      <w:r w:rsidDel="00000000" w:rsidR="00000000" w:rsidRPr="00000000">
        <w:rPr>
          <w:rtl w:val="0"/>
        </w:rPr>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b w:val="0"/>
          <w:bCs w:val="0"/>
          <w:color w:val="1b1c1d"/>
          <w:sz w:val="22"/>
          <w:szCs w:val="22"/>
        </w:rPr>
      </w:pPr>
      <w:r w:rsidDel="00000000" w:rsidR="00000000" w:rsidRPr="00000000">
        <w:rPr>
          <w:rFonts w:ascii="Century Gothic" w:cs="Century Gothic" w:eastAsia="Century Gothic" w:hAnsi="Century Gothic"/>
          <w:b w:val="0"/>
          <w:bCs w:val="0"/>
          <w:color w:val="1b1c1d"/>
          <w:sz w:val="22"/>
          <w:szCs w:val="22"/>
          <w:rtl w:val="0"/>
        </w:rPr>
        <w:t xml:space="preserve">Chercher les minéraux critiques est semblable à être </w:t>
      </w:r>
      <w:hyperlink r:id="rId20">
        <w:r w:rsidDel="00000000" w:rsidR="00000000" w:rsidRPr="00000000">
          <w:rPr>
            <w:rFonts w:ascii="Century Gothic" w:cs="Century Gothic" w:eastAsia="Century Gothic" w:hAnsi="Century Gothic"/>
            <w:b w:val="0"/>
            <w:bCs w:val="0"/>
            <w:color w:val="1155cc"/>
            <w:sz w:val="22"/>
            <w:szCs w:val="22"/>
            <w:u w:val="single"/>
            <w:rtl w:val="0"/>
          </w:rPr>
          <w:t xml:space="preserve">un détective</w:t>
        </w:r>
      </w:hyperlink>
      <w:r w:rsidDel="00000000" w:rsidR="00000000" w:rsidRPr="00000000">
        <w:rPr>
          <w:rFonts w:ascii="Century Gothic" w:cs="Century Gothic" w:eastAsia="Century Gothic" w:hAnsi="Century Gothic"/>
          <w:b w:val="0"/>
          <w:bCs w:val="0"/>
          <w:color w:val="1b1c1d"/>
          <w:sz w:val="22"/>
          <w:szCs w:val="22"/>
          <w:rtl w:val="0"/>
        </w:rPr>
        <w:t xml:space="preserve">. On commence par chercher les indices dans la géologie de notre province. </w:t>
      </w:r>
      <w:hyperlink r:id="rId21">
        <w:r w:rsidDel="00000000" w:rsidR="00000000" w:rsidRPr="00000000">
          <w:rPr>
            <w:rFonts w:ascii="Century Gothic" w:cs="Century Gothic" w:eastAsia="Century Gothic" w:hAnsi="Century Gothic"/>
            <w:b w:val="0"/>
            <w:bCs w:val="0"/>
            <w:color w:val="1155cc"/>
            <w:sz w:val="22"/>
            <w:szCs w:val="22"/>
            <w:u w:val="single"/>
            <w:rtl w:val="0"/>
          </w:rPr>
          <w:t xml:space="preserve">Les géoscientifiques utilisent plusieurs outils</w:t>
        </w:r>
      </w:hyperlink>
      <w:r w:rsidDel="00000000" w:rsidR="00000000" w:rsidRPr="00000000">
        <w:rPr>
          <w:rFonts w:ascii="Century Gothic" w:cs="Century Gothic" w:eastAsia="Century Gothic" w:hAnsi="Century Gothic"/>
          <w:b w:val="0"/>
          <w:bCs w:val="0"/>
          <w:color w:val="1b1c1d"/>
          <w:sz w:val="22"/>
          <w:szCs w:val="22"/>
          <w:rtl w:val="0"/>
        </w:rPr>
        <w:t xml:space="preserve"> </w:t>
      </w:r>
      <w:r w:rsidDel="00000000" w:rsidR="00000000" w:rsidRPr="00000000">
        <w:rPr>
          <w:rFonts w:ascii="Century Gothic" w:cs="Century Gothic" w:eastAsia="Century Gothic" w:hAnsi="Century Gothic"/>
          <w:b w:val="0"/>
          <w:bCs w:val="0"/>
          <w:color w:val="1b1c1d"/>
          <w:sz w:val="22"/>
          <w:szCs w:val="22"/>
          <w:rtl w:val="0"/>
        </w:rPr>
        <w:t xml:space="preserve">pour l’exploration. Premièrement, ils étudient les cartes géologiques pour identifier les régions présentant leur propre formation géologique. Secondaire, en utilisant les levés </w:t>
      </w:r>
      <w:hyperlink r:id="rId22">
        <w:r w:rsidDel="00000000" w:rsidR="00000000" w:rsidRPr="00000000">
          <w:rPr>
            <w:rFonts w:ascii="Century Gothic" w:cs="Century Gothic" w:eastAsia="Century Gothic" w:hAnsi="Century Gothic"/>
            <w:b w:val="0"/>
            <w:bCs w:val="0"/>
            <w:color w:val="1155cc"/>
            <w:sz w:val="22"/>
            <w:szCs w:val="22"/>
            <w:u w:val="single"/>
            <w:rtl w:val="0"/>
          </w:rPr>
          <w:t xml:space="preserve">géophysiques</w:t>
        </w:r>
      </w:hyperlink>
      <w:r w:rsidDel="00000000" w:rsidR="00000000" w:rsidRPr="00000000">
        <w:rPr>
          <w:rFonts w:ascii="Century Gothic" w:cs="Century Gothic" w:eastAsia="Century Gothic" w:hAnsi="Century Gothic"/>
          <w:b w:val="0"/>
          <w:bCs w:val="0"/>
          <w:color w:val="1b1c1d"/>
          <w:sz w:val="22"/>
          <w:szCs w:val="22"/>
          <w:rtl w:val="0"/>
        </w:rPr>
        <w:t xml:space="preserve">* avec des équipements spécialisés qui détectent les champs magnétiques*, la radiation ou l’exploration sismique. L’équipe d’exploration collecte les échantillons* et les ramène au laboratoire de chimie pour analyse. Toutes les informations sont assemblées pour comprendre ce qui se trouve sous la surface, pour déterminer la meilleure place de forage*; nous espérons les minéraux critiques!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Fonts w:ascii="Century Gothic" w:cs="Century Gothic" w:eastAsia="Century Gothic" w:hAnsi="Century Gothic"/>
          <w:color w:val="1b1c1d"/>
          <w:sz w:val="22"/>
          <w:szCs w:val="22"/>
        </w:rPr>
        <mc:AlternateContent>
          <mc:Choice Requires="wpg">
            <w:drawing>
              <wp:anchor allowOverlap="1" behindDoc="0" distB="114300" distT="114300" distL="114300" distR="114300" hidden="0" layoutInCell="1" locked="0" relativeHeight="0" simplePos="0">
                <wp:simplePos x="0" y="0"/>
                <wp:positionH relativeFrom="page">
                  <wp:posOffset>4129088</wp:posOffset>
                </wp:positionH>
                <wp:positionV relativeFrom="page">
                  <wp:posOffset>457200</wp:posOffset>
                </wp:positionV>
                <wp:extent cx="3294058" cy="3475549"/>
                <wp:effectExtent b="0" l="0" r="0" t="0"/>
                <wp:wrapSquare wrapText="bothSides" distB="114300" distT="114300" distL="114300" distR="114300"/>
                <wp:docPr id="1" name=""/>
                <a:graphic>
                  <a:graphicData uri="http://schemas.microsoft.com/office/word/2010/wordprocessingGroup">
                    <wpg:wgp>
                      <wpg:cNvGrpSpPr/>
                      <wpg:grpSpPr>
                        <a:xfrm>
                          <a:off x="119975" y="128725"/>
                          <a:ext cx="3294058" cy="3475549"/>
                          <a:chOff x="119975" y="128725"/>
                          <a:chExt cx="3443350" cy="3373450"/>
                        </a:xfrm>
                      </wpg:grpSpPr>
                      <wps:wsp>
                        <wps:cNvSpPr/>
                        <wps:cNvPr id="2" name="Shape 2"/>
                        <wps:spPr>
                          <a:xfrm>
                            <a:off x="124750" y="133500"/>
                            <a:ext cx="3433800" cy="3363900"/>
                          </a:xfrm>
                          <a:prstGeom prst="roundRect">
                            <a:avLst>
                              <a:gd fmla="val 16667" name="adj"/>
                            </a:avLst>
                          </a:prstGeom>
                          <a:solidFill>
                            <a:srgbClr val="EFEFEF"/>
                          </a:solidFill>
                          <a:ln cap="flat" cmpd="sng" w="9525">
                            <a:solidFill>
                              <a:srgbClr val="98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3" name="Shape 3"/>
                          <pic:cNvPicPr preferRelativeResize="0"/>
                        </pic:nvPicPr>
                        <pic:blipFill>
                          <a:blip r:embed="rId23">
                            <a:alphaModFix/>
                          </a:blip>
                          <a:stretch>
                            <a:fillRect/>
                          </a:stretch>
                        </pic:blipFill>
                        <pic:spPr>
                          <a:xfrm>
                            <a:off x="2136850" y="229425"/>
                            <a:ext cx="1247850" cy="1409900"/>
                          </a:xfrm>
                          <a:prstGeom prst="rect">
                            <a:avLst/>
                          </a:prstGeom>
                          <a:noFill/>
                          <a:ln>
                            <a:noFill/>
                          </a:ln>
                        </pic:spPr>
                      </pic:pic>
                      <wps:wsp>
                        <wps:cNvSpPr txBox="1"/>
                        <wps:cNvPr id="4" name="Shape 4"/>
                        <wps:spPr>
                          <a:xfrm>
                            <a:off x="263950" y="229425"/>
                            <a:ext cx="1975500" cy="1522200"/>
                          </a:xfrm>
                          <a:prstGeom prst="rect">
                            <a:avLst/>
                          </a:prstGeom>
                          <a:noFill/>
                          <a:ln>
                            <a:noFill/>
                          </a:ln>
                        </wps:spPr>
                        <wps:txbx>
                          <w:txbxContent>
                            <w:p w:rsidR="00000000" w:rsidDel="00000000" w:rsidP="00000000" w:rsidRDefault="00000000" w:rsidRPr="00000000">
                              <w:pPr>
                                <w:spacing w:after="240" w:before="0" w:line="275.9999942779541"/>
                                <w:ind w:left="0" w:right="0" w:firstLine="0"/>
                                <w:jc w:val="left"/>
                                <w:textDirection w:val="btLr"/>
                              </w:pPr>
                              <w:r w:rsidDel="00000000" w:rsidR="00000000" w:rsidRPr="00000000">
                                <w:rPr>
                                  <w:rFonts w:ascii="Righteous" w:cs="Righteous" w:eastAsia="Righteous" w:hAnsi="Righteous"/>
                                  <w:b w:val="0"/>
                                  <w:i w:val="0"/>
                                  <w:smallCaps w:val="0"/>
                                  <w:strike w:val="0"/>
                                  <w:color w:val="1b1c1d"/>
                                  <w:sz w:val="22"/>
                                  <w:vertAlign w:val="baseline"/>
                                </w:rPr>
                                <w:t xml:space="preserve">In July 2025, Dr. Kim Welford from Memorial University launched “</w:t>
                              </w:r>
                              <w:r w:rsidDel="00000000" w:rsidR="00000000" w:rsidRPr="00000000">
                                <w:rPr>
                                  <w:rFonts w:ascii="Righteous" w:cs="Righteous" w:eastAsia="Righteous" w:hAnsi="Righteous"/>
                                  <w:b w:val="0"/>
                                  <w:i w:val="0"/>
                                  <w:smallCaps w:val="0"/>
                                  <w:strike w:val="0"/>
                                  <w:color w:val="1155cc"/>
                                  <w:sz w:val="22"/>
                                  <w:u w:val="single"/>
                                  <w:vertAlign w:val="baseline"/>
                                </w:rPr>
                                <w:t xml:space="preserve">Passive Array for Critical Minerals on the Island of Newfoundland</w:t>
                              </w:r>
                              <w:r w:rsidDel="00000000" w:rsidR="00000000" w:rsidRPr="00000000">
                                <w:rPr>
                                  <w:rFonts w:ascii="Righteous" w:cs="Righteous" w:eastAsia="Righteous" w:hAnsi="Righteous"/>
                                  <w:b w:val="0"/>
                                  <w:i w:val="0"/>
                                  <w:smallCaps w:val="0"/>
                                  <w:strike w:val="0"/>
                                  <w:color w:val="1b1c1d"/>
                                  <w:sz w:val="22"/>
                                  <w:vertAlign w:val="baseline"/>
                                </w:rPr>
                                <w:t xml:space="preserve">” o</w:t>
                              </w:r>
                              <w:r w:rsidDel="00000000" w:rsidR="00000000" w:rsidRPr="00000000">
                                <w:rPr>
                                  <w:rFonts w:ascii="Righteous" w:cs="Righteous" w:eastAsia="Righteous" w:hAnsi="Righteous"/>
                                  <w:b w:val="0"/>
                                  <w:i w:val="0"/>
                                  <w:smallCaps w:val="0"/>
                                  <w:strike w:val="0"/>
                                  <w:color w:val="1b1c1d"/>
                                  <w:sz w:val="22"/>
                                  <w:vertAlign w:val="baseline"/>
                                </w:rPr>
                                <w:t xml:space="preserve">r PACMIN contains a network of 22 </w:t>
                              </w:r>
                            </w:p>
                          </w:txbxContent>
                        </wps:txbx>
                        <wps:bodyPr anchorCtr="0" anchor="t" bIns="91425" lIns="91425" spcFirstLastPara="1" rIns="91425" wrap="square" tIns="91425">
                          <a:spAutoFit/>
                        </wps:bodyPr>
                      </wps:wsp>
                      <wps:wsp>
                        <wps:cNvSpPr txBox="1"/>
                        <wps:cNvPr id="5" name="Shape 5"/>
                        <wps:spPr>
                          <a:xfrm>
                            <a:off x="263950" y="1574750"/>
                            <a:ext cx="3294600" cy="1922700"/>
                          </a:xfrm>
                          <a:prstGeom prst="rect">
                            <a:avLst/>
                          </a:prstGeom>
                          <a:noFill/>
                          <a:ln>
                            <a:noFill/>
                          </a:ln>
                        </wps:spPr>
                        <wps:txbx>
                          <w:txbxContent>
                            <w:p w:rsidR="00000000" w:rsidDel="00000000" w:rsidP="00000000" w:rsidRDefault="00000000" w:rsidRPr="00000000">
                              <w:pPr>
                                <w:spacing w:after="240" w:before="0" w:line="275.9999942779541"/>
                                <w:ind w:left="0" w:right="0" w:firstLine="0"/>
                                <w:jc w:val="left"/>
                                <w:textDirection w:val="btLr"/>
                              </w:pPr>
                              <w:r w:rsidDel="00000000" w:rsidR="00000000" w:rsidRPr="00000000">
                                <w:rPr>
                                  <w:rFonts w:ascii="Righteous" w:cs="Righteous" w:eastAsia="Righteous" w:hAnsi="Righteous"/>
                                  <w:b w:val="0"/>
                                  <w:i w:val="0"/>
                                  <w:smallCaps w:val="0"/>
                                  <w:strike w:val="0"/>
                                  <w:color w:val="1b1c1d"/>
                                  <w:sz w:val="22"/>
                                  <w:vertAlign w:val="baseline"/>
                                </w:rPr>
                                <w:t xml:space="preserve">seismographs (machines that passively observe earth vibrations from earthquakes) which will allow for the internal structure of the Earth beneath Newfoundland to be studied, which has never been done at this scale before. Understanding more about how Newfoundland was created from plate tectonic movement will allow geophysicists to know where to look for </w:t>
                              </w:r>
                              <w:r w:rsidDel="00000000" w:rsidR="00000000" w:rsidRPr="00000000">
                                <w:rPr>
                                  <w:rFonts w:ascii="Righteous" w:cs="Righteous" w:eastAsia="Righteous" w:hAnsi="Righteous"/>
                                  <w:b w:val="1"/>
                                  <w:i w:val="0"/>
                                  <w:smallCaps w:val="0"/>
                                  <w:strike w:val="0"/>
                                  <w:color w:val="1b1c1d"/>
                                  <w:sz w:val="22"/>
                                  <w:vertAlign w:val="baseline"/>
                                </w:rPr>
                                <w:t xml:space="preserve">critical minerals.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Righteous" w:cs="Righteous" w:eastAsia="Righteous" w:hAnsi="Righteous"/>
                                  <w:b w:val="1"/>
                                  <w:i w:val="0"/>
                                  <w:smallCaps w:val="0"/>
                                  <w:strike w:val="0"/>
                                  <w:color w:val="000000"/>
                                  <w:sz w:val="28"/>
                                  <w:vertAlign w:val="baseline"/>
                                </w:rPr>
                              </w:r>
                            </w:p>
                          </w:txbxContent>
                        </wps:txbx>
                        <wps:bodyPr anchorCtr="0" anchor="t" bIns="91425" lIns="91425" spcFirstLastPara="1" rIns="91425" wrap="square" tIns="91425">
                          <a:noAutofit/>
                        </wps:bodyPr>
                      </wps:wsp>
                      <wps:wsp>
                        <wps:cNvSpPr/>
                        <wps:cNvPr id="6" name="Shape 6"/>
                        <wps:spPr>
                          <a:xfrm>
                            <a:off x="124750" y="133500"/>
                            <a:ext cx="3433800" cy="3363900"/>
                          </a:xfrm>
                          <a:prstGeom prst="roundRect">
                            <a:avLst>
                              <a:gd fmla="val 16667" name="adj"/>
                            </a:avLst>
                          </a:prstGeom>
                          <a:noFill/>
                          <a:ln cap="flat" cmpd="sng" w="9525">
                            <a:solidFill>
                              <a:srgbClr val="98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4129088</wp:posOffset>
                </wp:positionH>
                <wp:positionV relativeFrom="page">
                  <wp:posOffset>457200</wp:posOffset>
                </wp:positionV>
                <wp:extent cx="3294058" cy="3475549"/>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3294058" cy="347554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3">
      <w:pPr>
        <w:rPr>
          <w:rFonts w:ascii="Century Gothic" w:cs="Century Gothic" w:eastAsia="Century Gothic" w:hAnsi="Century Gothic"/>
          <w:b w:val="1"/>
          <w:bCs w:val="1"/>
          <w:color w:val="1b1c1d"/>
        </w:rPr>
      </w:pPr>
      <w:r w:rsidDel="00000000" w:rsidR="00000000" w:rsidRPr="00000000">
        <w:rPr>
          <w:rFonts w:ascii="Century Gothic" w:cs="Century Gothic" w:eastAsia="Century Gothic" w:hAnsi="Century Gothic"/>
          <w:b w:val="1"/>
          <w:bCs w:val="1"/>
          <w:color w:val="1b1c1d"/>
          <w:rtl w:val="0"/>
        </w:rPr>
        <w:t xml:space="preserve">Carrières dans l’avenir des minéraux critiques</w:t>
      </w:r>
    </w:p>
    <w:p w:rsidR="00000000" w:rsidDel="00000000" w:rsidP="00000000" w:rsidRDefault="00000000" w:rsidRPr="00000000" w14:paraId="00000014">
      <w:pPr>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15">
      <w:pPr>
        <w:rPr>
          <w:rFonts w:ascii="Century Gothic" w:cs="Century Gothic" w:eastAsia="Century Gothic" w:hAnsi="Century Gothic"/>
          <w:color w:val="1b1c1d"/>
        </w:rPr>
      </w:pPr>
      <w:r w:rsidDel="00000000" w:rsidR="00000000" w:rsidRPr="00000000">
        <w:rPr>
          <w:rFonts w:ascii="Century Gothic" w:cs="Century Gothic" w:eastAsia="Century Gothic" w:hAnsi="Century Gothic"/>
          <w:color w:val="1b1c1d"/>
          <w:rtl w:val="0"/>
        </w:rPr>
        <w:t xml:space="preserve">L’industrie des minéraux critiques offre plusieurs opportunités de carrière, du travail pratique sur le terrain aux emplois techniques dans un laboratoire ou un bureau. Actuellement, il y a </w:t>
      </w:r>
      <w:hyperlink r:id="rId24">
        <w:r w:rsidDel="00000000" w:rsidR="00000000" w:rsidRPr="00000000">
          <w:rPr>
            <w:rFonts w:ascii="Century Gothic" w:cs="Century Gothic" w:eastAsia="Century Gothic" w:hAnsi="Century Gothic"/>
            <w:color w:val="1155cc"/>
            <w:u w:val="single"/>
            <w:rtl w:val="0"/>
          </w:rPr>
          <w:t xml:space="preserve">une crise d’embauche</w:t>
        </w:r>
      </w:hyperlink>
      <w:r w:rsidDel="00000000" w:rsidR="00000000" w:rsidRPr="00000000">
        <w:rPr>
          <w:rFonts w:ascii="Century Gothic" w:cs="Century Gothic" w:eastAsia="Century Gothic" w:hAnsi="Century Gothic"/>
          <w:color w:val="1b1c1d"/>
          <w:rtl w:val="0"/>
        </w:rPr>
        <w:t xml:space="preserve">* avec trop peu de nouveaux talents entrant dans l'industrie minière. Ces carrières sont plus que minières ; c’est une chaîne d'événements, de la recherche des minéraux à la transformation jusqu'au produit final.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after="0" w:before="0" w:line="276" w:lineRule="auto"/>
        <w:ind w:left="465" w:hanging="360"/>
        <w:rPr/>
      </w:pPr>
      <w:hyperlink r:id="rId25">
        <w:r w:rsidDel="00000000" w:rsidR="00000000" w:rsidRPr="00000000">
          <w:rPr>
            <w:rFonts w:ascii="Century Gothic" w:cs="Century Gothic" w:eastAsia="Century Gothic" w:hAnsi="Century Gothic"/>
            <w:color w:val="1155cc"/>
            <w:u w:val="single"/>
            <w:rtl w:val="0"/>
          </w:rPr>
          <w:t xml:space="preserve">Les géoscientifiques</w:t>
        </w:r>
      </w:hyperlink>
      <w:r w:rsidDel="00000000" w:rsidR="00000000" w:rsidRPr="00000000">
        <w:rPr>
          <w:rFonts w:ascii="Century Gothic" w:cs="Century Gothic" w:eastAsia="Century Gothic" w:hAnsi="Century Gothic"/>
          <w:color w:val="1b1c1d"/>
          <w:rtl w:val="0"/>
        </w:rPr>
        <w:t xml:space="preserve"> utilisent leurs compétences en roches et en histoire de la Terre pour trouver de nouveaux dépôts miniers. </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0" w:before="0" w:line="276" w:lineRule="auto"/>
        <w:ind w:left="465" w:hanging="360"/>
        <w:rPr>
          <w:rFonts w:ascii="Century Gothic" w:cs="Century Gothic" w:eastAsia="Century Gothic" w:hAnsi="Century Gothic"/>
          <w:color w:val="1b1c1d"/>
          <w:u w:val="none"/>
        </w:rPr>
      </w:pPr>
      <w:hyperlink r:id="rId26">
        <w:r w:rsidDel="00000000" w:rsidR="00000000" w:rsidRPr="00000000">
          <w:rPr>
            <w:rFonts w:ascii="Century Gothic" w:cs="Century Gothic" w:eastAsia="Century Gothic" w:hAnsi="Century Gothic"/>
            <w:color w:val="1155cc"/>
            <w:u w:val="single"/>
            <w:rtl w:val="0"/>
          </w:rPr>
          <w:t xml:space="preserve">Les ingénieurs miniers</w:t>
        </w:r>
      </w:hyperlink>
      <w:r w:rsidDel="00000000" w:rsidR="00000000" w:rsidRPr="00000000">
        <w:rPr>
          <w:rFonts w:ascii="Century Gothic" w:cs="Century Gothic" w:eastAsia="Century Gothic" w:hAnsi="Century Gothic"/>
          <w:color w:val="1b1c1d"/>
          <w:rtl w:val="0"/>
        </w:rPr>
        <w:t xml:space="preserve"> conçoivent et gèrent l’extraction des minéraux à partir de la terre.</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before="0" w:line="276" w:lineRule="auto"/>
        <w:ind w:left="465" w:hanging="360"/>
        <w:rPr>
          <w:rFonts w:ascii="Century Gothic" w:cs="Century Gothic" w:eastAsia="Century Gothic" w:hAnsi="Century Gothic"/>
          <w:color w:val="1b1c1d"/>
          <w:u w:val="none"/>
        </w:rPr>
      </w:pPr>
      <w:hyperlink r:id="rId27">
        <w:r w:rsidDel="00000000" w:rsidR="00000000" w:rsidRPr="00000000">
          <w:rPr>
            <w:rFonts w:ascii="Century Gothic" w:cs="Century Gothic" w:eastAsia="Century Gothic" w:hAnsi="Century Gothic"/>
            <w:color w:val="1155cc"/>
            <w:u w:val="single"/>
            <w:rtl w:val="0"/>
          </w:rPr>
          <w:t xml:space="preserve">Les opérateurs</w:t>
        </w:r>
      </w:hyperlink>
      <w:r w:rsidDel="00000000" w:rsidR="00000000" w:rsidRPr="00000000">
        <w:rPr>
          <w:rFonts w:ascii="Century Gothic" w:cs="Century Gothic" w:eastAsia="Century Gothic" w:hAnsi="Century Gothic"/>
          <w:color w:val="1b1c1d"/>
          <w:rtl w:val="0"/>
        </w:rPr>
        <w:t xml:space="preserve"> et </w:t>
      </w:r>
      <w:hyperlink r:id="rId28">
        <w:r w:rsidDel="00000000" w:rsidR="00000000" w:rsidRPr="00000000">
          <w:rPr>
            <w:rFonts w:ascii="Century Gothic" w:cs="Century Gothic" w:eastAsia="Century Gothic" w:hAnsi="Century Gothic"/>
            <w:color w:val="1155cc"/>
            <w:u w:val="single"/>
            <w:rtl w:val="0"/>
          </w:rPr>
          <w:t xml:space="preserve">techniciens</w:t>
        </w:r>
      </w:hyperlink>
      <w:r w:rsidDel="00000000" w:rsidR="00000000" w:rsidRPr="00000000">
        <w:rPr>
          <w:rFonts w:ascii="Century Gothic" w:cs="Century Gothic" w:eastAsia="Century Gothic" w:hAnsi="Century Gothic"/>
          <w:color w:val="1b1c1d"/>
          <w:rtl w:val="0"/>
        </w:rPr>
        <w:t xml:space="preserve"> d’équipements lourds sont essentiels pour le fonctionnement des machines utilisées dans l’exploration et l’exploitation minières.</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before="0" w:line="276" w:lineRule="auto"/>
        <w:ind w:left="465" w:hanging="360"/>
        <w:rPr/>
      </w:pPr>
      <w:r w:rsidDel="00000000" w:rsidR="00000000" w:rsidRPr="00000000">
        <w:rPr>
          <w:rFonts w:ascii="Century Gothic" w:cs="Century Gothic" w:eastAsia="Century Gothic" w:hAnsi="Century Gothic"/>
          <w:rtl w:val="0"/>
        </w:rPr>
        <w:t xml:space="preserve">L'industrie a besoin de professionnels avec les compétences technologiques, tels que les </w:t>
      </w:r>
      <w:hyperlink r:id="rId29">
        <w:r w:rsidDel="00000000" w:rsidR="00000000" w:rsidRPr="00000000">
          <w:rPr>
            <w:rFonts w:ascii="Century Gothic" w:cs="Century Gothic" w:eastAsia="Century Gothic" w:hAnsi="Century Gothic"/>
            <w:color w:val="1155cc"/>
            <w:u w:val="single"/>
            <w:rtl w:val="0"/>
          </w:rPr>
          <w:t xml:space="preserve">scientifiques des données</w:t>
        </w:r>
      </w:hyperlink>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rtl w:val="0"/>
        </w:rPr>
        <w:t xml:space="preserve"> qui utilisent les ordinateurs pour analyser les données géophysiques, et les </w:t>
      </w:r>
      <w:hyperlink r:id="rId30">
        <w:r w:rsidDel="00000000" w:rsidR="00000000" w:rsidRPr="00000000">
          <w:rPr>
            <w:rFonts w:ascii="Century Gothic" w:cs="Century Gothic" w:eastAsia="Century Gothic" w:hAnsi="Century Gothic"/>
            <w:color w:val="1155cc"/>
            <w:u w:val="single"/>
            <w:rtl w:val="0"/>
          </w:rPr>
          <w:t xml:space="preserve">spécialistes </w:t>
        </w:r>
      </w:hyperlink>
      <w:r w:rsidDel="00000000" w:rsidR="00000000" w:rsidRPr="00000000">
        <w:rPr>
          <w:rFonts w:ascii="Century Gothic" w:cs="Century Gothic" w:eastAsia="Century Gothic" w:hAnsi="Century Gothic"/>
          <w:rtl w:val="0"/>
        </w:rPr>
        <w:t xml:space="preserve">de l’environnement</w:t>
      </w:r>
      <w:r w:rsidDel="00000000" w:rsidR="00000000" w:rsidRPr="00000000">
        <w:rPr>
          <w:rFonts w:ascii="Century Gothic" w:cs="Century Gothic" w:eastAsia="Century Gothic" w:hAnsi="Century Gothic"/>
          <w:rtl w:val="0"/>
        </w:rPr>
        <w:t xml:space="preserve"> qui font certifier que les opérations sont durables.</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0" w:before="0" w:line="276" w:lineRule="auto"/>
        <w:ind w:left="465" w:firstLine="0"/>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0" w:before="0" w:line="276" w:lineRule="auto"/>
        <w:ind w:left="0" w:firstLine="0"/>
        <w:rPr>
          <w:rFonts w:ascii="Century Gothic" w:cs="Century Gothic" w:eastAsia="Century Gothic" w:hAnsi="Century Gothic"/>
          <w:color w:val="1b1c1d"/>
        </w:rPr>
      </w:pPr>
      <w:r w:rsidDel="00000000" w:rsidR="00000000" w:rsidRPr="00000000">
        <w:rPr>
          <w:rFonts w:ascii="Century Gothic" w:cs="Century Gothic" w:eastAsia="Century Gothic" w:hAnsi="Century Gothic"/>
          <w:color w:val="1b1c1d"/>
          <w:rtl w:val="0"/>
        </w:rPr>
        <w:t xml:space="preserve">Ces boulots* sont cruciaux pour l’économie innovante de TNL.</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b w:val="1"/>
          <w:bCs w:val="1"/>
          <w:color w:val="1b1c1d"/>
        </w:rPr>
      </w:pPr>
      <w:r w:rsidDel="00000000" w:rsidR="00000000" w:rsidRPr="00000000">
        <w:rPr>
          <w:rFonts w:ascii="Century Gothic" w:cs="Century Gothic" w:eastAsia="Century Gothic" w:hAnsi="Century Gothic"/>
          <w:b w:val="1"/>
          <w:bCs w:val="1"/>
          <w:color w:val="1b1c1d"/>
          <w:rtl w:val="0"/>
        </w:rPr>
        <w:t xml:space="preserve">Vocab: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b w:val="1"/>
          <w:bCs w:val="1"/>
          <w:color w:val="1b1c1d"/>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76" w:lineRule="auto"/>
              <w:rPr>
                <w:rFonts w:ascii="Century Gothic" w:cs="Century Gothic" w:eastAsia="Century Gothic" w:hAnsi="Century Gothic"/>
                <w:color w:val="1b1c1d"/>
              </w:rPr>
            </w:pPr>
            <w:r w:rsidDel="00000000" w:rsidR="00000000" w:rsidRPr="00000000">
              <w:rPr>
                <w:rFonts w:ascii="Century Gothic" w:cs="Century Gothic" w:eastAsia="Century Gothic" w:hAnsi="Century Gothic"/>
                <w:color w:val="1b1c1d"/>
                <w:u w:val="single"/>
                <w:rtl w:val="0"/>
              </w:rPr>
              <w:t xml:space="preserve">falaises:</w:t>
            </w:r>
            <w:r w:rsidDel="00000000" w:rsidR="00000000" w:rsidRPr="00000000">
              <w:rPr>
                <w:rFonts w:ascii="Century Gothic" w:cs="Century Gothic" w:eastAsia="Century Gothic" w:hAnsi="Century Gothic"/>
                <w:color w:val="1b1c1d"/>
                <w:rtl w:val="0"/>
              </w:rPr>
              <w:t xml:space="preserve"> cliffs</w:t>
            </w:r>
          </w:p>
          <w:p w:rsidR="00000000" w:rsidDel="00000000" w:rsidP="00000000" w:rsidRDefault="00000000" w:rsidRPr="00000000" w14:paraId="00000026">
            <w:pPr>
              <w:spacing w:line="276" w:lineRule="auto"/>
              <w:rPr>
                <w:rFonts w:ascii="Century Gothic" w:cs="Century Gothic" w:eastAsia="Century Gothic" w:hAnsi="Century Gothic"/>
                <w:color w:val="1b1c1d"/>
              </w:rPr>
            </w:pPr>
            <w:r w:rsidDel="00000000" w:rsidR="00000000" w:rsidRPr="00000000">
              <w:rPr>
                <w:rFonts w:ascii="Century Gothic" w:cs="Century Gothic" w:eastAsia="Century Gothic" w:hAnsi="Century Gothic"/>
                <w:color w:val="1b1c1d"/>
                <w:u w:val="single"/>
                <w:rtl w:val="0"/>
              </w:rPr>
              <w:t xml:space="preserve">approvisionnements:</w:t>
            </w:r>
            <w:r w:rsidDel="00000000" w:rsidR="00000000" w:rsidRPr="00000000">
              <w:rPr>
                <w:rFonts w:ascii="Century Gothic" w:cs="Century Gothic" w:eastAsia="Century Gothic" w:hAnsi="Century Gothic"/>
                <w:color w:val="1b1c1d"/>
                <w:rtl w:val="0"/>
              </w:rPr>
              <w:t xml:space="preserve"> source ou supply</w:t>
            </w:r>
          </w:p>
          <w:p w:rsidR="00000000" w:rsidDel="00000000" w:rsidP="00000000" w:rsidRDefault="00000000" w:rsidRPr="00000000" w14:paraId="00000027">
            <w:pPr>
              <w:spacing w:line="276" w:lineRule="auto"/>
              <w:rPr>
                <w:rFonts w:ascii="Century Gothic" w:cs="Century Gothic" w:eastAsia="Century Gothic" w:hAnsi="Century Gothic"/>
                <w:color w:val="1b1c1d"/>
              </w:rPr>
            </w:pPr>
            <w:r w:rsidDel="00000000" w:rsidR="00000000" w:rsidRPr="00000000">
              <w:rPr>
                <w:rFonts w:ascii="Century Gothic" w:cs="Century Gothic" w:eastAsia="Century Gothic" w:hAnsi="Century Gothic"/>
                <w:color w:val="1b1c1d"/>
                <w:u w:val="single"/>
                <w:rtl w:val="0"/>
              </w:rPr>
              <w:t xml:space="preserve">l'écran tactile: </w:t>
            </w:r>
            <w:r w:rsidDel="00000000" w:rsidR="00000000" w:rsidRPr="00000000">
              <w:rPr>
                <w:rFonts w:ascii="Century Gothic" w:cs="Century Gothic" w:eastAsia="Century Gothic" w:hAnsi="Century Gothic"/>
                <w:color w:val="1b1c1d"/>
                <w:rtl w:val="0"/>
              </w:rPr>
              <w:t xml:space="preserve">touchscreen</w:t>
            </w:r>
          </w:p>
          <w:p w:rsidR="00000000" w:rsidDel="00000000" w:rsidP="00000000" w:rsidRDefault="00000000" w:rsidRPr="00000000" w14:paraId="00000028">
            <w:pPr>
              <w:spacing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u w:val="single"/>
                <w:rtl w:val="0"/>
              </w:rPr>
              <w:t xml:space="preserve">une économie plus durable:</w:t>
            </w:r>
            <w:r w:rsidDel="00000000" w:rsidR="00000000" w:rsidRPr="00000000">
              <w:rPr>
                <w:rFonts w:ascii="Century Gothic" w:cs="Century Gothic" w:eastAsia="Century Gothic" w:hAnsi="Century Gothic"/>
                <w:rtl w:val="0"/>
              </w:rPr>
              <w:t xml:space="preserve"> a more sustainable economy</w:t>
            </w:r>
          </w:p>
          <w:p w:rsidR="00000000" w:rsidDel="00000000" w:rsidP="00000000" w:rsidRDefault="00000000" w:rsidRPr="00000000" w14:paraId="00000029">
            <w:pPr>
              <w:spacing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u w:val="single"/>
                <w:rtl w:val="0"/>
              </w:rPr>
              <w:t xml:space="preserve">un avenir à faible teneur en carbone:</w:t>
            </w:r>
            <w:r w:rsidDel="00000000" w:rsidR="00000000" w:rsidRPr="00000000">
              <w:rPr>
                <w:rFonts w:ascii="Century Gothic" w:cs="Century Gothic" w:eastAsia="Century Gothic" w:hAnsi="Century Gothic"/>
                <w:rtl w:val="0"/>
              </w:rPr>
              <w:t xml:space="preserve"> a low carbon future</w:t>
            </w:r>
          </w:p>
          <w:p w:rsidR="00000000" w:rsidDel="00000000" w:rsidP="00000000" w:rsidRDefault="00000000" w:rsidRPr="00000000" w14:paraId="0000002A">
            <w:pPr>
              <w:pStyle w:val="Heading3"/>
              <w:spacing w:after="0" w:before="0" w:line="276" w:lineRule="auto"/>
              <w:rPr>
                <w:rFonts w:ascii="Century Gothic" w:cs="Century Gothic" w:eastAsia="Century Gothic" w:hAnsi="Century Gothic"/>
              </w:rPr>
            </w:pPr>
            <w:bookmarkStart w:colFirst="0" w:colLast="0" w:name="_k63kh3cyr9og" w:id="1"/>
            <w:bookmarkEnd w:id="1"/>
            <w:r w:rsidDel="00000000" w:rsidR="00000000" w:rsidRPr="00000000">
              <w:rPr>
                <w:rFonts w:ascii="Century Gothic" w:cs="Century Gothic" w:eastAsia="Century Gothic" w:hAnsi="Century Gothic"/>
                <w:b w:val="0"/>
                <w:bCs w:val="0"/>
                <w:color w:val="1b1c1d"/>
                <w:sz w:val="22"/>
                <w:szCs w:val="22"/>
                <w:u w:val="single"/>
                <w:rtl w:val="0"/>
              </w:rPr>
              <w:t xml:space="preserve">les levés géophysiques:</w:t>
            </w:r>
            <w:r w:rsidDel="00000000" w:rsidR="00000000" w:rsidRPr="00000000">
              <w:rPr>
                <w:rFonts w:ascii="Century Gothic" w:cs="Century Gothic" w:eastAsia="Century Gothic" w:hAnsi="Century Gothic"/>
                <w:b w:val="0"/>
                <w:bCs w:val="0"/>
                <w:color w:val="1b1c1d"/>
                <w:sz w:val="22"/>
                <w:szCs w:val="22"/>
                <w:rtl w:val="0"/>
              </w:rPr>
              <w:t xml:space="preserve"> geophysical surveys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u w:val="single"/>
                <w:rtl w:val="0"/>
              </w:rPr>
              <w:t xml:space="preserve">champs magnétiques:</w:t>
            </w:r>
            <w:r w:rsidDel="00000000" w:rsidR="00000000" w:rsidRPr="00000000">
              <w:rPr>
                <w:rFonts w:ascii="Century Gothic" w:cs="Century Gothic" w:eastAsia="Century Gothic" w:hAnsi="Century Gothic"/>
                <w:rtl w:val="0"/>
              </w:rPr>
              <w:t xml:space="preserve"> magnetic fields</w:t>
            </w:r>
          </w:p>
          <w:p w:rsidR="00000000" w:rsidDel="00000000" w:rsidP="00000000" w:rsidRDefault="00000000" w:rsidRPr="00000000" w14:paraId="0000002C">
            <w:pPr>
              <w:spacing w:line="276" w:lineRule="auto"/>
              <w:rPr>
                <w:rFonts w:ascii="Century Gothic" w:cs="Century Gothic" w:eastAsia="Century Gothic" w:hAnsi="Century Gothic"/>
                <w:u w:val="single"/>
              </w:rPr>
            </w:pPr>
            <w:r w:rsidDel="00000000" w:rsidR="00000000" w:rsidRPr="00000000">
              <w:rPr>
                <w:rFonts w:ascii="Century Gothic" w:cs="Century Gothic" w:eastAsia="Century Gothic" w:hAnsi="Century Gothic"/>
                <w:u w:val="single"/>
                <w:rtl w:val="0"/>
              </w:rPr>
              <w:t xml:space="preserve">échantillons:</w:t>
            </w:r>
            <w:r w:rsidDel="00000000" w:rsidR="00000000" w:rsidRPr="00000000">
              <w:rPr>
                <w:rFonts w:ascii="Century Gothic" w:cs="Century Gothic" w:eastAsia="Century Gothic" w:hAnsi="Century Gothic"/>
                <w:rtl w:val="0"/>
              </w:rPr>
              <w:t xml:space="preserve"> samples</w:t>
            </w:r>
            <w:r w:rsidDel="00000000" w:rsidR="00000000" w:rsidRPr="00000000">
              <w:rPr>
                <w:rtl w:val="0"/>
              </w:rPr>
            </w:r>
          </w:p>
          <w:p w:rsidR="00000000" w:rsidDel="00000000" w:rsidP="00000000" w:rsidRDefault="00000000" w:rsidRPr="00000000" w14:paraId="0000002D">
            <w:pPr>
              <w:spacing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u w:val="single"/>
                <w:rtl w:val="0"/>
              </w:rPr>
              <w:t xml:space="preserve">forage: </w:t>
            </w:r>
            <w:r w:rsidDel="00000000" w:rsidR="00000000" w:rsidRPr="00000000">
              <w:rPr>
                <w:rFonts w:ascii="Century Gothic" w:cs="Century Gothic" w:eastAsia="Century Gothic" w:hAnsi="Century Gothic"/>
                <w:rtl w:val="0"/>
              </w:rPr>
              <w:t xml:space="preserve">to drill</w:t>
            </w:r>
          </w:p>
          <w:p w:rsidR="00000000" w:rsidDel="00000000" w:rsidP="00000000" w:rsidRDefault="00000000" w:rsidRPr="00000000" w14:paraId="0000002E">
            <w:pPr>
              <w:spacing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u w:val="single"/>
                <w:rtl w:val="0"/>
              </w:rPr>
              <w:t xml:space="preserve">une crise d’embauche: </w:t>
            </w:r>
            <w:r w:rsidDel="00000000" w:rsidR="00000000" w:rsidRPr="00000000">
              <w:rPr>
                <w:rFonts w:ascii="Century Gothic" w:cs="Century Gothic" w:eastAsia="Century Gothic" w:hAnsi="Century Gothic"/>
                <w:rtl w:val="0"/>
              </w:rPr>
              <w:t xml:space="preserve">a hiring crisis</w:t>
            </w:r>
          </w:p>
          <w:p w:rsidR="00000000" w:rsidDel="00000000" w:rsidP="00000000" w:rsidRDefault="00000000" w:rsidRPr="00000000" w14:paraId="0000002F">
            <w:pPr>
              <w:spacing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u w:val="single"/>
                <w:rtl w:val="0"/>
              </w:rPr>
              <w:t xml:space="preserve">gérer:</w:t>
            </w:r>
            <w:r w:rsidDel="00000000" w:rsidR="00000000" w:rsidRPr="00000000">
              <w:rPr>
                <w:rFonts w:ascii="Century Gothic" w:cs="Century Gothic" w:eastAsia="Century Gothic" w:hAnsi="Century Gothic"/>
                <w:rtl w:val="0"/>
              </w:rPr>
              <w:t xml:space="preserve"> to manage</w:t>
            </w:r>
          </w:p>
          <w:p w:rsidR="00000000" w:rsidDel="00000000" w:rsidP="00000000" w:rsidRDefault="00000000" w:rsidRPr="00000000" w14:paraId="00000030">
            <w:pPr>
              <w:spacing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u w:val="single"/>
                <w:rtl w:val="0"/>
              </w:rPr>
              <w:t xml:space="preserve">données:</w:t>
            </w:r>
            <w:r w:rsidDel="00000000" w:rsidR="00000000" w:rsidRPr="00000000">
              <w:rPr>
                <w:rFonts w:ascii="Century Gothic" w:cs="Century Gothic" w:eastAsia="Century Gothic" w:hAnsi="Century Gothic"/>
                <w:rtl w:val="0"/>
              </w:rPr>
              <w:t xml:space="preserve"> data</w:t>
            </w:r>
          </w:p>
          <w:p w:rsidR="00000000" w:rsidDel="00000000" w:rsidP="00000000" w:rsidRDefault="00000000" w:rsidRPr="00000000" w14:paraId="00000031">
            <w:pPr>
              <w:spacing w:line="276" w:lineRule="auto"/>
              <w:rPr>
                <w:rFonts w:ascii="Century Gothic" w:cs="Century Gothic" w:eastAsia="Century Gothic" w:hAnsi="Century Gothic"/>
                <w:color w:val="1b1c1d"/>
              </w:rPr>
            </w:pPr>
            <w:r w:rsidDel="00000000" w:rsidR="00000000" w:rsidRPr="00000000">
              <w:rPr>
                <w:rFonts w:ascii="Century Gothic" w:cs="Century Gothic" w:eastAsia="Century Gothic" w:hAnsi="Century Gothic"/>
                <w:u w:val="single"/>
                <w:rtl w:val="0"/>
              </w:rPr>
              <w:t xml:space="preserve">boulots:</w:t>
            </w:r>
            <w:r w:rsidDel="00000000" w:rsidR="00000000" w:rsidRPr="00000000">
              <w:rPr>
                <w:rFonts w:ascii="Century Gothic" w:cs="Century Gothic" w:eastAsia="Century Gothic" w:hAnsi="Century Gothic"/>
                <w:rtl w:val="0"/>
              </w:rPr>
              <w:t xml:space="preserve"> jobs</w:t>
            </w:r>
            <w:r w:rsidDel="00000000" w:rsidR="00000000" w:rsidRPr="00000000">
              <w:rPr>
                <w:rtl w:val="0"/>
              </w:rPr>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33">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 recherche approfondie :</w:t>
      </w:r>
    </w:p>
    <w:p w:rsidR="00000000" w:rsidDel="00000000" w:rsidP="00000000" w:rsidRDefault="00000000" w:rsidRPr="00000000" w14:paraId="00000034">
      <w:pP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35">
      <w:pPr>
        <w:numPr>
          <w:ilvl w:val="0"/>
          <w:numId w:val="1"/>
        </w:numPr>
        <w:ind w:left="720" w:hanging="360"/>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Sur la base de ce que vous avez appris, expliquez, avec vos propres mots, ce qui rend un minéral « critique ». En prenant un smartphone comme exemple, décrivez au moins trois minéraux critiques et leur utilité.</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0" w:before="0" w:line="276" w:lineRule="auto"/>
        <w:ind w:left="0" w:firstLine="0"/>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hanging="360"/>
        <w:rPr>
          <w:rFonts w:ascii="Century Gothic" w:cs="Century Gothic" w:eastAsia="Century Gothic" w:hAnsi="Century Gothic"/>
          <w:color w:val="1b1c1d"/>
          <w:u w:val="none"/>
        </w:rPr>
      </w:pPr>
      <w:r w:rsidDel="00000000" w:rsidR="00000000" w:rsidRPr="00000000">
        <w:rPr>
          <w:rFonts w:ascii="Century Gothic" w:cs="Century Gothic" w:eastAsia="Century Gothic" w:hAnsi="Century Gothic"/>
          <w:color w:val="1b1c1d"/>
          <w:rtl w:val="0"/>
        </w:rPr>
        <w:t xml:space="preserve">Choisissez </w:t>
      </w:r>
      <w:hyperlink r:id="rId31">
        <w:r w:rsidDel="00000000" w:rsidR="00000000" w:rsidRPr="00000000">
          <w:rPr>
            <w:rFonts w:ascii="Century Gothic" w:cs="Century Gothic" w:eastAsia="Century Gothic" w:hAnsi="Century Gothic"/>
            <w:color w:val="1155cc"/>
            <w:u w:val="single"/>
            <w:rtl w:val="0"/>
          </w:rPr>
          <w:t xml:space="preserve">une carrière liée à l’exploitation minière</w:t>
        </w:r>
      </w:hyperlink>
      <w:r w:rsidDel="00000000" w:rsidR="00000000" w:rsidRPr="00000000">
        <w:rPr>
          <w:rFonts w:ascii="Century Gothic" w:cs="Century Gothic" w:eastAsia="Century Gothic" w:hAnsi="Century Gothic"/>
          <w:color w:val="1b1c1d"/>
          <w:rtl w:val="0"/>
        </w:rPr>
        <w:t xml:space="preserve"> et examinez les exigences d’études, les responsabilités quotidiennes et les perspectives d’emploi. Créez un résumé pour convaincre vos camarades de classe de la carrière que vous avez choisie. </w:t>
      </w:r>
    </w:p>
    <w:p w:rsidR="00000000" w:rsidDel="00000000" w:rsidP="00000000" w:rsidRDefault="00000000" w:rsidRPr="00000000" w14:paraId="00000038">
      <w:pPr>
        <w:spacing w:line="276" w:lineRule="auto"/>
        <w:ind w:left="0" w:firstLine="0"/>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39">
      <w:pPr>
        <w:numPr>
          <w:ilvl w:val="0"/>
          <w:numId w:val="1"/>
        </w:numPr>
        <w:spacing w:line="276" w:lineRule="auto"/>
        <w:ind w:left="720" w:hanging="360"/>
        <w:rPr>
          <w:rFonts w:ascii="Century Gothic" w:cs="Century Gothic" w:eastAsia="Century Gothic" w:hAnsi="Century Gothic"/>
          <w:color w:val="1b1c1d"/>
        </w:rPr>
      </w:pPr>
      <w:r w:rsidDel="00000000" w:rsidR="00000000" w:rsidRPr="00000000">
        <w:rPr>
          <w:rFonts w:ascii="Century Gothic" w:cs="Century Gothic" w:eastAsia="Century Gothic" w:hAnsi="Century Gothic"/>
          <w:color w:val="1b1c1d"/>
          <w:rtl w:val="0"/>
        </w:rPr>
        <w:t xml:space="preserve">Pensez-vous que le développement des minéraux critiques est une bonne chose pour Terre-Neuve-et-Labrador? Prenez position et utilisez les preuves de l’article ainsi que votre propre opinion motivée pour étayer votre point de vue. Prendre en compte les impacts économiques, environnementaux et sociétaux.</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50">
      <w:pPr>
        <w:pStyle w:val="Heading3"/>
        <w:spacing w:after="80" w:before="280" w:line="276" w:lineRule="auto"/>
        <w:rPr>
          <w:rFonts w:ascii="Century Gothic" w:cs="Century Gothic" w:eastAsia="Century Gothic" w:hAnsi="Century Gothic"/>
          <w:color w:val="1b1c1d"/>
          <w:sz w:val="26"/>
          <w:szCs w:val="26"/>
        </w:rPr>
      </w:pPr>
      <w:bookmarkStart w:colFirst="0" w:colLast="0" w:name="_3f5c6sn5ltj3" w:id="2"/>
      <w:bookmarkEnd w:id="2"/>
      <w:r w:rsidDel="00000000" w:rsidR="00000000" w:rsidRPr="00000000">
        <w:rPr>
          <w:rFonts w:ascii="Century Gothic" w:cs="Century Gothic" w:eastAsia="Century Gothic" w:hAnsi="Century Gothic"/>
          <w:color w:val="1b1c1d"/>
          <w:sz w:val="26"/>
          <w:szCs w:val="26"/>
          <w:rtl w:val="0"/>
        </w:rPr>
        <w:t xml:space="preserve">Un trésor dans la </w:t>
      </w:r>
      <w:commentRangeStart w:id="1"/>
      <w:r w:rsidDel="00000000" w:rsidR="00000000" w:rsidRPr="00000000">
        <w:rPr>
          <w:rFonts w:ascii="Century Gothic" w:cs="Century Gothic" w:eastAsia="Century Gothic" w:hAnsi="Century Gothic"/>
          <w:color w:val="1b1c1d"/>
          <w:sz w:val="26"/>
          <w:szCs w:val="26"/>
          <w:rtl w:val="0"/>
        </w:rPr>
        <w:t xml:space="preserve">terre</w:t>
      </w:r>
      <w:commentRangeEnd w:id="1"/>
      <w:r w:rsidDel="00000000" w:rsidR="00000000" w:rsidRPr="00000000">
        <w:commentReference w:id="1"/>
      </w:r>
      <w:r w:rsidDel="00000000" w:rsidR="00000000" w:rsidRPr="00000000">
        <w:rPr>
          <w:rFonts w:ascii="Century Gothic" w:cs="Century Gothic" w:eastAsia="Century Gothic" w:hAnsi="Century Gothic"/>
          <w:color w:val="1b1c1d"/>
          <w:sz w:val="26"/>
          <w:szCs w:val="26"/>
          <w:rtl w:val="0"/>
        </w:rPr>
        <w:t xml:space="preserve"> : les minéraux importants</w:t>
      </w:r>
    </w:p>
    <w:p w:rsidR="00000000" w:rsidDel="00000000" w:rsidP="00000000" w:rsidRDefault="00000000" w:rsidRPr="00000000" w14:paraId="00000051">
      <w:pPr>
        <w:spacing w:after="240" w:before="240" w:line="276" w:lineRule="auto"/>
        <w:rPr>
          <w:rFonts w:ascii="Century Gothic" w:cs="Century Gothic" w:eastAsia="Century Gothic" w:hAnsi="Century Gothic"/>
          <w:color w:val="1b1c1d"/>
        </w:rPr>
      </w:pPr>
      <w:r w:rsidDel="00000000" w:rsidR="00000000" w:rsidRPr="00000000">
        <w:rPr>
          <w:rFonts w:ascii="Century Gothic" w:cs="Century Gothic" w:eastAsia="Century Gothic" w:hAnsi="Century Gothic"/>
          <w:color w:val="1b1c1d"/>
          <w:rtl w:val="0"/>
        </w:rPr>
        <w:t xml:space="preserve">Terre-Neuve-et-Labrador est une très belle région avec la mer et des falaises. Mais sous terre, il y a aussi des minéraux très importants. Ces minéraux ne sont pas normaux. Ils sont nécessaires à la fabrication des objets d'aujourd'hui, tels que nos téléphones portables et nos voitures électriques.</w:t>
      </w:r>
    </w:p>
    <w:p w:rsidR="00000000" w:rsidDel="00000000" w:rsidP="00000000" w:rsidRDefault="00000000" w:rsidRPr="00000000" w14:paraId="00000052">
      <w:pPr>
        <w:spacing w:after="240" w:before="240" w:line="276" w:lineRule="auto"/>
        <w:rPr>
          <w:rFonts w:ascii="Century Gothic" w:cs="Century Gothic" w:eastAsia="Century Gothic" w:hAnsi="Century Gothic"/>
          <w:color w:val="1b1c1d"/>
        </w:rPr>
      </w:pPr>
      <w:r w:rsidDel="00000000" w:rsidR="00000000" w:rsidRPr="00000000">
        <w:rPr>
          <w:rFonts w:ascii="Century Gothic" w:cs="Century Gothic" w:eastAsia="Century Gothic" w:hAnsi="Century Gothic"/>
          <w:b w:val="1"/>
          <w:bCs w:val="1"/>
          <w:color w:val="1b1c1d"/>
          <w:rtl w:val="0"/>
        </w:rPr>
        <w:t xml:space="preserve">Qu'est-ce que c'est ?</w:t>
      </w:r>
      <w:r w:rsidDel="00000000" w:rsidR="00000000" w:rsidRPr="00000000">
        <w:rPr>
          <w:rFonts w:ascii="Century Gothic" w:cs="Century Gothic" w:eastAsia="Century Gothic" w:hAnsi="Century Gothic"/>
          <w:color w:val="1b1c1d"/>
          <w:rtl w:val="0"/>
        </w:rPr>
        <w:t xml:space="preserve"> Le gouvernement du Canada a dressé une liste de 30 minéraux importants. À Terre-Neuve-et-Labrador, on trouve de nombreux minéraux, notamment le nickel et le cobalt. On utilise ces métaux pour fabriquer des batteries, des panneaux solaires et des écrans tactiles. Tous les pays du monde cherchent ces minéraux maintenant.</w:t>
      </w:r>
    </w:p>
    <w:p w:rsidR="00000000" w:rsidDel="00000000" w:rsidP="00000000" w:rsidRDefault="00000000" w:rsidRPr="00000000" w14:paraId="00000053">
      <w:pPr>
        <w:spacing w:after="240" w:before="240" w:line="276" w:lineRule="auto"/>
        <w:rPr>
          <w:rFonts w:ascii="Century Gothic" w:cs="Century Gothic" w:eastAsia="Century Gothic" w:hAnsi="Century Gothic"/>
          <w:b w:val="1"/>
          <w:bCs w:val="1"/>
          <w:color w:val="1b1c1d"/>
        </w:rPr>
      </w:pPr>
      <w:r w:rsidDel="00000000" w:rsidR="00000000" w:rsidRPr="00000000">
        <w:rPr>
          <w:rFonts w:ascii="Century Gothic" w:cs="Century Gothic" w:eastAsia="Century Gothic" w:hAnsi="Century Gothic"/>
          <w:b w:val="1"/>
          <w:bCs w:val="1"/>
          <w:color w:val="1b1c1d"/>
          <w:rtl w:val="0"/>
        </w:rPr>
        <w:t xml:space="preserve">Pourquoi est-ce important ?</w:t>
      </w:r>
      <w:r w:rsidDel="00000000" w:rsidR="00000000" w:rsidRPr="00000000">
        <w:rPr>
          <w:rFonts w:ascii="Century Gothic" w:cs="Century Gothic" w:eastAsia="Century Gothic" w:hAnsi="Century Gothic"/>
          <w:color w:val="1b1c1d"/>
          <w:rtl w:val="0"/>
        </w:rPr>
        <w:t xml:space="preserve"> C'est une grande chance pour notre province ! Cette activité va créer beaucoup de travail pour les habitants et injecter de l'argent dans l'économie. De plus, ces minéraux aident à protéger la nature parce qu’ils servent à fabriquer des technologies vertes (écologiques).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1676400</wp:posOffset>
            </wp:positionH>
            <wp:positionV relativeFrom="paragraph">
              <wp:posOffset>209550</wp:posOffset>
            </wp:positionV>
            <wp:extent cx="5081588" cy="3387725"/>
            <wp:effectExtent b="12700" l="12700" r="12700" t="1270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081588" cy="3387725"/>
                    </a:xfrm>
                    <a:prstGeom prst="rect"/>
                    <a:ln w="12700">
                      <a:solidFill>
                        <a:srgbClr val="980000"/>
                      </a:solidFill>
                      <a:prstDash val="solid"/>
                    </a:ln>
                  </pic:spPr>
                </pic:pic>
              </a:graphicData>
            </a:graphic>
          </wp:anchor>
        </w:drawing>
      </w:r>
    </w:p>
    <w:p w:rsidR="00000000" w:rsidDel="00000000" w:rsidP="00000000" w:rsidRDefault="00000000" w:rsidRPr="00000000" w14:paraId="00000054">
      <w:pPr>
        <w:spacing w:after="240" w:before="240" w:line="276" w:lineRule="auto"/>
        <w:rPr>
          <w:rFonts w:ascii="Century Gothic" w:cs="Century Gothic" w:eastAsia="Century Gothic" w:hAnsi="Century Gothic"/>
          <w:color w:val="1b1c1d"/>
        </w:rPr>
      </w:pPr>
      <w:r w:rsidDel="00000000" w:rsidR="00000000" w:rsidRPr="00000000">
        <w:rPr>
          <w:rFonts w:ascii="Century Gothic" w:cs="Century Gothic" w:eastAsia="Century Gothic" w:hAnsi="Century Gothic"/>
          <w:b w:val="1"/>
          <w:bCs w:val="1"/>
          <w:color w:val="1b1c1d"/>
          <w:rtl w:val="0"/>
        </w:rPr>
        <w:t xml:space="preserve">Comment trouve-t-on les minéraux ?</w:t>
      </w:r>
      <w:r w:rsidDel="00000000" w:rsidR="00000000" w:rsidRPr="00000000">
        <w:rPr>
          <w:rFonts w:ascii="Century Gothic" w:cs="Century Gothic" w:eastAsia="Century Gothic" w:hAnsi="Century Gothic"/>
          <w:color w:val="1b1c1d"/>
          <w:rtl w:val="0"/>
        </w:rPr>
        <w:t xml:space="preserve"> C'est comme un jeu de détective !</w:t>
      </w:r>
    </w:p>
    <w:p w:rsidR="00000000" w:rsidDel="00000000" w:rsidP="00000000" w:rsidRDefault="00000000" w:rsidRPr="00000000" w14:paraId="00000055">
      <w:pPr>
        <w:numPr>
          <w:ilvl w:val="0"/>
          <w:numId w:val="4"/>
        </w:numPr>
        <w:spacing w:after="0" w:afterAutospacing="0" w:before="240" w:line="276" w:lineRule="auto"/>
        <w:ind w:left="720" w:hanging="360"/>
        <w:rPr>
          <w:rFonts w:ascii="Century Gothic" w:cs="Century Gothic" w:eastAsia="Century Gothic" w:hAnsi="Century Gothic"/>
          <w:color w:val="1b1c1d"/>
        </w:rPr>
      </w:pPr>
      <w:r w:rsidDel="00000000" w:rsidR="00000000" w:rsidRPr="00000000">
        <w:rPr>
          <w:rFonts w:ascii="Century Gothic" w:cs="Century Gothic" w:eastAsia="Century Gothic" w:hAnsi="Century Gothic"/>
          <w:color w:val="1b1c1d"/>
          <w:rtl w:val="0"/>
        </w:rPr>
        <w:t xml:space="preserve">D'abord, les scientifiques consultent des cartes de la région.</w:t>
      </w:r>
    </w:p>
    <w:p w:rsidR="00000000" w:rsidDel="00000000" w:rsidP="00000000" w:rsidRDefault="00000000" w:rsidRPr="00000000" w14:paraId="00000056">
      <w:pPr>
        <w:numPr>
          <w:ilvl w:val="0"/>
          <w:numId w:val="4"/>
        </w:numPr>
        <w:spacing w:after="0" w:afterAutospacing="0" w:before="0" w:beforeAutospacing="0" w:line="276" w:lineRule="auto"/>
        <w:ind w:left="720" w:hanging="360"/>
        <w:rPr>
          <w:rFonts w:ascii="Century Gothic" w:cs="Century Gothic" w:eastAsia="Century Gothic" w:hAnsi="Century Gothic"/>
          <w:color w:val="1b1c1d"/>
        </w:rPr>
      </w:pPr>
      <w:r w:rsidDel="00000000" w:rsidR="00000000" w:rsidRPr="00000000">
        <w:rPr>
          <w:rFonts w:ascii="Century Gothic" w:cs="Century Gothic" w:eastAsia="Century Gothic" w:hAnsi="Century Gothic"/>
          <w:color w:val="1b1c1d"/>
          <w:rtl w:val="0"/>
        </w:rPr>
        <w:t xml:space="preserve">Ensuite, ils utilisent des machines spécialisées pour fouiller sous terre.</w:t>
      </w:r>
    </w:p>
    <w:p w:rsidR="00000000" w:rsidDel="00000000" w:rsidP="00000000" w:rsidRDefault="00000000" w:rsidRPr="00000000" w14:paraId="00000057">
      <w:pPr>
        <w:numPr>
          <w:ilvl w:val="0"/>
          <w:numId w:val="4"/>
        </w:numPr>
        <w:spacing w:after="240" w:before="0" w:beforeAutospacing="0" w:line="276" w:lineRule="auto"/>
        <w:ind w:left="720" w:hanging="360"/>
        <w:rPr>
          <w:rFonts w:ascii="Century Gothic" w:cs="Century Gothic" w:eastAsia="Century Gothic" w:hAnsi="Century Gothic"/>
          <w:color w:val="1b1c1d"/>
        </w:rPr>
      </w:pPr>
      <w:r w:rsidDel="00000000" w:rsidR="00000000" w:rsidRPr="00000000">
        <w:rPr>
          <w:rFonts w:ascii="Century Gothic" w:cs="Century Gothic" w:eastAsia="Century Gothic" w:hAnsi="Century Gothic"/>
          <w:color w:val="1b1c1d"/>
          <w:rtl w:val="0"/>
        </w:rPr>
        <w:t xml:space="preserve">Enfin, ils apportent de petits morceaux de roche au laboratoire pour les analyser.</w:t>
      </w:r>
    </w:p>
    <w:p w:rsidR="00000000" w:rsidDel="00000000" w:rsidP="00000000" w:rsidRDefault="00000000" w:rsidRPr="00000000" w14:paraId="00000058">
      <w:pPr>
        <w:spacing w:after="240" w:before="240" w:line="276" w:lineRule="auto"/>
        <w:rPr>
          <w:rFonts w:ascii="Century Gothic" w:cs="Century Gothic" w:eastAsia="Century Gothic" w:hAnsi="Century Gothic"/>
          <w:color w:val="1b1c1d"/>
        </w:rPr>
      </w:pPr>
      <w:r w:rsidDel="00000000" w:rsidR="00000000" w:rsidRPr="00000000">
        <w:rPr>
          <w:rFonts w:ascii="Century Gothic" w:cs="Century Gothic" w:eastAsia="Century Gothic" w:hAnsi="Century Gothic"/>
          <w:b w:val="1"/>
          <w:bCs w:val="1"/>
          <w:color w:val="1b1c1d"/>
          <w:rtl w:val="0"/>
        </w:rPr>
        <w:t xml:space="preserve">Les métiers de l'avenir</w:t>
      </w:r>
      <w:r w:rsidDel="00000000" w:rsidR="00000000" w:rsidRPr="00000000">
        <w:rPr>
          <w:rFonts w:ascii="Century Gothic" w:cs="Century Gothic" w:eastAsia="Century Gothic" w:hAnsi="Century Gothic"/>
          <w:color w:val="1b1c1d"/>
          <w:rtl w:val="0"/>
        </w:rPr>
        <w:t xml:space="preserve"> : cette industrie recrute de nombreux jeunes talents.</w:t>
      </w:r>
      <w:r w:rsidDel="00000000" w:rsidR="00000000" w:rsidRPr="00000000">
        <w:rPr>
          <w:rFonts w:ascii="Century Gothic" w:cs="Century Gothic" w:eastAsia="Century Gothic" w:hAnsi="Century Gothic"/>
          <w:color w:val="1b1c1d"/>
          <w:rtl w:val="0"/>
        </w:rPr>
        <w:t xml:space="preserve"> Il y a des emplois pour tout le monde :</w:t>
      </w:r>
    </w:p>
    <w:p w:rsidR="00000000" w:rsidDel="00000000" w:rsidP="00000000" w:rsidRDefault="00000000" w:rsidRPr="00000000" w14:paraId="00000059">
      <w:pPr>
        <w:numPr>
          <w:ilvl w:val="0"/>
          <w:numId w:val="3"/>
        </w:numPr>
        <w:spacing w:after="0" w:afterAutospacing="0" w:before="240" w:line="276" w:lineRule="auto"/>
        <w:ind w:left="720" w:hanging="360"/>
        <w:rPr>
          <w:rFonts w:ascii="Century Gothic" w:cs="Century Gothic" w:eastAsia="Century Gothic" w:hAnsi="Century Gothic"/>
          <w:color w:val="1b1c1d"/>
        </w:rPr>
      </w:pPr>
      <w:r w:rsidDel="00000000" w:rsidR="00000000" w:rsidRPr="00000000">
        <w:rPr>
          <w:rFonts w:ascii="Century Gothic" w:cs="Century Gothic" w:eastAsia="Century Gothic" w:hAnsi="Century Gothic"/>
          <w:b w:val="1"/>
          <w:bCs w:val="1"/>
          <w:color w:val="1b1c1d"/>
          <w:rtl w:val="0"/>
        </w:rPr>
        <w:t xml:space="preserve">Les scientifiques </w:t>
      </w:r>
      <w:r w:rsidDel="00000000" w:rsidR="00000000" w:rsidRPr="00000000">
        <w:rPr>
          <w:rFonts w:ascii="Century Gothic" w:cs="Century Gothic" w:eastAsia="Century Gothic" w:hAnsi="Century Gothic"/>
          <w:color w:val="1b1c1d"/>
          <w:rtl w:val="0"/>
        </w:rPr>
        <w:t xml:space="preserve">étudient les roches pour identifier les minéraux.</w:t>
      </w:r>
      <w:r w:rsidDel="00000000" w:rsidR="00000000" w:rsidRPr="00000000">
        <w:rPr>
          <w:rtl w:val="0"/>
        </w:rPr>
      </w:r>
    </w:p>
    <w:p w:rsidR="00000000" w:rsidDel="00000000" w:rsidP="00000000" w:rsidRDefault="00000000" w:rsidRPr="00000000" w14:paraId="0000005A">
      <w:pPr>
        <w:numPr>
          <w:ilvl w:val="0"/>
          <w:numId w:val="3"/>
        </w:numPr>
        <w:spacing w:after="0" w:afterAutospacing="0" w:before="0" w:beforeAutospacing="0" w:line="276" w:lineRule="auto"/>
        <w:ind w:left="720" w:hanging="360"/>
        <w:rPr>
          <w:rFonts w:ascii="Century Gothic" w:cs="Century Gothic" w:eastAsia="Century Gothic" w:hAnsi="Century Gothic"/>
          <w:color w:val="1b1c1d"/>
        </w:rPr>
      </w:pPr>
      <w:r w:rsidDel="00000000" w:rsidR="00000000" w:rsidRPr="00000000">
        <w:rPr>
          <w:rFonts w:ascii="Century Gothic" w:cs="Century Gothic" w:eastAsia="Century Gothic" w:hAnsi="Century Gothic"/>
          <w:b w:val="1"/>
          <w:bCs w:val="1"/>
          <w:color w:val="1b1c1d"/>
          <w:rtl w:val="0"/>
        </w:rPr>
        <w:t xml:space="preserve">Les ingénieurs </w:t>
      </w:r>
      <w:r w:rsidDel="00000000" w:rsidR="00000000" w:rsidRPr="00000000">
        <w:rPr>
          <w:rFonts w:ascii="Century Gothic" w:cs="Century Gothic" w:eastAsia="Century Gothic" w:hAnsi="Century Gothic"/>
          <w:color w:val="1b1c1d"/>
          <w:rtl w:val="0"/>
        </w:rPr>
        <w:t xml:space="preserve">préparent le travail en mine.</w:t>
      </w:r>
    </w:p>
    <w:p w:rsidR="00000000" w:rsidDel="00000000" w:rsidP="00000000" w:rsidRDefault="00000000" w:rsidRPr="00000000" w14:paraId="0000005B">
      <w:pPr>
        <w:numPr>
          <w:ilvl w:val="0"/>
          <w:numId w:val="3"/>
        </w:numPr>
        <w:spacing w:after="0" w:afterAutospacing="0" w:before="0" w:beforeAutospacing="0" w:line="276" w:lineRule="auto"/>
        <w:ind w:left="720" w:hanging="360"/>
        <w:rPr>
          <w:rFonts w:ascii="Century Gothic" w:cs="Century Gothic" w:eastAsia="Century Gothic" w:hAnsi="Century Gothic"/>
          <w:color w:val="1b1c1d"/>
        </w:rPr>
      </w:pPr>
      <w:r w:rsidDel="00000000" w:rsidR="00000000" w:rsidRPr="00000000">
        <w:rPr>
          <w:rFonts w:ascii="Century Gothic" w:cs="Century Gothic" w:eastAsia="Century Gothic" w:hAnsi="Century Gothic"/>
          <w:b w:val="1"/>
          <w:bCs w:val="1"/>
          <w:color w:val="1b1c1d"/>
          <w:rtl w:val="0"/>
        </w:rPr>
        <w:t xml:space="preserve">Les techniciens</w:t>
      </w:r>
      <w:r w:rsidDel="00000000" w:rsidR="00000000" w:rsidRPr="00000000">
        <w:rPr>
          <w:rFonts w:ascii="Century Gothic" w:cs="Century Gothic" w:eastAsia="Century Gothic" w:hAnsi="Century Gothic"/>
          <w:color w:val="1b1c1d"/>
          <w:rtl w:val="0"/>
        </w:rPr>
        <w:t xml:space="preserve"> conduisent de grands camions et des machines.</w:t>
      </w:r>
      <w:r w:rsidDel="00000000" w:rsidR="00000000" w:rsidRPr="00000000">
        <w:rPr>
          <w:rtl w:val="0"/>
        </w:rPr>
      </w:r>
    </w:p>
    <w:p w:rsidR="00000000" w:rsidDel="00000000" w:rsidP="00000000" w:rsidRDefault="00000000" w:rsidRPr="00000000" w14:paraId="0000005C">
      <w:pPr>
        <w:numPr>
          <w:ilvl w:val="0"/>
          <w:numId w:val="3"/>
        </w:numPr>
        <w:spacing w:after="240" w:before="0" w:beforeAutospacing="0" w:line="276" w:lineRule="auto"/>
        <w:ind w:left="720" w:hanging="360"/>
        <w:rPr>
          <w:rFonts w:ascii="Century Gothic" w:cs="Century Gothic" w:eastAsia="Century Gothic" w:hAnsi="Century Gothic"/>
          <w:color w:val="1b1c1d"/>
        </w:rPr>
      </w:pPr>
      <w:r w:rsidDel="00000000" w:rsidR="00000000" w:rsidRPr="00000000">
        <w:rPr>
          <w:rFonts w:ascii="Century Gothic" w:cs="Century Gothic" w:eastAsia="Century Gothic" w:hAnsi="Century Gothic"/>
          <w:b w:val="1"/>
          <w:bCs w:val="1"/>
          <w:color w:val="1b1c1d"/>
          <w:rtl w:val="0"/>
        </w:rPr>
        <w:t xml:space="preserve">Les spécialistes de l'environnement :</w:t>
      </w:r>
      <w:r w:rsidDel="00000000" w:rsidR="00000000" w:rsidRPr="00000000">
        <w:rPr>
          <w:rFonts w:ascii="Century Gothic" w:cs="Century Gothic" w:eastAsia="Century Gothic" w:hAnsi="Century Gothic"/>
          <w:color w:val="1b1c1d"/>
          <w:rtl w:val="0"/>
        </w:rPr>
        <w:t xml:space="preserve"> ils protègent la nature au travail.</w:t>
      </w:r>
    </w:p>
    <w:p w:rsidR="00000000" w:rsidDel="00000000" w:rsidP="00000000" w:rsidRDefault="00000000" w:rsidRPr="00000000" w14:paraId="0000005D">
      <w:pPr>
        <w:spacing w:after="240" w:before="240" w:line="276" w:lineRule="auto"/>
        <w:rPr>
          <w:rFonts w:ascii="Century Gothic" w:cs="Century Gothic" w:eastAsia="Century Gothic" w:hAnsi="Century Gothic"/>
          <w:color w:val="1b1c1d"/>
        </w:rPr>
      </w:pPr>
      <w:r w:rsidDel="00000000" w:rsidR="00000000" w:rsidRPr="00000000">
        <w:rPr>
          <w:rFonts w:ascii="Century Gothic" w:cs="Century Gothic" w:eastAsia="Century Gothic" w:hAnsi="Century Gothic"/>
          <w:color w:val="1b1c1d"/>
          <w:rtl w:val="0"/>
        </w:rPr>
        <w:t xml:space="preserve">C'est un secteur d'avenir pour notre province !</w:t>
      </w:r>
    </w:p>
    <w:p w:rsidR="00000000" w:rsidDel="00000000" w:rsidP="00000000" w:rsidRDefault="00000000" w:rsidRPr="00000000" w14:paraId="0000005E">
      <w:pPr>
        <w:spacing w:after="240" w:before="24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5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 recherche approfondie :</w:t>
      </w:r>
    </w:p>
    <w:p w:rsidR="00000000" w:rsidDel="00000000" w:rsidP="00000000" w:rsidRDefault="00000000" w:rsidRPr="00000000" w14:paraId="00000060">
      <w:pP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61">
      <w:pPr>
        <w:numPr>
          <w:ilvl w:val="0"/>
          <w:numId w:val="2"/>
        </w:numPr>
        <w:ind w:left="720" w:hanging="360"/>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Avec vos propres mots, expliquez pourquoi un minéral est « critique ». Prenez l'exemple d'un </w:t>
      </w:r>
      <w:r w:rsidDel="00000000" w:rsidR="00000000" w:rsidRPr="00000000">
        <w:rPr>
          <w:rFonts w:ascii="Century Gothic" w:cs="Century Gothic" w:eastAsia="Century Gothic" w:hAnsi="Century Gothic"/>
          <w:b w:val="1"/>
          <w:bCs w:val="1"/>
          <w:rtl w:val="0"/>
        </w:rPr>
        <w:t xml:space="preserve">smartphone</w:t>
      </w:r>
      <w:r w:rsidDel="00000000" w:rsidR="00000000" w:rsidRPr="00000000">
        <w:rPr>
          <w:rFonts w:ascii="Century Gothic" w:cs="Century Gothic" w:eastAsia="Century Gothic" w:hAnsi="Century Gothic"/>
          <w:rtl w:val="0"/>
        </w:rPr>
        <w:t xml:space="preserve"> : donnez les noms de trois minéraux critiques et écrivez leur utilité. </w:t>
      </w:r>
      <w:r w:rsidDel="00000000" w:rsidR="00000000" w:rsidRPr="00000000">
        <w:rPr>
          <w:rtl w:val="0"/>
        </w:rPr>
      </w:r>
    </w:p>
    <w:p w:rsidR="00000000" w:rsidDel="00000000" w:rsidP="00000000" w:rsidRDefault="00000000" w:rsidRPr="00000000" w14:paraId="00000062">
      <w:pPr>
        <w:spacing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63">
      <w:pPr>
        <w:numPr>
          <w:ilvl w:val="0"/>
          <w:numId w:val="2"/>
        </w:numPr>
        <w:spacing w:line="276" w:lineRule="auto"/>
        <w:ind w:left="720" w:hanging="360"/>
        <w:rPr>
          <w:rFonts w:ascii="Century Gothic" w:cs="Century Gothic" w:eastAsia="Century Gothic" w:hAnsi="Century Gothic"/>
          <w:u w:val="none"/>
        </w:rPr>
      </w:pPr>
      <w:r w:rsidDel="00000000" w:rsidR="00000000" w:rsidRPr="00000000">
        <w:rPr>
          <w:rFonts w:ascii="Century Gothic" w:cs="Century Gothic" w:eastAsia="Century Gothic" w:hAnsi="Century Gothic"/>
          <w:color w:val="1b1c1d"/>
          <w:rtl w:val="0"/>
        </w:rPr>
        <w:t xml:space="preserve">Choisissez </w:t>
      </w:r>
      <w:hyperlink r:id="rId32">
        <w:r w:rsidDel="00000000" w:rsidR="00000000" w:rsidRPr="00000000">
          <w:rPr>
            <w:rFonts w:ascii="Century Gothic" w:cs="Century Gothic" w:eastAsia="Century Gothic" w:hAnsi="Century Gothic"/>
            <w:color w:val="1155cc"/>
            <w:u w:val="single"/>
            <w:rtl w:val="0"/>
          </w:rPr>
          <w:t xml:space="preserve">un travail dans </w:t>
        </w:r>
      </w:hyperlink>
      <w:r w:rsidDel="00000000" w:rsidR="00000000" w:rsidRPr="00000000">
        <w:rPr>
          <w:rFonts w:ascii="Century Gothic" w:cs="Century Gothic" w:eastAsia="Century Gothic" w:hAnsi="Century Gothic"/>
          <w:color w:val="1b1c1d"/>
          <w:rtl w:val="0"/>
        </w:rPr>
        <w:t xml:space="preserve">l’industrie </w:t>
      </w:r>
      <w:r w:rsidDel="00000000" w:rsidR="00000000" w:rsidRPr="00000000">
        <w:rPr>
          <w:rFonts w:ascii="Century Gothic" w:cs="Century Gothic" w:eastAsia="Century Gothic" w:hAnsi="Century Gothic"/>
          <w:color w:val="1b1c1d"/>
          <w:rtl w:val="0"/>
        </w:rPr>
        <w:t xml:space="preserve">des minéraux (par exemple : scientifique, ingénieur, ou technicien). Présentez ce métier à votre classe pour les convaincre. </w:t>
      </w:r>
    </w:p>
    <w:p w:rsidR="00000000" w:rsidDel="00000000" w:rsidP="00000000" w:rsidRDefault="00000000" w:rsidRPr="00000000" w14:paraId="00000064">
      <w:pPr>
        <w:spacing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65">
      <w:pPr>
        <w:numPr>
          <w:ilvl w:val="0"/>
          <w:numId w:val="2"/>
        </w:numPr>
        <w:spacing w:line="276" w:lineRule="auto"/>
        <w:ind w:left="720" w:hanging="360"/>
        <w:rPr>
          <w:rFonts w:ascii="Century Gothic" w:cs="Century Gothic" w:eastAsia="Century Gothic" w:hAnsi="Century Gothic"/>
          <w:color w:val="1b1c1d"/>
          <w:u w:val="none"/>
        </w:rPr>
      </w:pPr>
      <w:r w:rsidDel="00000000" w:rsidR="00000000" w:rsidRPr="00000000">
        <w:rPr>
          <w:rFonts w:ascii="Century Gothic" w:cs="Century Gothic" w:eastAsia="Century Gothic" w:hAnsi="Century Gothic"/>
          <w:color w:val="1b1c1d"/>
          <w:rtl w:val="0"/>
        </w:rPr>
        <w:t xml:space="preserve">À votre avis, est-ce que le développement des minéraux critiques est une bonne chose pour Terre-Neuve-et-Labrador ? Donnez votre opinion et expliquez pourquoi. </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sectPr>
      <w:pgSz w:h="15840" w:w="12240" w:orient="portrait"/>
      <w:pgMar w:bottom="720" w:top="720" w:left="720" w:right="72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eidi Kavanagh" w:id="0" w:date="2026-05-20T22:37:43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text is considered B1 in difficulty. There's a simpler version below.</w:t>
      </w:r>
    </w:p>
  </w:comment>
  <w:comment w:author="Heidi Kavanagh" w:id="1" w:date="2026-05-20T22:37:09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text is more appropriate for LFI as it's considered A1/A2 level.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_CA"/>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letstalkscience.ca/educational-resources/backgrounders/deciding-where-dig-geology-and-mining" TargetMode="External"/><Relationship Id="rId22" Type="http://schemas.openxmlformats.org/officeDocument/2006/relationships/hyperlink" Target="https://cseg.ca/wp-content/uploads/FocusArticle-Memorial-NewHorizons.pdf" TargetMode="External"/><Relationship Id="rId21" Type="http://schemas.openxmlformats.org/officeDocument/2006/relationships/hyperlink" Target="https://www.mun.ca/earthsciences/research-and-teaching/research/research-areas/mineral-deposits/" TargetMode="External"/><Relationship Id="rId24" Type="http://schemas.openxmlformats.org/officeDocument/2006/relationships/hyperlink" Target="https://thenarwhal.ca/mining-young-people-recruitment/#:~:text=They%20can%20include%20geoscientists%2C%20engineers,mining%20to%20compete%20for%20talent." TargetMode="External"/><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schoolofpublicpolicy.sk.ca/research-ideas/publications-and-policy-insight/policy-brief/critical-mineral-strategy.php#:~:text=Electric%20car%20batteries%2C%20solar%20panels,(like%20neodymium%2C%20praseodymium)." TargetMode="External"/><Relationship Id="rId26" Type="http://schemas.openxmlformats.org/officeDocument/2006/relationships/hyperlink" Target="https://www.mun.ca/engineering/research/centres-and-facilities/research-groups/mining-and-mineral-processing/" TargetMode="External"/><Relationship Id="rId25" Type="http://schemas.openxmlformats.org/officeDocument/2006/relationships/hyperlink" Target="https://www.mun.ca/earthsciences/" TargetMode="External"/><Relationship Id="rId28" Type="http://schemas.openxmlformats.org/officeDocument/2006/relationships/hyperlink" Target="https://www.cna.nl.ca/program/mining-engineering-technician" TargetMode="External"/><Relationship Id="rId27" Type="http://schemas.openxmlformats.org/officeDocument/2006/relationships/hyperlink" Target="https://www.cna.nl.ca/program/heavy-equipment-operator"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mun.ca/undergrad/programs/science/data-science/" TargetMode="External"/><Relationship Id="rId7" Type="http://schemas.openxmlformats.org/officeDocument/2006/relationships/image" Target="media/image5.png"/><Relationship Id="rId8" Type="http://schemas.openxmlformats.org/officeDocument/2006/relationships/image" Target="media/image3.png"/><Relationship Id="rId31" Type="http://schemas.openxmlformats.org/officeDocument/2006/relationships/hyperlink" Target="https://miningneedsyou.ca/resources" TargetMode="External"/><Relationship Id="rId30" Type="http://schemas.openxmlformats.org/officeDocument/2006/relationships/hyperlink" Target="https://www.mun.ca/undergrad/first-year-information/sample-first-year---grenfell-campus/environment-and-sustainability/" TargetMode="External"/><Relationship Id="rId11" Type="http://schemas.openxmlformats.org/officeDocument/2006/relationships/hyperlink" Target="https://unctad.org/news/critical-minerals-boom-global-energy-shift-brings-opportunities-and-risks-developing-countries" TargetMode="External"/><Relationship Id="rId10" Type="http://schemas.openxmlformats.org/officeDocument/2006/relationships/hyperlink" Target="https://climateinstitute.ca/reports/critical-minerals/" TargetMode="External"/><Relationship Id="rId32" Type="http://schemas.openxmlformats.org/officeDocument/2006/relationships/hyperlink" Target="https://miningneedsyou.ca/resources" TargetMode="External"/><Relationship Id="rId13" Type="http://schemas.openxmlformats.org/officeDocument/2006/relationships/hyperlink" Target="https://www.gov.nl.ca/em/files/mines-investments-nickel.pdf" TargetMode="External"/><Relationship Id="rId12" Type="http://schemas.openxmlformats.org/officeDocument/2006/relationships/hyperlink" Target="https://www.canada.ca/en/atlantic-canada-opportunities/news/2022/12/support-for-critical-mineral-exploration-in-newfoundland-and-labrador.html" TargetMode="External"/><Relationship Id="rId15" Type="http://schemas.openxmlformats.org/officeDocument/2006/relationships/hyperlink" Target="https://www.cbc.ca/news/canada/newfoundland-labrador/fluorspar-future-new-owners-1.7106043" TargetMode="External"/><Relationship Id="rId14" Type="http://schemas.openxmlformats.org/officeDocument/2006/relationships/hyperlink" Target="https://www.findnewfoundlandlabrador.com/files/RARE-METALS-Flyer.pdf" TargetMode="External"/><Relationship Id="rId17" Type="http://schemas.openxmlformats.org/officeDocument/2006/relationships/image" Target="media/image1.png"/><Relationship Id="rId16" Type="http://schemas.openxmlformats.org/officeDocument/2006/relationships/hyperlink" Target="https://www.juniorminingnetwork.com/junior-miner-news/press-releases/3103-cse/capr/147770-caprock-unveils-groundbreaking-lithium-discovery-at-its-ackley-property-in-newfoundland.html" TargetMode="External"/><Relationship Id="rId19" Type="http://schemas.openxmlformats.org/officeDocument/2006/relationships/hyperlink" Target="https://www.gov.nl.ca/releases/2024/iet/0730n02/" TargetMode="External"/><Relationship Id="rId18" Type="http://schemas.openxmlformats.org/officeDocument/2006/relationships/hyperlink" Target="https://natural-resources.canada.ca/climate-change/regional-energy-resource-tables/newfoundland-labrador-regional-energy-resource-table-framework-collaboration-path-net-zer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