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5CE41" w14:textId="77777777" w:rsidR="008C6BF1" w:rsidRPr="008C6BF1" w:rsidRDefault="008C6BF1" w:rsidP="008C6BF1">
      <w:pPr>
        <w:rPr>
          <w:b/>
          <w:bCs/>
        </w:rPr>
      </w:pPr>
      <w:r w:rsidRPr="008C6BF1">
        <w:rPr>
          <w:b/>
          <w:bCs/>
        </w:rPr>
        <w:t>Healthcare Admissions Analytics Dashboard</w:t>
      </w:r>
    </w:p>
    <w:p w14:paraId="60E68008" w14:textId="77777777" w:rsidR="008C6BF1" w:rsidRPr="008C6BF1" w:rsidRDefault="008C6BF1" w:rsidP="008C6BF1">
      <w:pPr>
        <w:rPr>
          <w:b/>
          <w:bCs/>
        </w:rPr>
      </w:pPr>
      <w:r w:rsidRPr="008C6BF1">
        <w:rPr>
          <w:b/>
          <w:bCs/>
        </w:rPr>
        <w:t>Overview</w:t>
      </w:r>
    </w:p>
    <w:p w14:paraId="05CAACBE" w14:textId="77777777" w:rsidR="008C6BF1" w:rsidRPr="008C6BF1" w:rsidRDefault="008C6BF1" w:rsidP="008C6BF1">
      <w:r w:rsidRPr="008C6BF1">
        <w:t>This project started with a dataset that honestly did not want to be analyzed. It contained patient admissions, demographics, dates, medical conditions, ward information, and outcomes, but none of it was structured in a way that allowed clean comparison or insight generation.</w:t>
      </w:r>
    </w:p>
    <w:p w14:paraId="4B51B5D6" w14:textId="77777777" w:rsidR="008C6BF1" w:rsidRPr="008C6BF1" w:rsidRDefault="008C6BF1" w:rsidP="008C6BF1">
      <w:r w:rsidRPr="008C6BF1">
        <w:t>The goal was to take this raw, resistant data and turn it into something meaningful, reliable, and comparable without forcing assumptions or breaking data integrity.</w:t>
      </w:r>
    </w:p>
    <w:p w14:paraId="18B9B128" w14:textId="77777777" w:rsidR="008C6BF1" w:rsidRPr="008C6BF1" w:rsidRDefault="008C6BF1" w:rsidP="008C6BF1">
      <w:r w:rsidRPr="008C6BF1">
        <w:pict w14:anchorId="4381F3A5">
          <v:rect id="_x0000_i1061" style="width:0;height:1.5pt" o:hralign="center" o:hrstd="t" o:hr="t" fillcolor="#a0a0a0" stroked="f"/>
        </w:pict>
      </w:r>
    </w:p>
    <w:p w14:paraId="26CDF9EA" w14:textId="77777777" w:rsidR="008C6BF1" w:rsidRPr="008C6BF1" w:rsidRDefault="008C6BF1" w:rsidP="008C6BF1">
      <w:pPr>
        <w:rPr>
          <w:b/>
          <w:bCs/>
        </w:rPr>
      </w:pPr>
      <w:r w:rsidRPr="008C6BF1">
        <w:rPr>
          <w:b/>
          <w:bCs/>
        </w:rPr>
        <w:t>The Challenge</w:t>
      </w:r>
    </w:p>
    <w:p w14:paraId="46F94A31" w14:textId="77777777" w:rsidR="008C6BF1" w:rsidRPr="008C6BF1" w:rsidRDefault="008C6BF1" w:rsidP="008C6BF1">
      <w:r w:rsidRPr="008C6BF1">
        <w:t>The data did not provide clear indicators for comparison. There were no ready made severity levels, risk categories, or performance measures. Looking at the raw attributes alone did not reveal differences between demographics, conditions, or hospital performance.</w:t>
      </w:r>
    </w:p>
    <w:p w14:paraId="64A01EE1" w14:textId="77777777" w:rsidR="008C6BF1" w:rsidRPr="008C6BF1" w:rsidRDefault="008C6BF1" w:rsidP="008C6BF1">
      <w:r w:rsidRPr="008C6BF1">
        <w:t>This meant the analysis could not rely on surface level metrics. The real challenge was figuring out how to create clarity where none existed.</w:t>
      </w:r>
    </w:p>
    <w:p w14:paraId="6DCD78D9" w14:textId="77777777" w:rsidR="008C6BF1" w:rsidRPr="008C6BF1" w:rsidRDefault="008C6BF1" w:rsidP="008C6BF1">
      <w:r w:rsidRPr="008C6BF1">
        <w:pict w14:anchorId="6B6CE784">
          <v:rect id="_x0000_i1062" style="width:0;height:1.5pt" o:hralign="center" o:hrstd="t" o:hr="t" fillcolor="#a0a0a0" stroked="f"/>
        </w:pict>
      </w:r>
    </w:p>
    <w:p w14:paraId="7EA2183C" w14:textId="77777777" w:rsidR="008C6BF1" w:rsidRPr="008C6BF1" w:rsidRDefault="008C6BF1" w:rsidP="008C6BF1">
      <w:pPr>
        <w:rPr>
          <w:b/>
          <w:bCs/>
        </w:rPr>
      </w:pPr>
      <w:r w:rsidRPr="008C6BF1">
        <w:rPr>
          <w:b/>
          <w:bCs/>
        </w:rPr>
        <w:t>How It Was Approached</w:t>
      </w:r>
    </w:p>
    <w:p w14:paraId="2B88BC4B" w14:textId="77777777" w:rsidR="008C6BF1" w:rsidRPr="008C6BF1" w:rsidRDefault="008C6BF1" w:rsidP="008C6BF1">
      <w:r w:rsidRPr="008C6BF1">
        <w:t>The dataset was cleaned, transformed, and normalized to remove inconsistencies and enable structured analysis. An analytical star schema was designed to support scalable reporting and avoid ambiguity across dimensions.</w:t>
      </w:r>
    </w:p>
    <w:p w14:paraId="37AC64E2" w14:textId="77777777" w:rsidR="008C6BF1" w:rsidRPr="008C6BF1" w:rsidRDefault="008C6BF1" w:rsidP="008C6BF1">
      <w:r w:rsidRPr="008C6BF1">
        <w:t>To make meaningful comparisons possible, custom severity, risk, and normalized performance scores were logically derived and tested. Advanced Excel was used extensively for validation and sanity checks before moving into Power BI.</w:t>
      </w:r>
    </w:p>
    <w:p w14:paraId="6BA7118F" w14:textId="77777777" w:rsidR="008C6BF1" w:rsidRPr="008C6BF1" w:rsidRDefault="008C6BF1" w:rsidP="008C6BF1">
      <w:r w:rsidRPr="008C6BF1">
        <w:t>The final step was building an end to end Power BI dashboard that connects the data model directly to insights through interactive visuals and DAX based logic.</w:t>
      </w:r>
    </w:p>
    <w:p w14:paraId="03598487" w14:textId="77777777" w:rsidR="008C6BF1" w:rsidRPr="008C6BF1" w:rsidRDefault="008C6BF1" w:rsidP="008C6BF1">
      <w:r w:rsidRPr="008C6BF1">
        <w:pict w14:anchorId="4BFAA658">
          <v:rect id="_x0000_i1063" style="width:0;height:1.5pt" o:hralign="center" o:hrstd="t" o:hr="t" fillcolor="#a0a0a0" stroked="f"/>
        </w:pict>
      </w:r>
    </w:p>
    <w:p w14:paraId="1C3DDFF9" w14:textId="77777777" w:rsidR="008C6BF1" w:rsidRPr="008C6BF1" w:rsidRDefault="008C6BF1" w:rsidP="008C6BF1">
      <w:pPr>
        <w:rPr>
          <w:b/>
          <w:bCs/>
        </w:rPr>
      </w:pPr>
      <w:r w:rsidRPr="008C6BF1">
        <w:rPr>
          <w:b/>
          <w:bCs/>
        </w:rPr>
        <w:t>Tools Used</w:t>
      </w:r>
    </w:p>
    <w:p w14:paraId="0CC61E64" w14:textId="77777777" w:rsidR="008C6BF1" w:rsidRPr="008C6BF1" w:rsidRDefault="008C6BF1" w:rsidP="008C6BF1">
      <w:r w:rsidRPr="008C6BF1">
        <w:t>Microsoft Excel was used for advanced pivoting, transformations, and validation.</w:t>
      </w:r>
      <w:r w:rsidRPr="008C6BF1">
        <w:br/>
        <w:t>Power BI was used for data modeling, DAX, and interactive visual design.</w:t>
      </w:r>
      <w:r w:rsidRPr="008C6BF1">
        <w:br/>
        <w:t>Star schema modeling was used to ensure analytical consistency and scalability.</w:t>
      </w:r>
    </w:p>
    <w:p w14:paraId="27888805" w14:textId="77777777" w:rsidR="008C6BF1" w:rsidRPr="008C6BF1" w:rsidRDefault="008C6BF1" w:rsidP="008C6BF1">
      <w:r w:rsidRPr="008C6BF1">
        <w:pict w14:anchorId="69CC4D51">
          <v:rect id="_x0000_i1064" style="width:0;height:1.5pt" o:hralign="center" o:hrstd="t" o:hr="t" fillcolor="#a0a0a0" stroked="f"/>
        </w:pict>
      </w:r>
    </w:p>
    <w:p w14:paraId="3BD6E94E" w14:textId="77777777" w:rsidR="008C6BF1" w:rsidRPr="008C6BF1" w:rsidRDefault="008C6BF1" w:rsidP="008C6BF1">
      <w:pPr>
        <w:rPr>
          <w:b/>
          <w:bCs/>
        </w:rPr>
      </w:pPr>
      <w:r w:rsidRPr="008C6BF1">
        <w:rPr>
          <w:b/>
          <w:bCs/>
        </w:rPr>
        <w:t>Insights</w:t>
      </w:r>
    </w:p>
    <w:p w14:paraId="3EC125BC" w14:textId="77777777" w:rsidR="008C6BF1" w:rsidRPr="008C6BF1" w:rsidRDefault="008C6BF1" w:rsidP="008C6BF1">
      <w:r w:rsidRPr="008C6BF1">
        <w:t>The derived scores made it possible to identify which demographics and medical conditions carried higher risk, both independently and in combination. Performance variations across hospitals and wards became visible only after normalization, revealing patterns that were not obvious in the raw data.</w:t>
      </w:r>
    </w:p>
    <w:p w14:paraId="12D17351" w14:textId="77777777" w:rsidR="008C6BF1" w:rsidRPr="008C6BF1" w:rsidRDefault="008C6BF1" w:rsidP="008C6BF1">
      <w:r w:rsidRPr="008C6BF1">
        <w:pict w14:anchorId="5DBF03FA">
          <v:rect id="_x0000_i1065" style="width:0;height:1.5pt" o:hralign="center" o:hrstd="t" o:hr="t" fillcolor="#a0a0a0" stroked="f"/>
        </w:pict>
      </w:r>
    </w:p>
    <w:p w14:paraId="0841B1FC" w14:textId="77777777" w:rsidR="008C6BF1" w:rsidRPr="008C6BF1" w:rsidRDefault="008C6BF1" w:rsidP="008C6BF1">
      <w:pPr>
        <w:rPr>
          <w:b/>
          <w:bCs/>
        </w:rPr>
      </w:pPr>
      <w:r w:rsidRPr="008C6BF1">
        <w:rPr>
          <w:b/>
          <w:bCs/>
        </w:rPr>
        <w:lastRenderedPageBreak/>
        <w:t>What This Project Shows</w:t>
      </w:r>
    </w:p>
    <w:p w14:paraId="5B55D5EE" w14:textId="77777777" w:rsidR="008C6BF1" w:rsidRPr="008C6BF1" w:rsidRDefault="008C6BF1" w:rsidP="008C6BF1">
      <w:r w:rsidRPr="008C6BF1">
        <w:t>This project goes beyond reporting or visualization. It demonstrates the ability to think critically when the data does not cooperate, to build logic instead of relying on provided metrics, and to extract insight from complexity rather than clean inputs.</w:t>
      </w:r>
    </w:p>
    <w:p w14:paraId="06FCECF2" w14:textId="77777777" w:rsidR="008C6BF1" w:rsidRPr="008C6BF1" w:rsidRDefault="008C6BF1" w:rsidP="008C6BF1">
      <w:r w:rsidRPr="008C6BF1">
        <w:pict w14:anchorId="040868B6">
          <v:rect id="_x0000_i1066" style="width:0;height:1.5pt" o:hralign="center" o:hrstd="t" o:hr="t" fillcolor="#a0a0a0" stroked="f"/>
        </w:pict>
      </w:r>
    </w:p>
    <w:p w14:paraId="301ABF74" w14:textId="77777777" w:rsidR="008C6BF1" w:rsidRPr="008C6BF1" w:rsidRDefault="008C6BF1" w:rsidP="008C6BF1">
      <w:pPr>
        <w:rPr>
          <w:b/>
          <w:bCs/>
        </w:rPr>
      </w:pPr>
      <w:r w:rsidRPr="008C6BF1">
        <w:rPr>
          <w:b/>
          <w:bCs/>
        </w:rPr>
        <w:t>Additional Notes</w:t>
      </w:r>
    </w:p>
    <w:p w14:paraId="0D2FA02F" w14:textId="77777777" w:rsidR="008C6BF1" w:rsidRPr="008C6BF1" w:rsidRDefault="008C6BF1" w:rsidP="008C6BF1">
      <w:r w:rsidRPr="008C6BF1">
        <w:t>I am happy to walk through the scoring logic, assumptions, and technical workings with anyone interested in the deeper details.</w:t>
      </w:r>
    </w:p>
    <w:p w14:paraId="100EC271" w14:textId="77777777" w:rsidR="00CE3B17" w:rsidRDefault="00CE3B17"/>
    <w:sectPr w:rsidR="00CE3B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BF1"/>
    <w:rsid w:val="008C6BF1"/>
    <w:rsid w:val="00CE3B17"/>
    <w:rsid w:val="00E625D5"/>
    <w:rsid w:val="00EB061A"/>
    <w:rsid w:val="00F17B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7659A"/>
  <w15:chartTrackingRefBased/>
  <w15:docId w15:val="{1F17A5C8-87FE-4D3D-827D-AD2D39428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B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B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B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B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B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BF1"/>
    <w:rPr>
      <w:rFonts w:eastAsiaTheme="majorEastAsia" w:cstheme="majorBidi"/>
      <w:color w:val="272727" w:themeColor="text1" w:themeTint="D8"/>
    </w:rPr>
  </w:style>
  <w:style w:type="paragraph" w:styleId="Title">
    <w:name w:val="Title"/>
    <w:basedOn w:val="Normal"/>
    <w:next w:val="Normal"/>
    <w:link w:val="TitleChar"/>
    <w:uiPriority w:val="10"/>
    <w:qFormat/>
    <w:rsid w:val="008C6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BF1"/>
    <w:pPr>
      <w:spacing w:before="160"/>
      <w:jc w:val="center"/>
    </w:pPr>
    <w:rPr>
      <w:i/>
      <w:iCs/>
      <w:color w:val="404040" w:themeColor="text1" w:themeTint="BF"/>
    </w:rPr>
  </w:style>
  <w:style w:type="character" w:customStyle="1" w:styleId="QuoteChar">
    <w:name w:val="Quote Char"/>
    <w:basedOn w:val="DefaultParagraphFont"/>
    <w:link w:val="Quote"/>
    <w:uiPriority w:val="29"/>
    <w:rsid w:val="008C6BF1"/>
    <w:rPr>
      <w:i/>
      <w:iCs/>
      <w:color w:val="404040" w:themeColor="text1" w:themeTint="BF"/>
    </w:rPr>
  </w:style>
  <w:style w:type="paragraph" w:styleId="ListParagraph">
    <w:name w:val="List Paragraph"/>
    <w:basedOn w:val="Normal"/>
    <w:uiPriority w:val="34"/>
    <w:qFormat/>
    <w:rsid w:val="008C6BF1"/>
    <w:pPr>
      <w:ind w:left="720"/>
      <w:contextualSpacing/>
    </w:pPr>
  </w:style>
  <w:style w:type="character" w:styleId="IntenseEmphasis">
    <w:name w:val="Intense Emphasis"/>
    <w:basedOn w:val="DefaultParagraphFont"/>
    <w:uiPriority w:val="21"/>
    <w:qFormat/>
    <w:rsid w:val="008C6BF1"/>
    <w:rPr>
      <w:i/>
      <w:iCs/>
      <w:color w:val="0F4761" w:themeColor="accent1" w:themeShade="BF"/>
    </w:rPr>
  </w:style>
  <w:style w:type="paragraph" w:styleId="IntenseQuote">
    <w:name w:val="Intense Quote"/>
    <w:basedOn w:val="Normal"/>
    <w:next w:val="Normal"/>
    <w:link w:val="IntenseQuoteChar"/>
    <w:uiPriority w:val="30"/>
    <w:qFormat/>
    <w:rsid w:val="008C6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BF1"/>
    <w:rPr>
      <w:i/>
      <w:iCs/>
      <w:color w:val="0F4761" w:themeColor="accent1" w:themeShade="BF"/>
    </w:rPr>
  </w:style>
  <w:style w:type="character" w:styleId="IntenseReference">
    <w:name w:val="Intense Reference"/>
    <w:basedOn w:val="DefaultParagraphFont"/>
    <w:uiPriority w:val="32"/>
    <w:qFormat/>
    <w:rsid w:val="008C6B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378</Words>
  <Characters>2159</Characters>
  <Application>Microsoft Office Word</Application>
  <DocSecurity>0</DocSecurity>
  <Lines>17</Lines>
  <Paragraphs>5</Paragraphs>
  <ScaleCrop>false</ScaleCrop>
  <Company>HP</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Munhib Alam Khan</dc:creator>
  <cp:keywords/>
  <dc:description/>
  <cp:lastModifiedBy>Munhib Alam Khan</cp:lastModifiedBy>
  <cp:revision>1</cp:revision>
  <dcterms:created xsi:type="dcterms:W3CDTF">2026-02-04T13:09:00Z</dcterms:created>
  <dcterms:modified xsi:type="dcterms:W3CDTF">2026-02-04T13:09:00Z</dcterms:modified>
</cp:coreProperties>
</file>