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51EF" w14:textId="3FF336B4" w:rsidR="00134106" w:rsidRDefault="00821FAA">
      <w:pPr>
        <w:rPr>
          <w:rFonts w:ascii="Rockwell" w:hAnsi="Rockwell"/>
          <w:b/>
          <w:bCs/>
          <w:sz w:val="36"/>
          <w:szCs w:val="36"/>
        </w:rPr>
      </w:pPr>
      <w:r w:rsidRPr="00821FAA">
        <w:rPr>
          <w:rFonts w:ascii="Rockwell" w:hAnsi="Rockwell"/>
          <w:b/>
          <w:bCs/>
          <w:sz w:val="36"/>
          <w:szCs w:val="36"/>
        </w:rPr>
        <w:t xml:space="preserve">Q: </w:t>
      </w:r>
      <w:r w:rsidRPr="00821FAA">
        <w:rPr>
          <w:rFonts w:ascii="Rockwell" w:hAnsi="Rockwell"/>
          <w:b/>
          <w:bCs/>
          <w:sz w:val="36"/>
          <w:szCs w:val="36"/>
        </w:rPr>
        <w:t>What is the difference between a workbook and a worksheet?</w:t>
      </w:r>
    </w:p>
    <w:p w14:paraId="708660AB" w14:textId="66490073" w:rsidR="00821FAA" w:rsidRDefault="00821FAA">
      <w:pPr>
        <w:rPr>
          <w:rFonts w:ascii="Rockwell" w:hAnsi="Rockwell"/>
          <w:b/>
          <w:bCs/>
          <w:sz w:val="36"/>
          <w:szCs w:val="36"/>
        </w:rPr>
      </w:pPr>
      <w:r>
        <w:rPr>
          <w:rFonts w:ascii="Rockwell" w:hAnsi="Rockwell"/>
          <w:b/>
          <w:bCs/>
          <w:sz w:val="36"/>
          <w:szCs w:val="36"/>
        </w:rPr>
        <w:t xml:space="preserve">Ans: </w:t>
      </w:r>
    </w:p>
    <w:p w14:paraId="19A336D0" w14:textId="257A86C8" w:rsidR="00821FAA" w:rsidRDefault="00821FAA">
      <w:pPr>
        <w:rPr>
          <w:rFonts w:ascii="Rockwell" w:hAnsi="Rockwell"/>
          <w:b/>
          <w:bCs/>
          <w:sz w:val="36"/>
          <w:szCs w:val="36"/>
        </w:rPr>
      </w:pPr>
    </w:p>
    <w:p w14:paraId="6891697D" w14:textId="39716A00" w:rsidR="00821FAA" w:rsidRDefault="00821FAA">
      <w:pPr>
        <w:rPr>
          <w:rFonts w:ascii="Rockwell" w:hAnsi="Rockwell"/>
          <w:sz w:val="32"/>
          <w:szCs w:val="32"/>
        </w:rPr>
      </w:pPr>
      <w:r w:rsidRPr="00821FAA">
        <w:rPr>
          <w:rFonts w:ascii="Rockwell" w:hAnsi="Rockwell"/>
          <w:sz w:val="32"/>
          <w:szCs w:val="32"/>
        </w:rPr>
        <w:t>This is a foundational concept. Think of it like a physical binder:</w:t>
      </w:r>
    </w:p>
    <w:p w14:paraId="14392EEA" w14:textId="77777777" w:rsidR="00821FAA" w:rsidRPr="00821FAA" w:rsidRDefault="00821FAA">
      <w:pPr>
        <w:rPr>
          <w:rFonts w:ascii="Rockwell" w:hAnsi="Rockwell"/>
          <w:b/>
          <w:bCs/>
          <w:sz w:val="32"/>
          <w:szCs w:val="32"/>
        </w:rPr>
      </w:pPr>
      <w:r w:rsidRPr="00821FAA">
        <w:rPr>
          <w:rFonts w:ascii="Rockwell" w:hAnsi="Rockwell"/>
          <w:b/>
          <w:bCs/>
          <w:sz w:val="32"/>
          <w:szCs w:val="32"/>
        </w:rPr>
        <w:t xml:space="preserve">Key Points: </w:t>
      </w:r>
    </w:p>
    <w:p w14:paraId="7F43F7FF" w14:textId="77777777" w:rsidR="00821FAA" w:rsidRPr="00821FAA" w:rsidRDefault="00821FAA">
      <w:pPr>
        <w:rPr>
          <w:rFonts w:ascii="Rockwell" w:hAnsi="Rockwell"/>
          <w:b/>
          <w:bCs/>
          <w:sz w:val="28"/>
          <w:szCs w:val="28"/>
        </w:rPr>
      </w:pPr>
      <w:r w:rsidRPr="00821FAA">
        <w:rPr>
          <w:rFonts w:ascii="Rockwell" w:hAnsi="Rockwell"/>
          <w:b/>
          <w:bCs/>
          <w:sz w:val="28"/>
          <w:szCs w:val="28"/>
        </w:rPr>
        <w:t xml:space="preserve">• Workbook = The entire Excel file (.xlsx). It is the container that holds everything. </w:t>
      </w:r>
    </w:p>
    <w:p w14:paraId="786FA344" w14:textId="77777777" w:rsidR="00821FAA" w:rsidRPr="00821FAA" w:rsidRDefault="00821FAA">
      <w:pPr>
        <w:rPr>
          <w:rFonts w:ascii="Rockwell" w:hAnsi="Rockwell"/>
          <w:b/>
          <w:bCs/>
          <w:sz w:val="28"/>
          <w:szCs w:val="28"/>
        </w:rPr>
      </w:pPr>
      <w:r w:rsidRPr="00821FAA">
        <w:rPr>
          <w:rFonts w:ascii="Rockwell" w:hAnsi="Rockwell"/>
          <w:b/>
          <w:bCs/>
          <w:sz w:val="28"/>
          <w:szCs w:val="28"/>
        </w:rPr>
        <w:t xml:space="preserve">• Worksheet = A single tab/sheet inside the workbook. One workbook can hold up to 1,048,576 rows and 16,384 columns per sheet. </w:t>
      </w:r>
    </w:p>
    <w:p w14:paraId="78C3232B" w14:textId="77777777" w:rsidR="00821FAA" w:rsidRPr="00821FAA" w:rsidRDefault="00821FAA">
      <w:pPr>
        <w:rPr>
          <w:rFonts w:ascii="Rockwell" w:hAnsi="Rockwell"/>
          <w:b/>
          <w:bCs/>
          <w:sz w:val="28"/>
          <w:szCs w:val="28"/>
        </w:rPr>
      </w:pPr>
      <w:r w:rsidRPr="00821FAA">
        <w:rPr>
          <w:rFonts w:ascii="Rockwell" w:hAnsi="Rockwell"/>
          <w:b/>
          <w:bCs/>
          <w:sz w:val="28"/>
          <w:szCs w:val="28"/>
        </w:rPr>
        <w:t xml:space="preserve">• You can have multiple worksheets in one workbook (e.g., Sheet1, Sheet2, </w:t>
      </w:r>
      <w:proofErr w:type="spellStart"/>
      <w:r w:rsidRPr="00821FAA">
        <w:rPr>
          <w:rFonts w:ascii="Rockwell" w:hAnsi="Rockwell"/>
          <w:b/>
          <w:bCs/>
          <w:sz w:val="28"/>
          <w:szCs w:val="28"/>
        </w:rPr>
        <w:t>Sales_Jan</w:t>
      </w:r>
      <w:proofErr w:type="spellEnd"/>
      <w:r w:rsidRPr="00821FAA">
        <w:rPr>
          <w:rFonts w:ascii="Rockwell" w:hAnsi="Rockwell"/>
          <w:b/>
          <w:bCs/>
          <w:sz w:val="28"/>
          <w:szCs w:val="28"/>
        </w:rPr>
        <w:t xml:space="preserve">, </w:t>
      </w:r>
      <w:proofErr w:type="spellStart"/>
      <w:r w:rsidRPr="00821FAA">
        <w:rPr>
          <w:rFonts w:ascii="Rockwell" w:hAnsi="Rockwell"/>
          <w:b/>
          <w:bCs/>
          <w:sz w:val="28"/>
          <w:szCs w:val="28"/>
        </w:rPr>
        <w:t>Sales_Feb</w:t>
      </w:r>
      <w:proofErr w:type="spellEnd"/>
      <w:r w:rsidRPr="00821FAA">
        <w:rPr>
          <w:rFonts w:ascii="Rockwell" w:hAnsi="Rockwell"/>
          <w:b/>
          <w:bCs/>
          <w:sz w:val="28"/>
          <w:szCs w:val="28"/>
        </w:rPr>
        <w:t xml:space="preserve">). </w:t>
      </w:r>
    </w:p>
    <w:p w14:paraId="4EFC63DB" w14:textId="6DD7541F" w:rsidR="00821FAA" w:rsidRPr="00821FAA" w:rsidRDefault="00821FAA">
      <w:pPr>
        <w:rPr>
          <w:rFonts w:ascii="Rockwell" w:hAnsi="Rockwell"/>
          <w:b/>
          <w:bCs/>
          <w:sz w:val="28"/>
          <w:szCs w:val="28"/>
        </w:rPr>
      </w:pPr>
      <w:r w:rsidRPr="00821FAA">
        <w:rPr>
          <w:rFonts w:ascii="Rockwell" w:hAnsi="Rockwell"/>
          <w:b/>
          <w:bCs/>
          <w:sz w:val="28"/>
          <w:szCs w:val="28"/>
        </w:rPr>
        <w:t xml:space="preserve">• Worksheets can reference each other using the syntax: </w:t>
      </w:r>
      <w:proofErr w:type="spellStart"/>
      <w:proofErr w:type="gramStart"/>
      <w:r w:rsidRPr="00821FAA">
        <w:rPr>
          <w:rFonts w:ascii="Rockwell" w:hAnsi="Rockwell"/>
          <w:b/>
          <w:bCs/>
          <w:sz w:val="28"/>
          <w:szCs w:val="28"/>
        </w:rPr>
        <w:t>SheetName!CellRef</w:t>
      </w:r>
      <w:proofErr w:type="spellEnd"/>
      <w:proofErr w:type="gramEnd"/>
      <w:r w:rsidRPr="00821FAA">
        <w:rPr>
          <w:rFonts w:ascii="Rockwell" w:hAnsi="Rockwell"/>
          <w:b/>
          <w:bCs/>
          <w:sz w:val="28"/>
          <w:szCs w:val="28"/>
        </w:rPr>
        <w:t xml:space="preserve"> (e.g., Sales!B5)</w:t>
      </w:r>
    </w:p>
    <w:sectPr w:rsidR="00821FAA" w:rsidRPr="00821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AA"/>
    <w:rsid w:val="00134106"/>
    <w:rsid w:val="0082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8323"/>
  <w15:chartTrackingRefBased/>
  <w15:docId w15:val="{FAB00007-88CC-46D1-8189-9DA9A55E7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Munib Musanna</dc:creator>
  <cp:keywords/>
  <dc:description/>
  <cp:lastModifiedBy>Munib Musanna</cp:lastModifiedBy>
  <cp:revision>1</cp:revision>
  <dcterms:created xsi:type="dcterms:W3CDTF">2026-05-02T01:33:00Z</dcterms:created>
  <dcterms:modified xsi:type="dcterms:W3CDTF">2026-05-02T01:52:00Z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65b94246-23a7-4308-8963-1f944667c5c6</vt:lpwstr>
  </property>
</Properties>
</file>