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30BE" w14:textId="77777777" w:rsidR="00B53DD9" w:rsidRPr="00B53DD9" w:rsidRDefault="00B53DD9" w:rsidP="00B53DD9">
      <w:pPr>
        <w:jc w:val="center"/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  <w:b/>
          <w:bCs/>
        </w:rPr>
        <w:t>TASK 7 – Override and Specialise Behaviour</w:t>
      </w:r>
      <w:r w:rsidRPr="00B53DD9">
        <w:rPr>
          <w:rFonts w:ascii="Times New Roman" w:hAnsi="Times New Roman" w:cs="Times New Roman"/>
        </w:rPr>
        <w:br/>
      </w:r>
      <w:r w:rsidRPr="00B53DD9">
        <w:rPr>
          <w:rFonts w:ascii="Times New Roman" w:hAnsi="Times New Roman" w:cs="Times New Roman"/>
          <w:b/>
          <w:bCs/>
        </w:rPr>
        <w:t>Student Name:</w:t>
      </w:r>
      <w:r w:rsidRPr="00B53DD9">
        <w:rPr>
          <w:rFonts w:ascii="Times New Roman" w:hAnsi="Times New Roman" w:cs="Times New Roman"/>
        </w:rPr>
        <w:t xml:space="preserve"> B. Muni Chandini</w:t>
      </w:r>
      <w:r w:rsidRPr="00B53DD9">
        <w:rPr>
          <w:rFonts w:ascii="Times New Roman" w:hAnsi="Times New Roman" w:cs="Times New Roman"/>
        </w:rPr>
        <w:br/>
      </w:r>
      <w:r w:rsidRPr="00B53DD9">
        <w:rPr>
          <w:rFonts w:ascii="Times New Roman" w:hAnsi="Times New Roman" w:cs="Times New Roman"/>
          <w:b/>
          <w:bCs/>
        </w:rPr>
        <w:t>Register Number:</w:t>
      </w:r>
      <w:r w:rsidRPr="00B53DD9">
        <w:rPr>
          <w:rFonts w:ascii="Times New Roman" w:hAnsi="Times New Roman" w:cs="Times New Roman"/>
        </w:rPr>
        <w:t xml:space="preserve"> 192524283</w:t>
      </w:r>
    </w:p>
    <w:p w14:paraId="5476A796" w14:textId="77777777" w:rsidR="00B53DD9" w:rsidRPr="00B53DD9" w:rsidRDefault="00B53DD9" w:rsidP="00B53DD9">
      <w:p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pict w14:anchorId="07629E67">
          <v:rect id="_x0000_i1037" style="width:0;height:1.5pt" o:hralign="center" o:hrstd="t" o:hr="t" fillcolor="#a0a0a0" stroked="f"/>
        </w:pict>
      </w:r>
    </w:p>
    <w:p w14:paraId="67081908" w14:textId="77777777" w:rsidR="00B53DD9" w:rsidRPr="00B53DD9" w:rsidRDefault="00B53DD9" w:rsidP="00B53DD9">
      <w:pPr>
        <w:rPr>
          <w:rFonts w:ascii="Times New Roman" w:hAnsi="Times New Roman" w:cs="Times New Roman"/>
          <w:b/>
          <w:bCs/>
        </w:rPr>
      </w:pPr>
      <w:r w:rsidRPr="00B53DD9">
        <w:rPr>
          <w:rFonts w:ascii="Times New Roman" w:hAnsi="Times New Roman" w:cs="Times New Roman"/>
          <w:b/>
          <w:bCs/>
        </w:rPr>
        <w:t>1. Methods that are Overridden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409"/>
        <w:gridCol w:w="5320"/>
      </w:tblGrid>
      <w:tr w:rsidR="00B53DD9" w:rsidRPr="00B53DD9" w14:paraId="64378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52531" w14:textId="77777777" w:rsidR="00B53DD9" w:rsidRPr="00B53DD9" w:rsidRDefault="00B53DD9" w:rsidP="00B53DD9">
            <w:pPr>
              <w:rPr>
                <w:rFonts w:ascii="Times New Roman" w:hAnsi="Times New Roman" w:cs="Times New Roman"/>
                <w:b/>
                <w:bCs/>
              </w:rPr>
            </w:pPr>
            <w:r w:rsidRPr="00B53DD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60A81D" w14:textId="77777777" w:rsidR="00B53DD9" w:rsidRPr="00B53DD9" w:rsidRDefault="00B53DD9" w:rsidP="00B53DD9">
            <w:pPr>
              <w:rPr>
                <w:rFonts w:ascii="Times New Roman" w:hAnsi="Times New Roman" w:cs="Times New Roman"/>
                <w:b/>
                <w:bCs/>
              </w:rPr>
            </w:pPr>
            <w:r w:rsidRPr="00B53DD9">
              <w:rPr>
                <w:rFonts w:ascii="Times New Roman" w:hAnsi="Times New Roman" w:cs="Times New Roman"/>
                <w:b/>
                <w:bCs/>
              </w:rPr>
              <w:t>Where Overridden</w:t>
            </w:r>
          </w:p>
        </w:tc>
        <w:tc>
          <w:tcPr>
            <w:tcW w:w="0" w:type="auto"/>
            <w:vAlign w:val="center"/>
            <w:hideMark/>
          </w:tcPr>
          <w:p w14:paraId="731E15CE" w14:textId="77777777" w:rsidR="00B53DD9" w:rsidRPr="00B53DD9" w:rsidRDefault="00B53DD9" w:rsidP="00B53DD9">
            <w:pPr>
              <w:rPr>
                <w:rFonts w:ascii="Times New Roman" w:hAnsi="Times New Roman" w:cs="Times New Roman"/>
                <w:b/>
                <w:bCs/>
              </w:rPr>
            </w:pPr>
            <w:r w:rsidRPr="00B53DD9">
              <w:rPr>
                <w:rFonts w:ascii="Times New Roman" w:hAnsi="Times New Roman" w:cs="Times New Roman"/>
                <w:b/>
                <w:bCs/>
              </w:rPr>
              <w:t>Why subclass version is needed</w:t>
            </w:r>
          </w:p>
        </w:tc>
      </w:tr>
      <w:tr w:rsidR="00B53DD9" w:rsidRPr="00B53DD9" w14:paraId="341F9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67C1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3DD9">
              <w:rPr>
                <w:rFonts w:ascii="Times New Roman" w:hAnsi="Times New Roman" w:cs="Times New Roman"/>
              </w:rPr>
              <w:t>ratePerHour</w:t>
            </w:r>
            <w:proofErr w:type="spellEnd"/>
            <w:r w:rsidRPr="00B53DD9">
              <w:rPr>
                <w:rFonts w:ascii="Times New Roman" w:hAnsi="Times New Roman" w:cs="Times New Roman"/>
              </w:rPr>
              <w:t>(</w:t>
            </w:r>
            <w:proofErr w:type="gramEnd"/>
            <w:r w:rsidRPr="00B53D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0C3C45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proofErr w:type="spellStart"/>
            <w:r w:rsidRPr="00B53DD9">
              <w:rPr>
                <w:rFonts w:ascii="Times New Roman" w:hAnsi="Times New Roman" w:cs="Times New Roman"/>
              </w:rPr>
              <w:t>TwoWheeler</w:t>
            </w:r>
            <w:proofErr w:type="spellEnd"/>
            <w:r w:rsidRPr="00B53DD9">
              <w:rPr>
                <w:rFonts w:ascii="Times New Roman" w:hAnsi="Times New Roman" w:cs="Times New Roman"/>
              </w:rPr>
              <w:t xml:space="preserve">, Car, </w:t>
            </w:r>
            <w:proofErr w:type="spellStart"/>
            <w:r w:rsidRPr="00B53DD9">
              <w:rPr>
                <w:rFonts w:ascii="Times New Roman" w:hAnsi="Times New Roman" w:cs="Times New Roman"/>
              </w:rPr>
              <w:t>ElectricCar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0DEC8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Each vehicle type has different hourly rate</w:t>
            </w:r>
          </w:p>
        </w:tc>
      </w:tr>
      <w:tr w:rsidR="00B53DD9" w:rsidRPr="00B53DD9" w14:paraId="3BCB6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1EFC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3DD9">
              <w:rPr>
                <w:rFonts w:ascii="Times New Roman" w:hAnsi="Times New Roman" w:cs="Times New Roman"/>
              </w:rPr>
              <w:t>toString</w:t>
            </w:r>
            <w:proofErr w:type="spellEnd"/>
            <w:r w:rsidRPr="00B53DD9">
              <w:rPr>
                <w:rFonts w:ascii="Times New Roman" w:hAnsi="Times New Roman" w:cs="Times New Roman"/>
              </w:rPr>
              <w:t>(</w:t>
            </w:r>
            <w:proofErr w:type="gramEnd"/>
            <w:r w:rsidRPr="00B53D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597A9F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45C1EDC5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To print meaningful vehicle information</w:t>
            </w:r>
          </w:p>
        </w:tc>
      </w:tr>
      <w:tr w:rsidR="00B53DD9" w:rsidRPr="00B53DD9" w14:paraId="6F447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7CD0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proofErr w:type="gramStart"/>
            <w:r w:rsidRPr="00B53DD9">
              <w:rPr>
                <w:rFonts w:ascii="Times New Roman" w:hAnsi="Times New Roman" w:cs="Times New Roman"/>
              </w:rPr>
              <w:t>equals(</w:t>
            </w:r>
            <w:proofErr w:type="gramEnd"/>
            <w:r w:rsidRPr="00B53D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A2F95A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2844B79B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Two vehicles with same registration number should be considered equal</w:t>
            </w:r>
          </w:p>
        </w:tc>
      </w:tr>
      <w:tr w:rsidR="00B53DD9" w:rsidRPr="00B53DD9" w14:paraId="7EA7E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7986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3DD9">
              <w:rPr>
                <w:rFonts w:ascii="Times New Roman" w:hAnsi="Times New Roman" w:cs="Times New Roman"/>
              </w:rPr>
              <w:t>hashCode</w:t>
            </w:r>
            <w:proofErr w:type="spellEnd"/>
            <w:r w:rsidRPr="00B53DD9">
              <w:rPr>
                <w:rFonts w:ascii="Times New Roman" w:hAnsi="Times New Roman" w:cs="Times New Roman"/>
              </w:rPr>
              <w:t>(</w:t>
            </w:r>
            <w:proofErr w:type="gramEnd"/>
            <w:r w:rsidRPr="00B53D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27E76B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58E5B043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 xml:space="preserve">Must be consistent with </w:t>
            </w:r>
            <w:proofErr w:type="gramStart"/>
            <w:r w:rsidRPr="00B53DD9">
              <w:rPr>
                <w:rFonts w:ascii="Times New Roman" w:hAnsi="Times New Roman" w:cs="Times New Roman"/>
              </w:rPr>
              <w:t>equals(</w:t>
            </w:r>
            <w:proofErr w:type="gramEnd"/>
            <w:r w:rsidRPr="00B53DD9">
              <w:rPr>
                <w:rFonts w:ascii="Times New Roman" w:hAnsi="Times New Roman" w:cs="Times New Roman"/>
              </w:rPr>
              <w:t>)</w:t>
            </w:r>
          </w:p>
        </w:tc>
      </w:tr>
    </w:tbl>
    <w:p w14:paraId="09D3DFBF" w14:textId="77777777" w:rsidR="00B53DD9" w:rsidRPr="00B53DD9" w:rsidRDefault="00B53DD9" w:rsidP="00B53DD9">
      <w:pPr>
        <w:rPr>
          <w:rFonts w:ascii="Times New Roman" w:hAnsi="Times New Roman" w:cs="Times New Roman"/>
          <w:b/>
          <w:bCs/>
        </w:rPr>
      </w:pPr>
      <w:r w:rsidRPr="00B53DD9">
        <w:rPr>
          <w:rFonts w:ascii="Times New Roman" w:hAnsi="Times New Roman" w:cs="Times New Roman"/>
          <w:b/>
          <w:bCs/>
        </w:rPr>
        <w:t>2. Use of @Override Annotation</w:t>
      </w:r>
    </w:p>
    <w:p w14:paraId="203B5078" w14:textId="77777777" w:rsidR="00B53DD9" w:rsidRPr="00B53DD9" w:rsidRDefault="00B53DD9" w:rsidP="00B53D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>@Override tells the compiler that we are intentionally overriding a method.</w:t>
      </w:r>
    </w:p>
    <w:p w14:paraId="1E8ADA45" w14:textId="77777777" w:rsidR="00B53DD9" w:rsidRPr="00B53DD9" w:rsidRDefault="00B53DD9" w:rsidP="00B53D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>If we make a mistake in the method signature, the compiler will give an error.</w:t>
      </w:r>
    </w:p>
    <w:p w14:paraId="4FE45844" w14:textId="77777777" w:rsidR="00B53DD9" w:rsidRPr="00B53DD9" w:rsidRDefault="00B53DD9" w:rsidP="00B53D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>It is a good practice and improves code safety.</w:t>
      </w:r>
    </w:p>
    <w:p w14:paraId="061B0252" w14:textId="77777777" w:rsidR="00B53DD9" w:rsidRPr="00B53DD9" w:rsidRDefault="00B53DD9" w:rsidP="00B53DD9">
      <w:pPr>
        <w:rPr>
          <w:rFonts w:ascii="Times New Roman" w:hAnsi="Times New Roman" w:cs="Times New Roman"/>
          <w:b/>
          <w:bCs/>
        </w:rPr>
      </w:pPr>
      <w:r w:rsidRPr="00B53DD9">
        <w:rPr>
          <w:rFonts w:ascii="Times New Roman" w:hAnsi="Times New Roman" w:cs="Times New Roman"/>
          <w:b/>
          <w:bCs/>
        </w:rPr>
        <w:t>3. Rules of Overriding</w:t>
      </w:r>
    </w:p>
    <w:p w14:paraId="5534C08E" w14:textId="77777777" w:rsidR="00B53DD9" w:rsidRPr="00B53DD9" w:rsidRDefault="00B53DD9" w:rsidP="00B53D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>Method name, return type and parameters must be the same.</w:t>
      </w:r>
    </w:p>
    <w:p w14:paraId="63CBED56" w14:textId="77777777" w:rsidR="00B53DD9" w:rsidRPr="00B53DD9" w:rsidRDefault="00B53DD9" w:rsidP="00B53D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>Access level can be the same or more visible (protected → public is allowed).</w:t>
      </w:r>
    </w:p>
    <w:p w14:paraId="215CEFB5" w14:textId="77777777" w:rsidR="00B53DD9" w:rsidRPr="00B53DD9" w:rsidRDefault="00B53DD9" w:rsidP="00B53D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>We cannot override final or private methods.</w:t>
      </w:r>
    </w:p>
    <w:p w14:paraId="0564C913" w14:textId="77777777" w:rsidR="00B53DD9" w:rsidRPr="00B53DD9" w:rsidRDefault="00B53DD9" w:rsidP="00B53D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>static methods cannot be overridden (they are hidden).</w:t>
      </w:r>
    </w:p>
    <w:p w14:paraId="06829AF9" w14:textId="77777777" w:rsidR="00B53DD9" w:rsidRPr="00B53DD9" w:rsidRDefault="00B53DD9" w:rsidP="00B53DD9">
      <w:pPr>
        <w:rPr>
          <w:rFonts w:ascii="Times New Roman" w:hAnsi="Times New Roman" w:cs="Times New Roman"/>
          <w:b/>
          <w:bCs/>
        </w:rPr>
      </w:pPr>
      <w:r w:rsidRPr="00B53DD9">
        <w:rPr>
          <w:rFonts w:ascii="Times New Roman" w:hAnsi="Times New Roman" w:cs="Times New Roman"/>
          <w:b/>
          <w:bCs/>
        </w:rPr>
        <w:t>4. Where final keyword is appropriate</w:t>
      </w:r>
    </w:p>
    <w:p w14:paraId="5B7FF75B" w14:textId="77777777" w:rsidR="00B53DD9" w:rsidRPr="00B53DD9" w:rsidRDefault="00B53DD9" w:rsidP="00B53D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 xml:space="preserve">The field </w:t>
      </w:r>
      <w:proofErr w:type="spellStart"/>
      <w:r w:rsidRPr="00B53DD9">
        <w:rPr>
          <w:rFonts w:ascii="Times New Roman" w:hAnsi="Times New Roman" w:cs="Times New Roman"/>
        </w:rPr>
        <w:t>regNo</w:t>
      </w:r>
      <w:proofErr w:type="spellEnd"/>
      <w:r w:rsidRPr="00B53DD9">
        <w:rPr>
          <w:rFonts w:ascii="Times New Roman" w:hAnsi="Times New Roman" w:cs="Times New Roman"/>
        </w:rPr>
        <w:t xml:space="preserve"> is declared final because registration number of a vehicle should never change.</w:t>
      </w:r>
    </w:p>
    <w:p w14:paraId="5741410A" w14:textId="77777777" w:rsidR="00B53DD9" w:rsidRPr="00B53DD9" w:rsidRDefault="00B53DD9" w:rsidP="00B53D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>We can also make a method final if we do not want subclasses to override it.</w:t>
      </w:r>
    </w:p>
    <w:p w14:paraId="7D68F472" w14:textId="77777777" w:rsidR="00B53DD9" w:rsidRPr="00B53DD9" w:rsidRDefault="00B53DD9" w:rsidP="00B53DD9">
      <w:pPr>
        <w:rPr>
          <w:rFonts w:ascii="Times New Roman" w:hAnsi="Times New Roman" w:cs="Times New Roman"/>
          <w:b/>
          <w:bCs/>
        </w:rPr>
      </w:pPr>
      <w:r w:rsidRPr="00B53DD9">
        <w:rPr>
          <w:rFonts w:ascii="Times New Roman" w:hAnsi="Times New Roman" w:cs="Times New Roman"/>
          <w:b/>
          <w:bCs/>
        </w:rPr>
        <w:t xml:space="preserve">5. Why </w:t>
      </w:r>
      <w:proofErr w:type="gramStart"/>
      <w:r w:rsidRPr="00B53DD9">
        <w:rPr>
          <w:rFonts w:ascii="Times New Roman" w:hAnsi="Times New Roman" w:cs="Times New Roman"/>
          <w:b/>
          <w:bCs/>
        </w:rPr>
        <w:t>equals(</w:t>
      </w:r>
      <w:proofErr w:type="gramEnd"/>
      <w:r w:rsidRPr="00B53DD9">
        <w:rPr>
          <w:rFonts w:ascii="Times New Roman" w:hAnsi="Times New Roman" w:cs="Times New Roman"/>
          <w:b/>
          <w:bCs/>
        </w:rPr>
        <w:t xml:space="preserve">) and </w:t>
      </w:r>
      <w:proofErr w:type="spellStart"/>
      <w:proofErr w:type="gramStart"/>
      <w:r w:rsidRPr="00B53DD9">
        <w:rPr>
          <w:rFonts w:ascii="Times New Roman" w:hAnsi="Times New Roman" w:cs="Times New Roman"/>
          <w:b/>
          <w:bCs/>
        </w:rPr>
        <w:t>hashCode</w:t>
      </w:r>
      <w:proofErr w:type="spellEnd"/>
      <w:r w:rsidRPr="00B53DD9">
        <w:rPr>
          <w:rFonts w:ascii="Times New Roman" w:hAnsi="Times New Roman" w:cs="Times New Roman"/>
          <w:b/>
          <w:bCs/>
        </w:rPr>
        <w:t>(</w:t>
      </w:r>
      <w:proofErr w:type="gramEnd"/>
      <w:r w:rsidRPr="00B53DD9">
        <w:rPr>
          <w:rFonts w:ascii="Times New Roman" w:hAnsi="Times New Roman" w:cs="Times New Roman"/>
          <w:b/>
          <w:bCs/>
        </w:rPr>
        <w:t>) are overridden</w:t>
      </w:r>
    </w:p>
    <w:p w14:paraId="3E76B51F" w14:textId="77777777" w:rsidR="00B53DD9" w:rsidRPr="00B53DD9" w:rsidRDefault="00B53DD9" w:rsidP="00B53D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 xml:space="preserve">By default, </w:t>
      </w:r>
      <w:proofErr w:type="gramStart"/>
      <w:r w:rsidRPr="00B53DD9">
        <w:rPr>
          <w:rFonts w:ascii="Times New Roman" w:hAnsi="Times New Roman" w:cs="Times New Roman"/>
        </w:rPr>
        <w:t>equals(</w:t>
      </w:r>
      <w:proofErr w:type="gramEnd"/>
      <w:r w:rsidRPr="00B53DD9">
        <w:rPr>
          <w:rFonts w:ascii="Times New Roman" w:hAnsi="Times New Roman" w:cs="Times New Roman"/>
        </w:rPr>
        <w:t xml:space="preserve">) </w:t>
      </w:r>
      <w:proofErr w:type="gramStart"/>
      <w:r w:rsidRPr="00B53DD9">
        <w:rPr>
          <w:rFonts w:ascii="Times New Roman" w:hAnsi="Times New Roman" w:cs="Times New Roman"/>
        </w:rPr>
        <w:t>compares</w:t>
      </w:r>
      <w:proofErr w:type="gramEnd"/>
      <w:r w:rsidRPr="00B53DD9">
        <w:rPr>
          <w:rFonts w:ascii="Times New Roman" w:hAnsi="Times New Roman" w:cs="Times New Roman"/>
        </w:rPr>
        <w:t xml:space="preserve"> memory addresses.</w:t>
      </w:r>
    </w:p>
    <w:p w14:paraId="6B0F3BE7" w14:textId="77777777" w:rsidR="00B53DD9" w:rsidRPr="00B53DD9" w:rsidRDefault="00B53DD9" w:rsidP="00B53D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 xml:space="preserve">In our system, two vehicles with the </w:t>
      </w:r>
      <w:r w:rsidRPr="00B53DD9">
        <w:rPr>
          <w:rFonts w:ascii="Times New Roman" w:hAnsi="Times New Roman" w:cs="Times New Roman"/>
          <w:b/>
          <w:bCs/>
        </w:rPr>
        <w:t>same registration number</w:t>
      </w:r>
      <w:r w:rsidRPr="00B53DD9">
        <w:rPr>
          <w:rFonts w:ascii="Times New Roman" w:hAnsi="Times New Roman" w:cs="Times New Roman"/>
        </w:rPr>
        <w:t xml:space="preserve"> should be treated as equal.</w:t>
      </w:r>
    </w:p>
    <w:p w14:paraId="5D1FE98F" w14:textId="0C6A6B74" w:rsidR="00B53DD9" w:rsidRDefault="00B53DD9" w:rsidP="00B53D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t xml:space="preserve">Whenever we override </w:t>
      </w:r>
      <w:proofErr w:type="gramStart"/>
      <w:r w:rsidRPr="00B53DD9">
        <w:rPr>
          <w:rFonts w:ascii="Times New Roman" w:hAnsi="Times New Roman" w:cs="Times New Roman"/>
        </w:rPr>
        <w:t>equals(</w:t>
      </w:r>
      <w:proofErr w:type="gramEnd"/>
      <w:r w:rsidRPr="00B53DD9">
        <w:rPr>
          <w:rFonts w:ascii="Times New Roman" w:hAnsi="Times New Roman" w:cs="Times New Roman"/>
        </w:rPr>
        <w:t xml:space="preserve">), we must also override </w:t>
      </w:r>
      <w:proofErr w:type="spellStart"/>
      <w:proofErr w:type="gramStart"/>
      <w:r w:rsidRPr="00B53DD9">
        <w:rPr>
          <w:rFonts w:ascii="Times New Roman" w:hAnsi="Times New Roman" w:cs="Times New Roman"/>
        </w:rPr>
        <w:t>hashCode</w:t>
      </w:r>
      <w:proofErr w:type="spellEnd"/>
      <w:r w:rsidRPr="00B53DD9">
        <w:rPr>
          <w:rFonts w:ascii="Times New Roman" w:hAnsi="Times New Roman" w:cs="Times New Roman"/>
        </w:rPr>
        <w:t>(</w:t>
      </w:r>
      <w:proofErr w:type="gramEnd"/>
      <w:r w:rsidRPr="00B53DD9">
        <w:rPr>
          <w:rFonts w:ascii="Times New Roman" w:hAnsi="Times New Roman" w:cs="Times New Roman"/>
        </w:rPr>
        <w:t>).</w:t>
      </w:r>
    </w:p>
    <w:p w14:paraId="642E51AA" w14:textId="50C6ADBA" w:rsidR="00B53DD9" w:rsidRPr="00B53DD9" w:rsidRDefault="00B53DD9" w:rsidP="00B53DD9">
      <w:p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</w:rPr>
        <w:lastRenderedPageBreak/>
        <w:drawing>
          <wp:inline distT="0" distB="0" distL="0" distR="0" wp14:anchorId="23FFC38E" wp14:editId="0DC46762">
            <wp:extent cx="5731510" cy="5172075"/>
            <wp:effectExtent l="0" t="0" r="2540" b="9525"/>
            <wp:docPr id="51003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35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DD9">
        <w:rPr>
          <w:rFonts w:ascii="Times New Roman" w:hAnsi="Times New Roman" w:cs="Times New Roman"/>
        </w:rPr>
        <w:lastRenderedPageBreak/>
        <w:drawing>
          <wp:inline distT="0" distB="0" distL="0" distR="0" wp14:anchorId="19F28A9C" wp14:editId="51B34B9A">
            <wp:extent cx="5731510" cy="4739640"/>
            <wp:effectExtent l="0" t="0" r="2540" b="3810"/>
            <wp:docPr id="18844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10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DD9">
        <w:rPr>
          <w:rFonts w:ascii="Times New Roman" w:hAnsi="Times New Roman" w:cs="Times New Roman"/>
        </w:rPr>
        <w:lastRenderedPageBreak/>
        <w:drawing>
          <wp:inline distT="0" distB="0" distL="0" distR="0" wp14:anchorId="7103A597" wp14:editId="366924AB">
            <wp:extent cx="5731510" cy="5245100"/>
            <wp:effectExtent l="0" t="0" r="2540" b="0"/>
            <wp:docPr id="50189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97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007F" w14:textId="77777777" w:rsidR="00B53DD9" w:rsidRPr="00B53DD9" w:rsidRDefault="00B53DD9" w:rsidP="00B53DD9">
      <w:pPr>
        <w:rPr>
          <w:rFonts w:ascii="Times New Roman" w:hAnsi="Times New Roman" w:cs="Times New Roman"/>
          <w:b/>
          <w:bCs/>
        </w:rPr>
      </w:pPr>
      <w:r w:rsidRPr="00B53DD9">
        <w:rPr>
          <w:rFonts w:ascii="Times New Roman" w:hAnsi="Times New Roman" w:cs="Times New Roman"/>
          <w:b/>
          <w:bCs/>
        </w:rPr>
        <w:t>6. Alternative Concept and Complexity Analysis</w:t>
      </w:r>
    </w:p>
    <w:p w14:paraId="142FD10C" w14:textId="77777777" w:rsidR="00B53DD9" w:rsidRPr="00B53DD9" w:rsidRDefault="00B53DD9" w:rsidP="00B53DD9">
      <w:p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  <w:b/>
          <w:bCs/>
        </w:rPr>
        <w:t>Current Design:</w:t>
      </w:r>
      <w:r w:rsidRPr="00B53DD9">
        <w:rPr>
          <w:rFonts w:ascii="Times New Roman" w:hAnsi="Times New Roman" w:cs="Times New Roman"/>
        </w:rPr>
        <w:t xml:space="preserve"> Method Overriding (</w:t>
      </w:r>
      <w:proofErr w:type="spellStart"/>
      <w:proofErr w:type="gramStart"/>
      <w:r w:rsidRPr="00B53DD9">
        <w:rPr>
          <w:rFonts w:ascii="Times New Roman" w:hAnsi="Times New Roman" w:cs="Times New Roman"/>
        </w:rPr>
        <w:t>ratePerHour</w:t>
      </w:r>
      <w:proofErr w:type="spellEnd"/>
      <w:r w:rsidRPr="00B53DD9">
        <w:rPr>
          <w:rFonts w:ascii="Times New Roman" w:hAnsi="Times New Roman" w:cs="Times New Roman"/>
        </w:rPr>
        <w:t>(</w:t>
      </w:r>
      <w:proofErr w:type="gramEnd"/>
      <w:r w:rsidRPr="00B53DD9">
        <w:rPr>
          <w:rFonts w:ascii="Times New Roman" w:hAnsi="Times New Roman" w:cs="Times New Roman"/>
        </w:rPr>
        <w:t>))</w:t>
      </w:r>
    </w:p>
    <w:p w14:paraId="097362B9" w14:textId="77777777" w:rsidR="00B53DD9" w:rsidRPr="00B53DD9" w:rsidRDefault="00B53DD9" w:rsidP="00B53DD9">
      <w:p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  <w:b/>
          <w:bCs/>
        </w:rPr>
        <w:t>Alternative:</w:t>
      </w:r>
      <w:r w:rsidRPr="00B53DD9">
        <w:rPr>
          <w:rFonts w:ascii="Times New Roman" w:hAnsi="Times New Roman" w:cs="Times New Roman"/>
        </w:rPr>
        <w:t xml:space="preserve"> Single </w:t>
      </w:r>
      <w:proofErr w:type="spellStart"/>
      <w:proofErr w:type="gramStart"/>
      <w:r w:rsidRPr="00B53DD9">
        <w:rPr>
          <w:rFonts w:ascii="Times New Roman" w:hAnsi="Times New Roman" w:cs="Times New Roman"/>
        </w:rPr>
        <w:t>calculateFee</w:t>
      </w:r>
      <w:proofErr w:type="spellEnd"/>
      <w:r w:rsidRPr="00B53DD9">
        <w:rPr>
          <w:rFonts w:ascii="Times New Roman" w:hAnsi="Times New Roman" w:cs="Times New Roman"/>
        </w:rPr>
        <w:t>(</w:t>
      </w:r>
      <w:proofErr w:type="gramEnd"/>
      <w:r w:rsidRPr="00B53DD9">
        <w:rPr>
          <w:rFonts w:ascii="Times New Roman" w:hAnsi="Times New Roman" w:cs="Times New Roman"/>
        </w:rPr>
        <w:t>) method with if-else or switch on vehicle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3049"/>
        <w:gridCol w:w="2685"/>
      </w:tblGrid>
      <w:tr w:rsidR="00B53DD9" w:rsidRPr="00B53DD9" w14:paraId="5F48B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F10E0" w14:textId="77777777" w:rsidR="00B53DD9" w:rsidRPr="00B53DD9" w:rsidRDefault="00B53DD9" w:rsidP="00B53DD9">
            <w:pPr>
              <w:rPr>
                <w:rFonts w:ascii="Times New Roman" w:hAnsi="Times New Roman" w:cs="Times New Roman"/>
                <w:b/>
                <w:bCs/>
              </w:rPr>
            </w:pPr>
            <w:r w:rsidRPr="00B53DD9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35727A9" w14:textId="77777777" w:rsidR="00B53DD9" w:rsidRPr="00B53DD9" w:rsidRDefault="00B53DD9" w:rsidP="00B53DD9">
            <w:pPr>
              <w:rPr>
                <w:rFonts w:ascii="Times New Roman" w:hAnsi="Times New Roman" w:cs="Times New Roman"/>
                <w:b/>
                <w:bCs/>
              </w:rPr>
            </w:pPr>
            <w:r w:rsidRPr="00B53DD9">
              <w:rPr>
                <w:rFonts w:ascii="Times New Roman" w:hAnsi="Times New Roman" w:cs="Times New Roman"/>
                <w:b/>
                <w:bCs/>
              </w:rPr>
              <w:t>Method Overriding (my design)</w:t>
            </w:r>
          </w:p>
        </w:tc>
        <w:tc>
          <w:tcPr>
            <w:tcW w:w="0" w:type="auto"/>
            <w:vAlign w:val="center"/>
            <w:hideMark/>
          </w:tcPr>
          <w:p w14:paraId="31994068" w14:textId="77777777" w:rsidR="00B53DD9" w:rsidRPr="00B53DD9" w:rsidRDefault="00B53DD9" w:rsidP="00B53DD9">
            <w:pPr>
              <w:rPr>
                <w:rFonts w:ascii="Times New Roman" w:hAnsi="Times New Roman" w:cs="Times New Roman"/>
                <w:b/>
                <w:bCs/>
              </w:rPr>
            </w:pPr>
            <w:r w:rsidRPr="00B53DD9">
              <w:rPr>
                <w:rFonts w:ascii="Times New Roman" w:hAnsi="Times New Roman" w:cs="Times New Roman"/>
                <w:b/>
                <w:bCs/>
              </w:rPr>
              <w:t>if-else / switch on type</w:t>
            </w:r>
          </w:p>
        </w:tc>
      </w:tr>
      <w:tr w:rsidR="00B53DD9" w:rsidRPr="00B53DD9" w14:paraId="2ADFA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96C2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Time complexity per call</w:t>
            </w:r>
          </w:p>
        </w:tc>
        <w:tc>
          <w:tcPr>
            <w:tcW w:w="0" w:type="auto"/>
            <w:vAlign w:val="center"/>
            <w:hideMark/>
          </w:tcPr>
          <w:p w14:paraId="0BC3344C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proofErr w:type="gramStart"/>
            <w:r w:rsidRPr="00B53DD9">
              <w:rPr>
                <w:rFonts w:ascii="Times New Roman" w:hAnsi="Times New Roman" w:cs="Times New Roman"/>
              </w:rPr>
              <w:t>O(</w:t>
            </w:r>
            <w:proofErr w:type="gramEnd"/>
            <w:r w:rsidRPr="00B53DD9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AB9F458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proofErr w:type="gramStart"/>
            <w:r w:rsidRPr="00B53DD9">
              <w:rPr>
                <w:rFonts w:ascii="Times New Roman" w:hAnsi="Times New Roman" w:cs="Times New Roman"/>
              </w:rPr>
              <w:t>O(</w:t>
            </w:r>
            <w:proofErr w:type="gramEnd"/>
            <w:r w:rsidRPr="00B53DD9">
              <w:rPr>
                <w:rFonts w:ascii="Times New Roman" w:hAnsi="Times New Roman" w:cs="Times New Roman"/>
              </w:rPr>
              <w:t>1)</w:t>
            </w:r>
          </w:p>
        </w:tc>
      </w:tr>
      <w:tr w:rsidR="00B53DD9" w:rsidRPr="00B53DD9" w14:paraId="5BBF9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D145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Adding a new vehicle type</w:t>
            </w:r>
          </w:p>
        </w:tc>
        <w:tc>
          <w:tcPr>
            <w:tcW w:w="0" w:type="auto"/>
            <w:vAlign w:val="center"/>
            <w:hideMark/>
          </w:tcPr>
          <w:p w14:paraId="6AED3C06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Just create new subclass</w:t>
            </w:r>
          </w:p>
        </w:tc>
        <w:tc>
          <w:tcPr>
            <w:tcW w:w="0" w:type="auto"/>
            <w:vAlign w:val="center"/>
            <w:hideMark/>
          </w:tcPr>
          <w:p w14:paraId="2A24AAF7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Must modify existing method</w:t>
            </w:r>
          </w:p>
        </w:tc>
      </w:tr>
      <w:tr w:rsidR="00B53DD9" w:rsidRPr="00B53DD9" w14:paraId="75653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02A4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Number of classes to change</w:t>
            </w:r>
          </w:p>
        </w:tc>
        <w:tc>
          <w:tcPr>
            <w:tcW w:w="0" w:type="auto"/>
            <w:vAlign w:val="center"/>
            <w:hideMark/>
          </w:tcPr>
          <w:p w14:paraId="2C844371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0 (Open-Closed Principle)</w:t>
            </w:r>
          </w:p>
        </w:tc>
        <w:tc>
          <w:tcPr>
            <w:tcW w:w="0" w:type="auto"/>
            <w:vAlign w:val="center"/>
            <w:hideMark/>
          </w:tcPr>
          <w:p w14:paraId="691C152C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 xml:space="preserve">1 (the </w:t>
            </w:r>
            <w:proofErr w:type="spellStart"/>
            <w:r w:rsidRPr="00B53DD9">
              <w:rPr>
                <w:rFonts w:ascii="Times New Roman" w:hAnsi="Times New Roman" w:cs="Times New Roman"/>
              </w:rPr>
              <w:t>calculateFee</w:t>
            </w:r>
            <w:proofErr w:type="spellEnd"/>
            <w:r w:rsidRPr="00B53DD9">
              <w:rPr>
                <w:rFonts w:ascii="Times New Roman" w:hAnsi="Times New Roman" w:cs="Times New Roman"/>
              </w:rPr>
              <w:t xml:space="preserve"> method)</w:t>
            </w:r>
          </w:p>
        </w:tc>
      </w:tr>
      <w:tr w:rsidR="00B53DD9" w:rsidRPr="00B53DD9" w14:paraId="50365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C486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Code maintainability</w:t>
            </w:r>
          </w:p>
        </w:tc>
        <w:tc>
          <w:tcPr>
            <w:tcW w:w="0" w:type="auto"/>
            <w:vAlign w:val="center"/>
            <w:hideMark/>
          </w:tcPr>
          <w:p w14:paraId="7DEF2E34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CC85D0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  <w:r w:rsidRPr="00B53DD9">
              <w:rPr>
                <w:rFonts w:ascii="Times New Roman" w:hAnsi="Times New Roman" w:cs="Times New Roman"/>
              </w:rPr>
              <w:t>Low</w:t>
            </w:r>
          </w:p>
        </w:tc>
      </w:tr>
      <w:tr w:rsidR="00B53DD9" w:rsidRPr="00B53DD9" w14:paraId="10C1C531" w14:textId="77777777">
        <w:trPr>
          <w:tblCellSpacing w:w="15" w:type="dxa"/>
        </w:trPr>
        <w:tc>
          <w:tcPr>
            <w:tcW w:w="0" w:type="auto"/>
            <w:vAlign w:val="center"/>
          </w:tcPr>
          <w:p w14:paraId="614A4A2B" w14:textId="42BCC1F3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A0C4030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3077935" w14:textId="77777777" w:rsidR="00B53DD9" w:rsidRPr="00B53DD9" w:rsidRDefault="00B53DD9" w:rsidP="00B53DD9">
            <w:pPr>
              <w:rPr>
                <w:rFonts w:ascii="Times New Roman" w:hAnsi="Times New Roman" w:cs="Times New Roman"/>
              </w:rPr>
            </w:pPr>
          </w:p>
        </w:tc>
      </w:tr>
    </w:tbl>
    <w:p w14:paraId="0F40D319" w14:textId="7AB07AC6" w:rsidR="00411EB3" w:rsidRPr="00B53DD9" w:rsidRDefault="00B53DD9">
      <w:pPr>
        <w:rPr>
          <w:rFonts w:ascii="Times New Roman" w:hAnsi="Times New Roman" w:cs="Times New Roman"/>
        </w:rPr>
      </w:pPr>
      <w:r w:rsidRPr="00B53DD9">
        <w:rPr>
          <w:rFonts w:ascii="Times New Roman" w:hAnsi="Times New Roman" w:cs="Times New Roman"/>
          <w:b/>
          <w:bCs/>
        </w:rPr>
        <w:t>Conclusion:</w:t>
      </w:r>
      <w:r w:rsidRPr="00B53DD9">
        <w:rPr>
          <w:rFonts w:ascii="Times New Roman" w:hAnsi="Times New Roman" w:cs="Times New Roman"/>
        </w:rPr>
        <w:br/>
        <w:t xml:space="preserve">Using method overriding is better because the system follows the </w:t>
      </w:r>
      <w:r w:rsidRPr="00B53DD9">
        <w:rPr>
          <w:rFonts w:ascii="Times New Roman" w:hAnsi="Times New Roman" w:cs="Times New Roman"/>
          <w:b/>
          <w:bCs/>
        </w:rPr>
        <w:t>Open-Closed Principle</w:t>
      </w:r>
      <w:r w:rsidRPr="00B53DD9">
        <w:rPr>
          <w:rFonts w:ascii="Times New Roman" w:hAnsi="Times New Roman" w:cs="Times New Roman"/>
        </w:rPr>
        <w:t xml:space="preserve"> — it is open for extension (new vehicle types) but closed for modification.</w:t>
      </w:r>
    </w:p>
    <w:sectPr w:rsidR="00411EB3" w:rsidRPr="00B53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6798"/>
    <w:multiLevelType w:val="multilevel"/>
    <w:tmpl w:val="EB3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903BB"/>
    <w:multiLevelType w:val="multilevel"/>
    <w:tmpl w:val="938E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92C29"/>
    <w:multiLevelType w:val="multilevel"/>
    <w:tmpl w:val="A1EC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A42F0"/>
    <w:multiLevelType w:val="multilevel"/>
    <w:tmpl w:val="65A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343678">
    <w:abstractNumId w:val="0"/>
  </w:num>
  <w:num w:numId="2" w16cid:durableId="611548918">
    <w:abstractNumId w:val="2"/>
  </w:num>
  <w:num w:numId="3" w16cid:durableId="383218883">
    <w:abstractNumId w:val="3"/>
  </w:num>
  <w:num w:numId="4" w16cid:durableId="582224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D9"/>
    <w:rsid w:val="00127EAD"/>
    <w:rsid w:val="00411EB3"/>
    <w:rsid w:val="00B5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FAE40"/>
  <w15:chartTrackingRefBased/>
  <w15:docId w15:val="{156986EB-C16C-4BD0-92DB-772943AC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2026-10-22T05:03:00Z</dcterms:created>
  <dcterms:modified xsi:type="dcterms:W3CDTF">2026-10-22T05:12:00Z</dcterms:modified>
</cp:coreProperties>
</file>