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8A468" w14:textId="77777777" w:rsidR="00F17D1E" w:rsidRDefault="00000000">
      <w:pPr>
        <w:jc w:val="center"/>
        <w:rPr>
          <w:rFonts w:ascii="Arial" w:eastAsia="Arial" w:hAnsi="Arial" w:cs="Arial"/>
          <w:b/>
          <w:sz w:val="22"/>
          <w:szCs w:val="22"/>
        </w:rPr>
      </w:pPr>
      <w:r>
        <w:rPr>
          <w:rFonts w:ascii="Arial" w:eastAsia="Arial" w:hAnsi="Arial" w:cs="Arial"/>
          <w:b/>
          <w:sz w:val="22"/>
          <w:szCs w:val="22"/>
        </w:rPr>
        <w:t>Organization Profile</w:t>
      </w:r>
    </w:p>
    <w:p w14:paraId="2637D5D7" w14:textId="77777777" w:rsidR="00F17D1E" w:rsidRDefault="00F17D1E">
      <w:pPr>
        <w:rPr>
          <w:rFonts w:ascii="Arial" w:eastAsia="Arial" w:hAnsi="Arial" w:cs="Arial"/>
          <w:sz w:val="22"/>
          <w:szCs w:val="2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6115"/>
      </w:tblGrid>
      <w:tr w:rsidR="00F17D1E" w14:paraId="690319D0" w14:textId="77777777">
        <w:trPr>
          <w:trHeight w:val="386"/>
        </w:trPr>
        <w:tc>
          <w:tcPr>
            <w:tcW w:w="3235" w:type="dxa"/>
          </w:tcPr>
          <w:p w14:paraId="47136B74" w14:textId="77777777" w:rsidR="00F17D1E" w:rsidRDefault="00000000">
            <w:pPr>
              <w:rPr>
                <w:rFonts w:ascii="Arial" w:eastAsia="Arial" w:hAnsi="Arial" w:cs="Arial"/>
                <w:sz w:val="22"/>
                <w:szCs w:val="22"/>
              </w:rPr>
            </w:pPr>
            <w:r>
              <w:rPr>
                <w:rFonts w:ascii="Arial" w:eastAsia="Arial" w:hAnsi="Arial" w:cs="Arial"/>
                <w:sz w:val="22"/>
                <w:szCs w:val="22"/>
              </w:rPr>
              <w:t>Name of Organization:</w:t>
            </w:r>
          </w:p>
        </w:tc>
        <w:tc>
          <w:tcPr>
            <w:tcW w:w="6115" w:type="dxa"/>
          </w:tcPr>
          <w:p w14:paraId="4F0E0C85" w14:textId="77777777" w:rsidR="00F17D1E" w:rsidRDefault="00000000">
            <w:pPr>
              <w:rPr>
                <w:rFonts w:ascii="Arial" w:eastAsia="Arial" w:hAnsi="Arial" w:cs="Arial"/>
                <w:sz w:val="22"/>
                <w:szCs w:val="22"/>
              </w:rPr>
            </w:pPr>
            <w:r>
              <w:rPr>
                <w:rFonts w:ascii="Arial" w:eastAsia="Arial" w:hAnsi="Arial" w:cs="Arial"/>
                <w:sz w:val="22"/>
                <w:szCs w:val="22"/>
              </w:rPr>
              <w:t>Mirror Memoirs</w:t>
            </w:r>
          </w:p>
        </w:tc>
      </w:tr>
      <w:tr w:rsidR="00F17D1E" w14:paraId="3D50F466" w14:textId="77777777">
        <w:trPr>
          <w:trHeight w:val="350"/>
        </w:trPr>
        <w:tc>
          <w:tcPr>
            <w:tcW w:w="3235" w:type="dxa"/>
          </w:tcPr>
          <w:p w14:paraId="3702360D" w14:textId="77777777" w:rsidR="00F17D1E" w:rsidRDefault="00000000">
            <w:pPr>
              <w:rPr>
                <w:rFonts w:ascii="Arial" w:eastAsia="Arial" w:hAnsi="Arial" w:cs="Arial"/>
                <w:sz w:val="22"/>
                <w:szCs w:val="22"/>
              </w:rPr>
            </w:pPr>
            <w:r>
              <w:rPr>
                <w:rFonts w:ascii="Arial" w:eastAsia="Arial" w:hAnsi="Arial" w:cs="Arial"/>
                <w:sz w:val="22"/>
                <w:szCs w:val="22"/>
              </w:rPr>
              <w:t>Website URL:</w:t>
            </w:r>
          </w:p>
        </w:tc>
        <w:tc>
          <w:tcPr>
            <w:tcW w:w="6115" w:type="dxa"/>
          </w:tcPr>
          <w:p w14:paraId="6AE0635E" w14:textId="77777777" w:rsidR="00F17D1E" w:rsidRDefault="00000000">
            <w:pPr>
              <w:rPr>
                <w:rFonts w:ascii="Arial" w:eastAsia="Arial" w:hAnsi="Arial" w:cs="Arial"/>
                <w:sz w:val="22"/>
                <w:szCs w:val="22"/>
              </w:rPr>
            </w:pPr>
            <w:r>
              <w:rPr>
                <w:rFonts w:ascii="Arial" w:eastAsia="Arial" w:hAnsi="Arial" w:cs="Arial"/>
                <w:sz w:val="22"/>
                <w:szCs w:val="22"/>
              </w:rPr>
              <w:t>mirrormemoirs.com/mirrormemoirs.org</w:t>
            </w:r>
          </w:p>
        </w:tc>
      </w:tr>
      <w:tr w:rsidR="00F17D1E" w14:paraId="26A74E9F" w14:textId="77777777">
        <w:trPr>
          <w:trHeight w:val="350"/>
        </w:trPr>
        <w:tc>
          <w:tcPr>
            <w:tcW w:w="3235" w:type="dxa"/>
          </w:tcPr>
          <w:p w14:paraId="65BCD295" w14:textId="77777777" w:rsidR="00F17D1E" w:rsidRDefault="00000000">
            <w:pPr>
              <w:rPr>
                <w:rFonts w:ascii="Arial" w:eastAsia="Arial" w:hAnsi="Arial" w:cs="Arial"/>
                <w:sz w:val="22"/>
                <w:szCs w:val="22"/>
              </w:rPr>
            </w:pPr>
            <w:r>
              <w:rPr>
                <w:rFonts w:ascii="Arial" w:eastAsia="Arial" w:hAnsi="Arial" w:cs="Arial"/>
                <w:sz w:val="22"/>
                <w:szCs w:val="22"/>
              </w:rPr>
              <w:t>Address:</w:t>
            </w:r>
          </w:p>
        </w:tc>
        <w:tc>
          <w:tcPr>
            <w:tcW w:w="6115" w:type="dxa"/>
          </w:tcPr>
          <w:p w14:paraId="17E77CB1" w14:textId="77777777" w:rsidR="00F17D1E" w:rsidRDefault="00000000">
            <w:pPr>
              <w:rPr>
                <w:rFonts w:ascii="Arial" w:eastAsia="Arial" w:hAnsi="Arial" w:cs="Arial"/>
                <w:sz w:val="22"/>
                <w:szCs w:val="22"/>
              </w:rPr>
            </w:pPr>
            <w:r>
              <w:rPr>
                <w:rFonts w:ascii="Arial" w:eastAsia="Arial" w:hAnsi="Arial" w:cs="Arial"/>
                <w:sz w:val="22"/>
                <w:szCs w:val="22"/>
              </w:rPr>
              <w:t>1001 N Martel Ave, West Hollywood, CA 90046</w:t>
            </w:r>
          </w:p>
        </w:tc>
      </w:tr>
      <w:tr w:rsidR="00F17D1E" w14:paraId="2227087E" w14:textId="77777777">
        <w:trPr>
          <w:trHeight w:val="350"/>
        </w:trPr>
        <w:tc>
          <w:tcPr>
            <w:tcW w:w="3235" w:type="dxa"/>
          </w:tcPr>
          <w:p w14:paraId="7B7FE5B3" w14:textId="77777777" w:rsidR="00F17D1E" w:rsidRDefault="00000000">
            <w:pPr>
              <w:rPr>
                <w:rFonts w:ascii="Arial" w:eastAsia="Arial" w:hAnsi="Arial" w:cs="Arial"/>
                <w:sz w:val="22"/>
                <w:szCs w:val="22"/>
              </w:rPr>
            </w:pPr>
            <w:r>
              <w:rPr>
                <w:rFonts w:ascii="Arial" w:eastAsia="Arial" w:hAnsi="Arial" w:cs="Arial"/>
                <w:sz w:val="22"/>
                <w:szCs w:val="22"/>
              </w:rPr>
              <w:t>Primary Contact Email:</w:t>
            </w:r>
          </w:p>
        </w:tc>
        <w:tc>
          <w:tcPr>
            <w:tcW w:w="6115" w:type="dxa"/>
          </w:tcPr>
          <w:p w14:paraId="749C1037" w14:textId="77777777" w:rsidR="00F17D1E" w:rsidRDefault="00000000">
            <w:pPr>
              <w:rPr>
                <w:rFonts w:ascii="Arial" w:eastAsia="Arial" w:hAnsi="Arial" w:cs="Arial"/>
                <w:sz w:val="22"/>
                <w:szCs w:val="22"/>
              </w:rPr>
            </w:pPr>
            <w:r>
              <w:rPr>
                <w:rFonts w:ascii="Arial" w:eastAsia="Arial" w:hAnsi="Arial" w:cs="Arial"/>
                <w:sz w:val="22"/>
                <w:szCs w:val="22"/>
              </w:rPr>
              <w:t>jadenjamesfields@gmail.com</w:t>
            </w:r>
          </w:p>
        </w:tc>
      </w:tr>
      <w:tr w:rsidR="00F17D1E" w14:paraId="09D82C3B" w14:textId="77777777">
        <w:trPr>
          <w:trHeight w:val="1104"/>
        </w:trPr>
        <w:tc>
          <w:tcPr>
            <w:tcW w:w="3235" w:type="dxa"/>
          </w:tcPr>
          <w:p w14:paraId="4E7D7CA6" w14:textId="77777777" w:rsidR="00F17D1E" w:rsidRDefault="00000000">
            <w:pPr>
              <w:rPr>
                <w:rFonts w:ascii="Arial" w:eastAsia="Arial" w:hAnsi="Arial" w:cs="Arial"/>
                <w:sz w:val="22"/>
                <w:szCs w:val="22"/>
              </w:rPr>
            </w:pPr>
            <w:r>
              <w:rPr>
                <w:rFonts w:ascii="Arial" w:eastAsia="Arial" w:hAnsi="Arial" w:cs="Arial"/>
                <w:sz w:val="22"/>
                <w:szCs w:val="22"/>
              </w:rPr>
              <w:t>5 Keyword Descriptors:</w:t>
            </w:r>
          </w:p>
          <w:p w14:paraId="3F23D2F5" w14:textId="77777777" w:rsidR="00F17D1E" w:rsidRDefault="00000000">
            <w:pPr>
              <w:rPr>
                <w:rFonts w:ascii="Arial" w:eastAsia="Arial" w:hAnsi="Arial" w:cs="Arial"/>
                <w:sz w:val="22"/>
                <w:szCs w:val="22"/>
              </w:rPr>
            </w:pPr>
            <w:r>
              <w:rPr>
                <w:rFonts w:ascii="Arial" w:eastAsia="Arial" w:hAnsi="Arial" w:cs="Arial"/>
                <w:i/>
                <w:color w:val="667A7C"/>
                <w:sz w:val="22"/>
                <w:szCs w:val="22"/>
              </w:rPr>
              <w:t xml:space="preserve">Tutoring, afterschool, STEM, college access, career exploration </w:t>
            </w:r>
          </w:p>
        </w:tc>
        <w:tc>
          <w:tcPr>
            <w:tcW w:w="6115" w:type="dxa"/>
          </w:tcPr>
          <w:p w14:paraId="5C60D4FF" w14:textId="77777777" w:rsidR="00F17D1E" w:rsidRDefault="00000000">
            <w:pPr>
              <w:rPr>
                <w:rFonts w:ascii="Arial" w:eastAsia="Arial" w:hAnsi="Arial" w:cs="Arial"/>
                <w:sz w:val="22"/>
                <w:szCs w:val="22"/>
              </w:rPr>
            </w:pPr>
            <w:r>
              <w:rPr>
                <w:rFonts w:ascii="Arial" w:eastAsia="Arial" w:hAnsi="Arial" w:cs="Arial"/>
                <w:sz w:val="22"/>
                <w:szCs w:val="22"/>
              </w:rPr>
              <w:t>LGBTQIA+ child sexual abuse survivors of color, leadership development, survivor leadership, power building</w:t>
            </w:r>
          </w:p>
        </w:tc>
      </w:tr>
      <w:tr w:rsidR="00F17D1E" w14:paraId="05724244" w14:textId="77777777">
        <w:trPr>
          <w:trHeight w:val="1151"/>
        </w:trPr>
        <w:tc>
          <w:tcPr>
            <w:tcW w:w="3235" w:type="dxa"/>
          </w:tcPr>
          <w:p w14:paraId="452594FF" w14:textId="77777777" w:rsidR="00F17D1E" w:rsidRDefault="00000000">
            <w:pPr>
              <w:rPr>
                <w:rFonts w:ascii="Arial" w:eastAsia="Arial" w:hAnsi="Arial" w:cs="Arial"/>
                <w:sz w:val="22"/>
                <w:szCs w:val="22"/>
              </w:rPr>
            </w:pPr>
            <w:r>
              <w:rPr>
                <w:rFonts w:ascii="Arial" w:eastAsia="Arial" w:hAnsi="Arial" w:cs="Arial"/>
                <w:sz w:val="22"/>
                <w:szCs w:val="22"/>
              </w:rPr>
              <w:t xml:space="preserve">Mission Statement: </w:t>
            </w:r>
            <w:r>
              <w:rPr>
                <w:rFonts w:ascii="Arial" w:eastAsia="Arial" w:hAnsi="Arial" w:cs="Arial"/>
                <w:i/>
                <w:color w:val="667A7C"/>
                <w:sz w:val="22"/>
                <w:szCs w:val="22"/>
              </w:rPr>
              <w:t xml:space="preserve"> What’s the ‘missing” in your service area? How will you fill the gap? Who benefits?</w:t>
            </w:r>
          </w:p>
        </w:tc>
        <w:tc>
          <w:tcPr>
            <w:tcW w:w="6115" w:type="dxa"/>
          </w:tcPr>
          <w:p w14:paraId="4DD1D201" w14:textId="77777777" w:rsidR="00F17D1E" w:rsidRDefault="00000000">
            <w:pPr>
              <w:rPr>
                <w:rFonts w:ascii="Arial" w:eastAsia="Arial" w:hAnsi="Arial" w:cs="Arial"/>
                <w:sz w:val="22"/>
                <w:szCs w:val="22"/>
              </w:rPr>
            </w:pPr>
            <w:r>
              <w:rPr>
                <w:rFonts w:ascii="Arial" w:eastAsia="Arial" w:hAnsi="Arial" w:cs="Arial"/>
                <w:sz w:val="22"/>
                <w:szCs w:val="22"/>
              </w:rPr>
              <w:t xml:space="preserve">Mirror Memoirs is an abolitionist storytelling and organizing project intervening in rape culture by uplifting the narratives, healing, and leadership of LGBTQIA+ BIPOC survivors of child sexual abuse. </w:t>
            </w:r>
          </w:p>
        </w:tc>
      </w:tr>
      <w:tr w:rsidR="00F17D1E" w14:paraId="76A4191F" w14:textId="77777777">
        <w:tc>
          <w:tcPr>
            <w:tcW w:w="3235" w:type="dxa"/>
          </w:tcPr>
          <w:p w14:paraId="0B64CC46" w14:textId="77777777" w:rsidR="00F17D1E" w:rsidRDefault="00000000">
            <w:pPr>
              <w:rPr>
                <w:rFonts w:ascii="Arial" w:eastAsia="Arial" w:hAnsi="Arial" w:cs="Arial"/>
                <w:sz w:val="22"/>
                <w:szCs w:val="22"/>
              </w:rPr>
            </w:pPr>
            <w:r>
              <w:rPr>
                <w:rFonts w:ascii="Arial" w:eastAsia="Arial" w:hAnsi="Arial" w:cs="Arial"/>
                <w:sz w:val="22"/>
                <w:szCs w:val="22"/>
              </w:rPr>
              <w:t xml:space="preserve">Target Population:   </w:t>
            </w:r>
            <w:r>
              <w:rPr>
                <w:rFonts w:ascii="Arial" w:eastAsia="Arial" w:hAnsi="Arial" w:cs="Arial"/>
                <w:i/>
                <w:color w:val="667A7C"/>
                <w:sz w:val="22"/>
                <w:szCs w:val="22"/>
              </w:rPr>
              <w:t>Gender, age, socioeconomic status: infants 0- 4, youth 5-13, Females ages 14-18. Young adults 19-24 from underserved, urban communities. Adults with disabilities ages 25- 55 in the San Fernando Valley. Seniors 55+, afflicted with dementia or Alzheimer’s.</w:t>
            </w:r>
          </w:p>
        </w:tc>
        <w:tc>
          <w:tcPr>
            <w:tcW w:w="6115" w:type="dxa"/>
          </w:tcPr>
          <w:p w14:paraId="34FD5B4B" w14:textId="2E7A3C71" w:rsidR="00F17D1E" w:rsidRDefault="00000000">
            <w:pPr>
              <w:rPr>
                <w:rFonts w:ascii="Arial" w:eastAsia="Arial" w:hAnsi="Arial" w:cs="Arial"/>
                <w:sz w:val="22"/>
                <w:szCs w:val="22"/>
              </w:rPr>
            </w:pPr>
            <w:r>
              <w:rPr>
                <w:rFonts w:ascii="Arial" w:eastAsia="Arial" w:hAnsi="Arial" w:cs="Arial"/>
                <w:sz w:val="22"/>
                <w:szCs w:val="22"/>
              </w:rPr>
              <w:t>LGBTQIA+ survivors of CSA, over 18, allies</w:t>
            </w:r>
          </w:p>
        </w:tc>
      </w:tr>
      <w:tr w:rsidR="00F17D1E" w14:paraId="16B5D6D3" w14:textId="77777777">
        <w:tc>
          <w:tcPr>
            <w:tcW w:w="3235" w:type="dxa"/>
          </w:tcPr>
          <w:p w14:paraId="1064A20A"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t xml:space="preserve">How many clients will you serve and how often? </w:t>
            </w:r>
            <w:r>
              <w:rPr>
                <w:rFonts w:ascii="Arial" w:eastAsia="Arial" w:hAnsi="Arial" w:cs="Arial"/>
                <w:i/>
                <w:color w:val="667A7C"/>
                <w:sz w:val="22"/>
                <w:szCs w:val="22"/>
              </w:rPr>
              <w:t xml:space="preserve">Include the timeframe, monthly, quarterly, annually. e.g., 100 youth per month </w:t>
            </w:r>
          </w:p>
        </w:tc>
        <w:tc>
          <w:tcPr>
            <w:tcW w:w="6115" w:type="dxa"/>
          </w:tcPr>
          <w:p w14:paraId="7FA92322" w14:textId="28F6993E" w:rsidR="00F17D1E" w:rsidRDefault="00000000">
            <w:pPr>
              <w:rPr>
                <w:rFonts w:ascii="Arial" w:eastAsia="Arial" w:hAnsi="Arial" w:cs="Arial"/>
                <w:sz w:val="22"/>
                <w:szCs w:val="22"/>
              </w:rPr>
            </w:pPr>
            <w:r>
              <w:rPr>
                <w:rFonts w:ascii="Arial" w:eastAsia="Arial" w:hAnsi="Arial" w:cs="Arial"/>
                <w:sz w:val="22"/>
                <w:szCs w:val="22"/>
              </w:rPr>
              <w:t>We have a total of 675 core demographic member across the US, with roughly 150 engaging in monthly member offerings</w:t>
            </w:r>
          </w:p>
        </w:tc>
      </w:tr>
      <w:tr w:rsidR="00F17D1E" w14:paraId="4BD59D0B" w14:textId="77777777">
        <w:tc>
          <w:tcPr>
            <w:tcW w:w="3235" w:type="dxa"/>
          </w:tcPr>
          <w:p w14:paraId="58FF1FB6"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t>What geographical area will your organization serve?</w:t>
            </w:r>
            <w:r>
              <w:rPr>
                <w:rFonts w:ascii="Arial" w:eastAsia="Arial" w:hAnsi="Arial" w:cs="Arial"/>
                <w:i/>
                <w:color w:val="667A7C"/>
                <w:sz w:val="22"/>
                <w:szCs w:val="22"/>
              </w:rPr>
              <w:t xml:space="preserve"> Community, City, State, Country. i.e., The West Athens community of South L.A.</w:t>
            </w:r>
          </w:p>
        </w:tc>
        <w:tc>
          <w:tcPr>
            <w:tcW w:w="6115" w:type="dxa"/>
          </w:tcPr>
          <w:p w14:paraId="4E7078C3" w14:textId="1761AAD4" w:rsidR="00F17D1E" w:rsidRDefault="00000000">
            <w:pPr>
              <w:rPr>
                <w:rFonts w:ascii="Arial" w:eastAsia="Arial" w:hAnsi="Arial" w:cs="Arial"/>
                <w:sz w:val="22"/>
                <w:szCs w:val="22"/>
              </w:rPr>
            </w:pPr>
            <w:r>
              <w:rPr>
                <w:rFonts w:ascii="Arial" w:eastAsia="Arial" w:hAnsi="Arial" w:cs="Arial"/>
                <w:sz w:val="22"/>
                <w:szCs w:val="22"/>
              </w:rPr>
              <w:t>We are a national organization, with large organic hubs in major cities, especially LA county.</w:t>
            </w:r>
          </w:p>
        </w:tc>
      </w:tr>
      <w:tr w:rsidR="00F17D1E" w14:paraId="3BDA7C18" w14:textId="77777777">
        <w:tc>
          <w:tcPr>
            <w:tcW w:w="3235" w:type="dxa"/>
          </w:tcPr>
          <w:p w14:paraId="5CF67E6B"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t xml:space="preserve">Describe the Gap your organization will fill? </w:t>
            </w:r>
            <w:r>
              <w:rPr>
                <w:rFonts w:ascii="Arial" w:eastAsia="Arial" w:hAnsi="Arial" w:cs="Arial"/>
                <w:i/>
                <w:color w:val="667A7C"/>
                <w:sz w:val="22"/>
                <w:szCs w:val="22"/>
              </w:rPr>
              <w:t>List resources, training, education, opportunities, role models, alternatives, access, etc.</w:t>
            </w:r>
          </w:p>
        </w:tc>
        <w:tc>
          <w:tcPr>
            <w:tcW w:w="6115" w:type="dxa"/>
          </w:tcPr>
          <w:p w14:paraId="775CBD63" w14:textId="47B8BB14" w:rsidR="00F17D1E" w:rsidRDefault="00000000">
            <w:pPr>
              <w:rPr>
                <w:rFonts w:ascii="Arial" w:eastAsia="Arial" w:hAnsi="Arial" w:cs="Arial"/>
                <w:sz w:val="22"/>
                <w:szCs w:val="22"/>
              </w:rPr>
            </w:pPr>
            <w:r>
              <w:rPr>
                <w:rFonts w:ascii="Arial" w:eastAsia="Arial" w:hAnsi="Arial" w:cs="Arial"/>
                <w:sz w:val="22"/>
                <w:szCs w:val="22"/>
              </w:rPr>
              <w:t xml:space="preserve">We provide access to healing and connection for LGBTQIA+ BIPOC CSA survivors through monthly virtual meetings. We are re-launching our leadership training institute for our members to learn more about abolition and how to organize around the issue of CSA in their social justice work, in a cohort model. We will be releasing our audio archive of 70 stories from our members, along with </w:t>
            </w:r>
            <w:r w:rsidRPr="005457F5">
              <w:rPr>
                <w:rFonts w:ascii="Arial" w:eastAsia="Arial" w:hAnsi="Arial" w:cs="Arial"/>
                <w:sz w:val="22"/>
                <w:szCs w:val="22"/>
              </w:rPr>
              <w:t>toolkits to help navigate listening to the stories and how to talk about CSA and abolition</w:t>
            </w:r>
            <w:r>
              <w:rPr>
                <w:rFonts w:ascii="Arial" w:eastAsia="Arial" w:hAnsi="Arial" w:cs="Arial"/>
                <w:sz w:val="22"/>
                <w:szCs w:val="22"/>
              </w:rPr>
              <w:t xml:space="preserve">. We will also be launching a </w:t>
            </w:r>
            <w:r w:rsidRPr="005457F5">
              <w:rPr>
                <w:rFonts w:ascii="Arial" w:eastAsia="Arial" w:hAnsi="Arial" w:cs="Arial"/>
                <w:sz w:val="22"/>
                <w:szCs w:val="22"/>
              </w:rPr>
              <w:t>training</w:t>
            </w:r>
            <w:r>
              <w:rPr>
                <w:rFonts w:ascii="Arial" w:eastAsia="Arial" w:hAnsi="Arial" w:cs="Arial"/>
                <w:sz w:val="22"/>
                <w:szCs w:val="22"/>
              </w:rPr>
              <w:t xml:space="preserve"> institute </w:t>
            </w:r>
            <w:r w:rsidRPr="005457F5">
              <w:rPr>
                <w:rFonts w:ascii="Arial" w:eastAsia="Arial" w:hAnsi="Arial" w:cs="Arial"/>
                <w:sz w:val="22"/>
                <w:szCs w:val="22"/>
              </w:rPr>
              <w:t xml:space="preserve">for organizations that focus on violence prevention and LGBTQIA+ rights </w:t>
            </w:r>
            <w:r>
              <w:rPr>
                <w:rFonts w:ascii="Arial" w:eastAsia="Arial" w:hAnsi="Arial" w:cs="Arial"/>
                <w:sz w:val="22"/>
                <w:szCs w:val="22"/>
              </w:rPr>
              <w:t>to have the tools to talk about CSA and to support their clients and staff who might be survivors as well.</w:t>
            </w:r>
          </w:p>
        </w:tc>
      </w:tr>
      <w:tr w:rsidR="00F17D1E" w14:paraId="5E904AE8" w14:textId="77777777">
        <w:tc>
          <w:tcPr>
            <w:tcW w:w="3235" w:type="dxa"/>
          </w:tcPr>
          <w:p w14:paraId="47D78BBF"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lastRenderedPageBreak/>
              <w:t xml:space="preserve">Describe the innovation in how your organization fills the gap. </w:t>
            </w:r>
            <w:r>
              <w:rPr>
                <w:rFonts w:ascii="Arial" w:eastAsia="Arial" w:hAnsi="Arial" w:cs="Arial"/>
                <w:i/>
                <w:color w:val="667A7C"/>
                <w:sz w:val="22"/>
                <w:szCs w:val="22"/>
              </w:rPr>
              <w:t>Math tutoring by African American Alumnae Engineers, On-the-job training with industry professionals, Homework assistance via app.</w:t>
            </w:r>
          </w:p>
        </w:tc>
        <w:tc>
          <w:tcPr>
            <w:tcW w:w="6115" w:type="dxa"/>
          </w:tcPr>
          <w:p w14:paraId="3318EEDC" w14:textId="77777777" w:rsidR="00F17D1E" w:rsidRDefault="00F17D1E">
            <w:pPr>
              <w:rPr>
                <w:rFonts w:ascii="Arial" w:eastAsia="Arial" w:hAnsi="Arial" w:cs="Arial"/>
                <w:sz w:val="22"/>
                <w:szCs w:val="22"/>
              </w:rPr>
            </w:pPr>
          </w:p>
        </w:tc>
      </w:tr>
      <w:tr w:rsidR="00F17D1E" w14:paraId="73202530" w14:textId="77777777">
        <w:trPr>
          <w:trHeight w:val="899"/>
        </w:trPr>
        <w:tc>
          <w:tcPr>
            <w:tcW w:w="3235" w:type="dxa"/>
            <w:vMerge w:val="restart"/>
          </w:tcPr>
          <w:p w14:paraId="60969014" w14:textId="77777777" w:rsidR="00F17D1E" w:rsidRDefault="00000000">
            <w:pPr>
              <w:pBdr>
                <w:top w:val="nil"/>
                <w:left w:val="nil"/>
                <w:bottom w:val="nil"/>
                <w:right w:val="nil"/>
                <w:between w:val="nil"/>
              </w:pBdr>
              <w:shd w:val="clear" w:color="auto" w:fill="FFFFFF"/>
              <w:rPr>
                <w:rFonts w:ascii="Arial" w:eastAsia="Arial" w:hAnsi="Arial" w:cs="Arial"/>
                <w:b/>
                <w:color w:val="000000"/>
                <w:sz w:val="22"/>
                <w:szCs w:val="22"/>
              </w:rPr>
            </w:pPr>
            <w:r>
              <w:rPr>
                <w:rFonts w:ascii="Arial" w:eastAsia="Arial" w:hAnsi="Arial" w:cs="Arial"/>
                <w:b/>
                <w:color w:val="000000"/>
                <w:sz w:val="22"/>
                <w:szCs w:val="22"/>
              </w:rPr>
              <w:t>Program Description(s):</w:t>
            </w:r>
          </w:p>
          <w:p w14:paraId="0B223B64"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t>What are your organization’s programs?</w:t>
            </w:r>
          </w:p>
          <w:p w14:paraId="3B4D22ED" w14:textId="77777777" w:rsidR="00F17D1E" w:rsidRDefault="00000000">
            <w:pPr>
              <w:pBdr>
                <w:top w:val="nil"/>
                <w:left w:val="nil"/>
                <w:bottom w:val="nil"/>
                <w:right w:val="nil"/>
                <w:between w:val="nil"/>
              </w:pBdr>
              <w:shd w:val="clear" w:color="auto" w:fill="FFFFFF"/>
              <w:rPr>
                <w:rFonts w:ascii="Arial" w:eastAsia="Arial" w:hAnsi="Arial" w:cs="Arial"/>
                <w:i/>
                <w:color w:val="667A7C"/>
                <w:sz w:val="22"/>
                <w:szCs w:val="22"/>
              </w:rPr>
            </w:pPr>
            <w:r>
              <w:rPr>
                <w:rFonts w:ascii="Arial" w:eastAsia="Arial" w:hAnsi="Arial" w:cs="Arial"/>
                <w:i/>
                <w:color w:val="667A7C"/>
                <w:sz w:val="22"/>
                <w:szCs w:val="22"/>
              </w:rPr>
              <w:t>Youth development</w:t>
            </w:r>
          </w:p>
          <w:p w14:paraId="1941AF66" w14:textId="77777777" w:rsidR="00F17D1E" w:rsidRDefault="00000000">
            <w:pPr>
              <w:pBdr>
                <w:top w:val="nil"/>
                <w:left w:val="nil"/>
                <w:bottom w:val="nil"/>
                <w:right w:val="nil"/>
                <w:between w:val="nil"/>
              </w:pBdr>
              <w:shd w:val="clear" w:color="auto" w:fill="FFFFFF"/>
              <w:rPr>
                <w:rFonts w:ascii="Arial" w:eastAsia="Arial" w:hAnsi="Arial" w:cs="Arial"/>
                <w:i/>
                <w:color w:val="667A7C"/>
                <w:sz w:val="22"/>
                <w:szCs w:val="22"/>
              </w:rPr>
            </w:pPr>
            <w:r>
              <w:rPr>
                <w:rFonts w:ascii="Arial" w:eastAsia="Arial" w:hAnsi="Arial" w:cs="Arial"/>
                <w:i/>
                <w:color w:val="667A7C"/>
                <w:sz w:val="22"/>
                <w:szCs w:val="22"/>
              </w:rPr>
              <w:t>College Readiness</w:t>
            </w:r>
          </w:p>
          <w:p w14:paraId="07F2929B" w14:textId="77777777" w:rsidR="00F17D1E" w:rsidRDefault="00000000">
            <w:pPr>
              <w:pBdr>
                <w:top w:val="nil"/>
                <w:left w:val="nil"/>
                <w:bottom w:val="nil"/>
                <w:right w:val="nil"/>
                <w:between w:val="nil"/>
              </w:pBdr>
              <w:shd w:val="clear" w:color="auto" w:fill="FFFFFF"/>
              <w:rPr>
                <w:rFonts w:ascii="Arial" w:eastAsia="Arial" w:hAnsi="Arial" w:cs="Arial"/>
                <w:i/>
                <w:color w:val="667A7C"/>
                <w:sz w:val="22"/>
                <w:szCs w:val="22"/>
              </w:rPr>
            </w:pPr>
            <w:r>
              <w:rPr>
                <w:rFonts w:ascii="Arial" w:eastAsia="Arial" w:hAnsi="Arial" w:cs="Arial"/>
                <w:i/>
                <w:color w:val="667A7C"/>
                <w:sz w:val="22"/>
                <w:szCs w:val="22"/>
              </w:rPr>
              <w:t>Career Exploration</w:t>
            </w:r>
          </w:p>
          <w:p w14:paraId="7FEF00C6" w14:textId="77777777" w:rsidR="00F17D1E" w:rsidRDefault="00000000">
            <w:pPr>
              <w:pBdr>
                <w:top w:val="nil"/>
                <w:left w:val="nil"/>
                <w:bottom w:val="nil"/>
                <w:right w:val="nil"/>
                <w:between w:val="nil"/>
              </w:pBdr>
              <w:shd w:val="clear" w:color="auto" w:fill="FFFFFF"/>
              <w:rPr>
                <w:rFonts w:ascii="Arial" w:eastAsia="Arial" w:hAnsi="Arial" w:cs="Arial"/>
                <w:i/>
                <w:color w:val="667A7C"/>
                <w:sz w:val="22"/>
                <w:szCs w:val="22"/>
              </w:rPr>
            </w:pPr>
            <w:r>
              <w:rPr>
                <w:rFonts w:ascii="Arial" w:eastAsia="Arial" w:hAnsi="Arial" w:cs="Arial"/>
                <w:i/>
                <w:color w:val="667A7C"/>
                <w:sz w:val="22"/>
                <w:szCs w:val="22"/>
              </w:rPr>
              <w:t>Relationship Counseling</w:t>
            </w:r>
          </w:p>
          <w:p w14:paraId="0EFD9C2D" w14:textId="77777777" w:rsidR="00F17D1E" w:rsidRDefault="00000000">
            <w:pPr>
              <w:pBdr>
                <w:top w:val="nil"/>
                <w:left w:val="nil"/>
                <w:bottom w:val="nil"/>
                <w:right w:val="nil"/>
                <w:between w:val="nil"/>
              </w:pBdr>
              <w:shd w:val="clear" w:color="auto" w:fill="FFFFFF"/>
              <w:rPr>
                <w:rFonts w:ascii="Arial" w:eastAsia="Arial" w:hAnsi="Arial" w:cs="Arial"/>
                <w:i/>
                <w:color w:val="667A7C"/>
                <w:sz w:val="22"/>
                <w:szCs w:val="22"/>
              </w:rPr>
            </w:pPr>
            <w:r>
              <w:rPr>
                <w:rFonts w:ascii="Arial" w:eastAsia="Arial" w:hAnsi="Arial" w:cs="Arial"/>
                <w:i/>
                <w:color w:val="667A7C"/>
                <w:sz w:val="22"/>
                <w:szCs w:val="22"/>
              </w:rPr>
              <w:t>Parenting Classes</w:t>
            </w:r>
          </w:p>
          <w:p w14:paraId="325D21B9" w14:textId="77777777" w:rsidR="00F17D1E" w:rsidRDefault="00000000">
            <w:pPr>
              <w:pBdr>
                <w:top w:val="nil"/>
                <w:left w:val="nil"/>
                <w:bottom w:val="nil"/>
                <w:right w:val="nil"/>
                <w:between w:val="nil"/>
              </w:pBdr>
              <w:shd w:val="clear" w:color="auto" w:fill="FFFFFF"/>
              <w:rPr>
                <w:rFonts w:ascii="Arial" w:eastAsia="Arial" w:hAnsi="Arial" w:cs="Arial"/>
                <w:i/>
                <w:color w:val="667A7C"/>
                <w:sz w:val="22"/>
                <w:szCs w:val="22"/>
              </w:rPr>
            </w:pPr>
            <w:r>
              <w:rPr>
                <w:rFonts w:ascii="Arial" w:eastAsia="Arial" w:hAnsi="Arial" w:cs="Arial"/>
                <w:i/>
                <w:color w:val="000000"/>
                <w:sz w:val="22"/>
                <w:szCs w:val="22"/>
              </w:rPr>
              <w:t xml:space="preserve">Program title: </w:t>
            </w:r>
            <w:r>
              <w:rPr>
                <w:rFonts w:ascii="Arial" w:eastAsia="Arial" w:hAnsi="Arial" w:cs="Arial"/>
                <w:i/>
                <w:color w:val="667A7C"/>
                <w:sz w:val="22"/>
                <w:szCs w:val="22"/>
              </w:rPr>
              <w:t>From Boys2Men Rites of Passage</w:t>
            </w:r>
          </w:p>
          <w:p w14:paraId="39E3729A" w14:textId="77777777" w:rsidR="00F17D1E" w:rsidRDefault="00000000">
            <w:pPr>
              <w:pBdr>
                <w:top w:val="nil"/>
                <w:left w:val="nil"/>
                <w:bottom w:val="nil"/>
                <w:right w:val="nil"/>
                <w:between w:val="nil"/>
              </w:pBdr>
              <w:shd w:val="clear" w:color="auto" w:fill="FFFFFF"/>
              <w:rPr>
                <w:rFonts w:ascii="Arial" w:eastAsia="Arial" w:hAnsi="Arial" w:cs="Arial"/>
                <w:i/>
                <w:color w:val="667A7C"/>
                <w:sz w:val="22"/>
                <w:szCs w:val="22"/>
              </w:rPr>
            </w:pPr>
            <w:r>
              <w:rPr>
                <w:rFonts w:ascii="Arial" w:eastAsia="Arial" w:hAnsi="Arial" w:cs="Arial"/>
                <w:i/>
                <w:color w:val="000000"/>
                <w:sz w:val="22"/>
                <w:szCs w:val="22"/>
              </w:rPr>
              <w:t xml:space="preserve">Service provided: </w:t>
            </w:r>
            <w:r>
              <w:rPr>
                <w:rFonts w:ascii="Arial" w:eastAsia="Arial" w:hAnsi="Arial" w:cs="Arial"/>
                <w:i/>
                <w:color w:val="667A7C"/>
                <w:sz w:val="22"/>
                <w:szCs w:val="22"/>
              </w:rPr>
              <w:t>Mentoring, homework assistance, college access and admissions, career planning, parenting/relationship counseling.</w:t>
            </w:r>
          </w:p>
          <w:p w14:paraId="65B040DB" w14:textId="77777777" w:rsidR="00F17D1E" w:rsidRDefault="00000000">
            <w:pPr>
              <w:pBdr>
                <w:top w:val="nil"/>
                <w:left w:val="nil"/>
                <w:bottom w:val="nil"/>
                <w:right w:val="nil"/>
                <w:between w:val="nil"/>
              </w:pBdr>
              <w:shd w:val="clear" w:color="auto" w:fill="FFFFFF"/>
              <w:rPr>
                <w:rFonts w:ascii="Arial" w:eastAsia="Arial" w:hAnsi="Arial" w:cs="Arial"/>
                <w:i/>
                <w:color w:val="667A7C"/>
                <w:sz w:val="22"/>
                <w:szCs w:val="22"/>
              </w:rPr>
            </w:pPr>
            <w:r>
              <w:rPr>
                <w:rFonts w:ascii="Arial" w:eastAsia="Arial" w:hAnsi="Arial" w:cs="Arial"/>
                <w:color w:val="000000"/>
                <w:sz w:val="22"/>
                <w:szCs w:val="22"/>
              </w:rPr>
              <w:t>Measurable goals:</w:t>
            </w:r>
            <w:r>
              <w:rPr>
                <w:rFonts w:ascii="Arial" w:eastAsia="Arial" w:hAnsi="Arial" w:cs="Arial"/>
                <w:i/>
                <w:color w:val="667A7C"/>
                <w:sz w:val="22"/>
                <w:szCs w:val="22"/>
              </w:rPr>
              <w:t xml:space="preserve">        What is the problem? Homelessness.             What is the change (verb) your program will produce? i.e., increase, decrease, reduce, eliminate, cure</w:t>
            </w:r>
          </w:p>
          <w:p w14:paraId="35B4F344" w14:textId="77777777" w:rsidR="00F17D1E" w:rsidRDefault="00000000">
            <w:pPr>
              <w:pBdr>
                <w:top w:val="nil"/>
                <w:left w:val="nil"/>
                <w:bottom w:val="nil"/>
                <w:right w:val="nil"/>
                <w:between w:val="nil"/>
              </w:pBdr>
              <w:shd w:val="clear" w:color="auto" w:fill="FFFFFF"/>
              <w:rPr>
                <w:rFonts w:ascii="Arial" w:eastAsia="Arial" w:hAnsi="Arial" w:cs="Arial"/>
                <w:i/>
                <w:color w:val="667A7C"/>
                <w:sz w:val="22"/>
                <w:szCs w:val="22"/>
              </w:rPr>
            </w:pPr>
            <w:r>
              <w:rPr>
                <w:rFonts w:ascii="Arial" w:eastAsia="Arial" w:hAnsi="Arial" w:cs="Arial"/>
                <w:color w:val="000000"/>
                <w:sz w:val="22"/>
                <w:szCs w:val="22"/>
              </w:rPr>
              <w:t>By how much?</w:t>
            </w:r>
            <w:r>
              <w:rPr>
                <w:rFonts w:ascii="Arial" w:eastAsia="Arial" w:hAnsi="Arial" w:cs="Arial"/>
                <w:i/>
                <w:color w:val="667A7C"/>
                <w:sz w:val="22"/>
                <w:szCs w:val="22"/>
              </w:rPr>
              <w:t xml:space="preserve">                  (% - make the goal attainable. Usually 10-25%)</w:t>
            </w:r>
          </w:p>
          <w:p w14:paraId="79E54C25"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i/>
                <w:color w:val="667A7C"/>
                <w:sz w:val="22"/>
                <w:szCs w:val="22"/>
              </w:rPr>
              <w:t xml:space="preserve">e.g., To reduce homelessness by 10% </w:t>
            </w:r>
          </w:p>
          <w:p w14:paraId="6CA71C7A"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t xml:space="preserve">Actionable objectives:    </w:t>
            </w:r>
            <w:r>
              <w:rPr>
                <w:rFonts w:ascii="Arial" w:eastAsia="Arial" w:hAnsi="Arial" w:cs="Arial"/>
                <w:i/>
                <w:color w:val="667A7C"/>
                <w:sz w:val="22"/>
                <w:szCs w:val="22"/>
              </w:rPr>
              <w:t>How will your org accomplish the goal?        By hosting three interviewing techniques workshops per week</w:t>
            </w:r>
          </w:p>
          <w:p w14:paraId="61FC6A08"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t>What is the length, frequency and duration of each program?</w:t>
            </w:r>
          </w:p>
          <w:p w14:paraId="2B7C9C89" w14:textId="77777777" w:rsidR="00F17D1E" w:rsidRDefault="00000000">
            <w:pPr>
              <w:pBdr>
                <w:top w:val="nil"/>
                <w:left w:val="nil"/>
                <w:bottom w:val="nil"/>
                <w:right w:val="nil"/>
                <w:between w:val="nil"/>
              </w:pBdr>
              <w:shd w:val="clear" w:color="auto" w:fill="FFFFFF"/>
              <w:rPr>
                <w:rFonts w:ascii="Arial" w:eastAsia="Arial" w:hAnsi="Arial" w:cs="Arial"/>
                <w:i/>
                <w:color w:val="667A7C"/>
                <w:sz w:val="22"/>
                <w:szCs w:val="22"/>
              </w:rPr>
            </w:pPr>
            <w:r>
              <w:rPr>
                <w:rFonts w:ascii="Arial" w:eastAsia="Arial" w:hAnsi="Arial" w:cs="Arial"/>
                <w:color w:val="000000"/>
                <w:sz w:val="22"/>
                <w:szCs w:val="22"/>
              </w:rPr>
              <w:t>How long will your programs run?</w:t>
            </w:r>
            <w:r>
              <w:rPr>
                <w:rFonts w:ascii="Arial" w:eastAsia="Arial" w:hAnsi="Arial" w:cs="Arial"/>
                <w:i/>
                <w:color w:val="000000"/>
                <w:sz w:val="22"/>
                <w:szCs w:val="22"/>
              </w:rPr>
              <w:t xml:space="preserve"> </w:t>
            </w:r>
            <w:r>
              <w:rPr>
                <w:rFonts w:ascii="Arial" w:eastAsia="Arial" w:hAnsi="Arial" w:cs="Arial"/>
                <w:i/>
                <w:color w:val="667A7C"/>
                <w:sz w:val="22"/>
                <w:szCs w:val="22"/>
              </w:rPr>
              <w:t>e.g., 1 hour, 2 hours, 4 hours</w:t>
            </w:r>
          </w:p>
          <w:p w14:paraId="668DEF43" w14:textId="77777777" w:rsidR="00F17D1E" w:rsidRDefault="00000000">
            <w:pPr>
              <w:pBdr>
                <w:top w:val="nil"/>
                <w:left w:val="nil"/>
                <w:bottom w:val="nil"/>
                <w:right w:val="nil"/>
                <w:between w:val="nil"/>
              </w:pBdr>
              <w:shd w:val="clear" w:color="auto" w:fill="FFFFFF"/>
              <w:rPr>
                <w:rFonts w:ascii="Arial" w:eastAsia="Arial" w:hAnsi="Arial" w:cs="Arial"/>
                <w:i/>
                <w:color w:val="667A7C"/>
                <w:sz w:val="22"/>
                <w:szCs w:val="22"/>
              </w:rPr>
            </w:pPr>
            <w:r>
              <w:rPr>
                <w:rFonts w:ascii="Arial" w:eastAsia="Arial" w:hAnsi="Arial" w:cs="Arial"/>
                <w:color w:val="000000"/>
                <w:sz w:val="22"/>
                <w:szCs w:val="22"/>
              </w:rPr>
              <w:t xml:space="preserve">How often will your programs be offered?      </w:t>
            </w:r>
            <w:r>
              <w:rPr>
                <w:rFonts w:ascii="Arial" w:eastAsia="Arial" w:hAnsi="Arial" w:cs="Arial"/>
                <w:i/>
                <w:color w:val="000000"/>
                <w:sz w:val="22"/>
                <w:szCs w:val="22"/>
              </w:rPr>
              <w:t xml:space="preserve"> </w:t>
            </w:r>
            <w:r>
              <w:rPr>
                <w:rFonts w:ascii="Arial" w:eastAsia="Arial" w:hAnsi="Arial" w:cs="Arial"/>
                <w:i/>
                <w:color w:val="667A7C"/>
                <w:sz w:val="22"/>
                <w:szCs w:val="22"/>
              </w:rPr>
              <w:t>e.g. 3 times a week, 4 times a month, once a quarter, twice a year</w:t>
            </w:r>
          </w:p>
          <w:p w14:paraId="6E20BFB8"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t>How long is the program?</w:t>
            </w:r>
          </w:p>
          <w:p w14:paraId="7967E2A3" w14:textId="77777777" w:rsidR="00F17D1E" w:rsidRDefault="00000000">
            <w:pPr>
              <w:pBdr>
                <w:top w:val="nil"/>
                <w:left w:val="nil"/>
                <w:bottom w:val="nil"/>
                <w:right w:val="nil"/>
                <w:between w:val="nil"/>
              </w:pBdr>
              <w:shd w:val="clear" w:color="auto" w:fill="FFFFFF"/>
              <w:rPr>
                <w:rFonts w:ascii="Arial" w:eastAsia="Arial" w:hAnsi="Arial" w:cs="Arial"/>
                <w:i/>
                <w:color w:val="667A7C"/>
                <w:sz w:val="22"/>
                <w:szCs w:val="22"/>
              </w:rPr>
            </w:pPr>
            <w:r>
              <w:rPr>
                <w:rFonts w:ascii="Arial" w:eastAsia="Arial" w:hAnsi="Arial" w:cs="Arial"/>
                <w:i/>
                <w:color w:val="667A7C"/>
                <w:sz w:val="22"/>
                <w:szCs w:val="22"/>
              </w:rPr>
              <w:t>12 weeks, 6 months, 1 year</w:t>
            </w:r>
          </w:p>
          <w:p w14:paraId="216E7D87"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proofErr w:type="spellStart"/>
            <w:proofErr w:type="gramStart"/>
            <w:r>
              <w:rPr>
                <w:rFonts w:ascii="Arial" w:eastAsia="Arial" w:hAnsi="Arial" w:cs="Arial"/>
                <w:i/>
                <w:color w:val="667A7C"/>
                <w:sz w:val="22"/>
                <w:szCs w:val="22"/>
              </w:rPr>
              <w:lastRenderedPageBreak/>
              <w:t>e.g</w:t>
            </w:r>
            <w:proofErr w:type="spellEnd"/>
            <w:r>
              <w:rPr>
                <w:rFonts w:ascii="Arial" w:eastAsia="Arial" w:hAnsi="Arial" w:cs="Arial"/>
                <w:i/>
                <w:color w:val="667A7C"/>
                <w:sz w:val="22"/>
                <w:szCs w:val="22"/>
              </w:rPr>
              <w:t>,.</w:t>
            </w:r>
            <w:proofErr w:type="gramEnd"/>
            <w:r>
              <w:rPr>
                <w:rFonts w:ascii="Arial" w:eastAsia="Arial" w:hAnsi="Arial" w:cs="Arial"/>
                <w:i/>
                <w:color w:val="667A7C"/>
                <w:sz w:val="22"/>
                <w:szCs w:val="22"/>
              </w:rPr>
              <w:t xml:space="preserve"> </w:t>
            </w:r>
            <w:r>
              <w:rPr>
                <w:rFonts w:ascii="Arial" w:eastAsia="Arial" w:hAnsi="Arial" w:cs="Arial"/>
                <w:b/>
                <w:i/>
                <w:color w:val="667A7C"/>
                <w:sz w:val="22"/>
                <w:szCs w:val="22"/>
              </w:rPr>
              <w:t>Boys2Men Rites of Passage</w:t>
            </w:r>
            <w:r>
              <w:rPr>
                <w:rFonts w:ascii="Arial" w:eastAsia="Arial" w:hAnsi="Arial" w:cs="Arial"/>
                <w:i/>
                <w:color w:val="667A7C"/>
                <w:sz w:val="22"/>
                <w:szCs w:val="22"/>
              </w:rPr>
              <w:t xml:space="preserve"> is a male youth development program for young African American men ages, 12-24 from the Watts, Compton, West Athens communities of South Los Angeles. Youth are partnered with professional African American men, ages 25-65 who model positive characteristics, decision-making, healthy relationships and career choices. Participants attend a two-hour workshop every Saturday for 12 weeks, covering topics from peer pressure to goal setting, college, and career exploration, to healthy relationships. The goal of the Boy2Men Rites of passage program is to reduce the school-to-prison pipeline by 25% from these underserved, overrepresented communities by 2025. </w:t>
            </w:r>
          </w:p>
        </w:tc>
        <w:tc>
          <w:tcPr>
            <w:tcW w:w="6115" w:type="dxa"/>
          </w:tcPr>
          <w:p w14:paraId="26D276B1" w14:textId="77777777" w:rsidR="00F17D1E" w:rsidRDefault="00000000">
            <w:pPr>
              <w:rPr>
                <w:rFonts w:ascii="Arial" w:eastAsia="Arial" w:hAnsi="Arial" w:cs="Arial"/>
                <w:sz w:val="22"/>
                <w:szCs w:val="22"/>
              </w:rPr>
            </w:pPr>
            <w:r>
              <w:rPr>
                <w:rFonts w:ascii="Arial" w:eastAsia="Arial" w:hAnsi="Arial" w:cs="Arial"/>
                <w:sz w:val="22"/>
                <w:szCs w:val="22"/>
              </w:rPr>
              <w:lastRenderedPageBreak/>
              <w:t xml:space="preserve">Provide a description (with all the information listed) for </w:t>
            </w:r>
            <w:r>
              <w:rPr>
                <w:rFonts w:ascii="Arial" w:eastAsia="Arial" w:hAnsi="Arial" w:cs="Arial"/>
                <w:b/>
                <w:sz w:val="22"/>
                <w:szCs w:val="22"/>
              </w:rPr>
              <w:t>EACH</w:t>
            </w:r>
            <w:r>
              <w:rPr>
                <w:rFonts w:ascii="Arial" w:eastAsia="Arial" w:hAnsi="Arial" w:cs="Arial"/>
                <w:sz w:val="22"/>
                <w:szCs w:val="22"/>
              </w:rPr>
              <w:t xml:space="preserve"> Program</w:t>
            </w:r>
          </w:p>
        </w:tc>
      </w:tr>
      <w:tr w:rsidR="00F17D1E" w14:paraId="5FD8729E" w14:textId="77777777">
        <w:tc>
          <w:tcPr>
            <w:tcW w:w="3235" w:type="dxa"/>
            <w:vMerge/>
          </w:tcPr>
          <w:p w14:paraId="333F87D1" w14:textId="77777777" w:rsidR="00F17D1E" w:rsidRDefault="00F17D1E">
            <w:pPr>
              <w:widowControl w:val="0"/>
              <w:pBdr>
                <w:top w:val="nil"/>
                <w:left w:val="nil"/>
                <w:bottom w:val="nil"/>
                <w:right w:val="nil"/>
                <w:between w:val="nil"/>
              </w:pBdr>
              <w:spacing w:line="276" w:lineRule="auto"/>
              <w:rPr>
                <w:rFonts w:ascii="Arial" w:eastAsia="Arial" w:hAnsi="Arial" w:cs="Arial"/>
                <w:sz w:val="22"/>
                <w:szCs w:val="22"/>
              </w:rPr>
            </w:pPr>
          </w:p>
        </w:tc>
        <w:tc>
          <w:tcPr>
            <w:tcW w:w="6115" w:type="dxa"/>
          </w:tcPr>
          <w:p w14:paraId="274A2DA0" w14:textId="77777777" w:rsidR="00F17D1E" w:rsidRDefault="00000000">
            <w:pPr>
              <w:jc w:val="both"/>
              <w:rPr>
                <w:rFonts w:ascii="Arial" w:eastAsia="Arial" w:hAnsi="Arial" w:cs="Arial"/>
                <w:b/>
                <w:i/>
                <w:color w:val="595959"/>
                <w:sz w:val="22"/>
                <w:szCs w:val="22"/>
              </w:rPr>
            </w:pPr>
            <w:r>
              <w:rPr>
                <w:rFonts w:ascii="Arial" w:eastAsia="Arial" w:hAnsi="Arial" w:cs="Arial"/>
                <w:b/>
                <w:i/>
                <w:color w:val="595959"/>
                <w:sz w:val="22"/>
                <w:szCs w:val="22"/>
              </w:rPr>
              <w:t>Program One:</w:t>
            </w:r>
          </w:p>
          <w:p w14:paraId="63C51EA7" w14:textId="77777777" w:rsidR="00F17D1E" w:rsidRDefault="00F17D1E">
            <w:pPr>
              <w:jc w:val="both"/>
              <w:rPr>
                <w:rFonts w:ascii="Arial" w:eastAsia="Arial" w:hAnsi="Arial" w:cs="Arial"/>
                <w:b/>
                <w:i/>
                <w:color w:val="98A0AC"/>
                <w:sz w:val="22"/>
                <w:szCs w:val="22"/>
              </w:rPr>
            </w:pPr>
          </w:p>
          <w:p w14:paraId="569734B1" w14:textId="77777777" w:rsidR="00F17D1E" w:rsidRDefault="00F17D1E">
            <w:pPr>
              <w:jc w:val="both"/>
              <w:rPr>
                <w:rFonts w:ascii="Arial" w:eastAsia="Arial" w:hAnsi="Arial" w:cs="Arial"/>
                <w:i/>
                <w:color w:val="98A0AC"/>
                <w:sz w:val="22"/>
                <w:szCs w:val="22"/>
              </w:rPr>
            </w:pPr>
          </w:p>
          <w:p w14:paraId="01CD3DB3" w14:textId="77777777" w:rsidR="00F17D1E" w:rsidRDefault="00000000">
            <w:pPr>
              <w:jc w:val="both"/>
              <w:rPr>
                <w:rFonts w:ascii="Arial" w:eastAsia="Arial" w:hAnsi="Arial" w:cs="Arial"/>
                <w:b/>
                <w:sz w:val="22"/>
                <w:szCs w:val="22"/>
              </w:rPr>
            </w:pPr>
            <w:r>
              <w:rPr>
                <w:rFonts w:ascii="Arial" w:eastAsia="Arial" w:hAnsi="Arial" w:cs="Arial"/>
                <w:b/>
                <w:sz w:val="22"/>
                <w:szCs w:val="22"/>
              </w:rPr>
              <w:t>Leadership Development</w:t>
            </w:r>
          </w:p>
          <w:p w14:paraId="39C4B5DF" w14:textId="77777777" w:rsidR="00F17D1E" w:rsidRDefault="00000000">
            <w:pPr>
              <w:numPr>
                <w:ilvl w:val="0"/>
                <w:numId w:val="1"/>
              </w:numPr>
              <w:jc w:val="both"/>
              <w:rPr>
                <w:rFonts w:ascii="Arial" w:eastAsia="Arial" w:hAnsi="Arial" w:cs="Arial"/>
                <w:sz w:val="22"/>
                <w:szCs w:val="22"/>
              </w:rPr>
            </w:pPr>
            <w:r>
              <w:rPr>
                <w:rFonts w:ascii="Arial" w:eastAsia="Arial" w:hAnsi="Arial" w:cs="Arial"/>
                <w:sz w:val="22"/>
                <w:szCs w:val="22"/>
              </w:rPr>
              <w:t xml:space="preserve">Black LGBTQIA+ CSA Survivors: A Black only </w:t>
            </w:r>
            <w:proofErr w:type="gramStart"/>
            <w:r>
              <w:rPr>
                <w:rFonts w:ascii="Arial" w:eastAsia="Arial" w:hAnsi="Arial" w:cs="Arial"/>
                <w:sz w:val="22"/>
                <w:szCs w:val="22"/>
              </w:rPr>
              <w:t>6 month</w:t>
            </w:r>
            <w:proofErr w:type="gramEnd"/>
            <w:r>
              <w:rPr>
                <w:rFonts w:ascii="Arial" w:eastAsia="Arial" w:hAnsi="Arial" w:cs="Arial"/>
                <w:sz w:val="22"/>
                <w:szCs w:val="22"/>
              </w:rPr>
              <w:t xml:space="preserve"> cohort for leaders to be trained to use the analysis from the audio archive to organize around the issue of CSA and become better public speakers and facilitators.</w:t>
            </w:r>
          </w:p>
          <w:p w14:paraId="4A820E8B" w14:textId="77777777" w:rsidR="00F17D1E" w:rsidRDefault="00000000">
            <w:pPr>
              <w:numPr>
                <w:ilvl w:val="0"/>
                <w:numId w:val="1"/>
              </w:numPr>
              <w:jc w:val="both"/>
              <w:rPr>
                <w:rFonts w:ascii="Arial" w:eastAsia="Arial" w:hAnsi="Arial" w:cs="Arial"/>
                <w:sz w:val="22"/>
                <w:szCs w:val="22"/>
              </w:rPr>
            </w:pPr>
            <w:r>
              <w:rPr>
                <w:rFonts w:ascii="Arial" w:eastAsia="Arial" w:hAnsi="Arial" w:cs="Arial"/>
                <w:sz w:val="22"/>
                <w:szCs w:val="22"/>
              </w:rPr>
              <w:t xml:space="preserve">POC LGBTQIA+ CSA Survivors: A POC only </w:t>
            </w:r>
            <w:proofErr w:type="gramStart"/>
            <w:r>
              <w:rPr>
                <w:rFonts w:ascii="Arial" w:eastAsia="Arial" w:hAnsi="Arial" w:cs="Arial"/>
                <w:sz w:val="22"/>
                <w:szCs w:val="22"/>
              </w:rPr>
              <w:t>6 month</w:t>
            </w:r>
            <w:proofErr w:type="gramEnd"/>
            <w:r>
              <w:rPr>
                <w:rFonts w:ascii="Arial" w:eastAsia="Arial" w:hAnsi="Arial" w:cs="Arial"/>
                <w:sz w:val="22"/>
                <w:szCs w:val="22"/>
              </w:rPr>
              <w:t xml:space="preserve"> cohort for leaders to be trained to use the analysis from the audio archive to organize around the issue of CSA and become better public speakers and facilitators. This is also a space to explore and interrogate anti-Blackness</w:t>
            </w:r>
          </w:p>
          <w:p w14:paraId="7A74D5DD" w14:textId="77777777" w:rsidR="00F17D1E" w:rsidRDefault="00000000">
            <w:pPr>
              <w:numPr>
                <w:ilvl w:val="0"/>
                <w:numId w:val="1"/>
              </w:numPr>
              <w:jc w:val="both"/>
              <w:rPr>
                <w:rFonts w:ascii="Arial" w:eastAsia="Arial" w:hAnsi="Arial" w:cs="Arial"/>
                <w:sz w:val="22"/>
                <w:szCs w:val="22"/>
              </w:rPr>
            </w:pPr>
            <w:r>
              <w:rPr>
                <w:rFonts w:ascii="Arial" w:eastAsia="Arial" w:hAnsi="Arial" w:cs="Arial"/>
                <w:sz w:val="22"/>
                <w:szCs w:val="22"/>
              </w:rPr>
              <w:t xml:space="preserve">Allies/Accomplices: A </w:t>
            </w:r>
            <w:proofErr w:type="gramStart"/>
            <w:r>
              <w:rPr>
                <w:rFonts w:ascii="Arial" w:eastAsia="Arial" w:hAnsi="Arial" w:cs="Arial"/>
                <w:sz w:val="22"/>
                <w:szCs w:val="22"/>
              </w:rPr>
              <w:t>6 month</w:t>
            </w:r>
            <w:proofErr w:type="gramEnd"/>
            <w:r>
              <w:rPr>
                <w:rFonts w:ascii="Arial" w:eastAsia="Arial" w:hAnsi="Arial" w:cs="Arial"/>
                <w:sz w:val="22"/>
                <w:szCs w:val="22"/>
              </w:rPr>
              <w:t xml:space="preserve"> cohort for leaders to be trained to use the analysis from the audio archive to organize around the issue of CSA and become better public speakers and facilitators. This is a space for our allies and accomplices.</w:t>
            </w:r>
          </w:p>
          <w:p w14:paraId="6F3D8AA6" w14:textId="77777777" w:rsidR="00F17D1E" w:rsidRDefault="00000000">
            <w:pPr>
              <w:jc w:val="both"/>
              <w:rPr>
                <w:rFonts w:ascii="Arial" w:eastAsia="Arial" w:hAnsi="Arial" w:cs="Arial"/>
                <w:sz w:val="22"/>
                <w:szCs w:val="22"/>
              </w:rPr>
            </w:pPr>
            <w:r>
              <w:rPr>
                <w:rFonts w:ascii="Arial" w:eastAsia="Arial" w:hAnsi="Arial" w:cs="Arial"/>
                <w:sz w:val="22"/>
                <w:szCs w:val="22"/>
              </w:rPr>
              <w:t>Measurable Goals:</w:t>
            </w:r>
          </w:p>
          <w:p w14:paraId="26FCFCD0" w14:textId="77777777" w:rsidR="00F17D1E" w:rsidRDefault="00000000">
            <w:pPr>
              <w:numPr>
                <w:ilvl w:val="0"/>
                <w:numId w:val="2"/>
              </w:numPr>
              <w:jc w:val="both"/>
              <w:rPr>
                <w:rFonts w:ascii="Arial" w:eastAsia="Arial" w:hAnsi="Arial" w:cs="Arial"/>
                <w:sz w:val="22"/>
                <w:szCs w:val="22"/>
              </w:rPr>
            </w:pPr>
            <w:r>
              <w:rPr>
                <w:rFonts w:ascii="Arial" w:eastAsia="Arial" w:hAnsi="Arial" w:cs="Arial"/>
                <w:sz w:val="22"/>
                <w:szCs w:val="22"/>
              </w:rPr>
              <w:t>at the end of the program, participants will present a creative intervention rooted in abolition to address CSA.</w:t>
            </w:r>
          </w:p>
          <w:p w14:paraId="7F1035A3" w14:textId="1C2A70C4" w:rsidR="00006E1C" w:rsidRPr="005457F5" w:rsidRDefault="00000000" w:rsidP="005457F5">
            <w:pPr>
              <w:numPr>
                <w:ilvl w:val="0"/>
                <w:numId w:val="2"/>
              </w:numPr>
              <w:jc w:val="both"/>
            </w:pPr>
            <w:r>
              <w:rPr>
                <w:rFonts w:ascii="Arial" w:eastAsia="Arial" w:hAnsi="Arial" w:cs="Arial"/>
                <w:sz w:val="22"/>
                <w:szCs w:val="22"/>
              </w:rPr>
              <w:t>Programs for 6 months long, and will be offered one a year to 12 individuals per cohort.</w:t>
            </w:r>
          </w:p>
          <w:p w14:paraId="696EEF1F" w14:textId="77777777" w:rsidR="00F17D1E" w:rsidRDefault="00F17D1E">
            <w:pPr>
              <w:jc w:val="both"/>
              <w:rPr>
                <w:rFonts w:ascii="Arial" w:eastAsia="Arial" w:hAnsi="Arial" w:cs="Arial"/>
                <w:sz w:val="22"/>
                <w:szCs w:val="22"/>
              </w:rPr>
            </w:pPr>
          </w:p>
        </w:tc>
      </w:tr>
      <w:tr w:rsidR="00F17D1E" w14:paraId="1C99B923" w14:textId="77777777">
        <w:trPr>
          <w:trHeight w:val="2690"/>
        </w:trPr>
        <w:tc>
          <w:tcPr>
            <w:tcW w:w="3235" w:type="dxa"/>
          </w:tcPr>
          <w:p w14:paraId="0DB208FE" w14:textId="77777777" w:rsidR="00F17D1E" w:rsidRDefault="00000000">
            <w:pPr>
              <w:pBdr>
                <w:top w:val="nil"/>
                <w:left w:val="nil"/>
                <w:bottom w:val="nil"/>
                <w:right w:val="nil"/>
                <w:between w:val="nil"/>
              </w:pBdr>
              <w:shd w:val="clear" w:color="auto" w:fill="FFFFFF"/>
              <w:rPr>
                <w:rFonts w:ascii="Arial" w:eastAsia="Arial" w:hAnsi="Arial" w:cs="Arial"/>
                <w:b/>
                <w:color w:val="000000"/>
                <w:sz w:val="22"/>
                <w:szCs w:val="22"/>
              </w:rPr>
            </w:pPr>
            <w:r>
              <w:rPr>
                <w:rFonts w:ascii="Arial" w:eastAsia="Arial" w:hAnsi="Arial" w:cs="Arial"/>
                <w:b/>
                <w:color w:val="000000"/>
                <w:sz w:val="22"/>
                <w:szCs w:val="22"/>
              </w:rPr>
              <w:t>Organizational History</w:t>
            </w:r>
          </w:p>
          <w:p w14:paraId="020FB9D7"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t>(About Us, Who We Are, Agency History)</w:t>
            </w:r>
          </w:p>
          <w:p w14:paraId="30591E1C"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t xml:space="preserve">Year of inception. Year incorporated (if different than inception date): </w:t>
            </w:r>
          </w:p>
          <w:p w14:paraId="65E4EA12"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t>Why organization was founded</w:t>
            </w:r>
          </w:p>
          <w:p w14:paraId="19F4937A"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t>What has been the organization’s biggest challenge?</w:t>
            </w:r>
          </w:p>
          <w:p w14:paraId="56CA681D"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t>How has the organization overcome that challenge?</w:t>
            </w:r>
          </w:p>
          <w:p w14:paraId="2E09149A" w14:textId="77777777" w:rsidR="00F17D1E"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t>What is the organization’s greatest accomplishment since its incorporating?</w:t>
            </w:r>
          </w:p>
          <w:p w14:paraId="2D681949" w14:textId="77777777" w:rsidR="00F17D1E" w:rsidRDefault="00000000">
            <w:pPr>
              <w:pBdr>
                <w:top w:val="nil"/>
                <w:left w:val="nil"/>
                <w:bottom w:val="nil"/>
                <w:right w:val="nil"/>
                <w:between w:val="nil"/>
              </w:pBdr>
              <w:shd w:val="clear" w:color="auto" w:fill="FFFFFF"/>
              <w:rPr>
                <w:rFonts w:ascii="Arial" w:eastAsia="Arial" w:hAnsi="Arial" w:cs="Arial"/>
                <w:i/>
                <w:color w:val="667A7C"/>
                <w:sz w:val="22"/>
                <w:szCs w:val="22"/>
              </w:rPr>
            </w:pPr>
            <w:r>
              <w:rPr>
                <w:rFonts w:ascii="Arial" w:eastAsia="Arial" w:hAnsi="Arial" w:cs="Arial"/>
                <w:i/>
                <w:color w:val="667A7C"/>
                <w:sz w:val="22"/>
                <w:szCs w:val="22"/>
              </w:rPr>
              <w:t xml:space="preserve">Boys2Men was started in the basement of a school counselor’s home in Newark, New Jersey in1999 after witnessing 75% of his male African American freshmen class fall prey to gangs, drugs, teen pregnancy and prison. In 2003, the organization </w:t>
            </w:r>
            <w:r>
              <w:rPr>
                <w:rFonts w:ascii="Arial" w:eastAsia="Arial" w:hAnsi="Arial" w:cs="Arial"/>
                <w:i/>
                <w:color w:val="667A7C"/>
                <w:sz w:val="22"/>
                <w:szCs w:val="22"/>
              </w:rPr>
              <w:lastRenderedPageBreak/>
              <w:t xml:space="preserve">become a 501(c)(3) nonprofit and began administering programs in local elementary and high schools to disrupt the school to prison pipeline ravaging through predominantly under sourced, underserved Black and Brown communities. In 1992, after the L.A. civil unrest, the West Coast Chapter of B2M was incorporated to address the devastating number Black males in Watts, Compton and the West Athens communities of South L.A. entering prison or being killed. To date, the organization has partnered with 5 LAUSD school districts to graduate 100% of its participants (2,200 African American males), provided over $5 million in college scholarships, and placed over 1,750 youth in internships and assisted 1,571 with landing entry level professional and paraprofessional jobs.  </w:t>
            </w:r>
          </w:p>
        </w:tc>
        <w:tc>
          <w:tcPr>
            <w:tcW w:w="6115" w:type="dxa"/>
          </w:tcPr>
          <w:p w14:paraId="0D9EC7FC" w14:textId="7D07E743" w:rsidR="00F17D1E" w:rsidRDefault="00000000">
            <w:pPr>
              <w:spacing w:line="276" w:lineRule="auto"/>
              <w:rPr>
                <w:rFonts w:ascii="Arial" w:eastAsia="Arial" w:hAnsi="Arial" w:cs="Arial"/>
                <w:sz w:val="22"/>
                <w:szCs w:val="22"/>
              </w:rPr>
            </w:pPr>
            <w:r>
              <w:rPr>
                <w:rFonts w:ascii="Arial" w:eastAsia="Arial" w:hAnsi="Arial" w:cs="Arial"/>
                <w:sz w:val="22"/>
                <w:szCs w:val="22"/>
              </w:rPr>
              <w:lastRenderedPageBreak/>
              <w:t xml:space="preserve">Mirror Memoirs was founded by nationally-recognized survivor activist Amita Swadhin in January 2016, when they received a fellowship from the Just Beginnings Collaborative (launched by the NoVo Foundation). In February 2019, we received fiscal sponsorship from Community Partners, a non-profit in Los Angeles that supports over 150 emerging projects. In December 2020, I became Co-Executive Director, after three years of shaping the project as a Core Member. </w:t>
            </w:r>
          </w:p>
          <w:p w14:paraId="1F6AC672" w14:textId="14E7C866" w:rsidR="00F17D1E" w:rsidRDefault="00000000">
            <w:pPr>
              <w:spacing w:line="276" w:lineRule="auto"/>
              <w:rPr>
                <w:rFonts w:ascii="Arial" w:eastAsia="Arial" w:hAnsi="Arial" w:cs="Arial"/>
                <w:sz w:val="22"/>
                <w:szCs w:val="22"/>
              </w:rPr>
            </w:pPr>
            <w:r>
              <w:rPr>
                <w:rFonts w:ascii="Arial" w:eastAsia="Arial" w:hAnsi="Arial" w:cs="Arial"/>
                <w:sz w:val="22"/>
                <w:szCs w:val="22"/>
              </w:rPr>
              <w:t xml:space="preserve">Our work is inherently intersectional, following the leadership and prioritizing the needs of those survivors who have been most harmed by systemic, historical and cultural violence in the United States. We are committed to building a world in which Black and Indigenous gender non-conforming children (and therefore all children) are loved, protected and cherished, and in which their wisdom, autonomy and humanity are respected. Given the well-documented history and legacy of state violence against these children and their communities, we are an abolitionist organization, committed to building safety and support </w:t>
            </w:r>
            <w:r>
              <w:rPr>
                <w:rFonts w:ascii="Arial" w:eastAsia="Arial" w:hAnsi="Arial" w:cs="Arial"/>
                <w:sz w:val="22"/>
                <w:szCs w:val="22"/>
              </w:rPr>
              <w:lastRenderedPageBreak/>
              <w:t xml:space="preserve">through relational networks and cultural change, not through prisons, policing or state-run psychiatric institutions. Knowing child sexual abuse and rape culture will not be fully eradicated in this lifetime, our work is intergenerational, with a commitment to intentionally involve youth and young adults in the leadership and development of our organization. </w:t>
            </w:r>
          </w:p>
          <w:p w14:paraId="5E4BCA38" w14:textId="77777777" w:rsidR="00F17D1E"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Our biggest challenge has been managing capacity as survivors for an org that serves our own people. We are managing this challenge by hiring an Operations Director (we are in the midst of this process right now). Our greatest accomplishment is that we wrote, produced, and directed a theater project in 2021, all virtually, and filmed it in an empty theater. That theater project, Transmutation: A Ceremony, is now a cornerstone of our political education work.</w:t>
            </w:r>
          </w:p>
        </w:tc>
      </w:tr>
    </w:tbl>
    <w:p w14:paraId="506031AE" w14:textId="77777777" w:rsidR="00F17D1E" w:rsidRDefault="00F17D1E">
      <w:pPr>
        <w:rPr>
          <w:rFonts w:ascii="Arial" w:eastAsia="Arial" w:hAnsi="Arial" w:cs="Arial"/>
          <w:sz w:val="22"/>
          <w:szCs w:val="22"/>
        </w:rPr>
      </w:pPr>
    </w:p>
    <w:sectPr w:rsidR="00F17D1E">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FF3A1" w14:textId="77777777" w:rsidR="00D57F6B" w:rsidRDefault="00D57F6B">
      <w:r>
        <w:separator/>
      </w:r>
    </w:p>
  </w:endnote>
  <w:endnote w:type="continuationSeparator" w:id="0">
    <w:p w14:paraId="71993F1F" w14:textId="77777777" w:rsidR="00D57F6B" w:rsidRDefault="00D57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63988" w14:textId="77777777" w:rsidR="00F17D1E"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DD9D0B4" w14:textId="77777777" w:rsidR="00F17D1E" w:rsidRDefault="00F17D1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EC984" w14:textId="77777777" w:rsidR="00F17D1E"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B32EA9">
      <w:rPr>
        <w:noProof/>
        <w:color w:val="000000"/>
      </w:rPr>
      <w:t>1</w:t>
    </w:r>
    <w:r>
      <w:rPr>
        <w:color w:val="000000"/>
      </w:rPr>
      <w:fldChar w:fldCharType="end"/>
    </w:r>
  </w:p>
  <w:p w14:paraId="59C5BDA5" w14:textId="77777777" w:rsidR="00F17D1E" w:rsidRDefault="00F17D1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EAB5A" w14:textId="77777777" w:rsidR="00D57F6B" w:rsidRDefault="00D57F6B">
      <w:r>
        <w:separator/>
      </w:r>
    </w:p>
  </w:footnote>
  <w:footnote w:type="continuationSeparator" w:id="0">
    <w:p w14:paraId="1A8694E6" w14:textId="77777777" w:rsidR="00D57F6B" w:rsidRDefault="00D57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62DA4"/>
    <w:multiLevelType w:val="multilevel"/>
    <w:tmpl w:val="3EEAE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DD6813"/>
    <w:multiLevelType w:val="multilevel"/>
    <w:tmpl w:val="B64888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03663577">
    <w:abstractNumId w:val="1"/>
  </w:num>
  <w:num w:numId="2" w16cid:durableId="1179000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1E"/>
    <w:rsid w:val="00006E1C"/>
    <w:rsid w:val="000A03FC"/>
    <w:rsid w:val="002B55CE"/>
    <w:rsid w:val="003322ED"/>
    <w:rsid w:val="0043382F"/>
    <w:rsid w:val="00522F56"/>
    <w:rsid w:val="005457F5"/>
    <w:rsid w:val="006A38C1"/>
    <w:rsid w:val="00901A73"/>
    <w:rsid w:val="00AC0BB0"/>
    <w:rsid w:val="00B32EA9"/>
    <w:rsid w:val="00B7367B"/>
    <w:rsid w:val="00D57F6B"/>
    <w:rsid w:val="00ED6BD5"/>
    <w:rsid w:val="00F1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DBEF9"/>
  <w15:docId w15:val="{FF3D0178-D3AB-B240-A1CB-39C4ABBA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3E0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02C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52A0F"/>
    <w:pPr>
      <w:tabs>
        <w:tab w:val="center" w:pos="4680"/>
        <w:tab w:val="right" w:pos="9360"/>
      </w:tabs>
    </w:pPr>
  </w:style>
  <w:style w:type="character" w:customStyle="1" w:styleId="HeaderChar">
    <w:name w:val="Header Char"/>
    <w:basedOn w:val="DefaultParagraphFont"/>
    <w:link w:val="Header"/>
    <w:uiPriority w:val="99"/>
    <w:rsid w:val="00952A0F"/>
  </w:style>
  <w:style w:type="paragraph" w:styleId="Footer">
    <w:name w:val="footer"/>
    <w:basedOn w:val="Normal"/>
    <w:link w:val="FooterChar"/>
    <w:uiPriority w:val="99"/>
    <w:unhideWhenUsed/>
    <w:rsid w:val="00952A0F"/>
    <w:pPr>
      <w:tabs>
        <w:tab w:val="center" w:pos="4680"/>
        <w:tab w:val="right" w:pos="9360"/>
      </w:tabs>
    </w:pPr>
  </w:style>
  <w:style w:type="character" w:customStyle="1" w:styleId="FooterChar">
    <w:name w:val="Footer Char"/>
    <w:basedOn w:val="DefaultParagraphFont"/>
    <w:link w:val="Footer"/>
    <w:uiPriority w:val="99"/>
    <w:rsid w:val="00952A0F"/>
  </w:style>
  <w:style w:type="character" w:styleId="PageNumber">
    <w:name w:val="page number"/>
    <w:basedOn w:val="DefaultParagraphFont"/>
    <w:uiPriority w:val="99"/>
    <w:semiHidden/>
    <w:unhideWhenUsed/>
    <w:rsid w:val="00952A0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Revision">
    <w:name w:val="Revision"/>
    <w:hidden/>
    <w:uiPriority w:val="99"/>
    <w:semiHidden/>
    <w:rsid w:val="00B32EA9"/>
  </w:style>
  <w:style w:type="character" w:styleId="CommentReference">
    <w:name w:val="annotation reference"/>
    <w:basedOn w:val="DefaultParagraphFont"/>
    <w:uiPriority w:val="99"/>
    <w:semiHidden/>
    <w:unhideWhenUsed/>
    <w:rsid w:val="00B32EA9"/>
    <w:rPr>
      <w:sz w:val="16"/>
      <w:szCs w:val="16"/>
    </w:rPr>
  </w:style>
  <w:style w:type="paragraph" w:styleId="CommentText">
    <w:name w:val="annotation text"/>
    <w:basedOn w:val="Normal"/>
    <w:link w:val="CommentTextChar"/>
    <w:uiPriority w:val="99"/>
    <w:semiHidden/>
    <w:unhideWhenUsed/>
    <w:rsid w:val="00B32EA9"/>
    <w:rPr>
      <w:sz w:val="20"/>
      <w:szCs w:val="20"/>
    </w:rPr>
  </w:style>
  <w:style w:type="character" w:customStyle="1" w:styleId="CommentTextChar">
    <w:name w:val="Comment Text Char"/>
    <w:basedOn w:val="DefaultParagraphFont"/>
    <w:link w:val="CommentText"/>
    <w:uiPriority w:val="99"/>
    <w:semiHidden/>
    <w:rsid w:val="00B32EA9"/>
    <w:rPr>
      <w:sz w:val="20"/>
      <w:szCs w:val="20"/>
    </w:rPr>
  </w:style>
  <w:style w:type="paragraph" w:styleId="CommentSubject">
    <w:name w:val="annotation subject"/>
    <w:basedOn w:val="CommentText"/>
    <w:next w:val="CommentText"/>
    <w:link w:val="CommentSubjectChar"/>
    <w:uiPriority w:val="99"/>
    <w:semiHidden/>
    <w:unhideWhenUsed/>
    <w:rsid w:val="00B32EA9"/>
    <w:rPr>
      <w:b/>
      <w:bCs/>
    </w:rPr>
  </w:style>
  <w:style w:type="character" w:customStyle="1" w:styleId="CommentSubjectChar">
    <w:name w:val="Comment Subject Char"/>
    <w:basedOn w:val="CommentTextChar"/>
    <w:link w:val="CommentSubject"/>
    <w:uiPriority w:val="99"/>
    <w:semiHidden/>
    <w:rsid w:val="00B32EA9"/>
    <w:rPr>
      <w:b/>
      <w:bCs/>
      <w:sz w:val="20"/>
      <w:szCs w:val="20"/>
    </w:rPr>
  </w:style>
  <w:style w:type="paragraph" w:styleId="ListParagraph">
    <w:name w:val="List Paragraph"/>
    <w:basedOn w:val="Normal"/>
    <w:uiPriority w:val="34"/>
    <w:qFormat/>
    <w:rsid w:val="00AC0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XhU+AW4AAdQbncj4MlgbVIO9iw==">CgMxLjA4AHIhMXlsV01qa2Z4ZHRQekNxcHFVUFZ0aEllY2QxeTVVbC1E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amberwynn24@gmail.com</dc:creator>
  <cp:lastModifiedBy>Amber Wynn</cp:lastModifiedBy>
  <cp:revision>2</cp:revision>
  <dcterms:created xsi:type="dcterms:W3CDTF">2025-06-25T05:00:00Z</dcterms:created>
  <dcterms:modified xsi:type="dcterms:W3CDTF">2025-06-25T05:00:00Z</dcterms:modified>
</cp:coreProperties>
</file>