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D01B4" w14:textId="77777777" w:rsidR="002D31D9" w:rsidRDefault="00334238">
      <w:pPr>
        <w:spacing w:after="40" w:line="240" w:lineRule="auto"/>
        <w:jc w:val="center"/>
        <w:rPr>
          <w:sz w:val="24"/>
          <w:szCs w:val="24"/>
        </w:rPr>
      </w:pPr>
      <w:r>
        <w:rPr>
          <w:b/>
          <w:bCs/>
          <w:sz w:val="24"/>
          <w:szCs w:val="24"/>
        </w:rPr>
        <w:t>SIMATS ENGINEERING</w:t>
      </w:r>
    </w:p>
    <w:p w14:paraId="71B73D57" w14:textId="77777777" w:rsidR="002D31D9" w:rsidRDefault="00334238">
      <w:pPr>
        <w:spacing w:after="40" w:line="240" w:lineRule="auto"/>
        <w:jc w:val="center"/>
        <w:rPr>
          <w:sz w:val="24"/>
          <w:szCs w:val="24"/>
        </w:rPr>
      </w:pPr>
      <w:r>
        <w:rPr>
          <w:b/>
          <w:bCs/>
          <w:sz w:val="24"/>
          <w:szCs w:val="24"/>
        </w:rPr>
        <w:t>ASSESSMENT TOOL 2: Case Study</w:t>
      </w:r>
    </w:p>
    <w:p w14:paraId="1DB9227A" w14:textId="77777777" w:rsidR="002D31D9" w:rsidRDefault="002D31D9">
      <w:pPr>
        <w:spacing w:after="40" w:line="240" w:lineRule="auto"/>
        <w:rPr>
          <w:sz w:val="24"/>
          <w:szCs w:val="24"/>
        </w:rPr>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2D31D9" w14:paraId="5A60C047" w14:textId="77777777">
        <w:tc>
          <w:tcPr>
            <w:tcW w:w="2560" w:type="dxa"/>
          </w:tcPr>
          <w:p w14:paraId="626C5D23" w14:textId="77777777" w:rsidR="002D31D9" w:rsidRDefault="00334238">
            <w:pPr>
              <w:rPr>
                <w:sz w:val="24"/>
                <w:szCs w:val="24"/>
              </w:rPr>
            </w:pPr>
            <w:r>
              <w:rPr>
                <w:b/>
                <w:bCs/>
                <w:sz w:val="24"/>
                <w:szCs w:val="24"/>
              </w:rPr>
              <w:t>COURSE NAME:</w:t>
            </w:r>
          </w:p>
        </w:tc>
        <w:tc>
          <w:tcPr>
            <w:tcW w:w="2560" w:type="dxa"/>
          </w:tcPr>
          <w:p w14:paraId="723DF81B" w14:textId="77777777" w:rsidR="002D31D9" w:rsidRDefault="00334238">
            <w:pPr>
              <w:rPr>
                <w:sz w:val="24"/>
                <w:szCs w:val="24"/>
              </w:rPr>
            </w:pPr>
            <w:r>
              <w:rPr>
                <w:sz w:val="24"/>
                <w:szCs w:val="24"/>
              </w:rPr>
              <w:t>Cloud Computing and Big Data Analytics</w:t>
            </w:r>
          </w:p>
        </w:tc>
        <w:tc>
          <w:tcPr>
            <w:tcW w:w="2560" w:type="dxa"/>
          </w:tcPr>
          <w:p w14:paraId="4E640F55" w14:textId="77777777" w:rsidR="002D31D9" w:rsidRDefault="00334238">
            <w:pPr>
              <w:rPr>
                <w:sz w:val="24"/>
                <w:szCs w:val="24"/>
              </w:rPr>
            </w:pPr>
            <w:r>
              <w:rPr>
                <w:b/>
                <w:bCs/>
                <w:sz w:val="24"/>
                <w:szCs w:val="24"/>
              </w:rPr>
              <w:t>COURSE CODE:</w:t>
            </w:r>
          </w:p>
        </w:tc>
        <w:tc>
          <w:tcPr>
            <w:tcW w:w="2560" w:type="dxa"/>
          </w:tcPr>
          <w:p w14:paraId="6FACFC87" w14:textId="40695343" w:rsidR="002D31D9" w:rsidRDefault="00334238">
            <w:pPr>
              <w:rPr>
                <w:sz w:val="24"/>
                <w:szCs w:val="24"/>
              </w:rPr>
            </w:pPr>
            <w:r>
              <w:rPr>
                <w:sz w:val="24"/>
                <w:szCs w:val="24"/>
              </w:rPr>
              <w:t>CSA15</w:t>
            </w:r>
            <w:r w:rsidR="002E5C83">
              <w:rPr>
                <w:sz w:val="24"/>
                <w:szCs w:val="24"/>
              </w:rPr>
              <w:t>08</w:t>
            </w:r>
          </w:p>
        </w:tc>
      </w:tr>
    </w:tbl>
    <w:p w14:paraId="4CBD39BC" w14:textId="77777777" w:rsidR="002D31D9" w:rsidRDefault="002D31D9">
      <w:pPr>
        <w:pBdr>
          <w:bottom w:val="single" w:sz="6" w:space="1" w:color="A6A6A6"/>
        </w:pBdr>
        <w:spacing w:after="240"/>
        <w:rPr>
          <w:sz w:val="24"/>
          <w:szCs w:val="24"/>
        </w:rPr>
      </w:pPr>
      <w:bookmarkStart w:id="0" w:name="_heading=h.p79menrqkcs6" w:colFirst="0" w:colLast="0"/>
      <w:bookmarkEnd w:id="0"/>
    </w:p>
    <w:p w14:paraId="125CC840" w14:textId="77777777" w:rsidR="002D31D9" w:rsidRDefault="00334238">
      <w:pPr>
        <w:spacing w:after="40" w:line="240" w:lineRule="auto"/>
        <w:rPr>
          <w:sz w:val="24"/>
          <w:szCs w:val="24"/>
        </w:rPr>
      </w:pPr>
      <w:r>
        <w:rPr>
          <w:b/>
          <w:bCs/>
          <w:sz w:val="24"/>
          <w:szCs w:val="24"/>
        </w:rPr>
        <w:t>COURSE OUTCOME COVERED</w:t>
      </w:r>
    </w:p>
    <w:p w14:paraId="0C7B08C2" w14:textId="77777777" w:rsidR="002D31D9" w:rsidRDefault="00334238">
      <w:pPr>
        <w:spacing w:after="120"/>
        <w:rPr>
          <w:sz w:val="24"/>
          <w:szCs w:val="24"/>
        </w:rPr>
      </w:pPr>
      <w:r>
        <w:rPr>
          <w:b/>
          <w:bCs/>
          <w:sz w:val="24"/>
          <w:szCs w:val="24"/>
        </w:rPr>
        <w:t xml:space="preserve">CO3: </w:t>
      </w:r>
      <w:r>
        <w:rPr>
          <w:i/>
          <w:iCs/>
          <w:sz w:val="24"/>
          <w:szCs w:val="24"/>
        </w:rPr>
        <w:t>Implement cloud-based solutions using cloud storage, web APIs, and platform services for real-world applications.</w:t>
      </w:r>
      <w:r>
        <w:rPr>
          <w:sz w:val="24"/>
          <w:szCs w:val="24"/>
        </w:rPr>
        <w:t xml:space="preserve"> (BL3)</w:t>
      </w:r>
    </w:p>
    <w:p w14:paraId="670BB538" w14:textId="77777777" w:rsidR="002D31D9" w:rsidRDefault="002D31D9">
      <w:pPr>
        <w:spacing w:after="40" w:line="240" w:lineRule="auto"/>
        <w:rPr>
          <w:sz w:val="24"/>
          <w:szCs w:val="24"/>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2D31D9" w14:paraId="0954A50A" w14:textId="77777777">
        <w:tc>
          <w:tcPr>
            <w:tcW w:w="5120" w:type="dxa"/>
          </w:tcPr>
          <w:p w14:paraId="47340EC5" w14:textId="77777777" w:rsidR="002D31D9" w:rsidRDefault="00334238">
            <w:pPr>
              <w:rPr>
                <w:sz w:val="24"/>
                <w:szCs w:val="24"/>
              </w:rPr>
            </w:pPr>
            <w:r>
              <w:rPr>
                <w:sz w:val="24"/>
                <w:szCs w:val="24"/>
              </w:rPr>
              <w:t>Dave's Taxonomy: Precision (Level 3)</w:t>
            </w:r>
            <w:r>
              <w:rPr>
                <w:sz w:val="24"/>
                <w:szCs w:val="24"/>
              </w:rPr>
              <w:br/>
              <w:t>Question Count: 3</w:t>
            </w:r>
          </w:p>
        </w:tc>
        <w:tc>
          <w:tcPr>
            <w:tcW w:w="5120" w:type="dxa"/>
          </w:tcPr>
          <w:p w14:paraId="332764D9" w14:textId="77777777" w:rsidR="002D31D9" w:rsidRDefault="00334238">
            <w:pPr>
              <w:jc w:val="right"/>
              <w:rPr>
                <w:sz w:val="24"/>
                <w:szCs w:val="24"/>
              </w:rPr>
            </w:pPr>
            <w:r>
              <w:rPr>
                <w:b/>
                <w:bCs/>
                <w:sz w:val="24"/>
                <w:szCs w:val="24"/>
              </w:rPr>
              <w:t>Total Marks: 30</w:t>
            </w:r>
          </w:p>
        </w:tc>
      </w:tr>
    </w:tbl>
    <w:p w14:paraId="0F4C19B2" w14:textId="77777777" w:rsidR="002D31D9" w:rsidRDefault="002D31D9">
      <w:pPr>
        <w:pBdr>
          <w:bottom w:val="single" w:sz="6" w:space="1" w:color="A6A6A6"/>
        </w:pBdr>
        <w:rPr>
          <w:sz w:val="24"/>
          <w:szCs w:val="24"/>
        </w:rPr>
      </w:pPr>
    </w:p>
    <w:p w14:paraId="758289D1" w14:textId="77777777" w:rsidR="002D31D9" w:rsidRDefault="00334238">
      <w:pPr>
        <w:spacing w:after="40" w:line="240" w:lineRule="auto"/>
        <w:rPr>
          <w:sz w:val="24"/>
          <w:szCs w:val="24"/>
        </w:rPr>
      </w:pPr>
      <w:r>
        <w:rPr>
          <w:b/>
          <w:bCs/>
          <w:sz w:val="24"/>
          <w:szCs w:val="24"/>
        </w:rPr>
        <w:t>Code of Conduct</w:t>
      </w:r>
    </w:p>
    <w:p w14:paraId="2BEE140F" w14:textId="4E44BC8E" w:rsidR="002D31D9" w:rsidRDefault="00334238" w:rsidP="00582AD3">
      <w:pPr>
        <w:spacing w:after="120" w:line="360" w:lineRule="auto"/>
        <w:jc w:val="both"/>
        <w:rPr>
          <w:sz w:val="24"/>
          <w:szCs w:val="24"/>
        </w:rPr>
      </w:pPr>
      <w:proofErr w:type="gramStart"/>
      <w:r>
        <w:rPr>
          <w:sz w:val="24"/>
          <w:szCs w:val="24"/>
        </w:rPr>
        <w:t xml:space="preserve">I </w:t>
      </w:r>
      <w:r w:rsidR="002E5C83">
        <w:rPr>
          <w:sz w:val="24"/>
          <w:szCs w:val="24"/>
        </w:rPr>
        <w:t xml:space="preserve"> </w:t>
      </w:r>
      <w:proofErr w:type="spellStart"/>
      <w:r w:rsidR="002E5C83">
        <w:rPr>
          <w:sz w:val="24"/>
          <w:szCs w:val="24"/>
        </w:rPr>
        <w:t>P</w:t>
      </w:r>
      <w:proofErr w:type="gramEnd"/>
      <w:r w:rsidR="002E5C83">
        <w:rPr>
          <w:sz w:val="24"/>
          <w:szCs w:val="24"/>
        </w:rPr>
        <w:t>.MuniLokesh</w:t>
      </w:r>
      <w:proofErr w:type="spellEnd"/>
      <w:r w:rsidR="002E5C83">
        <w:rPr>
          <w:sz w:val="24"/>
          <w:szCs w:val="24"/>
        </w:rPr>
        <w:t xml:space="preserve"> (192372181)</w:t>
      </w:r>
      <w:r>
        <w:rPr>
          <w:sz w:val="24"/>
          <w:szCs w:val="24"/>
        </w:rPr>
        <w:t xml:space="preserve"> (Name / Reg</w:t>
      </w:r>
      <w:r w:rsidR="00582AD3">
        <w:rPr>
          <w:sz w:val="24"/>
          <w:szCs w:val="24"/>
        </w:rPr>
        <w:t>.</w:t>
      </w:r>
      <w:r>
        <w:rPr>
          <w:sz w:val="24"/>
          <w:szCs w:val="24"/>
        </w:rPr>
        <w:t xml:space="preserve"> No</w:t>
      </w:r>
      <w:r w:rsidR="00582AD3">
        <w:rPr>
          <w:sz w:val="24"/>
          <w:szCs w:val="24"/>
        </w:rPr>
        <w:t>.</w:t>
      </w:r>
      <w:r>
        <w:rPr>
          <w:sz w:val="24"/>
          <w:szCs w:val="24"/>
        </w:rPr>
        <w:t>) certify that this submission is my original work and that I have adhered to the guidelines specified for this assessment.</w:t>
      </w:r>
    </w:p>
    <w:p w14:paraId="6784441C" w14:textId="77777777" w:rsidR="002D31D9" w:rsidRDefault="00334238" w:rsidP="00582AD3">
      <w:pPr>
        <w:spacing w:after="120" w:line="360" w:lineRule="auto"/>
        <w:jc w:val="both"/>
        <w:rPr>
          <w:sz w:val="24"/>
          <w:szCs w:val="24"/>
        </w:rPr>
      </w:pPr>
      <w:r>
        <w:rPr>
          <w:sz w:val="24"/>
          <w:szCs w:val="24"/>
        </w:rPr>
        <w:t>I understand that any violation of academic integrity rules will result in disciplinary action.</w:t>
      </w:r>
    </w:p>
    <w:p w14:paraId="5835DD02" w14:textId="241B7309" w:rsidR="002D31D9" w:rsidRDefault="00334238" w:rsidP="00582AD3">
      <w:pPr>
        <w:spacing w:after="120" w:line="360" w:lineRule="auto"/>
        <w:jc w:val="both"/>
        <w:rPr>
          <w:sz w:val="24"/>
          <w:szCs w:val="24"/>
        </w:rPr>
      </w:pPr>
      <w:r>
        <w:rPr>
          <w:sz w:val="24"/>
          <w:szCs w:val="24"/>
        </w:rPr>
        <w:t xml:space="preserve">Signature of the student: </w:t>
      </w:r>
      <w:r w:rsidR="002E5C83">
        <w:rPr>
          <w:sz w:val="24"/>
          <w:szCs w:val="24"/>
        </w:rPr>
        <w:t>P.MuniLokesh</w:t>
      </w:r>
    </w:p>
    <w:p w14:paraId="256C72B7" w14:textId="77777777" w:rsidR="002D31D9" w:rsidRDefault="00334238">
      <w:pPr>
        <w:spacing w:after="40" w:line="240" w:lineRule="auto"/>
        <w:rPr>
          <w:sz w:val="24"/>
          <w:szCs w:val="24"/>
        </w:rPr>
      </w:pPr>
      <w:r>
        <w:rPr>
          <w:b/>
          <w:bCs/>
          <w:sz w:val="24"/>
          <w:szCs w:val="24"/>
        </w:rPr>
        <w:t>Assessment Tasks</w:t>
      </w:r>
    </w:p>
    <w:p w14:paraId="4C7999EA" w14:textId="77777777" w:rsidR="002D31D9" w:rsidRDefault="00334238">
      <w:pPr>
        <w:spacing w:after="40" w:line="240" w:lineRule="auto"/>
        <w:rPr>
          <w:sz w:val="24"/>
          <w:szCs w:val="24"/>
        </w:rPr>
      </w:pPr>
      <w:r>
        <w:rPr>
          <w:b/>
          <w:bCs/>
          <w:sz w:val="24"/>
          <w:szCs w:val="24"/>
        </w:rPr>
        <w:t>Case Study</w:t>
      </w:r>
    </w:p>
    <w:p w14:paraId="70129220" w14:textId="77777777" w:rsidR="002D31D9" w:rsidRDefault="00334238">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1: Smart Retail Inventory Management System</w:t>
      </w:r>
    </w:p>
    <w:p w14:paraId="137CD9F4" w14:textId="77777777" w:rsidR="002D31D9" w:rsidRDefault="00334238" w:rsidP="00207B94">
      <w:pPr>
        <w:pBdr>
          <w:top w:val="nil"/>
          <w:left w:val="nil"/>
          <w:bottom w:val="nil"/>
          <w:right w:val="nil"/>
          <w:between w:val="nil"/>
        </w:pBdr>
        <w:spacing w:after="120" w:line="240" w:lineRule="auto"/>
        <w:ind w:left="357"/>
        <w:jc w:val="both"/>
        <w:rPr>
          <w:color w:val="000000"/>
          <w:sz w:val="24"/>
          <w:szCs w:val="24"/>
        </w:rPr>
      </w:pPr>
      <w:r>
        <w:rPr>
          <w:color w:val="000000"/>
          <w:sz w:val="24"/>
          <w:szCs w:val="24"/>
        </w:rPr>
        <w:t>A retail chain implements a cloud-based inventory system connected to store devices.</w:t>
      </w:r>
      <w:r w:rsidR="00582AD3">
        <w:rPr>
          <w:color w:val="000000"/>
          <w:sz w:val="24"/>
          <w:szCs w:val="24"/>
        </w:rPr>
        <w:t xml:space="preserve"> </w:t>
      </w:r>
      <w:r>
        <w:rPr>
          <w:color w:val="000000"/>
          <w:sz w:val="24"/>
          <w:szCs w:val="24"/>
        </w:rPr>
        <w:t>Clients (POS systems and dashboards) communicate via APIs to centralized cloud services. Cloud storage stores product data, transaction logs, and analytics datasets. The system uses platform services for analytics and demand forecasting. Secure access is maintained through VPNs, firewalls, and API gateways. This solution integrates infrastructure, services, and web applications for efficient operations.</w:t>
      </w:r>
    </w:p>
    <w:p w14:paraId="608FB1F9" w14:textId="77777777" w:rsidR="002E5C83" w:rsidRDefault="002E5C83" w:rsidP="002E5C83">
      <w:pPr>
        <w:pStyle w:val="Heading1"/>
        <w:ind w:left="-5"/>
      </w:pPr>
      <w:r>
        <w:t>Case Study 1: Smart Retail Inventory Management System</w:t>
      </w:r>
    </w:p>
    <w:p w14:paraId="03AB97F8" w14:textId="77777777" w:rsidR="002E5C83" w:rsidRDefault="002E5C83" w:rsidP="002E5C83">
      <w:pPr>
        <w:pStyle w:val="Heading2"/>
        <w:ind w:left="-5"/>
      </w:pPr>
      <w:r>
        <w:t>1. Understanding of the Case</w:t>
      </w:r>
    </w:p>
    <w:p w14:paraId="68F1B7E5" w14:textId="77777777" w:rsidR="002E5C83" w:rsidRDefault="002E5C83" w:rsidP="002E5C83">
      <w:pPr>
        <w:spacing w:after="123"/>
      </w:pPr>
      <w:r>
        <w:t>The retail chain needs a centralized system that keeps inventory data consistent across many stores while remaining responsive at the point of sale. The key requirements are:</w:t>
      </w:r>
    </w:p>
    <w:p w14:paraId="1C28ABE1" w14:textId="77777777" w:rsidR="002E5C83" w:rsidRDefault="002E5C83" w:rsidP="002E5C83">
      <w:pPr>
        <w:numPr>
          <w:ilvl w:val="0"/>
          <w:numId w:val="2"/>
        </w:numPr>
        <w:spacing w:after="32" w:line="259" w:lineRule="auto"/>
      </w:pPr>
      <w:r>
        <w:t>Real-time visibility of stock levels across all store locations.</w:t>
      </w:r>
    </w:p>
    <w:p w14:paraId="5F56887D" w14:textId="77777777" w:rsidR="002E5C83" w:rsidRDefault="002E5C83" w:rsidP="002E5C83">
      <w:pPr>
        <w:numPr>
          <w:ilvl w:val="0"/>
          <w:numId w:val="2"/>
        </w:numPr>
        <w:spacing w:after="32" w:line="259" w:lineRule="auto"/>
      </w:pPr>
      <w:r>
        <w:t>A common integration point for POS terminals and manager dashboards.</w:t>
      </w:r>
    </w:p>
    <w:p w14:paraId="15BF14A1" w14:textId="77777777" w:rsidR="002E5C83" w:rsidRDefault="002E5C83" w:rsidP="002E5C83">
      <w:pPr>
        <w:numPr>
          <w:ilvl w:val="0"/>
          <w:numId w:val="2"/>
        </w:numPr>
        <w:spacing w:after="32" w:line="259" w:lineRule="auto"/>
      </w:pPr>
      <w:r>
        <w:t>Centralized, durable storage for product catalogues, transaction logs, and analytics data.</w:t>
      </w:r>
    </w:p>
    <w:p w14:paraId="5E872992" w14:textId="77777777" w:rsidR="002E5C83" w:rsidRDefault="002E5C83" w:rsidP="002E5C83">
      <w:pPr>
        <w:numPr>
          <w:ilvl w:val="0"/>
          <w:numId w:val="2"/>
        </w:numPr>
        <w:spacing w:after="32" w:line="259" w:lineRule="auto"/>
      </w:pPr>
      <w:r>
        <w:t>Demand forecasting so stores can reorder stock proactively.</w:t>
      </w:r>
    </w:p>
    <w:p w14:paraId="0252B204" w14:textId="77777777" w:rsidR="002E5C83" w:rsidRDefault="002E5C83" w:rsidP="002E5C83">
      <w:pPr>
        <w:numPr>
          <w:ilvl w:val="0"/>
          <w:numId w:val="2"/>
        </w:numPr>
        <w:spacing w:after="230" w:line="259" w:lineRule="auto"/>
      </w:pPr>
      <w:r>
        <w:t>Secure connectivity between distributed store networks and the cloud back end.</w:t>
      </w:r>
    </w:p>
    <w:p w14:paraId="3983ED1D" w14:textId="77777777" w:rsidR="002E5C83" w:rsidRDefault="002E5C83" w:rsidP="002E5C83">
      <w:pPr>
        <w:pStyle w:val="Heading2"/>
        <w:ind w:left="-5"/>
      </w:pPr>
      <w:r>
        <w:t>2. Application of Cloud Concepts</w:t>
      </w:r>
    </w:p>
    <w:p w14:paraId="152C4B14" w14:textId="77777777" w:rsidR="002E5C83" w:rsidRDefault="002E5C83" w:rsidP="002E5C83">
      <w:pPr>
        <w:spacing w:after="0"/>
      </w:pPr>
      <w:r>
        <w:t>The system maps naturally onto a client–API–storage–platform-service architecture:</w:t>
      </w:r>
    </w:p>
    <w:tbl>
      <w:tblPr>
        <w:tblStyle w:val="TableGrid"/>
        <w:tblW w:w="10000" w:type="dxa"/>
        <w:tblInd w:w="4" w:type="dxa"/>
        <w:tblCellMar>
          <w:top w:w="13" w:type="dxa"/>
          <w:left w:w="109" w:type="dxa"/>
          <w:bottom w:w="0" w:type="dxa"/>
          <w:right w:w="58" w:type="dxa"/>
        </w:tblCellMar>
        <w:tblLook w:val="04A0" w:firstRow="1" w:lastRow="0" w:firstColumn="1" w:lastColumn="0" w:noHBand="0" w:noVBand="1"/>
      </w:tblPr>
      <w:tblGrid>
        <w:gridCol w:w="2000"/>
        <w:gridCol w:w="3400"/>
        <w:gridCol w:w="4600"/>
      </w:tblGrid>
      <w:tr w:rsidR="002E5C83" w14:paraId="31D248D9" w14:textId="77777777" w:rsidTr="00515DB0">
        <w:trPr>
          <w:trHeight w:val="241"/>
        </w:trPr>
        <w:tc>
          <w:tcPr>
            <w:tcW w:w="2000" w:type="dxa"/>
            <w:tcBorders>
              <w:top w:val="single" w:sz="4" w:space="0" w:color="000000"/>
              <w:left w:val="single" w:sz="4" w:space="0" w:color="000000"/>
              <w:bottom w:val="single" w:sz="4" w:space="0" w:color="000000"/>
              <w:right w:val="single" w:sz="4" w:space="0" w:color="000000"/>
            </w:tcBorders>
            <w:shd w:val="clear" w:color="auto" w:fill="D9E2F3"/>
          </w:tcPr>
          <w:p w14:paraId="5F490B11" w14:textId="77777777" w:rsidR="002E5C83" w:rsidRDefault="002E5C83" w:rsidP="00515DB0">
            <w:r>
              <w:rPr>
                <w:rFonts w:ascii="Calibri" w:eastAsia="Calibri" w:hAnsi="Calibri" w:cs="Calibri"/>
                <w:b/>
              </w:rPr>
              <w:t>Architecture Layer</w:t>
            </w:r>
          </w:p>
        </w:tc>
        <w:tc>
          <w:tcPr>
            <w:tcW w:w="3400" w:type="dxa"/>
            <w:tcBorders>
              <w:top w:val="single" w:sz="4" w:space="0" w:color="000000"/>
              <w:left w:val="single" w:sz="4" w:space="0" w:color="000000"/>
              <w:bottom w:val="single" w:sz="4" w:space="0" w:color="000000"/>
              <w:right w:val="single" w:sz="4" w:space="0" w:color="000000"/>
            </w:tcBorders>
            <w:shd w:val="clear" w:color="auto" w:fill="D9E2F3"/>
          </w:tcPr>
          <w:p w14:paraId="103A6BFD" w14:textId="77777777" w:rsidR="002E5C83" w:rsidRDefault="002E5C83" w:rsidP="00515DB0">
            <w:r>
              <w:rPr>
                <w:rFonts w:ascii="Calibri" w:eastAsia="Calibri" w:hAnsi="Calibri" w:cs="Calibri"/>
                <w:b/>
              </w:rPr>
              <w:t>Component / Technology</w:t>
            </w:r>
          </w:p>
        </w:tc>
        <w:tc>
          <w:tcPr>
            <w:tcW w:w="4600" w:type="dxa"/>
            <w:tcBorders>
              <w:top w:val="single" w:sz="4" w:space="0" w:color="000000"/>
              <w:left w:val="single" w:sz="4" w:space="0" w:color="000000"/>
              <w:bottom w:val="single" w:sz="4" w:space="0" w:color="000000"/>
              <w:right w:val="single" w:sz="4" w:space="0" w:color="000000"/>
            </w:tcBorders>
            <w:shd w:val="clear" w:color="auto" w:fill="D9E2F3"/>
          </w:tcPr>
          <w:p w14:paraId="2C4D7019" w14:textId="77777777" w:rsidR="002E5C83" w:rsidRDefault="002E5C83" w:rsidP="00515DB0">
            <w:r>
              <w:rPr>
                <w:rFonts w:ascii="Calibri" w:eastAsia="Calibri" w:hAnsi="Calibri" w:cs="Calibri"/>
                <w:b/>
              </w:rPr>
              <w:t>Role in the System</w:t>
            </w:r>
          </w:p>
        </w:tc>
      </w:tr>
      <w:tr w:rsidR="002E5C83" w14:paraId="1537F401" w14:textId="77777777" w:rsidTr="00515DB0">
        <w:trPr>
          <w:trHeight w:val="474"/>
        </w:trPr>
        <w:tc>
          <w:tcPr>
            <w:tcW w:w="2000" w:type="dxa"/>
            <w:tcBorders>
              <w:top w:val="single" w:sz="4" w:space="0" w:color="000000"/>
              <w:left w:val="single" w:sz="4" w:space="0" w:color="000000"/>
              <w:bottom w:val="single" w:sz="4" w:space="0" w:color="000000"/>
              <w:right w:val="single" w:sz="4" w:space="0" w:color="000000"/>
            </w:tcBorders>
          </w:tcPr>
          <w:p w14:paraId="6B417789" w14:textId="77777777" w:rsidR="002E5C83" w:rsidRDefault="002E5C83" w:rsidP="00515DB0">
            <w:r>
              <w:lastRenderedPageBreak/>
              <w:t>Clients</w:t>
            </w:r>
          </w:p>
        </w:tc>
        <w:tc>
          <w:tcPr>
            <w:tcW w:w="3400" w:type="dxa"/>
            <w:tcBorders>
              <w:top w:val="single" w:sz="4" w:space="0" w:color="000000"/>
              <w:left w:val="single" w:sz="4" w:space="0" w:color="000000"/>
              <w:bottom w:val="single" w:sz="4" w:space="0" w:color="000000"/>
              <w:right w:val="single" w:sz="4" w:space="0" w:color="000000"/>
            </w:tcBorders>
          </w:tcPr>
          <w:p w14:paraId="4993A048" w14:textId="77777777" w:rsidR="002E5C83" w:rsidRDefault="002E5C83" w:rsidP="00515DB0">
            <w:r>
              <w:t>POS terminals, manager/analyst dashboards (web app)</w:t>
            </w:r>
          </w:p>
        </w:tc>
        <w:tc>
          <w:tcPr>
            <w:tcW w:w="4600" w:type="dxa"/>
            <w:tcBorders>
              <w:top w:val="single" w:sz="4" w:space="0" w:color="000000"/>
              <w:left w:val="single" w:sz="4" w:space="0" w:color="000000"/>
              <w:bottom w:val="single" w:sz="4" w:space="0" w:color="000000"/>
              <w:right w:val="single" w:sz="4" w:space="0" w:color="000000"/>
            </w:tcBorders>
          </w:tcPr>
          <w:p w14:paraId="3F78B802" w14:textId="77777777" w:rsidR="002E5C83" w:rsidRDefault="002E5C83" w:rsidP="00515DB0">
            <w:r>
              <w:t>Capture sales transactions and present stock/analytics data to staff.</w:t>
            </w:r>
          </w:p>
        </w:tc>
      </w:tr>
      <w:tr w:rsidR="002E5C83" w14:paraId="0680DB0D" w14:textId="77777777" w:rsidTr="00515DB0">
        <w:trPr>
          <w:trHeight w:val="702"/>
        </w:trPr>
        <w:tc>
          <w:tcPr>
            <w:tcW w:w="2000" w:type="dxa"/>
            <w:tcBorders>
              <w:top w:val="single" w:sz="4" w:space="0" w:color="000000"/>
              <w:left w:val="single" w:sz="4" w:space="0" w:color="000000"/>
              <w:bottom w:val="single" w:sz="4" w:space="0" w:color="000000"/>
              <w:right w:val="single" w:sz="4" w:space="0" w:color="000000"/>
            </w:tcBorders>
          </w:tcPr>
          <w:p w14:paraId="1E988496" w14:textId="77777777" w:rsidR="002E5C83" w:rsidRDefault="002E5C83" w:rsidP="00515DB0">
            <w:r>
              <w:t>Web APIs</w:t>
            </w:r>
          </w:p>
        </w:tc>
        <w:tc>
          <w:tcPr>
            <w:tcW w:w="3400" w:type="dxa"/>
            <w:tcBorders>
              <w:top w:val="single" w:sz="4" w:space="0" w:color="000000"/>
              <w:left w:val="single" w:sz="4" w:space="0" w:color="000000"/>
              <w:bottom w:val="single" w:sz="4" w:space="0" w:color="000000"/>
              <w:right w:val="single" w:sz="4" w:space="0" w:color="000000"/>
            </w:tcBorders>
          </w:tcPr>
          <w:p w14:paraId="5C232723" w14:textId="77777777" w:rsidR="002E5C83" w:rsidRDefault="002E5C83" w:rsidP="00515DB0">
            <w:r>
              <w:t>REST API Gateway (e.g., Amazon API Gateway / Azure API Management)</w:t>
            </w:r>
          </w:p>
        </w:tc>
        <w:tc>
          <w:tcPr>
            <w:tcW w:w="4600" w:type="dxa"/>
            <w:tcBorders>
              <w:top w:val="single" w:sz="4" w:space="0" w:color="000000"/>
              <w:left w:val="single" w:sz="4" w:space="0" w:color="000000"/>
              <w:bottom w:val="single" w:sz="4" w:space="0" w:color="000000"/>
              <w:right w:val="single" w:sz="4" w:space="0" w:color="000000"/>
            </w:tcBorders>
          </w:tcPr>
          <w:p w14:paraId="4BA14FD7" w14:textId="77777777" w:rsidR="002E5C83" w:rsidRDefault="002E5C83" w:rsidP="00515DB0">
            <w:r>
              <w:t>Single entry point that authenticates requests and routes them to backend microservices (inventory, sales, forecasting).</w:t>
            </w:r>
          </w:p>
        </w:tc>
      </w:tr>
      <w:tr w:rsidR="002E5C83" w14:paraId="294AA420" w14:textId="77777777" w:rsidTr="00515DB0">
        <w:trPr>
          <w:trHeight w:val="704"/>
        </w:trPr>
        <w:tc>
          <w:tcPr>
            <w:tcW w:w="2000" w:type="dxa"/>
            <w:tcBorders>
              <w:top w:val="single" w:sz="4" w:space="0" w:color="000000"/>
              <w:left w:val="single" w:sz="4" w:space="0" w:color="000000"/>
              <w:bottom w:val="single" w:sz="4" w:space="0" w:color="000000"/>
              <w:right w:val="single" w:sz="4" w:space="0" w:color="000000"/>
            </w:tcBorders>
          </w:tcPr>
          <w:p w14:paraId="18604370" w14:textId="77777777" w:rsidR="002E5C83" w:rsidRDefault="002E5C83" w:rsidP="00515DB0">
            <w:r>
              <w:t>Cloud Storage</w:t>
            </w:r>
          </w:p>
        </w:tc>
        <w:tc>
          <w:tcPr>
            <w:tcW w:w="3400" w:type="dxa"/>
            <w:tcBorders>
              <w:top w:val="single" w:sz="4" w:space="0" w:color="000000"/>
              <w:left w:val="single" w:sz="4" w:space="0" w:color="000000"/>
              <w:bottom w:val="single" w:sz="4" w:space="0" w:color="000000"/>
              <w:right w:val="single" w:sz="4" w:space="0" w:color="000000"/>
            </w:tcBorders>
          </w:tcPr>
          <w:p w14:paraId="4007DEA1" w14:textId="77777777" w:rsidR="002E5C83" w:rsidRDefault="002E5C83" w:rsidP="00515DB0">
            <w:r>
              <w:t>Relational database (transactions), NoSQL/data lake (product &amp; analytics data), Object storage (reports)</w:t>
            </w:r>
          </w:p>
        </w:tc>
        <w:tc>
          <w:tcPr>
            <w:tcW w:w="4600" w:type="dxa"/>
            <w:tcBorders>
              <w:top w:val="single" w:sz="4" w:space="0" w:color="000000"/>
              <w:left w:val="single" w:sz="4" w:space="0" w:color="000000"/>
              <w:bottom w:val="single" w:sz="4" w:space="0" w:color="000000"/>
              <w:right w:val="single" w:sz="4" w:space="0" w:color="000000"/>
            </w:tcBorders>
          </w:tcPr>
          <w:p w14:paraId="08F49025" w14:textId="77777777" w:rsidR="002E5C83" w:rsidRDefault="002E5C83" w:rsidP="00515DB0">
            <w:r>
              <w:t>Relational store guarantees ACID consistency for sales/stock updates; the data lake holds large historical datasets for analytics at lower cost.</w:t>
            </w:r>
          </w:p>
        </w:tc>
      </w:tr>
      <w:tr w:rsidR="002E5C83" w14:paraId="4A87C2CC" w14:textId="77777777" w:rsidTr="00515DB0">
        <w:trPr>
          <w:trHeight w:val="702"/>
        </w:trPr>
        <w:tc>
          <w:tcPr>
            <w:tcW w:w="2000" w:type="dxa"/>
            <w:tcBorders>
              <w:top w:val="single" w:sz="4" w:space="0" w:color="000000"/>
              <w:left w:val="single" w:sz="4" w:space="0" w:color="000000"/>
              <w:bottom w:val="single" w:sz="4" w:space="0" w:color="000000"/>
              <w:right w:val="single" w:sz="4" w:space="0" w:color="000000"/>
            </w:tcBorders>
          </w:tcPr>
          <w:p w14:paraId="2F871A72" w14:textId="77777777" w:rsidR="002E5C83" w:rsidRDefault="002E5C83" w:rsidP="00515DB0">
            <w:r>
              <w:t>Platform Services</w:t>
            </w:r>
          </w:p>
        </w:tc>
        <w:tc>
          <w:tcPr>
            <w:tcW w:w="3400" w:type="dxa"/>
            <w:tcBorders>
              <w:top w:val="single" w:sz="4" w:space="0" w:color="000000"/>
              <w:left w:val="single" w:sz="4" w:space="0" w:color="000000"/>
              <w:bottom w:val="single" w:sz="4" w:space="0" w:color="000000"/>
              <w:right w:val="single" w:sz="4" w:space="0" w:color="000000"/>
            </w:tcBorders>
          </w:tcPr>
          <w:p w14:paraId="6D0E5171" w14:textId="77777777" w:rsidR="002E5C83" w:rsidRDefault="002E5C83" w:rsidP="00515DB0">
            <w:r>
              <w:t xml:space="preserve">Managed analytics/ML service (e.g., </w:t>
            </w:r>
          </w:p>
          <w:p w14:paraId="59574792" w14:textId="77777777" w:rsidR="002E5C83" w:rsidRDefault="002E5C83" w:rsidP="00515DB0">
            <w:r>
              <w:t xml:space="preserve">AWS Forecast, Azure ML, </w:t>
            </w:r>
            <w:proofErr w:type="spellStart"/>
            <w:r>
              <w:t>BigQuery</w:t>
            </w:r>
            <w:proofErr w:type="spellEnd"/>
            <w:r>
              <w:t xml:space="preserve"> </w:t>
            </w:r>
          </w:p>
          <w:p w14:paraId="04619F0F" w14:textId="77777777" w:rsidR="002E5C83" w:rsidRDefault="002E5C83" w:rsidP="00515DB0">
            <w:r>
              <w:t>ML)</w:t>
            </w:r>
          </w:p>
        </w:tc>
        <w:tc>
          <w:tcPr>
            <w:tcW w:w="4600" w:type="dxa"/>
            <w:tcBorders>
              <w:top w:val="single" w:sz="4" w:space="0" w:color="000000"/>
              <w:left w:val="single" w:sz="4" w:space="0" w:color="000000"/>
              <w:bottom w:val="single" w:sz="4" w:space="0" w:color="000000"/>
              <w:right w:val="single" w:sz="4" w:space="0" w:color="000000"/>
            </w:tcBorders>
          </w:tcPr>
          <w:p w14:paraId="301FAEF5" w14:textId="77777777" w:rsidR="002E5C83" w:rsidRDefault="002E5C83" w:rsidP="00515DB0">
            <w:r>
              <w:t>Runs demand-forecasting models without the retailer managing servers or ML infrastructure.</w:t>
            </w:r>
          </w:p>
        </w:tc>
      </w:tr>
      <w:tr w:rsidR="002E5C83" w14:paraId="3B411F1E" w14:textId="77777777" w:rsidTr="00515DB0">
        <w:trPr>
          <w:trHeight w:val="472"/>
        </w:trPr>
        <w:tc>
          <w:tcPr>
            <w:tcW w:w="2000" w:type="dxa"/>
            <w:tcBorders>
              <w:top w:val="single" w:sz="4" w:space="0" w:color="000000"/>
              <w:left w:val="single" w:sz="4" w:space="0" w:color="000000"/>
              <w:bottom w:val="single" w:sz="4" w:space="0" w:color="000000"/>
              <w:right w:val="single" w:sz="4" w:space="0" w:color="000000"/>
            </w:tcBorders>
          </w:tcPr>
          <w:p w14:paraId="5548E520" w14:textId="77777777" w:rsidR="002E5C83" w:rsidRDefault="002E5C83" w:rsidP="00515DB0">
            <w:r>
              <w:t>Network &amp; Security</w:t>
            </w:r>
          </w:p>
        </w:tc>
        <w:tc>
          <w:tcPr>
            <w:tcW w:w="3400" w:type="dxa"/>
            <w:tcBorders>
              <w:top w:val="single" w:sz="4" w:space="0" w:color="000000"/>
              <w:left w:val="single" w:sz="4" w:space="0" w:color="000000"/>
              <w:bottom w:val="single" w:sz="4" w:space="0" w:color="000000"/>
              <w:right w:val="single" w:sz="4" w:space="0" w:color="000000"/>
            </w:tcBorders>
          </w:tcPr>
          <w:p w14:paraId="688ACE5F" w14:textId="77777777" w:rsidR="002E5C83" w:rsidRDefault="002E5C83" w:rsidP="00515DB0">
            <w:r>
              <w:t>VPN / SD-WAN link per store, firewall rules, API gateway authentication</w:t>
            </w:r>
          </w:p>
        </w:tc>
        <w:tc>
          <w:tcPr>
            <w:tcW w:w="4600" w:type="dxa"/>
            <w:tcBorders>
              <w:top w:val="single" w:sz="4" w:space="0" w:color="000000"/>
              <w:left w:val="single" w:sz="4" w:space="0" w:color="000000"/>
              <w:bottom w:val="single" w:sz="4" w:space="0" w:color="000000"/>
              <w:right w:val="single" w:sz="4" w:space="0" w:color="000000"/>
            </w:tcBorders>
          </w:tcPr>
          <w:p w14:paraId="301BF2DF" w14:textId="77777777" w:rsidR="002E5C83" w:rsidRDefault="002E5C83" w:rsidP="00515DB0">
            <w:r>
              <w:t>Protects the path between store networks and the cloud, and prevents unauthorised API access.</w:t>
            </w:r>
          </w:p>
        </w:tc>
      </w:tr>
    </w:tbl>
    <w:p w14:paraId="4C538E06" w14:textId="77777777" w:rsidR="002E5C83" w:rsidRDefault="002E5C83" w:rsidP="002E5C83">
      <w:pPr>
        <w:pStyle w:val="Heading2"/>
        <w:ind w:left="-5"/>
      </w:pPr>
      <w:r>
        <w:t>3. Analysis</w:t>
      </w:r>
    </w:p>
    <w:p w14:paraId="3C7C6B00" w14:textId="77777777" w:rsidR="002E5C83" w:rsidRDefault="002E5C83" w:rsidP="002E5C83">
      <w:pPr>
        <w:spacing w:after="230"/>
      </w:pPr>
      <w:r>
        <w:t>Two trade-offs stand out. First, consistency versus availability: stock counts must be accurate enough to avoid overselling, but a strict, globally-locked database would slow down POS checkout during peak hours. A practical compromise is to keep per-store stock counts strongly consistent locally and reconcile with the central store asynchronously, accepting brief eventual consistency for cross-store visibility. Second, cost versus performance in analytics: running forecasting on raw transactional data would be expensive and slow, so transaction data is periodically pushed to a separate analytics store (a data lake) that the platform's ML service reads, keeping the operational database fast and lean.</w:t>
      </w:r>
    </w:p>
    <w:p w14:paraId="0C21AB48" w14:textId="77777777" w:rsidR="002E5C83" w:rsidRDefault="002E5C83" w:rsidP="002E5C83">
      <w:pPr>
        <w:pStyle w:val="Heading2"/>
        <w:ind w:left="-5"/>
      </w:pPr>
      <w:r>
        <w:t>4. Solution Design</w:t>
      </w:r>
    </w:p>
    <w:p w14:paraId="02B49930" w14:textId="77777777" w:rsidR="002E5C83" w:rsidRDefault="002E5C83" w:rsidP="002E5C83">
      <w:r>
        <w:t>Proposed flow: POS/dashboard clients → API Gateway (authentication, rate-limiting) → Inventory and Sales microservices → Relational database (current stock/transactions) with change-data-capture feeding a data lake → managed forecasting service → results surfaced back to dashboards via the same API layer. Each store connects to the cloud VPC over a site-</w:t>
      </w:r>
      <w:proofErr w:type="spellStart"/>
      <w:r>
        <w:t>tosite</w:t>
      </w:r>
      <w:proofErr w:type="spellEnd"/>
      <w:r>
        <w:t xml:space="preserve"> VPN; the API Gateway and a perimeter firewall restrict inbound traffic to authenticated, whitelisted sources. This design is feasible because every component is a managed cloud service, so the retailer scales storage and compute automatically as more stores are added, without provisioning physical servers per location.</w:t>
      </w:r>
    </w:p>
    <w:p w14:paraId="3921D969" w14:textId="3D0C4292" w:rsidR="002E5C83" w:rsidRDefault="002E5C83" w:rsidP="002E5C83">
      <w:pPr>
        <w:pStyle w:val="Heading2"/>
        <w:ind w:left="-5"/>
      </w:pPr>
      <w:r>
        <w:rPr>
          <w:noProof/>
        </w:rPr>
        <w:lastRenderedPageBreak/>
        <w:drawing>
          <wp:inline distT="0" distB="0" distL="0" distR="0" wp14:anchorId="565970FC" wp14:editId="40505375">
            <wp:extent cx="5334000" cy="392430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6"/>
                    <a:stretch>
                      <a:fillRect/>
                    </a:stretch>
                  </pic:blipFill>
                  <pic:spPr>
                    <a:xfrm>
                      <a:off x="0" y="0"/>
                      <a:ext cx="5334000" cy="3924300"/>
                    </a:xfrm>
                    <a:prstGeom prst="rect">
                      <a:avLst/>
                    </a:prstGeom>
                  </pic:spPr>
                </pic:pic>
              </a:graphicData>
            </a:graphic>
          </wp:inline>
        </w:drawing>
      </w:r>
    </w:p>
    <w:p w14:paraId="1E433857" w14:textId="77777777" w:rsidR="002E5C83" w:rsidRDefault="002E5C83" w:rsidP="002E5C83">
      <w:pPr>
        <w:pStyle w:val="Heading2"/>
        <w:ind w:left="-5"/>
      </w:pPr>
      <w:r>
        <w:t>5. Security Justification</w:t>
      </w:r>
    </w:p>
    <w:p w14:paraId="13D536F4" w14:textId="77777777" w:rsidR="002E5C83" w:rsidRDefault="002E5C83" w:rsidP="002E5C83">
      <w:pPr>
        <w:numPr>
          <w:ilvl w:val="0"/>
          <w:numId w:val="3"/>
        </w:numPr>
        <w:spacing w:after="32" w:line="259" w:lineRule="auto"/>
        <w:ind w:hanging="10"/>
      </w:pPr>
      <w:r>
        <w:t>VPN/SD-WAN — encrypts and isolates store-to-cloud traffic.</w:t>
      </w:r>
    </w:p>
    <w:p w14:paraId="75A9DDD8" w14:textId="77777777" w:rsidR="002E5C83" w:rsidRDefault="002E5C83" w:rsidP="002E5C83">
      <w:pPr>
        <w:numPr>
          <w:ilvl w:val="0"/>
          <w:numId w:val="3"/>
        </w:numPr>
        <w:spacing w:after="32" w:line="259" w:lineRule="auto"/>
        <w:ind w:hanging="10"/>
      </w:pPr>
      <w:r>
        <w:t>Firewall rules — restrict which IP ranges/ports can reach cloud resources.</w:t>
      </w:r>
    </w:p>
    <w:p w14:paraId="10B091F2" w14:textId="77777777" w:rsidR="002E5C83" w:rsidRDefault="002E5C83" w:rsidP="002E5C83">
      <w:pPr>
        <w:numPr>
          <w:ilvl w:val="0"/>
          <w:numId w:val="3"/>
        </w:numPr>
        <w:spacing w:after="32" w:line="259" w:lineRule="auto"/>
        <w:ind w:hanging="10"/>
      </w:pPr>
      <w:r>
        <w:t>API Gateway with token-based auth (OAuth2/JWT) — ensures only authenticated POS/dashboard clients call backend services.</w:t>
      </w:r>
    </w:p>
    <w:p w14:paraId="60DBA8BC" w14:textId="77777777" w:rsidR="002E5C83" w:rsidRDefault="002E5C83" w:rsidP="002E5C83">
      <w:pPr>
        <w:numPr>
          <w:ilvl w:val="0"/>
          <w:numId w:val="3"/>
        </w:numPr>
        <w:spacing w:after="387" w:line="259" w:lineRule="auto"/>
        <w:ind w:hanging="10"/>
      </w:pPr>
      <w:r>
        <w:t>Encryption at rest and in transit for the database and data lake, protecting customer and sales data.</w:t>
      </w:r>
    </w:p>
    <w:p w14:paraId="52FA1F4D" w14:textId="629E7360" w:rsidR="002E5C83" w:rsidRDefault="002E5C83" w:rsidP="00207B94">
      <w:pPr>
        <w:pBdr>
          <w:top w:val="nil"/>
          <w:left w:val="nil"/>
          <w:bottom w:val="nil"/>
          <w:right w:val="nil"/>
          <w:between w:val="nil"/>
        </w:pBdr>
        <w:spacing w:after="120" w:line="240" w:lineRule="auto"/>
        <w:ind w:left="357"/>
        <w:jc w:val="both"/>
        <w:rPr>
          <w:color w:val="000000"/>
          <w:sz w:val="24"/>
          <w:szCs w:val="24"/>
        </w:rPr>
      </w:pPr>
    </w:p>
    <w:p w14:paraId="37C210BA" w14:textId="77777777" w:rsidR="002D31D9" w:rsidRDefault="00334238" w:rsidP="00207B94">
      <w:pPr>
        <w:numPr>
          <w:ilvl w:val="0"/>
          <w:numId w:val="1"/>
        </w:numPr>
        <w:pBdr>
          <w:top w:val="nil"/>
          <w:left w:val="nil"/>
          <w:bottom w:val="nil"/>
          <w:right w:val="nil"/>
          <w:between w:val="nil"/>
        </w:pBdr>
        <w:spacing w:after="120" w:line="240" w:lineRule="auto"/>
        <w:ind w:left="357" w:hanging="357"/>
        <w:rPr>
          <w:color w:val="000000"/>
          <w:sz w:val="24"/>
          <w:szCs w:val="24"/>
        </w:rPr>
      </w:pPr>
      <w:r>
        <w:rPr>
          <w:b/>
          <w:bCs/>
          <w:color w:val="000000"/>
          <w:sz w:val="24"/>
          <w:szCs w:val="24"/>
        </w:rPr>
        <w:t>Case Study 2: Cloud-Based Document Collaboration System</w:t>
      </w:r>
    </w:p>
    <w:p w14:paraId="2B08740E" w14:textId="77777777" w:rsidR="002D31D9" w:rsidRDefault="00334238" w:rsidP="00207B94">
      <w:pPr>
        <w:pBdr>
          <w:top w:val="nil"/>
          <w:left w:val="nil"/>
          <w:bottom w:val="nil"/>
          <w:right w:val="nil"/>
          <w:between w:val="nil"/>
        </w:pBdr>
        <w:spacing w:after="0"/>
        <w:ind w:left="360"/>
        <w:jc w:val="both"/>
        <w:rPr>
          <w:color w:val="000000"/>
          <w:sz w:val="24"/>
          <w:szCs w:val="24"/>
        </w:rPr>
      </w:pPr>
      <w:r>
        <w:rPr>
          <w:color w:val="000000"/>
          <w:sz w:val="24"/>
          <w:szCs w:val="24"/>
        </w:rPr>
        <w:t>An enterprise deploys a document collaboration tool similar to Google Docs. Users access the platform via browsers, enabling real-time editing and sharing. Documents are stored in distributed cloud storage with version control mechanisms. Web APIs enable synchronization across multiple clients and devices.</w:t>
      </w:r>
      <w:r>
        <w:rPr>
          <w:color w:val="000000"/>
          <w:sz w:val="24"/>
          <w:szCs w:val="24"/>
        </w:rPr>
        <w:br/>
        <w:t>Network infrastructure ensures low latency and high availability globally. Security includes encryption, identity management, and access permissions for collaboration.</w:t>
      </w:r>
    </w:p>
    <w:p w14:paraId="2C11D99E" w14:textId="77777777" w:rsidR="002E5C83" w:rsidRDefault="002E5C83" w:rsidP="002E5C83">
      <w:pPr>
        <w:pStyle w:val="Heading1"/>
        <w:ind w:left="-5"/>
      </w:pPr>
      <w:r>
        <w:t>Case Study 2: Cloud-Based Document Collaboration System</w:t>
      </w:r>
    </w:p>
    <w:p w14:paraId="43D6550B" w14:textId="77777777" w:rsidR="002E5C83" w:rsidRDefault="002E5C83" w:rsidP="002E5C83">
      <w:pPr>
        <w:pStyle w:val="Heading2"/>
        <w:ind w:left="-5"/>
      </w:pPr>
      <w:r>
        <w:t>1. Understanding of the Case</w:t>
      </w:r>
    </w:p>
    <w:p w14:paraId="10896E40" w14:textId="77777777" w:rsidR="002E5C83" w:rsidRDefault="002E5C83" w:rsidP="002E5C83">
      <w:pPr>
        <w:spacing w:after="123"/>
      </w:pPr>
      <w:r>
        <w:t>This is a Google-Docs-style platform, so the defining requirements are real-time multi-user editing, consistent document state across devices, global low-latency access, and strong access control since documents may contain sensitive business content:</w:t>
      </w:r>
    </w:p>
    <w:p w14:paraId="03574C45" w14:textId="77777777" w:rsidR="002E5C83" w:rsidRDefault="002E5C83" w:rsidP="002E5C83">
      <w:pPr>
        <w:numPr>
          <w:ilvl w:val="0"/>
          <w:numId w:val="4"/>
        </w:numPr>
        <w:spacing w:after="32" w:line="259" w:lineRule="auto"/>
        <w:ind w:hanging="10"/>
      </w:pPr>
      <w:r>
        <w:t>Multiple users editing the same document simultaneously without overwriting each other's changes.</w:t>
      </w:r>
    </w:p>
    <w:p w14:paraId="47159D53" w14:textId="77777777" w:rsidR="002E5C83" w:rsidRDefault="002E5C83" w:rsidP="002E5C83">
      <w:pPr>
        <w:numPr>
          <w:ilvl w:val="0"/>
          <w:numId w:val="4"/>
        </w:numPr>
        <w:spacing w:after="32" w:line="259" w:lineRule="auto"/>
        <w:ind w:hanging="10"/>
      </w:pPr>
      <w:r>
        <w:t>Automatic synchronization across browsers/devices.</w:t>
      </w:r>
    </w:p>
    <w:p w14:paraId="23416414" w14:textId="77777777" w:rsidR="002E5C83" w:rsidRDefault="002E5C83" w:rsidP="002E5C83">
      <w:pPr>
        <w:numPr>
          <w:ilvl w:val="0"/>
          <w:numId w:val="4"/>
        </w:numPr>
        <w:spacing w:after="32" w:line="259" w:lineRule="auto"/>
        <w:ind w:hanging="10"/>
      </w:pPr>
      <w:r>
        <w:lastRenderedPageBreak/>
        <w:t>Durable storage with version history so earlier states can be restored.</w:t>
      </w:r>
    </w:p>
    <w:p w14:paraId="1EA90E76" w14:textId="77777777" w:rsidR="002E5C83" w:rsidRDefault="002E5C83" w:rsidP="002E5C83">
      <w:pPr>
        <w:numPr>
          <w:ilvl w:val="0"/>
          <w:numId w:val="4"/>
        </w:numPr>
        <w:spacing w:after="32" w:line="259" w:lineRule="auto"/>
        <w:ind w:hanging="10"/>
      </w:pPr>
      <w:r>
        <w:t>Low-latency access for a globally distributed user base.</w:t>
      </w:r>
    </w:p>
    <w:p w14:paraId="569C8B60" w14:textId="77777777" w:rsidR="002E5C83" w:rsidRDefault="002E5C83" w:rsidP="002E5C83">
      <w:pPr>
        <w:numPr>
          <w:ilvl w:val="0"/>
          <w:numId w:val="4"/>
        </w:numPr>
        <w:spacing w:after="230" w:line="259" w:lineRule="auto"/>
        <w:ind w:hanging="10"/>
      </w:pPr>
      <w:r>
        <w:t>Fine-grained sharing permissions and secure identity verification.</w:t>
      </w:r>
    </w:p>
    <w:p w14:paraId="4E9BB8CB" w14:textId="77777777" w:rsidR="002E5C83" w:rsidRDefault="002E5C83" w:rsidP="002E5C83">
      <w:pPr>
        <w:pStyle w:val="Heading2"/>
        <w:ind w:left="-5"/>
      </w:pPr>
      <w:r>
        <w:t>2. Application of Cloud Concepts</w:t>
      </w:r>
    </w:p>
    <w:tbl>
      <w:tblPr>
        <w:tblStyle w:val="TableGrid"/>
        <w:tblW w:w="10000" w:type="dxa"/>
        <w:tblInd w:w="4" w:type="dxa"/>
        <w:tblCellMar>
          <w:top w:w="13" w:type="dxa"/>
          <w:left w:w="109" w:type="dxa"/>
          <w:bottom w:w="0" w:type="dxa"/>
          <w:right w:w="65" w:type="dxa"/>
        </w:tblCellMar>
        <w:tblLook w:val="04A0" w:firstRow="1" w:lastRow="0" w:firstColumn="1" w:lastColumn="0" w:noHBand="0" w:noVBand="1"/>
      </w:tblPr>
      <w:tblGrid>
        <w:gridCol w:w="2000"/>
        <w:gridCol w:w="3400"/>
        <w:gridCol w:w="4600"/>
      </w:tblGrid>
      <w:tr w:rsidR="002E5C83" w14:paraId="6DDE60B5" w14:textId="77777777" w:rsidTr="00515DB0">
        <w:trPr>
          <w:trHeight w:val="239"/>
        </w:trPr>
        <w:tc>
          <w:tcPr>
            <w:tcW w:w="2000" w:type="dxa"/>
            <w:tcBorders>
              <w:top w:val="single" w:sz="4" w:space="0" w:color="000000"/>
              <w:left w:val="single" w:sz="4" w:space="0" w:color="000000"/>
              <w:bottom w:val="single" w:sz="4" w:space="0" w:color="000000"/>
              <w:right w:val="single" w:sz="4" w:space="0" w:color="000000"/>
            </w:tcBorders>
            <w:shd w:val="clear" w:color="auto" w:fill="D9E2F3"/>
          </w:tcPr>
          <w:p w14:paraId="470D1232" w14:textId="77777777" w:rsidR="002E5C83" w:rsidRDefault="002E5C83" w:rsidP="00515DB0">
            <w:r>
              <w:rPr>
                <w:rFonts w:ascii="Calibri" w:eastAsia="Calibri" w:hAnsi="Calibri" w:cs="Calibri"/>
                <w:b/>
              </w:rPr>
              <w:t>Architecture Layer</w:t>
            </w:r>
          </w:p>
        </w:tc>
        <w:tc>
          <w:tcPr>
            <w:tcW w:w="3400" w:type="dxa"/>
            <w:tcBorders>
              <w:top w:val="single" w:sz="4" w:space="0" w:color="000000"/>
              <w:left w:val="single" w:sz="4" w:space="0" w:color="000000"/>
              <w:bottom w:val="single" w:sz="4" w:space="0" w:color="000000"/>
              <w:right w:val="single" w:sz="4" w:space="0" w:color="000000"/>
            </w:tcBorders>
            <w:shd w:val="clear" w:color="auto" w:fill="D9E2F3"/>
          </w:tcPr>
          <w:p w14:paraId="5B7FE8D2" w14:textId="77777777" w:rsidR="002E5C83" w:rsidRDefault="002E5C83" w:rsidP="00515DB0">
            <w:r>
              <w:rPr>
                <w:rFonts w:ascii="Calibri" w:eastAsia="Calibri" w:hAnsi="Calibri" w:cs="Calibri"/>
                <w:b/>
              </w:rPr>
              <w:t>Component / Technology</w:t>
            </w:r>
          </w:p>
        </w:tc>
        <w:tc>
          <w:tcPr>
            <w:tcW w:w="4600" w:type="dxa"/>
            <w:tcBorders>
              <w:top w:val="single" w:sz="4" w:space="0" w:color="000000"/>
              <w:left w:val="single" w:sz="4" w:space="0" w:color="000000"/>
              <w:bottom w:val="single" w:sz="4" w:space="0" w:color="000000"/>
              <w:right w:val="single" w:sz="4" w:space="0" w:color="000000"/>
            </w:tcBorders>
            <w:shd w:val="clear" w:color="auto" w:fill="D9E2F3"/>
          </w:tcPr>
          <w:p w14:paraId="5513A644" w14:textId="77777777" w:rsidR="002E5C83" w:rsidRDefault="002E5C83" w:rsidP="00515DB0">
            <w:r>
              <w:rPr>
                <w:rFonts w:ascii="Calibri" w:eastAsia="Calibri" w:hAnsi="Calibri" w:cs="Calibri"/>
                <w:b/>
              </w:rPr>
              <w:t>Role in the System</w:t>
            </w:r>
          </w:p>
        </w:tc>
      </w:tr>
      <w:tr w:rsidR="002E5C83" w14:paraId="2D908E70" w14:textId="77777777" w:rsidTr="00515DB0">
        <w:trPr>
          <w:trHeight w:val="474"/>
        </w:trPr>
        <w:tc>
          <w:tcPr>
            <w:tcW w:w="2000" w:type="dxa"/>
            <w:tcBorders>
              <w:top w:val="single" w:sz="4" w:space="0" w:color="000000"/>
              <w:left w:val="single" w:sz="4" w:space="0" w:color="000000"/>
              <w:bottom w:val="single" w:sz="4" w:space="0" w:color="000000"/>
              <w:right w:val="single" w:sz="4" w:space="0" w:color="000000"/>
            </w:tcBorders>
          </w:tcPr>
          <w:p w14:paraId="0730F013" w14:textId="77777777" w:rsidR="002E5C83" w:rsidRDefault="002E5C83" w:rsidP="00515DB0">
            <w:r>
              <w:t>Clients</w:t>
            </w:r>
          </w:p>
        </w:tc>
        <w:tc>
          <w:tcPr>
            <w:tcW w:w="3400" w:type="dxa"/>
            <w:tcBorders>
              <w:top w:val="single" w:sz="4" w:space="0" w:color="000000"/>
              <w:left w:val="single" w:sz="4" w:space="0" w:color="000000"/>
              <w:bottom w:val="single" w:sz="4" w:space="0" w:color="000000"/>
              <w:right w:val="single" w:sz="4" w:space="0" w:color="000000"/>
            </w:tcBorders>
          </w:tcPr>
          <w:p w14:paraId="7B76C72A" w14:textId="77777777" w:rsidR="002E5C83" w:rsidRDefault="002E5C83" w:rsidP="00515DB0">
            <w:r>
              <w:t xml:space="preserve">Browser-based editor using </w:t>
            </w:r>
          </w:p>
          <w:p w14:paraId="16C3944A" w14:textId="77777777" w:rsidR="002E5C83" w:rsidRDefault="002E5C83" w:rsidP="00515DB0">
            <w:proofErr w:type="spellStart"/>
            <w:r>
              <w:t>WebSockets</w:t>
            </w:r>
            <w:proofErr w:type="spellEnd"/>
          </w:p>
        </w:tc>
        <w:tc>
          <w:tcPr>
            <w:tcW w:w="4600" w:type="dxa"/>
            <w:tcBorders>
              <w:top w:val="single" w:sz="4" w:space="0" w:color="000000"/>
              <w:left w:val="single" w:sz="4" w:space="0" w:color="000000"/>
              <w:bottom w:val="single" w:sz="4" w:space="0" w:color="000000"/>
              <w:right w:val="single" w:sz="4" w:space="0" w:color="000000"/>
            </w:tcBorders>
          </w:tcPr>
          <w:p w14:paraId="681CA270" w14:textId="77777777" w:rsidR="002E5C83" w:rsidRDefault="002E5C83" w:rsidP="00515DB0">
            <w:r>
              <w:t>Provides the live editing surface and pushes/receives incremental changes.</w:t>
            </w:r>
          </w:p>
        </w:tc>
      </w:tr>
      <w:tr w:rsidR="002E5C83" w14:paraId="21ED5B1B" w14:textId="77777777" w:rsidTr="00515DB0">
        <w:trPr>
          <w:trHeight w:val="704"/>
        </w:trPr>
        <w:tc>
          <w:tcPr>
            <w:tcW w:w="2000" w:type="dxa"/>
            <w:tcBorders>
              <w:top w:val="single" w:sz="4" w:space="0" w:color="000000"/>
              <w:left w:val="single" w:sz="4" w:space="0" w:color="000000"/>
              <w:bottom w:val="single" w:sz="4" w:space="0" w:color="000000"/>
              <w:right w:val="single" w:sz="4" w:space="0" w:color="000000"/>
            </w:tcBorders>
          </w:tcPr>
          <w:p w14:paraId="1DB519CF" w14:textId="77777777" w:rsidR="002E5C83" w:rsidRDefault="002E5C83" w:rsidP="00515DB0">
            <w:r>
              <w:t>Web APIs</w:t>
            </w:r>
          </w:p>
        </w:tc>
        <w:tc>
          <w:tcPr>
            <w:tcW w:w="3400" w:type="dxa"/>
            <w:tcBorders>
              <w:top w:val="single" w:sz="4" w:space="0" w:color="000000"/>
              <w:left w:val="single" w:sz="4" w:space="0" w:color="000000"/>
              <w:bottom w:val="single" w:sz="4" w:space="0" w:color="000000"/>
              <w:right w:val="single" w:sz="4" w:space="0" w:color="000000"/>
            </w:tcBorders>
          </w:tcPr>
          <w:p w14:paraId="47ABD9BD" w14:textId="77777777" w:rsidR="002E5C83" w:rsidRDefault="002E5C83" w:rsidP="00515DB0">
            <w:r>
              <w:t>REST API for document/folder management + WebSocket API for real-time sync</w:t>
            </w:r>
          </w:p>
        </w:tc>
        <w:tc>
          <w:tcPr>
            <w:tcW w:w="4600" w:type="dxa"/>
            <w:tcBorders>
              <w:top w:val="single" w:sz="4" w:space="0" w:color="000000"/>
              <w:left w:val="single" w:sz="4" w:space="0" w:color="000000"/>
              <w:bottom w:val="single" w:sz="4" w:space="0" w:color="000000"/>
              <w:right w:val="single" w:sz="4" w:space="0" w:color="000000"/>
            </w:tcBorders>
          </w:tcPr>
          <w:p w14:paraId="26CD02B3" w14:textId="77777777" w:rsidR="002E5C83" w:rsidRDefault="002E5C83" w:rsidP="00515DB0">
            <w:r>
              <w:t xml:space="preserve">REST handles create/share/permission operations; </w:t>
            </w:r>
            <w:proofErr w:type="spellStart"/>
            <w:r>
              <w:t>WebSockets</w:t>
            </w:r>
            <w:proofErr w:type="spellEnd"/>
            <w:r>
              <w:t xml:space="preserve"> stream live edits with minimal latency.</w:t>
            </w:r>
          </w:p>
        </w:tc>
      </w:tr>
      <w:tr w:rsidR="002E5C83" w14:paraId="61A48702" w14:textId="77777777" w:rsidTr="00515DB0">
        <w:trPr>
          <w:trHeight w:val="240"/>
        </w:trPr>
        <w:tc>
          <w:tcPr>
            <w:tcW w:w="2000" w:type="dxa"/>
            <w:tcBorders>
              <w:top w:val="single" w:sz="4" w:space="0" w:color="000000"/>
              <w:left w:val="single" w:sz="4" w:space="0" w:color="000000"/>
              <w:bottom w:val="single" w:sz="4" w:space="0" w:color="000000"/>
              <w:right w:val="single" w:sz="4" w:space="0" w:color="000000"/>
            </w:tcBorders>
          </w:tcPr>
          <w:p w14:paraId="29CCD8A0" w14:textId="77777777" w:rsidR="002E5C83" w:rsidRDefault="002E5C83" w:rsidP="00515DB0">
            <w:r>
              <w:t>Cloud Storage</w:t>
            </w:r>
          </w:p>
        </w:tc>
        <w:tc>
          <w:tcPr>
            <w:tcW w:w="3400" w:type="dxa"/>
            <w:tcBorders>
              <w:top w:val="single" w:sz="4" w:space="0" w:color="000000"/>
              <w:left w:val="single" w:sz="4" w:space="0" w:color="000000"/>
              <w:bottom w:val="single" w:sz="4" w:space="0" w:color="000000"/>
              <w:right w:val="single" w:sz="4" w:space="0" w:color="000000"/>
            </w:tcBorders>
          </w:tcPr>
          <w:p w14:paraId="329F4658" w14:textId="77777777" w:rsidR="002E5C83" w:rsidRDefault="002E5C83" w:rsidP="00515DB0">
            <w:r>
              <w:t xml:space="preserve">Distributed object storage with </w:t>
            </w:r>
          </w:p>
        </w:tc>
        <w:tc>
          <w:tcPr>
            <w:tcW w:w="4600" w:type="dxa"/>
            <w:tcBorders>
              <w:top w:val="single" w:sz="4" w:space="0" w:color="000000"/>
              <w:left w:val="single" w:sz="4" w:space="0" w:color="000000"/>
              <w:bottom w:val="single" w:sz="4" w:space="0" w:color="000000"/>
              <w:right w:val="single" w:sz="4" w:space="0" w:color="000000"/>
            </w:tcBorders>
          </w:tcPr>
          <w:p w14:paraId="235A7E1B" w14:textId="77777777" w:rsidR="002E5C83" w:rsidRDefault="002E5C83" w:rsidP="00515DB0">
            <w:r>
              <w:t xml:space="preserve">Stores document content durably; versioning </w:t>
            </w:r>
          </w:p>
        </w:tc>
      </w:tr>
      <w:tr w:rsidR="002E5C83" w14:paraId="4758D7C8" w14:textId="77777777" w:rsidTr="00515DB0">
        <w:trPr>
          <w:trHeight w:val="472"/>
        </w:trPr>
        <w:tc>
          <w:tcPr>
            <w:tcW w:w="2000" w:type="dxa"/>
            <w:tcBorders>
              <w:top w:val="single" w:sz="4" w:space="0" w:color="000000"/>
              <w:left w:val="single" w:sz="4" w:space="0" w:color="000000"/>
              <w:bottom w:val="single" w:sz="4" w:space="0" w:color="000000"/>
              <w:right w:val="single" w:sz="4" w:space="0" w:color="000000"/>
            </w:tcBorders>
          </w:tcPr>
          <w:p w14:paraId="7FDC3037" w14:textId="77777777" w:rsidR="002E5C83" w:rsidRDefault="002E5C83" w:rsidP="00515DB0">
            <w:pPr>
              <w:spacing w:after="160"/>
            </w:pPr>
          </w:p>
        </w:tc>
        <w:tc>
          <w:tcPr>
            <w:tcW w:w="3400" w:type="dxa"/>
            <w:tcBorders>
              <w:top w:val="single" w:sz="4" w:space="0" w:color="000000"/>
              <w:left w:val="single" w:sz="4" w:space="0" w:color="000000"/>
              <w:bottom w:val="single" w:sz="4" w:space="0" w:color="000000"/>
              <w:right w:val="single" w:sz="4" w:space="0" w:color="000000"/>
            </w:tcBorders>
          </w:tcPr>
          <w:p w14:paraId="3D329BAD" w14:textId="77777777" w:rsidR="002E5C83" w:rsidRDefault="002E5C83" w:rsidP="00515DB0">
            <w:r>
              <w:t>versioning (e.g., Amazon S3 + DynamoDB metadata)</w:t>
            </w:r>
          </w:p>
        </w:tc>
        <w:tc>
          <w:tcPr>
            <w:tcW w:w="4600" w:type="dxa"/>
            <w:tcBorders>
              <w:top w:val="single" w:sz="4" w:space="0" w:color="000000"/>
              <w:left w:val="single" w:sz="4" w:space="0" w:color="000000"/>
              <w:bottom w:val="single" w:sz="4" w:space="0" w:color="000000"/>
              <w:right w:val="single" w:sz="4" w:space="0" w:color="000000"/>
            </w:tcBorders>
          </w:tcPr>
          <w:p w14:paraId="598B12B0" w14:textId="77777777" w:rsidR="002E5C83" w:rsidRDefault="002E5C83" w:rsidP="00515DB0">
            <w:r>
              <w:t>preserves edit history and enables rollback.</w:t>
            </w:r>
          </w:p>
        </w:tc>
      </w:tr>
      <w:tr w:rsidR="002E5C83" w14:paraId="6B973FEB" w14:textId="77777777" w:rsidTr="00515DB0">
        <w:trPr>
          <w:trHeight w:val="704"/>
        </w:trPr>
        <w:tc>
          <w:tcPr>
            <w:tcW w:w="2000" w:type="dxa"/>
            <w:tcBorders>
              <w:top w:val="single" w:sz="4" w:space="0" w:color="000000"/>
              <w:left w:val="single" w:sz="4" w:space="0" w:color="000000"/>
              <w:bottom w:val="single" w:sz="4" w:space="0" w:color="000000"/>
              <w:right w:val="single" w:sz="4" w:space="0" w:color="000000"/>
            </w:tcBorders>
          </w:tcPr>
          <w:p w14:paraId="365AF870" w14:textId="77777777" w:rsidR="002E5C83" w:rsidRDefault="002E5C83" w:rsidP="00515DB0">
            <w:r>
              <w:t>Platform Services</w:t>
            </w:r>
          </w:p>
        </w:tc>
        <w:tc>
          <w:tcPr>
            <w:tcW w:w="3400" w:type="dxa"/>
            <w:tcBorders>
              <w:top w:val="single" w:sz="4" w:space="0" w:color="000000"/>
              <w:left w:val="single" w:sz="4" w:space="0" w:color="000000"/>
              <w:bottom w:val="single" w:sz="4" w:space="0" w:color="000000"/>
              <w:right w:val="single" w:sz="4" w:space="0" w:color="000000"/>
            </w:tcBorders>
          </w:tcPr>
          <w:p w14:paraId="5AF99FED" w14:textId="77777777" w:rsidR="002E5C83" w:rsidRDefault="002E5C83" w:rsidP="00515DB0">
            <w:r>
              <w:t xml:space="preserve">Real-time collaboration/CRDT </w:t>
            </w:r>
          </w:p>
          <w:p w14:paraId="35792CA0" w14:textId="77777777" w:rsidR="002E5C83" w:rsidRDefault="002E5C83" w:rsidP="00515DB0">
            <w:r>
              <w:t xml:space="preserve">(Conflict-free Replicated Data Type) or </w:t>
            </w:r>
          </w:p>
          <w:p w14:paraId="04B1D4B0" w14:textId="77777777" w:rsidR="002E5C83" w:rsidRDefault="002E5C83" w:rsidP="00515DB0">
            <w:r>
              <w:t>Operational-Transform service; CDN</w:t>
            </w:r>
          </w:p>
        </w:tc>
        <w:tc>
          <w:tcPr>
            <w:tcW w:w="4600" w:type="dxa"/>
            <w:tcBorders>
              <w:top w:val="single" w:sz="4" w:space="0" w:color="000000"/>
              <w:left w:val="single" w:sz="4" w:space="0" w:color="000000"/>
              <w:bottom w:val="single" w:sz="4" w:space="0" w:color="000000"/>
              <w:right w:val="single" w:sz="4" w:space="0" w:color="000000"/>
            </w:tcBorders>
          </w:tcPr>
          <w:p w14:paraId="35392041" w14:textId="77777777" w:rsidR="002E5C83" w:rsidRDefault="002E5C83" w:rsidP="00515DB0">
            <w:r>
              <w:t>Merges concurrent edits deterministically without conflicts; CDN caches static assets close to users worldwide.</w:t>
            </w:r>
          </w:p>
        </w:tc>
      </w:tr>
      <w:tr w:rsidR="002E5C83" w14:paraId="225B5407" w14:textId="77777777" w:rsidTr="00515DB0">
        <w:trPr>
          <w:trHeight w:val="702"/>
        </w:trPr>
        <w:tc>
          <w:tcPr>
            <w:tcW w:w="2000" w:type="dxa"/>
            <w:tcBorders>
              <w:top w:val="single" w:sz="4" w:space="0" w:color="000000"/>
              <w:left w:val="single" w:sz="4" w:space="0" w:color="000000"/>
              <w:bottom w:val="single" w:sz="4" w:space="0" w:color="000000"/>
              <w:right w:val="single" w:sz="4" w:space="0" w:color="000000"/>
            </w:tcBorders>
          </w:tcPr>
          <w:p w14:paraId="247C0033" w14:textId="77777777" w:rsidR="002E5C83" w:rsidRDefault="002E5C83" w:rsidP="00515DB0">
            <w:r>
              <w:t>Network &amp; Security</w:t>
            </w:r>
          </w:p>
        </w:tc>
        <w:tc>
          <w:tcPr>
            <w:tcW w:w="3400" w:type="dxa"/>
            <w:tcBorders>
              <w:top w:val="single" w:sz="4" w:space="0" w:color="000000"/>
              <w:left w:val="single" w:sz="4" w:space="0" w:color="000000"/>
              <w:bottom w:val="single" w:sz="4" w:space="0" w:color="000000"/>
              <w:right w:val="single" w:sz="4" w:space="0" w:color="000000"/>
            </w:tcBorders>
          </w:tcPr>
          <w:p w14:paraId="442078AC" w14:textId="77777777" w:rsidR="002E5C83" w:rsidRDefault="002E5C83" w:rsidP="00515DB0">
            <w:r>
              <w:t xml:space="preserve">Multi-region deployment, TLS </w:t>
            </w:r>
          </w:p>
          <w:p w14:paraId="2CC237A7" w14:textId="77777777" w:rsidR="002E5C83" w:rsidRDefault="002E5C83" w:rsidP="00515DB0">
            <w:r>
              <w:t>everywhere, IAM/SSO, encryption at rest</w:t>
            </w:r>
          </w:p>
        </w:tc>
        <w:tc>
          <w:tcPr>
            <w:tcW w:w="4600" w:type="dxa"/>
            <w:tcBorders>
              <w:top w:val="single" w:sz="4" w:space="0" w:color="000000"/>
              <w:left w:val="single" w:sz="4" w:space="0" w:color="000000"/>
              <w:bottom w:val="single" w:sz="4" w:space="0" w:color="000000"/>
              <w:right w:val="single" w:sz="4" w:space="0" w:color="000000"/>
            </w:tcBorders>
          </w:tcPr>
          <w:p w14:paraId="31DDBAFD" w14:textId="77777777" w:rsidR="002E5C83" w:rsidRDefault="002E5C83" w:rsidP="00515DB0">
            <w:r>
              <w:t>Keeps latency low globally and protects documents against unauthorized access.</w:t>
            </w:r>
          </w:p>
        </w:tc>
      </w:tr>
    </w:tbl>
    <w:p w14:paraId="24B35B66" w14:textId="77777777" w:rsidR="002E5C83" w:rsidRDefault="002E5C83" w:rsidP="002E5C83">
      <w:pPr>
        <w:pStyle w:val="Heading2"/>
        <w:ind w:left="-5"/>
      </w:pPr>
      <w:r>
        <w:t>3. Analysis</w:t>
      </w:r>
    </w:p>
    <w:p w14:paraId="0FC61D24" w14:textId="77777777" w:rsidR="002E5C83" w:rsidRDefault="002E5C83" w:rsidP="002E5C83">
      <w:pPr>
        <w:spacing w:after="230"/>
      </w:pPr>
      <w:r>
        <w:t xml:space="preserve">The central trade-off is consistency versus latency during concurrent editing. A traditional locking approach (only one editor at a time) is simple but defeats the purpose of real-time collaboration; a CRDT or Operational Transform algorithm allows simultaneous edits to merge automatically at the cost of added engineering complexity. A second trade-off is global replication cost versus latency: storing full replicas in every region </w:t>
      </w:r>
      <w:proofErr w:type="spellStart"/>
      <w:r>
        <w:t>minimises</w:t>
      </w:r>
      <w:proofErr w:type="spellEnd"/>
      <w:r>
        <w:t xml:space="preserve"> latency but increases storage cost and raises data-residency questions, so most systems replicate metadata widely while keeping a primary copy per document with cached, CDN-delivered snapshots for read access.</w:t>
      </w:r>
    </w:p>
    <w:p w14:paraId="3E58B3B0" w14:textId="77777777" w:rsidR="002E5C83" w:rsidRDefault="002E5C83" w:rsidP="002E5C83">
      <w:pPr>
        <w:pStyle w:val="Heading2"/>
        <w:ind w:left="-5"/>
      </w:pPr>
      <w:r>
        <w:t>4. Solution Design</w:t>
      </w:r>
    </w:p>
    <w:p w14:paraId="6BF236F5" w14:textId="77777777" w:rsidR="002E5C83" w:rsidRDefault="002E5C83" w:rsidP="002E5C83">
      <w:pPr>
        <w:spacing w:after="0"/>
      </w:pPr>
      <w:r>
        <w:t>Proposed flow: Browser client opens a WebSocket session to a regional collaboration service that runs the CRDT merge logic; edits are streamed to peers in the same session in real time and periodically checkpointed to versioned object storage. Document metadata (owner, permissions, version index) lives in a globally-replicated key-value store so sharing and access checks are fast anywhere. A CDN serves static assets and cached read-only document snapshots to reduce load on origin servers. Identity is managed through SSO/OAuth2, and every document object carries an access-control list evaluated by the API layer before any read/write is permitted.</w:t>
      </w:r>
    </w:p>
    <w:p w14:paraId="549D119F" w14:textId="4C845FE2" w:rsidR="002E5C83" w:rsidRDefault="002E5C83" w:rsidP="00207B94">
      <w:pPr>
        <w:pBdr>
          <w:top w:val="nil"/>
          <w:left w:val="nil"/>
          <w:bottom w:val="nil"/>
          <w:right w:val="nil"/>
          <w:between w:val="nil"/>
        </w:pBdr>
        <w:spacing w:after="0"/>
        <w:ind w:left="360"/>
        <w:jc w:val="both"/>
        <w:rPr>
          <w:color w:val="000000"/>
          <w:sz w:val="24"/>
          <w:szCs w:val="24"/>
        </w:rPr>
      </w:pPr>
      <w:r>
        <w:rPr>
          <w:noProof/>
        </w:rPr>
        <w:lastRenderedPageBreak/>
        <w:drawing>
          <wp:inline distT="0" distB="0" distL="0" distR="0" wp14:anchorId="0D5F39AC" wp14:editId="1934236D">
            <wp:extent cx="5334000" cy="3609975"/>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7"/>
                    <a:stretch>
                      <a:fillRect/>
                    </a:stretch>
                  </pic:blipFill>
                  <pic:spPr>
                    <a:xfrm>
                      <a:off x="0" y="0"/>
                      <a:ext cx="5334000" cy="3609975"/>
                    </a:xfrm>
                    <a:prstGeom prst="rect">
                      <a:avLst/>
                    </a:prstGeom>
                  </pic:spPr>
                </pic:pic>
              </a:graphicData>
            </a:graphic>
          </wp:inline>
        </w:drawing>
      </w:r>
    </w:p>
    <w:p w14:paraId="70DBD877" w14:textId="77777777" w:rsidR="002E5C83" w:rsidRDefault="002E5C83" w:rsidP="00207B94">
      <w:pPr>
        <w:pBdr>
          <w:top w:val="nil"/>
          <w:left w:val="nil"/>
          <w:bottom w:val="nil"/>
          <w:right w:val="nil"/>
          <w:between w:val="nil"/>
        </w:pBdr>
        <w:spacing w:after="0"/>
        <w:ind w:left="360"/>
        <w:jc w:val="both"/>
        <w:rPr>
          <w:color w:val="000000"/>
          <w:sz w:val="24"/>
          <w:szCs w:val="24"/>
        </w:rPr>
      </w:pPr>
    </w:p>
    <w:p w14:paraId="1BD90ACA" w14:textId="77777777" w:rsidR="002E5C83" w:rsidRDefault="002E5C83" w:rsidP="002E5C83">
      <w:pPr>
        <w:pStyle w:val="Heading2"/>
        <w:ind w:left="-5"/>
      </w:pPr>
      <w:r>
        <w:t>5. Security Justification</w:t>
      </w:r>
    </w:p>
    <w:p w14:paraId="707F99F5" w14:textId="77777777" w:rsidR="002E5C83" w:rsidRDefault="002E5C83" w:rsidP="002E5C83">
      <w:pPr>
        <w:numPr>
          <w:ilvl w:val="0"/>
          <w:numId w:val="5"/>
        </w:numPr>
        <w:spacing w:after="32" w:line="259" w:lineRule="auto"/>
        <w:ind w:hanging="10"/>
      </w:pPr>
      <w:r>
        <w:t>TLS/HTTPS for all client-server and inter-service traffic.</w:t>
      </w:r>
    </w:p>
    <w:p w14:paraId="6A423D25" w14:textId="77777777" w:rsidR="002E5C83" w:rsidRDefault="002E5C83" w:rsidP="002E5C83">
      <w:pPr>
        <w:numPr>
          <w:ilvl w:val="0"/>
          <w:numId w:val="5"/>
        </w:numPr>
        <w:spacing w:after="32" w:line="259" w:lineRule="auto"/>
        <w:ind w:hanging="10"/>
      </w:pPr>
      <w:r>
        <w:t>Encryption at rest for stored document versions.</w:t>
      </w:r>
    </w:p>
    <w:p w14:paraId="0A309913" w14:textId="77777777" w:rsidR="002E5C83" w:rsidRDefault="002E5C83" w:rsidP="002E5C83">
      <w:pPr>
        <w:numPr>
          <w:ilvl w:val="0"/>
          <w:numId w:val="5"/>
        </w:numPr>
        <w:spacing w:after="32" w:line="259" w:lineRule="auto"/>
        <w:ind w:hanging="10"/>
      </w:pPr>
      <w:r>
        <w:t>Identity federation (SSO/OAuth2) so access ties back to verified enterprise identities.</w:t>
      </w:r>
    </w:p>
    <w:p w14:paraId="056D1F36" w14:textId="77777777" w:rsidR="002E5C83" w:rsidRDefault="002E5C83" w:rsidP="002E5C83">
      <w:pPr>
        <w:numPr>
          <w:ilvl w:val="0"/>
          <w:numId w:val="5"/>
        </w:numPr>
        <w:spacing w:after="32" w:line="259" w:lineRule="auto"/>
        <w:ind w:hanging="10"/>
      </w:pPr>
      <w:r>
        <w:t>Per-document ACLs enforcing view/comment/edit permission levels.</w:t>
      </w:r>
    </w:p>
    <w:p w14:paraId="6719EA5F" w14:textId="77777777" w:rsidR="002E5C83" w:rsidRDefault="002E5C83" w:rsidP="00207B94">
      <w:pPr>
        <w:pBdr>
          <w:top w:val="nil"/>
          <w:left w:val="nil"/>
          <w:bottom w:val="nil"/>
          <w:right w:val="nil"/>
          <w:between w:val="nil"/>
        </w:pBdr>
        <w:spacing w:after="0"/>
        <w:ind w:left="360"/>
        <w:jc w:val="both"/>
        <w:rPr>
          <w:color w:val="000000"/>
          <w:sz w:val="24"/>
          <w:szCs w:val="24"/>
        </w:rPr>
      </w:pPr>
    </w:p>
    <w:p w14:paraId="7E5917AC" w14:textId="77777777" w:rsidR="002D31D9" w:rsidRDefault="00334238" w:rsidP="00207B94">
      <w:pPr>
        <w:numPr>
          <w:ilvl w:val="0"/>
          <w:numId w:val="1"/>
        </w:numPr>
        <w:pBdr>
          <w:top w:val="nil"/>
          <w:left w:val="nil"/>
          <w:bottom w:val="nil"/>
          <w:right w:val="nil"/>
          <w:between w:val="nil"/>
        </w:pBdr>
        <w:spacing w:after="120"/>
        <w:ind w:left="357" w:hanging="357"/>
        <w:rPr>
          <w:color w:val="000000"/>
          <w:sz w:val="24"/>
          <w:szCs w:val="24"/>
        </w:rPr>
      </w:pPr>
      <w:r>
        <w:rPr>
          <w:b/>
          <w:bCs/>
          <w:color w:val="000000"/>
          <w:sz w:val="24"/>
          <w:szCs w:val="24"/>
        </w:rPr>
        <w:t>Case Study 3: Online Food Ordering Platform</w:t>
      </w:r>
    </w:p>
    <w:p w14:paraId="3AEE127A" w14:textId="77777777" w:rsidR="002D31D9" w:rsidRDefault="00334238" w:rsidP="00207B94">
      <w:pPr>
        <w:pBdr>
          <w:top w:val="nil"/>
          <w:left w:val="nil"/>
          <w:bottom w:val="nil"/>
          <w:right w:val="nil"/>
          <w:between w:val="nil"/>
        </w:pBdr>
        <w:ind w:left="360"/>
        <w:jc w:val="both"/>
        <w:rPr>
          <w:color w:val="000000"/>
          <w:sz w:val="24"/>
          <w:szCs w:val="24"/>
        </w:rPr>
      </w:pPr>
      <w:r>
        <w:rPr>
          <w:color w:val="000000"/>
          <w:sz w:val="24"/>
          <w:szCs w:val="24"/>
        </w:rPr>
        <w:t>A startup builds a cloud-based food ordering system accessible via web browsers and mobile clients.</w:t>
      </w:r>
      <w:r>
        <w:rPr>
          <w:color w:val="000000"/>
          <w:sz w:val="24"/>
          <w:szCs w:val="24"/>
        </w:rPr>
        <w:br/>
        <w:t>Frontend clients interact with backend services through RESTful Web APIs hosted on a cloud platform.</w:t>
      </w:r>
      <w:r>
        <w:rPr>
          <w:color w:val="000000"/>
          <w:sz w:val="24"/>
          <w:szCs w:val="24"/>
        </w:rPr>
        <w:br/>
        <w:t>Cloud storage is used to store menu images, invoices, and customer data securely. The infrastructure uses virtual machines and managed Kubernetes for scalability and reliability. Security is enforced through authentication tokens, HTTPS, and role-based access control. The system demonstrates integration of clients, APIs, storage, and platform services in real time.</w:t>
      </w:r>
    </w:p>
    <w:p w14:paraId="0D45D596" w14:textId="77777777" w:rsidR="002E5C83" w:rsidRDefault="002E5C83" w:rsidP="002E5C83">
      <w:pPr>
        <w:pStyle w:val="Heading1"/>
        <w:ind w:left="-5"/>
      </w:pPr>
      <w:r>
        <w:t>Case Study 3: Online Food Ordering Platform</w:t>
      </w:r>
    </w:p>
    <w:p w14:paraId="4B1F8B25" w14:textId="77777777" w:rsidR="002E5C83" w:rsidRDefault="002E5C83" w:rsidP="002E5C83">
      <w:pPr>
        <w:pStyle w:val="Heading2"/>
        <w:ind w:left="-5"/>
      </w:pPr>
      <w:r>
        <w:t>1. Understanding of the Case</w:t>
      </w:r>
    </w:p>
    <w:p w14:paraId="1429F85D" w14:textId="77777777" w:rsidR="002E5C83" w:rsidRDefault="002E5C83" w:rsidP="002E5C83">
      <w:pPr>
        <w:spacing w:after="123"/>
      </w:pPr>
      <w:r>
        <w:t>A startup food-ordering platform must handle unpredictable, spiky demand (meal-time rushes), support both web and mobile clients, and process payments and personal data securely:</w:t>
      </w:r>
    </w:p>
    <w:p w14:paraId="2929CD2C" w14:textId="77777777" w:rsidR="002E5C83" w:rsidRDefault="002E5C83" w:rsidP="002E5C83">
      <w:pPr>
        <w:numPr>
          <w:ilvl w:val="0"/>
          <w:numId w:val="6"/>
        </w:numPr>
        <w:spacing w:after="32" w:line="259" w:lineRule="auto"/>
        <w:ind w:hanging="10"/>
      </w:pPr>
      <w:r>
        <w:t>Consistent experience across web and mobile front ends.</w:t>
      </w:r>
    </w:p>
    <w:p w14:paraId="43B0CC1A" w14:textId="77777777" w:rsidR="002E5C83" w:rsidRDefault="002E5C83" w:rsidP="002E5C83">
      <w:pPr>
        <w:numPr>
          <w:ilvl w:val="0"/>
          <w:numId w:val="6"/>
        </w:numPr>
        <w:spacing w:after="32" w:line="259" w:lineRule="auto"/>
        <w:ind w:hanging="10"/>
      </w:pPr>
      <w:r>
        <w:t>Reliable order placement and tracking even under sudden traffic spikes.</w:t>
      </w:r>
    </w:p>
    <w:p w14:paraId="7092E758" w14:textId="77777777" w:rsidR="002E5C83" w:rsidRDefault="002E5C83" w:rsidP="002E5C83">
      <w:pPr>
        <w:numPr>
          <w:ilvl w:val="0"/>
          <w:numId w:val="6"/>
        </w:numPr>
        <w:spacing w:after="32" w:line="259" w:lineRule="auto"/>
        <w:ind w:hanging="10"/>
      </w:pPr>
      <w:r>
        <w:t>Secure storage of menu images, invoices, and customer data.</w:t>
      </w:r>
    </w:p>
    <w:p w14:paraId="4EC21C5F" w14:textId="77777777" w:rsidR="002E5C83" w:rsidRDefault="002E5C83" w:rsidP="002E5C83">
      <w:pPr>
        <w:numPr>
          <w:ilvl w:val="0"/>
          <w:numId w:val="6"/>
        </w:numPr>
        <w:spacing w:after="32" w:line="259" w:lineRule="auto"/>
        <w:ind w:hanging="10"/>
      </w:pPr>
      <w:r>
        <w:t>A backend that scales elastically and stays available during peak hours.</w:t>
      </w:r>
    </w:p>
    <w:p w14:paraId="07C736AA" w14:textId="77777777" w:rsidR="002E5C83" w:rsidRDefault="002E5C83" w:rsidP="002E5C83">
      <w:pPr>
        <w:numPr>
          <w:ilvl w:val="0"/>
          <w:numId w:val="6"/>
        </w:numPr>
        <w:spacing w:after="230" w:line="259" w:lineRule="auto"/>
        <w:ind w:hanging="10"/>
      </w:pPr>
      <w:r>
        <w:lastRenderedPageBreak/>
        <w:t>Secure authentication and controlled access to sensitive operations (e.g., order management, payments).</w:t>
      </w:r>
    </w:p>
    <w:p w14:paraId="0088DC8C" w14:textId="77777777" w:rsidR="002E5C83" w:rsidRDefault="002E5C83" w:rsidP="002E5C83">
      <w:pPr>
        <w:pStyle w:val="Heading2"/>
        <w:ind w:left="-5"/>
      </w:pPr>
      <w:r>
        <w:t>2. Application of Cloud Concepts</w:t>
      </w:r>
    </w:p>
    <w:tbl>
      <w:tblPr>
        <w:tblStyle w:val="TableGrid"/>
        <w:tblW w:w="10000" w:type="dxa"/>
        <w:tblInd w:w="4" w:type="dxa"/>
        <w:tblCellMar>
          <w:top w:w="13" w:type="dxa"/>
          <w:left w:w="109" w:type="dxa"/>
          <w:bottom w:w="0" w:type="dxa"/>
          <w:right w:w="70" w:type="dxa"/>
        </w:tblCellMar>
        <w:tblLook w:val="04A0" w:firstRow="1" w:lastRow="0" w:firstColumn="1" w:lastColumn="0" w:noHBand="0" w:noVBand="1"/>
      </w:tblPr>
      <w:tblGrid>
        <w:gridCol w:w="2000"/>
        <w:gridCol w:w="3400"/>
        <w:gridCol w:w="4600"/>
      </w:tblGrid>
      <w:tr w:rsidR="002E5C83" w14:paraId="3C22F112" w14:textId="77777777" w:rsidTr="00515DB0">
        <w:trPr>
          <w:trHeight w:val="242"/>
        </w:trPr>
        <w:tc>
          <w:tcPr>
            <w:tcW w:w="2000" w:type="dxa"/>
            <w:tcBorders>
              <w:top w:val="single" w:sz="4" w:space="0" w:color="000000"/>
              <w:left w:val="single" w:sz="4" w:space="0" w:color="000000"/>
              <w:bottom w:val="single" w:sz="4" w:space="0" w:color="000000"/>
              <w:right w:val="single" w:sz="4" w:space="0" w:color="000000"/>
            </w:tcBorders>
            <w:shd w:val="clear" w:color="auto" w:fill="D9E2F3"/>
          </w:tcPr>
          <w:p w14:paraId="1D819099" w14:textId="77777777" w:rsidR="002E5C83" w:rsidRDefault="002E5C83" w:rsidP="00515DB0">
            <w:r>
              <w:rPr>
                <w:rFonts w:ascii="Calibri" w:eastAsia="Calibri" w:hAnsi="Calibri" w:cs="Calibri"/>
                <w:b/>
              </w:rPr>
              <w:t>Architecture Layer</w:t>
            </w:r>
          </w:p>
        </w:tc>
        <w:tc>
          <w:tcPr>
            <w:tcW w:w="3400" w:type="dxa"/>
            <w:tcBorders>
              <w:top w:val="single" w:sz="4" w:space="0" w:color="000000"/>
              <w:left w:val="single" w:sz="4" w:space="0" w:color="000000"/>
              <w:bottom w:val="single" w:sz="4" w:space="0" w:color="000000"/>
              <w:right w:val="single" w:sz="4" w:space="0" w:color="000000"/>
            </w:tcBorders>
            <w:shd w:val="clear" w:color="auto" w:fill="D9E2F3"/>
          </w:tcPr>
          <w:p w14:paraId="0E94F7BB" w14:textId="77777777" w:rsidR="002E5C83" w:rsidRDefault="002E5C83" w:rsidP="00515DB0">
            <w:r>
              <w:rPr>
                <w:rFonts w:ascii="Calibri" w:eastAsia="Calibri" w:hAnsi="Calibri" w:cs="Calibri"/>
                <w:b/>
              </w:rPr>
              <w:t>Component / Technology</w:t>
            </w:r>
          </w:p>
        </w:tc>
        <w:tc>
          <w:tcPr>
            <w:tcW w:w="4600" w:type="dxa"/>
            <w:tcBorders>
              <w:top w:val="single" w:sz="4" w:space="0" w:color="000000"/>
              <w:left w:val="single" w:sz="4" w:space="0" w:color="000000"/>
              <w:bottom w:val="single" w:sz="4" w:space="0" w:color="000000"/>
              <w:right w:val="single" w:sz="4" w:space="0" w:color="000000"/>
            </w:tcBorders>
            <w:shd w:val="clear" w:color="auto" w:fill="D9E2F3"/>
          </w:tcPr>
          <w:p w14:paraId="03F07E1E" w14:textId="77777777" w:rsidR="002E5C83" w:rsidRDefault="002E5C83" w:rsidP="00515DB0">
            <w:r>
              <w:rPr>
                <w:rFonts w:ascii="Calibri" w:eastAsia="Calibri" w:hAnsi="Calibri" w:cs="Calibri"/>
                <w:b/>
              </w:rPr>
              <w:t>Role in the System</w:t>
            </w:r>
          </w:p>
        </w:tc>
      </w:tr>
      <w:tr w:rsidR="002E5C83" w14:paraId="37B0E38B" w14:textId="77777777" w:rsidTr="00515DB0">
        <w:trPr>
          <w:trHeight w:val="474"/>
        </w:trPr>
        <w:tc>
          <w:tcPr>
            <w:tcW w:w="2000" w:type="dxa"/>
            <w:tcBorders>
              <w:top w:val="single" w:sz="4" w:space="0" w:color="000000"/>
              <w:left w:val="single" w:sz="4" w:space="0" w:color="000000"/>
              <w:bottom w:val="single" w:sz="4" w:space="0" w:color="000000"/>
              <w:right w:val="single" w:sz="4" w:space="0" w:color="000000"/>
            </w:tcBorders>
          </w:tcPr>
          <w:p w14:paraId="23870928" w14:textId="77777777" w:rsidR="002E5C83" w:rsidRDefault="002E5C83" w:rsidP="00515DB0">
            <w:r>
              <w:t>Clients</w:t>
            </w:r>
          </w:p>
        </w:tc>
        <w:tc>
          <w:tcPr>
            <w:tcW w:w="3400" w:type="dxa"/>
            <w:tcBorders>
              <w:top w:val="single" w:sz="4" w:space="0" w:color="000000"/>
              <w:left w:val="single" w:sz="4" w:space="0" w:color="000000"/>
              <w:bottom w:val="single" w:sz="4" w:space="0" w:color="000000"/>
              <w:right w:val="single" w:sz="4" w:space="0" w:color="000000"/>
            </w:tcBorders>
          </w:tcPr>
          <w:p w14:paraId="0E771BF3" w14:textId="77777777" w:rsidR="002E5C83" w:rsidRDefault="002E5C83" w:rsidP="00515DB0">
            <w:r>
              <w:t>Web app and mobile apps (iOS/Android)</w:t>
            </w:r>
          </w:p>
        </w:tc>
        <w:tc>
          <w:tcPr>
            <w:tcW w:w="4600" w:type="dxa"/>
            <w:tcBorders>
              <w:top w:val="single" w:sz="4" w:space="0" w:color="000000"/>
              <w:left w:val="single" w:sz="4" w:space="0" w:color="000000"/>
              <w:bottom w:val="single" w:sz="4" w:space="0" w:color="000000"/>
              <w:right w:val="single" w:sz="4" w:space="0" w:color="000000"/>
            </w:tcBorders>
          </w:tcPr>
          <w:p w14:paraId="0A77F9A5" w14:textId="77777777" w:rsidR="002E5C83" w:rsidRDefault="002E5C83" w:rsidP="00515DB0">
            <w:r>
              <w:t>Let customers browse menus, place orders, and track delivery status.</w:t>
            </w:r>
          </w:p>
        </w:tc>
      </w:tr>
      <w:tr w:rsidR="002E5C83" w14:paraId="3122D397" w14:textId="77777777" w:rsidTr="00515DB0">
        <w:trPr>
          <w:trHeight w:val="472"/>
        </w:trPr>
        <w:tc>
          <w:tcPr>
            <w:tcW w:w="2000" w:type="dxa"/>
            <w:tcBorders>
              <w:top w:val="single" w:sz="4" w:space="0" w:color="000000"/>
              <w:left w:val="single" w:sz="4" w:space="0" w:color="000000"/>
              <w:bottom w:val="single" w:sz="4" w:space="0" w:color="000000"/>
              <w:right w:val="single" w:sz="4" w:space="0" w:color="000000"/>
            </w:tcBorders>
          </w:tcPr>
          <w:p w14:paraId="1816129B" w14:textId="77777777" w:rsidR="002E5C83" w:rsidRDefault="002E5C83" w:rsidP="00515DB0">
            <w:r>
              <w:t>Web APIs</w:t>
            </w:r>
          </w:p>
        </w:tc>
        <w:tc>
          <w:tcPr>
            <w:tcW w:w="3400" w:type="dxa"/>
            <w:tcBorders>
              <w:top w:val="single" w:sz="4" w:space="0" w:color="000000"/>
              <w:left w:val="single" w:sz="4" w:space="0" w:color="000000"/>
              <w:bottom w:val="single" w:sz="4" w:space="0" w:color="000000"/>
              <w:right w:val="single" w:sz="4" w:space="0" w:color="000000"/>
            </w:tcBorders>
          </w:tcPr>
          <w:p w14:paraId="21D4863F" w14:textId="77777777" w:rsidR="002E5C83" w:rsidRDefault="002E5C83" w:rsidP="00515DB0">
            <w:r>
              <w:t>RESTful APIs for menu, order, user, and payment services</w:t>
            </w:r>
          </w:p>
        </w:tc>
        <w:tc>
          <w:tcPr>
            <w:tcW w:w="4600" w:type="dxa"/>
            <w:tcBorders>
              <w:top w:val="single" w:sz="4" w:space="0" w:color="000000"/>
              <w:left w:val="single" w:sz="4" w:space="0" w:color="000000"/>
              <w:bottom w:val="single" w:sz="4" w:space="0" w:color="000000"/>
              <w:right w:val="single" w:sz="4" w:space="0" w:color="000000"/>
            </w:tcBorders>
          </w:tcPr>
          <w:p w14:paraId="712EF2BB" w14:textId="77777777" w:rsidR="002E5C83" w:rsidRDefault="002E5C83" w:rsidP="00515DB0">
            <w:r>
              <w:t>Decouple front-end clients from backend logic and allow independent scaling of each service.</w:t>
            </w:r>
          </w:p>
        </w:tc>
      </w:tr>
      <w:tr w:rsidR="002E5C83" w14:paraId="6AEAF4A9" w14:textId="77777777" w:rsidTr="00515DB0">
        <w:trPr>
          <w:trHeight w:val="702"/>
        </w:trPr>
        <w:tc>
          <w:tcPr>
            <w:tcW w:w="2000" w:type="dxa"/>
            <w:tcBorders>
              <w:top w:val="single" w:sz="4" w:space="0" w:color="000000"/>
              <w:left w:val="single" w:sz="4" w:space="0" w:color="000000"/>
              <w:bottom w:val="single" w:sz="4" w:space="0" w:color="000000"/>
              <w:right w:val="single" w:sz="4" w:space="0" w:color="000000"/>
            </w:tcBorders>
          </w:tcPr>
          <w:p w14:paraId="201C11D0" w14:textId="77777777" w:rsidR="002E5C83" w:rsidRDefault="002E5C83" w:rsidP="00515DB0">
            <w:r>
              <w:t>Cloud Storage</w:t>
            </w:r>
          </w:p>
        </w:tc>
        <w:tc>
          <w:tcPr>
            <w:tcW w:w="3400" w:type="dxa"/>
            <w:tcBorders>
              <w:top w:val="single" w:sz="4" w:space="0" w:color="000000"/>
              <w:left w:val="single" w:sz="4" w:space="0" w:color="000000"/>
              <w:bottom w:val="single" w:sz="4" w:space="0" w:color="000000"/>
              <w:right w:val="single" w:sz="4" w:space="0" w:color="000000"/>
            </w:tcBorders>
          </w:tcPr>
          <w:p w14:paraId="6FE416C0" w14:textId="77777777" w:rsidR="002E5C83" w:rsidRDefault="002E5C83" w:rsidP="00515DB0">
            <w:r>
              <w:t xml:space="preserve">Object storage for menu </w:t>
            </w:r>
          </w:p>
          <w:p w14:paraId="1C49BAD0" w14:textId="77777777" w:rsidR="002E5C83" w:rsidRDefault="002E5C83" w:rsidP="00515DB0">
            <w:r>
              <w:t>images/invoices; relational database for orders/customers</w:t>
            </w:r>
          </w:p>
        </w:tc>
        <w:tc>
          <w:tcPr>
            <w:tcW w:w="4600" w:type="dxa"/>
            <w:tcBorders>
              <w:top w:val="single" w:sz="4" w:space="0" w:color="000000"/>
              <w:left w:val="single" w:sz="4" w:space="0" w:color="000000"/>
              <w:bottom w:val="single" w:sz="4" w:space="0" w:color="000000"/>
              <w:right w:val="single" w:sz="4" w:space="0" w:color="000000"/>
            </w:tcBorders>
          </w:tcPr>
          <w:p w14:paraId="5390892A" w14:textId="77777777" w:rsidR="002E5C83" w:rsidRDefault="002E5C83" w:rsidP="00515DB0">
            <w:r>
              <w:t>Object storage is cost-effective for static media; the relational database ensures transactional integrity for orders and payments.</w:t>
            </w:r>
          </w:p>
        </w:tc>
      </w:tr>
      <w:tr w:rsidR="002E5C83" w14:paraId="365E3429" w14:textId="77777777" w:rsidTr="00515DB0">
        <w:trPr>
          <w:trHeight w:val="704"/>
        </w:trPr>
        <w:tc>
          <w:tcPr>
            <w:tcW w:w="2000" w:type="dxa"/>
            <w:tcBorders>
              <w:top w:val="single" w:sz="4" w:space="0" w:color="000000"/>
              <w:left w:val="single" w:sz="4" w:space="0" w:color="000000"/>
              <w:bottom w:val="single" w:sz="4" w:space="0" w:color="000000"/>
              <w:right w:val="single" w:sz="4" w:space="0" w:color="000000"/>
            </w:tcBorders>
          </w:tcPr>
          <w:p w14:paraId="52B8E085" w14:textId="77777777" w:rsidR="002E5C83" w:rsidRDefault="002E5C83" w:rsidP="00515DB0">
            <w:r>
              <w:t>Platform / Compute</w:t>
            </w:r>
          </w:p>
        </w:tc>
        <w:tc>
          <w:tcPr>
            <w:tcW w:w="3400" w:type="dxa"/>
            <w:tcBorders>
              <w:top w:val="single" w:sz="4" w:space="0" w:color="000000"/>
              <w:left w:val="single" w:sz="4" w:space="0" w:color="000000"/>
              <w:bottom w:val="single" w:sz="4" w:space="0" w:color="000000"/>
              <w:right w:val="single" w:sz="4" w:space="0" w:color="000000"/>
            </w:tcBorders>
          </w:tcPr>
          <w:p w14:paraId="198A222A" w14:textId="77777777" w:rsidR="002E5C83" w:rsidRDefault="002E5C83" w:rsidP="00515DB0">
            <w:r>
              <w:t xml:space="preserve">Virtual machines for steady workloads </w:t>
            </w:r>
          </w:p>
          <w:p w14:paraId="634D628C" w14:textId="77777777" w:rsidR="002E5C83" w:rsidRDefault="002E5C83" w:rsidP="00515DB0">
            <w:r>
              <w:t>+ managed Kubernetes for microservices</w:t>
            </w:r>
          </w:p>
        </w:tc>
        <w:tc>
          <w:tcPr>
            <w:tcW w:w="4600" w:type="dxa"/>
            <w:tcBorders>
              <w:top w:val="single" w:sz="4" w:space="0" w:color="000000"/>
              <w:left w:val="single" w:sz="4" w:space="0" w:color="000000"/>
              <w:bottom w:val="single" w:sz="4" w:space="0" w:color="000000"/>
              <w:right w:val="single" w:sz="4" w:space="0" w:color="000000"/>
            </w:tcBorders>
          </w:tcPr>
          <w:p w14:paraId="2ACA8507" w14:textId="77777777" w:rsidR="002E5C83" w:rsidRDefault="002E5C83" w:rsidP="00515DB0">
            <w:pPr>
              <w:ind w:right="16"/>
            </w:pPr>
            <w:r>
              <w:t>Kubernetes auto-scales stateless services (order, menu) up during rush hours and down afterward, optimizing cost.</w:t>
            </w:r>
          </w:p>
        </w:tc>
      </w:tr>
      <w:tr w:rsidR="002E5C83" w14:paraId="1BC3C6D7" w14:textId="77777777" w:rsidTr="00515DB0">
        <w:trPr>
          <w:trHeight w:val="472"/>
        </w:trPr>
        <w:tc>
          <w:tcPr>
            <w:tcW w:w="2000" w:type="dxa"/>
            <w:tcBorders>
              <w:top w:val="single" w:sz="4" w:space="0" w:color="000000"/>
              <w:left w:val="single" w:sz="4" w:space="0" w:color="000000"/>
              <w:bottom w:val="single" w:sz="4" w:space="0" w:color="000000"/>
              <w:right w:val="single" w:sz="4" w:space="0" w:color="000000"/>
            </w:tcBorders>
          </w:tcPr>
          <w:p w14:paraId="5703E1D5" w14:textId="77777777" w:rsidR="002E5C83" w:rsidRDefault="002E5C83" w:rsidP="00515DB0">
            <w:r>
              <w:t>Network &amp; Security</w:t>
            </w:r>
          </w:p>
        </w:tc>
        <w:tc>
          <w:tcPr>
            <w:tcW w:w="3400" w:type="dxa"/>
            <w:tcBorders>
              <w:top w:val="single" w:sz="4" w:space="0" w:color="000000"/>
              <w:left w:val="single" w:sz="4" w:space="0" w:color="000000"/>
              <w:bottom w:val="single" w:sz="4" w:space="0" w:color="000000"/>
              <w:right w:val="single" w:sz="4" w:space="0" w:color="000000"/>
            </w:tcBorders>
          </w:tcPr>
          <w:p w14:paraId="4AFB9985" w14:textId="77777777" w:rsidR="002E5C83" w:rsidRDefault="002E5C83" w:rsidP="00515DB0">
            <w:r>
              <w:t xml:space="preserve">HTTPS, OAuth2/JWT tokens, </w:t>
            </w:r>
            <w:proofErr w:type="spellStart"/>
            <w:r>
              <w:t>rolebased</w:t>
            </w:r>
            <w:proofErr w:type="spellEnd"/>
            <w:r>
              <w:t xml:space="preserve"> access control (RBAC)</w:t>
            </w:r>
          </w:p>
        </w:tc>
        <w:tc>
          <w:tcPr>
            <w:tcW w:w="4600" w:type="dxa"/>
            <w:tcBorders>
              <w:top w:val="single" w:sz="4" w:space="0" w:color="000000"/>
              <w:left w:val="single" w:sz="4" w:space="0" w:color="000000"/>
              <w:bottom w:val="single" w:sz="4" w:space="0" w:color="000000"/>
              <w:right w:val="single" w:sz="4" w:space="0" w:color="000000"/>
            </w:tcBorders>
          </w:tcPr>
          <w:p w14:paraId="313D67CC" w14:textId="77777777" w:rsidR="002E5C83" w:rsidRDefault="002E5C83" w:rsidP="00515DB0">
            <w:r>
              <w:t>Secures API calls, verifies user identity, and restricts actions by role (customer, restaurant, admin).</w:t>
            </w:r>
          </w:p>
        </w:tc>
      </w:tr>
    </w:tbl>
    <w:p w14:paraId="40AFF5C1" w14:textId="77777777" w:rsidR="002E5C83" w:rsidRDefault="002E5C83" w:rsidP="002E5C83">
      <w:pPr>
        <w:pStyle w:val="Heading2"/>
        <w:ind w:left="-5"/>
      </w:pPr>
      <w:r>
        <w:t>3. Analysis</w:t>
      </w:r>
    </w:p>
    <w:p w14:paraId="3973CA2D" w14:textId="77777777" w:rsidR="002E5C83" w:rsidRDefault="002E5C83" w:rsidP="002E5C83">
      <w:pPr>
        <w:spacing w:after="230"/>
      </w:pPr>
      <w:r>
        <w:t xml:space="preserve">The main design tension is elasticity versus cost. Provisioning fixed virtual machines for peak load wastes money during </w:t>
      </w:r>
      <w:proofErr w:type="spellStart"/>
      <w:r>
        <w:t>offpeak</w:t>
      </w:r>
      <w:proofErr w:type="spellEnd"/>
      <w:r>
        <w:t xml:space="preserve"> hours, so order-facing microservices are containerized and run on managed Kubernetes with horizontal auto-scaling, while less bursty components (e.g., a background reporting service) can stay on fixed VMs. A second consideration is datastore choice: order and payment data need strong transactional guarantees (favoring a relational database), whereas the menu catalogue and images are read-heavy and benefit from a content-delivery/object-storage approach for speed and cost efficiency. Payment handling also introduces a compliance trade-off — the platform should avoid storing raw card data and instead delegate this to a PCI-DSS-compliant payment gateway, reducing both risk and audit scope.</w:t>
      </w:r>
    </w:p>
    <w:p w14:paraId="2A1FEAC1" w14:textId="77777777" w:rsidR="002E5C83" w:rsidRDefault="002E5C83" w:rsidP="002E5C83">
      <w:pPr>
        <w:pStyle w:val="Heading2"/>
        <w:ind w:left="-5"/>
      </w:pPr>
      <w:r>
        <w:t>4. Solution Design</w:t>
      </w:r>
    </w:p>
    <w:p w14:paraId="257DAFC1" w14:textId="77777777" w:rsidR="002E5C83" w:rsidRDefault="002E5C83" w:rsidP="002E5C83">
      <w:r>
        <w:t>Proposed flow: Web/mobile clients → API Gateway (auth, throttling) → Kubernetes-hosted microservices (Menu, Order, User, Notification) that scale horizontally based on CPU/request-rate metrics → relational database for orders/customers with read replicas for reporting → object storage/CDN for menu images and generated invoices → external payment gateway invoked over HTTPS for transactions. RBAC differentiates customers, restaurant staff, and administrators at the API layer, and all inter-service and client traffic is encrypted with HTTPS. This design is practical for a startup because it starts small on Kubernetes' auto-scaling defaults and grows cost-proportionally with order volume, avoiding large upfront infrastructure investment.</w:t>
      </w:r>
    </w:p>
    <w:p w14:paraId="3AF3F401" w14:textId="2C41169F" w:rsidR="002E5C83" w:rsidRDefault="002E5C83" w:rsidP="00207B94">
      <w:pPr>
        <w:pBdr>
          <w:top w:val="nil"/>
          <w:left w:val="nil"/>
          <w:bottom w:val="nil"/>
          <w:right w:val="nil"/>
          <w:between w:val="nil"/>
        </w:pBdr>
        <w:ind w:left="360"/>
        <w:jc w:val="both"/>
        <w:rPr>
          <w:color w:val="000000"/>
          <w:sz w:val="24"/>
          <w:szCs w:val="24"/>
        </w:rPr>
      </w:pPr>
      <w:r>
        <w:rPr>
          <w:noProof/>
        </w:rPr>
        <w:lastRenderedPageBreak/>
        <w:drawing>
          <wp:inline distT="0" distB="0" distL="0" distR="0" wp14:anchorId="580D89BB" wp14:editId="1A69BF13">
            <wp:extent cx="5334000" cy="3762375"/>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8"/>
                    <a:stretch>
                      <a:fillRect/>
                    </a:stretch>
                  </pic:blipFill>
                  <pic:spPr>
                    <a:xfrm>
                      <a:off x="0" y="0"/>
                      <a:ext cx="5334000" cy="3762375"/>
                    </a:xfrm>
                    <a:prstGeom prst="rect">
                      <a:avLst/>
                    </a:prstGeom>
                  </pic:spPr>
                </pic:pic>
              </a:graphicData>
            </a:graphic>
          </wp:inline>
        </w:drawing>
      </w:r>
    </w:p>
    <w:p w14:paraId="068B47E4" w14:textId="77777777" w:rsidR="002E5C83" w:rsidRDefault="002E5C83">
      <w:pPr>
        <w:spacing w:after="40" w:line="240" w:lineRule="auto"/>
        <w:rPr>
          <w:b/>
          <w:bCs/>
          <w:sz w:val="24"/>
          <w:szCs w:val="24"/>
        </w:rPr>
      </w:pPr>
    </w:p>
    <w:p w14:paraId="1ADA784A" w14:textId="77777777" w:rsidR="002E5C83" w:rsidRDefault="002E5C83" w:rsidP="002E5C83">
      <w:pPr>
        <w:pStyle w:val="Heading2"/>
        <w:ind w:left="-5"/>
      </w:pPr>
      <w:r>
        <w:t>5. Security Justification</w:t>
      </w:r>
    </w:p>
    <w:p w14:paraId="4A456D00" w14:textId="77777777" w:rsidR="002E5C83" w:rsidRDefault="002E5C83" w:rsidP="002E5C83">
      <w:pPr>
        <w:numPr>
          <w:ilvl w:val="0"/>
          <w:numId w:val="7"/>
        </w:numPr>
        <w:spacing w:after="32" w:line="259" w:lineRule="auto"/>
        <w:ind w:hanging="10"/>
      </w:pPr>
      <w:r>
        <w:t>HTTPS everywhere to protect data in transit, including payment requests.</w:t>
      </w:r>
    </w:p>
    <w:p w14:paraId="647362BA" w14:textId="77777777" w:rsidR="002E5C83" w:rsidRDefault="002E5C83" w:rsidP="002E5C83">
      <w:pPr>
        <w:numPr>
          <w:ilvl w:val="0"/>
          <w:numId w:val="7"/>
        </w:numPr>
        <w:spacing w:after="32" w:line="259" w:lineRule="auto"/>
        <w:ind w:hanging="10"/>
      </w:pPr>
      <w:r>
        <w:t>OAuth2/JWT authentication tokens to verify client identity on every API call.</w:t>
      </w:r>
    </w:p>
    <w:p w14:paraId="399F6F95" w14:textId="77777777" w:rsidR="002E5C83" w:rsidRDefault="002E5C83" w:rsidP="002E5C83">
      <w:pPr>
        <w:numPr>
          <w:ilvl w:val="0"/>
          <w:numId w:val="7"/>
        </w:numPr>
        <w:spacing w:after="32" w:line="259" w:lineRule="auto"/>
        <w:ind w:hanging="10"/>
      </w:pPr>
      <w:r>
        <w:t>Role-based access control (RBAC) to separate customer, restaurant, and admin privileges.</w:t>
      </w:r>
    </w:p>
    <w:p w14:paraId="34888431" w14:textId="77777777" w:rsidR="002E5C83" w:rsidRDefault="002E5C83" w:rsidP="002E5C83">
      <w:pPr>
        <w:numPr>
          <w:ilvl w:val="0"/>
          <w:numId w:val="7"/>
        </w:numPr>
        <w:spacing w:after="387" w:line="259" w:lineRule="auto"/>
        <w:ind w:hanging="10"/>
      </w:pPr>
      <w:r>
        <w:t>Delegated, PCI-DSS-compliant payment processing instead of storing raw card details.</w:t>
      </w:r>
    </w:p>
    <w:p w14:paraId="74441634" w14:textId="77777777" w:rsidR="002E5C83" w:rsidRDefault="002E5C83" w:rsidP="002E5C83">
      <w:pPr>
        <w:pStyle w:val="Heading1"/>
        <w:ind w:left="-5"/>
      </w:pPr>
      <w:r>
        <w:t>Summary</w:t>
      </w:r>
    </w:p>
    <w:p w14:paraId="7314B0E3" w14:textId="77777777" w:rsidR="002E5C83" w:rsidRDefault="002E5C83" w:rsidP="002E5C83">
      <w:r>
        <w:t>Across all three case studies, the same cloud architecture pattern recurs: front-end clients communicate through Web APIs to backend services, which persist data in purpose-fit cloud storage (relational for transactional integrity, object/NoSQL for scale and cost efficiency) and rely on managed platform services (analytics/ML, real-time sync, container orchestration) to avoid operating raw infrastructure. Security is layered consistently — network-level protection (VPN/firewalls/HTTPS), identity-based authentication (OAuth2/JWT/SSO), and fine-grained authorization (ACLs/RBAC) — regardless of the domain. The differences lie in which trade-off dominates each scenario: consistency vs. latency for retail inventory, consistency vs. real-time collaboration for document editing, and elasticity vs. cost for the food-ordering platform.</w:t>
      </w:r>
    </w:p>
    <w:p w14:paraId="03E2476B" w14:textId="77777777" w:rsidR="002E5C83" w:rsidRDefault="002E5C83">
      <w:pPr>
        <w:spacing w:after="40" w:line="240" w:lineRule="auto"/>
        <w:rPr>
          <w:b/>
          <w:bCs/>
          <w:sz w:val="24"/>
          <w:szCs w:val="24"/>
        </w:rPr>
      </w:pPr>
    </w:p>
    <w:p w14:paraId="5ED16399" w14:textId="77777777" w:rsidR="002E5C83" w:rsidRDefault="002E5C83">
      <w:pPr>
        <w:spacing w:after="40" w:line="240" w:lineRule="auto"/>
        <w:rPr>
          <w:b/>
          <w:bCs/>
          <w:sz w:val="24"/>
          <w:szCs w:val="24"/>
        </w:rPr>
      </w:pPr>
    </w:p>
    <w:p w14:paraId="2E51ADD2" w14:textId="77777777" w:rsidR="002E5C83" w:rsidRDefault="002E5C83">
      <w:pPr>
        <w:spacing w:after="40" w:line="240" w:lineRule="auto"/>
        <w:rPr>
          <w:b/>
          <w:bCs/>
          <w:sz w:val="24"/>
          <w:szCs w:val="24"/>
        </w:rPr>
      </w:pPr>
    </w:p>
    <w:p w14:paraId="474C1B0C" w14:textId="77777777" w:rsidR="002E5C83" w:rsidRDefault="002E5C83">
      <w:pPr>
        <w:spacing w:after="40" w:line="240" w:lineRule="auto"/>
        <w:rPr>
          <w:b/>
          <w:bCs/>
          <w:sz w:val="24"/>
          <w:szCs w:val="24"/>
        </w:rPr>
      </w:pPr>
    </w:p>
    <w:p w14:paraId="6AB842D6" w14:textId="77777777" w:rsidR="002E5C83" w:rsidRDefault="002E5C83">
      <w:pPr>
        <w:spacing w:after="40" w:line="240" w:lineRule="auto"/>
        <w:rPr>
          <w:b/>
          <w:bCs/>
          <w:sz w:val="24"/>
          <w:szCs w:val="24"/>
        </w:rPr>
      </w:pPr>
    </w:p>
    <w:p w14:paraId="3A822B59" w14:textId="77777777" w:rsidR="002E5C83" w:rsidRDefault="002E5C83">
      <w:pPr>
        <w:spacing w:after="40" w:line="240" w:lineRule="auto"/>
        <w:rPr>
          <w:b/>
          <w:bCs/>
          <w:sz w:val="24"/>
          <w:szCs w:val="24"/>
        </w:rPr>
      </w:pPr>
    </w:p>
    <w:p w14:paraId="750E63A3" w14:textId="77777777" w:rsidR="002E5C83" w:rsidRDefault="002E5C83">
      <w:pPr>
        <w:spacing w:after="40" w:line="240" w:lineRule="auto"/>
        <w:rPr>
          <w:b/>
          <w:bCs/>
          <w:sz w:val="24"/>
          <w:szCs w:val="24"/>
        </w:rPr>
      </w:pPr>
    </w:p>
    <w:p w14:paraId="690FBC95" w14:textId="77777777" w:rsidR="002E5C83" w:rsidRDefault="002E5C83">
      <w:pPr>
        <w:spacing w:after="40" w:line="240" w:lineRule="auto"/>
        <w:rPr>
          <w:b/>
          <w:bCs/>
          <w:sz w:val="24"/>
          <w:szCs w:val="24"/>
        </w:rPr>
      </w:pPr>
    </w:p>
    <w:p w14:paraId="5A47A8DC" w14:textId="749EAE22" w:rsidR="002D31D9" w:rsidRDefault="00334238">
      <w:pPr>
        <w:spacing w:after="40" w:line="240" w:lineRule="auto"/>
        <w:rPr>
          <w:b/>
          <w:bCs/>
          <w:sz w:val="24"/>
          <w:szCs w:val="24"/>
        </w:rPr>
      </w:pPr>
      <w:r>
        <w:rPr>
          <w:b/>
          <w:bCs/>
          <w:sz w:val="24"/>
          <w:szCs w:val="24"/>
        </w:rPr>
        <w:lastRenderedPageBreak/>
        <w:t>Case Study Rubric</w:t>
      </w:r>
    </w:p>
    <w:p w14:paraId="16E89B68" w14:textId="77777777" w:rsidR="002E5C83" w:rsidRDefault="002E5C83">
      <w:pPr>
        <w:spacing w:after="40" w:line="240" w:lineRule="auto"/>
        <w:rPr>
          <w:b/>
          <w:bCs/>
          <w:sz w:val="24"/>
          <w:szCs w:val="24"/>
        </w:rPr>
      </w:pPr>
    </w:p>
    <w:p w14:paraId="0A25F843" w14:textId="77777777" w:rsidR="00207B94" w:rsidRDefault="00207B94">
      <w:pPr>
        <w:spacing w:after="40" w:line="240" w:lineRule="auto"/>
        <w:rPr>
          <w:sz w:val="24"/>
          <w:szCs w:val="24"/>
        </w:rPr>
      </w:pPr>
    </w:p>
    <w:tbl>
      <w:tblPr>
        <w:tblStyle w:val="a1"/>
        <w:tblW w:w="116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373"/>
        <w:gridCol w:w="2041"/>
        <w:gridCol w:w="1707"/>
        <w:gridCol w:w="1707"/>
        <w:gridCol w:w="1707"/>
        <w:gridCol w:w="1377"/>
      </w:tblGrid>
      <w:tr w:rsidR="00207B94" w14:paraId="53AA382F" w14:textId="77777777" w:rsidTr="003F7CB3">
        <w:trPr>
          <w:jc w:val="center"/>
        </w:trPr>
        <w:tc>
          <w:tcPr>
            <w:tcW w:w="1707" w:type="dxa"/>
            <w:shd w:val="clear" w:color="auto" w:fill="D9E2F3"/>
            <w:vAlign w:val="center"/>
          </w:tcPr>
          <w:p w14:paraId="6DB1CAE0" w14:textId="77777777" w:rsidR="00207B94" w:rsidRDefault="00207B94" w:rsidP="007966CF">
            <w:pPr>
              <w:jc w:val="center"/>
              <w:rPr>
                <w:sz w:val="24"/>
                <w:szCs w:val="24"/>
              </w:rPr>
            </w:pPr>
            <w:r>
              <w:rPr>
                <w:b/>
                <w:bCs/>
                <w:sz w:val="24"/>
                <w:szCs w:val="24"/>
              </w:rPr>
              <w:t>Criteria</w:t>
            </w:r>
          </w:p>
        </w:tc>
        <w:tc>
          <w:tcPr>
            <w:tcW w:w="1373" w:type="dxa"/>
            <w:shd w:val="clear" w:color="auto" w:fill="D9E2F3"/>
            <w:vAlign w:val="center"/>
          </w:tcPr>
          <w:p w14:paraId="58C0D77A" w14:textId="77777777" w:rsidR="00207B94" w:rsidRDefault="00207B94" w:rsidP="007966CF">
            <w:pPr>
              <w:jc w:val="center"/>
              <w:rPr>
                <w:sz w:val="24"/>
                <w:szCs w:val="24"/>
              </w:rPr>
            </w:pPr>
            <w:r>
              <w:rPr>
                <w:b/>
                <w:bCs/>
                <w:sz w:val="24"/>
                <w:szCs w:val="24"/>
              </w:rPr>
              <w:t>Weightage</w:t>
            </w:r>
          </w:p>
        </w:tc>
        <w:tc>
          <w:tcPr>
            <w:tcW w:w="2041" w:type="dxa"/>
            <w:shd w:val="clear" w:color="auto" w:fill="D9E2F3"/>
            <w:vAlign w:val="center"/>
          </w:tcPr>
          <w:p w14:paraId="791756EE" w14:textId="77777777" w:rsidR="00207B94" w:rsidRDefault="00207B94" w:rsidP="007966CF">
            <w:pPr>
              <w:jc w:val="center"/>
              <w:rPr>
                <w:sz w:val="24"/>
                <w:szCs w:val="24"/>
              </w:rPr>
            </w:pPr>
            <w:r>
              <w:rPr>
                <w:b/>
                <w:bCs/>
                <w:sz w:val="24"/>
                <w:szCs w:val="24"/>
              </w:rPr>
              <w:t>Level 4 - Exemplary</w:t>
            </w:r>
          </w:p>
        </w:tc>
        <w:tc>
          <w:tcPr>
            <w:tcW w:w="1707" w:type="dxa"/>
            <w:shd w:val="clear" w:color="auto" w:fill="D9E2F3"/>
            <w:vAlign w:val="center"/>
          </w:tcPr>
          <w:p w14:paraId="0F6EF315" w14:textId="77777777" w:rsidR="00207B94" w:rsidRDefault="00207B94" w:rsidP="007966CF">
            <w:pPr>
              <w:jc w:val="center"/>
              <w:rPr>
                <w:sz w:val="24"/>
                <w:szCs w:val="24"/>
              </w:rPr>
            </w:pPr>
            <w:r>
              <w:rPr>
                <w:b/>
                <w:bCs/>
                <w:sz w:val="24"/>
                <w:szCs w:val="24"/>
              </w:rPr>
              <w:t>Level 3 - Proficient</w:t>
            </w:r>
          </w:p>
        </w:tc>
        <w:tc>
          <w:tcPr>
            <w:tcW w:w="1707" w:type="dxa"/>
            <w:shd w:val="clear" w:color="auto" w:fill="D9E2F3"/>
            <w:vAlign w:val="center"/>
          </w:tcPr>
          <w:p w14:paraId="2E70219B" w14:textId="77777777" w:rsidR="00207B94" w:rsidRDefault="00207B94" w:rsidP="007966CF">
            <w:pPr>
              <w:jc w:val="center"/>
              <w:rPr>
                <w:sz w:val="24"/>
                <w:szCs w:val="24"/>
              </w:rPr>
            </w:pPr>
            <w:r>
              <w:rPr>
                <w:b/>
                <w:bCs/>
                <w:sz w:val="24"/>
                <w:szCs w:val="24"/>
              </w:rPr>
              <w:t>Level 2 - Developing</w:t>
            </w:r>
          </w:p>
        </w:tc>
        <w:tc>
          <w:tcPr>
            <w:tcW w:w="1707" w:type="dxa"/>
            <w:shd w:val="clear" w:color="auto" w:fill="D9E2F3"/>
            <w:vAlign w:val="center"/>
          </w:tcPr>
          <w:p w14:paraId="1EC5FAE5" w14:textId="77777777" w:rsidR="00207B94" w:rsidRDefault="00207B94" w:rsidP="007966CF">
            <w:pPr>
              <w:jc w:val="center"/>
              <w:rPr>
                <w:sz w:val="24"/>
                <w:szCs w:val="24"/>
              </w:rPr>
            </w:pPr>
            <w:r>
              <w:rPr>
                <w:b/>
                <w:bCs/>
                <w:sz w:val="24"/>
                <w:szCs w:val="24"/>
              </w:rPr>
              <w:t>Level 1 - Beginning</w:t>
            </w:r>
          </w:p>
        </w:tc>
        <w:tc>
          <w:tcPr>
            <w:tcW w:w="1377" w:type="dxa"/>
            <w:shd w:val="clear" w:color="auto" w:fill="D9E2F3"/>
            <w:vAlign w:val="center"/>
          </w:tcPr>
          <w:p w14:paraId="2C36F6E3" w14:textId="77777777" w:rsidR="00207B94" w:rsidRDefault="00207B94" w:rsidP="007966CF">
            <w:pPr>
              <w:jc w:val="center"/>
              <w:rPr>
                <w:b/>
                <w:bCs/>
                <w:sz w:val="24"/>
                <w:szCs w:val="24"/>
              </w:rPr>
            </w:pPr>
            <w:r>
              <w:rPr>
                <w:b/>
                <w:bCs/>
                <w:sz w:val="24"/>
                <w:szCs w:val="24"/>
              </w:rPr>
              <w:t>Total Marks</w:t>
            </w:r>
          </w:p>
        </w:tc>
      </w:tr>
      <w:tr w:rsidR="00207B94" w14:paraId="5DDE5EBF" w14:textId="77777777" w:rsidTr="003F7CB3">
        <w:trPr>
          <w:jc w:val="center"/>
        </w:trPr>
        <w:tc>
          <w:tcPr>
            <w:tcW w:w="1707" w:type="dxa"/>
            <w:vAlign w:val="center"/>
          </w:tcPr>
          <w:p w14:paraId="443A351F" w14:textId="77777777" w:rsidR="00207B94" w:rsidRDefault="00207B94" w:rsidP="007966CF">
            <w:pPr>
              <w:jc w:val="center"/>
              <w:rPr>
                <w:sz w:val="24"/>
                <w:szCs w:val="24"/>
              </w:rPr>
            </w:pPr>
            <w:r>
              <w:rPr>
                <w:sz w:val="24"/>
                <w:szCs w:val="24"/>
              </w:rPr>
              <w:t>Understanding of Case</w:t>
            </w:r>
          </w:p>
        </w:tc>
        <w:tc>
          <w:tcPr>
            <w:tcW w:w="1373" w:type="dxa"/>
            <w:vAlign w:val="center"/>
          </w:tcPr>
          <w:p w14:paraId="0814BC22" w14:textId="77777777" w:rsidR="00207B94" w:rsidRDefault="00207B94" w:rsidP="007966CF">
            <w:pPr>
              <w:jc w:val="center"/>
              <w:rPr>
                <w:sz w:val="24"/>
                <w:szCs w:val="24"/>
              </w:rPr>
            </w:pPr>
            <w:r>
              <w:rPr>
                <w:sz w:val="24"/>
                <w:szCs w:val="24"/>
              </w:rPr>
              <w:t>25%</w:t>
            </w:r>
          </w:p>
        </w:tc>
        <w:tc>
          <w:tcPr>
            <w:tcW w:w="2041" w:type="dxa"/>
            <w:vAlign w:val="center"/>
          </w:tcPr>
          <w:p w14:paraId="1E821DF9" w14:textId="77777777" w:rsidR="00207B94" w:rsidRDefault="00207B94" w:rsidP="007966CF">
            <w:pPr>
              <w:jc w:val="center"/>
              <w:rPr>
                <w:sz w:val="24"/>
                <w:szCs w:val="24"/>
              </w:rPr>
            </w:pPr>
            <w:r>
              <w:rPr>
                <w:sz w:val="24"/>
                <w:szCs w:val="24"/>
              </w:rPr>
              <w:t>Clearly identifies all technical and business requirements</w:t>
            </w:r>
          </w:p>
        </w:tc>
        <w:tc>
          <w:tcPr>
            <w:tcW w:w="1707" w:type="dxa"/>
            <w:vAlign w:val="center"/>
          </w:tcPr>
          <w:p w14:paraId="00C4A716" w14:textId="77777777" w:rsidR="00207B94" w:rsidRDefault="00207B94" w:rsidP="007966CF">
            <w:pPr>
              <w:jc w:val="center"/>
              <w:rPr>
                <w:sz w:val="24"/>
                <w:szCs w:val="24"/>
              </w:rPr>
            </w:pPr>
            <w:r>
              <w:rPr>
                <w:sz w:val="24"/>
                <w:szCs w:val="24"/>
              </w:rPr>
              <w:t>Identifies most requirements</w:t>
            </w:r>
          </w:p>
        </w:tc>
        <w:tc>
          <w:tcPr>
            <w:tcW w:w="1707" w:type="dxa"/>
            <w:vAlign w:val="center"/>
          </w:tcPr>
          <w:p w14:paraId="134AB15D" w14:textId="77777777" w:rsidR="00207B94" w:rsidRDefault="00207B94" w:rsidP="007966CF">
            <w:pPr>
              <w:jc w:val="center"/>
              <w:rPr>
                <w:sz w:val="24"/>
                <w:szCs w:val="24"/>
              </w:rPr>
            </w:pPr>
            <w:r>
              <w:rPr>
                <w:sz w:val="24"/>
                <w:szCs w:val="24"/>
              </w:rPr>
              <w:t>Basic understanding only</w:t>
            </w:r>
          </w:p>
        </w:tc>
        <w:tc>
          <w:tcPr>
            <w:tcW w:w="1707" w:type="dxa"/>
            <w:vAlign w:val="center"/>
          </w:tcPr>
          <w:p w14:paraId="3383035F" w14:textId="77777777" w:rsidR="00207B94" w:rsidRDefault="00207B94" w:rsidP="007966CF">
            <w:pPr>
              <w:jc w:val="center"/>
              <w:rPr>
                <w:sz w:val="24"/>
                <w:szCs w:val="24"/>
              </w:rPr>
            </w:pPr>
            <w:r>
              <w:rPr>
                <w:sz w:val="24"/>
                <w:szCs w:val="24"/>
              </w:rPr>
              <w:t>Poor understanding of case</w:t>
            </w:r>
          </w:p>
        </w:tc>
        <w:tc>
          <w:tcPr>
            <w:tcW w:w="1377" w:type="dxa"/>
            <w:vAlign w:val="center"/>
          </w:tcPr>
          <w:p w14:paraId="44251689" w14:textId="77777777" w:rsidR="00207B94" w:rsidRDefault="00207B94" w:rsidP="007966CF">
            <w:pPr>
              <w:jc w:val="center"/>
              <w:rPr>
                <w:sz w:val="24"/>
                <w:szCs w:val="24"/>
              </w:rPr>
            </w:pPr>
          </w:p>
        </w:tc>
      </w:tr>
      <w:tr w:rsidR="00207B94" w14:paraId="3B185C66" w14:textId="77777777" w:rsidTr="003F7CB3">
        <w:trPr>
          <w:trHeight w:val="1226"/>
          <w:jc w:val="center"/>
        </w:trPr>
        <w:tc>
          <w:tcPr>
            <w:tcW w:w="1707" w:type="dxa"/>
            <w:vAlign w:val="center"/>
          </w:tcPr>
          <w:p w14:paraId="36E5A6CB" w14:textId="77777777" w:rsidR="00207B94" w:rsidRDefault="00207B94" w:rsidP="007966CF">
            <w:pPr>
              <w:jc w:val="center"/>
              <w:rPr>
                <w:sz w:val="24"/>
                <w:szCs w:val="24"/>
              </w:rPr>
            </w:pPr>
            <w:r>
              <w:rPr>
                <w:sz w:val="24"/>
                <w:szCs w:val="24"/>
              </w:rPr>
              <w:t>Application of Concepts</w:t>
            </w:r>
          </w:p>
        </w:tc>
        <w:tc>
          <w:tcPr>
            <w:tcW w:w="1373" w:type="dxa"/>
            <w:vAlign w:val="center"/>
          </w:tcPr>
          <w:p w14:paraId="233C98AF" w14:textId="77777777" w:rsidR="00207B94" w:rsidRDefault="00207B94" w:rsidP="007966CF">
            <w:pPr>
              <w:jc w:val="center"/>
              <w:rPr>
                <w:sz w:val="24"/>
                <w:szCs w:val="24"/>
              </w:rPr>
            </w:pPr>
            <w:r>
              <w:rPr>
                <w:sz w:val="24"/>
                <w:szCs w:val="24"/>
              </w:rPr>
              <w:t>25%</w:t>
            </w:r>
          </w:p>
        </w:tc>
        <w:tc>
          <w:tcPr>
            <w:tcW w:w="2041" w:type="dxa"/>
            <w:vAlign w:val="center"/>
          </w:tcPr>
          <w:p w14:paraId="66BA2A5E" w14:textId="77777777" w:rsidR="00207B94" w:rsidRDefault="00207B94" w:rsidP="007966CF">
            <w:pPr>
              <w:jc w:val="center"/>
              <w:rPr>
                <w:sz w:val="24"/>
                <w:szCs w:val="24"/>
              </w:rPr>
            </w:pPr>
            <w:r>
              <w:rPr>
                <w:sz w:val="24"/>
                <w:szCs w:val="24"/>
              </w:rPr>
              <w:t>Applies suitable cloud concepts and tools effectively</w:t>
            </w:r>
          </w:p>
        </w:tc>
        <w:tc>
          <w:tcPr>
            <w:tcW w:w="1707" w:type="dxa"/>
            <w:vAlign w:val="center"/>
          </w:tcPr>
          <w:p w14:paraId="0EF84C37" w14:textId="77777777" w:rsidR="00207B94" w:rsidRDefault="00207B94" w:rsidP="007966CF">
            <w:pPr>
              <w:jc w:val="center"/>
              <w:rPr>
                <w:sz w:val="24"/>
                <w:szCs w:val="24"/>
              </w:rPr>
            </w:pPr>
            <w:r>
              <w:rPr>
                <w:sz w:val="24"/>
                <w:szCs w:val="24"/>
              </w:rPr>
              <w:t>Good application with minor issues</w:t>
            </w:r>
          </w:p>
        </w:tc>
        <w:tc>
          <w:tcPr>
            <w:tcW w:w="1707" w:type="dxa"/>
            <w:vAlign w:val="center"/>
          </w:tcPr>
          <w:p w14:paraId="66909B51" w14:textId="77777777" w:rsidR="00207B94" w:rsidRDefault="00207B94" w:rsidP="007966CF">
            <w:pPr>
              <w:jc w:val="center"/>
              <w:rPr>
                <w:sz w:val="24"/>
                <w:szCs w:val="24"/>
              </w:rPr>
            </w:pPr>
            <w:r>
              <w:rPr>
                <w:sz w:val="24"/>
                <w:szCs w:val="24"/>
              </w:rPr>
              <w:t>Partial application</w:t>
            </w:r>
          </w:p>
        </w:tc>
        <w:tc>
          <w:tcPr>
            <w:tcW w:w="1707" w:type="dxa"/>
            <w:vAlign w:val="center"/>
          </w:tcPr>
          <w:p w14:paraId="54A35B40" w14:textId="77777777" w:rsidR="00207B94" w:rsidRDefault="00207B94" w:rsidP="007966CF">
            <w:pPr>
              <w:jc w:val="center"/>
              <w:rPr>
                <w:sz w:val="24"/>
                <w:szCs w:val="24"/>
              </w:rPr>
            </w:pPr>
            <w:r>
              <w:rPr>
                <w:sz w:val="24"/>
                <w:szCs w:val="24"/>
              </w:rPr>
              <w:t>Weak or incorrect application</w:t>
            </w:r>
          </w:p>
        </w:tc>
        <w:tc>
          <w:tcPr>
            <w:tcW w:w="1377" w:type="dxa"/>
            <w:vAlign w:val="center"/>
          </w:tcPr>
          <w:p w14:paraId="19F08483" w14:textId="77777777" w:rsidR="00207B94" w:rsidRDefault="00207B94" w:rsidP="007966CF">
            <w:pPr>
              <w:jc w:val="center"/>
              <w:rPr>
                <w:sz w:val="24"/>
                <w:szCs w:val="24"/>
              </w:rPr>
            </w:pPr>
          </w:p>
        </w:tc>
      </w:tr>
      <w:tr w:rsidR="00207B94" w14:paraId="197FA7F5" w14:textId="77777777" w:rsidTr="003F7CB3">
        <w:trPr>
          <w:trHeight w:val="1130"/>
          <w:jc w:val="center"/>
        </w:trPr>
        <w:tc>
          <w:tcPr>
            <w:tcW w:w="1707" w:type="dxa"/>
            <w:vAlign w:val="center"/>
          </w:tcPr>
          <w:p w14:paraId="309D817C" w14:textId="77777777" w:rsidR="00207B94" w:rsidRDefault="00207B94" w:rsidP="007966CF">
            <w:pPr>
              <w:jc w:val="center"/>
              <w:rPr>
                <w:sz w:val="24"/>
                <w:szCs w:val="24"/>
              </w:rPr>
            </w:pPr>
            <w:r>
              <w:rPr>
                <w:sz w:val="24"/>
                <w:szCs w:val="24"/>
              </w:rPr>
              <w:t>Analysis</w:t>
            </w:r>
          </w:p>
        </w:tc>
        <w:tc>
          <w:tcPr>
            <w:tcW w:w="1373" w:type="dxa"/>
            <w:vAlign w:val="center"/>
          </w:tcPr>
          <w:p w14:paraId="257D3004" w14:textId="77777777" w:rsidR="00207B94" w:rsidRDefault="00207B94" w:rsidP="007966CF">
            <w:pPr>
              <w:jc w:val="center"/>
              <w:rPr>
                <w:sz w:val="24"/>
                <w:szCs w:val="24"/>
              </w:rPr>
            </w:pPr>
            <w:r>
              <w:rPr>
                <w:sz w:val="24"/>
                <w:szCs w:val="24"/>
              </w:rPr>
              <w:t>20%</w:t>
            </w:r>
          </w:p>
        </w:tc>
        <w:tc>
          <w:tcPr>
            <w:tcW w:w="2041" w:type="dxa"/>
            <w:vAlign w:val="center"/>
          </w:tcPr>
          <w:p w14:paraId="4EA7C53F" w14:textId="77777777" w:rsidR="00207B94" w:rsidRDefault="00207B94" w:rsidP="007966CF">
            <w:pPr>
              <w:jc w:val="center"/>
              <w:rPr>
                <w:sz w:val="24"/>
                <w:szCs w:val="24"/>
              </w:rPr>
            </w:pPr>
            <w:r>
              <w:rPr>
                <w:sz w:val="24"/>
                <w:szCs w:val="24"/>
              </w:rPr>
              <w:t>Strong analysis with clear trade-off reasoning</w:t>
            </w:r>
          </w:p>
        </w:tc>
        <w:tc>
          <w:tcPr>
            <w:tcW w:w="1707" w:type="dxa"/>
            <w:vAlign w:val="center"/>
          </w:tcPr>
          <w:p w14:paraId="1546D9C8" w14:textId="77777777" w:rsidR="00207B94" w:rsidRDefault="00207B94" w:rsidP="007966CF">
            <w:pPr>
              <w:jc w:val="center"/>
              <w:rPr>
                <w:sz w:val="24"/>
                <w:szCs w:val="24"/>
              </w:rPr>
            </w:pPr>
            <w:r>
              <w:rPr>
                <w:sz w:val="24"/>
                <w:szCs w:val="24"/>
              </w:rPr>
              <w:t>Reasonable analysis</w:t>
            </w:r>
          </w:p>
        </w:tc>
        <w:tc>
          <w:tcPr>
            <w:tcW w:w="1707" w:type="dxa"/>
            <w:vAlign w:val="center"/>
          </w:tcPr>
          <w:p w14:paraId="5A1D839A" w14:textId="77777777" w:rsidR="00207B94" w:rsidRDefault="00207B94" w:rsidP="007966CF">
            <w:pPr>
              <w:jc w:val="center"/>
              <w:rPr>
                <w:sz w:val="24"/>
                <w:szCs w:val="24"/>
              </w:rPr>
            </w:pPr>
            <w:r>
              <w:rPr>
                <w:sz w:val="24"/>
                <w:szCs w:val="24"/>
              </w:rPr>
              <w:t>Limited analysis</w:t>
            </w:r>
          </w:p>
        </w:tc>
        <w:tc>
          <w:tcPr>
            <w:tcW w:w="1707" w:type="dxa"/>
            <w:vAlign w:val="center"/>
          </w:tcPr>
          <w:p w14:paraId="394EA2C2" w14:textId="77777777" w:rsidR="00207B94" w:rsidRDefault="00207B94" w:rsidP="007966CF">
            <w:pPr>
              <w:jc w:val="center"/>
              <w:rPr>
                <w:sz w:val="24"/>
                <w:szCs w:val="24"/>
              </w:rPr>
            </w:pPr>
            <w:r>
              <w:rPr>
                <w:sz w:val="24"/>
                <w:szCs w:val="24"/>
              </w:rPr>
              <w:t>Minimal analysis</w:t>
            </w:r>
          </w:p>
        </w:tc>
        <w:tc>
          <w:tcPr>
            <w:tcW w:w="1377" w:type="dxa"/>
            <w:vAlign w:val="center"/>
          </w:tcPr>
          <w:p w14:paraId="18C6B0F7" w14:textId="77777777" w:rsidR="00207B94" w:rsidRDefault="00207B94" w:rsidP="007966CF">
            <w:pPr>
              <w:jc w:val="center"/>
              <w:rPr>
                <w:sz w:val="24"/>
                <w:szCs w:val="24"/>
              </w:rPr>
            </w:pPr>
          </w:p>
        </w:tc>
      </w:tr>
      <w:tr w:rsidR="00207B94" w14:paraId="2FC1EEF0" w14:textId="77777777" w:rsidTr="003F7CB3">
        <w:trPr>
          <w:trHeight w:val="1118"/>
          <w:jc w:val="center"/>
        </w:trPr>
        <w:tc>
          <w:tcPr>
            <w:tcW w:w="1707" w:type="dxa"/>
            <w:vAlign w:val="center"/>
          </w:tcPr>
          <w:p w14:paraId="515B2CA2" w14:textId="77777777" w:rsidR="00207B94" w:rsidRDefault="00207B94" w:rsidP="007966CF">
            <w:pPr>
              <w:jc w:val="center"/>
              <w:rPr>
                <w:sz w:val="24"/>
                <w:szCs w:val="24"/>
              </w:rPr>
            </w:pPr>
            <w:r>
              <w:rPr>
                <w:sz w:val="24"/>
                <w:szCs w:val="24"/>
              </w:rPr>
              <w:t>Solution Design</w:t>
            </w:r>
          </w:p>
        </w:tc>
        <w:tc>
          <w:tcPr>
            <w:tcW w:w="1373" w:type="dxa"/>
            <w:vAlign w:val="center"/>
          </w:tcPr>
          <w:p w14:paraId="31CC1965" w14:textId="77777777" w:rsidR="00207B94" w:rsidRDefault="00207B94" w:rsidP="007966CF">
            <w:pPr>
              <w:jc w:val="center"/>
              <w:rPr>
                <w:sz w:val="24"/>
                <w:szCs w:val="24"/>
              </w:rPr>
            </w:pPr>
            <w:r>
              <w:rPr>
                <w:sz w:val="24"/>
                <w:szCs w:val="24"/>
              </w:rPr>
              <w:t>20%</w:t>
            </w:r>
          </w:p>
        </w:tc>
        <w:tc>
          <w:tcPr>
            <w:tcW w:w="2041" w:type="dxa"/>
            <w:vAlign w:val="center"/>
          </w:tcPr>
          <w:p w14:paraId="7DF709A9" w14:textId="77777777" w:rsidR="00207B94" w:rsidRDefault="00207B94" w:rsidP="007966CF">
            <w:pPr>
              <w:jc w:val="center"/>
              <w:rPr>
                <w:sz w:val="24"/>
                <w:szCs w:val="24"/>
              </w:rPr>
            </w:pPr>
            <w:r>
              <w:rPr>
                <w:sz w:val="24"/>
                <w:szCs w:val="24"/>
              </w:rPr>
              <w:t>Solution is feasible, practical, and well justified</w:t>
            </w:r>
          </w:p>
        </w:tc>
        <w:tc>
          <w:tcPr>
            <w:tcW w:w="1707" w:type="dxa"/>
            <w:vAlign w:val="center"/>
          </w:tcPr>
          <w:p w14:paraId="093A8DA9" w14:textId="77777777" w:rsidR="00207B94" w:rsidRDefault="00207B94" w:rsidP="007966CF">
            <w:pPr>
              <w:jc w:val="center"/>
              <w:rPr>
                <w:sz w:val="24"/>
                <w:szCs w:val="24"/>
              </w:rPr>
            </w:pPr>
            <w:r>
              <w:rPr>
                <w:sz w:val="24"/>
                <w:szCs w:val="24"/>
              </w:rPr>
              <w:t>Reasonable solution with minor gaps</w:t>
            </w:r>
          </w:p>
        </w:tc>
        <w:tc>
          <w:tcPr>
            <w:tcW w:w="1707" w:type="dxa"/>
            <w:vAlign w:val="center"/>
          </w:tcPr>
          <w:p w14:paraId="26594A36" w14:textId="77777777" w:rsidR="00207B94" w:rsidRDefault="00207B94" w:rsidP="007966CF">
            <w:pPr>
              <w:jc w:val="center"/>
              <w:rPr>
                <w:sz w:val="24"/>
                <w:szCs w:val="24"/>
              </w:rPr>
            </w:pPr>
            <w:r>
              <w:rPr>
                <w:sz w:val="24"/>
                <w:szCs w:val="24"/>
              </w:rPr>
              <w:t>Basic solution</w:t>
            </w:r>
          </w:p>
        </w:tc>
        <w:tc>
          <w:tcPr>
            <w:tcW w:w="1707" w:type="dxa"/>
            <w:vAlign w:val="center"/>
          </w:tcPr>
          <w:p w14:paraId="4A80CDD6" w14:textId="77777777" w:rsidR="00207B94" w:rsidRDefault="00207B94" w:rsidP="007966CF">
            <w:pPr>
              <w:jc w:val="center"/>
              <w:rPr>
                <w:sz w:val="24"/>
                <w:szCs w:val="24"/>
              </w:rPr>
            </w:pPr>
            <w:r>
              <w:rPr>
                <w:sz w:val="24"/>
                <w:szCs w:val="24"/>
              </w:rPr>
              <w:t>Unclear solution</w:t>
            </w:r>
          </w:p>
        </w:tc>
        <w:tc>
          <w:tcPr>
            <w:tcW w:w="1377" w:type="dxa"/>
            <w:vAlign w:val="center"/>
          </w:tcPr>
          <w:p w14:paraId="4A656AE0" w14:textId="77777777" w:rsidR="00207B94" w:rsidRDefault="00207B94" w:rsidP="007966CF">
            <w:pPr>
              <w:jc w:val="center"/>
              <w:rPr>
                <w:sz w:val="24"/>
                <w:szCs w:val="24"/>
              </w:rPr>
            </w:pPr>
          </w:p>
        </w:tc>
      </w:tr>
      <w:tr w:rsidR="00207B94" w14:paraId="6F3FD8BB" w14:textId="77777777" w:rsidTr="003F7CB3">
        <w:trPr>
          <w:trHeight w:val="992"/>
          <w:jc w:val="center"/>
        </w:trPr>
        <w:tc>
          <w:tcPr>
            <w:tcW w:w="1707" w:type="dxa"/>
            <w:vAlign w:val="center"/>
          </w:tcPr>
          <w:p w14:paraId="3DF845AE" w14:textId="77777777" w:rsidR="00207B94" w:rsidRDefault="00207B94" w:rsidP="007966CF">
            <w:pPr>
              <w:jc w:val="center"/>
              <w:rPr>
                <w:sz w:val="24"/>
                <w:szCs w:val="24"/>
              </w:rPr>
            </w:pPr>
            <w:r>
              <w:rPr>
                <w:sz w:val="24"/>
                <w:szCs w:val="24"/>
              </w:rPr>
              <w:t>Clarity</w:t>
            </w:r>
          </w:p>
        </w:tc>
        <w:tc>
          <w:tcPr>
            <w:tcW w:w="1373" w:type="dxa"/>
            <w:vAlign w:val="center"/>
          </w:tcPr>
          <w:p w14:paraId="7895EB8A" w14:textId="77777777" w:rsidR="00207B94" w:rsidRDefault="00207B94" w:rsidP="007966CF">
            <w:pPr>
              <w:jc w:val="center"/>
              <w:rPr>
                <w:sz w:val="24"/>
                <w:szCs w:val="24"/>
              </w:rPr>
            </w:pPr>
            <w:r>
              <w:rPr>
                <w:sz w:val="24"/>
                <w:szCs w:val="24"/>
              </w:rPr>
              <w:t>10%</w:t>
            </w:r>
          </w:p>
        </w:tc>
        <w:tc>
          <w:tcPr>
            <w:tcW w:w="2041" w:type="dxa"/>
            <w:vAlign w:val="center"/>
          </w:tcPr>
          <w:p w14:paraId="2A7A0A57" w14:textId="77777777" w:rsidR="00207B94" w:rsidRDefault="00207B94" w:rsidP="007966CF">
            <w:pPr>
              <w:jc w:val="center"/>
              <w:rPr>
                <w:sz w:val="24"/>
                <w:szCs w:val="24"/>
              </w:rPr>
            </w:pPr>
            <w:r>
              <w:rPr>
                <w:sz w:val="24"/>
                <w:szCs w:val="24"/>
              </w:rPr>
              <w:t>Well-structured and easy to follow</w:t>
            </w:r>
          </w:p>
        </w:tc>
        <w:tc>
          <w:tcPr>
            <w:tcW w:w="1707" w:type="dxa"/>
            <w:vAlign w:val="center"/>
          </w:tcPr>
          <w:p w14:paraId="26EB732A" w14:textId="77777777" w:rsidR="00207B94" w:rsidRDefault="00207B94" w:rsidP="007966CF">
            <w:pPr>
              <w:jc w:val="center"/>
              <w:rPr>
                <w:sz w:val="24"/>
                <w:szCs w:val="24"/>
              </w:rPr>
            </w:pPr>
            <w:r>
              <w:rPr>
                <w:sz w:val="24"/>
                <w:szCs w:val="24"/>
              </w:rPr>
              <w:t>Mostly clear</w:t>
            </w:r>
          </w:p>
        </w:tc>
        <w:tc>
          <w:tcPr>
            <w:tcW w:w="1707" w:type="dxa"/>
            <w:vAlign w:val="center"/>
          </w:tcPr>
          <w:p w14:paraId="31ADD7A5" w14:textId="77777777" w:rsidR="00207B94" w:rsidRDefault="00207B94" w:rsidP="007966CF">
            <w:pPr>
              <w:jc w:val="center"/>
              <w:rPr>
                <w:sz w:val="24"/>
                <w:szCs w:val="24"/>
              </w:rPr>
            </w:pPr>
            <w:r>
              <w:rPr>
                <w:sz w:val="24"/>
                <w:szCs w:val="24"/>
              </w:rPr>
              <w:t>Somewhat unclear</w:t>
            </w:r>
          </w:p>
        </w:tc>
        <w:tc>
          <w:tcPr>
            <w:tcW w:w="1707" w:type="dxa"/>
            <w:vAlign w:val="center"/>
          </w:tcPr>
          <w:p w14:paraId="7536900F" w14:textId="77777777" w:rsidR="00207B94" w:rsidRDefault="00207B94" w:rsidP="007966CF">
            <w:pPr>
              <w:jc w:val="center"/>
              <w:rPr>
                <w:sz w:val="24"/>
                <w:szCs w:val="24"/>
              </w:rPr>
            </w:pPr>
            <w:r>
              <w:rPr>
                <w:sz w:val="24"/>
                <w:szCs w:val="24"/>
              </w:rPr>
              <w:t>Poorly organized</w:t>
            </w:r>
          </w:p>
        </w:tc>
        <w:tc>
          <w:tcPr>
            <w:tcW w:w="1377" w:type="dxa"/>
            <w:vAlign w:val="center"/>
          </w:tcPr>
          <w:p w14:paraId="4941755A" w14:textId="77777777" w:rsidR="00207B94" w:rsidRDefault="00207B94" w:rsidP="007966CF">
            <w:pPr>
              <w:jc w:val="center"/>
              <w:rPr>
                <w:sz w:val="24"/>
                <w:szCs w:val="24"/>
              </w:rPr>
            </w:pPr>
          </w:p>
        </w:tc>
      </w:tr>
    </w:tbl>
    <w:p w14:paraId="7F6A725E" w14:textId="77777777" w:rsidR="002D31D9" w:rsidRDefault="002D31D9">
      <w:pPr>
        <w:rPr>
          <w:sz w:val="24"/>
          <w:szCs w:val="24"/>
        </w:rPr>
      </w:pPr>
    </w:p>
    <w:sectPr w:rsidR="002D31D9">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4900150-3ED3-4454-8C7C-556E84D86656}"/>
    <w:embedBold r:id="rId2" w:fontKey="{89B3929B-EF37-45BC-A4EB-1EA58438FC50}"/>
    <w:embedItalic r:id="rId3" w:fontKey="{41CF71C5-ADF4-4FEF-9FFC-3FCB56622CEF}"/>
    <w:embedBoldItalic r:id="rId4" w:fontKey="{29D5E33E-A93A-4D46-ADDF-8F6A275A9417}"/>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339BC43F-131E-4B8D-8144-F9526F3DF0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CDB"/>
    <w:multiLevelType w:val="hybridMultilevel"/>
    <w:tmpl w:val="8556AB24"/>
    <w:lvl w:ilvl="0" w:tplc="057CB05E">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BE8521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552B988">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D5483A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2E28CE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C90F5A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E805A4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D2200F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152749A">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E03D64"/>
    <w:multiLevelType w:val="hybridMultilevel"/>
    <w:tmpl w:val="D33081DC"/>
    <w:lvl w:ilvl="0" w:tplc="3E32773C">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63AFB28">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CE8273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7B8EB78">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D965F6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1BEBE1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8A8379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7926336">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50A34D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763378E"/>
    <w:multiLevelType w:val="hybridMultilevel"/>
    <w:tmpl w:val="04AA45FC"/>
    <w:lvl w:ilvl="0" w:tplc="6840D74C">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056006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8B07BD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2AC7D74">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9947D8C">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2A49632">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B96AB3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80E6F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B58A25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70292C"/>
    <w:multiLevelType w:val="hybridMultilevel"/>
    <w:tmpl w:val="800CF534"/>
    <w:lvl w:ilvl="0" w:tplc="6CD2385E">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BD04D0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2C2168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89EA3EA">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5806BF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0EE79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4627BB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38E9B3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ABAC27E">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6C73751"/>
    <w:multiLevelType w:val="multilevel"/>
    <w:tmpl w:val="A94E8D7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21D7719"/>
    <w:multiLevelType w:val="hybridMultilevel"/>
    <w:tmpl w:val="88583ACE"/>
    <w:lvl w:ilvl="0" w:tplc="7BCCB4A8">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172415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0C2629A">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AECFB9C">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610C84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35258B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1A093B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BA87A22">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9280DFA">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FF15D9C"/>
    <w:multiLevelType w:val="hybridMultilevel"/>
    <w:tmpl w:val="0A0E0A76"/>
    <w:lvl w:ilvl="0" w:tplc="D090B956">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934831C">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9282B5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DC6496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55E94B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4C84A96">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CC88F3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298FA4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FD0915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649432347">
    <w:abstractNumId w:val="4"/>
  </w:num>
  <w:num w:numId="2" w16cid:durableId="1198663944">
    <w:abstractNumId w:val="6"/>
  </w:num>
  <w:num w:numId="3" w16cid:durableId="489450244">
    <w:abstractNumId w:val="5"/>
  </w:num>
  <w:num w:numId="4" w16cid:durableId="2142337548">
    <w:abstractNumId w:val="3"/>
  </w:num>
  <w:num w:numId="5" w16cid:durableId="71392700">
    <w:abstractNumId w:val="0"/>
  </w:num>
  <w:num w:numId="6" w16cid:durableId="1626156231">
    <w:abstractNumId w:val="2"/>
  </w:num>
  <w:num w:numId="7" w16cid:durableId="1921017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1D9"/>
    <w:rsid w:val="00207B94"/>
    <w:rsid w:val="002D31D9"/>
    <w:rsid w:val="002E5C83"/>
    <w:rsid w:val="00334238"/>
    <w:rsid w:val="003F7CB3"/>
    <w:rsid w:val="00582AD3"/>
    <w:rsid w:val="00715CB6"/>
    <w:rsid w:val="00796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053A4"/>
  <w15:docId w15:val="{C824B764-F932-4681-9FC0-EBF8A6BA8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TableGrid">
    <w:name w:val="TableGrid"/>
    <w:rsid w:val="002E5C83"/>
    <w:pPr>
      <w:spacing w:after="0" w:line="240" w:lineRule="auto"/>
    </w:pPr>
    <w:rPr>
      <w:rFonts w:asciiTheme="minorHAnsi" w:eastAsiaTheme="minorEastAsia" w:hAnsiTheme="minorHAnsi" w:cstheme="minorBidi"/>
      <w:kern w:val="2"/>
      <w:sz w:val="24"/>
      <w:szCs w:val="24"/>
      <w:lang w:val="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NIWsxgREUvI0jxBkY/jOmQjWQ==">CgMxLjAyDmgucDc5bWVucnFrY3M2OAByITFpNnR0cHkwVFluU1pkT3pfcmdkRFVsd3Y2VUV3QlVHUA==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2167</Words>
  <Characters>12354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Muni Lokesh</cp:lastModifiedBy>
  <cp:revision>2</cp:revision>
  <cp:lastPrinted>2026-08-09T14:45:00Z</cp:lastPrinted>
  <dcterms:created xsi:type="dcterms:W3CDTF">2026-08-11T04:57:00Z</dcterms:created>
  <dcterms:modified xsi:type="dcterms:W3CDTF">2026-08-11T04:57:00Z</dcterms:modified>
</cp:coreProperties>
</file>