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Bengali" w:cs="Noto Sans Bengali" w:eastAsia="Noto Sans Bengali" w:hAnsi="Noto Sans Bengali"/>
          <w:b/>
          <w:bCs/>
          <w:color w:val="1B3A8F"/>
          <w:sz w:val="32"/>
          <w:szCs w:val="32"/>
        </w:rPr>
        <w:t xml:space="preserve">কিস্টোন এডুকেশন — একটি ব্যক্তিগত প্রস্তাব</w:t>
      </w:r>
    </w:p>
    <w:p>
      <w:pPr>
        <w:spacing w:after="180"/>
        <w:jc w:val="center"/>
      </w:pPr>
      <w:r>
        <w:rPr>
          <w:rFonts w:ascii="Noto Sans Bengali" w:cs="Noto Sans Bengali" w:eastAsia="Noto Sans Bengali" w:hAnsi="Noto Sans Bengali"/>
          <w:i/>
          <w:iCs/>
          <w:color w:val="D5261E"/>
          <w:sz w:val="22"/>
          <w:szCs w:val="22"/>
        </w:rPr>
        <w:t xml:space="preserve">ডা. শুভ্র দে অন্তু'র জন্য</w:t>
      </w:r>
    </w:p>
    <w:p>
      <w:pPr>
        <w:spacing w:after="50"/>
        <w:jc w:val="center"/>
      </w:pPr>
      <w:r>
        <w:rPr>
          <w:rFonts w:ascii="Noto Sans Bengali" w:cs="Noto Sans Bengali" w:eastAsia="Noto Sans Bengali" w:hAnsi="Noto Sans Bengali"/>
          <w:b/>
          <w:bCs/>
          <w:color w:val="5B6070"/>
          <w:sz w:val="20"/>
          <w:szCs w:val="20"/>
        </w:rPr>
        <w:t xml:space="preserve">প্রাপক:</w:t>
      </w:r>
      <w:r>
        <w:rPr>
          <w:rFonts w:ascii="Noto Sans Bengali" w:cs="Noto Sans Bengali" w:eastAsia="Noto Sans Bengali" w:hAnsi="Noto Sans Bengali"/>
          <w:color w:val="5B6070"/>
          <w:sz w:val="20"/>
          <w:szCs w:val="20"/>
        </w:rPr>
        <w:t xml:space="preserve"> ডা. শুভ্র দে অন্তু</w:t>
      </w:r>
    </w:p>
    <w:p>
      <w:pPr>
        <w:spacing w:after="50"/>
        <w:jc w:val="center"/>
      </w:pPr>
      <w:r>
        <w:rPr>
          <w:rFonts w:ascii="Noto Sans Bengali" w:cs="Noto Sans Bengali" w:eastAsia="Noto Sans Bengali" w:hAnsi="Noto Sans Bengali"/>
          <w:b/>
          <w:bCs/>
          <w:color w:val="5B6070"/>
          <w:sz w:val="20"/>
          <w:szCs w:val="20"/>
        </w:rPr>
        <w:t xml:space="preserve">প্রেরক:</w:t>
      </w:r>
      <w:r>
        <w:rPr>
          <w:rFonts w:ascii="Noto Sans Bengali" w:cs="Noto Sans Bengali" w:eastAsia="Noto Sans Bengali" w:hAnsi="Noto Sans Bengali"/>
          <w:color w:val="5B6070"/>
          <w:sz w:val="20"/>
          <w:szCs w:val="20"/>
        </w:rPr>
        <w:t xml:space="preserve"> হাসিবুল মুনিম — প্রতিষ্ঠাতা, কিস্টোন এডুকেশন কনসালটেন্সি</w:t>
      </w:r>
    </w:p>
    <w:p>
      <w:pPr>
        <w:spacing w:after="50"/>
        <w:jc w:val="center"/>
      </w:pPr>
      <w:r>
        <w:rPr>
          <w:rFonts w:ascii="Noto Sans Bengali" w:cs="Noto Sans Bengali" w:eastAsia="Noto Sans Bengali" w:hAnsi="Noto Sans Bengali"/>
          <w:b/>
          <w:bCs/>
          <w:color w:val="5B6070"/>
          <w:sz w:val="20"/>
          <w:szCs w:val="20"/>
        </w:rPr>
        <w:t xml:space="preserve">বিষয়:</w:t>
      </w:r>
      <w:r>
        <w:rPr>
          <w:rFonts w:ascii="Noto Sans Bengali" w:cs="Noto Sans Bengali" w:eastAsia="Noto Sans Bengali" w:hAnsi="Noto Sans Bengali"/>
          <w:color w:val="5B6070"/>
          <w:sz w:val="20"/>
          <w:szCs w:val="20"/>
        </w:rPr>
        <w:t xml:space="preserve"> আমার ব্যবসা, আমার বর্তমান সমস্যা, এবং তুমি যেভাবে পাশে দাঁড়াতে পারো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প্রিয় অন্তু,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আশা করি ভালো আছিস। ডাক্তারি নিয়ে ব্যস্ত সময় কাটছে জানি, তবু কিছুটা সময় বের করে এই লেখাটা পড়িস — কারণ এটা শুধু একটা ব্যবসার কথা নয়, তোর মতো একজন বিশ্বস্ত বন্ধুর সাহায্য চাওয়ার কথা।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আমি গত কয়েক বছর ধরে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কিস্টোন এডুকেশন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নামে একটা স্টাডি-অ্যাব্রোড কনসালটেন্সি দাঁড় করানোর চেষ্টা করছি। কাজটা দাঁড়িয়ে গেছে, কিন্তু এখন এমন একটা জায়গায় এসেছি যেখানে একা হাতে সব সামলানো কঠিন হয়ে যাচ্ছে। তাই তোর কাছে খোলাখুলি বলছি।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১. আমরা আসলে কী করি — সহজ কথায়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কিস্টোন বাংলাদেশের ছাত্রছাত্রীদের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দক্ষিণ কোরিয়ায় উচ্চশিক্ষার জন্য পাঠায়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মূলত ভাষা কোর্স (D-4) এবং ডিগ্রি (D-2) ভিসায়।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আমি নিজে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৯ বছর কোরিয়ায় ছিলাম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তাই পুরো প্রক্রিয়াটা আমার হাতের তালুর মতো চেনা। এটা এমন একটা অভিজ্ঞতা যা টাকা দিয়ে কেনা যায় না।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আমাদের অফিস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ঢাকার বাইরে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গাজীপুর, নরসিংদী, ময়মনসিংহ। বড় এজেন্সিগুলো সব ঢাকা-কেন্দ্রিক; মফস্বলের হাজারো ছাত্রকে কেউ ঠিকমতো সেবা দেয় না। এই ফাঁকটাই আমাদের সুযোগ।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স্বচ্ছতা আমাদের মূল অস্ত্র: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আমরা দালাল ছাড়া, সরাসরি বিশ্ববিদ্যালয়ের পোর্টালে আবেদন করি। ফি নিই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ভিসা হওয়ার পরে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আগে নয়।</w:t>
      </w:r>
    </w:p>
    <w:p>
      <w:pPr>
        <w:spacing w:after="130" w:before="220"/>
      </w:pPr>
      <w:r>
        <w:rPr>
          <w:rFonts w:ascii="Noto Sans Bengali" w:cs="Noto Sans Bengali" w:eastAsia="Noto Sans Bengali" w:hAnsi="Noto Sans Bengali"/>
          <w:b/>
          <w:bCs/>
          <w:color w:val="D5261E"/>
          <w:sz w:val="23"/>
          <w:szCs w:val="23"/>
        </w:rPr>
        <w:t xml:space="preserve">সংখ্যায় ব্যবসাটা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3780"/>
      </w:tblGrid>
      <w:tr>
        <w:trPr>
          <w:tblHeader/>
        </w:trPr>
        <w:tc>
          <w:tcPr>
            <w:tcW w:type="pct" w:w="58%"/>
            <w:shd w:fill="1B3A8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pct" w:w="42%"/>
            <w:shd w:fill="1B3A8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পরিমাণ</w:t>
            </w:r>
          </w:p>
        </w:tc>
      </w:tr>
      <w:tr>
        <w:tc>
          <w:tcPr>
            <w:tcW w:type="pct" w:w="58%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 ছাত্রের সার্ভিস ফি</w:t>
            </w:r>
          </w:p>
        </w:tc>
        <w:tc>
          <w:tcPr>
            <w:tcW w:type="pct" w:w="42%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প্রায় ৳১,২০,০০০ (প্রতিযোগীরা নেয় ৳২,৫০,০০০)</w:t>
            </w:r>
          </w:p>
        </w:tc>
      </w:tr>
      <w:tr>
        <w:tc>
          <w:tcPr>
            <w:tcW w:type="pct" w:w="58%"/>
            <w:shd w:fill="E8ECF7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 ছাত্রে আমাদের নিট মুনাফা</w:t>
            </w:r>
          </w:p>
        </w:tc>
        <w:tc>
          <w:tcPr>
            <w:tcW w:type="pct" w:w="42%"/>
            <w:shd w:fill="E8ECF7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প্রায় ৳৮০,০০০–৮৫,০০০</w:t>
            </w:r>
          </w:p>
        </w:tc>
      </w:tr>
      <w:tr>
        <w:tc>
          <w:tcPr>
            <w:tcW w:type="pct" w:w="58%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লক্ষ্য</w:t>
            </w:r>
          </w:p>
        </w:tc>
        <w:tc>
          <w:tcPr>
            <w:tcW w:type="pct" w:w="42%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মাসে মাত্র ২ জন ছাত্র = মাসে ~৳১,২০,০০০ নিট</w:t>
            </w:r>
          </w:p>
        </w:tc>
      </w:tr>
      <w:tr>
        <w:tc>
          <w:tcPr>
            <w:tcW w:type="pct" w:w="58%"/>
            <w:shd w:fill="E8ECF7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বাজার</w:t>
            </w:r>
          </w:p>
        </w:tc>
        <w:tc>
          <w:tcPr>
            <w:tcW w:type="pct" w:w="42%"/>
            <w:shd w:fill="E8ECF7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color w:val="1A1A1A"/>
                <w:sz w:val="20"/>
                <w:szCs w:val="20"/>
              </w:rPr>
              <w:t xml:space="preserve">প্রতি বছর ২,০০০–৪,০০০ বাংলাদেশি ছাত্র কোরিয়া যায়</w:t>
            </w:r>
          </w:p>
        </w:tc>
      </w:tr>
    </w:tbl>
    <w:p>
      <w:pPr>
        <w:spacing w:after="20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মানে — বিশাল বাজারের মাত্র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০.৫%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ধরতে পারলেই ব্যবসাটা লাভজনক। লক্ষ্যটা অবাস্তব নয়, বরং খুবই বাস্তব।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২. আমার বর্তমান সমস্যা — এখানেই তোকে দরকার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ছাত্র পেলে আমি তাকে A থেকে Z পুরো কোরিয়া পাঠাতে পারি। সমস্যা একটাই —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ছাত্র আসবে কোথা থেকে?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বাংলাদেশে কোরিয়া যেতে চাওয়া প্রায় প্রত্যেক ছাত্র প্রথমে যায় একটা জায়গায় —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IELTS ও ভাষা শেখার কোচিং সেন্টারে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। এই সেন্টারগুলোই আসল সোনার খনি: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প্রতিটা IELTS সেন্টারে ডজন ডজন ছাত্র, যারা বিদেশ যেতে চায় কিন্তু জানে না কীভাবে।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যদি একটা সেন্টারের মালিকের সাথে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B2B পার্টনারশিপ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করা যায় — অর্থাৎ সে তার ছাত্রদের আমাদের রেফার করবে, বিনিময়ে প্রতি ছাত্রে কমিশন পাবে — তাহলে একটা সেন্টার থেকেই মাসে কয়েকজন ছাত্র আসতে পারে।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কিন্তু আসল কাজটাই আটকে আছে এখানে: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এই সেন্টারগুলোতে পৌঁছানো, মালিকদের সাথে কথা বলা, সম্পর্ক গড়া, ফোন করা, ফলো-আপ করা — এই পুরো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আউটরিচের কাজটা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করার জন্য আমার হাতে যথেষ্ট লোক নেই। আমি একা কতদিকে দৌড়াবো? ছাত্রের ফাইল প্রসেস করবো, নাকি প্রতিদিন ২০টা কোচিং সেন্টারে ফোন করবো?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এই একটা জায়গায় সাহায্য পেলে পুরো ব্যবসাটা কয়েকগুণ বেড়ে যাবে।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৩. তুই কীভাবে পাশে দাঁড়াতে পারিস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তুই একজন প্রফেশনাল GP ডাক্তার — সমাজে তোর একটা বিশ্বাসযোগ্যতা আর নেটওয়ার্ক আছে, যা আমার নেই। আর তোর হাতে কিছুটা সময়ও আছে বলে জানি। কয়েকটা সম্ভাবনার কথা ভেবেছি — যেটা তোর জন্য সবচেয়ে আরামদায়ক, সেটাই করিস:</w:t>
      </w:r>
    </w:p>
    <w:p>
      <w:pPr>
        <w:spacing w:after="130" w:before="220"/>
      </w:pPr>
      <w:r>
        <w:rPr>
          <w:rFonts w:ascii="Noto Sans Bengali" w:cs="Noto Sans Bengali" w:eastAsia="Noto Sans Bengali" w:hAnsi="Noto Sans Bengali"/>
          <w:b/>
          <w:bCs/>
          <w:color w:val="D5261E"/>
          <w:sz w:val="23"/>
          <w:szCs w:val="23"/>
        </w:rPr>
        <w:t xml:space="preserve">ক) নিজেই কিছুটা B2B আউটরিচে যুক্ত হওয়া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একজন ডাক্তার যখন কোনো কোচিং সেন্টারের মালিকের সাথে কথা বলেন, মানুষটা এমনিতেই আস্থা পায়। সপ্তাহে দু-একটা সেন্টারে ফোন বা ভিজিট — "কিস্টোনের সাথে পার্টনারশিপ করলে আপনার ছাত্ররা নিরাপদে কোরিয়া যাবে, আপনি কমিশন পাবেন" — এইটুকু বললেই দরজা খুলে যায়।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প্রতি সফল রেফারেলে তোর জন্য কমিশন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থাকবে, তাই এটা তোর জন্যও একটা বাড়তি আয়ের পথ।</w:t>
      </w:r>
    </w:p>
    <w:p>
      <w:pPr>
        <w:spacing w:after="130" w:before="220"/>
      </w:pPr>
      <w:r>
        <w:rPr>
          <w:rFonts w:ascii="Noto Sans Bengali" w:cs="Noto Sans Bengali" w:eastAsia="Noto Sans Bengali" w:hAnsi="Noto Sans Bengali"/>
          <w:b/>
          <w:bCs/>
          <w:color w:val="D5261E"/>
          <w:sz w:val="23"/>
          <w:szCs w:val="23"/>
        </w:rPr>
        <w:t xml:space="preserve">খ) আমার জন্য একজন উপযুক্ত মানুষ খুঁজে দেওয়া (বিকল্প ও সবচেয়ে কার্যকর)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যদি নিজে সময় না পাস, তাহলে আমাকে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একজন প্রার্থী খুঁজে দিতে পারিস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বিশেষত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একজন মেয়ে, যিনি সুন্দর করে কথা বলতে পারেন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। তার কাজ হবে: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আমাদের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B2B পার্টনার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(কোচিং/IELTS সেন্টার) দের সাথে ফোনে ও সামনাসামনি সম্পর্ক রাখা,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বিভিন্ন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IELTS সেন্টারে নিয়মিত ফোন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করে ছাত্র খোঁজা ও রেফারেল আনা,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ছাত্রদের সাথে প্রথম যোগাযোগ ও ফলো-আপ করা।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এমন একজন গুছিয়ে-কথা-বলা মানুষ পেলে আমি তাকে ট্রেনিং দিয়ে দাঁড় করিয়ে দেবো। তোর পরিচিতদের মধ্যে কেউ থাকলে শুধু নামটা বলিস — বাকিটা আমি দেখবো।</w:t>
      </w:r>
    </w:p>
    <w:p>
      <w:pPr>
        <w:spacing w:after="130" w:before="220"/>
      </w:pPr>
      <w:r>
        <w:rPr>
          <w:rFonts w:ascii="Noto Sans Bengali" w:cs="Noto Sans Bengali" w:eastAsia="Noto Sans Bengali" w:hAnsi="Noto Sans Bengali"/>
          <w:b/>
          <w:bCs/>
          <w:color w:val="D5261E"/>
          <w:sz w:val="23"/>
          <w:szCs w:val="23"/>
        </w:rPr>
        <w:t xml:space="preserve">গ) নিজে সরাসরি সেন্টারগুলোতে ফোন করা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আরও সহজ পথ — তুই অবসরে বসে থাকলে নিজেই কয়েকটা IELTS সেন্টারে ফোন করে দিতে পারিস। আমি তোকে একটা তৈরি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স্ক্রিপ্ট আর সেন্টারের তালিকা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দিয়ে দেবো (আমাদের কাছে ইতিমধ্যে একটা লিড-লিস্ট আছে)। তুই শুধু ফোনটা করবি, আগ্রহী সেন্টারগুলো আমাকে ধরিয়ে দিবি।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৪. আমার অনুরোধ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অন্তু, তোকে চাপ দিচ্ছি না — শুধু জানতে চাইছি:</w:t>
      </w:r>
    </w:p>
    <w:p>
      <w:pPr>
        <w:pBdr>
          <w:left w:val="single" w:color="D5261E" w:sz="20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b/>
          <w:bCs/>
          <w:i/>
          <w:iCs/>
          <w:color w:val="1B3A8F"/>
          <w:sz w:val="22"/>
          <w:szCs w:val="22"/>
        </w:rPr>
        <w:t xml:space="preserve">তোর হাতে কি এমন কোনো পরিকল্পনা বা সময় আছে, যেখানে এই কাজে কিছুটা যুক্ত হতে পারিস?</w:t>
      </w:r>
      <w:r>
        <w:rPr>
          <w:rFonts w:ascii="Noto Sans Bengali" w:cs="Noto Sans Bengali" w:eastAsia="Noto Sans Bengali" w:hAnsi="Noto Sans Bengali"/>
          <w:i/>
          <w:iCs/>
          <w:color w:val="1B3A8F"/>
          <w:sz w:val="22"/>
          <w:szCs w:val="22"/>
        </w:rPr>
        <w:t xml:space="preserve"> নাকি এমন কাউকে চিনিস যাকে এই ভূমিকায় বসানো যায়?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তোর মতামত জানালেই আমি বাকিটা গুছিয়ে নেবো — কমিশন কাঠামো, ট্রেনিং, স্ক্রিপ্ট, সেন্টারের তালিকা, সব তৈরি করে দেবো। শুধু একটা "হ্যাঁ, ভাবছি" পেলেই যথেষ্ট।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একটা ভালো ব্যবসা দাঁড়াচ্ছে, বন্ধু। এই যাত্রায় তোকে পাশে চাই।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আন্তরিক শুভেচ্ছায়,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হাসিবুল মুনিম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প্রতিষ্ঠাতা ও সিইও, কিস্টোন এডুকেশন কনসালটেন্সি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ফোন: +৮৮০ ১৯৪১৬৪৬২৭৮   |   ইমেইল: munimm247@gmail.com   |   ওয়েব: www.keystoneeducations.com</w:t>
      </w:r>
    </w:p>
    <w:p>
      <w:pPr>
        <w:pBdr>
          <w:left w:val="single" w:color="D5261E" w:sz="20" w:space="8"/>
        </w:pBdr>
        <w:spacing w:after="160" w:before="160"/>
        <w:ind w:left="300"/>
      </w:pPr>
      <w:r>
        <w:rPr>
          <w:rFonts w:ascii="Noto Sans Bengali" w:cs="Noto Sans Bengali" w:eastAsia="Noto Sans Bengali" w:hAnsi="Noto Sans Bengali"/>
          <w:i/>
          <w:iCs/>
          <w:color w:val="1B3A8F"/>
          <w:sz w:val="22"/>
          <w:szCs w:val="22"/>
        </w:rPr>
        <w:t xml:space="preserve">"যেখানে বৈশ্বিক স্বপ্ন শুরু হয়।"</w:t>
      </w:r>
    </w:p>
    <w:sectPr>
      <w:pgSz w:w="12240" w:h="15840" w:orient="portrait"/>
      <w:pgMar w:top="1300" w:right="1700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Bengali" w:cs="Noto Sans Bengali" w:eastAsia="Noto Sans Bengali" w:hAnsi="Noto Sans Bengal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4fc68d82e5a2527b41f8d9dd5ee48a20a961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2026-07-19T17:25:24.575Z</dcterms:created>
  <dcterms:modified xsi:type="dcterms:W3CDTF">2026-07-19T17:25:24.576Z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