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6A" w:rsidRPr="00D60EE4" w:rsidRDefault="00A17A6A" w:rsidP="00631A99">
      <w:pPr>
        <w:spacing w:line="276" w:lineRule="auto"/>
        <w:ind w:left="0" w:firstLine="0"/>
        <w:contextualSpacing/>
        <w:jc w:val="left"/>
        <w:rPr>
          <w:rFonts w:cstheme="minorHAnsi"/>
          <w:b/>
          <w:sz w:val="26"/>
          <w:szCs w:val="26"/>
        </w:rPr>
      </w:pPr>
      <w:r w:rsidRPr="00D60EE4">
        <w:rPr>
          <w:rFonts w:cstheme="minorHAnsi"/>
          <w:b/>
          <w:sz w:val="26"/>
          <w:szCs w:val="26"/>
        </w:rPr>
        <w:t>REPORT OF THE HOUSE COMMITTEE ON AGRICULTURAL COLLEGES AND INSTITUTIONS ON A BILL FOR AN ACT TO ESTABLISH THE FISHERIES RESEARCH INSTITUTE OF NIGERIA, NGO, FOR FISHERIES RESEARCH, EDUCATION AND COOPERATIVE TRAINING IN NIGERIA; AND FOR O</w:t>
      </w:r>
      <w:r w:rsidR="00631A99" w:rsidRPr="00D60EE4">
        <w:rPr>
          <w:rFonts w:cstheme="minorHAnsi"/>
          <w:b/>
          <w:sz w:val="26"/>
          <w:szCs w:val="26"/>
        </w:rPr>
        <w:t>THER RELATED MATTERS (HB.1310)</w:t>
      </w:r>
    </w:p>
    <w:p w:rsidR="00A17A6A" w:rsidRPr="00D60EE4" w:rsidRDefault="00A17A6A" w:rsidP="00A17A6A">
      <w:pPr>
        <w:pStyle w:val="ListParagraph"/>
        <w:ind w:left="0" w:firstLine="0"/>
        <w:rPr>
          <w:rFonts w:cstheme="minorHAnsi"/>
          <w:b/>
          <w:sz w:val="26"/>
          <w:szCs w:val="26"/>
        </w:rPr>
      </w:pPr>
    </w:p>
    <w:p w:rsidR="00A17A6A" w:rsidRPr="00D60EE4" w:rsidRDefault="00A17A6A" w:rsidP="00953609">
      <w:pPr>
        <w:spacing w:after="0"/>
        <w:rPr>
          <w:rFonts w:cstheme="minorHAnsi"/>
          <w:b/>
          <w:sz w:val="26"/>
          <w:szCs w:val="26"/>
        </w:rPr>
      </w:pPr>
      <w:r w:rsidRPr="00D60EE4">
        <w:rPr>
          <w:rFonts w:cstheme="minorHAnsi"/>
          <w:b/>
          <w:sz w:val="26"/>
          <w:szCs w:val="26"/>
        </w:rPr>
        <w:t xml:space="preserve">      </w:t>
      </w:r>
      <w:r w:rsidR="00D60EE4">
        <w:rPr>
          <w:rFonts w:cstheme="minorHAnsi"/>
          <w:b/>
          <w:sz w:val="26"/>
          <w:szCs w:val="26"/>
        </w:rPr>
        <w:t xml:space="preserve">1.0 </w:t>
      </w:r>
      <w:r w:rsidRPr="00D60EE4">
        <w:rPr>
          <w:rFonts w:cstheme="minorHAnsi"/>
          <w:b/>
          <w:sz w:val="26"/>
          <w:szCs w:val="26"/>
        </w:rPr>
        <w:t>INTRODUCTION</w:t>
      </w:r>
    </w:p>
    <w:p w:rsidR="00A17A6A" w:rsidRPr="00D60EE4" w:rsidRDefault="00A17A6A" w:rsidP="00953609">
      <w:pPr>
        <w:spacing w:after="0" w:line="276" w:lineRule="auto"/>
        <w:ind w:left="0" w:firstLine="0"/>
        <w:contextualSpacing/>
        <w:jc w:val="left"/>
        <w:rPr>
          <w:rFonts w:cstheme="minorHAnsi"/>
          <w:sz w:val="26"/>
          <w:szCs w:val="26"/>
        </w:rPr>
      </w:pPr>
      <w:r w:rsidRPr="00D60EE4">
        <w:rPr>
          <w:rFonts w:cstheme="minorHAnsi"/>
          <w:sz w:val="26"/>
          <w:szCs w:val="26"/>
        </w:rPr>
        <w:t xml:space="preserve">Consequent upon the Debates and Resolution of the House at it Plenary sessions, </w:t>
      </w:r>
      <w:r w:rsidR="008C2D09" w:rsidRPr="00D60EE4">
        <w:rPr>
          <w:rFonts w:cstheme="minorHAnsi"/>
          <w:sz w:val="26"/>
          <w:szCs w:val="26"/>
        </w:rPr>
        <w:t>a Bill</w:t>
      </w:r>
      <w:r w:rsidRPr="00D60EE4">
        <w:rPr>
          <w:rFonts w:cstheme="minorHAnsi"/>
          <w:sz w:val="26"/>
          <w:szCs w:val="26"/>
        </w:rPr>
        <w:t xml:space="preserve"> </w:t>
      </w:r>
      <w:r w:rsidR="008C2D09" w:rsidRPr="00D60EE4">
        <w:rPr>
          <w:rFonts w:cstheme="minorHAnsi"/>
          <w:sz w:val="26"/>
          <w:szCs w:val="26"/>
        </w:rPr>
        <w:t>Institute of Nigeria, Ngo, for Fisheries Research, Education and Cooperative Training in Nigeria; and for other Related Matters (HB.1310) was</w:t>
      </w:r>
      <w:r w:rsidRPr="00D60EE4">
        <w:rPr>
          <w:rFonts w:cstheme="minorHAnsi"/>
          <w:sz w:val="26"/>
          <w:szCs w:val="26"/>
        </w:rPr>
        <w:t xml:space="preserve"> referred to the Committee for further legislative action</w:t>
      </w:r>
      <w:r w:rsidR="008C2D09" w:rsidRPr="00D60EE4">
        <w:rPr>
          <w:rFonts w:cstheme="minorHAnsi"/>
          <w:sz w:val="26"/>
          <w:szCs w:val="26"/>
        </w:rPr>
        <w:t xml:space="preserve"> on Tuesday 13</w:t>
      </w:r>
      <w:r w:rsidR="008C2D09" w:rsidRPr="00D60EE4">
        <w:rPr>
          <w:rFonts w:cstheme="minorHAnsi"/>
          <w:sz w:val="26"/>
          <w:szCs w:val="26"/>
          <w:vertAlign w:val="superscript"/>
        </w:rPr>
        <w:t>th</w:t>
      </w:r>
      <w:r w:rsidR="008C2D09" w:rsidRPr="00D60EE4">
        <w:rPr>
          <w:rFonts w:cstheme="minorHAnsi"/>
          <w:sz w:val="26"/>
          <w:szCs w:val="26"/>
        </w:rPr>
        <w:t xml:space="preserve"> March</w:t>
      </w:r>
      <w:r w:rsidR="00631A99" w:rsidRPr="00D60EE4">
        <w:rPr>
          <w:rFonts w:cstheme="minorHAnsi"/>
          <w:sz w:val="26"/>
          <w:szCs w:val="26"/>
        </w:rPr>
        <w:t>,</w:t>
      </w:r>
      <w:r w:rsidR="008C2D09" w:rsidRPr="00D60EE4">
        <w:rPr>
          <w:rFonts w:cstheme="minorHAnsi"/>
          <w:sz w:val="26"/>
          <w:szCs w:val="26"/>
        </w:rPr>
        <w:t xml:space="preserve"> 2018</w:t>
      </w:r>
      <w:r w:rsidRPr="00D60EE4">
        <w:rPr>
          <w:rFonts w:cstheme="minorHAnsi"/>
          <w:sz w:val="26"/>
          <w:szCs w:val="26"/>
        </w:rPr>
        <w:t>.</w:t>
      </w:r>
    </w:p>
    <w:p w:rsidR="00631A99" w:rsidRPr="00D60EE4" w:rsidRDefault="00631A99" w:rsidP="008C2D09">
      <w:pPr>
        <w:spacing w:line="276" w:lineRule="auto"/>
        <w:ind w:left="0" w:firstLine="0"/>
        <w:contextualSpacing/>
        <w:jc w:val="left"/>
        <w:rPr>
          <w:rFonts w:cstheme="minorHAnsi"/>
          <w:sz w:val="26"/>
          <w:szCs w:val="26"/>
        </w:rPr>
      </w:pPr>
    </w:p>
    <w:p w:rsidR="00631A99" w:rsidRPr="00D60EE4" w:rsidRDefault="00D60EE4" w:rsidP="008C2D09">
      <w:pPr>
        <w:spacing w:line="276" w:lineRule="auto"/>
        <w:ind w:left="0" w:firstLine="0"/>
        <w:contextualSpacing/>
        <w:jc w:val="left"/>
        <w:rPr>
          <w:rFonts w:cstheme="minorHAnsi"/>
          <w:b/>
          <w:sz w:val="26"/>
          <w:szCs w:val="26"/>
        </w:rPr>
      </w:pPr>
      <w:r>
        <w:rPr>
          <w:rFonts w:cstheme="minorHAnsi"/>
          <w:b/>
          <w:sz w:val="26"/>
          <w:szCs w:val="26"/>
        </w:rPr>
        <w:t>2.0 OBJECTIVE</w:t>
      </w:r>
      <w:r w:rsidR="00631A99" w:rsidRPr="00D60EE4">
        <w:rPr>
          <w:rFonts w:cstheme="minorHAnsi"/>
          <w:b/>
          <w:sz w:val="26"/>
          <w:szCs w:val="26"/>
        </w:rPr>
        <w:t xml:space="preserve"> OF THE BILL</w:t>
      </w:r>
    </w:p>
    <w:p w:rsidR="00631A99" w:rsidRPr="00D60EE4" w:rsidRDefault="00631A99" w:rsidP="008C2D09">
      <w:pPr>
        <w:spacing w:line="276" w:lineRule="auto"/>
        <w:ind w:left="0" w:firstLine="0"/>
        <w:contextualSpacing/>
        <w:jc w:val="left"/>
        <w:rPr>
          <w:rFonts w:cstheme="minorHAnsi"/>
          <w:sz w:val="26"/>
          <w:szCs w:val="26"/>
        </w:rPr>
      </w:pPr>
      <w:r w:rsidRPr="00D60EE4">
        <w:rPr>
          <w:rFonts w:cstheme="minorHAnsi"/>
          <w:sz w:val="26"/>
          <w:szCs w:val="26"/>
        </w:rPr>
        <w:t>The Bill seeks to establish the Institute of Nigeria, Ngo, for Fisheries Research, Education and Cooperative Training in Nigeria with the broad functions of research, experimentation, sample application and patenting, education and training among others.</w:t>
      </w:r>
    </w:p>
    <w:p w:rsidR="00AF0F6C" w:rsidRPr="00D60EE4" w:rsidRDefault="00AF0F6C" w:rsidP="008C2D09">
      <w:pPr>
        <w:spacing w:line="276" w:lineRule="auto"/>
        <w:ind w:left="0" w:firstLine="0"/>
        <w:contextualSpacing/>
        <w:jc w:val="left"/>
        <w:rPr>
          <w:rFonts w:cstheme="minorHAnsi"/>
          <w:sz w:val="26"/>
          <w:szCs w:val="26"/>
        </w:rPr>
      </w:pPr>
    </w:p>
    <w:p w:rsidR="00631A99" w:rsidRPr="00D60EE4" w:rsidRDefault="00AF0F6C" w:rsidP="00953609">
      <w:pPr>
        <w:spacing w:after="120"/>
        <w:ind w:left="0" w:firstLine="0"/>
        <w:rPr>
          <w:rFonts w:eastAsia="Times New Roman" w:cstheme="minorHAnsi"/>
          <w:sz w:val="26"/>
          <w:szCs w:val="26"/>
        </w:rPr>
      </w:pPr>
      <w:r w:rsidRPr="00D60EE4">
        <w:rPr>
          <w:rFonts w:cstheme="minorHAnsi"/>
          <w:b/>
          <w:sz w:val="26"/>
          <w:szCs w:val="26"/>
        </w:rPr>
        <w:t>3.0 HIGHLIGHT OF COMMITTEE’S ACTIVITIES</w:t>
      </w:r>
    </w:p>
    <w:p w:rsidR="00A17A6A" w:rsidRPr="00D60EE4" w:rsidRDefault="00A17A6A" w:rsidP="00953609">
      <w:pPr>
        <w:spacing w:after="120" w:line="276" w:lineRule="auto"/>
        <w:ind w:left="0" w:firstLine="0"/>
        <w:contextualSpacing/>
        <w:jc w:val="left"/>
        <w:rPr>
          <w:rFonts w:cstheme="minorHAnsi"/>
          <w:sz w:val="26"/>
          <w:szCs w:val="26"/>
        </w:rPr>
      </w:pPr>
      <w:r w:rsidRPr="00D60EE4">
        <w:rPr>
          <w:rFonts w:cstheme="minorHAnsi"/>
          <w:sz w:val="26"/>
          <w:szCs w:val="26"/>
        </w:rPr>
        <w:t xml:space="preserve">The Committee </w:t>
      </w:r>
      <w:r w:rsidR="00AF0F6C" w:rsidRPr="00D60EE4">
        <w:rPr>
          <w:rFonts w:cstheme="minorHAnsi"/>
          <w:sz w:val="26"/>
          <w:szCs w:val="26"/>
        </w:rPr>
        <w:t>conducted a Public Hearing of</w:t>
      </w:r>
      <w:r w:rsidRPr="00D60EE4">
        <w:rPr>
          <w:rFonts w:cstheme="minorHAnsi"/>
          <w:sz w:val="26"/>
          <w:szCs w:val="26"/>
        </w:rPr>
        <w:t xml:space="preserve"> re</w:t>
      </w:r>
      <w:r w:rsidR="00AF0F6C" w:rsidRPr="00D60EE4">
        <w:rPr>
          <w:rFonts w:cstheme="minorHAnsi"/>
          <w:sz w:val="26"/>
          <w:szCs w:val="26"/>
        </w:rPr>
        <w:t>levant Stakeholders on Monday and Tuesday, 7</w:t>
      </w:r>
      <w:r w:rsidR="00AF0F6C" w:rsidRPr="00D60EE4">
        <w:rPr>
          <w:rFonts w:cstheme="minorHAnsi"/>
          <w:sz w:val="26"/>
          <w:szCs w:val="26"/>
          <w:vertAlign w:val="superscript"/>
        </w:rPr>
        <w:t>th</w:t>
      </w:r>
      <w:r w:rsidR="00AF0F6C" w:rsidRPr="00D60EE4">
        <w:rPr>
          <w:rFonts w:cstheme="minorHAnsi"/>
          <w:sz w:val="26"/>
          <w:szCs w:val="26"/>
        </w:rPr>
        <w:t xml:space="preserve"> and 8</w:t>
      </w:r>
      <w:r w:rsidR="00AF0F6C" w:rsidRPr="00D60EE4">
        <w:rPr>
          <w:rFonts w:cstheme="minorHAnsi"/>
          <w:sz w:val="26"/>
          <w:szCs w:val="26"/>
          <w:vertAlign w:val="superscript"/>
        </w:rPr>
        <w:t xml:space="preserve">th </w:t>
      </w:r>
      <w:r w:rsidR="00AF0F6C" w:rsidRPr="00D60EE4">
        <w:rPr>
          <w:rFonts w:cstheme="minorHAnsi"/>
          <w:sz w:val="26"/>
          <w:szCs w:val="26"/>
        </w:rPr>
        <w:t>of May, 2018 where both o</w:t>
      </w:r>
      <w:r w:rsidRPr="00D60EE4">
        <w:rPr>
          <w:rFonts w:cstheme="minorHAnsi"/>
          <w:sz w:val="26"/>
          <w:szCs w:val="26"/>
        </w:rPr>
        <w:t>ral and written submissions were made. Additionally, the Committee consulted the under listed documents:</w:t>
      </w:r>
    </w:p>
    <w:p w:rsidR="00A17A6A" w:rsidRPr="00D60EE4" w:rsidRDefault="00A17A6A" w:rsidP="00A17A6A">
      <w:pPr>
        <w:pStyle w:val="ListParagraph"/>
        <w:numPr>
          <w:ilvl w:val="0"/>
          <w:numId w:val="1"/>
        </w:numPr>
        <w:rPr>
          <w:rFonts w:cstheme="minorHAnsi"/>
          <w:sz w:val="26"/>
          <w:szCs w:val="26"/>
        </w:rPr>
      </w:pPr>
      <w:r w:rsidRPr="00D60EE4">
        <w:rPr>
          <w:rFonts w:cstheme="minorHAnsi"/>
          <w:sz w:val="26"/>
          <w:szCs w:val="26"/>
        </w:rPr>
        <w:t>Gazette copy of the referred Bills</w:t>
      </w:r>
    </w:p>
    <w:p w:rsidR="00A17A6A" w:rsidRPr="00D60EE4" w:rsidRDefault="00A17A6A" w:rsidP="00A17A6A">
      <w:pPr>
        <w:pStyle w:val="ListParagraph"/>
        <w:numPr>
          <w:ilvl w:val="0"/>
          <w:numId w:val="1"/>
        </w:numPr>
        <w:rPr>
          <w:rFonts w:cstheme="minorHAnsi"/>
          <w:sz w:val="26"/>
          <w:szCs w:val="26"/>
        </w:rPr>
      </w:pPr>
      <w:r w:rsidRPr="00D60EE4">
        <w:rPr>
          <w:rFonts w:cstheme="minorHAnsi"/>
          <w:sz w:val="26"/>
          <w:szCs w:val="26"/>
        </w:rPr>
        <w:t>The 1999 Constitution of the Federal Republic of Nigeria as amended;</w:t>
      </w:r>
    </w:p>
    <w:p w:rsidR="00A17A6A" w:rsidRPr="00D60EE4" w:rsidRDefault="00A17A6A" w:rsidP="00A17A6A">
      <w:pPr>
        <w:pStyle w:val="ListParagraph"/>
        <w:numPr>
          <w:ilvl w:val="0"/>
          <w:numId w:val="1"/>
        </w:numPr>
        <w:rPr>
          <w:rFonts w:cstheme="minorHAnsi"/>
          <w:sz w:val="26"/>
          <w:szCs w:val="26"/>
        </w:rPr>
      </w:pPr>
      <w:r w:rsidRPr="00D60EE4">
        <w:rPr>
          <w:rFonts w:cstheme="minorHAnsi"/>
          <w:sz w:val="26"/>
          <w:szCs w:val="26"/>
        </w:rPr>
        <w:t>The House of Representatives Order;</w:t>
      </w:r>
    </w:p>
    <w:p w:rsidR="00A17A6A" w:rsidRPr="00D60EE4" w:rsidRDefault="00A17A6A" w:rsidP="00A17A6A">
      <w:pPr>
        <w:pStyle w:val="ListParagraph"/>
        <w:numPr>
          <w:ilvl w:val="0"/>
          <w:numId w:val="1"/>
        </w:numPr>
        <w:rPr>
          <w:rFonts w:cstheme="minorHAnsi"/>
          <w:sz w:val="26"/>
          <w:szCs w:val="26"/>
        </w:rPr>
      </w:pPr>
      <w:r w:rsidRPr="00D60EE4">
        <w:rPr>
          <w:rFonts w:cstheme="minorHAnsi"/>
          <w:sz w:val="26"/>
          <w:szCs w:val="26"/>
        </w:rPr>
        <w:t xml:space="preserve">The Internet; </w:t>
      </w:r>
    </w:p>
    <w:p w:rsidR="00AF0F6C" w:rsidRPr="00D60EE4" w:rsidRDefault="00A17A6A" w:rsidP="00AF0F6C">
      <w:pPr>
        <w:pStyle w:val="ListParagraph"/>
        <w:numPr>
          <w:ilvl w:val="0"/>
          <w:numId w:val="1"/>
        </w:numPr>
        <w:rPr>
          <w:rFonts w:cstheme="minorHAnsi"/>
          <w:sz w:val="26"/>
          <w:szCs w:val="26"/>
        </w:rPr>
      </w:pPr>
      <w:r w:rsidRPr="00D60EE4">
        <w:rPr>
          <w:rFonts w:cstheme="minorHAnsi"/>
          <w:sz w:val="26"/>
          <w:szCs w:val="26"/>
        </w:rPr>
        <w:t>Research made on similar pro</w:t>
      </w:r>
      <w:r w:rsidR="00AF0F6C" w:rsidRPr="00D60EE4">
        <w:rPr>
          <w:rFonts w:cstheme="minorHAnsi"/>
          <w:sz w:val="26"/>
          <w:szCs w:val="26"/>
        </w:rPr>
        <w:t>visions.</w:t>
      </w:r>
    </w:p>
    <w:p w:rsidR="00AF0F6C" w:rsidRPr="00D60EE4" w:rsidRDefault="00AF0F6C" w:rsidP="00AF0F6C">
      <w:pPr>
        <w:pStyle w:val="ListParagraph"/>
        <w:ind w:left="288" w:firstLine="0"/>
        <w:rPr>
          <w:rFonts w:cstheme="minorHAnsi"/>
          <w:sz w:val="26"/>
          <w:szCs w:val="26"/>
        </w:rPr>
      </w:pPr>
    </w:p>
    <w:p w:rsidR="00A41913" w:rsidRPr="00D60EE4" w:rsidRDefault="00AF0F6C" w:rsidP="00F923C5">
      <w:pPr>
        <w:pStyle w:val="ListParagraph"/>
        <w:tabs>
          <w:tab w:val="right" w:pos="9360"/>
        </w:tabs>
        <w:ind w:left="0" w:firstLine="0"/>
        <w:rPr>
          <w:rFonts w:cstheme="minorHAnsi"/>
          <w:sz w:val="26"/>
          <w:szCs w:val="26"/>
        </w:rPr>
      </w:pPr>
      <w:r w:rsidRPr="00D60EE4">
        <w:rPr>
          <w:rFonts w:cstheme="minorHAnsi"/>
          <w:sz w:val="26"/>
          <w:szCs w:val="26"/>
        </w:rPr>
        <w:t xml:space="preserve">The Committee </w:t>
      </w:r>
      <w:r w:rsidR="00CD5610" w:rsidRPr="00D60EE4">
        <w:rPr>
          <w:rFonts w:cstheme="minorHAnsi"/>
          <w:sz w:val="26"/>
          <w:szCs w:val="26"/>
        </w:rPr>
        <w:t>in</w:t>
      </w:r>
      <w:r w:rsidR="00A17A6A" w:rsidRPr="00D60EE4">
        <w:rPr>
          <w:rFonts w:cstheme="minorHAnsi"/>
          <w:sz w:val="26"/>
          <w:szCs w:val="26"/>
        </w:rPr>
        <w:t xml:space="preserve"> its legislative action on the Bill, </w:t>
      </w:r>
      <w:r w:rsidRPr="00D60EE4">
        <w:rPr>
          <w:rFonts w:cstheme="minorHAnsi"/>
          <w:sz w:val="26"/>
          <w:szCs w:val="26"/>
        </w:rPr>
        <w:t>observed that</w:t>
      </w:r>
      <w:r w:rsidR="00CD5610" w:rsidRPr="00D60EE4">
        <w:rPr>
          <w:rFonts w:cstheme="minorHAnsi"/>
          <w:sz w:val="26"/>
          <w:szCs w:val="26"/>
        </w:rPr>
        <w:t xml:space="preserve"> </w:t>
      </w:r>
      <w:r w:rsidRPr="00D60EE4">
        <w:rPr>
          <w:rFonts w:cstheme="minorHAnsi"/>
          <w:sz w:val="26"/>
          <w:szCs w:val="26"/>
        </w:rPr>
        <w:t>t</w:t>
      </w:r>
      <w:r w:rsidR="00A17A6A" w:rsidRPr="00D60EE4">
        <w:rPr>
          <w:rFonts w:cstheme="minorHAnsi"/>
          <w:sz w:val="26"/>
          <w:szCs w:val="26"/>
        </w:rPr>
        <w:t xml:space="preserve">he Bill </w:t>
      </w:r>
      <w:r w:rsidRPr="00D60EE4">
        <w:rPr>
          <w:rFonts w:cstheme="minorHAnsi"/>
          <w:sz w:val="26"/>
          <w:szCs w:val="26"/>
        </w:rPr>
        <w:t xml:space="preserve">‘ A Bill </w:t>
      </w:r>
      <w:r w:rsidR="00A17A6A" w:rsidRPr="00D60EE4">
        <w:rPr>
          <w:rFonts w:cstheme="minorHAnsi"/>
          <w:sz w:val="26"/>
          <w:szCs w:val="26"/>
        </w:rPr>
        <w:t>for an Act to Establish the Fisheries Research Institute of Nigeria, NGO, for Fisheries Research, Education and Cooperative Training in Nigeria; and for other related matters</w:t>
      </w:r>
      <w:r w:rsidRPr="00D60EE4">
        <w:rPr>
          <w:rFonts w:cstheme="minorHAnsi"/>
          <w:sz w:val="26"/>
          <w:szCs w:val="26"/>
        </w:rPr>
        <w:t>’</w:t>
      </w:r>
      <w:r w:rsidR="00A17A6A" w:rsidRPr="00D60EE4">
        <w:rPr>
          <w:rFonts w:cstheme="minorHAnsi"/>
          <w:sz w:val="26"/>
          <w:szCs w:val="26"/>
        </w:rPr>
        <w:t xml:space="preserve"> conflicts with other existing Acts, </w:t>
      </w:r>
      <w:r w:rsidR="00CD5610" w:rsidRPr="00D60EE4">
        <w:rPr>
          <w:rFonts w:cstheme="minorHAnsi"/>
          <w:sz w:val="26"/>
          <w:szCs w:val="26"/>
        </w:rPr>
        <w:t xml:space="preserve">however, </w:t>
      </w:r>
      <w:r w:rsidR="00A17A6A" w:rsidRPr="00D60EE4">
        <w:rPr>
          <w:rFonts w:cstheme="minorHAnsi"/>
          <w:sz w:val="26"/>
          <w:szCs w:val="26"/>
        </w:rPr>
        <w:t xml:space="preserve">in </w:t>
      </w:r>
      <w:r w:rsidR="00CD5610" w:rsidRPr="00D60EE4">
        <w:rPr>
          <w:rFonts w:cstheme="minorHAnsi"/>
          <w:sz w:val="26"/>
          <w:szCs w:val="26"/>
        </w:rPr>
        <w:t xml:space="preserve">the </w:t>
      </w:r>
      <w:r w:rsidR="00A17A6A" w:rsidRPr="00D60EE4">
        <w:rPr>
          <w:rFonts w:cstheme="minorHAnsi"/>
          <w:sz w:val="26"/>
          <w:szCs w:val="26"/>
        </w:rPr>
        <w:t xml:space="preserve">consideration of the general submissions made, </w:t>
      </w:r>
      <w:r w:rsidR="00CD5610" w:rsidRPr="00D60EE4">
        <w:rPr>
          <w:rFonts w:cstheme="minorHAnsi"/>
          <w:sz w:val="26"/>
          <w:szCs w:val="26"/>
        </w:rPr>
        <w:t xml:space="preserve">the Committee </w:t>
      </w:r>
      <w:r w:rsidR="00A17A6A" w:rsidRPr="00D60EE4">
        <w:rPr>
          <w:rFonts w:cstheme="minorHAnsi"/>
          <w:sz w:val="26"/>
          <w:szCs w:val="26"/>
        </w:rPr>
        <w:t>adopted ‘a Bill to Establish the National Institute of Brackish Water Fisheries Research of Nigeria, NGO, for Fisheries Research, Education and Cooperative Training in Nigeria; and for other related matters’ which will focus on researches</w:t>
      </w:r>
      <w:r w:rsidR="00F923C5" w:rsidRPr="00D60EE4">
        <w:rPr>
          <w:rFonts w:cstheme="minorHAnsi"/>
          <w:sz w:val="26"/>
          <w:szCs w:val="26"/>
        </w:rPr>
        <w:t xml:space="preserve"> into brackish water fishes</w:t>
      </w:r>
      <w:r w:rsidR="00A41913" w:rsidRPr="00D60EE4">
        <w:rPr>
          <w:rFonts w:cstheme="minorHAnsi"/>
          <w:sz w:val="26"/>
          <w:szCs w:val="26"/>
        </w:rPr>
        <w:t xml:space="preserve"> with a mandate among others, to</w:t>
      </w:r>
      <w:r w:rsidR="00CF2FD2" w:rsidRPr="00D60EE4">
        <w:rPr>
          <w:rFonts w:cstheme="minorHAnsi"/>
          <w:sz w:val="26"/>
          <w:szCs w:val="26"/>
        </w:rPr>
        <w:t>:</w:t>
      </w:r>
    </w:p>
    <w:p w:rsidR="00A41913" w:rsidRPr="00D60EE4" w:rsidRDefault="00A41913" w:rsidP="00D60EE4">
      <w:pPr>
        <w:pStyle w:val="NoSpacing"/>
        <w:ind w:left="648"/>
        <w:rPr>
          <w:rFonts w:eastAsia="Times New Roman" w:hAnsi="Times New Roman" w:cs="Times New Roman"/>
          <w:sz w:val="26"/>
          <w:szCs w:val="26"/>
        </w:rPr>
      </w:pPr>
      <w:r w:rsidRPr="00D60EE4">
        <w:rPr>
          <w:sz w:val="26"/>
          <w:szCs w:val="26"/>
        </w:rPr>
        <w:lastRenderedPageBreak/>
        <w:t xml:space="preserve">1. </w:t>
      </w:r>
      <w:r w:rsidR="00CF2FD2" w:rsidRPr="00D60EE4">
        <w:rPr>
          <w:w w:val="105"/>
          <w:sz w:val="26"/>
          <w:szCs w:val="26"/>
        </w:rPr>
        <w:t>Conduct</w:t>
      </w:r>
      <w:r w:rsidRPr="00D60EE4">
        <w:rPr>
          <w:w w:val="105"/>
          <w:sz w:val="26"/>
          <w:szCs w:val="26"/>
        </w:rPr>
        <w:t xml:space="preserve"> basic and applied research of nation</w:t>
      </w:r>
      <w:r w:rsidR="00903AF1">
        <w:rPr>
          <w:w w:val="105"/>
          <w:sz w:val="26"/>
          <w:szCs w:val="26"/>
        </w:rPr>
        <w:t xml:space="preserve">al and strategic importance </w:t>
      </w:r>
      <w:r w:rsidRPr="00D60EE4">
        <w:rPr>
          <w:w w:val="105"/>
          <w:sz w:val="26"/>
          <w:szCs w:val="26"/>
        </w:rPr>
        <w:t xml:space="preserve">for </w:t>
      </w:r>
      <w:r w:rsidR="00CF2FD2" w:rsidRPr="00D60EE4">
        <w:rPr>
          <w:w w:val="105"/>
          <w:sz w:val="26"/>
          <w:szCs w:val="26"/>
        </w:rPr>
        <w:t xml:space="preserve">   </w:t>
      </w:r>
      <w:r w:rsidR="00903AF1">
        <w:rPr>
          <w:w w:val="105"/>
          <w:sz w:val="26"/>
          <w:szCs w:val="26"/>
        </w:rPr>
        <w:t>sustenance of</w:t>
      </w:r>
      <w:r w:rsidRPr="00D60EE4">
        <w:rPr>
          <w:w w:val="105"/>
          <w:sz w:val="26"/>
          <w:szCs w:val="26"/>
        </w:rPr>
        <w:t xml:space="preserve"> brackish water culture systems;</w:t>
      </w:r>
    </w:p>
    <w:p w:rsidR="00A41913" w:rsidRPr="00D60EE4" w:rsidRDefault="00846AB5" w:rsidP="00D60EE4">
      <w:pPr>
        <w:pStyle w:val="NoSpacing"/>
        <w:ind w:left="576"/>
        <w:jc w:val="left"/>
        <w:rPr>
          <w:w w:val="105"/>
          <w:sz w:val="26"/>
          <w:szCs w:val="26"/>
        </w:rPr>
      </w:pPr>
      <w:r w:rsidRPr="00D60EE4">
        <w:rPr>
          <w:w w:val="105"/>
          <w:sz w:val="26"/>
          <w:szCs w:val="26"/>
        </w:rPr>
        <w:t xml:space="preserve"> </w:t>
      </w:r>
      <w:r w:rsidR="00A41913" w:rsidRPr="00D60EE4">
        <w:rPr>
          <w:w w:val="105"/>
          <w:sz w:val="26"/>
          <w:szCs w:val="26"/>
        </w:rPr>
        <w:t xml:space="preserve">2.  </w:t>
      </w:r>
      <w:r w:rsidR="00CF2FD2" w:rsidRPr="00D60EE4">
        <w:rPr>
          <w:w w:val="105"/>
          <w:sz w:val="26"/>
          <w:szCs w:val="26"/>
        </w:rPr>
        <w:t>Act</w:t>
      </w:r>
      <w:r w:rsidR="00A41913" w:rsidRPr="00D60EE4">
        <w:rPr>
          <w:w w:val="105"/>
          <w:sz w:val="26"/>
          <w:szCs w:val="26"/>
        </w:rPr>
        <w:t xml:space="preserve"> as repository of information on brackish water fishery resources with a       systematic database;</w:t>
      </w:r>
    </w:p>
    <w:p w:rsidR="00A41913" w:rsidRPr="00D60EE4" w:rsidRDefault="00846AB5" w:rsidP="00D60EE4">
      <w:pPr>
        <w:pStyle w:val="NoSpacing"/>
        <w:ind w:left="576"/>
        <w:rPr>
          <w:w w:val="105"/>
          <w:sz w:val="26"/>
          <w:szCs w:val="26"/>
        </w:rPr>
      </w:pPr>
      <w:r w:rsidRPr="00D60EE4">
        <w:rPr>
          <w:w w:val="105"/>
          <w:sz w:val="26"/>
          <w:szCs w:val="26"/>
        </w:rPr>
        <w:t xml:space="preserve"> </w:t>
      </w:r>
      <w:r w:rsidR="00A41913" w:rsidRPr="00D60EE4">
        <w:rPr>
          <w:w w:val="105"/>
          <w:sz w:val="26"/>
          <w:szCs w:val="26"/>
        </w:rPr>
        <w:t xml:space="preserve">3. </w:t>
      </w:r>
      <w:r w:rsidR="00CF2FD2" w:rsidRPr="00D60EE4">
        <w:rPr>
          <w:w w:val="105"/>
          <w:sz w:val="26"/>
          <w:szCs w:val="26"/>
        </w:rPr>
        <w:t>Direct</w:t>
      </w:r>
      <w:r w:rsidR="00A41913" w:rsidRPr="00D60EE4">
        <w:rPr>
          <w:w w:val="105"/>
          <w:sz w:val="26"/>
          <w:szCs w:val="26"/>
        </w:rPr>
        <w:t xml:space="preserve"> the processes of species and systems expa</w:t>
      </w:r>
      <w:r w:rsidR="00CF2FD2" w:rsidRPr="00D60EE4">
        <w:rPr>
          <w:w w:val="105"/>
          <w:sz w:val="26"/>
          <w:szCs w:val="26"/>
        </w:rPr>
        <w:t xml:space="preserve">nsion in Nigeria brackish water </w:t>
      </w:r>
      <w:r w:rsidR="00A41913" w:rsidRPr="00D60EE4">
        <w:rPr>
          <w:w w:val="105"/>
          <w:sz w:val="26"/>
          <w:szCs w:val="26"/>
        </w:rPr>
        <w:t>aquaculture;</w:t>
      </w:r>
    </w:p>
    <w:p w:rsidR="00A41913" w:rsidRPr="00D60EE4" w:rsidRDefault="00846AB5" w:rsidP="00D60EE4">
      <w:pPr>
        <w:pStyle w:val="NoSpacing"/>
        <w:ind w:left="576"/>
        <w:rPr>
          <w:spacing w:val="8"/>
          <w:w w:val="105"/>
          <w:sz w:val="26"/>
          <w:szCs w:val="26"/>
        </w:rPr>
      </w:pPr>
      <w:r w:rsidRPr="00D60EE4">
        <w:rPr>
          <w:spacing w:val="8"/>
          <w:w w:val="105"/>
          <w:sz w:val="26"/>
          <w:szCs w:val="26"/>
        </w:rPr>
        <w:t xml:space="preserve"> </w:t>
      </w:r>
      <w:r w:rsidR="00A41913" w:rsidRPr="00D60EE4">
        <w:rPr>
          <w:spacing w:val="8"/>
          <w:w w:val="105"/>
          <w:sz w:val="26"/>
          <w:szCs w:val="26"/>
        </w:rPr>
        <w:t xml:space="preserve">4. </w:t>
      </w:r>
      <w:r w:rsidR="00CF2FD2" w:rsidRPr="00D60EE4">
        <w:rPr>
          <w:spacing w:val="8"/>
          <w:w w:val="105"/>
          <w:sz w:val="26"/>
          <w:szCs w:val="26"/>
        </w:rPr>
        <w:t>Provide</w:t>
      </w:r>
      <w:r w:rsidR="00A41913" w:rsidRPr="00D60EE4">
        <w:rPr>
          <w:spacing w:val="8"/>
          <w:w w:val="105"/>
          <w:sz w:val="26"/>
          <w:szCs w:val="26"/>
        </w:rPr>
        <w:t xml:space="preserve"> platform for human resource development, capacity building and skill development through training, education and extension;</w:t>
      </w:r>
    </w:p>
    <w:p w:rsidR="00846AB5" w:rsidRPr="00D60EE4" w:rsidRDefault="00846AB5" w:rsidP="00D60EE4">
      <w:pPr>
        <w:pStyle w:val="NoSpacing"/>
        <w:ind w:left="576"/>
        <w:rPr>
          <w:spacing w:val="8"/>
          <w:w w:val="105"/>
          <w:sz w:val="26"/>
          <w:szCs w:val="26"/>
        </w:rPr>
      </w:pPr>
      <w:r w:rsidRPr="00D60EE4">
        <w:rPr>
          <w:spacing w:val="8"/>
          <w:w w:val="105"/>
          <w:sz w:val="26"/>
          <w:szCs w:val="26"/>
        </w:rPr>
        <w:t xml:space="preserve"> </w:t>
      </w:r>
      <w:r w:rsidR="00A41913" w:rsidRPr="00D60EE4">
        <w:rPr>
          <w:spacing w:val="8"/>
          <w:w w:val="105"/>
          <w:sz w:val="26"/>
          <w:szCs w:val="26"/>
        </w:rPr>
        <w:t xml:space="preserve">5. </w:t>
      </w:r>
      <w:r w:rsidR="00CF2FD2" w:rsidRPr="00D60EE4">
        <w:rPr>
          <w:spacing w:val="8"/>
          <w:w w:val="105"/>
          <w:sz w:val="26"/>
          <w:szCs w:val="26"/>
        </w:rPr>
        <w:t>Conduct</w:t>
      </w:r>
      <w:r w:rsidR="00A41913" w:rsidRPr="00D60EE4">
        <w:rPr>
          <w:spacing w:val="8"/>
          <w:w w:val="105"/>
          <w:sz w:val="26"/>
          <w:szCs w:val="26"/>
        </w:rPr>
        <w:t xml:space="preserve"> research into brackish water quality management, pollution control and fisheries resources economics and marketing</w:t>
      </w:r>
      <w:r w:rsidR="00CF2FD2" w:rsidRPr="00D60EE4">
        <w:rPr>
          <w:spacing w:val="8"/>
          <w:w w:val="105"/>
          <w:sz w:val="26"/>
          <w:szCs w:val="26"/>
        </w:rPr>
        <w:t>; and</w:t>
      </w:r>
    </w:p>
    <w:p w:rsidR="00A41913" w:rsidRPr="00D60EE4" w:rsidRDefault="00846AB5" w:rsidP="00D60EE4">
      <w:pPr>
        <w:pStyle w:val="NoSpacing"/>
        <w:ind w:left="576"/>
        <w:rPr>
          <w:spacing w:val="8"/>
          <w:w w:val="105"/>
          <w:sz w:val="26"/>
          <w:szCs w:val="26"/>
        </w:rPr>
      </w:pPr>
      <w:r w:rsidRPr="00D60EE4">
        <w:rPr>
          <w:spacing w:val="8"/>
          <w:w w:val="105"/>
          <w:sz w:val="26"/>
          <w:szCs w:val="26"/>
        </w:rPr>
        <w:t xml:space="preserve"> </w:t>
      </w:r>
      <w:r w:rsidR="00A41913" w:rsidRPr="00D60EE4">
        <w:rPr>
          <w:spacing w:val="8"/>
          <w:w w:val="105"/>
          <w:sz w:val="26"/>
          <w:szCs w:val="26"/>
        </w:rPr>
        <w:t xml:space="preserve">6. </w:t>
      </w:r>
      <w:r w:rsidR="00903AF1">
        <w:rPr>
          <w:spacing w:val="8"/>
          <w:w w:val="105"/>
          <w:sz w:val="26"/>
          <w:szCs w:val="26"/>
        </w:rPr>
        <w:t>Improve and enhance</w:t>
      </w:r>
      <w:r w:rsidR="00A41913" w:rsidRPr="00D60EE4">
        <w:rPr>
          <w:spacing w:val="8"/>
          <w:w w:val="105"/>
          <w:sz w:val="26"/>
          <w:szCs w:val="26"/>
        </w:rPr>
        <w:t xml:space="preserve"> the livelihoods of the creeks dwellers with emphasis on youths and women</w:t>
      </w:r>
      <w:r w:rsidR="00CF2FD2" w:rsidRPr="00D60EE4">
        <w:rPr>
          <w:spacing w:val="8"/>
          <w:w w:val="105"/>
          <w:sz w:val="26"/>
          <w:szCs w:val="26"/>
        </w:rPr>
        <w:t>.</w:t>
      </w:r>
    </w:p>
    <w:p w:rsidR="00CF2FD2" w:rsidRPr="00D60EE4" w:rsidRDefault="00CF2FD2" w:rsidP="00CF2FD2">
      <w:pPr>
        <w:pStyle w:val="NoSpacing"/>
        <w:ind w:left="0" w:firstLine="0"/>
        <w:rPr>
          <w:spacing w:val="8"/>
          <w:w w:val="105"/>
          <w:sz w:val="26"/>
          <w:szCs w:val="26"/>
        </w:rPr>
      </w:pPr>
    </w:p>
    <w:p w:rsidR="00CF2FD2" w:rsidRPr="00D60EE4" w:rsidRDefault="00846AB5" w:rsidP="00CF2FD2">
      <w:pPr>
        <w:pStyle w:val="NoSpacing"/>
        <w:rPr>
          <w:rFonts w:hAnsi="Times New Roman" w:cs="Times New Roman"/>
          <w:b/>
          <w:sz w:val="26"/>
          <w:szCs w:val="26"/>
        </w:rPr>
      </w:pPr>
      <w:r w:rsidRPr="00D60EE4">
        <w:rPr>
          <w:rFonts w:hAnsi="Times New Roman" w:cs="Times New Roman"/>
          <w:b/>
          <w:sz w:val="26"/>
          <w:szCs w:val="26"/>
        </w:rPr>
        <w:t xml:space="preserve">     </w:t>
      </w:r>
      <w:r w:rsidR="00D60EE4">
        <w:rPr>
          <w:rFonts w:hAnsi="Times New Roman" w:cs="Times New Roman"/>
          <w:b/>
          <w:sz w:val="26"/>
          <w:szCs w:val="26"/>
        </w:rPr>
        <w:t xml:space="preserve">4.0 </w:t>
      </w:r>
      <w:r w:rsidR="00CF2FD2" w:rsidRPr="00D60EE4">
        <w:rPr>
          <w:rFonts w:hAnsi="Times New Roman" w:cs="Times New Roman"/>
          <w:b/>
          <w:sz w:val="26"/>
          <w:szCs w:val="26"/>
        </w:rPr>
        <w:t>FINANCIAL PROVISIONS</w:t>
      </w:r>
    </w:p>
    <w:p w:rsidR="00CF2FD2" w:rsidRPr="00D60EE4" w:rsidRDefault="00CF2FD2" w:rsidP="00D60EE4">
      <w:pPr>
        <w:pStyle w:val="NoSpacing"/>
        <w:ind w:left="288"/>
        <w:rPr>
          <w:rFonts w:hAnsi="Times New Roman" w:cs="Times New Roman"/>
          <w:sz w:val="26"/>
          <w:szCs w:val="26"/>
        </w:rPr>
      </w:pPr>
      <w:r w:rsidRPr="00D60EE4">
        <w:rPr>
          <w:rFonts w:hAnsi="Times New Roman" w:cs="Times New Roman"/>
          <w:sz w:val="26"/>
          <w:szCs w:val="26"/>
        </w:rPr>
        <w:t xml:space="preserve"> </w:t>
      </w:r>
      <w:r w:rsidR="00846AB5" w:rsidRPr="00D60EE4">
        <w:rPr>
          <w:rFonts w:hAnsi="Times New Roman" w:cs="Times New Roman"/>
          <w:sz w:val="26"/>
          <w:szCs w:val="26"/>
        </w:rPr>
        <w:t xml:space="preserve">     </w:t>
      </w:r>
      <w:r w:rsidRPr="00D60EE4">
        <w:rPr>
          <w:rFonts w:hAnsi="Times New Roman" w:cs="Times New Roman"/>
          <w:sz w:val="26"/>
          <w:szCs w:val="26"/>
        </w:rPr>
        <w:t>The Institute seek</w:t>
      </w:r>
      <w:r w:rsidR="00953609">
        <w:rPr>
          <w:rFonts w:hAnsi="Times New Roman" w:cs="Times New Roman"/>
          <w:sz w:val="26"/>
          <w:szCs w:val="26"/>
        </w:rPr>
        <w:t>s</w:t>
      </w:r>
      <w:r w:rsidRPr="00D60EE4">
        <w:rPr>
          <w:rFonts w:hAnsi="Times New Roman" w:cs="Times New Roman"/>
          <w:sz w:val="26"/>
          <w:szCs w:val="26"/>
        </w:rPr>
        <w:t xml:space="preserve"> to draw its funding from:</w:t>
      </w:r>
    </w:p>
    <w:p w:rsidR="00CF2FD2" w:rsidRPr="00D60EE4" w:rsidRDefault="00846AB5" w:rsidP="00D60EE4">
      <w:pPr>
        <w:pStyle w:val="NoSpacing"/>
        <w:ind w:left="288"/>
        <w:rPr>
          <w:rFonts w:hAnsi="Times New Roman" w:cs="Times New Roman"/>
          <w:sz w:val="26"/>
          <w:szCs w:val="26"/>
        </w:rPr>
      </w:pPr>
      <w:r w:rsidRPr="00D60EE4">
        <w:rPr>
          <w:rFonts w:hAnsi="Times New Roman" w:cs="Times New Roman"/>
          <w:sz w:val="26"/>
          <w:szCs w:val="26"/>
        </w:rPr>
        <w:t xml:space="preserve">      </w:t>
      </w:r>
      <w:r w:rsidR="00CF2FD2" w:rsidRPr="00D60EE4">
        <w:rPr>
          <w:rFonts w:hAnsi="Times New Roman" w:cs="Times New Roman"/>
          <w:sz w:val="26"/>
          <w:szCs w:val="26"/>
        </w:rPr>
        <w:t>(a) Annual subvention from the Federal Government;</w:t>
      </w:r>
    </w:p>
    <w:p w:rsidR="00CF2FD2" w:rsidRPr="00D60EE4" w:rsidRDefault="00846AB5" w:rsidP="00D60EE4">
      <w:pPr>
        <w:pStyle w:val="NoSpacing"/>
        <w:ind w:left="288"/>
        <w:rPr>
          <w:rFonts w:hAnsi="Times New Roman" w:cs="Times New Roman"/>
          <w:sz w:val="26"/>
          <w:szCs w:val="26"/>
        </w:rPr>
      </w:pPr>
      <w:r w:rsidRPr="00D60EE4">
        <w:rPr>
          <w:rFonts w:hAnsi="Times New Roman" w:cs="Times New Roman"/>
          <w:sz w:val="26"/>
          <w:szCs w:val="26"/>
        </w:rPr>
        <w:t xml:space="preserve">      </w:t>
      </w:r>
      <w:r w:rsidR="00CF2FD2" w:rsidRPr="00D60EE4">
        <w:rPr>
          <w:rFonts w:hAnsi="Times New Roman" w:cs="Times New Roman"/>
          <w:sz w:val="26"/>
          <w:szCs w:val="26"/>
        </w:rPr>
        <w:t xml:space="preserve">(b) Monetary gifts, Research Grants or Aids and Contribution from National and International </w:t>
      </w:r>
      <w:proofErr w:type="spellStart"/>
      <w:r w:rsidR="00CF2FD2" w:rsidRPr="00D60EE4">
        <w:rPr>
          <w:rFonts w:hAnsi="Times New Roman" w:cs="Times New Roman"/>
          <w:sz w:val="26"/>
          <w:szCs w:val="26"/>
        </w:rPr>
        <w:t>Organisations</w:t>
      </w:r>
      <w:proofErr w:type="spellEnd"/>
      <w:r w:rsidR="00CF2FD2" w:rsidRPr="00D60EE4">
        <w:rPr>
          <w:rFonts w:hAnsi="Times New Roman" w:cs="Times New Roman"/>
          <w:sz w:val="26"/>
          <w:szCs w:val="26"/>
        </w:rPr>
        <w:t xml:space="preserve">; and </w:t>
      </w:r>
    </w:p>
    <w:p w:rsidR="00A17A6A" w:rsidRDefault="00846AB5" w:rsidP="00953609">
      <w:pPr>
        <w:pStyle w:val="NoSpacing"/>
        <w:ind w:left="288"/>
        <w:rPr>
          <w:rFonts w:hAnsi="Times New Roman" w:cs="Times New Roman"/>
          <w:sz w:val="26"/>
          <w:szCs w:val="26"/>
        </w:rPr>
      </w:pPr>
      <w:r w:rsidRPr="00D60EE4">
        <w:rPr>
          <w:rFonts w:hAnsi="Times New Roman" w:cs="Times New Roman"/>
          <w:sz w:val="26"/>
          <w:szCs w:val="26"/>
        </w:rPr>
        <w:t xml:space="preserve">      </w:t>
      </w:r>
      <w:r w:rsidR="00CF2FD2" w:rsidRPr="00D60EE4">
        <w:rPr>
          <w:rFonts w:hAnsi="Times New Roman" w:cs="Times New Roman"/>
          <w:sz w:val="26"/>
          <w:szCs w:val="26"/>
        </w:rPr>
        <w:t>(c) Internally generated revenue from research breakthroughs, products and services provided at the ratio of 75%-25% for the Institute and the Federal Government respectively.</w:t>
      </w:r>
    </w:p>
    <w:p w:rsidR="00953609" w:rsidRPr="00953609" w:rsidRDefault="00953609" w:rsidP="00953609">
      <w:pPr>
        <w:pStyle w:val="NoSpacing"/>
        <w:ind w:left="288"/>
        <w:rPr>
          <w:rFonts w:hAnsi="Times New Roman" w:cs="Times New Roman"/>
          <w:sz w:val="26"/>
          <w:szCs w:val="26"/>
        </w:rPr>
      </w:pPr>
    </w:p>
    <w:p w:rsidR="00CF2FD2" w:rsidRPr="00953609" w:rsidRDefault="00953609" w:rsidP="00953609">
      <w:pPr>
        <w:spacing w:after="0"/>
        <w:ind w:left="0" w:firstLine="0"/>
        <w:rPr>
          <w:b/>
          <w:sz w:val="26"/>
          <w:szCs w:val="26"/>
        </w:rPr>
      </w:pPr>
      <w:r>
        <w:rPr>
          <w:b/>
          <w:sz w:val="26"/>
          <w:szCs w:val="26"/>
        </w:rPr>
        <w:t xml:space="preserve">5.0 </w:t>
      </w:r>
      <w:r w:rsidR="00CF2FD2" w:rsidRPr="00953609">
        <w:rPr>
          <w:b/>
          <w:sz w:val="26"/>
          <w:szCs w:val="26"/>
        </w:rPr>
        <w:t>AMENDED AND DELETED CLAUSES</w:t>
      </w:r>
    </w:p>
    <w:p w:rsidR="00CF2FD2" w:rsidRDefault="00846AB5" w:rsidP="00953609">
      <w:pPr>
        <w:spacing w:after="0"/>
        <w:ind w:left="0" w:firstLine="0"/>
        <w:rPr>
          <w:sz w:val="26"/>
          <w:szCs w:val="26"/>
        </w:rPr>
      </w:pPr>
      <w:r w:rsidRPr="00D60EE4">
        <w:rPr>
          <w:sz w:val="26"/>
          <w:szCs w:val="26"/>
        </w:rPr>
        <w:t>The Bill consists of twenty-three (23 clauses), the Committee in its in-depth review,  made the following</w:t>
      </w:r>
      <w:r w:rsidR="00544AE8">
        <w:rPr>
          <w:sz w:val="26"/>
          <w:szCs w:val="26"/>
        </w:rPr>
        <w:t xml:space="preserve"> amendments</w:t>
      </w:r>
      <w:r w:rsidRPr="00D60EE4">
        <w:rPr>
          <w:sz w:val="26"/>
          <w:szCs w:val="26"/>
        </w:rPr>
        <w:t xml:space="preserve"> as</w:t>
      </w:r>
      <w:r w:rsidR="00A83FD5">
        <w:rPr>
          <w:sz w:val="26"/>
          <w:szCs w:val="26"/>
        </w:rPr>
        <w:t xml:space="preserve"> tabulated in its report as presented</w:t>
      </w:r>
      <w:r w:rsidRPr="00D60EE4">
        <w:rPr>
          <w:sz w:val="26"/>
          <w:szCs w:val="26"/>
        </w:rPr>
        <w:t xml:space="preserve"> to the House in plenary for approval.</w:t>
      </w:r>
    </w:p>
    <w:p w:rsidR="00953609" w:rsidRPr="00D60EE4" w:rsidRDefault="00953609" w:rsidP="00953609">
      <w:pPr>
        <w:spacing w:after="0"/>
        <w:ind w:left="0" w:firstLine="0"/>
        <w:rPr>
          <w:sz w:val="26"/>
          <w:szCs w:val="26"/>
        </w:rPr>
      </w:pPr>
    </w:p>
    <w:p w:rsidR="00F16946" w:rsidRDefault="00F16946" w:rsidP="00F16946">
      <w:pPr>
        <w:tabs>
          <w:tab w:val="left" w:pos="-180"/>
          <w:tab w:val="left" w:pos="630"/>
          <w:tab w:val="left" w:pos="1980"/>
          <w:tab w:val="left" w:pos="2160"/>
        </w:tabs>
        <w:spacing w:after="0"/>
        <w:rPr>
          <w:rFonts w:asciiTheme="majorHAnsi" w:hAnsiTheme="majorHAnsi" w:cstheme="minorHAnsi"/>
          <w:sz w:val="26"/>
          <w:szCs w:val="26"/>
        </w:rPr>
      </w:pPr>
      <w:r>
        <w:rPr>
          <w:rFonts w:asciiTheme="majorHAnsi" w:hAnsiTheme="majorHAnsi" w:cstheme="minorHAnsi"/>
          <w:b/>
          <w:sz w:val="26"/>
          <w:szCs w:val="26"/>
        </w:rPr>
        <w:t xml:space="preserve">ALLOCATION OF CAR PACK </w:t>
      </w:r>
      <w:proofErr w:type="spellStart"/>
      <w:r>
        <w:rPr>
          <w:rFonts w:asciiTheme="majorHAnsi" w:hAnsiTheme="majorHAnsi" w:cstheme="minorHAnsi"/>
          <w:b/>
          <w:sz w:val="26"/>
          <w:szCs w:val="26"/>
        </w:rPr>
        <w:t>SPACE</w:t>
      </w:r>
      <w:r>
        <w:rPr>
          <w:rFonts w:asciiTheme="majorHAnsi" w:hAnsiTheme="majorHAnsi" w:cstheme="minorHAnsi"/>
          <w:sz w:val="26"/>
          <w:szCs w:val="26"/>
        </w:rPr>
        <w:t>The</w:t>
      </w:r>
      <w:proofErr w:type="spellEnd"/>
      <w:r>
        <w:rPr>
          <w:rFonts w:asciiTheme="majorHAnsi" w:hAnsiTheme="majorHAnsi" w:cstheme="minorHAnsi"/>
          <w:sz w:val="26"/>
          <w:szCs w:val="26"/>
        </w:rPr>
        <w:t xml:space="preserve"> Chairman directed the Director Management Services to oversee the allocation of car parking space to Members</w:t>
      </w:r>
      <w:r>
        <w:rPr>
          <w:rFonts w:asciiTheme="majorHAnsi" w:hAnsiTheme="majorHAnsi" w:cstheme="minorHAnsi"/>
          <w:sz w:val="26"/>
          <w:szCs w:val="26"/>
          <w:lang w:val="en-CA"/>
        </w:rPr>
        <w:t>follow up and calls had been made to the Federal Ministry of Finance and the Accountant General of the Federation Office to speed up the payment</w:t>
      </w:r>
      <w:r>
        <w:rPr>
          <w:rFonts w:asciiTheme="majorHAnsi" w:hAnsiTheme="majorHAnsi" w:cstheme="minorHAnsi"/>
          <w:sz w:val="26"/>
          <w:szCs w:val="26"/>
        </w:rPr>
        <w:t xml:space="preserve">interfaced with the Clerk of the National Assembly (CNA) and the Permanent Secretary, Federal Ministry of Finance to resolve the impasse over the payment of Members </w:t>
      </w:r>
      <w:proofErr w:type="spellStart"/>
      <w:r>
        <w:rPr>
          <w:rFonts w:asciiTheme="majorHAnsi" w:hAnsiTheme="majorHAnsi" w:cstheme="minorHAnsi"/>
          <w:sz w:val="26"/>
          <w:szCs w:val="26"/>
        </w:rPr>
        <w:t>allowanceThe</w:t>
      </w:r>
      <w:proofErr w:type="spellEnd"/>
      <w:r>
        <w:rPr>
          <w:rFonts w:asciiTheme="majorHAnsi" w:hAnsiTheme="majorHAnsi" w:cstheme="minorHAnsi"/>
          <w:sz w:val="26"/>
          <w:szCs w:val="26"/>
        </w:rPr>
        <w:t xml:space="preserve"> Chairman however, noted that several follow up and calls had been made to the Federal Ministry of Finance and the Accountant General of the Federation Office to speed up the payment. </w:t>
      </w:r>
    </w:p>
    <w:p w:rsidR="00F16946" w:rsidRDefault="00F16946" w:rsidP="00F16946">
      <w:pPr>
        <w:tabs>
          <w:tab w:val="left" w:pos="-180"/>
          <w:tab w:val="left" w:pos="630"/>
          <w:tab w:val="left" w:pos="1980"/>
          <w:tab w:val="left" w:pos="2160"/>
        </w:tabs>
        <w:spacing w:after="0"/>
        <w:rPr>
          <w:rFonts w:asciiTheme="majorHAnsi" w:hAnsiTheme="majorHAnsi"/>
          <w:b/>
          <w:sz w:val="26"/>
          <w:szCs w:val="26"/>
        </w:rPr>
      </w:pPr>
      <w:r>
        <w:rPr>
          <w:rFonts w:asciiTheme="majorHAnsi" w:hAnsiTheme="majorHAnsi"/>
          <w:b/>
          <w:sz w:val="26"/>
          <w:szCs w:val="26"/>
        </w:rPr>
        <w:t>ALLOCATION OF OFFICES</w:t>
      </w:r>
    </w:p>
    <w:p w:rsidR="00F16946" w:rsidRDefault="00F16946" w:rsidP="00F16946">
      <w:pPr>
        <w:tabs>
          <w:tab w:val="left" w:pos="-180"/>
          <w:tab w:val="left" w:pos="630"/>
          <w:tab w:val="left" w:pos="1980"/>
          <w:tab w:val="left" w:pos="2160"/>
        </w:tabs>
        <w:spacing w:after="0"/>
        <w:rPr>
          <w:rFonts w:asciiTheme="majorHAnsi" w:hAnsiTheme="majorHAnsi"/>
          <w:sz w:val="26"/>
          <w:szCs w:val="26"/>
        </w:rPr>
      </w:pPr>
      <w:r>
        <w:rPr>
          <w:rFonts w:asciiTheme="majorHAnsi" w:hAnsiTheme="majorHAnsi"/>
          <w:sz w:val="26"/>
          <w:szCs w:val="26"/>
        </w:rPr>
        <w:t>The Chairman reiterated the order of allocation of offices as follows:</w:t>
      </w:r>
    </w:p>
    <w:p w:rsidR="00F16946" w:rsidRDefault="00F16946" w:rsidP="00F16946">
      <w:pPr>
        <w:pStyle w:val="ListParagraph"/>
        <w:numPr>
          <w:ilvl w:val="0"/>
          <w:numId w:val="5"/>
        </w:numPr>
        <w:tabs>
          <w:tab w:val="left" w:pos="-180"/>
          <w:tab w:val="left" w:pos="630"/>
          <w:tab w:val="left" w:pos="1980"/>
          <w:tab w:val="left" w:pos="2160"/>
        </w:tabs>
        <w:spacing w:after="0" w:line="276" w:lineRule="auto"/>
        <w:rPr>
          <w:rFonts w:asciiTheme="majorHAnsi" w:hAnsiTheme="majorHAnsi"/>
          <w:sz w:val="26"/>
          <w:szCs w:val="26"/>
        </w:rPr>
      </w:pPr>
      <w:r>
        <w:rPr>
          <w:rFonts w:asciiTheme="majorHAnsi" w:hAnsiTheme="majorHAnsi"/>
          <w:sz w:val="26"/>
          <w:szCs w:val="26"/>
        </w:rPr>
        <w:t>Health grounds</w:t>
      </w:r>
    </w:p>
    <w:p w:rsidR="00F16946" w:rsidRDefault="00F16946" w:rsidP="00F16946">
      <w:pPr>
        <w:pStyle w:val="ListParagraph"/>
        <w:numPr>
          <w:ilvl w:val="0"/>
          <w:numId w:val="5"/>
        </w:numPr>
        <w:tabs>
          <w:tab w:val="left" w:pos="-180"/>
          <w:tab w:val="left" w:pos="630"/>
          <w:tab w:val="left" w:pos="1980"/>
          <w:tab w:val="left" w:pos="2160"/>
        </w:tabs>
        <w:spacing w:after="0" w:line="276" w:lineRule="auto"/>
        <w:rPr>
          <w:rFonts w:asciiTheme="majorHAnsi" w:hAnsiTheme="majorHAnsi"/>
          <w:sz w:val="26"/>
          <w:szCs w:val="26"/>
        </w:rPr>
      </w:pPr>
      <w:r>
        <w:rPr>
          <w:rFonts w:asciiTheme="majorHAnsi" w:hAnsiTheme="majorHAnsi"/>
          <w:sz w:val="26"/>
          <w:szCs w:val="26"/>
        </w:rPr>
        <w:t>Requests made to the CHR</w:t>
      </w:r>
    </w:p>
    <w:p w:rsidR="00F16946" w:rsidRDefault="00F16946" w:rsidP="00F16946">
      <w:pPr>
        <w:pStyle w:val="ListParagraph"/>
        <w:numPr>
          <w:ilvl w:val="0"/>
          <w:numId w:val="5"/>
        </w:numPr>
        <w:tabs>
          <w:tab w:val="left" w:pos="-180"/>
          <w:tab w:val="left" w:pos="630"/>
          <w:tab w:val="left" w:pos="1980"/>
          <w:tab w:val="left" w:pos="2160"/>
        </w:tabs>
        <w:spacing w:after="0" w:line="276" w:lineRule="auto"/>
        <w:rPr>
          <w:rFonts w:asciiTheme="majorHAnsi" w:hAnsiTheme="majorHAnsi"/>
          <w:sz w:val="26"/>
          <w:szCs w:val="26"/>
        </w:rPr>
      </w:pPr>
      <w:r>
        <w:rPr>
          <w:rFonts w:asciiTheme="majorHAnsi" w:hAnsiTheme="majorHAnsi"/>
          <w:sz w:val="26"/>
          <w:szCs w:val="26"/>
        </w:rPr>
        <w:lastRenderedPageBreak/>
        <w:t>Requests made to the Sergeant-at-Arm (though wrongly routed, it would be considered for fairness)</w:t>
      </w:r>
    </w:p>
    <w:p w:rsidR="00F16946" w:rsidRDefault="00F16946" w:rsidP="00F16946">
      <w:pPr>
        <w:pStyle w:val="ListParagraph"/>
        <w:numPr>
          <w:ilvl w:val="0"/>
          <w:numId w:val="5"/>
        </w:numPr>
        <w:tabs>
          <w:tab w:val="left" w:pos="-180"/>
          <w:tab w:val="left" w:pos="630"/>
          <w:tab w:val="left" w:pos="1980"/>
          <w:tab w:val="left" w:pos="2160"/>
        </w:tabs>
        <w:spacing w:after="0" w:line="276" w:lineRule="auto"/>
        <w:rPr>
          <w:rFonts w:asciiTheme="majorHAnsi" w:hAnsiTheme="majorHAnsi"/>
          <w:sz w:val="26"/>
          <w:szCs w:val="26"/>
        </w:rPr>
      </w:pPr>
      <w:r>
        <w:rPr>
          <w:rFonts w:asciiTheme="majorHAnsi" w:hAnsiTheme="majorHAnsi"/>
          <w:sz w:val="26"/>
          <w:szCs w:val="26"/>
        </w:rPr>
        <w:t>Requests made to the Committee.</w:t>
      </w:r>
    </w:p>
    <w:p w:rsidR="00D60EE4" w:rsidRPr="00D60EE4" w:rsidRDefault="00D60EE4" w:rsidP="00A17A6A">
      <w:pPr>
        <w:pStyle w:val="NoSpacing"/>
        <w:ind w:left="0" w:firstLine="0"/>
        <w:rPr>
          <w:sz w:val="26"/>
          <w:szCs w:val="26"/>
        </w:rPr>
      </w:pPr>
      <w:bookmarkStart w:id="0" w:name="_GoBack"/>
      <w:bookmarkEnd w:id="0"/>
      <w:r w:rsidRPr="00D60EE4">
        <w:rPr>
          <w:sz w:val="26"/>
          <w:szCs w:val="26"/>
        </w:rPr>
        <w:t>.</w:t>
      </w:r>
    </w:p>
    <w:p w:rsidR="00A17A6A" w:rsidRDefault="00A17A6A" w:rsidP="00A17A6A">
      <w:pPr>
        <w:rPr>
          <w:sz w:val="26"/>
          <w:szCs w:val="26"/>
        </w:rPr>
      </w:pPr>
    </w:p>
    <w:p w:rsidR="00953609" w:rsidRPr="00D60EE4" w:rsidRDefault="00953609" w:rsidP="00A17A6A">
      <w:pPr>
        <w:rPr>
          <w:sz w:val="26"/>
          <w:szCs w:val="26"/>
        </w:rPr>
      </w:pPr>
    </w:p>
    <w:p w:rsidR="00A17A6A" w:rsidRPr="00D60EE4" w:rsidRDefault="00A17A6A" w:rsidP="00A17A6A">
      <w:pPr>
        <w:tabs>
          <w:tab w:val="left" w:pos="-180"/>
          <w:tab w:val="left" w:pos="0"/>
          <w:tab w:val="left" w:pos="450"/>
          <w:tab w:val="left" w:pos="1980"/>
          <w:tab w:val="left" w:pos="2160"/>
        </w:tabs>
        <w:spacing w:after="0"/>
        <w:ind w:hanging="18"/>
        <w:rPr>
          <w:rFonts w:cstheme="minorHAnsi"/>
          <w:b/>
          <w:sz w:val="26"/>
          <w:szCs w:val="26"/>
        </w:rPr>
      </w:pPr>
      <w:r w:rsidRPr="00D60EE4">
        <w:rPr>
          <w:rFonts w:cstheme="minorHAnsi"/>
          <w:b/>
          <w:sz w:val="26"/>
          <w:szCs w:val="26"/>
        </w:rPr>
        <w:t xml:space="preserve">Hon. Linus </w:t>
      </w:r>
      <w:proofErr w:type="spellStart"/>
      <w:r w:rsidRPr="00D60EE4">
        <w:rPr>
          <w:rFonts w:cstheme="minorHAnsi"/>
          <w:b/>
          <w:sz w:val="26"/>
          <w:szCs w:val="26"/>
        </w:rPr>
        <w:t>Okorie</w:t>
      </w:r>
      <w:proofErr w:type="spellEnd"/>
      <w:r w:rsidRPr="00D60EE4">
        <w:rPr>
          <w:rFonts w:cstheme="minorHAnsi"/>
          <w:b/>
          <w:sz w:val="26"/>
          <w:szCs w:val="26"/>
        </w:rPr>
        <w:t xml:space="preserve"> </w:t>
      </w:r>
      <w:r w:rsidRPr="00D60EE4">
        <w:rPr>
          <w:rFonts w:cstheme="minorHAnsi"/>
          <w:b/>
          <w:i/>
          <w:sz w:val="26"/>
          <w:szCs w:val="26"/>
        </w:rPr>
        <w:t>FCA</w:t>
      </w:r>
      <w:r w:rsidRPr="00D60EE4">
        <w:rPr>
          <w:rFonts w:cstheme="minorHAnsi"/>
          <w:b/>
          <w:sz w:val="26"/>
          <w:szCs w:val="26"/>
        </w:rPr>
        <w:tab/>
      </w:r>
      <w:r w:rsidRPr="00D60EE4">
        <w:rPr>
          <w:rFonts w:cstheme="minorHAnsi"/>
          <w:b/>
          <w:sz w:val="26"/>
          <w:szCs w:val="26"/>
        </w:rPr>
        <w:tab/>
      </w:r>
      <w:r w:rsidRPr="00D60EE4">
        <w:rPr>
          <w:rFonts w:cstheme="minorHAnsi"/>
          <w:b/>
          <w:sz w:val="26"/>
          <w:szCs w:val="26"/>
        </w:rPr>
        <w:tab/>
      </w:r>
      <w:r w:rsidRPr="00D60EE4">
        <w:rPr>
          <w:rFonts w:cstheme="minorHAnsi"/>
          <w:b/>
          <w:sz w:val="26"/>
          <w:szCs w:val="26"/>
        </w:rPr>
        <w:tab/>
      </w:r>
    </w:p>
    <w:p w:rsidR="00A17A6A" w:rsidRPr="001B69D2" w:rsidRDefault="00A17A6A" w:rsidP="00A17A6A">
      <w:pPr>
        <w:spacing w:after="0"/>
        <w:ind w:hanging="18"/>
        <w:rPr>
          <w:rFonts w:cstheme="minorHAnsi"/>
          <w:sz w:val="26"/>
          <w:szCs w:val="26"/>
        </w:rPr>
      </w:pPr>
      <w:r w:rsidRPr="001B69D2">
        <w:rPr>
          <w:rFonts w:cstheme="minorHAnsi"/>
          <w:sz w:val="26"/>
          <w:szCs w:val="26"/>
        </w:rPr>
        <w:t>Chairman</w:t>
      </w:r>
      <w:r w:rsidRPr="001B69D2">
        <w:rPr>
          <w:rFonts w:cstheme="minorHAnsi"/>
          <w:sz w:val="26"/>
          <w:szCs w:val="26"/>
        </w:rPr>
        <w:tab/>
      </w:r>
      <w:r w:rsidRPr="001B69D2">
        <w:rPr>
          <w:rFonts w:cstheme="minorHAnsi"/>
          <w:sz w:val="26"/>
          <w:szCs w:val="26"/>
        </w:rPr>
        <w:tab/>
      </w:r>
      <w:r w:rsidRPr="001B69D2">
        <w:rPr>
          <w:rFonts w:cstheme="minorHAnsi"/>
          <w:sz w:val="26"/>
          <w:szCs w:val="26"/>
        </w:rPr>
        <w:tab/>
      </w:r>
      <w:r w:rsidRPr="001B69D2">
        <w:rPr>
          <w:rFonts w:cstheme="minorHAnsi"/>
          <w:sz w:val="26"/>
          <w:szCs w:val="26"/>
        </w:rPr>
        <w:tab/>
      </w:r>
      <w:r w:rsidRPr="001B69D2">
        <w:rPr>
          <w:rFonts w:cstheme="minorHAnsi"/>
          <w:sz w:val="26"/>
          <w:szCs w:val="26"/>
        </w:rPr>
        <w:tab/>
        <w:t xml:space="preserve">            </w:t>
      </w:r>
    </w:p>
    <w:p w:rsidR="00D9582F" w:rsidRPr="00D60EE4" w:rsidRDefault="00D9582F" w:rsidP="00A17A6A">
      <w:pPr>
        <w:rPr>
          <w:sz w:val="26"/>
          <w:szCs w:val="26"/>
        </w:rPr>
      </w:pPr>
    </w:p>
    <w:sectPr w:rsidR="00D9582F" w:rsidRPr="00D60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030E6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BC4C98"/>
    <w:multiLevelType w:val="hybridMultilevel"/>
    <w:tmpl w:val="65503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45A18"/>
    <w:multiLevelType w:val="hybridMultilevel"/>
    <w:tmpl w:val="45AEB530"/>
    <w:lvl w:ilvl="0" w:tplc="63CAD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72C97"/>
    <w:multiLevelType w:val="hybridMultilevel"/>
    <w:tmpl w:val="DBF4C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D4ABD"/>
    <w:multiLevelType w:val="multilevel"/>
    <w:tmpl w:val="B01CD444"/>
    <w:lvl w:ilvl="0">
      <w:start w:val="4"/>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6A"/>
    <w:rsid w:val="001B69D2"/>
    <w:rsid w:val="00446735"/>
    <w:rsid w:val="00544AE8"/>
    <w:rsid w:val="00631A99"/>
    <w:rsid w:val="00842B18"/>
    <w:rsid w:val="00846AB5"/>
    <w:rsid w:val="008C2D09"/>
    <w:rsid w:val="00903AF1"/>
    <w:rsid w:val="00953609"/>
    <w:rsid w:val="00A17A6A"/>
    <w:rsid w:val="00A41913"/>
    <w:rsid w:val="00A83FD5"/>
    <w:rsid w:val="00AF0F6C"/>
    <w:rsid w:val="00CD5610"/>
    <w:rsid w:val="00CF2FD2"/>
    <w:rsid w:val="00D60EE4"/>
    <w:rsid w:val="00D9582F"/>
    <w:rsid w:val="00F16946"/>
    <w:rsid w:val="00F9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49044-B903-4640-8217-611373BF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09"/>
    <w:pPr>
      <w:spacing w:after="200" w:line="240" w:lineRule="auto"/>
      <w:ind w:left="-72"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6A"/>
    <w:pPr>
      <w:ind w:left="720"/>
      <w:contextualSpacing/>
    </w:pPr>
  </w:style>
  <w:style w:type="paragraph" w:styleId="NoSpacing">
    <w:name w:val="No Spacing"/>
    <w:uiPriority w:val="1"/>
    <w:qFormat/>
    <w:rsid w:val="00A17A6A"/>
    <w:pPr>
      <w:spacing w:after="0" w:line="240" w:lineRule="auto"/>
      <w:ind w:left="-72" w:hanging="360"/>
      <w:jc w:val="both"/>
    </w:pPr>
  </w:style>
  <w:style w:type="paragraph" w:styleId="BalloonText">
    <w:name w:val="Balloon Text"/>
    <w:basedOn w:val="Normal"/>
    <w:link w:val="BalloonTextChar"/>
    <w:uiPriority w:val="99"/>
    <w:semiHidden/>
    <w:unhideWhenUsed/>
    <w:rsid w:val="00A83F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4588">
      <w:bodyDiv w:val="1"/>
      <w:marLeft w:val="0"/>
      <w:marRight w:val="0"/>
      <w:marTop w:val="0"/>
      <w:marBottom w:val="0"/>
      <w:divBdr>
        <w:top w:val="none" w:sz="0" w:space="0" w:color="auto"/>
        <w:left w:val="none" w:sz="0" w:space="0" w:color="auto"/>
        <w:bottom w:val="none" w:sz="0" w:space="0" w:color="auto"/>
        <w:right w:val="none" w:sz="0" w:space="0" w:color="auto"/>
      </w:divBdr>
    </w:div>
    <w:div w:id="147988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2019-04-10T10:20:00Z</cp:lastPrinted>
  <dcterms:created xsi:type="dcterms:W3CDTF">2019-01-23T17:13:00Z</dcterms:created>
  <dcterms:modified xsi:type="dcterms:W3CDTF">2019-06-30T11:10:00Z</dcterms:modified>
</cp:coreProperties>
</file>