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A58" w:rsidRPr="00C876F4" w:rsidRDefault="00C97A58" w:rsidP="00C97A58">
      <w:pPr>
        <w:pStyle w:val="ListParagraph"/>
        <w:spacing w:line="276" w:lineRule="auto"/>
        <w:ind w:left="0" w:firstLine="0"/>
        <w:rPr>
          <w:rFonts w:cstheme="minorHAnsi"/>
          <w:b/>
          <w:sz w:val="28"/>
          <w:szCs w:val="28"/>
        </w:rPr>
      </w:pPr>
      <w:r w:rsidRPr="00C876F4">
        <w:rPr>
          <w:rFonts w:cstheme="minorHAnsi"/>
          <w:b/>
          <w:sz w:val="28"/>
          <w:szCs w:val="28"/>
        </w:rPr>
        <w:t>REPORT OF THE HOUSE COMMITTEE ON AGRICULTURAL COLLEGES AND INSTITUTIONS ON A BILL FOR AN ACT TO ESTABLISH THE NIGERIAN AGRICULTURAL  ASSOCIATIONS AND TO PROVIDE FOR A REGISTRAR WHO SHALL BE RESPONSIBLE FOR THE ADMINISTATION OF THE ACT, IN ACCORDANCE WITH THE OBJECTIVES OF AGRICULTURAL RELATED ASSOCIATIONS, SO AS TO ENHANCE THEIR CAPACITY TO EFFECTIVELY REGULATE FARMING ACTIVITIES IN THEIR VARIOUS FIELDS, ESPECIALLY THOSE WITH INTENT OF PROFIT MAKING AND PROVIDE SUPPORT TO SUCH FARMERS EVEN IN THE AREA OF DISEASE CONTROL, AS WELL AS ENCOURAGE THEIR EXPANSION AND CAPACITY TO MEET LOCAL AND POSSIBLE EXPORT DEMAND AND FOR OTHER RELATED MATTERS (HB. 586)</w:t>
      </w:r>
    </w:p>
    <w:p w:rsidR="00C97A58" w:rsidRDefault="00C97A58" w:rsidP="00C97A58">
      <w:pPr>
        <w:pStyle w:val="ListParagraph"/>
        <w:tabs>
          <w:tab w:val="left" w:pos="2595"/>
        </w:tabs>
        <w:spacing w:line="276" w:lineRule="auto"/>
        <w:ind w:left="0" w:firstLine="0"/>
        <w:rPr>
          <w:rFonts w:cstheme="minorHAnsi"/>
          <w:b/>
          <w:sz w:val="24"/>
          <w:szCs w:val="24"/>
        </w:rPr>
      </w:pPr>
      <w:r w:rsidRPr="00C876F4">
        <w:rPr>
          <w:rFonts w:cstheme="minorHAnsi"/>
          <w:b/>
          <w:sz w:val="24"/>
          <w:szCs w:val="24"/>
        </w:rPr>
        <w:tab/>
      </w:r>
    </w:p>
    <w:p w:rsidR="00C97A58" w:rsidRPr="00C97A58" w:rsidRDefault="00C97A58" w:rsidP="00C97A58">
      <w:pPr>
        <w:pStyle w:val="ListParagraph"/>
        <w:tabs>
          <w:tab w:val="left" w:pos="2595"/>
        </w:tabs>
        <w:spacing w:line="276" w:lineRule="auto"/>
        <w:ind w:left="0" w:firstLine="0"/>
        <w:rPr>
          <w:rFonts w:cstheme="minorHAnsi"/>
          <w:b/>
          <w:sz w:val="24"/>
          <w:szCs w:val="24"/>
        </w:rPr>
      </w:pPr>
      <w:r>
        <w:rPr>
          <w:rFonts w:cstheme="minorHAnsi"/>
          <w:sz w:val="28"/>
          <w:szCs w:val="28"/>
        </w:rPr>
        <w:t xml:space="preserve">1.0 </w:t>
      </w:r>
      <w:r w:rsidRPr="00C876F4">
        <w:rPr>
          <w:rFonts w:cstheme="minorHAnsi"/>
          <w:sz w:val="28"/>
          <w:szCs w:val="28"/>
        </w:rPr>
        <w:t>INTRODUCTION</w:t>
      </w:r>
    </w:p>
    <w:p w:rsidR="00C97A58" w:rsidRPr="00C876F4" w:rsidRDefault="00C97A58" w:rsidP="00C97A58">
      <w:pPr>
        <w:rPr>
          <w:rFonts w:cstheme="minorHAnsi"/>
          <w:sz w:val="28"/>
          <w:szCs w:val="28"/>
        </w:rPr>
      </w:pPr>
      <w:r>
        <w:rPr>
          <w:rFonts w:cstheme="minorHAnsi"/>
          <w:sz w:val="28"/>
          <w:szCs w:val="28"/>
        </w:rPr>
        <w:t xml:space="preserve">      Pursuant to the</w:t>
      </w:r>
      <w:r w:rsidRPr="00C876F4">
        <w:rPr>
          <w:rFonts w:cstheme="minorHAnsi"/>
          <w:sz w:val="28"/>
          <w:szCs w:val="28"/>
        </w:rPr>
        <w:t xml:space="preserve"> House </w:t>
      </w:r>
      <w:r>
        <w:rPr>
          <w:rFonts w:cstheme="minorHAnsi"/>
          <w:sz w:val="28"/>
          <w:szCs w:val="28"/>
        </w:rPr>
        <w:t xml:space="preserve">Resolution vide the votes and proceedings </w:t>
      </w:r>
      <w:r w:rsidRPr="00C876F4">
        <w:rPr>
          <w:rFonts w:cstheme="minorHAnsi"/>
          <w:sz w:val="28"/>
          <w:szCs w:val="28"/>
        </w:rPr>
        <w:t>on Tuesday 25</w:t>
      </w:r>
      <w:r w:rsidRPr="00C876F4">
        <w:rPr>
          <w:rFonts w:cstheme="minorHAnsi"/>
          <w:sz w:val="28"/>
          <w:szCs w:val="28"/>
          <w:vertAlign w:val="superscript"/>
        </w:rPr>
        <w:t>th</w:t>
      </w:r>
      <w:r w:rsidRPr="00C876F4">
        <w:rPr>
          <w:rFonts w:cstheme="minorHAnsi"/>
          <w:sz w:val="28"/>
          <w:szCs w:val="28"/>
        </w:rPr>
        <w:t xml:space="preserve"> October, 2016</w:t>
      </w:r>
      <w:r>
        <w:rPr>
          <w:rFonts w:cstheme="minorHAnsi"/>
          <w:sz w:val="28"/>
          <w:szCs w:val="28"/>
        </w:rPr>
        <w:t>.  The B</w:t>
      </w:r>
      <w:r w:rsidRPr="00C876F4">
        <w:rPr>
          <w:rFonts w:cstheme="minorHAnsi"/>
          <w:sz w:val="28"/>
          <w:szCs w:val="28"/>
        </w:rPr>
        <w:t xml:space="preserve">ill </w:t>
      </w:r>
      <w:r>
        <w:rPr>
          <w:rFonts w:cstheme="minorHAnsi"/>
          <w:sz w:val="28"/>
          <w:szCs w:val="28"/>
        </w:rPr>
        <w:t>(HB. 586) sp</w:t>
      </w:r>
      <w:r w:rsidR="00137987">
        <w:rPr>
          <w:rFonts w:cstheme="minorHAnsi"/>
          <w:sz w:val="28"/>
          <w:szCs w:val="28"/>
        </w:rPr>
        <w:t xml:space="preserve">onsored by Hon. Abubakar </w:t>
      </w:r>
      <w:r w:rsidR="00137987" w:rsidRPr="00137987">
        <w:rPr>
          <w:rFonts w:cstheme="minorHAnsi"/>
          <w:sz w:val="28"/>
          <w:szCs w:val="28"/>
        </w:rPr>
        <w:t>Amuda-Kannike G</w:t>
      </w:r>
      <w:r w:rsidRPr="00137987">
        <w:rPr>
          <w:rFonts w:cstheme="minorHAnsi"/>
          <w:sz w:val="28"/>
          <w:szCs w:val="28"/>
        </w:rPr>
        <w:t xml:space="preserve"> </w:t>
      </w:r>
      <w:r>
        <w:rPr>
          <w:rFonts w:cstheme="minorHAnsi"/>
          <w:sz w:val="28"/>
          <w:szCs w:val="28"/>
        </w:rPr>
        <w:t>was referred to the C</w:t>
      </w:r>
      <w:r w:rsidRPr="00C876F4">
        <w:rPr>
          <w:rFonts w:cstheme="minorHAnsi"/>
          <w:sz w:val="28"/>
          <w:szCs w:val="28"/>
        </w:rPr>
        <w:t>ommittee on Agricultural Colleges and Institutions for further legislative action.</w:t>
      </w:r>
    </w:p>
    <w:p w:rsidR="00C97A58" w:rsidRPr="001D68CC" w:rsidRDefault="00137987" w:rsidP="00C97A58">
      <w:pPr>
        <w:pStyle w:val="ListParagraph"/>
        <w:numPr>
          <w:ilvl w:val="0"/>
          <w:numId w:val="2"/>
        </w:numPr>
        <w:rPr>
          <w:rFonts w:cstheme="minorHAnsi"/>
          <w:sz w:val="28"/>
          <w:szCs w:val="28"/>
        </w:rPr>
      </w:pPr>
      <w:r>
        <w:rPr>
          <w:rFonts w:cstheme="minorHAnsi"/>
          <w:sz w:val="28"/>
          <w:szCs w:val="28"/>
        </w:rPr>
        <w:t xml:space="preserve"> </w:t>
      </w:r>
      <w:r w:rsidR="00C97A58" w:rsidRPr="001D68CC">
        <w:rPr>
          <w:rFonts w:cstheme="minorHAnsi"/>
          <w:sz w:val="28"/>
          <w:szCs w:val="28"/>
        </w:rPr>
        <w:t>OBJECTIVES OF THE BILL</w:t>
      </w:r>
    </w:p>
    <w:p w:rsidR="00C97A58" w:rsidRDefault="00C97A58" w:rsidP="00C97A58">
      <w:pPr>
        <w:spacing w:after="0"/>
        <w:ind w:hanging="18"/>
        <w:rPr>
          <w:rFonts w:cstheme="minorHAnsi"/>
          <w:sz w:val="28"/>
          <w:szCs w:val="28"/>
        </w:rPr>
      </w:pPr>
      <w:r w:rsidRPr="00C876F4">
        <w:rPr>
          <w:rFonts w:cstheme="minorHAnsi"/>
          <w:sz w:val="28"/>
          <w:szCs w:val="28"/>
        </w:rPr>
        <w:t>The Bill seeks to establish Nigerian Agricultural Associations, and provide for a Registrar who shall be responsible for the administration of the Act in acc</w:t>
      </w:r>
      <w:r>
        <w:rPr>
          <w:rFonts w:cstheme="minorHAnsi"/>
          <w:sz w:val="28"/>
          <w:szCs w:val="28"/>
        </w:rPr>
        <w:t>ordance with the objectives of a</w:t>
      </w:r>
      <w:r w:rsidRPr="00C876F4">
        <w:rPr>
          <w:rFonts w:cstheme="minorHAnsi"/>
          <w:sz w:val="28"/>
          <w:szCs w:val="28"/>
        </w:rPr>
        <w:t>gr</w:t>
      </w:r>
      <w:r>
        <w:rPr>
          <w:rFonts w:cstheme="minorHAnsi"/>
          <w:sz w:val="28"/>
          <w:szCs w:val="28"/>
        </w:rPr>
        <w:t xml:space="preserve">icultural related associations </w:t>
      </w:r>
      <w:r w:rsidRPr="00C876F4">
        <w:rPr>
          <w:rFonts w:cstheme="minorHAnsi"/>
          <w:sz w:val="28"/>
          <w:szCs w:val="28"/>
        </w:rPr>
        <w:t>so as to enhance their capacity to regulate farming activities.</w:t>
      </w:r>
    </w:p>
    <w:p w:rsidR="006B4B80" w:rsidRDefault="006B4B80" w:rsidP="00C97A58">
      <w:pPr>
        <w:spacing w:after="0"/>
        <w:ind w:hanging="18"/>
        <w:rPr>
          <w:rFonts w:cstheme="minorHAnsi"/>
          <w:sz w:val="28"/>
          <w:szCs w:val="28"/>
        </w:rPr>
      </w:pPr>
      <w:r>
        <w:rPr>
          <w:rFonts w:cstheme="minorHAnsi"/>
          <w:sz w:val="28"/>
          <w:szCs w:val="28"/>
        </w:rPr>
        <w:t xml:space="preserve">The Bill further seeks to among others </w:t>
      </w:r>
      <w:r w:rsidRPr="006B4B80">
        <w:rPr>
          <w:sz w:val="28"/>
          <w:szCs w:val="28"/>
        </w:rPr>
        <w:t>to encourage improvement in agriculture, food production and rural living</w:t>
      </w:r>
      <w:r>
        <w:rPr>
          <w:sz w:val="28"/>
          <w:szCs w:val="28"/>
        </w:rPr>
        <w:t xml:space="preserve"> through</w:t>
      </w:r>
      <w:r>
        <w:rPr>
          <w:rFonts w:cstheme="minorHAnsi"/>
          <w:sz w:val="28"/>
          <w:szCs w:val="28"/>
        </w:rPr>
        <w:t>:</w:t>
      </w:r>
    </w:p>
    <w:p w:rsidR="006B4B80" w:rsidRPr="006B4B80" w:rsidRDefault="006B4B80" w:rsidP="006B4B80">
      <w:pPr>
        <w:pStyle w:val="ListParagraph"/>
        <w:numPr>
          <w:ilvl w:val="0"/>
          <w:numId w:val="3"/>
        </w:numPr>
        <w:spacing w:after="0"/>
        <w:rPr>
          <w:rFonts w:cstheme="minorHAnsi"/>
          <w:sz w:val="28"/>
          <w:szCs w:val="28"/>
        </w:rPr>
      </w:pPr>
      <w:r>
        <w:rPr>
          <w:sz w:val="28"/>
          <w:szCs w:val="28"/>
        </w:rPr>
        <w:t>P</w:t>
      </w:r>
      <w:r w:rsidRPr="006B4B80">
        <w:rPr>
          <w:sz w:val="28"/>
          <w:szCs w:val="28"/>
        </w:rPr>
        <w:t>romoting the circulation of agricultural literature</w:t>
      </w:r>
      <w:r>
        <w:rPr>
          <w:sz w:val="28"/>
          <w:szCs w:val="28"/>
        </w:rPr>
        <w:t xml:space="preserve">; </w:t>
      </w:r>
    </w:p>
    <w:p w:rsidR="006B4B80" w:rsidRPr="006B4B80" w:rsidRDefault="006B4B80" w:rsidP="006B4B80">
      <w:pPr>
        <w:pStyle w:val="ListParagraph"/>
        <w:numPr>
          <w:ilvl w:val="0"/>
          <w:numId w:val="3"/>
        </w:numPr>
        <w:spacing w:after="0"/>
        <w:rPr>
          <w:rFonts w:cstheme="minorHAnsi"/>
          <w:sz w:val="28"/>
          <w:szCs w:val="28"/>
        </w:rPr>
      </w:pPr>
      <w:r>
        <w:rPr>
          <w:sz w:val="28"/>
          <w:szCs w:val="28"/>
        </w:rPr>
        <w:t>Providing</w:t>
      </w:r>
      <w:r w:rsidRPr="006B4B80">
        <w:rPr>
          <w:sz w:val="28"/>
          <w:szCs w:val="28"/>
        </w:rPr>
        <w:t xml:space="preserve"> leadership in sustaining the social structure of rural communities, including, but not limited to, maintaining educational opportunities and traditional activities in communities; </w:t>
      </w:r>
    </w:p>
    <w:p w:rsidR="006B4B80" w:rsidRPr="006B4B80" w:rsidRDefault="006B4B80" w:rsidP="006B4B80">
      <w:pPr>
        <w:pStyle w:val="ListParagraph"/>
        <w:numPr>
          <w:ilvl w:val="0"/>
          <w:numId w:val="3"/>
        </w:numPr>
        <w:spacing w:after="0"/>
        <w:rPr>
          <w:rFonts w:cstheme="minorHAnsi"/>
          <w:sz w:val="28"/>
          <w:szCs w:val="28"/>
        </w:rPr>
      </w:pPr>
      <w:r>
        <w:rPr>
          <w:sz w:val="28"/>
          <w:szCs w:val="28"/>
        </w:rPr>
        <w:t>Providing</w:t>
      </w:r>
      <w:r w:rsidRPr="006B4B80">
        <w:rPr>
          <w:sz w:val="28"/>
          <w:szCs w:val="28"/>
        </w:rPr>
        <w:t xml:space="preserve"> programs, services and facilities based</w:t>
      </w:r>
      <w:r>
        <w:rPr>
          <w:sz w:val="28"/>
          <w:szCs w:val="28"/>
        </w:rPr>
        <w:t xml:space="preserve"> on needs in rural communities and;</w:t>
      </w:r>
    </w:p>
    <w:p w:rsidR="006B4B80" w:rsidRPr="006B4B80" w:rsidRDefault="000A3B25" w:rsidP="006B4B80">
      <w:pPr>
        <w:pStyle w:val="ListParagraph"/>
        <w:numPr>
          <w:ilvl w:val="0"/>
          <w:numId w:val="3"/>
        </w:numPr>
        <w:spacing w:after="0"/>
        <w:rPr>
          <w:rFonts w:cstheme="minorHAnsi"/>
          <w:sz w:val="28"/>
          <w:szCs w:val="28"/>
        </w:rPr>
      </w:pPr>
      <w:r>
        <w:rPr>
          <w:sz w:val="28"/>
          <w:szCs w:val="28"/>
        </w:rPr>
        <w:t>H</w:t>
      </w:r>
      <w:r w:rsidR="006B4B80" w:rsidRPr="006B4B80">
        <w:rPr>
          <w:sz w:val="28"/>
          <w:szCs w:val="28"/>
        </w:rPr>
        <w:t>olding exhibitions or fairs</w:t>
      </w:r>
      <w:r w:rsidR="006B4B80">
        <w:rPr>
          <w:sz w:val="28"/>
          <w:szCs w:val="28"/>
        </w:rPr>
        <w:t xml:space="preserve"> in </w:t>
      </w:r>
      <w:r>
        <w:rPr>
          <w:sz w:val="28"/>
          <w:szCs w:val="28"/>
        </w:rPr>
        <w:t>order to</w:t>
      </w:r>
      <w:r w:rsidR="006B4B80" w:rsidRPr="006B4B80">
        <w:rPr>
          <w:sz w:val="28"/>
          <w:szCs w:val="28"/>
        </w:rPr>
        <w:t xml:space="preserve"> award prizes or premiums for livestock or poultry, for agricultural and horticultural implements and machinery</w:t>
      </w:r>
      <w:r>
        <w:rPr>
          <w:sz w:val="28"/>
          <w:szCs w:val="28"/>
        </w:rPr>
        <w:t xml:space="preserve"> (general </w:t>
      </w:r>
      <w:r w:rsidR="006B4B80" w:rsidRPr="006B4B80">
        <w:rPr>
          <w:sz w:val="28"/>
          <w:szCs w:val="28"/>
        </w:rPr>
        <w:t>excellence in any agricultural or horticultural productions or operation</w:t>
      </w:r>
      <w:r>
        <w:rPr>
          <w:sz w:val="28"/>
          <w:szCs w:val="28"/>
        </w:rPr>
        <w:t>s).</w:t>
      </w:r>
      <w:r w:rsidR="006B4B80" w:rsidRPr="006B4B80">
        <w:rPr>
          <w:sz w:val="28"/>
          <w:szCs w:val="28"/>
        </w:rPr>
        <w:t xml:space="preserve"> </w:t>
      </w:r>
    </w:p>
    <w:p w:rsidR="00C97A58" w:rsidRPr="00C876F4" w:rsidRDefault="00C97A58" w:rsidP="000A3B25">
      <w:pPr>
        <w:rPr>
          <w:rFonts w:cstheme="minorHAnsi"/>
          <w:sz w:val="28"/>
          <w:szCs w:val="28"/>
        </w:rPr>
      </w:pPr>
    </w:p>
    <w:p w:rsidR="00C97A58" w:rsidRPr="001D68CC" w:rsidRDefault="000A3B25" w:rsidP="00C97A58">
      <w:pPr>
        <w:pStyle w:val="ListParagraph"/>
        <w:numPr>
          <w:ilvl w:val="0"/>
          <w:numId w:val="2"/>
        </w:numPr>
        <w:rPr>
          <w:rFonts w:cstheme="minorHAnsi"/>
          <w:sz w:val="28"/>
          <w:szCs w:val="28"/>
        </w:rPr>
      </w:pPr>
      <w:r>
        <w:rPr>
          <w:rFonts w:cstheme="minorHAnsi"/>
          <w:sz w:val="28"/>
          <w:szCs w:val="28"/>
        </w:rPr>
        <w:lastRenderedPageBreak/>
        <w:t xml:space="preserve"> </w:t>
      </w:r>
      <w:r w:rsidR="00C97A58" w:rsidRPr="001D68CC">
        <w:rPr>
          <w:rFonts w:cstheme="minorHAnsi"/>
          <w:sz w:val="28"/>
          <w:szCs w:val="28"/>
        </w:rPr>
        <w:t>METHODOLOGY</w:t>
      </w:r>
    </w:p>
    <w:p w:rsidR="000A3B25" w:rsidRDefault="00C97A58" w:rsidP="00C97A58">
      <w:pPr>
        <w:ind w:left="0" w:firstLine="0"/>
        <w:rPr>
          <w:rFonts w:cstheme="minorHAnsi"/>
          <w:sz w:val="28"/>
          <w:szCs w:val="28"/>
        </w:rPr>
      </w:pPr>
      <w:r w:rsidRPr="00C876F4">
        <w:rPr>
          <w:rFonts w:cstheme="minorHAnsi"/>
          <w:sz w:val="28"/>
          <w:szCs w:val="28"/>
        </w:rPr>
        <w:t xml:space="preserve">The Committee </w:t>
      </w:r>
      <w:r>
        <w:rPr>
          <w:rFonts w:cstheme="minorHAnsi"/>
          <w:sz w:val="28"/>
          <w:szCs w:val="28"/>
        </w:rPr>
        <w:t>resolved at its meeting of 10</w:t>
      </w:r>
      <w:r w:rsidRPr="00AB2E0B">
        <w:rPr>
          <w:rFonts w:cstheme="minorHAnsi"/>
          <w:sz w:val="28"/>
          <w:szCs w:val="28"/>
          <w:vertAlign w:val="superscript"/>
        </w:rPr>
        <w:t>th</w:t>
      </w:r>
      <w:r>
        <w:rPr>
          <w:rFonts w:cstheme="minorHAnsi"/>
          <w:sz w:val="28"/>
          <w:szCs w:val="28"/>
        </w:rPr>
        <w:t xml:space="preserve"> May 2017 to conduct </w:t>
      </w:r>
      <w:r w:rsidR="00137987">
        <w:rPr>
          <w:rFonts w:cstheme="minorHAnsi"/>
          <w:sz w:val="28"/>
          <w:szCs w:val="28"/>
        </w:rPr>
        <w:t>Public hearing on the B</w:t>
      </w:r>
      <w:r w:rsidRPr="00C876F4">
        <w:rPr>
          <w:rFonts w:cstheme="minorHAnsi"/>
          <w:sz w:val="28"/>
          <w:szCs w:val="28"/>
        </w:rPr>
        <w:t>ill on 7</w:t>
      </w:r>
      <w:r w:rsidRPr="00C876F4">
        <w:rPr>
          <w:rFonts w:cstheme="minorHAnsi"/>
          <w:sz w:val="28"/>
          <w:szCs w:val="28"/>
          <w:vertAlign w:val="superscript"/>
        </w:rPr>
        <w:t>th</w:t>
      </w:r>
      <w:r w:rsidR="00137987">
        <w:rPr>
          <w:rFonts w:cstheme="minorHAnsi"/>
          <w:sz w:val="28"/>
          <w:szCs w:val="28"/>
        </w:rPr>
        <w:t xml:space="preserve"> June, 2017 with aim to collate</w:t>
      </w:r>
      <w:r w:rsidRPr="00C876F4">
        <w:rPr>
          <w:rFonts w:cstheme="minorHAnsi"/>
          <w:sz w:val="28"/>
          <w:szCs w:val="28"/>
        </w:rPr>
        <w:t xml:space="preserve"> </w:t>
      </w:r>
      <w:r w:rsidR="007F3B59" w:rsidRPr="00C876F4">
        <w:rPr>
          <w:rFonts w:cstheme="minorHAnsi"/>
          <w:sz w:val="28"/>
          <w:szCs w:val="28"/>
        </w:rPr>
        <w:t>stakeholders’</w:t>
      </w:r>
      <w:r w:rsidR="00383C05">
        <w:rPr>
          <w:rFonts w:cstheme="minorHAnsi"/>
          <w:sz w:val="28"/>
          <w:szCs w:val="28"/>
        </w:rPr>
        <w:t xml:space="preserve"> inputs on the Bill</w:t>
      </w:r>
      <w:r w:rsidR="000A3B25">
        <w:rPr>
          <w:rFonts w:cstheme="minorHAnsi"/>
          <w:sz w:val="28"/>
          <w:szCs w:val="28"/>
        </w:rPr>
        <w:t>.</w:t>
      </w:r>
    </w:p>
    <w:p w:rsidR="00137987" w:rsidRDefault="00137987" w:rsidP="00137987">
      <w:pPr>
        <w:pStyle w:val="ListParagraph"/>
        <w:numPr>
          <w:ilvl w:val="0"/>
          <w:numId w:val="2"/>
        </w:numPr>
        <w:rPr>
          <w:rFonts w:cstheme="minorHAnsi"/>
          <w:b/>
          <w:sz w:val="28"/>
          <w:szCs w:val="28"/>
        </w:rPr>
      </w:pPr>
      <w:r>
        <w:rPr>
          <w:rFonts w:cstheme="minorHAnsi"/>
          <w:b/>
          <w:sz w:val="28"/>
          <w:szCs w:val="28"/>
        </w:rPr>
        <w:t xml:space="preserve"> ACTIVITIES OF THE BILL</w:t>
      </w:r>
    </w:p>
    <w:p w:rsidR="00137987" w:rsidRPr="00383C05" w:rsidRDefault="00137987" w:rsidP="00383C05">
      <w:pPr>
        <w:ind w:left="0" w:firstLine="0"/>
        <w:rPr>
          <w:rFonts w:cstheme="minorHAnsi"/>
          <w:sz w:val="28"/>
          <w:szCs w:val="28"/>
        </w:rPr>
      </w:pPr>
      <w:r>
        <w:rPr>
          <w:rFonts w:cstheme="minorHAnsi"/>
          <w:sz w:val="28"/>
          <w:szCs w:val="28"/>
        </w:rPr>
        <w:t xml:space="preserve">The Committee in the </w:t>
      </w:r>
      <w:r w:rsidR="00383C05">
        <w:rPr>
          <w:rFonts w:cstheme="minorHAnsi"/>
          <w:sz w:val="28"/>
          <w:szCs w:val="28"/>
        </w:rPr>
        <w:t>process of considering the Bill was g</w:t>
      </w:r>
      <w:r w:rsidRPr="00383C05">
        <w:rPr>
          <w:rFonts w:cstheme="minorHAnsi"/>
          <w:sz w:val="28"/>
          <w:szCs w:val="28"/>
        </w:rPr>
        <w:t>uided</w:t>
      </w:r>
      <w:r w:rsidR="00383C05">
        <w:rPr>
          <w:rFonts w:cstheme="minorHAnsi"/>
          <w:sz w:val="28"/>
          <w:szCs w:val="28"/>
        </w:rPr>
        <w:t xml:space="preserve"> by:</w:t>
      </w:r>
    </w:p>
    <w:p w:rsidR="00137987" w:rsidRDefault="00137987" w:rsidP="00137987">
      <w:pPr>
        <w:pStyle w:val="ListParagraph"/>
        <w:numPr>
          <w:ilvl w:val="0"/>
          <w:numId w:val="6"/>
        </w:numPr>
        <w:rPr>
          <w:rFonts w:cstheme="minorHAnsi"/>
          <w:sz w:val="28"/>
          <w:szCs w:val="28"/>
        </w:rPr>
      </w:pPr>
      <w:r>
        <w:rPr>
          <w:rFonts w:cstheme="minorHAnsi"/>
          <w:sz w:val="28"/>
          <w:szCs w:val="28"/>
        </w:rPr>
        <w:t xml:space="preserve">The Gazette copy of the Bill </w:t>
      </w:r>
    </w:p>
    <w:p w:rsidR="00137987" w:rsidRDefault="00137987" w:rsidP="00137987">
      <w:pPr>
        <w:pStyle w:val="ListParagraph"/>
        <w:numPr>
          <w:ilvl w:val="0"/>
          <w:numId w:val="6"/>
        </w:numPr>
        <w:rPr>
          <w:rFonts w:cstheme="minorHAnsi"/>
          <w:sz w:val="28"/>
          <w:szCs w:val="28"/>
        </w:rPr>
      </w:pPr>
      <w:r>
        <w:rPr>
          <w:rFonts w:cstheme="minorHAnsi"/>
          <w:sz w:val="28"/>
          <w:szCs w:val="28"/>
        </w:rPr>
        <w:t>The 1999 Constitution of the Federal Republic of Nigeria as amended</w:t>
      </w:r>
    </w:p>
    <w:p w:rsidR="00137987" w:rsidRPr="00383C05" w:rsidRDefault="00137987" w:rsidP="00383C05">
      <w:pPr>
        <w:pStyle w:val="ListParagraph"/>
        <w:numPr>
          <w:ilvl w:val="0"/>
          <w:numId w:val="6"/>
        </w:numPr>
        <w:rPr>
          <w:rFonts w:cstheme="minorHAnsi"/>
          <w:sz w:val="28"/>
          <w:szCs w:val="28"/>
        </w:rPr>
      </w:pPr>
      <w:r>
        <w:rPr>
          <w:rFonts w:cstheme="minorHAnsi"/>
          <w:sz w:val="28"/>
          <w:szCs w:val="28"/>
        </w:rPr>
        <w:t>The Rules of the House of Representatives</w:t>
      </w:r>
    </w:p>
    <w:p w:rsidR="00137987" w:rsidRDefault="00137987" w:rsidP="00137987">
      <w:pPr>
        <w:ind w:left="0" w:firstLine="0"/>
        <w:rPr>
          <w:rFonts w:asciiTheme="majorHAnsi" w:hAnsiTheme="majorHAnsi" w:cstheme="minorHAnsi"/>
          <w:sz w:val="28"/>
          <w:szCs w:val="28"/>
        </w:rPr>
      </w:pPr>
      <w:r>
        <w:rPr>
          <w:rFonts w:cstheme="minorHAnsi"/>
          <w:sz w:val="28"/>
          <w:szCs w:val="28"/>
        </w:rPr>
        <w:t>The Hearing was declared open by the Honourable Speaker, House of Representatives, Rt. Hon. Yakubu Dogara ably represented by the House Chief Whip, Hon Alhassan Ado Doguwa</w:t>
      </w:r>
      <w:r>
        <w:rPr>
          <w:rFonts w:asciiTheme="majorHAnsi" w:hAnsiTheme="majorHAnsi" w:cstheme="minorHAnsi"/>
          <w:sz w:val="28"/>
          <w:szCs w:val="28"/>
        </w:rPr>
        <w:t xml:space="preserve">. </w:t>
      </w:r>
    </w:p>
    <w:p w:rsidR="00137987" w:rsidRDefault="00137987" w:rsidP="00137987">
      <w:pPr>
        <w:ind w:left="0" w:firstLine="0"/>
        <w:rPr>
          <w:rFonts w:cstheme="minorHAnsi"/>
          <w:sz w:val="28"/>
          <w:szCs w:val="28"/>
        </w:rPr>
      </w:pPr>
      <w:r>
        <w:rPr>
          <w:rFonts w:cstheme="minorHAnsi"/>
          <w:sz w:val="28"/>
          <w:szCs w:val="28"/>
        </w:rPr>
        <w:t>Accordingly, the following organization</w:t>
      </w:r>
      <w:r w:rsidR="00383C05">
        <w:rPr>
          <w:rFonts w:cstheme="minorHAnsi"/>
          <w:sz w:val="28"/>
          <w:szCs w:val="28"/>
        </w:rPr>
        <w:t>s</w:t>
      </w:r>
      <w:r>
        <w:rPr>
          <w:rFonts w:cstheme="minorHAnsi"/>
          <w:sz w:val="28"/>
          <w:szCs w:val="28"/>
        </w:rPr>
        <w:t xml:space="preserve"> in attendance made presentation:</w:t>
      </w:r>
    </w:p>
    <w:p w:rsidR="00137987" w:rsidRDefault="00137987" w:rsidP="00137987">
      <w:pPr>
        <w:pStyle w:val="ListParagraph"/>
        <w:numPr>
          <w:ilvl w:val="1"/>
          <w:numId w:val="7"/>
        </w:numPr>
        <w:ind w:left="900" w:hanging="450"/>
        <w:rPr>
          <w:rFonts w:cstheme="minorHAnsi"/>
          <w:sz w:val="28"/>
          <w:szCs w:val="28"/>
        </w:rPr>
      </w:pPr>
      <w:r>
        <w:rPr>
          <w:rFonts w:cstheme="minorHAnsi"/>
          <w:sz w:val="28"/>
          <w:szCs w:val="28"/>
        </w:rPr>
        <w:t>Director Department  of Cooperatives Federal Ministry of Agriculture and Rural Development</w:t>
      </w:r>
    </w:p>
    <w:p w:rsidR="00137987" w:rsidRDefault="00137987" w:rsidP="00137987">
      <w:pPr>
        <w:pStyle w:val="ListParagraph"/>
        <w:numPr>
          <w:ilvl w:val="1"/>
          <w:numId w:val="7"/>
        </w:numPr>
        <w:ind w:left="900" w:hanging="540"/>
        <w:rPr>
          <w:rFonts w:cstheme="minorHAnsi"/>
          <w:sz w:val="28"/>
          <w:szCs w:val="28"/>
        </w:rPr>
      </w:pPr>
      <w:r>
        <w:rPr>
          <w:rFonts w:cstheme="minorHAnsi"/>
          <w:sz w:val="28"/>
          <w:szCs w:val="28"/>
        </w:rPr>
        <w:t>National  Agricultural Production Cooperative Union of Nigerian LTD (NAPCUN)</w:t>
      </w:r>
    </w:p>
    <w:p w:rsidR="00137987" w:rsidRDefault="00137987" w:rsidP="00137987">
      <w:pPr>
        <w:pStyle w:val="ListParagraph"/>
        <w:numPr>
          <w:ilvl w:val="1"/>
          <w:numId w:val="7"/>
        </w:numPr>
        <w:ind w:left="900" w:hanging="540"/>
        <w:rPr>
          <w:rFonts w:cstheme="minorHAnsi"/>
          <w:sz w:val="28"/>
          <w:szCs w:val="28"/>
        </w:rPr>
      </w:pPr>
      <w:r>
        <w:rPr>
          <w:rFonts w:cstheme="minorHAnsi"/>
          <w:sz w:val="28"/>
          <w:szCs w:val="28"/>
        </w:rPr>
        <w:t>Animal Science Association of Nigeria.</w:t>
      </w:r>
    </w:p>
    <w:p w:rsidR="00137987" w:rsidRDefault="00137987" w:rsidP="00137987">
      <w:pPr>
        <w:pStyle w:val="ListParagraph"/>
        <w:ind w:left="900" w:firstLine="0"/>
        <w:rPr>
          <w:rFonts w:cstheme="minorHAnsi"/>
          <w:sz w:val="28"/>
          <w:szCs w:val="28"/>
        </w:rPr>
      </w:pPr>
    </w:p>
    <w:p w:rsidR="00383C05" w:rsidRDefault="00383C05" w:rsidP="00383C05">
      <w:pPr>
        <w:pStyle w:val="ListParagraph"/>
        <w:numPr>
          <w:ilvl w:val="0"/>
          <w:numId w:val="2"/>
        </w:numPr>
        <w:rPr>
          <w:rFonts w:cstheme="minorHAnsi"/>
          <w:b/>
          <w:sz w:val="28"/>
          <w:szCs w:val="28"/>
        </w:rPr>
      </w:pPr>
      <w:r>
        <w:rPr>
          <w:rFonts w:cstheme="minorHAnsi"/>
          <w:b/>
          <w:sz w:val="28"/>
          <w:szCs w:val="28"/>
        </w:rPr>
        <w:t xml:space="preserve"> </w:t>
      </w:r>
      <w:r w:rsidR="00597E70">
        <w:rPr>
          <w:rFonts w:cstheme="minorHAnsi"/>
          <w:b/>
          <w:sz w:val="28"/>
          <w:szCs w:val="28"/>
        </w:rPr>
        <w:t>OBSERVATION</w:t>
      </w:r>
    </w:p>
    <w:p w:rsidR="00597E70" w:rsidRPr="00597E70" w:rsidRDefault="00597E70" w:rsidP="00597E70">
      <w:pPr>
        <w:pStyle w:val="ListParagraph"/>
        <w:ind w:left="375" w:firstLine="0"/>
        <w:rPr>
          <w:rFonts w:cstheme="minorHAnsi"/>
          <w:sz w:val="28"/>
          <w:szCs w:val="28"/>
        </w:rPr>
      </w:pPr>
      <w:r>
        <w:rPr>
          <w:rFonts w:cstheme="minorHAnsi"/>
          <w:sz w:val="28"/>
          <w:szCs w:val="28"/>
        </w:rPr>
        <w:t>The following inputs were made by the stakeholders:</w:t>
      </w:r>
    </w:p>
    <w:p w:rsidR="00383C05" w:rsidRDefault="00B43741" w:rsidP="00383C05">
      <w:pPr>
        <w:ind w:left="1080"/>
        <w:rPr>
          <w:rFonts w:cstheme="minorHAnsi"/>
          <w:sz w:val="28"/>
          <w:szCs w:val="28"/>
        </w:rPr>
      </w:pPr>
      <w:r>
        <w:rPr>
          <w:rFonts w:cstheme="minorHAnsi"/>
          <w:sz w:val="28"/>
          <w:szCs w:val="28"/>
        </w:rPr>
        <w:t>a. That the</w:t>
      </w:r>
      <w:r w:rsidR="00597E70">
        <w:rPr>
          <w:rFonts w:cstheme="minorHAnsi"/>
          <w:sz w:val="28"/>
          <w:szCs w:val="28"/>
        </w:rPr>
        <w:t xml:space="preserve"> Bill i</w:t>
      </w:r>
      <w:r w:rsidR="00383C05">
        <w:rPr>
          <w:rFonts w:cstheme="minorHAnsi"/>
          <w:sz w:val="28"/>
          <w:szCs w:val="28"/>
        </w:rPr>
        <w:t>s found to be devoid of form and direction as it did not clearly state how the Association shall be formed, registered, promoted, as well as</w:t>
      </w:r>
      <w:r w:rsidR="00597E70">
        <w:rPr>
          <w:rFonts w:cstheme="minorHAnsi"/>
          <w:sz w:val="28"/>
          <w:szCs w:val="28"/>
        </w:rPr>
        <w:t>,</w:t>
      </w:r>
      <w:r w:rsidR="00383C05">
        <w:rPr>
          <w:rFonts w:cstheme="minorHAnsi"/>
          <w:sz w:val="28"/>
          <w:szCs w:val="28"/>
        </w:rPr>
        <w:t xml:space="preserve"> the avenue for the contributors to make meaningful contributions.</w:t>
      </w:r>
    </w:p>
    <w:p w:rsidR="00383C05" w:rsidRDefault="00983FED" w:rsidP="00383C05">
      <w:pPr>
        <w:pStyle w:val="ListParagraph"/>
        <w:numPr>
          <w:ilvl w:val="0"/>
          <w:numId w:val="7"/>
        </w:numPr>
        <w:rPr>
          <w:rFonts w:cstheme="minorHAnsi"/>
          <w:sz w:val="28"/>
          <w:szCs w:val="28"/>
        </w:rPr>
      </w:pPr>
      <w:r>
        <w:rPr>
          <w:rFonts w:cstheme="minorHAnsi"/>
          <w:sz w:val="28"/>
          <w:szCs w:val="28"/>
        </w:rPr>
        <w:t>That Part 1</w:t>
      </w:r>
      <w:r w:rsidR="00B43741">
        <w:rPr>
          <w:rFonts w:cstheme="minorHAnsi"/>
          <w:sz w:val="28"/>
          <w:szCs w:val="28"/>
        </w:rPr>
        <w:t xml:space="preserve"> Section 1;</w:t>
      </w:r>
      <w:r w:rsidR="00383C05">
        <w:rPr>
          <w:rFonts w:cstheme="minorHAnsi"/>
          <w:sz w:val="28"/>
          <w:szCs w:val="28"/>
        </w:rPr>
        <w:t xml:space="preserve"> The Composition of the Advisory Committee did not represent any of the Associations.</w:t>
      </w:r>
    </w:p>
    <w:p w:rsidR="00383C05" w:rsidRDefault="00983FED" w:rsidP="00383C05">
      <w:pPr>
        <w:pStyle w:val="ListParagraph"/>
        <w:numPr>
          <w:ilvl w:val="0"/>
          <w:numId w:val="7"/>
        </w:numPr>
        <w:rPr>
          <w:rFonts w:cstheme="minorHAnsi"/>
          <w:sz w:val="28"/>
          <w:szCs w:val="28"/>
        </w:rPr>
      </w:pPr>
      <w:r>
        <w:rPr>
          <w:rFonts w:cstheme="minorHAnsi"/>
          <w:sz w:val="28"/>
          <w:szCs w:val="28"/>
        </w:rPr>
        <w:t xml:space="preserve">That </w:t>
      </w:r>
      <w:r w:rsidR="00383C05">
        <w:rPr>
          <w:rFonts w:cstheme="minorHAnsi"/>
          <w:sz w:val="28"/>
          <w:szCs w:val="28"/>
        </w:rPr>
        <w:t>Associations have laid out process with regard to exhibitions, Fairs, Competitions etc. as peculiar to them. Therefore, an advisory committee will be of no use to them</w:t>
      </w:r>
      <w:r>
        <w:rPr>
          <w:rFonts w:cstheme="minorHAnsi"/>
          <w:sz w:val="28"/>
          <w:szCs w:val="28"/>
        </w:rPr>
        <w:t xml:space="preserve"> as noted in</w:t>
      </w:r>
      <w:r w:rsidRPr="00983FED">
        <w:rPr>
          <w:rFonts w:cstheme="minorHAnsi"/>
          <w:sz w:val="28"/>
          <w:szCs w:val="28"/>
        </w:rPr>
        <w:t xml:space="preserve"> </w:t>
      </w:r>
      <w:r>
        <w:rPr>
          <w:rFonts w:cstheme="minorHAnsi"/>
          <w:sz w:val="28"/>
          <w:szCs w:val="28"/>
        </w:rPr>
        <w:t>Section 4(2) (b)</w:t>
      </w:r>
      <w:r w:rsidR="00383C05">
        <w:rPr>
          <w:rFonts w:cstheme="minorHAnsi"/>
          <w:sz w:val="28"/>
          <w:szCs w:val="28"/>
        </w:rPr>
        <w:t xml:space="preserve">. </w:t>
      </w:r>
    </w:p>
    <w:p w:rsidR="00383C05" w:rsidRDefault="00383C05" w:rsidP="00383C05">
      <w:pPr>
        <w:pStyle w:val="ListParagraph"/>
        <w:numPr>
          <w:ilvl w:val="0"/>
          <w:numId w:val="7"/>
        </w:numPr>
        <w:rPr>
          <w:rFonts w:cstheme="minorHAnsi"/>
          <w:sz w:val="28"/>
          <w:szCs w:val="28"/>
        </w:rPr>
      </w:pPr>
      <w:r>
        <w:rPr>
          <w:rFonts w:cstheme="minorHAnsi"/>
          <w:sz w:val="28"/>
          <w:szCs w:val="28"/>
        </w:rPr>
        <w:t>Section 4(2) (c-g)</w:t>
      </w:r>
      <w:r w:rsidR="00983FED">
        <w:rPr>
          <w:rFonts w:cstheme="minorHAnsi"/>
          <w:sz w:val="28"/>
          <w:szCs w:val="28"/>
        </w:rPr>
        <w:t>;</w:t>
      </w:r>
      <w:r w:rsidR="00B51925">
        <w:rPr>
          <w:rFonts w:cstheme="minorHAnsi"/>
          <w:sz w:val="28"/>
          <w:szCs w:val="28"/>
        </w:rPr>
        <w:t xml:space="preserve"> is </w:t>
      </w:r>
      <w:r w:rsidR="00D101C2">
        <w:rPr>
          <w:rFonts w:cstheme="minorHAnsi"/>
          <w:sz w:val="28"/>
          <w:szCs w:val="28"/>
        </w:rPr>
        <w:t xml:space="preserve">ambiguous, hazy and </w:t>
      </w:r>
      <w:r>
        <w:rPr>
          <w:rFonts w:cstheme="minorHAnsi"/>
          <w:sz w:val="28"/>
          <w:szCs w:val="28"/>
        </w:rPr>
        <w:t>not detailed</w:t>
      </w:r>
      <w:r w:rsidR="00D101C2">
        <w:rPr>
          <w:rFonts w:cstheme="minorHAnsi"/>
          <w:sz w:val="28"/>
          <w:szCs w:val="28"/>
        </w:rPr>
        <w:t xml:space="preserve"> in its modalities.</w:t>
      </w:r>
    </w:p>
    <w:p w:rsidR="00383C05" w:rsidRDefault="00383C05" w:rsidP="00383C05">
      <w:pPr>
        <w:pStyle w:val="ListParagraph"/>
        <w:numPr>
          <w:ilvl w:val="0"/>
          <w:numId w:val="7"/>
        </w:numPr>
        <w:rPr>
          <w:rFonts w:cstheme="minorHAnsi"/>
          <w:sz w:val="28"/>
          <w:szCs w:val="28"/>
        </w:rPr>
      </w:pPr>
      <w:r>
        <w:rPr>
          <w:rFonts w:cstheme="minorHAnsi"/>
          <w:sz w:val="28"/>
          <w:szCs w:val="28"/>
        </w:rPr>
        <w:t>The adduced functions for establishment of the Association are been currently been performed by the Federal Department of Cooperatives in the Federal Ministry of Agriculture and Rural Development</w:t>
      </w:r>
      <w:r w:rsidR="00BA2CD8">
        <w:rPr>
          <w:rFonts w:cstheme="minorHAnsi"/>
          <w:sz w:val="28"/>
          <w:szCs w:val="28"/>
        </w:rPr>
        <w:t>,</w:t>
      </w:r>
      <w:r>
        <w:rPr>
          <w:rFonts w:cstheme="minorHAnsi"/>
          <w:sz w:val="28"/>
          <w:szCs w:val="28"/>
        </w:rPr>
        <w:t xml:space="preserve"> </w:t>
      </w:r>
      <w:r w:rsidR="00BA2CD8">
        <w:rPr>
          <w:rFonts w:cstheme="minorHAnsi"/>
          <w:sz w:val="28"/>
          <w:szCs w:val="28"/>
        </w:rPr>
        <w:t xml:space="preserve">the States </w:t>
      </w:r>
      <w:r w:rsidR="00BA2CD8">
        <w:rPr>
          <w:rFonts w:cstheme="minorHAnsi"/>
          <w:sz w:val="28"/>
          <w:szCs w:val="28"/>
        </w:rPr>
        <w:lastRenderedPageBreak/>
        <w:t>and the Federal Capital Territory Department of Cooperatives that have</w:t>
      </w:r>
      <w:r>
        <w:rPr>
          <w:rFonts w:cstheme="minorHAnsi"/>
          <w:sz w:val="28"/>
          <w:szCs w:val="28"/>
        </w:rPr>
        <w:t xml:space="preserve"> the mandate to deal </w:t>
      </w:r>
      <w:r w:rsidR="00BA2CD8">
        <w:rPr>
          <w:rFonts w:cstheme="minorHAnsi"/>
          <w:sz w:val="28"/>
          <w:szCs w:val="28"/>
        </w:rPr>
        <w:t>with farmer’s cooperatives and other cooperatives</w:t>
      </w:r>
      <w:r>
        <w:rPr>
          <w:rFonts w:cstheme="minorHAnsi"/>
          <w:sz w:val="28"/>
          <w:szCs w:val="28"/>
        </w:rPr>
        <w:t>.</w:t>
      </w:r>
    </w:p>
    <w:p w:rsidR="00383C05" w:rsidRDefault="00BA2CD8" w:rsidP="00383C05">
      <w:pPr>
        <w:pStyle w:val="ListParagraph"/>
        <w:numPr>
          <w:ilvl w:val="0"/>
          <w:numId w:val="7"/>
        </w:numPr>
        <w:rPr>
          <w:rFonts w:cstheme="minorHAnsi"/>
          <w:sz w:val="28"/>
          <w:szCs w:val="28"/>
        </w:rPr>
      </w:pPr>
      <w:r>
        <w:rPr>
          <w:rFonts w:cstheme="minorHAnsi"/>
          <w:sz w:val="28"/>
          <w:szCs w:val="28"/>
        </w:rPr>
        <w:t>T</w:t>
      </w:r>
      <w:r w:rsidR="00B43741">
        <w:rPr>
          <w:rFonts w:cstheme="minorHAnsi"/>
          <w:sz w:val="28"/>
          <w:szCs w:val="28"/>
        </w:rPr>
        <w:t>h</w:t>
      </w:r>
      <w:r w:rsidR="00383C05">
        <w:rPr>
          <w:rFonts w:cstheme="minorHAnsi"/>
          <w:sz w:val="28"/>
          <w:szCs w:val="28"/>
        </w:rPr>
        <w:t xml:space="preserve">e Bill did not </w:t>
      </w:r>
      <w:r w:rsidR="00B43741">
        <w:rPr>
          <w:rFonts w:cstheme="minorHAnsi"/>
          <w:sz w:val="28"/>
          <w:szCs w:val="28"/>
        </w:rPr>
        <w:t>refer</w:t>
      </w:r>
      <w:r w:rsidR="00383C05">
        <w:rPr>
          <w:rFonts w:cstheme="minorHAnsi"/>
          <w:sz w:val="28"/>
          <w:szCs w:val="28"/>
        </w:rPr>
        <w:t xml:space="preserve"> to the Department of Cooperatives at the Federal or State level which register and give legal entity</w:t>
      </w:r>
      <w:r w:rsidR="0004452A">
        <w:rPr>
          <w:rFonts w:cstheme="minorHAnsi"/>
          <w:sz w:val="28"/>
          <w:szCs w:val="28"/>
        </w:rPr>
        <w:t xml:space="preserve"> to the cooperatives in Nigeria;</w:t>
      </w:r>
    </w:p>
    <w:p w:rsidR="00383C05" w:rsidRDefault="00BA2CD8" w:rsidP="00383C05">
      <w:pPr>
        <w:pStyle w:val="ListParagraph"/>
        <w:numPr>
          <w:ilvl w:val="0"/>
          <w:numId w:val="7"/>
        </w:numPr>
        <w:rPr>
          <w:rFonts w:cstheme="minorHAnsi"/>
          <w:sz w:val="28"/>
          <w:szCs w:val="28"/>
        </w:rPr>
      </w:pPr>
      <w:r>
        <w:rPr>
          <w:rFonts w:cstheme="minorHAnsi"/>
          <w:sz w:val="28"/>
          <w:szCs w:val="28"/>
        </w:rPr>
        <w:t>The functions stated there in s</w:t>
      </w:r>
      <w:r w:rsidR="00383C05">
        <w:rPr>
          <w:rFonts w:cstheme="minorHAnsi"/>
          <w:sz w:val="28"/>
          <w:szCs w:val="28"/>
        </w:rPr>
        <w:t>ection 11 and 17</w:t>
      </w:r>
      <w:r>
        <w:rPr>
          <w:rFonts w:cstheme="minorHAnsi"/>
          <w:sz w:val="28"/>
          <w:szCs w:val="28"/>
        </w:rPr>
        <w:t xml:space="preserve"> </w:t>
      </w:r>
      <w:r w:rsidR="00383C05">
        <w:rPr>
          <w:rFonts w:cstheme="minorHAnsi"/>
          <w:sz w:val="28"/>
          <w:szCs w:val="28"/>
        </w:rPr>
        <w:t>are performed by the Department of Animal Husbandry Services and Nigerian Institute of Animal Science (NIAS) as established by the</w:t>
      </w:r>
      <w:r>
        <w:rPr>
          <w:rFonts w:cstheme="minorHAnsi"/>
          <w:sz w:val="28"/>
          <w:szCs w:val="28"/>
        </w:rPr>
        <w:t xml:space="preserve"> NIAS’</w:t>
      </w:r>
      <w:r w:rsidR="0004452A">
        <w:rPr>
          <w:rFonts w:cstheme="minorHAnsi"/>
          <w:sz w:val="28"/>
          <w:szCs w:val="28"/>
        </w:rPr>
        <w:t xml:space="preserve"> Act No. 26 of 2007 as Amended;</w:t>
      </w:r>
    </w:p>
    <w:p w:rsidR="00383C05" w:rsidRDefault="00BA2CD8" w:rsidP="00383C05">
      <w:pPr>
        <w:pStyle w:val="ListParagraph"/>
        <w:numPr>
          <w:ilvl w:val="0"/>
          <w:numId w:val="7"/>
        </w:numPr>
        <w:rPr>
          <w:rFonts w:cstheme="minorHAnsi"/>
          <w:sz w:val="28"/>
          <w:szCs w:val="28"/>
        </w:rPr>
      </w:pPr>
      <w:r>
        <w:rPr>
          <w:rFonts w:cstheme="minorHAnsi"/>
          <w:sz w:val="28"/>
          <w:szCs w:val="28"/>
        </w:rPr>
        <w:t>The e</w:t>
      </w:r>
      <w:r w:rsidR="00383C05">
        <w:rPr>
          <w:rFonts w:cstheme="minorHAnsi"/>
          <w:sz w:val="28"/>
          <w:szCs w:val="28"/>
        </w:rPr>
        <w:t>stablishme</w:t>
      </w:r>
      <w:r>
        <w:rPr>
          <w:rFonts w:cstheme="minorHAnsi"/>
          <w:sz w:val="28"/>
          <w:szCs w:val="28"/>
        </w:rPr>
        <w:t>nt of the Association by the B</w:t>
      </w:r>
      <w:r w:rsidR="00B43741">
        <w:rPr>
          <w:rFonts w:cstheme="minorHAnsi"/>
          <w:sz w:val="28"/>
          <w:szCs w:val="28"/>
        </w:rPr>
        <w:t>ill</w:t>
      </w:r>
      <w:r w:rsidR="00383C05">
        <w:rPr>
          <w:rFonts w:cstheme="minorHAnsi"/>
          <w:sz w:val="28"/>
          <w:szCs w:val="28"/>
        </w:rPr>
        <w:t xml:space="preserve"> shall result in duplication of agencies and </w:t>
      </w:r>
      <w:r w:rsidR="0004452A">
        <w:rPr>
          <w:rFonts w:cstheme="minorHAnsi"/>
          <w:sz w:val="28"/>
          <w:szCs w:val="28"/>
        </w:rPr>
        <w:t>inter agency rivalry;</w:t>
      </w:r>
    </w:p>
    <w:p w:rsidR="00383C05" w:rsidRDefault="00BA2CD8" w:rsidP="00383C05">
      <w:pPr>
        <w:pStyle w:val="ListParagraph"/>
        <w:numPr>
          <w:ilvl w:val="0"/>
          <w:numId w:val="7"/>
        </w:numPr>
        <w:rPr>
          <w:rFonts w:cstheme="minorHAnsi"/>
          <w:sz w:val="28"/>
          <w:szCs w:val="28"/>
        </w:rPr>
      </w:pPr>
      <w:r>
        <w:rPr>
          <w:rFonts w:cstheme="minorHAnsi"/>
          <w:sz w:val="28"/>
          <w:szCs w:val="28"/>
        </w:rPr>
        <w:t>The B</w:t>
      </w:r>
      <w:r w:rsidR="00383C05">
        <w:rPr>
          <w:rFonts w:cstheme="minorHAnsi"/>
          <w:sz w:val="28"/>
          <w:szCs w:val="28"/>
        </w:rPr>
        <w:t xml:space="preserve">ill will </w:t>
      </w:r>
      <w:r>
        <w:rPr>
          <w:rFonts w:cstheme="minorHAnsi"/>
          <w:sz w:val="28"/>
          <w:szCs w:val="28"/>
        </w:rPr>
        <w:t xml:space="preserve">also, </w:t>
      </w:r>
      <w:r w:rsidR="00383C05">
        <w:rPr>
          <w:rFonts w:cstheme="minorHAnsi"/>
          <w:sz w:val="28"/>
          <w:szCs w:val="28"/>
        </w:rPr>
        <w:t xml:space="preserve">result in dysfunction in </w:t>
      </w:r>
      <w:r>
        <w:rPr>
          <w:rFonts w:cstheme="minorHAnsi"/>
          <w:sz w:val="28"/>
          <w:szCs w:val="28"/>
        </w:rPr>
        <w:t>the Agricultural sector because</w:t>
      </w:r>
      <w:r w:rsidR="00383C05">
        <w:rPr>
          <w:rFonts w:cstheme="minorHAnsi"/>
          <w:sz w:val="28"/>
          <w:szCs w:val="28"/>
        </w:rPr>
        <w:t xml:space="preserve"> different agricultural associations </w:t>
      </w:r>
      <w:r>
        <w:rPr>
          <w:rFonts w:cstheme="minorHAnsi"/>
          <w:sz w:val="28"/>
          <w:szCs w:val="28"/>
        </w:rPr>
        <w:t xml:space="preserve">do </w:t>
      </w:r>
      <w:r w:rsidR="00383C05">
        <w:rPr>
          <w:rFonts w:cstheme="minorHAnsi"/>
          <w:sz w:val="28"/>
          <w:szCs w:val="28"/>
        </w:rPr>
        <w:t>have th</w:t>
      </w:r>
      <w:r>
        <w:rPr>
          <w:rFonts w:cstheme="minorHAnsi"/>
          <w:sz w:val="28"/>
          <w:szCs w:val="28"/>
        </w:rPr>
        <w:t>eir functions spelt out in as regist</w:t>
      </w:r>
      <w:r w:rsidR="0004452A">
        <w:rPr>
          <w:rFonts w:cstheme="minorHAnsi"/>
          <w:sz w:val="28"/>
          <w:szCs w:val="28"/>
        </w:rPr>
        <w:t>er</w:t>
      </w:r>
      <w:r>
        <w:rPr>
          <w:rFonts w:cstheme="minorHAnsi"/>
          <w:sz w:val="28"/>
          <w:szCs w:val="28"/>
        </w:rPr>
        <w:t>ed</w:t>
      </w:r>
      <w:r w:rsidR="00383C05">
        <w:rPr>
          <w:rFonts w:cstheme="minorHAnsi"/>
          <w:sz w:val="28"/>
          <w:szCs w:val="28"/>
        </w:rPr>
        <w:t xml:space="preserve"> with C.A.C or with the Department of </w:t>
      </w:r>
      <w:r w:rsidR="0004452A">
        <w:rPr>
          <w:rFonts w:cstheme="minorHAnsi"/>
          <w:sz w:val="28"/>
          <w:szCs w:val="28"/>
        </w:rPr>
        <w:t>Cooperatives and;</w:t>
      </w:r>
    </w:p>
    <w:p w:rsidR="00383C05" w:rsidRDefault="00383C05" w:rsidP="00383C05">
      <w:pPr>
        <w:pStyle w:val="ListParagraph"/>
        <w:numPr>
          <w:ilvl w:val="0"/>
          <w:numId w:val="7"/>
        </w:numPr>
        <w:rPr>
          <w:rFonts w:cstheme="minorHAnsi"/>
          <w:sz w:val="28"/>
          <w:szCs w:val="28"/>
        </w:rPr>
      </w:pPr>
      <w:r>
        <w:rPr>
          <w:rFonts w:cstheme="minorHAnsi"/>
          <w:sz w:val="28"/>
          <w:szCs w:val="28"/>
        </w:rPr>
        <w:t>Agriculture and Rural Development are on the concurrent list of the 1</w:t>
      </w:r>
      <w:r w:rsidR="0004452A">
        <w:rPr>
          <w:rFonts w:cstheme="minorHAnsi"/>
          <w:sz w:val="28"/>
          <w:szCs w:val="28"/>
        </w:rPr>
        <w:t>999 constitution has amended</w:t>
      </w:r>
      <w:r>
        <w:rPr>
          <w:rFonts w:cstheme="minorHAnsi"/>
          <w:sz w:val="28"/>
          <w:szCs w:val="28"/>
        </w:rPr>
        <w:t xml:space="preserve"> therefore, the legislative powers to administer is vested on the three tiers of government concurrently thus</w:t>
      </w:r>
      <w:r w:rsidR="00854557">
        <w:rPr>
          <w:rFonts w:cstheme="minorHAnsi"/>
          <w:sz w:val="28"/>
          <w:szCs w:val="28"/>
        </w:rPr>
        <w:t>,</w:t>
      </w:r>
      <w:r>
        <w:rPr>
          <w:rFonts w:cstheme="minorHAnsi"/>
          <w:sz w:val="28"/>
          <w:szCs w:val="28"/>
        </w:rPr>
        <w:t xml:space="preserve"> a creation of a body as th</w:t>
      </w:r>
      <w:r w:rsidR="00854557">
        <w:rPr>
          <w:rFonts w:cstheme="minorHAnsi"/>
          <w:sz w:val="28"/>
          <w:szCs w:val="28"/>
        </w:rPr>
        <w:t>is, through this B</w:t>
      </w:r>
      <w:r>
        <w:rPr>
          <w:rFonts w:cstheme="minorHAnsi"/>
          <w:sz w:val="28"/>
          <w:szCs w:val="28"/>
        </w:rPr>
        <w:t xml:space="preserve">ill will be against the spirit of Federalism. </w:t>
      </w:r>
    </w:p>
    <w:p w:rsidR="00383C05" w:rsidRDefault="007F3B59" w:rsidP="00383C05">
      <w:pPr>
        <w:ind w:left="720" w:hanging="450"/>
        <w:rPr>
          <w:rFonts w:cstheme="minorHAnsi"/>
          <w:sz w:val="28"/>
          <w:szCs w:val="28"/>
        </w:rPr>
      </w:pPr>
      <w:r>
        <w:rPr>
          <w:rFonts w:cstheme="minorHAnsi"/>
          <w:sz w:val="28"/>
          <w:szCs w:val="28"/>
        </w:rPr>
        <w:t xml:space="preserve">6.0 </w:t>
      </w:r>
      <w:r w:rsidR="00383C05" w:rsidRPr="00383C05">
        <w:rPr>
          <w:rFonts w:cstheme="minorHAnsi"/>
          <w:b/>
          <w:sz w:val="28"/>
          <w:szCs w:val="28"/>
        </w:rPr>
        <w:t>RECOMMENDATION</w:t>
      </w:r>
    </w:p>
    <w:p w:rsidR="00383C05" w:rsidRDefault="00854557" w:rsidP="00383C05">
      <w:pPr>
        <w:ind w:left="720" w:firstLine="0"/>
        <w:rPr>
          <w:rFonts w:cstheme="minorHAnsi"/>
          <w:sz w:val="28"/>
          <w:szCs w:val="28"/>
        </w:rPr>
      </w:pPr>
      <w:r>
        <w:rPr>
          <w:rFonts w:cstheme="minorHAnsi"/>
          <w:sz w:val="28"/>
          <w:szCs w:val="28"/>
        </w:rPr>
        <w:t>Based on these</w:t>
      </w:r>
      <w:r w:rsidR="00383C05">
        <w:rPr>
          <w:rFonts w:cstheme="minorHAnsi"/>
          <w:sz w:val="28"/>
          <w:szCs w:val="28"/>
        </w:rPr>
        <w:t xml:space="preserve"> observations, </w:t>
      </w:r>
      <w:r>
        <w:rPr>
          <w:rFonts w:cstheme="minorHAnsi"/>
          <w:sz w:val="28"/>
          <w:szCs w:val="28"/>
        </w:rPr>
        <w:t xml:space="preserve">the Committee </w:t>
      </w:r>
      <w:r w:rsidR="00383C05">
        <w:rPr>
          <w:rFonts w:cstheme="minorHAnsi"/>
          <w:sz w:val="28"/>
          <w:szCs w:val="28"/>
        </w:rPr>
        <w:t xml:space="preserve">thereby recommends </w:t>
      </w:r>
      <w:r>
        <w:rPr>
          <w:rFonts w:cstheme="minorHAnsi"/>
          <w:sz w:val="28"/>
          <w:szCs w:val="28"/>
        </w:rPr>
        <w:t>that the Bill be withdrawn as</w:t>
      </w:r>
      <w:r w:rsidR="00383C05">
        <w:rPr>
          <w:rFonts w:cstheme="minorHAnsi"/>
          <w:sz w:val="28"/>
          <w:szCs w:val="28"/>
        </w:rPr>
        <w:t xml:space="preserve"> its passage will conflict with the provisions of the Constitution and </w:t>
      </w:r>
      <w:r>
        <w:rPr>
          <w:rFonts w:cstheme="minorHAnsi"/>
          <w:sz w:val="28"/>
          <w:szCs w:val="28"/>
        </w:rPr>
        <w:t xml:space="preserve">other </w:t>
      </w:r>
      <w:r w:rsidR="00383C05">
        <w:rPr>
          <w:rFonts w:cstheme="minorHAnsi"/>
          <w:sz w:val="28"/>
          <w:szCs w:val="28"/>
        </w:rPr>
        <w:t>enabling laws of agencies earlier mentioned.</w:t>
      </w:r>
    </w:p>
    <w:p w:rsidR="00383C05" w:rsidRPr="00383C05" w:rsidRDefault="007F3B59" w:rsidP="00383C05">
      <w:pPr>
        <w:ind w:left="720"/>
        <w:rPr>
          <w:rFonts w:cstheme="minorHAnsi"/>
          <w:b/>
          <w:sz w:val="28"/>
          <w:szCs w:val="28"/>
        </w:rPr>
      </w:pPr>
      <w:r>
        <w:rPr>
          <w:rFonts w:cstheme="minorHAnsi"/>
          <w:b/>
          <w:sz w:val="28"/>
          <w:szCs w:val="28"/>
        </w:rPr>
        <w:t xml:space="preserve">7.0 </w:t>
      </w:r>
      <w:r w:rsidR="00383C05" w:rsidRPr="00383C05">
        <w:rPr>
          <w:rFonts w:cstheme="minorHAnsi"/>
          <w:b/>
          <w:sz w:val="28"/>
          <w:szCs w:val="28"/>
        </w:rPr>
        <w:t>CO</w:t>
      </w:r>
      <w:bookmarkStart w:id="0" w:name="_GoBack"/>
      <w:bookmarkEnd w:id="0"/>
      <w:r w:rsidR="00383C05" w:rsidRPr="00383C05">
        <w:rPr>
          <w:rFonts w:cstheme="minorHAnsi"/>
          <w:b/>
          <w:sz w:val="28"/>
          <w:szCs w:val="28"/>
        </w:rPr>
        <w:t>NCLUSION</w:t>
      </w:r>
    </w:p>
    <w:p w:rsidR="00383C05" w:rsidRDefault="00854557" w:rsidP="00383C05">
      <w:pPr>
        <w:ind w:left="720" w:firstLine="0"/>
        <w:rPr>
          <w:rFonts w:cstheme="minorHAnsi"/>
          <w:sz w:val="28"/>
          <w:szCs w:val="28"/>
        </w:rPr>
      </w:pPr>
      <w:r>
        <w:rPr>
          <w:rFonts w:cstheme="minorHAnsi"/>
          <w:sz w:val="28"/>
          <w:szCs w:val="28"/>
        </w:rPr>
        <w:t>The Committee i</w:t>
      </w:r>
      <w:r w:rsidR="00383C05">
        <w:rPr>
          <w:rFonts w:cstheme="minorHAnsi"/>
          <w:sz w:val="28"/>
          <w:szCs w:val="28"/>
        </w:rPr>
        <w:t>n view of the above the findings</w:t>
      </w:r>
      <w:r>
        <w:rPr>
          <w:rFonts w:cstheme="minorHAnsi"/>
          <w:sz w:val="28"/>
          <w:szCs w:val="28"/>
        </w:rPr>
        <w:t xml:space="preserve">, urge the House to </w:t>
      </w:r>
      <w:r w:rsidR="004F65A1">
        <w:rPr>
          <w:rFonts w:cstheme="minorHAnsi"/>
          <w:sz w:val="28"/>
          <w:szCs w:val="28"/>
        </w:rPr>
        <w:t xml:space="preserve">step down </w:t>
      </w:r>
      <w:r>
        <w:rPr>
          <w:rFonts w:cstheme="minorHAnsi"/>
          <w:sz w:val="28"/>
          <w:szCs w:val="28"/>
        </w:rPr>
        <w:t xml:space="preserve">the Bill </w:t>
      </w:r>
      <w:r w:rsidR="004F65A1">
        <w:rPr>
          <w:rFonts w:cstheme="minorHAnsi"/>
          <w:sz w:val="28"/>
          <w:szCs w:val="28"/>
        </w:rPr>
        <w:t xml:space="preserve">as it </w:t>
      </w:r>
      <w:r>
        <w:rPr>
          <w:rFonts w:cstheme="minorHAnsi"/>
          <w:sz w:val="28"/>
          <w:szCs w:val="28"/>
        </w:rPr>
        <w:t>was</w:t>
      </w:r>
      <w:r w:rsidR="00383C05">
        <w:rPr>
          <w:rFonts w:cstheme="minorHAnsi"/>
          <w:sz w:val="28"/>
          <w:szCs w:val="28"/>
        </w:rPr>
        <w:t xml:space="preserve"> strongly opposed by the stakeholders.</w:t>
      </w:r>
    </w:p>
    <w:p w:rsidR="00383C05" w:rsidRDefault="00383C05" w:rsidP="00383C05">
      <w:pPr>
        <w:rPr>
          <w:rFonts w:cstheme="minorHAnsi"/>
        </w:rPr>
      </w:pPr>
    </w:p>
    <w:p w:rsidR="00383C05" w:rsidRDefault="00383C05" w:rsidP="00383C05">
      <w:pPr>
        <w:rPr>
          <w:rFonts w:cstheme="minorHAnsi"/>
        </w:rPr>
      </w:pPr>
    </w:p>
    <w:p w:rsidR="00383C05" w:rsidRDefault="00383C05" w:rsidP="00383C05">
      <w:pPr>
        <w:rPr>
          <w:rFonts w:cstheme="minorHAnsi"/>
        </w:rPr>
      </w:pPr>
    </w:p>
    <w:p w:rsidR="00383C05" w:rsidRDefault="00383C05" w:rsidP="00383C05">
      <w:pPr>
        <w:tabs>
          <w:tab w:val="left" w:pos="-180"/>
          <w:tab w:val="left" w:pos="0"/>
          <w:tab w:val="left" w:pos="450"/>
          <w:tab w:val="left" w:pos="1980"/>
          <w:tab w:val="left" w:pos="2160"/>
        </w:tabs>
        <w:spacing w:after="0"/>
        <w:ind w:firstLine="792"/>
        <w:rPr>
          <w:rFonts w:cstheme="minorHAnsi"/>
          <w:b/>
          <w:sz w:val="27"/>
          <w:szCs w:val="27"/>
        </w:rPr>
      </w:pPr>
      <w:r>
        <w:rPr>
          <w:rFonts w:cstheme="minorHAnsi"/>
          <w:b/>
          <w:sz w:val="27"/>
          <w:szCs w:val="27"/>
        </w:rPr>
        <w:t xml:space="preserve">Hon. Linus Okorie </w:t>
      </w:r>
      <w:r>
        <w:rPr>
          <w:rFonts w:cstheme="minorHAnsi"/>
          <w:b/>
          <w:i/>
          <w:sz w:val="27"/>
          <w:szCs w:val="27"/>
        </w:rPr>
        <w:t>FCA</w:t>
      </w:r>
      <w:r>
        <w:rPr>
          <w:rFonts w:cstheme="minorHAnsi"/>
          <w:b/>
          <w:sz w:val="27"/>
          <w:szCs w:val="27"/>
        </w:rPr>
        <w:tab/>
      </w:r>
      <w:r>
        <w:rPr>
          <w:rFonts w:cstheme="minorHAnsi"/>
          <w:b/>
          <w:sz w:val="27"/>
          <w:szCs w:val="27"/>
        </w:rPr>
        <w:tab/>
      </w:r>
      <w:r>
        <w:rPr>
          <w:rFonts w:cstheme="minorHAnsi"/>
          <w:b/>
          <w:sz w:val="27"/>
          <w:szCs w:val="27"/>
        </w:rPr>
        <w:tab/>
      </w:r>
      <w:r>
        <w:rPr>
          <w:rFonts w:cstheme="minorHAnsi"/>
          <w:b/>
          <w:sz w:val="27"/>
          <w:szCs w:val="27"/>
        </w:rPr>
        <w:tab/>
        <w:t>Olunike Adesina-Obube</w:t>
      </w:r>
    </w:p>
    <w:p w:rsidR="00383C05" w:rsidRDefault="00383C05" w:rsidP="00383C05">
      <w:pPr>
        <w:spacing w:after="0"/>
        <w:ind w:firstLine="792"/>
        <w:rPr>
          <w:rFonts w:cstheme="minorHAnsi"/>
          <w:sz w:val="27"/>
          <w:szCs w:val="27"/>
        </w:rPr>
      </w:pPr>
      <w:r>
        <w:rPr>
          <w:rFonts w:cstheme="minorHAnsi"/>
          <w:b/>
          <w:sz w:val="27"/>
          <w:szCs w:val="27"/>
        </w:rPr>
        <w:t>Chairman</w:t>
      </w:r>
      <w:r>
        <w:rPr>
          <w:rFonts w:cstheme="minorHAnsi"/>
          <w:b/>
          <w:sz w:val="27"/>
          <w:szCs w:val="27"/>
        </w:rPr>
        <w:tab/>
      </w:r>
      <w:r>
        <w:rPr>
          <w:rFonts w:cstheme="minorHAnsi"/>
          <w:b/>
          <w:sz w:val="27"/>
          <w:szCs w:val="27"/>
        </w:rPr>
        <w:tab/>
      </w:r>
      <w:r>
        <w:rPr>
          <w:rFonts w:cstheme="minorHAnsi"/>
          <w:b/>
          <w:sz w:val="27"/>
          <w:szCs w:val="27"/>
        </w:rPr>
        <w:tab/>
      </w:r>
      <w:r>
        <w:rPr>
          <w:rFonts w:cstheme="minorHAnsi"/>
          <w:b/>
          <w:sz w:val="27"/>
          <w:szCs w:val="27"/>
        </w:rPr>
        <w:tab/>
      </w:r>
      <w:r>
        <w:rPr>
          <w:rFonts w:cstheme="minorHAnsi"/>
          <w:b/>
          <w:sz w:val="27"/>
          <w:szCs w:val="27"/>
        </w:rPr>
        <w:tab/>
        <w:t xml:space="preserve">            Clerk</w:t>
      </w:r>
    </w:p>
    <w:p w:rsidR="00383C05" w:rsidRDefault="00383C05" w:rsidP="00383C05">
      <w:pPr>
        <w:spacing w:after="360"/>
        <w:ind w:firstLine="792"/>
        <w:rPr>
          <w:sz w:val="27"/>
          <w:szCs w:val="27"/>
        </w:rPr>
      </w:pPr>
    </w:p>
    <w:p w:rsidR="00137987" w:rsidRDefault="00137987" w:rsidP="00C97A58">
      <w:pPr>
        <w:ind w:left="0" w:firstLine="0"/>
        <w:rPr>
          <w:rFonts w:cstheme="minorHAnsi"/>
          <w:sz w:val="28"/>
          <w:szCs w:val="28"/>
        </w:rPr>
      </w:pPr>
    </w:p>
    <w:p w:rsidR="00BF4F3E" w:rsidRDefault="00BF4F3E"/>
    <w:sectPr w:rsidR="00BF4F3E" w:rsidSect="00383C05">
      <w:footerReference w:type="default" r:id="rId7"/>
      <w:pgSz w:w="12240" w:h="15840"/>
      <w:pgMar w:top="99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003" w:rsidRDefault="00230003">
      <w:pPr>
        <w:spacing w:after="0"/>
      </w:pPr>
      <w:r>
        <w:separator/>
      </w:r>
    </w:p>
  </w:endnote>
  <w:endnote w:type="continuationSeparator" w:id="0">
    <w:p w:rsidR="00230003" w:rsidRDefault="002300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57441"/>
      <w:docPartObj>
        <w:docPartGallery w:val="Page Numbers (Bottom of Page)"/>
        <w:docPartUnique/>
      </w:docPartObj>
    </w:sdtPr>
    <w:sdtEndPr>
      <w:rPr>
        <w:noProof/>
      </w:rPr>
    </w:sdtEndPr>
    <w:sdtContent>
      <w:p w:rsidR="00D01611" w:rsidRDefault="00383C05">
        <w:pPr>
          <w:pStyle w:val="Footer"/>
          <w:jc w:val="right"/>
        </w:pPr>
        <w:r>
          <w:fldChar w:fldCharType="begin"/>
        </w:r>
        <w:r>
          <w:instrText xml:space="preserve"> PAGE   \* MERGEFORMAT </w:instrText>
        </w:r>
        <w:r>
          <w:fldChar w:fldCharType="separate"/>
        </w:r>
        <w:r w:rsidR="007F3B59">
          <w:rPr>
            <w:noProof/>
          </w:rPr>
          <w:t>3</w:t>
        </w:r>
        <w:r>
          <w:rPr>
            <w:noProof/>
          </w:rPr>
          <w:fldChar w:fldCharType="end"/>
        </w:r>
      </w:p>
    </w:sdtContent>
  </w:sdt>
  <w:p w:rsidR="00D01611" w:rsidRDefault="002300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003" w:rsidRDefault="00230003">
      <w:pPr>
        <w:spacing w:after="0"/>
      </w:pPr>
      <w:r>
        <w:separator/>
      </w:r>
    </w:p>
  </w:footnote>
  <w:footnote w:type="continuationSeparator" w:id="0">
    <w:p w:rsidR="00230003" w:rsidRDefault="002300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C32DD"/>
    <w:multiLevelType w:val="hybridMultilevel"/>
    <w:tmpl w:val="2076A786"/>
    <w:lvl w:ilvl="0" w:tplc="8ED06DFA">
      <w:start w:val="1"/>
      <w:numFmt w:val="lowerLetter"/>
      <w:lvlText w:val="%1."/>
      <w:lvlJc w:val="left"/>
      <w:pPr>
        <w:ind w:left="1080" w:hanging="360"/>
      </w:pPr>
    </w:lvl>
    <w:lvl w:ilvl="1" w:tplc="2B18B78E">
      <w:start w:val="1"/>
      <w:numFmt w:val="lowerRoman"/>
      <w:lvlText w:val="%2."/>
      <w:lvlJc w:val="left"/>
      <w:pPr>
        <w:ind w:left="1800" w:hanging="360"/>
      </w:pPr>
      <w:rPr>
        <w:rFonts w:asciiTheme="minorHAnsi" w:eastAsiaTheme="minorHAnsi" w:hAnsiTheme="minorHAnsi" w:cstheme="minorHAnsi"/>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559736D2"/>
    <w:multiLevelType w:val="hybridMultilevel"/>
    <w:tmpl w:val="59BA9DCE"/>
    <w:lvl w:ilvl="0" w:tplc="63309DC6">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nsid w:val="6B184754"/>
    <w:multiLevelType w:val="multilevel"/>
    <w:tmpl w:val="50FA0948"/>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779724F0"/>
    <w:multiLevelType w:val="hybridMultilevel"/>
    <w:tmpl w:val="C04825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FCC019A"/>
    <w:multiLevelType w:val="hybridMultilevel"/>
    <w:tmpl w:val="3DE26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A58"/>
    <w:rsid w:val="0004452A"/>
    <w:rsid w:val="000A3B25"/>
    <w:rsid w:val="00137987"/>
    <w:rsid w:val="00230003"/>
    <w:rsid w:val="00383C05"/>
    <w:rsid w:val="004F65A1"/>
    <w:rsid w:val="00597E70"/>
    <w:rsid w:val="00676ECA"/>
    <w:rsid w:val="006B4B80"/>
    <w:rsid w:val="007E57D6"/>
    <w:rsid w:val="007F3B59"/>
    <w:rsid w:val="00854557"/>
    <w:rsid w:val="00983FED"/>
    <w:rsid w:val="00B43741"/>
    <w:rsid w:val="00B51925"/>
    <w:rsid w:val="00BA2CD8"/>
    <w:rsid w:val="00BF4F3E"/>
    <w:rsid w:val="00C4656F"/>
    <w:rsid w:val="00C97A58"/>
    <w:rsid w:val="00D101C2"/>
    <w:rsid w:val="00EE44EC"/>
    <w:rsid w:val="00F41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77226-5AF2-4B25-9ED5-9B1F90DA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A58"/>
    <w:pPr>
      <w:spacing w:line="240" w:lineRule="auto"/>
      <w:ind w:left="-72" w:hanging="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A58"/>
    <w:pPr>
      <w:ind w:left="720"/>
      <w:contextualSpacing/>
    </w:pPr>
  </w:style>
  <w:style w:type="paragraph" w:styleId="Footer">
    <w:name w:val="footer"/>
    <w:basedOn w:val="Normal"/>
    <w:link w:val="FooterChar"/>
    <w:uiPriority w:val="99"/>
    <w:unhideWhenUsed/>
    <w:rsid w:val="00C97A58"/>
    <w:pPr>
      <w:tabs>
        <w:tab w:val="center" w:pos="4680"/>
        <w:tab w:val="right" w:pos="9360"/>
      </w:tabs>
      <w:spacing w:after="0"/>
    </w:pPr>
  </w:style>
  <w:style w:type="character" w:customStyle="1" w:styleId="FooterChar">
    <w:name w:val="Footer Char"/>
    <w:basedOn w:val="DefaultParagraphFont"/>
    <w:link w:val="Footer"/>
    <w:uiPriority w:val="99"/>
    <w:rsid w:val="00C97A58"/>
  </w:style>
  <w:style w:type="paragraph" w:styleId="BalloonText">
    <w:name w:val="Balloon Text"/>
    <w:basedOn w:val="Normal"/>
    <w:link w:val="BalloonTextChar"/>
    <w:rsid w:val="006B4B80"/>
    <w:pPr>
      <w:spacing w:after="0"/>
      <w:ind w:left="0" w:firstLine="0"/>
      <w:jc w:val="left"/>
    </w:pPr>
    <w:rPr>
      <w:rFonts w:ascii="Tahoma" w:eastAsia="Times New Roman" w:hAnsi="Tahoma" w:cs="Tahoma"/>
      <w:sz w:val="16"/>
      <w:szCs w:val="16"/>
    </w:rPr>
  </w:style>
  <w:style w:type="character" w:customStyle="1" w:styleId="BalloonTextChar">
    <w:name w:val="Balloon Text Char"/>
    <w:basedOn w:val="DefaultParagraphFont"/>
    <w:link w:val="BalloonText"/>
    <w:rsid w:val="006B4B8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025">
      <w:bodyDiv w:val="1"/>
      <w:marLeft w:val="0"/>
      <w:marRight w:val="0"/>
      <w:marTop w:val="0"/>
      <w:marBottom w:val="0"/>
      <w:divBdr>
        <w:top w:val="none" w:sz="0" w:space="0" w:color="auto"/>
        <w:left w:val="none" w:sz="0" w:space="0" w:color="auto"/>
        <w:bottom w:val="none" w:sz="0" w:space="0" w:color="auto"/>
        <w:right w:val="none" w:sz="0" w:space="0" w:color="auto"/>
      </w:divBdr>
    </w:div>
    <w:div w:id="1007249164">
      <w:bodyDiv w:val="1"/>
      <w:marLeft w:val="0"/>
      <w:marRight w:val="0"/>
      <w:marTop w:val="0"/>
      <w:marBottom w:val="0"/>
      <w:divBdr>
        <w:top w:val="none" w:sz="0" w:space="0" w:color="auto"/>
        <w:left w:val="none" w:sz="0" w:space="0" w:color="auto"/>
        <w:bottom w:val="none" w:sz="0" w:space="0" w:color="auto"/>
        <w:right w:val="none" w:sz="0" w:space="0" w:color="auto"/>
      </w:divBdr>
    </w:div>
    <w:div w:id="20510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2017-09-14T09:35:00Z</dcterms:created>
  <dcterms:modified xsi:type="dcterms:W3CDTF">2018-10-04T09:56:00Z</dcterms:modified>
</cp:coreProperties>
</file>