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4162"/>
          <w:sz w:val="48"/>
          <w:szCs w:val="48"/>
        </w:rPr>
        <w:t xml:space="preserve">Solution Handout</w:t>
      </w:r>
    </w:p>
    <w:p>
      <w:pPr>
        <w:spacing w:after="40"/>
      </w:pPr>
      <w:r>
        <w:rPr>
          <w:color w:val="29ABE2"/>
          <w:sz w:val="26"/>
          <w:szCs w:val="26"/>
        </w:rPr>
        <w:t xml:space="preserve">Separation of Duties, Record Visibility &amp; Enquiry-to-Revenue</w:t>
      </w:r>
    </w:p>
    <w:p>
      <w:pPr>
        <w:spacing w:after="240"/>
      </w:pPr>
      <w:r>
        <w:rPr>
          <w:color w:val="6b7280"/>
          <w:sz w:val="18"/>
          <w:szCs w:val="18"/>
        </w:rPr>
        <w:t xml:space="preserve">Date: 22 June 2026     ·     Status: Delivered &amp; Tested     ·     Pushed to GitHub (main)</w:t>
      </w:r>
    </w:p>
    <w:p>
      <w:pPr>
        <w:pStyle w:val="Heading1"/>
      </w:pPr>
      <w:r>
        <w:t xml:space="preserve">1.  Executive Summary</w:t>
      </w:r>
    </w:p>
    <w:p>
      <w:pPr>
        <w:spacing w:after="120"/>
      </w:pPr>
      <w:r>
        <w:t xml:space="preserve">This release strengthens how people see and act on information inside the CRM, and connects sales enquiries to the revenue pipeline. Three outcomes were delivered and tested: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Tenant Administrator is now a back-office role only — it manages users, roles, settings and integrations, but cannot see any operations or billing. This is a clean separation of duties.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staff member now sees only their own work; a line manager sees their team; a department manager sees their department — consistently across Contacts, Deals and Activities.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sales enquiry raised by the support function now flows into the sales pipeline as a forecastable deal, so no opportunity is lost between teams.</w:t>
      </w:r>
    </w:p>
    <w:p>
      <w:pPr>
        <w:pStyle w:val="Heading1"/>
      </w:pPr>
      <w:r>
        <w:t xml:space="preserve">2.  What Changed</w:t>
      </w:r>
    </w:p>
    <w:p>
      <w:pPr>
        <w:pStyle w:val="Heading2"/>
      </w:pPr>
      <w:r>
        <w:t xml:space="preserve">2.1  Tenant Administrator is administrative-only</w:t>
      </w:r>
    </w:p>
    <w:p>
      <w:pPr>
        <w:spacing w:after="120"/>
      </w:pPr>
      <w:r>
        <w:t xml:space="preserve">Previously the administrator could see everything in the workspace. Now responsibilities are split the way leading CRMs separate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120"/>
        <w:gridCol w:w="2880"/>
      </w:tblGrid>
      <w:tr>
        <w:tc>
          <w:tcPr>
            <w:tcW w:type="dxa" w:w="3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0a41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0a41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Tenant Administrator</w:t>
            </w:r>
          </w:p>
        </w:tc>
        <w:tc>
          <w:tcPr>
            <w:tcW w:type="dxa" w:w="288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0a41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Operational staff</w:t>
            </w:r>
          </w:p>
        </w:tc>
      </w:tr>
      <w:tr>
        <w:tc>
          <w:tcPr>
            <w:tcW w:type="dxa" w:w="3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Users, roles, settings, integrations</w:t>
            </w:r>
          </w:p>
        </w:tc>
        <w:tc>
          <w:tcPr>
            <w:tcW w:type="dxa" w:w="312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Yes — full control</w:t>
            </w:r>
          </w:p>
        </w:tc>
        <w:tc>
          <w:tcPr>
            <w:tcW w:type="dxa" w:w="288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Contacts, deals, activities, dashboards</w:t>
            </w:r>
          </w:p>
        </w:tc>
        <w:tc>
          <w:tcPr>
            <w:tcW w:type="dxa" w:w="312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88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Yes (scoped)</w:t>
            </w:r>
          </w:p>
        </w:tc>
      </w:tr>
      <w:tr>
        <w:tc>
          <w:tcPr>
            <w:tcW w:type="dxa" w:w="3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Tickets &amp; sales / invoicing</w:t>
            </w:r>
          </w:p>
        </w:tc>
        <w:tc>
          <w:tcPr>
            <w:tcW w:type="dxa" w:w="312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88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Yes (scoped)</w:t>
            </w:r>
          </w:p>
        </w:tc>
      </w:tr>
      <w:tr>
        <w:tc>
          <w:tcPr>
            <w:tcW w:type="dxa" w:w="3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Billing (subscription &amp; invoicing)</w:t>
            </w:r>
          </w:p>
        </w:tc>
        <w:tc>
          <w:tcPr>
            <w:tcW w:type="dxa" w:w="312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— moved to Finance/Sales</w:t>
            </w:r>
          </w:p>
        </w:tc>
        <w:tc>
          <w:tcPr>
            <w:tcW w:type="dxa" w:w="288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Finance role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Protection is applied in two layers: the menu items are hidden, and the system itself refuses operational data to an administrator even if a page address is entered directly.</w:t>
      </w:r>
    </w:p>
    <w:p>
      <w:pPr>
        <w:pStyle w:val="Heading2"/>
      </w:pPr>
      <w:r>
        <w:t xml:space="preserve">2.2  Record visibility follows the reporting line</w:t>
      </w:r>
    </w:p>
    <w:p>
      <w:pPr>
        <w:spacing w:after="120"/>
      </w:pPr>
      <w:r>
        <w:t xml:space="preserve">Visibility is now driven by the line-manager reporting tree and applied as a hard filter — a user genuinely cannot see records outside their branch: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agent sees only the records they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line manager sees themselves plus everyone who reports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department manager sees their whole department (their entire sub-tree).</w:t>
      </w:r>
    </w:p>
    <w:p>
      <w:pPr>
        <w:spacing w:after="120"/>
      </w:pPr>
      <w:r>
        <w:t xml:space="preserve">The same rule governs the Contacts, Deals and Activities screens and the pipeline-value totals, so figures always match what the user is allowed to see. A company-wide operational view can be enabled at any time simply by appointing a senior manager above the department heads — no further development required.</w:t>
      </w:r>
    </w:p>
    <w:p>
      <w:pPr>
        <w:pStyle w:val="Heading2"/>
      </w:pPr>
      <w:r>
        <w:t xml:space="preserve">2.3  Sales enquiry becomes a pipeline deal</w:t>
      </w:r>
    </w:p>
    <w:p>
      <w:pPr>
        <w:spacing w:after="120"/>
      </w:pPr>
      <w:r>
        <w:t xml:space="preserve">When a sales-type ticket is accepted, the system automatically creates a linked deal in the sales pipeline (owned by the handling agent, carried over with the customer details). Agents also have a manual “Convert to Deal” button. Complaints are unaffected and keep their normal resolve-and-close lifecycle.</w:t>
      </w:r>
    </w:p>
    <w:p>
      <w:pPr>
        <w:pStyle w:val="Heading2"/>
      </w:pPr>
      <w:r>
        <w:t xml:space="preserve">2.4  Supporting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record now shows the live TAT (turnaround) countdown on each open ticket, alongside its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workspace onboarding e-mails the temporary password to the customer; administrators can reset and re-send it (SendGrid).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 &amp; SLA configuration tab is hidden from the platform super-admin view.</w:t>
      </w:r>
    </w:p>
    <w:p>
      <w:pPr>
        <w:pStyle w:val="Heading1"/>
      </w:pPr>
      <w:r>
        <w:t xml:space="preserve">3.  Testing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0a41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0a41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Administrator opens Contacts / Deals / Tickets / Sales / Billing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Blocked (refused)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Administrator opens Users / Roles / Settings / Integrations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Works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Agent / line manager / dept. manager record visibility (1 / 2 / 3 levels)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Correct at every level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Accept a sales ticket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Linked deal created in pipeline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Accept a complaint ticket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deal (lifecycle unchanged)</w:t>
            </w:r>
          </w:p>
        </w:tc>
      </w:tr>
      <w:tr>
        <w:tc>
          <w:tcPr>
            <w:tcW w:type="dxa" w:w="636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Convert the same ticket twice</w:t>
            </w:r>
          </w:p>
        </w:tc>
        <w:tc>
          <w:tcPr>
            <w:tcW w:type="dxa" w:w="3000"/>
            <w:tcBorders>
              <w:top w:val="single" w:color="D5DEE6" w:sz="1"/>
              <w:left w:val="single" w:color="D5DEE6" w:sz="1"/>
              <w:bottom w:val="single" w:color="D5DEE6" w:sz="1"/>
              <w:right w:val="single" w:color="D5DEE6" w:sz="1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duplicate — same deal returned</w:t>
            </w:r>
          </w:p>
        </w:tc>
      </w:tr>
    </w:tbl>
    <w:p>
      <w:pPr>
        <w:pStyle w:val="Heading1"/>
      </w:pPr>
      <w:r>
        <w:t xml:space="preserve">4.  Technical Appendix</w:t>
      </w:r>
    </w:p>
    <w:p>
      <w:pPr>
        <w:spacing w:after="120"/>
      </w:pPr>
      <w:r>
        <w:rPr>
          <w:color w:val="6b7280"/>
          <w:sz w:val="19"/>
          <w:szCs w:val="19"/>
        </w:rPr>
        <w:t xml:space="preserve">For the development team. All changes are on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block: packages/api/src/server.ts — tenant_admin denied operational/billing prefixes.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helper: packages/api/src/lib/visibility.ts — getVisibleUserIds (recursive manager_id CTE) + ownerScopeSql; applied in contacts.ts, deals.ts, activities.ts.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Sales→deal: migration 024_ticket_deal_link.sql (tickets.deal_id); convertSalesTicketToDeal in tickets.ts; auto on accept + POST /:id/convert-to-deal (idempotent).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App.tsx (admin routing + nav), useRole.ts (useIsTenantAdmin), Tickets.tsx (Convert to Deal button), ContactDetail.tsx (TAT countdown), Settings.tsx, SuperAdmin.tsx.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Known pre-existing issue (separate task): GET /api/v1/departments returns 500 — query references a non-existent users.department_id column.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Confidential  ·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ABE2" w:sz="4" w:space="4"/>
      </w:pBdr>
      <w:jc w:val="right"/>
    </w:pPr>
    <w:r>
      <w:rPr>
        <w:color w:val="6b7280"/>
        <w:sz w:val="16"/>
        <w:szCs w:val="16"/>
      </w:rPr>
      <w:t xml:space="preserve">Vivid Solutions &amp; Services  —  CRM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a41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9AB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2026-06-22T15:20:21.635Z</dcterms:created>
  <dcterms:modified xsi:type="dcterms:W3CDTF">2026-06-22T15:20:21.636Z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