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710" w:rsidRPr="002057A1" w:rsidRDefault="00084710" w:rsidP="00084710">
      <w:p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b/>
          <w:bCs/>
          <w:sz w:val="24"/>
          <w:szCs w:val="24"/>
          <w:lang w:eastAsia="en-IN"/>
        </w:rPr>
        <w:t>1. What is an API, and how does it work?</w:t>
      </w:r>
    </w:p>
    <w:p w:rsidR="00084710" w:rsidRPr="002057A1" w:rsidRDefault="00084710" w:rsidP="00084710">
      <w:p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sz w:val="24"/>
          <w:szCs w:val="24"/>
          <w:lang w:eastAsia="en-IN"/>
        </w:rPr>
        <w:t>An API (Application Programming Interface) is a set of rules that allows different software applications to communicate with each other. It defines how requests and responses should be formatted and exchanged between systems. APIs work by exposing endpoints that applications can call to retrieve or send data. For example, when you use a weather app, it requests weather data from an API, which then responds with the requested information.</w:t>
      </w:r>
    </w:p>
    <w:p w:rsidR="00084710" w:rsidRPr="002057A1" w:rsidRDefault="00084710" w:rsidP="00084710">
      <w:p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b/>
          <w:bCs/>
          <w:sz w:val="24"/>
          <w:szCs w:val="24"/>
          <w:lang w:eastAsia="en-IN"/>
        </w:rPr>
        <w:t>2. What are client secret keys and authentication keys, and how are they used in APIs?</w:t>
      </w:r>
    </w:p>
    <w:p w:rsidR="00084710" w:rsidRPr="002057A1" w:rsidRDefault="00084710" w:rsidP="00084710">
      <w:p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sz w:val="24"/>
          <w:szCs w:val="24"/>
          <w:lang w:eastAsia="en-IN"/>
        </w:rPr>
        <w:t>Client secret keys and authentication keys are used to secure API access and verify the identity of a client or application.</w:t>
      </w:r>
    </w:p>
    <w:p w:rsidR="00084710" w:rsidRPr="002057A1" w:rsidRDefault="00084710" w:rsidP="00084710">
      <w:pPr>
        <w:numPr>
          <w:ilvl w:val="0"/>
          <w:numId w:val="1"/>
        </w:num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b/>
          <w:bCs/>
          <w:sz w:val="24"/>
          <w:szCs w:val="24"/>
          <w:lang w:eastAsia="en-IN"/>
        </w:rPr>
        <w:t>Client Secret Key:</w:t>
      </w:r>
      <w:r w:rsidRPr="002057A1">
        <w:rPr>
          <w:rFonts w:ascii="Arial" w:eastAsia="Times New Roman" w:hAnsi="Arial" w:cs="Arial"/>
          <w:sz w:val="24"/>
          <w:szCs w:val="24"/>
          <w:lang w:eastAsia="en-IN"/>
        </w:rPr>
        <w:t xml:space="preserve"> A confidential key issued to an application to authenticate its requests to an API. It should be stored securely and never exposed in public code repositories.</w:t>
      </w:r>
    </w:p>
    <w:p w:rsidR="00084710" w:rsidRPr="002057A1" w:rsidRDefault="00084710" w:rsidP="00084710">
      <w:pPr>
        <w:numPr>
          <w:ilvl w:val="0"/>
          <w:numId w:val="1"/>
        </w:num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b/>
          <w:bCs/>
          <w:sz w:val="24"/>
          <w:szCs w:val="24"/>
          <w:lang w:eastAsia="en-IN"/>
        </w:rPr>
        <w:t>Authentication Key:</w:t>
      </w:r>
      <w:r w:rsidRPr="002057A1">
        <w:rPr>
          <w:rFonts w:ascii="Arial" w:eastAsia="Times New Roman" w:hAnsi="Arial" w:cs="Arial"/>
          <w:sz w:val="24"/>
          <w:szCs w:val="24"/>
          <w:lang w:eastAsia="en-IN"/>
        </w:rPr>
        <w:t xml:space="preserve"> A unique key assigned to users or applications to verify their identity when making API requests. It ensures that only authorized users can access specific API resources.</w:t>
      </w:r>
    </w:p>
    <w:p w:rsidR="00084710" w:rsidRPr="002057A1" w:rsidRDefault="00084710" w:rsidP="00084710">
      <w:p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sz w:val="24"/>
          <w:szCs w:val="24"/>
          <w:lang w:eastAsia="en-IN"/>
        </w:rPr>
        <w:t>These keys help in preventing unauthorized access and protecting sensitive data.</w:t>
      </w:r>
    </w:p>
    <w:p w:rsidR="00084710" w:rsidRPr="002057A1" w:rsidRDefault="00084710" w:rsidP="00084710">
      <w:p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b/>
          <w:bCs/>
          <w:sz w:val="24"/>
          <w:szCs w:val="24"/>
          <w:lang w:eastAsia="en-IN"/>
        </w:rPr>
        <w:t>3. What are HTTP methods, and how are they used in API requests?</w:t>
      </w:r>
    </w:p>
    <w:p w:rsidR="00084710" w:rsidRPr="002057A1" w:rsidRDefault="00084710" w:rsidP="00084710">
      <w:p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sz w:val="24"/>
          <w:szCs w:val="24"/>
          <w:lang w:eastAsia="en-IN"/>
        </w:rPr>
        <w:t>HTTP methods define the type of action performed on a resource in an API request. Common HTTP methods include:</w:t>
      </w:r>
    </w:p>
    <w:p w:rsidR="002057A1" w:rsidRDefault="00084710" w:rsidP="00F84FED">
      <w:pPr>
        <w:numPr>
          <w:ilvl w:val="0"/>
          <w:numId w:val="2"/>
        </w:num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b/>
          <w:bCs/>
          <w:sz w:val="24"/>
          <w:szCs w:val="24"/>
          <w:lang w:eastAsia="en-IN"/>
        </w:rPr>
        <w:t>GET:</w:t>
      </w:r>
      <w:r w:rsidRPr="002057A1">
        <w:rPr>
          <w:rFonts w:ascii="Arial" w:eastAsia="Times New Roman" w:hAnsi="Arial" w:cs="Arial"/>
          <w:sz w:val="24"/>
          <w:szCs w:val="24"/>
          <w:lang w:eastAsia="en-IN"/>
        </w:rPr>
        <w:t xml:space="preserve"> Retrieves data from the server </w:t>
      </w:r>
    </w:p>
    <w:p w:rsidR="00084710" w:rsidRPr="002057A1" w:rsidRDefault="00084710" w:rsidP="00F84FED">
      <w:pPr>
        <w:numPr>
          <w:ilvl w:val="0"/>
          <w:numId w:val="2"/>
        </w:num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b/>
          <w:bCs/>
          <w:sz w:val="24"/>
          <w:szCs w:val="24"/>
          <w:lang w:eastAsia="en-IN"/>
        </w:rPr>
        <w:t>POST:</w:t>
      </w:r>
      <w:r w:rsidR="002057A1">
        <w:rPr>
          <w:rFonts w:ascii="Arial" w:eastAsia="Times New Roman" w:hAnsi="Arial" w:cs="Arial"/>
          <w:sz w:val="24"/>
          <w:szCs w:val="24"/>
          <w:lang w:eastAsia="en-IN"/>
        </w:rPr>
        <w:t xml:space="preserve"> Sends new data to the server</w:t>
      </w:r>
    </w:p>
    <w:p w:rsidR="00084710" w:rsidRPr="002057A1" w:rsidRDefault="00084710" w:rsidP="00084710">
      <w:pPr>
        <w:numPr>
          <w:ilvl w:val="0"/>
          <w:numId w:val="2"/>
        </w:num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b/>
          <w:bCs/>
          <w:sz w:val="24"/>
          <w:szCs w:val="24"/>
          <w:lang w:eastAsia="en-IN"/>
        </w:rPr>
        <w:t>PUT:</w:t>
      </w:r>
      <w:r w:rsidR="002057A1">
        <w:rPr>
          <w:rFonts w:ascii="Arial" w:eastAsia="Times New Roman" w:hAnsi="Arial" w:cs="Arial"/>
          <w:sz w:val="24"/>
          <w:szCs w:val="24"/>
          <w:lang w:eastAsia="en-IN"/>
        </w:rPr>
        <w:t xml:space="preserve"> Updates existing data</w:t>
      </w:r>
    </w:p>
    <w:p w:rsidR="00084710" w:rsidRPr="002057A1" w:rsidRDefault="00084710" w:rsidP="00084710">
      <w:pPr>
        <w:numPr>
          <w:ilvl w:val="0"/>
          <w:numId w:val="2"/>
        </w:num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b/>
          <w:bCs/>
          <w:sz w:val="24"/>
          <w:szCs w:val="24"/>
          <w:lang w:eastAsia="en-IN"/>
        </w:rPr>
        <w:t>DELETE:</w:t>
      </w:r>
      <w:r w:rsidRPr="002057A1">
        <w:rPr>
          <w:rFonts w:ascii="Arial" w:eastAsia="Times New Roman" w:hAnsi="Arial" w:cs="Arial"/>
          <w:sz w:val="24"/>
          <w:szCs w:val="24"/>
          <w:lang w:eastAsia="en-IN"/>
        </w:rPr>
        <w:t xml:space="preserve"> Removes data from the server</w:t>
      </w:r>
    </w:p>
    <w:p w:rsidR="00084710" w:rsidRPr="002057A1" w:rsidRDefault="00084710" w:rsidP="00084710">
      <w:pPr>
        <w:numPr>
          <w:ilvl w:val="0"/>
          <w:numId w:val="2"/>
        </w:num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b/>
          <w:bCs/>
          <w:sz w:val="24"/>
          <w:szCs w:val="24"/>
          <w:lang w:eastAsia="en-IN"/>
        </w:rPr>
        <w:t>PATCH:</w:t>
      </w:r>
      <w:r w:rsidR="002057A1">
        <w:rPr>
          <w:rFonts w:ascii="Arial" w:eastAsia="Times New Roman" w:hAnsi="Arial" w:cs="Arial"/>
          <w:sz w:val="24"/>
          <w:szCs w:val="24"/>
          <w:lang w:eastAsia="en-IN"/>
        </w:rPr>
        <w:t xml:space="preserve"> Partially updates a resource</w:t>
      </w:r>
    </w:p>
    <w:p w:rsidR="00084710" w:rsidRPr="002057A1" w:rsidRDefault="00084710" w:rsidP="00084710">
      <w:p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sz w:val="24"/>
          <w:szCs w:val="24"/>
          <w:lang w:eastAsia="en-IN"/>
        </w:rPr>
        <w:t xml:space="preserve">These methods allow APIs to perform CRUD (Create, Read, Update, </w:t>
      </w:r>
      <w:proofErr w:type="gramStart"/>
      <w:r w:rsidRPr="002057A1">
        <w:rPr>
          <w:rFonts w:ascii="Arial" w:eastAsia="Times New Roman" w:hAnsi="Arial" w:cs="Arial"/>
          <w:sz w:val="24"/>
          <w:szCs w:val="24"/>
          <w:lang w:eastAsia="en-IN"/>
        </w:rPr>
        <w:t>Delete</w:t>
      </w:r>
      <w:proofErr w:type="gramEnd"/>
      <w:r w:rsidRPr="002057A1">
        <w:rPr>
          <w:rFonts w:ascii="Arial" w:eastAsia="Times New Roman" w:hAnsi="Arial" w:cs="Arial"/>
          <w:sz w:val="24"/>
          <w:szCs w:val="24"/>
          <w:lang w:eastAsia="en-IN"/>
        </w:rPr>
        <w:t>) operations.</w:t>
      </w:r>
    </w:p>
    <w:p w:rsidR="00084710" w:rsidRPr="002057A1" w:rsidRDefault="00084710" w:rsidP="00084710">
      <w:p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b/>
          <w:bCs/>
          <w:sz w:val="24"/>
          <w:szCs w:val="24"/>
          <w:lang w:eastAsia="en-IN"/>
        </w:rPr>
        <w:t>4. What is the purpose of API authentication, and what are common authentication methods?</w:t>
      </w:r>
    </w:p>
    <w:p w:rsidR="00084710" w:rsidRPr="002057A1" w:rsidRDefault="00084710" w:rsidP="00084710">
      <w:p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sz w:val="24"/>
          <w:szCs w:val="24"/>
          <w:lang w:eastAsia="en-IN"/>
        </w:rPr>
        <w:t>API authentication ensures that only authorized users and applications can access an API. It prevents unauthorized access, secures sensitive data, and protects against cyber threats.</w:t>
      </w:r>
    </w:p>
    <w:p w:rsidR="00084710" w:rsidRPr="002057A1" w:rsidRDefault="00084710" w:rsidP="00084710">
      <w:p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sz w:val="24"/>
          <w:szCs w:val="24"/>
          <w:lang w:eastAsia="en-IN"/>
        </w:rPr>
        <w:t>Common authentication methods include:</w:t>
      </w:r>
    </w:p>
    <w:p w:rsidR="00084710" w:rsidRPr="002057A1" w:rsidRDefault="00084710" w:rsidP="00084710">
      <w:pPr>
        <w:numPr>
          <w:ilvl w:val="0"/>
          <w:numId w:val="3"/>
        </w:num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b/>
          <w:bCs/>
          <w:sz w:val="24"/>
          <w:szCs w:val="24"/>
          <w:lang w:eastAsia="en-IN"/>
        </w:rPr>
        <w:t>API Keys:</w:t>
      </w:r>
      <w:r w:rsidRPr="002057A1">
        <w:rPr>
          <w:rFonts w:ascii="Arial" w:eastAsia="Times New Roman" w:hAnsi="Arial" w:cs="Arial"/>
          <w:sz w:val="24"/>
          <w:szCs w:val="24"/>
          <w:lang w:eastAsia="en-IN"/>
        </w:rPr>
        <w:t xml:space="preserve"> A simple method where a unique key is included in the request headers or URL.</w:t>
      </w:r>
    </w:p>
    <w:p w:rsidR="00084710" w:rsidRPr="002057A1" w:rsidRDefault="00084710" w:rsidP="00084710">
      <w:pPr>
        <w:numPr>
          <w:ilvl w:val="0"/>
          <w:numId w:val="3"/>
        </w:numPr>
        <w:spacing w:before="100" w:beforeAutospacing="1" w:after="100" w:afterAutospacing="1" w:line="240" w:lineRule="auto"/>
        <w:rPr>
          <w:rFonts w:ascii="Arial" w:eastAsia="Times New Roman" w:hAnsi="Arial" w:cs="Arial"/>
          <w:sz w:val="24"/>
          <w:szCs w:val="24"/>
          <w:lang w:eastAsia="en-IN"/>
        </w:rPr>
      </w:pPr>
      <w:proofErr w:type="spellStart"/>
      <w:r w:rsidRPr="002057A1">
        <w:rPr>
          <w:rFonts w:ascii="Arial" w:eastAsia="Times New Roman" w:hAnsi="Arial" w:cs="Arial"/>
          <w:b/>
          <w:bCs/>
          <w:sz w:val="24"/>
          <w:szCs w:val="24"/>
          <w:lang w:eastAsia="en-IN"/>
        </w:rPr>
        <w:lastRenderedPageBreak/>
        <w:t>OAuth</w:t>
      </w:r>
      <w:proofErr w:type="spellEnd"/>
      <w:r w:rsidRPr="002057A1">
        <w:rPr>
          <w:rFonts w:ascii="Arial" w:eastAsia="Times New Roman" w:hAnsi="Arial" w:cs="Arial"/>
          <w:b/>
          <w:bCs/>
          <w:sz w:val="24"/>
          <w:szCs w:val="24"/>
          <w:lang w:eastAsia="en-IN"/>
        </w:rPr>
        <w:t xml:space="preserve"> 2.0:</w:t>
      </w:r>
      <w:r w:rsidRPr="002057A1">
        <w:rPr>
          <w:rFonts w:ascii="Arial" w:eastAsia="Times New Roman" w:hAnsi="Arial" w:cs="Arial"/>
          <w:sz w:val="24"/>
          <w:szCs w:val="24"/>
          <w:lang w:eastAsia="en-IN"/>
        </w:rPr>
        <w:t xml:space="preserve"> A more secure method that provides token-based authentication without exposing credentials.</w:t>
      </w:r>
    </w:p>
    <w:p w:rsidR="00084710" w:rsidRPr="002057A1" w:rsidRDefault="00084710" w:rsidP="00084710">
      <w:pPr>
        <w:numPr>
          <w:ilvl w:val="0"/>
          <w:numId w:val="3"/>
        </w:num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b/>
          <w:bCs/>
          <w:sz w:val="24"/>
          <w:szCs w:val="24"/>
          <w:lang w:eastAsia="en-IN"/>
        </w:rPr>
        <w:t>JWT (JSON Web Token):</w:t>
      </w:r>
      <w:r w:rsidRPr="002057A1">
        <w:rPr>
          <w:rFonts w:ascii="Arial" w:eastAsia="Times New Roman" w:hAnsi="Arial" w:cs="Arial"/>
          <w:sz w:val="24"/>
          <w:szCs w:val="24"/>
          <w:lang w:eastAsia="en-IN"/>
        </w:rPr>
        <w:t xml:space="preserve"> A token-based method used for secure communication between clients and servers.</w:t>
      </w:r>
    </w:p>
    <w:p w:rsidR="00084710" w:rsidRPr="002057A1" w:rsidRDefault="00084710" w:rsidP="00084710">
      <w:pPr>
        <w:numPr>
          <w:ilvl w:val="0"/>
          <w:numId w:val="3"/>
        </w:num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b/>
          <w:bCs/>
          <w:sz w:val="24"/>
          <w:szCs w:val="24"/>
          <w:lang w:eastAsia="en-IN"/>
        </w:rPr>
        <w:t>Basic Authentication:</w:t>
      </w:r>
      <w:r w:rsidRPr="002057A1">
        <w:rPr>
          <w:rFonts w:ascii="Arial" w:eastAsia="Times New Roman" w:hAnsi="Arial" w:cs="Arial"/>
          <w:sz w:val="24"/>
          <w:szCs w:val="24"/>
          <w:lang w:eastAsia="en-IN"/>
        </w:rPr>
        <w:t xml:space="preserve"> Uses a username and password encoded in Base64 for simple authentication.</w:t>
      </w:r>
    </w:p>
    <w:p w:rsidR="00084710" w:rsidRPr="002057A1" w:rsidRDefault="00084710" w:rsidP="00084710">
      <w:p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sz w:val="24"/>
          <w:szCs w:val="24"/>
          <w:lang w:eastAsia="en-IN"/>
        </w:rPr>
        <w:t>Each method offers different levels of security depending on the API’s requirements.</w:t>
      </w:r>
    </w:p>
    <w:p w:rsidR="00084710" w:rsidRPr="002057A1" w:rsidRDefault="00084710" w:rsidP="00084710">
      <w:p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b/>
          <w:bCs/>
          <w:sz w:val="24"/>
          <w:szCs w:val="24"/>
          <w:lang w:eastAsia="en-IN"/>
        </w:rPr>
        <w:t>5. What is an API key, and how is it used?</w:t>
      </w:r>
    </w:p>
    <w:p w:rsidR="00084710" w:rsidRPr="002057A1" w:rsidRDefault="00084710" w:rsidP="00084710">
      <w:p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sz w:val="24"/>
          <w:szCs w:val="24"/>
          <w:lang w:eastAsia="en-IN"/>
        </w:rPr>
        <w:t>An API key is a unique identifier used to authenticate and authorize API requests. It is typically included in the request headers, query parameters, or as part of the request body. API keys are used to:</w:t>
      </w:r>
    </w:p>
    <w:p w:rsidR="00084710" w:rsidRPr="002057A1" w:rsidRDefault="00084710" w:rsidP="00084710">
      <w:pPr>
        <w:numPr>
          <w:ilvl w:val="0"/>
          <w:numId w:val="4"/>
        </w:num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sz w:val="24"/>
          <w:szCs w:val="24"/>
          <w:lang w:eastAsia="en-IN"/>
        </w:rPr>
        <w:t>Identify the calling application or user.</w:t>
      </w:r>
    </w:p>
    <w:p w:rsidR="00084710" w:rsidRPr="002057A1" w:rsidRDefault="00084710" w:rsidP="00084710">
      <w:pPr>
        <w:numPr>
          <w:ilvl w:val="0"/>
          <w:numId w:val="4"/>
        </w:num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sz w:val="24"/>
          <w:szCs w:val="24"/>
          <w:lang w:eastAsia="en-IN"/>
        </w:rPr>
        <w:t>Monitor API usage and limit access based on quotas.</w:t>
      </w:r>
    </w:p>
    <w:p w:rsidR="00084710" w:rsidRPr="002057A1" w:rsidRDefault="00084710" w:rsidP="00084710">
      <w:pPr>
        <w:numPr>
          <w:ilvl w:val="0"/>
          <w:numId w:val="4"/>
        </w:num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sz w:val="24"/>
          <w:szCs w:val="24"/>
          <w:lang w:eastAsia="en-IN"/>
        </w:rPr>
        <w:t>Secure access by ensuring only registered applications can make requests.</w:t>
      </w:r>
    </w:p>
    <w:p w:rsidR="00084710" w:rsidRPr="002057A1" w:rsidRDefault="00084710" w:rsidP="00084710">
      <w:p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sz w:val="24"/>
          <w:szCs w:val="24"/>
          <w:lang w:eastAsia="en-IN"/>
        </w:rPr>
        <w:t>To keep API keys secure, they should not be hardcoded in public repositories and should be stored in environment variables or configuration files.</w:t>
      </w:r>
    </w:p>
    <w:p w:rsidR="008D1500" w:rsidRPr="002057A1" w:rsidRDefault="008D1500">
      <w:pPr>
        <w:rPr>
          <w:rFonts w:ascii="Arial" w:hAnsi="Arial" w:cs="Arial"/>
        </w:rPr>
      </w:pPr>
      <w:bookmarkStart w:id="0" w:name="_GoBack"/>
      <w:bookmarkEnd w:id="0"/>
    </w:p>
    <w:sectPr w:rsidR="008D1500" w:rsidRPr="00205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D47C7"/>
    <w:multiLevelType w:val="multilevel"/>
    <w:tmpl w:val="D04E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CC7E4D"/>
    <w:multiLevelType w:val="multilevel"/>
    <w:tmpl w:val="591C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4E464F"/>
    <w:multiLevelType w:val="multilevel"/>
    <w:tmpl w:val="1BD4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8C4B1E"/>
    <w:multiLevelType w:val="multilevel"/>
    <w:tmpl w:val="1F84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15"/>
    <w:rsid w:val="00084710"/>
    <w:rsid w:val="00185C15"/>
    <w:rsid w:val="002057A1"/>
    <w:rsid w:val="008D1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200DA-4B8F-4921-9053-53E24686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7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47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28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CodeX</dc:creator>
  <cp:keywords/>
  <dc:description/>
  <cp:lastModifiedBy>CodeX</cp:lastModifiedBy>
  <cp:revision>4</cp:revision>
  <dcterms:created xsi:type="dcterms:W3CDTF">2025-02-13T05:22:00Z</dcterms:created>
  <dcterms:modified xsi:type="dcterms:W3CDTF">2025-02-13T05:24:00Z</dcterms:modified>
</cp:coreProperties>
</file>