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BROKERFLOW</w:t>
      </w:r>
    </w:p>
    <w:p>
      <w:pPr>
        <w:spacing w:after="100"/>
        <w:jc w:val="center"/>
      </w:pPr>
      <w:r>
        <w:rPr>
          <w:rFonts w:ascii="Arial" w:cs="Arial" w:eastAsia="Arial" w:hAnsi="Arial"/>
          <w:color w:val="4A4A4A"/>
          <w:sz w:val="32"/>
          <w:szCs w:val="32"/>
        </w:rPr>
        <w:t xml:space="preserve">Commercial Lines Broker Platform</w:t>
      </w:r>
    </w:p>
    <w:p>
      <w:pPr>
        <w:spacing w:after="600"/>
        <w:jc w:val="center"/>
      </w:pPr>
      <w:r>
        <w:rPr>
          <w:rFonts w:ascii="Arial" w:cs="Arial" w:eastAsia="Arial" w:hAnsi="Arial"/>
          <w:color w:val="666666"/>
          <w:sz w:val="28"/>
          <w:szCs w:val="28"/>
        </w:rPr>
        <w:t xml:space="preserve">Product Requirements Document (PRD)</w:t>
      </w:r>
    </w:p>
    <w:p>
      <w:pPr>
        <w:pBdr>
          <w:top w:val="single" w:color="1B3A5C" w:sz="2" w:space="8"/>
        </w:pBdr>
        <w:spacing w:after="100"/>
        <w:jc w:val="center"/>
      </w:pPr>
      <w:r>
        <w:rPr>
          <w:rFonts w:ascii="Arial" w:cs="Arial" w:eastAsia="Arial" w:hAnsi="Arial"/>
          <w:color w:val="888888"/>
          <w:sz w:val="22"/>
          <w:szCs w:val="22"/>
        </w:rPr>
        <w:t xml:space="preserve">Version 2.0  |  April 2026</w:t>
      </w:r>
    </w:p>
    <w:p>
      <w:pPr>
        <w:spacing w:after="100"/>
        <w:jc w:val="center"/>
      </w:pPr>
      <w:r>
        <w:rPr>
          <w:rFonts w:ascii="Arial" w:cs="Arial" w:eastAsia="Arial" w:hAnsi="Arial"/>
          <w:b/>
          <w:bCs/>
          <w:color w:val="CC0000"/>
          <w:sz w:val="20"/>
          <w:szCs w:val="20"/>
        </w:rPr>
        <w:t xml:space="preserve">CONFIDENTIAL</w:t>
      </w:r>
    </w:p>
    <w:p>
      <w:r>
        <w:br w:type="page"/>
      </w:r>
    </w:p>
    <w:p>
      <w:pPr>
        <w:pStyle w:val="Heading1"/>
        <w:spacing w:after="150" w:before="300"/>
      </w:pPr>
      <w:r>
        <w:rPr>
          <w:rFonts w:ascii="Arial" w:cs="Arial" w:eastAsia="Arial" w:hAnsi="Arial"/>
        </w:rPr>
        <w:t xml:space="preserve">1. Executive Summary</w:t>
      </w:r>
    </w:p>
    <w:p>
      <w:pPr>
        <w:spacing w:after="80" w:before="80"/>
      </w:pPr>
      <w:r>
        <w:rPr>
          <w:rFonts w:ascii="Arial" w:cs="Arial" w:eastAsia="Arial" w:hAnsi="Arial"/>
          <w:b w:val="false"/>
          <w:bCs w:val="false"/>
          <w:sz w:val="22"/>
          <w:szCs w:val="22"/>
        </w:rPr>
        <w:t xml:space="preserve">BrokerFlow is an AI-powered commercial lines insurance brokerage platform designed for independent brokers who place business across multiple carriers. The platform unifies contact management, submission workflows, underwriter matching, email communication, document generation, and renewal tracking into a single intelligent system.</w:t>
      </w:r>
    </w:p>
    <w:p>
      <w:pPr>
        <w:spacing w:after="80" w:before="80"/>
      </w:pPr>
      <w:r>
        <w:rPr>
          <w:rFonts w:ascii="Arial" w:cs="Arial" w:eastAsia="Arial" w:hAnsi="Arial"/>
          <w:b w:val="false"/>
          <w:bCs w:val="false"/>
          <w:sz w:val="22"/>
          <w:szCs w:val="22"/>
        </w:rPr>
        <w:t xml:space="preserve">The platform's differentiator is its AI Workflow Assistant — a conversational, action-oriented interface that enables servicing team members to find the right underwriter, leverage internal network relationships across regions, build submission packages, and track placements through natural language interaction.</w:t>
      </w:r>
    </w:p>
    <w:p>
      <w:pPr>
        <w:pBdr>
          <w:bottom w:val="single" w:color="1B3A5C" w:sz="3" w:space="1"/>
        </w:pBdr>
        <w:spacing w:after="200" w:before="200"/>
      </w:pPr>
    </w:p>
    <w:p>
      <w:pPr>
        <w:pStyle w:val="Heading1"/>
        <w:spacing w:after="150" w:before="300"/>
      </w:pPr>
      <w:r>
        <w:rPr>
          <w:rFonts w:ascii="Arial" w:cs="Arial" w:eastAsia="Arial" w:hAnsi="Arial"/>
        </w:rPr>
        <w:t xml:space="preserve">2. Business Context &amp; User Personas</w:t>
      </w:r>
    </w:p>
    <w:p>
      <w:pPr>
        <w:pStyle w:val="Heading2"/>
        <w:spacing w:after="150" w:before="300"/>
      </w:pPr>
      <w:r>
        <w:rPr>
          <w:rFonts w:ascii="Arial" w:cs="Arial" w:eastAsia="Arial" w:hAnsi="Arial"/>
        </w:rPr>
        <w:t xml:space="preserve">2.1 Business Context</w:t>
      </w:r>
    </w:p>
    <w:p>
      <w:pPr>
        <w:spacing w:after="80" w:before="80"/>
      </w:pPr>
      <w:r>
        <w:rPr>
          <w:rFonts w:ascii="Arial" w:cs="Arial" w:eastAsia="Arial" w:hAnsi="Arial"/>
          <w:b w:val="false"/>
          <w:bCs w:val="false"/>
          <w:sz w:val="22"/>
          <w:szCs w:val="22"/>
        </w:rPr>
        <w:t xml:space="preserve">The platform serves an independent commercial lines insurance brokerage. The brokerage:</w:t>
      </w:r>
    </w:p>
    <w:p>
      <w:pPr>
        <w:pStyle w:val="ListParagraph"/>
        <w:numPr>
          <w:ilvl w:val="0"/>
          <w:numId w:val="2"/>
        </w:numPr>
        <w:spacing w:after="40" w:before="40"/>
      </w:pPr>
      <w:r>
        <w:rPr>
          <w:rFonts w:ascii="Arial" w:cs="Arial" w:eastAsia="Arial" w:hAnsi="Arial"/>
          <w:sz w:val="22"/>
          <w:szCs w:val="22"/>
        </w:rPr>
        <w:t xml:space="preserve">Uses multiple carriers and their underwriters to place business for clients (insureds)</w:t>
      </w:r>
    </w:p>
    <w:p>
      <w:pPr>
        <w:pStyle w:val="ListParagraph"/>
        <w:numPr>
          <w:ilvl w:val="0"/>
          <w:numId w:val="2"/>
        </w:numPr>
        <w:spacing w:after="40" w:before="40"/>
      </w:pPr>
      <w:r>
        <w:rPr>
          <w:rFonts w:ascii="Arial" w:cs="Arial" w:eastAsia="Arial" w:hAnsi="Arial"/>
          <w:sz w:val="22"/>
          <w:szCs w:val="22"/>
        </w:rPr>
        <w:t xml:space="preserve">Has servicing teams organized by region (e.g., Eastern, Western, Central)</w:t>
      </w:r>
    </w:p>
    <w:p>
      <w:pPr>
        <w:pStyle w:val="ListParagraph"/>
        <w:numPr>
          <w:ilvl w:val="0"/>
          <w:numId w:val="2"/>
        </w:numPr>
        <w:spacing w:after="40" w:before="40"/>
      </w:pPr>
      <w:r>
        <w:rPr>
          <w:rFonts w:ascii="Arial" w:cs="Arial" w:eastAsia="Arial" w:hAnsi="Arial"/>
          <w:sz w:val="22"/>
          <w:szCs w:val="22"/>
        </w:rPr>
        <w:t xml:space="preserve">Needs to track underwriter appetite, capacity, forms/paper, and limits per line of business</w:t>
      </w:r>
    </w:p>
    <w:p>
      <w:pPr>
        <w:pStyle w:val="ListParagraph"/>
        <w:numPr>
          <w:ilvl w:val="0"/>
          <w:numId w:val="2"/>
        </w:numPr>
        <w:spacing w:after="40" w:before="40"/>
      </w:pPr>
      <w:r>
        <w:rPr>
          <w:rFonts w:ascii="Arial" w:cs="Arial" w:eastAsia="Arial" w:hAnsi="Arial"/>
          <w:sz w:val="22"/>
          <w:szCs w:val="22"/>
        </w:rPr>
        <w:t xml:space="preserve">Requires cross-regional networking: a servicer in one region may need an underwriter relationship held by a colleague in another region</w:t>
      </w:r>
    </w:p>
    <w:p>
      <w:pPr>
        <w:pStyle w:val="ListParagraph"/>
        <w:numPr>
          <w:ilvl w:val="0"/>
          <w:numId w:val="2"/>
        </w:numPr>
        <w:spacing w:after="40" w:before="40"/>
      </w:pPr>
      <w:r>
        <w:rPr>
          <w:rFonts w:ascii="Arial" w:cs="Arial" w:eastAsia="Arial" w:hAnsi="Arial"/>
          <w:sz w:val="22"/>
          <w:szCs w:val="22"/>
        </w:rPr>
        <w:t xml:space="preserve">Receives underwriter responses via email that must be parsed into structured data</w:t>
      </w:r>
    </w:p>
    <w:p>
      <w:pPr>
        <w:pStyle w:val="Heading2"/>
        <w:spacing w:after="150" w:before="300"/>
      </w:pPr>
      <w:r>
        <w:rPr>
          <w:rFonts w:ascii="Arial" w:cs="Arial" w:eastAsia="Arial" w:hAnsi="Arial"/>
        </w:rPr>
        <w:t xml:space="preserve">2.2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Role</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Key Needs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Servicer / Account Manager</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Internal broker staff who manage client relationships and place business</w:t>
            </w:r>
          </w:p>
        </w:tc>
        <w:tc>
          <w:tcPr>
            <w:tcW w:type="dxa" w:w="4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Find underwriters, build submissions, track placements, collaborate cross-regionally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 Lead / Manager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Oversees regional servicing teams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Dashboard analytics, team workload, hit ratios, renewal pipeline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System administrator</w:t>
            </w:r>
          </w:p>
        </w:tc>
        <w:tc>
          <w:tcPr>
            <w:tcW w:type="dxa" w:w="4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Manage reference data (carriers, LOBs, forms), user roles, system config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Executive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Brokerage leadership</w:t>
            </w:r>
          </w:p>
        </w:tc>
        <w:tc>
          <w:tcPr>
            <w:tcW w:type="dxa" w:w="4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High-level KPIs, book of business analytics, carrier relationship health</w:t>
            </w:r>
          </w:p>
        </w:tc>
      </w:tr>
    </w:tbl>
    <w:p>
      <w:pPr>
        <w:pBdr>
          <w:bottom w:val="single" w:color="1B3A5C" w:sz="3" w:space="1"/>
        </w:pBdr>
        <w:spacing w:after="200" w:before="200"/>
      </w:pPr>
    </w:p>
    <w:p>
      <w:pPr>
        <w:pStyle w:val="Heading1"/>
        <w:spacing w:after="150" w:before="300"/>
      </w:pPr>
      <w:r>
        <w:rPr>
          <w:rFonts w:ascii="Arial" w:cs="Arial" w:eastAsia="Arial" w:hAnsi="Arial"/>
        </w:rPr>
        <w:t xml:space="preserve">3.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React 18+ with TypeScript</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Component-based, strong ecosystem, type safety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State Management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Zustand or Redux Toolkit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Lightweight global state with cross-component reactivity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UI Framework</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Tailwind CSS + shadcn/ui</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Rapid prototyping, consistent design system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Node.js (Express/Fastify) or Firebase Functions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JavaScript full-stack, serverless-ready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PostgreSQL (Supabase) or Firestore</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Relational for complex queries OR document-based for rapid dev</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Firebase Auth or Supabase Auth</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Role-based access, team management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Layer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Anthropic Claude API (claude-sonnet-4-20250514)</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Workflow assistant, email parsing, underwriter matching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Integration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SendGrid (outbound) + Nylas/Gmail API (inbound)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Programmatic send/receive with webhook ingestion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Firebase Storage or S3</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Attachments, generated documents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Typesense or Algolia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Full-text search across entities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Real-time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WebSockets or Firestore listeners</w:t>
            </w:r>
          </w:p>
        </w:tc>
        <w:tc>
          <w:tcPr>
            <w:tcW w:type="dxa" w:w="4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Live updates for notifications, activity feed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Vercel (frontend) + Cloud Run/Firebase (backend)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Auto-scaling, CI/CD from GitHub</w:t>
            </w:r>
          </w:p>
        </w:tc>
      </w:tr>
    </w:tbl>
    <w:p>
      <w:pPr>
        <w:pBdr>
          <w:bottom w:val="single" w:color="1B3A5C" w:sz="3" w:space="1"/>
        </w:pBdr>
        <w:spacing w:after="200" w:before="200"/>
      </w:pPr>
    </w:p>
    <w:p>
      <w:pPr>
        <w:pStyle w:val="Heading1"/>
        <w:spacing w:after="150" w:before="300"/>
      </w:pPr>
      <w:r>
        <w:rPr>
          <w:rFonts w:ascii="Arial" w:cs="Arial" w:eastAsia="Arial" w:hAnsi="Arial"/>
        </w:rPr>
        <w:t xml:space="preserve">4. Data Model</w:t>
      </w:r>
    </w:p>
    <w:p>
      <w:pPr>
        <w:spacing w:after="80" w:before="80"/>
      </w:pPr>
      <w:r>
        <w:rPr>
          <w:rFonts w:ascii="Arial" w:cs="Arial" w:eastAsia="Arial" w:hAnsi="Arial"/>
          <w:b w:val="false"/>
          <w:bCs w:val="false"/>
          <w:sz w:val="22"/>
          <w:szCs w:val="22"/>
        </w:rPr>
        <w:t xml:space="preserve">The following entity-relationship model defines the core data structures. All entities include standard audit fields: id (UUID), created_at, updated_at, created_by, updated_by.</w:t>
      </w:r>
    </w:p>
    <w:p>
      <w:pPr>
        <w:pStyle w:val="Heading2"/>
        <w:spacing w:after="150" w:before="300"/>
      </w:pPr>
      <w:r>
        <w:rPr>
          <w:rFonts w:ascii="Arial" w:cs="Arial" w:eastAsia="Arial" w:hAnsi="Arial"/>
        </w:rPr>
        <w:t xml:space="preserve">4.1 Core Entities</w:t>
      </w:r>
    </w:p>
    <w:p>
      <w:pPr>
        <w:pStyle w:val="Heading3"/>
        <w:spacing w:after="150" w:before="300"/>
      </w:pPr>
      <w:r>
        <w:rPr>
          <w:rFonts w:ascii="Arial" w:cs="Arial" w:eastAsia="Arial" w:hAnsi="Arial"/>
        </w:rPr>
        <w:t xml:space="preserve">4.1.1 User (Internal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Login email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first_name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First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 name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 manager | servicer | viewer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region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Geographic region (Eastern, Western, Central, etc.)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Reference to team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specialties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 of business expertise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phone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 phone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Account status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avatar_url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Profile image</w:t>
            </w:r>
          </w:p>
        </w:tc>
      </w:tr>
    </w:tbl>
    <w:p>
      <w:pPr>
        <w:pStyle w:val="Heading3"/>
        <w:spacing w:after="150" w:before="300"/>
      </w:pPr>
      <w:r>
        <w:rPr>
          <w:rFonts w:ascii="Arial" w:cs="Arial" w:eastAsia="Arial" w:hAnsi="Arial"/>
        </w:rPr>
        <w:t xml:space="preserve">4.1.2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 name (e.g., 'East Region Commercial')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region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Geographic region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manager_id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 lead/manager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 description</w:t>
            </w:r>
          </w:p>
        </w:tc>
      </w:tr>
    </w:tbl>
    <w:p>
      <w:pPr>
        <w:pStyle w:val="Heading3"/>
        <w:spacing w:after="150" w:before="300"/>
      </w:pPr>
      <w:r>
        <w:rPr>
          <w:rFonts w:ascii="Arial" w:cs="Arial" w:eastAsia="Arial" w:hAnsi="Arial"/>
        </w:rPr>
        <w:t xml:space="preserve">4.1.3 Client (Insured / Prospect)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company_name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Business name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dba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Doing business as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prospect | active | inactive | lost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industry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Industry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naics_code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NAICS code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sic_code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SIC code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Annual revenue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employee_count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employees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website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Company website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primary_contact_name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Main contact person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primary_contact_email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Main contact email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primary_contact_phone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Main contact phone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addresses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address objects (street, city, state, zip, type)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assigned_servicer_id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assigned servicing team member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assigned_team_id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Assigned team</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General 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Custom tags/segments</w:t>
            </w:r>
          </w:p>
        </w:tc>
      </w:tr>
    </w:tbl>
    <w:p>
      <w:pPr>
        <w:pStyle w:val="Heading3"/>
        <w:spacing w:after="150" w:before="300"/>
      </w:pPr>
      <w:r>
        <w:rPr>
          <w:rFonts w:ascii="Arial" w:cs="Arial" w:eastAsia="Arial" w:hAnsi="Arial"/>
        </w:rPr>
        <w:t xml:space="preserve">4.1.4 Contact (External: Underwriter, Wholesaler,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first_name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First name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last_name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 name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address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phone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Phone 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mobile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Mobile number</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 | wholesaler | mga | other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 title</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Associated carrier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region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Geographic territory</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lines_of_business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 they write (references LineOfBusiness)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Currently active contact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Relationship 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Custom tags</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preferred_contact_method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7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 phone | both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internal_relationships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{user_id, relationship_strength, notes} — which internal team members know this contact</w:t>
            </w:r>
          </w:p>
        </w:tc>
      </w:tr>
    </w:tbl>
    <w:p>
      <w:pPr>
        <w:pStyle w:val="Heading3"/>
        <w:spacing w:after="150" w:before="300"/>
      </w:pPr>
      <w:r>
        <w:rPr>
          <w:rFonts w:ascii="Arial" w:cs="Arial" w:eastAsia="Arial" w:hAnsi="Arial"/>
        </w:rPr>
        <w:t xml:space="preserve">4.1.5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name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am_best_rating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AM Best rating (A++, A+, A,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admitted | non_admitted | surplus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website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website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headquarters_state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HQ location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appointed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brokerage has appointment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appointment_date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 of appointment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relationship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primary_contact_id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Main carrier contact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available_states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States where carrier writes business</w:t>
            </w:r>
          </w:p>
        </w:tc>
      </w:tr>
    </w:tbl>
    <w:p>
      <w:pPr>
        <w:pStyle w:val="Heading3"/>
        <w:spacing w:after="150" w:before="300"/>
      </w:pPr>
      <w:r>
        <w:rPr>
          <w:rFonts w:ascii="Arial" w:cs="Arial" w:eastAsia="Arial" w:hAnsi="Arial"/>
        </w:rPr>
        <w:t xml:space="preserve">4.1.6 LineOfBusiness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 name (General Liability, Property, Workers Comp, etc.)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abbreviation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Short code (GL, PROP, WC, AUTO, UMBR,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casualty | property | specialty | financial_lines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 of the 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parent_line_id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Parent line for sub-lines (nullable)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line is active in system</w:t>
            </w:r>
          </w:p>
        </w:tc>
      </w:tr>
    </w:tbl>
    <w:p>
      <w:pPr>
        <w:pStyle w:val="Heading3"/>
        <w:spacing w:after="150" w:before="300"/>
      </w:pPr>
      <w:r>
        <w:rPr>
          <w:rFonts w:ascii="Arial" w:cs="Arial" w:eastAsia="Arial" w:hAnsi="Arial"/>
        </w:rPr>
        <w:t xml:space="preserve">4.1.7 FormPaper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Form/paper name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form_number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 identifier (e.g., CG 00 01)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that offers this form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line_of_business_id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Associated line of business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edition_date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 edition date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occurrence | claims_made | other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 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Currently available</w:t>
            </w:r>
          </w:p>
        </w:tc>
      </w:tr>
    </w:tbl>
    <w:p>
      <w:pPr>
        <w:pStyle w:val="Heading3"/>
        <w:spacing w:after="150" w:before="300"/>
      </w:pPr>
      <w:r>
        <w:rPr>
          <w:rFonts w:ascii="Arial" w:cs="Arial" w:eastAsia="Arial" w:hAnsi="Arial"/>
        </w:rPr>
        <w:t xml:space="preserve">4.1.8 UnderwriterCapacity</w:t>
      </w:r>
    </w:p>
    <w:p>
      <w:pPr>
        <w:spacing w:after="80" w:before="80"/>
      </w:pPr>
      <w:r>
        <w:rPr>
          <w:rFonts w:ascii="Arial" w:cs="Arial" w:eastAsia="Arial" w:hAnsi="Arial"/>
          <w:b w:val="false"/>
          <w:bCs w:val="false"/>
          <w:sz w:val="22"/>
          <w:szCs w:val="22"/>
        </w:rPr>
        <w:t xml:space="preserve">Junction table linking underwriter contacts to their capacity per line per carrier.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 contact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line_of_business_id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 of business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form_paper_id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Form/paper used (nullable)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min_limit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Minimum limit offered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max_limit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Maximum limit / capacity ceiling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deployed_capacity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Currently deployed/committed capacity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available_capacity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Remaining available capacity (computed or manual)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sir_range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Self-insured retention range (e.g., '$10K - $250K')</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deductible_range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Deductible range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appetite_classes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Industry classes this UW has appetite for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appetite_states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States where this UW writes this line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appetite_notes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Free-text appetite 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Currently accepting submissions</w:t>
            </w:r>
          </w:p>
        </w:tc>
      </w:tr>
    </w:tbl>
    <w:p>
      <w:pPr>
        <w:pStyle w:val="Heading2"/>
        <w:spacing w:after="150" w:before="300"/>
      </w:pPr>
      <w:r>
        <w:rPr>
          <w:rFonts w:ascii="Arial" w:cs="Arial" w:eastAsia="Arial" w:hAnsi="Arial"/>
        </w:rPr>
        <w:t xml:space="preserve">4.2 Workflow Entities</w:t>
      </w:r>
    </w:p>
    <w:p>
      <w:pPr>
        <w:pStyle w:val="Heading3"/>
        <w:spacing w:after="150" w:before="300"/>
      </w:pPr>
      <w:r>
        <w:rPr>
          <w:rFonts w:ascii="Arial" w:cs="Arial" w:eastAsia="Arial" w:hAnsi="Arial"/>
        </w:rPr>
        <w:t xml:space="preserve">4.2.1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 being submitted for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Servicer who created the submission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draft | submitted | quoted | bound | declined | expired | lost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effective_date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Requested policy effective date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expiration_date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Requested policy expiration date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lines_requested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{line_of_business_id, requested_limit,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submission was sent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 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low | normal | high | urgent</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renewal_of</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Previous submission this renews (nullable)</w:t>
            </w:r>
          </w:p>
        </w:tc>
      </w:tr>
    </w:tbl>
    <w:p>
      <w:pPr>
        <w:pStyle w:val="Heading3"/>
        <w:spacing w:after="150" w:before="300"/>
      </w:pPr>
      <w:r>
        <w:rPr>
          <w:rFonts w:ascii="Arial" w:cs="Arial" w:eastAsia="Arial" w:hAnsi="Arial"/>
        </w:rPr>
        <w:t xml:space="preserve">4.2.2 SubmissionTarget</w:t>
      </w:r>
    </w:p>
    <w:p>
      <w:pPr>
        <w:spacing w:after="80" w:before="80"/>
      </w:pPr>
      <w:r>
        <w:rPr>
          <w:rFonts w:ascii="Arial" w:cs="Arial" w:eastAsia="Arial" w:hAnsi="Arial"/>
          <w:b w:val="false"/>
          <w:bCs w:val="false"/>
          <w:sz w:val="22"/>
          <w:szCs w:val="22"/>
        </w:rPr>
        <w:t xml:space="preserve">Each carrier/underwriter a submission is sent to. A single submission can target multiple carriers.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Parent submission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 contact targeted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line_of_business_id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 being submitted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pending | submitted | reviewing | quoted | declined | bound | expired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sent_at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sent to this underwriter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response_due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Expected response date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quoted_premium</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Premium if quoted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quoted_limit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Limit if quoted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quoted_deductible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Deductible if quoted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quoted_terms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Full quote details (flexible schema)</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decline_reason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If declined, 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Target-specific notes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email_thread_id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Linked email thread</w:t>
            </w:r>
          </w:p>
        </w:tc>
      </w:tr>
    </w:tbl>
    <w:p>
      <w:pPr>
        <w:pStyle w:val="Heading3"/>
        <w:spacing w:after="150" w:before="300"/>
      </w:pPr>
      <w:r>
        <w:rPr>
          <w:rFonts w:ascii="Arial" w:cs="Arial" w:eastAsia="Arial" w:hAnsi="Arial"/>
        </w:rPr>
        <w:t xml:space="preserve">4.2.3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thread_id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thread identifier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direction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inbound | outbound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from_address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Sender email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to_addresses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Recipients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cc_addresses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CC recipients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subject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subject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body_text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Plain text body</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body_html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HTML body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sent_at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Send/receive timestamp</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Linked client (nullable)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Linked submission (nullable)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Linked external contact (nullable)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attachments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{filename, url, size, mime_type}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parsed_data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AI-extracted structured data from inbound emails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parse_status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unparsed | parsed | review_needed | confirmed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sent_by_user_id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Internal user who sent (for outbound)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 import_gmail | import_outlook — origin of the email record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import_job_id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Reference to EmailImportJob if imported (nullable)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external_message_id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Original Message-ID header for deduplication</w:t>
            </w:r>
          </w:p>
        </w:tc>
      </w:tr>
    </w:tbl>
    <w:p>
      <w:pPr>
        <w:pStyle w:val="Heading3"/>
        <w:spacing w:after="150" w:before="300"/>
      </w:pPr>
      <w:r>
        <w:rPr>
          <w:rFonts w:ascii="Arial" w:cs="Arial" w:eastAsia="Arial" w:hAnsi="Arial"/>
        </w:rPr>
        <w:t xml:space="preserve">4.2.4 EmailImportJob</w:t>
      </w:r>
    </w:p>
    <w:p>
      <w:pPr>
        <w:spacing w:after="80" w:before="80"/>
      </w:pPr>
      <w:r>
        <w:rPr>
          <w:rFonts w:ascii="Arial" w:cs="Arial" w:eastAsia="Arial" w:hAnsi="Arial"/>
          <w:b w:val="false"/>
          <w:bCs w:val="false"/>
          <w:sz w:val="22"/>
          <w:szCs w:val="22"/>
        </w:rPr>
        <w:t xml:space="preserve">Tracks the state of a historical email import initiated by a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 member who initiated the import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provider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gmail | outlook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oauth_token_encrypted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Encrypted OAuth refresh token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date_range_start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Start of import window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date_range_end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End of import window</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connecting | scanning | previewing | importing | enriching | complete | failed | cancelled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total_emails_scanned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Total emails scanned in mailbox for date range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matched_emails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 matching platform contacts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imported_emails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 successfully imported so far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matched_contacts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platform contacts matched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enrichment_status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pending | in_progress | complete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progress_percent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0-100 progress indicator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Error details if failed (nullable)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started_at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 start time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 completion time (nullable)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import_report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Per-contact summary: {contact_id, email_count, first_interaction, last_interaction, topics[], sentiment, relationship_strength_assigned}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excluded_contacts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Contacts excluded from import by user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incremental_sync_enabled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daily sync is active after initial import</w:t>
            </w:r>
          </w:p>
        </w:tc>
      </w:tr>
    </w:tbl>
    <w:p>
      <w:pPr>
        <w:pStyle w:val="Heading3"/>
        <w:spacing w:after="150" w:before="300"/>
      </w:pPr>
      <w:r>
        <w:rPr>
          <w:rFonts w:ascii="Arial" w:cs="Arial" w:eastAsia="Arial" w:hAnsi="Arial"/>
        </w:rPr>
        <w:t xml:space="preserve">4.2.5 Attachment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filename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Original filename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file_url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Storage URL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file_size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Size in bytes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mime_type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MIME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application | loss_run | acord_form | quote | binder | policy | endorsement | other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Associated client (nullable)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Associated submission (nullable)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Sourced from email (nullable)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uploaded_by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who uploaded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Custom tags</w:t>
            </w:r>
          </w:p>
        </w:tc>
      </w:tr>
    </w:tbl>
    <w:p>
      <w:pPr>
        <w:pStyle w:val="Heading3"/>
        <w:spacing w:after="150" w:before="300"/>
      </w:pPr>
      <w:r>
        <w:rPr>
          <w:rFonts w:ascii="Arial" w:cs="Arial" w:eastAsia="Arial" w:hAnsi="Arial"/>
        </w:rPr>
        <w:t xml:space="preserve">4.2.6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email_sent | email_received | submission_created | quote_received | bound | declined | note_added | contact_created | document_uploaded | renewal_alert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 | contact | submission | email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 of the related entity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who triggered the activity (nullable for system events)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summary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Human-readable activity summary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metadata</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Additional context data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timestamp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the activity occurred</w:t>
            </w:r>
          </w:p>
        </w:tc>
      </w:tr>
    </w:tbl>
    <w:p>
      <w:pPr>
        <w:pStyle w:val="Heading3"/>
        <w:spacing w:after="150" w:before="300"/>
      </w:pPr>
      <w:r>
        <w:rPr>
          <w:rFonts w:ascii="Arial" w:cs="Arial" w:eastAsia="Arial" w:hAnsi="Arial"/>
        </w:rPr>
        <w:t xml:space="preserve">4.2.7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 name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 document | cover_letter | acord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 content with merge field placeholders (e.g., {{client.company_name}})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merge_fields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List of available merge fields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Creator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is_shared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Available to all users or personal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 category</w:t>
            </w:r>
          </w:p>
        </w:tc>
      </w:tr>
    </w:tbl>
    <w:p>
      <w:pPr>
        <w:pStyle w:val="Heading3"/>
        <w:spacing w:after="150" w:before="300"/>
      </w:pPr>
      <w:r>
        <w:rPr>
          <w:rFonts w:ascii="Arial" w:cs="Arial" w:eastAsia="Arial" w:hAnsi="Arial"/>
        </w:rPr>
        <w:t xml:space="preserve">4.2.8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Recipient user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renewal_upcoming | quote_received | submission_declined | network_request | system_alert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title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 title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message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 body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action_url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Deep link to relevant page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is_read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Read 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 timestamp</w:t>
            </w:r>
          </w:p>
        </w:tc>
      </w:tr>
    </w:tbl>
    <w:p>
      <w:pPr>
        <w:pStyle w:val="Heading3"/>
        <w:spacing w:after="150" w:before="300"/>
      </w:pPr>
      <w:r>
        <w:rPr>
          <w:rFonts w:ascii="Arial" w:cs="Arial" w:eastAsia="Arial" w:hAnsi="Arial"/>
        </w:rPr>
        <w:t xml:space="preserve">4.2.9 NetworkRelationship</w:t>
      </w:r>
    </w:p>
    <w:p>
      <w:pPr>
        <w:spacing w:after="80" w:before="80"/>
      </w:pPr>
      <w:r>
        <w:rPr>
          <w:rFonts w:ascii="Arial" w:cs="Arial" w:eastAsia="Arial" w:hAnsi="Arial"/>
          <w:b w:val="false"/>
          <w:bCs w:val="false"/>
          <w:sz w:val="22"/>
          <w:szCs w:val="22"/>
        </w:rPr>
        <w:t xml:space="preserve">Tracks which internal team members have relationships with which external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Internal team member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External contact (underwriter)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strength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strong | moderate | weak | new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deals_placed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deals placed through this relationship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last_interaction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 interaction date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Relationship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introduced_by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who made the introduction (nullable)</w:t>
            </w:r>
          </w:p>
        </w:tc>
      </w:tr>
    </w:tbl>
    <w:p>
      <w:pPr>
        <w:pStyle w:val="Heading2"/>
        <w:spacing w:after="150" w:before="300"/>
      </w:pPr>
      <w:r>
        <w:rPr>
          <w:rFonts w:ascii="Arial" w:cs="Arial" w:eastAsia="Arial" w:hAnsi="Arial"/>
        </w:rPr>
        <w:t xml:space="preserve">4.3 Sync &amp; Configuration Entities</w:t>
      </w:r>
    </w:p>
    <w:p>
      <w:pPr>
        <w:pStyle w:val="Heading3"/>
        <w:spacing w:after="150" w:before="300"/>
      </w:pPr>
      <w:r>
        <w:rPr>
          <w:rFonts w:ascii="Arial" w:cs="Arial" w:eastAsia="Arial" w:hAnsi="Arial"/>
        </w:rPr>
        <w:t xml:space="preserve">4.3.1 SyncSchedule</w:t>
      </w:r>
    </w:p>
    <w:p>
      <w:pPr>
        <w:spacing w:after="80" w:before="80"/>
      </w:pPr>
      <w:r>
        <w:rPr>
          <w:rFonts w:ascii="Arial" w:cs="Arial" w:eastAsia="Arial" w:hAnsi="Arial"/>
          <w:b w:val="false"/>
          <w:bCs w:val="false"/>
          <w:sz w:val="22"/>
          <w:szCs w:val="22"/>
        </w:rPr>
        <w:t xml:space="preserve">Defines a recurring sync schedule for capacity inquiries or AMS data pulls.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Schedule name (e.g., 'Monthly GL Capacity Refresh')</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capacity_inquiry | ams_sync | external_enrichment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frequency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daily | weekly | biweekly | monthly | quarterly | semi_annual | annual</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cron_expression</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Cron expression for precise scheduling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next_run_at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Next scheduled execution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last_run_at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 execution time (nullable)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target_scope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Scope filter: {carrier_ids?, contact_ids?, line_ids?, all?} — defines which records this schedule covers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template for capacity inquiries (nullable, only for capacity_inquiry 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connection_id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AMS connection for ams_sync type (nullable)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follow_up_config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{max_reminders: 3, reminder_interval_days: 7, escalate_to_manager: true}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schedule is active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who created</w:t>
            </w:r>
          </w:p>
        </w:tc>
      </w:tr>
    </w:tbl>
    <w:p>
      <w:pPr>
        <w:pStyle w:val="Heading3"/>
        <w:spacing w:after="150" w:before="300"/>
      </w:pPr>
      <w:r>
        <w:rPr>
          <w:rFonts w:ascii="Arial" w:cs="Arial" w:eastAsia="Arial" w:hAnsi="Arial"/>
        </w:rPr>
        <w:t xml:space="preserve">4.3.2 SyncJob</w:t>
      </w:r>
    </w:p>
    <w:p>
      <w:pPr>
        <w:spacing w:after="80" w:before="80"/>
      </w:pPr>
      <w:r>
        <w:rPr>
          <w:rFonts w:ascii="Arial" w:cs="Arial" w:eastAsia="Arial" w:hAnsi="Arial"/>
          <w:b w:val="false"/>
          <w:bCs w:val="false"/>
          <w:sz w:val="22"/>
          <w:szCs w:val="22"/>
        </w:rPr>
        <w:t xml:space="preserve">Individual execution record for a sync schedule or manual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schedule_id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Parent schedule (nullable for manual triggers)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capacity_inquiry | ams_sync | external_enrichment | manual_refresh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queued | running | complete | partial | failed | cancelled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started_at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 start time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completed_at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 completion time (nullable)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records_processed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records processed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records_updated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records actually changed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records_failed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records that failed processing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inquiries_sent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capacity_inquiry: emails sent</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inquiries_responded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capacity_inquiry: responses received so far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reconciliation_mismatches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ams_sync: mismatches found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error_log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{record_id, error_message, timestamp}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summary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 completion summary with per-entity stats</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triggered_by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who triggered (nullable for scheduled runs)</w:t>
            </w:r>
          </w:p>
        </w:tc>
      </w:tr>
    </w:tbl>
    <w:p>
      <w:pPr>
        <w:pStyle w:val="Heading3"/>
        <w:spacing w:after="150" w:before="300"/>
      </w:pPr>
      <w:r>
        <w:rPr>
          <w:rFonts w:ascii="Arial" w:cs="Arial" w:eastAsia="Arial" w:hAnsi="Arial"/>
        </w:rPr>
        <w:t xml:space="preserve">4.3.3 DataFreshnessScore</w:t>
      </w:r>
    </w:p>
    <w:p>
      <w:pPr>
        <w:spacing w:after="80" w:before="80"/>
      </w:pPr>
      <w:r>
        <w:rPr>
          <w:rFonts w:ascii="Arial" w:cs="Arial" w:eastAsia="Arial" w:hAnsi="Arial"/>
          <w:b w:val="false"/>
          <w:bCs w:val="false"/>
          <w:sz w:val="22"/>
          <w:szCs w:val="22"/>
        </w:rPr>
        <w:t xml:space="preserve">Per-record freshness tracking for any entity in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underwriter_capacity | contact | carrier | client | form_paper</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 of the tracked record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last_verified_at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this record was last confirmed accurate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verification_source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manual | ams_sync | capacity_inquiry_response | external_enrichment | email_import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freshness_score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0.0 (stale) to 1.0 (fresh) — decays over time based on threshold config</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staleness_threshold_days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Days after which this record type is considered stale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next_refresh_at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the next refresh is scheduled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refresh_attempts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Number of refresh attempts since last verification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fresh | aging | stale | refresh_pending | refresh_failed</w:t>
            </w:r>
          </w:p>
        </w:tc>
      </w:tr>
    </w:tbl>
    <w:p>
      <w:pPr>
        <w:pStyle w:val="Heading3"/>
        <w:spacing w:after="150" w:before="300"/>
      </w:pPr>
      <w:r>
        <w:rPr>
          <w:rFonts w:ascii="Arial" w:cs="Arial" w:eastAsia="Arial" w:hAnsi="Arial"/>
        </w:rPr>
        <w:t xml:space="preserve">4.3.4 AMSConnection</w:t>
      </w:r>
    </w:p>
    <w:p>
      <w:pPr>
        <w:spacing w:after="80" w:before="80"/>
      </w:pPr>
      <w:r>
        <w:rPr>
          <w:rFonts w:ascii="Arial" w:cs="Arial" w:eastAsia="Arial" w:hAnsi="Arial"/>
          <w:b w:val="false"/>
          <w:bCs w:val="false"/>
          <w:sz w:val="22"/>
          <w:szCs w:val="22"/>
        </w:rPr>
        <w:t xml:space="preserve">Stores configuration for agency management system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Connection name (e.g., 'Applied Epic Production')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provider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applied_epic | ams360 | hawksoft | vertafore | csv_import | custom_api</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connection_config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 (encrypted)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Provider-specific config: API URL, credentials, tenant ID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field_mapping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Mapping of external fields to platform fields: {external_field: platform_field, transform?}</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sync_direction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inbound | outbound | bidirectional</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last_sync_at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 successful sync</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connected | disconnected | error | testing</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error_message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Last error if status=error (nullable)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who configured</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connection is active</w:t>
            </w:r>
          </w:p>
        </w:tc>
      </w:tr>
    </w:tbl>
    <w:p>
      <w:pPr>
        <w:pStyle w:val="Heading3"/>
        <w:spacing w:after="150" w:before="300"/>
      </w:pPr>
      <w:r>
        <w:rPr>
          <w:rFonts w:ascii="Arial" w:cs="Arial" w:eastAsia="Arial" w:hAnsi="Arial"/>
        </w:rPr>
        <w:t xml:space="preserve">4.3.5 PlatformManifest</w:t>
      </w:r>
    </w:p>
    <w:p>
      <w:pPr>
        <w:spacing w:after="80" w:before="80"/>
      </w:pPr>
      <w:r>
        <w:rPr>
          <w:rFonts w:ascii="Arial" w:cs="Arial" w:eastAsia="Arial" w:hAnsi="Arial"/>
          <w:b w:val="false"/>
          <w:bCs w:val="false"/>
          <w:sz w:val="22"/>
          <w:szCs w:val="22"/>
        </w:rPr>
        <w:t xml:space="preserve">Stores the configuration-driven architecture manifest entries. Each record defines a configurable aspect of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Primary key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manifest_type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entity_definition | field_schema | workflow_definition | ui_layout | permission_matrix | navigation | business_rule | validation_rule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Unique manifest key (e.g., 'entity:client', 'workflow:placement_pipeline', 'ui:client_detail_layout')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version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Version number for change tracking</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The manifest configuration payload (schema varies by manifest_type — see Section 13)</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config version is active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effective_from</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this config version became active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effective_to</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DateTime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When this config version was superseded (nullable)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created_by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UUID (FK)</w:t>
            </w:r>
          </w:p>
        </w:tc>
        <w:tc>
          <w:tcPr>
            <w:tcW w:type="dxa" w:w="4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who created/modified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change_notes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 of what changed in this version</w:t>
            </w:r>
          </w:p>
        </w:tc>
      </w:tr>
    </w:tbl>
    <w:p>
      <w:pPr>
        <w:pBdr>
          <w:bottom w:val="single" w:color="1B3A5C" w:sz="3" w:space="1"/>
        </w:pBdr>
        <w:spacing w:after="200" w:before="200"/>
      </w:pPr>
    </w:p>
    <w:p>
      <w:pPr>
        <w:pStyle w:val="Heading1"/>
        <w:spacing w:after="150" w:before="300"/>
      </w:pPr>
      <w:r>
        <w:rPr>
          <w:rFonts w:ascii="Arial" w:cs="Arial" w:eastAsia="Arial" w:hAnsi="Arial"/>
        </w:rPr>
        <w:t xml:space="preserve">5. React Component Specifications</w:t>
      </w:r>
    </w:p>
    <w:p>
      <w:pPr>
        <w:spacing w:after="80" w:before="80"/>
      </w:pPr>
      <w:r>
        <w:rPr>
          <w:rFonts w:ascii="Arial" w:cs="Arial" w:eastAsia="Arial" w:hAnsi="Arial"/>
          <w:b w:val="false"/>
          <w:bCs w:val="false"/>
          <w:sz w:val="22"/>
          <w:szCs w:val="22"/>
        </w:rPr>
        <w:t xml:space="preserve">Each component below is a standalone React component that also integrates with the shared global state (Zustand store). Components communicate via shared state and event-driven patterns — not direct prop drilling between siblings.</w:t>
      </w:r>
    </w:p>
    <w:p>
      <w:pPr>
        <w:pStyle w:val="Heading2"/>
        <w:spacing w:after="150" w:before="300"/>
      </w:pPr>
      <w:r>
        <w:rPr>
          <w:rFonts w:ascii="Arial" w:cs="Arial" w:eastAsia="Arial" w:hAnsi="Arial"/>
        </w:rPr>
        <w:t xml:space="preserve">5.1 TeamManager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CRUD internal team members, assign regions, manage roles and book assignments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Team</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List/grid view of all team members; Filter by region, role, specialty; Create/edit user profiles with region and specialty assignment; Team grouping and manager assignment; View each member's underwriter network (links to NetworkGraph); Book of business assignment per member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 (view relationships), ClientManager (assigned clients), PlacementTracker (workload)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full CRUD; Manager: view team + edit own; Servicer: view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/api/users, POST /api/users, PUT /api/users/:id, DELETE /api/users/:id, GET /api/teams, POST /api/teams</w:t>
            </w:r>
          </w:p>
        </w:tc>
      </w:tr>
    </w:tbl>
    <w:p>
      <w:pPr>
        <w:pStyle w:val="Heading2"/>
        <w:spacing w:after="150" w:before="300"/>
      </w:pPr>
      <w:r>
        <w:rPr>
          <w:rFonts w:ascii="Arial" w:cs="Arial" w:eastAsia="Arial" w:hAnsi="Arial"/>
        </w:rPr>
        <w:t xml:space="preserve">5.2 ClientManager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Manage insured/prospect profiles including industry, locations, coverage needs, and renewal 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Searchable/filterable client list with status badges; Create/edit client profiles with multi-address support; Industry classification (NAICS/SIC) with autocomplete; Assign servicer and team; Client status pipeline (prospect &gt; active &gt; renewal &gt; inactive); Quick view of current coverages and upcoming renewals; Bulk import from CSV/Excel; Tag-based segmentation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 (select client to submit), PlacementTracker (view placement status), RenewalCalendar (upcoming renewals), ActivityFeed (client timeline), AttachmentManager (client documents)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internal users can view; Servicer+ can create/edit their assigned clients; Manager+ can edit 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/api/clients, POST /api/clients, PUT /api/clients/:id, GET /api/clients/:id, DELETE /api/clients/:id, GET /api/clients/:id/submissions, GET /api/clients/:id/activities</w:t>
            </w:r>
          </w:p>
        </w:tc>
      </w:tr>
    </w:tbl>
    <w:p>
      <w:pPr>
        <w:pStyle w:val="Heading2"/>
        <w:spacing w:after="150" w:before="300"/>
      </w:pPr>
      <w:r>
        <w:rPr>
          <w:rFonts w:ascii="Arial" w:cs="Arial" w:eastAsia="Arial" w:hAnsi="Arial"/>
        </w:rPr>
        <w:t xml:space="preserve">5.3 ContactManager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Manage external contacts (underwriters, wholesalers, MGAs) with carrier affiliations and relationship tracking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 NetworkRelationship</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Search/filter contacts by carrier, line of business, region, type; Create/edit contact profiles; Link contacts to carriers and lines of business; Track which internal team members have relationships (relationship strength, deals placed); Preferred contact method tracking; Duplicate detection on email; Quick actions: send email, view capacity, view network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CarrierManager (carrier affiliation), CapacityMatrix (capacity data), NetworkGraph (relationship visualization), EmailComposer (send email), UnderwriterMatcher (matching engine)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internal users can view and create; Only creator or manager can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/api/contacts, POST /api/contacts, PUT /api/contacts/:id, GET /api/contacts/:id, GET /api/contacts/:id/capacity, GET /api/contacts/:id/network</w:t>
            </w:r>
          </w:p>
        </w:tc>
      </w:tr>
    </w:tbl>
    <w:p>
      <w:pPr>
        <w:pStyle w:val="Heading2"/>
        <w:spacing w:after="150" w:before="300"/>
      </w:pPr>
      <w:r>
        <w:rPr>
          <w:rFonts w:ascii="Arial" w:cs="Arial" w:eastAsia="Arial" w:hAnsi="Arial"/>
        </w:rPr>
        <w:t xml:space="preserve">5.4 CarrierManager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Manage carrier profiles, appointments, available lines, and state availability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directory with AM Best rating display; Create/edit carrier profiles; Track appointment status and date; Define available lines per carrier; State availability matrix; Link to carrier contacts; View all forms/papers offered by carrier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 (carrier contacts), FormsPaperRegistry (carrier forms), CapacityMatrix (capacity by carrier), SubmissionBuilder (select carrier)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full CRUD; Manager: edit; Servicer: view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/api/carriers, POST /api/carriers, PUT /api/carriers/:id, GET /api/carriers/:id/contacts, GET /api/carriers/:id/forms, GET /api/carriers/:id/lines</w:t>
            </w:r>
          </w:p>
        </w:tc>
      </w:tr>
    </w:tbl>
    <w:p>
      <w:pPr>
        <w:pStyle w:val="Heading2"/>
        <w:spacing w:after="150" w:before="300"/>
      </w:pPr>
      <w:r>
        <w:rPr>
          <w:rFonts w:ascii="Arial" w:cs="Arial" w:eastAsia="Arial" w:hAnsi="Arial"/>
        </w:rPr>
        <w:t xml:space="preserve">5.5 LineOfBusinessManager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Reference data CRUD for lines of business with hierarchical sub-lines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LineOfBusiness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Tree view of lines and sub-lines; Create/edit lines with category classification; Abbreviation codes for quick reference; Link to available forms per line; Parent-child line relationships; Active/inactive toggle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CarrierManager (lines per carrier), CapacityMatrix (capacity per line), SubmissionBuilder (select lines), UnderwriterMatcher (match by line)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only for CRUD; All users can 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/api/lines, POST /api/lines, PUT /api/lines/:id, DELETE /api/lines/:id</w:t>
            </w:r>
          </w:p>
        </w:tc>
      </w:tr>
    </w:tbl>
    <w:p>
      <w:pPr>
        <w:pStyle w:val="Heading2"/>
        <w:spacing w:after="150" w:before="300"/>
      </w:pPr>
      <w:r>
        <w:rPr>
          <w:rFonts w:ascii="Arial" w:cs="Arial" w:eastAsia="Arial" w:hAnsi="Arial"/>
        </w:rPr>
        <w:t xml:space="preserve">5.6 FormsPaperRegistry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Manage forms and paper types linked to carriers and lines of business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FormPaper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Searchable registry of all forms; Filter by carrier, line of business, type; Create/edit form entries; Edition date tracking; Type classification (occurrence, claims-made, etc.); Link forms to carrier + line combinations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CarrierManager (forms per carrier), LineOfBusinessManager (forms per line), CapacityMatrix (form used per capacity entry), SubmissionBuilder (specify form preference)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full CRUD; All users: 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/api/forms, POST /api/forms, PUT /api/forms/:id, DELETE /api/forms/:id</w:t>
            </w:r>
          </w:p>
        </w:tc>
      </w:tr>
    </w:tbl>
    <w:p>
      <w:pPr>
        <w:pStyle w:val="Heading2"/>
        <w:spacing w:after="150" w:before="300"/>
      </w:pPr>
      <w:r>
        <w:rPr>
          <w:rFonts w:ascii="Arial" w:cs="Arial" w:eastAsia="Arial" w:hAnsi="Arial"/>
        </w:rPr>
        <w:t xml:space="preserve">5.7 CapacityMatrix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Queryable grid showing underwriter capacity by line, carrier, and form — the core intelligence layer for placement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UnderwriterCapacity, Contact, Carrier, LineOfBusiness, FormPaper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Interactive matrix: rows = underwriters, columns = line/carrier/capacity; Advanced filtering: by line, carrier, available capacity range, appetite classes, states; Search query: 'Show me underwriters with GL capacity &gt; $2M in California for restaurants'; Visual indicators: capacity utilization (green/yellow/red); Drill-down to underwriter profile; Add/edit capacity entries; Bulk update capacity figures; Export to CSV</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 (underwriter details), CarrierManager (carrier context), UnderwriterMatcher (feeds matching algorithm), SubmissionBuilder (select targets based on capacity), AIWorkflowAssistant (natural language capacity queries)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users can query; Manager+ can edit capacity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/api/capacity (with filters), POST /api/capacity, PUT /api/capacity/:id, GET /api/capacity/search (advanced query)</w:t>
            </w:r>
          </w:p>
        </w:tc>
      </w:tr>
    </w:tbl>
    <w:p>
      <w:pPr>
        <w:pStyle w:val="Heading2"/>
        <w:spacing w:after="150" w:before="300"/>
      </w:pPr>
      <w:r>
        <w:rPr>
          <w:rFonts w:ascii="Arial" w:cs="Arial" w:eastAsia="Arial" w:hAnsi="Arial"/>
        </w:rPr>
        <w:t xml:space="preserve">5.8 NetworkGraph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Visualize and query internal team ↔ external underwriter relationships across regions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NetworkRelationship, User, Contact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Interactive graph visualization (D3.js or similar): nodes = team members + underwriters, edges = relationships; Filter by region, carrier, line of business; Relationship strength indicators (strong/moderate/weak/new); Deals placed counter per relationship; 'Find a path' query: 'Who on our team knows an underwriter at Carrier X in the West?'; Introduction request workflow: request colleague to make an introduction; Region overlay view showing team distribution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TeamManager (internal team data), ContactManager (external contacts), UnderwriterMatcher (relationship factor in matching), AIWorkflowAssistant (natural language network queries), NotificationCenter (introduction requests)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users can view; Users can manage their own relationships; Managers can view full team network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/api/network (graph data), GET /api/network/search, POST /api/network/relationships, PUT /api/network/relationships/:id, POST /api/network/introductions</w:t>
            </w:r>
          </w:p>
        </w:tc>
      </w:tr>
    </w:tbl>
    <w:p>
      <w:pPr>
        <w:pStyle w:val="Heading2"/>
        <w:spacing w:after="150" w:before="300"/>
      </w:pPr>
      <w:r>
        <w:rPr>
          <w:rFonts w:ascii="Arial" w:cs="Arial" w:eastAsia="Arial" w:hAnsi="Arial"/>
        </w:rPr>
        <w:t xml:space="preserve">5.9 SubmissionBuilder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Client-centric workflow: select client → define lines needed → match underwriters → build and send submission package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 SubmissionTarget, Client, Contact, Carrier, LineOfBusiness, Attachment, Template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Step 1: Select or search for client (pulls from ClientManager); Step 2: Select lines of business needed and requested limits; Step 3: AI-powered underwriter recommendations from UnderwriterMatcher (ranked by capacity, appetite, relationship, hit ratio); Step 4: Select target underwriters/carriers; Step 5: Attach documents (pull from AttachmentManager or upload new); Step 6: Generate cover letter from template (TemplateBuilder merge); Step 7: Review submission package; Step 8: Send via EmailComposer or save as draft; Creates PlacementTracker entry automatically on send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ClientManager, CapacityMatrix, UnderwriterMatcher, NetworkGraph, AttachmentManager, TemplateBuilder, EmailComposer, PlacementTracker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Servicer+: create and send submissions for assigned clients; Manager+: all clients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/api/submissions, PUT /api/submissions/:id, POST /api/submissions/:id/targets, POST /api/submissions/:id/send, GET /api/submissions/:id</w:t>
            </w:r>
          </w:p>
        </w:tc>
      </w:tr>
    </w:tbl>
    <w:p>
      <w:pPr>
        <w:pStyle w:val="Heading2"/>
        <w:spacing w:after="150" w:before="300"/>
      </w:pPr>
      <w:r>
        <w:rPr>
          <w:rFonts w:ascii="Arial" w:cs="Arial" w:eastAsia="Arial" w:hAnsi="Arial"/>
        </w:rPr>
        <w:t xml:space="preserve">5.10 PlacementTracker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Kanban-style board tracking per-client, per-line placement status across multiple carriers simultaneously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 SubmissionTarget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Kanban columns: Draft → Submitted → Under Review → Quoted → Binding → Bound → Declined/Lost; Cards show: client name, line, carrier, underwriter, premium (if quoted); Drag-and-drop status updates; Filter by servicer, client, carrier, line, date range; Multiple carriers per submission visible as separate cards; Side panel: full submission detail + quote comparison; Timeline view: Gantt-style view of submission lifecycle; Aging indicators: highlight submissions past expected response 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 (creates entries), EmailParser (auto-updates status on quote/decline), ActivityFeed (logs transitions), Dashboard (KPI source), RenewalCalendar (renewal submissions), AIWorkflowAssistant (status queries)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Servicer: own submissions; Manager: team view; Admin: 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/api/placements (with filters), PUT /api/placements/:id/status, GET /api/placements/kanban, GET /api/placements/timeline</w:t>
            </w:r>
          </w:p>
        </w:tc>
      </w:tr>
    </w:tbl>
    <w:p>
      <w:pPr>
        <w:pStyle w:val="Heading2"/>
        <w:spacing w:after="150" w:before="300"/>
      </w:pPr>
      <w:r>
        <w:rPr>
          <w:rFonts w:ascii="Arial" w:cs="Arial" w:eastAsia="Arial" w:hAnsi="Arial"/>
        </w:rPr>
        <w:t xml:space="preserve">5.11 AttachmentManager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Upload, organize, and attach documents to clients, submissions, and emails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Attachment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Drag-and-drop file upload; File type classification (application, loss run, ACORD form, quote, binder, policy, endorsement); Link to client, submission, or email; Search/filter by type, client, date; Preview supported file types (PDF, images); Generate documents from templates (links to TemplateBuilder); Bulk download as ZIP; Version tracking for same-named files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ClientManager (client documents), SubmissionBuilder (attach to submissions), EmailComposer (attach to emails), EmailParser (extract attachments from inbound), TemplateBuilder (generate documents)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users can upload and view; Only uploader or manager can 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/api/attachments/upload, GET /api/attachments, GET /api/attachments/:id, DELETE /api/attachments/:id, GET /api/attachments/by-client/:clientId</w:t>
            </w:r>
          </w:p>
        </w:tc>
      </w:tr>
    </w:tbl>
    <w:p>
      <w:pPr>
        <w:pStyle w:val="Heading2"/>
        <w:spacing w:after="150" w:before="300"/>
      </w:pPr>
      <w:r>
        <w:rPr>
          <w:rFonts w:ascii="Arial" w:cs="Arial" w:eastAsia="Arial" w:hAnsi="Arial"/>
        </w:rPr>
        <w:t xml:space="preserve">5.12 TemplateBuilder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 and manage reusable document and email templates with merge fields from platform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Rich text editor for template content; Merge field picker: {{client.company_name}}, {{submission.effective_date}}, {{contact.first_name}}, etc.; Template categories: email, cover letter, ACORD supplement, document; Preview with sample data; Personal vs shared templates; Duplicate/clone templates; Version history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 (generate cover letters), EmailComposer (email templates), AttachmentManager (generated docs stored as attachments)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users can create personal templates; Admin can manage shared templates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/api/templates, POST /api/templates, PUT /api/templates/:id, POST /api/templates/:id/render (merge data into template), DELETE /api/templates/:id</w:t>
            </w:r>
          </w:p>
        </w:tc>
      </w:tr>
    </w:tbl>
    <w:p>
      <w:pPr>
        <w:pStyle w:val="Heading2"/>
        <w:spacing w:after="150" w:before="300"/>
      </w:pPr>
      <w:r>
        <w:rPr>
          <w:rFonts w:ascii="Arial" w:cs="Arial" w:eastAsia="Arial" w:hAnsi="Arial"/>
        </w:rPr>
        <w:t xml:space="preserve">5.13 EmailComposer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Compose and send emails with attachments, templates, and merge fields — supports sending on behalf of team members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Template, Attachment, Contact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Rich text email editor; Recipient picker: search contacts from ContactManager; CC/BCC support; Template selection with auto-merge; Attach files from AttachmentManager or upload new; Send on behalf of another team member (with permission); Link email to client and/or submission; Schedule send; Draft auto-save; Email signature management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 (recipient picker), TemplateBuilder (templates), AttachmentManager (attachments), SubmissionBuilder (send submissions), PlacementTracker (email linked to placement), ActivityFeed (logs sent emails)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servicers can send; Send-on-behalf requires manager approval or team setting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/api/emails/send, POST /api/emails/draft, GET /api/emails/drafts, PUT /api/emails/drafts/:id</w:t>
            </w:r>
          </w:p>
        </w:tc>
      </w:tr>
    </w:tbl>
    <w:p>
      <w:pPr>
        <w:pStyle w:val="Heading2"/>
        <w:spacing w:after="150" w:before="300"/>
      </w:pPr>
      <w:r>
        <w:rPr>
          <w:rFonts w:ascii="Arial" w:cs="Arial" w:eastAsia="Arial" w:hAnsi="Arial"/>
        </w:rPr>
        <w:t xml:space="preserve">5.14 EmailInbox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View and manage incoming emails from underwriters with threading and auto-linking to submissions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Contact, Submission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Threaded conversation view; Auto-link to contact and submission based on email address and subject parsing; Unread/read status; Filter by contact, carrier, client, submission, date; Reply in-thread (opens EmailComposer with context); Flag for follow-up; Auto-categorization: quote, decline, question, info request; Attachment extraction and auto-save to AttachmentManager; Queue for EmailParser processing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EmailParser (sends inbound emails for parsing), ContactManager (auto-link sender), SubmissionBuilder (link to submission), AttachmentManager (save attachments), PlacementTracker (update status), NotificationCenter (new email alerts)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Users see emails related to their clients/submissions; Managers see team emails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/api/emails/inbox, GET /api/emails/thread/:threadId, PUT /api/emails/:id/read, PUT /api/emails/:id/flag, POST /api/emails/:id/link (link to client/submission)</w:t>
            </w:r>
          </w:p>
        </w:tc>
      </w:tr>
    </w:tbl>
    <w:p>
      <w:pPr>
        <w:pStyle w:val="Heading2"/>
        <w:spacing w:after="150" w:before="300"/>
      </w:pPr>
      <w:r>
        <w:rPr>
          <w:rFonts w:ascii="Arial" w:cs="Arial" w:eastAsia="Arial" w:hAnsi="Arial"/>
        </w:rPr>
        <w:t xml:space="preserve">5.15 EmailParser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AI-powered ingestion of underwriter reply emails — extracts structured data (quotes, terms, declinations) into digital records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(parsed_data field), SubmissionTarget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parsing pipeline using Claude API: extract premium, limits, deductibles, SIR, terms, conditions, exclusions; Classification: quote, indication, decline, request for info, bind confirmation; Confidence scoring on extracted data; Human review queue for low-confidence parses; Side-by-side view: original email vs extracted data; One-click confirm to update SubmissionTarget with parsed data; Batch processing for multiple emails; Learning: track corrections to improve parsing over time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EmailInbox (source emails), PlacementTracker (auto-update status on confirmed parse), SubmissionBuilder (populate quote data), ActivityFeed (log parse events), AIWorkflowAssistant (parse status queries), NotificationCenter (parse complete alerts)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Implementation</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System prompt: 'Extract insurance quote data from email. Return JSON with: type (quote|indication|decline|rfi|bind), premium, limits, deductible, sir, terms[], conditions[], exclusions[], effective_date, carrier, underwriter_name, confidence_score'. Model: claude-sonnet-4-20250514. Input: email body + subject + attachments (PDF text extraction). Output: structured JSON validated against schema.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System processes automatically; Servicer+ can review and confirm; Manager+ can override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/api/emails/:id/parse, GET /api/emails/parse-queue, PUT /api/emails/:id/parsed-data/confirm, PUT /api/emails/:id/parsed-data/edit</w:t>
            </w:r>
          </w:p>
        </w:tc>
      </w:tr>
    </w:tbl>
    <w:p>
      <w:pPr>
        <w:pStyle w:val="Heading2"/>
        <w:spacing w:after="150" w:before="300"/>
      </w:pPr>
      <w:r>
        <w:rPr>
          <w:rFonts w:ascii="Arial" w:cs="Arial" w:eastAsia="Arial" w:hAnsi="Arial"/>
        </w:rPr>
        <w:t xml:space="preserve">5.16 EmailImporter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Allow any servicing team member to import up to 12 months of their historical email exchanges with contacts already entered in the platform — bootstrapping relationship data, interaction history, and AI training context from day 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Contact, Activity, NetworkRelationship, Attachment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OAuth connection to user's email provider (Gmail API, Microsoft Graph API for Outlook/O365); Date range selector: import last 1-12 months (default 12); Contact matching engine: scans imported emails and matches sender/recipient addresses against existing Contact records in the platform — only imports emails that match known contacts; Import preview: shows matched contacts, email count per contact, date range, estimated import size — user confirms before processing; Background processing with progress bar (batch processing to avoid rate limits); Deduplication: skips emails already in the system (by Message-ID header); Thread reconstruction: groups imported emails into conversation threads; Attachment extraction: saves attachments from imported emails to AttachmentManager with auto-classification; AI-powered enrichment (post-import): analyzes imported email corpus per contact to extract — interaction frequency and recency, sentiment trends, topics discussed (lines of business, carriers mentioned), relationship strength scoring (auto-populates NetworkRelationship.strength); Import summary report: per-contact stats (email count, first/last interaction, topics detected, relationship strength assigned); Incremental sync option: after initial import, optionally poll for new emails daily to keep history current; Privacy controls: user can exclude specific threads or contacts from import; Bulk import for managers: initiate import across multiple team members (with their consent)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Pipeline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Stage 1 — Contact Matching: Match email addresses (from, to, cc) against Contact.email in the platform. Only process matched emails. Stage 2 — Thread Grouping: Group by thread ID / In-Reply-To headers. Stage 3 — Content Analysis (Claude API): For each contact's email corpus, extract: primary lines of business discussed, carriers mentioned, sentiment (positive/negative/neutral per thread), deal references (submission-like content), response patterns (avg reply time). Stage 4 — Relationship Scoring: Based on analysis, auto-assign NetworkRelationship strength: strong (50+ emails, recent, positive sentiment), moderate (20-50 emails), weak (5-20 emails), new (&lt;5 emails). Stage 5 — Activity Backfill: Create Activity records for each imported email to populate the ActivityFeed timeline retroactively.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 (contact matching by email address), NetworkGraph (auto-populate relationship strength and deals-discussed from import analysis), ActivityFeed (backfill historical activities), AttachmentManager (save extracted attachments), UnderwriterMatcher (imported history improves hit ratio and relationship scoring), AIWorkflowAssistant (richer context for recommendations based on historical interactions), EmailInbox (imported threads appear in inbox history), Dashboard (historical metrics now available from import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Flow</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connects email (OAuth) → selects date range → system scans for emails matching platform contacts → preview shown → user confirms → background job processes in batches (500 emails/batch) → emails stored with direction/thread/parsed metadata → AI enrichment runs per contact → NetworkRelationship records created/updated → ActivityFeed backfilled → import summary presented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Each user imports their own email only. Manager can request team-wide import (each member must individually authorize OAuth). Admin can view import status across all users. No user can see another user's imported emails unless the email is linked to a shared client/submission.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/api/import/email/connect (OAuth initiation), GET /api/import/email/preview (scan and preview matched contacts + counts), POST /api/import/email/start (begin import job), GET /api/import/email/status (job progress), POST /api/import/email/cancel (cancel running import), GET /api/import/email/report (import summary per contact), DELETE /api/import/email/purge (remove all imported emails for this user), PUT /api/import/email/settings (incremental sync toggle, excluded contacts)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Rate Limits &amp; Constraints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Gmail API: 250 quota units/second — batch requests, respect backoff. Microsoft Graph: 10,000 requests/10 min. Max import window: 12 months. Max emails per import: 50,000. Processing: async job queue (Bull/BullMQ or Cloud Tasks). Estimated processing time: ~5,000 emails/hour including AI enrichment.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Privacy &amp; Security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OAuth tokens stored encrypted, scoped to read-only email access. Emails stored in platform database — user can purge all imported data at any time. No forwarding or sharing of raw email content between users. GDPR-compliant: user can request full deletion of imported data. Import audit log: tracks what was imported, when, by whom.</w:t>
            </w:r>
          </w:p>
        </w:tc>
      </w:tr>
    </w:tbl>
    <w:p>
      <w:pPr>
        <w:pStyle w:val="Heading2"/>
        <w:spacing w:after="150" w:before="300"/>
      </w:pPr>
      <w:r>
        <w:rPr>
          <w:rFonts w:ascii="Arial" w:cs="Arial" w:eastAsia="Arial" w:hAnsi="Arial"/>
        </w:rPr>
        <w:t xml:space="preserve">5.17 RenewalCalendar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Calendar view of upcoming policy renewals driving proactive remarketing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 (renewal_of), Client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Calendar view (month/week/list) of upcoming expirations; Color-coded by status: not started, in progress, bound, at risk; Configurable alert windows: 120, 90, 60, 30 days before expiration; Click to open client profile or start new submission; Filter by servicer, team, line of business, carrier; Bulk renewal initiation: select multiple renewals to start SubmissionBuilder; Renewal comparison: last year's terms vs current market; Past-due highlight for expired unrenewed policies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ClientManager (client data), SubmissionBuilder (initiate renewal submission), PlacementTracker (renewal placement status), NotificationCenter (renewal alerts), Dashboard (renewal pipeline KPIs)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Servicer: own renewals; Manager: team renewals; Admin: all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/api/renewals (date range, filters), GET /api/renewals/upcoming (next 120 days), POST /api/renewals/:submissionId/initiate</w:t>
            </w:r>
          </w:p>
        </w:tc>
      </w:tr>
    </w:tbl>
    <w:p>
      <w:pPr>
        <w:pStyle w:val="Heading2"/>
        <w:spacing w:after="150" w:before="300"/>
      </w:pPr>
      <w:r>
        <w:rPr>
          <w:rFonts w:ascii="Arial" w:cs="Arial" w:eastAsia="Arial" w:hAnsi="Arial"/>
        </w:rPr>
        <w:t xml:space="preserve">5.18 ActivityFeed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Unified chronological timeline of all actions across entities — the single source of truth for 'what happened'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Activity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Global feed (all activity) and entity-scoped feed (per client, per contact, per submission); Activity types: email sent/received, submission created, quote received, bound, declined, note added, document uploaded, renewal alert, contact created, network introduction; Filter by activity type, user, date range, entity; Real-time updates via WebSocket; Add manual notes/activities; Pin important activities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components write to ActivityFeed; ClientManager (client timeline tab), ContactManager (contact activity), PlacementTracker (placement history), EmailInbox (email activities)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Users see activities for their assigned entities; Managers see team activities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/api/activities (global, paginated), GET /api/activities/by-entity/:type/:id, POST /api/activities (manual note)</w:t>
            </w:r>
          </w:p>
        </w:tc>
      </w:tr>
    </w:tbl>
    <w:p>
      <w:pPr>
        <w:pStyle w:val="Heading2"/>
        <w:spacing w:after="150" w:before="300"/>
      </w:pPr>
      <w:r>
        <w:rPr>
          <w:rFonts w:ascii="Arial" w:cs="Arial" w:eastAsia="Arial" w:hAnsi="Arial"/>
        </w:rPr>
        <w:t xml:space="preserve">5.19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KPI dashboard for brokerage performance analytics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Aggregations across Submission, SubmissionTarget, Client, Email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KPI cards: total submissions, hit ratio (quoted/submitted), bind ratio (bound/quoted), avg time to quote, active clients, renewal retention rate; Charts: submissions over time (line), placements by carrier (bar), hit ratio by line (bar), premium volume by line (pie), pipeline value (funnel); Filters: date range, servicer, team, carrier, line of business; Comparison: this period vs last period; Export data to CSV; Drill-down: click any metric to see underlying records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PlacementTracker (placement data), SubmissionBuilder (submission data), RenewalCalendar (renewal metrics), ClientManager (client metrics)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Servicer: personal dashboard; Manager: team dashboard; Admin/Executive: brokerage-wide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/api/dashboard/kpis, GET /api/dashboard/charts/:chartType, GET /api/dashboard/export</w:t>
            </w:r>
          </w:p>
        </w:tc>
      </w:tr>
    </w:tbl>
    <w:p>
      <w:pPr>
        <w:pStyle w:val="Heading2"/>
        <w:spacing w:after="150" w:before="300"/>
      </w:pPr>
      <w:r>
        <w:rPr>
          <w:rFonts w:ascii="Arial" w:cs="Arial" w:eastAsia="Arial" w:hAnsi="Arial"/>
        </w:rPr>
        <w:t xml:space="preserve">5.20 GlobalSearch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Universal search across all entities in the platform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entities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Single search bar accessible from all pages (keyboard shortcut: Cmd/Ctrl+K); Searches across: clients, contacts, carriers, submissions, emails, attachments; Result grouping by entity type; Type-ahead suggestions; Recent searches; Filters: entity type, date range, status; Result preview with quick actions; Deep linking to specific records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components (search results link to respective components)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Tech</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Typesense or Algolia with real-time indexing; Fallback: PostgreSQL full-text search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Results filtered by user's access level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/api/search?q=&amp;type=&amp;filters=</w:t>
            </w:r>
          </w:p>
        </w:tc>
      </w:tr>
    </w:tbl>
    <w:p>
      <w:pPr>
        <w:pStyle w:val="Heading2"/>
        <w:spacing w:after="150" w:before="300"/>
      </w:pPr>
      <w:r>
        <w:rPr>
          <w:rFonts w:ascii="Arial" w:cs="Arial" w:eastAsia="Arial" w:hAnsi="Arial"/>
        </w:rPr>
        <w:t xml:space="preserve">5.21 NotificationCenter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Real-time alerts for platform events requiring user attention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Bell icon with unread count in header; Dropdown panel with notification list; Types: renewal upcoming, new quote received, submission declined, network introduction request, email parse complete, system alerts; Click to navigate to relevant record; Mark as read (individual and bulk); Notification preferences: per-type enable/disable; Browser push notifications (optional); Daily digest email (optional)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RenewalCalendar (renewal alerts), EmailParser (parse complete), PlacementTracker (status changes), NetworkGraph (introduction requests), EmailInbox (new emails)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Each user sees only their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/api/notifications, PUT /api/notifications/:id/read, PUT /api/notifications/read-all, GET /api/notifications/preferences, PUT /api/notifications/preferences</w:t>
            </w:r>
          </w:p>
        </w:tc>
      </w:tr>
    </w:tbl>
    <w:p>
      <w:pPr>
        <w:pStyle w:val="Heading2"/>
        <w:spacing w:after="150" w:before="300"/>
      </w:pPr>
      <w:r>
        <w:rPr>
          <w:rFonts w:ascii="Arial" w:cs="Arial" w:eastAsia="Arial" w:hAnsi="Arial"/>
        </w:rPr>
        <w:t xml:space="preserve">5.22 AIWorkflowAssistant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Conversational AI interface that understands natural language, queries platform data, recommends actions, and executes workflows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entities (read/write via API)</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Persistent side panel or overlay accessible from any page; Natural language input with intent recognition; Multi-step workflow execution (not just Q&amp;A); Intent categories: QUERY ('Who writes GL for restaurants?'), ACTION ('Create a contact for John at Carrier X'), WORKFLOW ('Submit Property for Acme Corp to the top 3 underwriters'), STATUS ('What's the status of the Acme Corp GL submission?'), NETWORK ('Who on our team knows someone at Carrier X in the West?'); Contextual awareness: knows which page user is on, which client/submission is active; Confirmation before executing actions (create, send, update); Conversation history within session; Suggested actions based on current context; Quick action buttons for common workflows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Architecture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Frontend: Chat UI with message history, typing indicator, action confirmation cards, result cards. Backend: 1. Intent classifier (Claude API call with system prompt defining intents). 2. Entity extraction (extract client names, carrier names, line names, limits from input). 3. API orchestrator (maps intent + entities to platform API calls). 4. Response generator (formats results as natural language + action cards). System prompt includes: platform entity schemas, available actions, user's role and region, current page context. Model: claude-sonnet-4-20250514. Tool use: Define platform APIs as Claude tools for function calling.</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Sample Interactions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'I need to place $2M GL for Acme Corp' → System: looks up Acme Corp profile, queries CapacityMatrix for GL underwriters with $2M+ capacity, checks NetworkGraph for existing relationships, ranks by hit ratio → Presents: top 5 underwriter recommendations with capacity, relationship info, and 'Start Submission' button. User: 'Go with the first two, and connect me with Sarah about the third' → System: creates submission with 2 targets, sends introduction request to Sarah via NotificationCenter.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Inherits user's role permissions for all actions; Cannot escalate beyond user's access level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/api/ai/chat (main endpoint), GET /api/ai/history, POST /api/ai/execute-action</w:t>
            </w:r>
          </w:p>
        </w:tc>
      </w:tr>
    </w:tbl>
    <w:p>
      <w:pPr>
        <w:pStyle w:val="Heading2"/>
        <w:spacing w:after="150" w:before="300"/>
      </w:pPr>
      <w:r>
        <w:rPr>
          <w:rFonts w:ascii="Arial" w:cs="Arial" w:eastAsia="Arial" w:hAnsi="Arial"/>
        </w:rPr>
        <w:t xml:space="preserve">5.23 UnderwriterMatcher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Scoring engine that ranks underwriters for a given client/line combination based on multiple weighted factors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UnderwriterCapacity, Contact, NetworkRelationship, SubmissionTarget (historical)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Key Features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Input: client profile (industry, state, size) + line of business + requested limit; Scoring factors (weighted): 1. Appetite match (industry class alignment) — 25%; 2. Available capacity (has room for requested limit) — 20%; 3. Relationship strength (internal team relationship via NetworkGraph) — 20%; 4. Historical hit ratio (past quotes/binds with this underwriter) — 15%; 5. Regional alignment (underwriter territory matches client state) — 10%; 6. Response time (average days to respond historically) — 10%; Output: ranked list with score breakdown per factor; Adjustable weights per user/scenario; Explain mode: natural language explanation of why each underwriter was ranked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CapacityMatrix (capacity data), NetworkGraph (relationship data), PlacementTracker (historical performance), SubmissionBuilder (powers Step 3 recommendations), AIWorkflowAssistant (matching queries)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servicers can query; Weights configurable by managers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/api/match/underwriters (input: client_id, line_id, limit), GET /api/match/explain/:matchId</w:t>
            </w:r>
          </w:p>
        </w:tc>
      </w:tr>
    </w:tbl>
    <w:p>
      <w:pPr>
        <w:pStyle w:val="Heading2"/>
        <w:spacing w:after="150" w:before="300"/>
      </w:pPr>
      <w:r>
        <w:rPr>
          <w:rFonts w:ascii="Arial" w:cs="Arial" w:eastAsia="Arial" w:hAnsi="Arial"/>
        </w:rPr>
        <w:t xml:space="preserve">5.24 DataSyncEngine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Attribute</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Purpose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Self-maintaining data layer that keeps platform data fresh through proactive outbound inquiries to contacts and inbound integration with billing/AMS systems — eliminating manual capacity updates and ensuring the platform always reflects reality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Entities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SyncSchedule, SyncJob, DataFreshnessScore, UnderwriterCapacity, Email, Contact, Submission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Sub-Module 1: Capacity Refresh Engine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Automated outbound email workflow that queries contacts for updated capacity data on configurable schedules. Features: Per-carrier or per-underwriter schedule config (monthly, quarterly, semi-annual, or event-triggered); Auto-generates capacity inquiry emails from configurable templates ('Hi {{contact.first_name}}, could you confirm your current capacity for {{line.name}}?'); Tracks inquiry status: sent, reminder sent, responded, overdue; Underwriter replies ingested via EmailInbox → parsed by EmailParser → capacity records auto-updated on confirmation; Configurable follow-up sequences: if no response in X days, send reminder (up to 3 reminders); Bulk inquiry mode: send capacity refresh requests to all underwriters for a specific line or carrier at once; Opt-out tracking: if a contact requests no automated inquiries, system respects that preference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Sub-Module 2: AMS/Billing Integration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Inbound data pipeline connecting to the brokerage's agency management system to pull real production data. Supported integrations: Applied Epic (API), AMS360 (API), HawkSoft (API/file export), Vertafore (API), generic CSV/Excel import for any AMS; Data pulled: bound policies (client, carrier, line, premium, effective/expiration dates, policy number), commission records, endorsements, cancellations; Auto-calculates deployed capacity: aggregates bound premium per underwriter per line per carrier → updates UnderwriterCapacity.deployed_capacity and available_capacity fields; Policy-submission reconciliation: matches platform submissions (status=bound) with actual policies in AMS — flags discrepancies (submission shows bound but no matching policy, or policy exists with no matching submission); Sync frequency: configurable per integration (real-time webhook, hourly, daily, weekly); Historical backfill: on first connect, pull up to 24 months of policy data to bootstrap capacity calculations; Field mapping UI: admin maps AMS fields to platform fields (carrier name variations, line of business mapping, etc.)</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Sub-Module 3: Data Freshness Monitor</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Tracks staleness of every data point in the platform and triggers automated refresh workflows. Freshness scoring: each entity record gets a freshness score based on time since last verification; Configurable thresholds per entity type: capacity data stale after 90 days, contact info stale after 180 days, carrier appointments stale after 365 days; Visual indicators: green (fresh), yellow (aging), red (stale) badges throughout the UI on relevant records; Auto-trigger rules: when a record crosses a threshold, system auto-initiates the appropriate refresh (email inquiry for capacity, AMS re-sync for policies, notification to servicer for contact info); Data health dashboard: overall platform data freshness percentage, breakdown by entity type, worst offenders list, trend over time; Audit trail: tracks every data refresh — who/what triggered it, old value vs new value, confirmation 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Sub-Module 4: External Data Enrichment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Optional connectors to third-party data sources for automatic enrichment. AM Best API: auto-refresh carrier ratings quarterly; NAIC/state DOI: verify carrier licensing and complaint data; Clearbit/ZoomInfo: enrich contact data (title changes, company moves); Industry class code databases: keep NAICS/SIC mappings current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Integrations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CapacityMatrix (auto-updates capacity data), ContactManager (freshness badges on contacts), CarrierManager (rating refreshes, appointment verification), EmailComposer (sends capacity inquiry emails), EmailParser (parses inquiry responses), PlacementTracker (policy reconciliation), Dashboard (data health KPIs, deployed vs available capacity), AIWorkflowAssistant (queries like 'which capacity data is stale?' or 'sync our AMS data'), NotificationCenter (alerts for stale data, sync failures, reconciliation discrepancies), RenewalCalendar (actual policy expirations from AMS feed renewal dates)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UI</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 configuration dashboard: manage all sync schedules, integration connections, field mappings; Connection manager: add/edit/test AMS connections with credential vault; Schedule builder: cron-style schedule editor with calendar preview; Sync job monitor: real-time view of running and queued sync jobs with logs; Field mapping editor: drag-and-drop mapping of external fields to platform fields; Freshness threshold config: set per-entity-type staleness thresholds; Inquiry template editor: customize capacity refresh email templates per carrier/line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Permissions</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 full config access (connections, schedules, field mappings, thresholds); Manager: view sync status, trigger manual syncs for their team's data, view data health; Servicer: view freshness indicators on records they access, request manual refresh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Endpoints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/api/sync/schedules, POST /api/sync/schedules, PUT /api/sync/schedules/:id, DELETE /api/sync/schedules/:id, POST /api/sync/jobs/trigger (manual trigger), GET /api/sync/jobs (job history + status), GET /api/sync/jobs/:id/logs, POST /api/sync/connections (add AMS connection), PUT /api/sync/connections/:id, GET /api/sync/connections/:id/test, GET /api/sync/freshness (platform-wide freshness report), GET /api/sync/freshness/:entityType/:entityId (per-record freshness), GET /api/sync/reconciliation (submission vs AMS policy mismatches), POST /api/sync/capacity-inquiry/send (trigger capacity inquiry batch), GET /api/sync/capacity-inquiry/status (inquiry tracking)</w:t>
            </w:r>
          </w:p>
        </w:tc>
      </w:tr>
    </w:tbl>
    <w:p>
      <w:pPr>
        <w:pBdr>
          <w:bottom w:val="single" w:color="1B3A5C" w:sz="3" w:space="1"/>
        </w:pBdr>
        <w:spacing w:after="200" w:before="200"/>
      </w:pPr>
    </w:p>
    <w:p>
      <w:pPr>
        <w:pStyle w:val="Heading1"/>
        <w:spacing w:after="150" w:before="300"/>
      </w:pPr>
      <w:r>
        <w:rPr>
          <w:rFonts w:ascii="Arial" w:cs="Arial" w:eastAsia="Arial" w:hAnsi="Arial"/>
        </w:rPr>
        <w:t xml:space="preserve">6. Shared State Architecture</w:t>
      </w:r>
    </w:p>
    <w:p>
      <w:pPr>
        <w:spacing w:after="80" w:before="80"/>
      </w:pPr>
      <w:r>
        <w:rPr>
          <w:rFonts w:ascii="Arial" w:cs="Arial" w:eastAsia="Arial" w:hAnsi="Arial"/>
          <w:b w:val="false"/>
          <w:bCs w:val="false"/>
          <w:sz w:val="22"/>
          <w:szCs w:val="22"/>
        </w:rPr>
        <w:t xml:space="preserve">All components share state via a Zustand store organized into domain slices. This enables cross-component reactivity without prop drilling.</w:t>
      </w:r>
    </w:p>
    <w:p>
      <w:pPr>
        <w:pStyle w:val="Heading2"/>
        <w:spacing w:after="150" w:before="300"/>
      </w:pPr>
      <w:r>
        <w:rPr>
          <w:rFonts w:ascii="Arial" w:cs="Arial" w:eastAsia="Arial" w:hAnsi="Arial"/>
        </w:rPr>
        <w:t xml:space="preserve">6.1 Store Slices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Slice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Data</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Consumed By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authSlice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Current user, role, region, team</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components (permission checks)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Clients array, selected client, filters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ClientManager, SubmissionBuilder, PlacementTracker, RenewalCalendar, AIWorkflowAssistant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Contacts array, selected contact, filters</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 EmailComposer, CapacityMatrix, NetworkGraph, UnderwriterMatcher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Carriers array, selected carrier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CarrierManager, CapacityMatrix, FormsPaperRegistry, SubmissionBuilder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lobSlice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 of business array</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LineOfBusinessManager, CapacityMatrix, SubmissionBuilder, UnderwriterMatcher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 entries, filters, query results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CapacityMatrix, UnderwriterMatcher, SubmissionBuilder, AIWorkflowAssistant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Submissions, targets, selected submission</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 PlacementTracker, EmailComposer, RenewalCalendar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 threads, inbox state, import job status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EmailInbox, EmailComposer, EmailParser, EmailImporter, ActivityFeed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Relationships, graph data</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 UnderwriterMatcher, AIWorkflowAssistant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uiSlice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Active page, AI panel open, global search open, notifications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 shell, GlobalSearch, NotificationCenter, AIWorkflowAssistant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activitySlice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Activities, filters</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ActivityFeed, ClientManager (timeline tab), ContactManager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Notifications, unread count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NotificationCenter, App header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syncSlice</w:t>
            </w:r>
          </w:p>
        </w:tc>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 schedules, job status, freshness scores, AMS connection state, inquiry tracking</w:t>
            </w:r>
          </w:p>
        </w:tc>
        <w:tc>
          <w:tcPr>
            <w:tcW w:type="dxa" w:w="3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CapacityMatrix (freshness badges), ContactManager (freshness badges), Dashboard (data health KPIs), AIWorkflowAssistant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configSlice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manifest, entity definitions, field schemas, workflow configs, UI layouts, permission matrices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components (dynamic rendering), ConfigAdmin, App shell (navigation from manifest)</w:t>
            </w:r>
          </w:p>
        </w:tc>
      </w:tr>
    </w:tbl>
    <w:p>
      <w:pPr>
        <w:pStyle w:val="Heading2"/>
        <w:spacing w:after="150" w:before="300"/>
      </w:pPr>
      <w:r>
        <w:rPr>
          <w:rFonts w:ascii="Arial" w:cs="Arial" w:eastAsia="Arial" w:hAnsi="Arial"/>
        </w:rPr>
        <w:t xml:space="preserve">6.2 Cross-Component Event Bus</w:t>
      </w:r>
    </w:p>
    <w:p>
      <w:pPr>
        <w:spacing w:after="80" w:before="80"/>
      </w:pPr>
      <w:r>
        <w:rPr>
          <w:rFonts w:ascii="Arial" w:cs="Arial" w:eastAsia="Arial" w:hAnsi="Arial"/>
          <w:b w:val="false"/>
          <w:bCs w:val="false"/>
          <w:sz w:val="22"/>
          <w:szCs w:val="22"/>
        </w:rPr>
        <w:t xml:space="preserve">For actions that trigger side effects across multiple components, use a lightweight event bus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Emitted By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Consumed By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submission:created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PlacementTracker (add card), ActivityFeed (log), RenewalCalendar (link)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email:received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EmailInbox (webhook handler)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EmailParser (queue), NotificationCenter (alert), ActivityFeed (log)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email:imported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EmailImporter (batch complete)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 (update relationships), ActivityFeed (backfill), UnderwriterMatcher (refresh scores), NotificationCenter (import complete alert)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email:parsed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EmailParser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PlacementTracker (update status), SubmissionBuilder (populate quote), NotificationCenter (alert)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placement:statusChanged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PlacementTracker</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ActivityFeed (log), Dashboard (refresh KPIs), NotificationCenter (alert if bound/declined)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contact:created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 / AIWorkflowAssistant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 (add node), CapacityMatrix (refresh)</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network:introRequested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 / AIWorkflowAssistant</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NotificationCenter (send request to colleague)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renewal:upcoming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RenewalCalendar (cron job)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NotificationCenter (alert), Dashboard (update pipeline)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sync:capacityUpdated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(AMS sync or inquiry response)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CapacityMatrix (refresh data), UnderwriterMatcher (recalculate scores), Dashboard (refresh deployed capacity KPIs)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sync:reconciliationMismatch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(AMS reconciliation)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NotificationCenter (alert servicer), PlacementTracker (flag discrepancy on card)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sync:dataStale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(freshness monitor)</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NotificationCenter (alert), CapacityMatrix (show stale badge), ContactManager (show stale badge)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sync:jobComplete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(any sync job)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Dashboard (refresh), NotificationCenter (job summary alert), ActivityFeed (log sync event)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config:manifestUpdated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ConfigAdmin (admin saves config change)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All dynamic components (reload schema), App shell (refresh navigation)</w:t>
            </w:r>
          </w:p>
        </w:tc>
      </w:tr>
    </w:tbl>
    <w:p>
      <w:pPr>
        <w:pBdr>
          <w:bottom w:val="single" w:color="1B3A5C" w:sz="3" w:space="1"/>
        </w:pBdr>
        <w:spacing w:after="200" w:before="200"/>
      </w:pPr>
    </w:p>
    <w:p>
      <w:pPr>
        <w:pStyle w:val="Heading1"/>
        <w:spacing w:after="150" w:before="300"/>
      </w:pPr>
      <w:r>
        <w:rPr>
          <w:rFonts w:ascii="Arial" w:cs="Arial" w:eastAsia="Arial" w:hAnsi="Arial"/>
        </w:rPr>
        <w:t xml:space="preserve">7. AI Integration Specification</w:t>
      </w:r>
    </w:p>
    <w:p>
      <w:pPr>
        <w:pStyle w:val="Heading2"/>
        <w:spacing w:after="150" w:before="300"/>
      </w:pPr>
      <w:r>
        <w:rPr>
          <w:rFonts w:ascii="Arial" w:cs="Arial" w:eastAsia="Arial" w:hAnsi="Arial"/>
        </w:rPr>
        <w:t xml:space="preserve">7.1 AI Workflow Assistant — Claude API Integration</w:t>
      </w:r>
    </w:p>
    <w:p>
      <w:pPr>
        <w:spacing w:after="80" w:before="80"/>
      </w:pPr>
      <w:r>
        <w:rPr>
          <w:rFonts w:ascii="Arial" w:cs="Arial" w:eastAsia="Arial" w:hAnsi="Arial"/>
          <w:b w:val="false"/>
          <w:bCs w:val="false"/>
          <w:sz w:val="22"/>
          <w:szCs w:val="22"/>
        </w:rPr>
        <w:t xml:space="preserve">The AI assistant uses Anthropic's Claude API with tool use (function calling) to interact with platform data.</w:t>
      </w:r>
    </w:p>
    <w:p>
      <w:pPr>
        <w:pStyle w:val="Heading3"/>
        <w:spacing w:after="150" w:before="300"/>
      </w:pPr>
      <w:r>
        <w:rPr>
          <w:rFonts w:ascii="Arial" w:cs="Arial" w:eastAsia="Arial" w:hAnsi="Arial"/>
        </w:rPr>
        <w:t xml:space="preserve">7.1.1 System Prompt Structure</w:t>
      </w:r>
    </w:p>
    <w:p>
      <w:pPr>
        <w:spacing w:after="80" w:before="80"/>
      </w:pPr>
      <w:r>
        <w:rPr>
          <w:rFonts w:ascii="Arial" w:cs="Arial" w:eastAsia="Arial" w:hAnsi="Arial"/>
          <w:b w:val="false"/>
          <w:bCs w:val="false"/>
          <w:sz w:val="22"/>
          <w:szCs w:val="22"/>
        </w:rPr>
        <w:t xml:space="preserve">The system prompt sent to Claude must include: (1) Platform context — entity schemas, available actions; (2) User context — current user's name, role, region, team; (3) Page context — which component is currently active, selected client/submission if any; (4) Behavioral rules — always confirm before creating/sending, explain reasoning, respect user's permission level.</w:t>
      </w:r>
    </w:p>
    <w:p>
      <w:pPr>
        <w:pStyle w:val="Heading3"/>
        <w:spacing w:after="150" w:before="300"/>
      </w:pPr>
      <w:r>
        <w:rPr>
          <w:rFonts w:ascii="Arial" w:cs="Arial" w:eastAsia="Arial" w:hAnsi="Arial"/>
        </w:rPr>
        <w:t xml:space="preserve">7.1.2 Tool Definitions</w:t>
      </w:r>
    </w:p>
    <w:p>
      <w:pPr>
        <w:spacing w:after="80" w:before="80"/>
      </w:pPr>
      <w:r>
        <w:rPr>
          <w:rFonts w:ascii="Arial" w:cs="Arial" w:eastAsia="Arial" w:hAnsi="Arial"/>
          <w:b w:val="false"/>
          <w:bCs w:val="false"/>
          <w:sz w:val="22"/>
          <w:szCs w:val="22"/>
        </w:rPr>
        <w:t xml:space="preserve">Define the following as Claude tools for function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Tool Name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Parameters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search_clients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 clients by name, industry, or tag</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query: string, filters: object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get_client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full client profile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 string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search_contacts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 external contacts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query: string, carrier_id?: string, line_id?: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create_contact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 new external contact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first_name, last_name, email, carrier_id, contact_type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search_capacity</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Query underwriter capacity</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line_id: string, min_limit?: number, state?: string, industry_class?: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match_underwriters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Run UnderwriterMatcher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 string, line_id: string, requested_limit: number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search_network</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Find internal relationships to a contact/carrier</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contact_id?: string, carrier_id?: string, region?: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create_submission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 new submission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 lines_requested[], effective_date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add_submission_target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Add underwriter target to submission</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submission_id, contact_id, carrier_id, line_id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get_submission_status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placement status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submission_id: string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send_notification</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Send notification to team member</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user_id, title, message, type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search_emails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 email history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query: string, contact_id?: string, client_id?: string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draft_email</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 email draft</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to, subject, body, attachments[], submission_id?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check_data_freshness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Check freshness of capacity/contact data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entity_type: string, entity_id?: string, stale_only?: boolean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trigger_capacity_refresh</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Send capacity inquiry to underwriter(s)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contact_ids?: string[], carrier_id?: string, line_id?: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get_sync_status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Check status of AMS sync or import jobs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job_id?: string, type?: string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get_reconciliation_mismatches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Find submission vs AMS policy discrepancies</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client_id?: string, carrier_id?: string</w:t>
            </w:r>
          </w:p>
        </w:tc>
      </w:tr>
    </w:tbl>
    <w:p>
      <w:pPr>
        <w:pStyle w:val="Heading2"/>
        <w:spacing w:after="150" w:before="300"/>
      </w:pPr>
      <w:r>
        <w:rPr>
          <w:rFonts w:ascii="Arial" w:cs="Arial" w:eastAsia="Arial" w:hAnsi="Arial"/>
        </w:rPr>
        <w:t xml:space="preserve">7.2 Email Parser — AI Pipeline</w:t>
      </w:r>
    </w:p>
    <w:p>
      <w:pPr>
        <w:spacing w:after="80" w:before="80"/>
      </w:pPr>
      <w:r>
        <w:rPr>
          <w:rFonts w:ascii="Arial" w:cs="Arial" w:eastAsia="Arial" w:hAnsi="Arial"/>
          <w:b w:val="false"/>
          <w:bCs w:val="false"/>
          <w:sz w:val="22"/>
          <w:szCs w:val="22"/>
        </w:rPr>
        <w:t xml:space="preserve">Inbound emails are processed through a multi-stage AI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1. Classification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Determine email type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Claude classifies as: quote, indication, decline, request_for_info, bind_confirmation, general. Confidence score 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2. Entity Linking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Match to existing records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Match sender email → Contact. Match subject/body → Client + Submission via fuzzy matching.</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3. Data Extraction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Extract structured data</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quotes: premium, limits, deductible, SIR, terms, conditions, exclusions, effective_date, sublimits. For declines: reason, appetite guidance.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4. Attachment Processing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Extract data from PDFs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PDF text extraction → additional Claude parse for quote schedules, binders, dec pages.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5. Confidence Scoring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Rate extraction confidence</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Per-field confidence. Overall confidence. If &lt; 0.8, route to human review queue.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6. Human Review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Present for confirmation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Side-by-side: original email + extracted data. Edit fields, confirm, or reject.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7. Commit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Update platform data</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On confirm: update SubmissionTarget with quote data, update PlacementTracker status, log to ActivityFeed.</w:t>
            </w:r>
          </w:p>
        </w:tc>
      </w:tr>
    </w:tbl>
    <w:p>
      <w:pPr>
        <w:pBdr>
          <w:bottom w:val="single" w:color="1B3A5C" w:sz="3" w:space="1"/>
        </w:pBdr>
        <w:spacing w:after="200" w:before="200"/>
      </w:pPr>
    </w:p>
    <w:p>
      <w:pPr>
        <w:pStyle w:val="Heading1"/>
        <w:spacing w:after="150" w:before="300"/>
      </w:pPr>
      <w:r>
        <w:rPr>
          <w:rFonts w:ascii="Arial" w:cs="Arial" w:eastAsia="Arial" w:hAnsi="Arial"/>
        </w:rPr>
        <w:t xml:space="preserve">8. API Route Structure</w:t>
      </w:r>
    </w:p>
    <w:p>
      <w:pPr>
        <w:spacing w:after="80" w:before="80"/>
      </w:pPr>
      <w:r>
        <w:rPr>
          <w:rFonts w:ascii="Arial" w:cs="Arial" w:eastAsia="Arial" w:hAnsi="Arial"/>
          <w:b w:val="false"/>
          <w:bCs w:val="false"/>
          <w:sz w:val="22"/>
          <w:szCs w:val="22"/>
        </w:rPr>
        <w:t xml:space="preserve">RESTful API organized by domain. All routes require authentication via Bearer token. Role-based middleware enforces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Base Route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Entity</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Methods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/api/auth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Authentication</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/login, POST /register, POST /refresh, GET /me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/api/users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Internal team members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/api/teams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 GET /:id/members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/api/clients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Clients/Insureds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 GET /:id/submissions, GET /:id/activities, GET /:id/attachments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/api/contacts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External contacts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 GET /:id/capacity, GET /:id/network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/api/carriers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GET /:id/contacts, GET /:id/forms, GET /:id/lines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/api/lines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 of business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/api/forms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Forms/Paper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/api/capacity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 capacity</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(with filters), POST, PUT /:id, GET /search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/api/submissions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POST /:id/targets, POST /:id/send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/api/emails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/inbox, GET /thread/:id, POST /send, POST /draft, POST /:id/parse, GET /parse-queue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/api/import/email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Historical Email Import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/connect (OAuth), GET /preview, POST /start, GET /status, POST /cancel, GET /report, DELETE /purge, PUT /settings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/api/attachments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Attachments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/upload, GET, GET /:id, DELETE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/api/templates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POST /:id/render, DELETE /:id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/api/network</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 relationships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/relationships, PUT /relationships/:id, POST /introductions, GET /search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/api/match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 matching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/underwriters, GET /explain/:matchId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/api/activities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Activity feed</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GET /by-entity/:type/:id, POST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/api/notifications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PUT /:id/read, PUT /read-all, GET /preferences, PUT /preferences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/api/renewals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GET /upcoming, POST /:id/initiate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/api/search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Global search</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?q=&amp;type=&amp;filters=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/api/dashboard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Dashboard KPIs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/kpis, GET /charts/:type, GET /export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/api/ai</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Assistant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/chat, GET /history, POST /execute-action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/api/sync/schedules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 Schedules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DELETE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/api/sync/jobs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 Jobs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(history), POST /trigger (manual), GET /:id/logs, POST /:id/cancel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/api/sync/connections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AMS Connections</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POST, PUT /:id, GET /:id/test, DELETE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/api/sync/freshness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Freshness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(platform-wide), GET /:entityType/:entityId, PUT /:entityType/:entityId/refresh (manual)</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/api/sync/reconciliation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Policy Reconciliation</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(mismatches), PUT /:id/resolve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/api/sync/capacity-inquiry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 Inquiries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POST /send (batch), GET /status, GET /responses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/api/config/manifest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Manifest</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GET (all active configs), GET /:key, PUT /:key (update config), GET /:key/history (version history), POST /:key/rollback/:version</w:t>
            </w:r>
          </w:p>
        </w:tc>
      </w:tr>
    </w:tbl>
    <w:p>
      <w:pPr>
        <w:pBdr>
          <w:bottom w:val="single" w:color="1B3A5C" w:sz="3" w:space="1"/>
        </w:pBdr>
        <w:spacing w:after="200" w:before="200"/>
      </w:pPr>
    </w:p>
    <w:p>
      <w:pPr>
        <w:pStyle w:val="Heading1"/>
        <w:spacing w:after="150" w:before="300"/>
      </w:pPr>
      <w:r>
        <w:rPr>
          <w:rFonts w:ascii="Arial" w:cs="Arial" w:eastAsia="Arial" w:hAnsi="Arial"/>
        </w:rPr>
        <w:t xml:space="preserve">9. Application Layout &amp; Routing</w:t>
      </w:r>
    </w:p>
    <w:p>
      <w:pPr>
        <w:pStyle w:val="Heading2"/>
        <w:spacing w:after="150" w:before="300"/>
      </w:pPr>
      <w:r>
        <w:rPr>
          <w:rFonts w:ascii="Arial" w:cs="Arial" w:eastAsia="Arial" w:hAnsi="Arial"/>
        </w:rPr>
        <w:t xml:space="preserve">9.1 Layout Structure</w:t>
      </w:r>
    </w:p>
    <w:p>
      <w:pPr>
        <w:spacing w:after="80" w:before="80"/>
      </w:pPr>
      <w:r>
        <w:rPr>
          <w:rFonts w:ascii="Arial" w:cs="Arial" w:eastAsia="Arial" w:hAnsi="Arial"/>
          <w:b w:val="false"/>
          <w:bCs w:val="false"/>
          <w:sz w:val="22"/>
          <w:szCs w:val="22"/>
        </w:rPr>
        <w:t xml:space="preserve">The application uses a sidebar navigation layout with a persistent AI assistant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Zone</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Left Sidebar (240px, collapsible)</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Navigation menu: Dashboard, Clients, Contacts, Carriers, Lines, Forms, Capacity, Submissions, Placements, Emails, Renewals, Templates, Team, Network, Data Sync. Admin section (admin only): Config, Connections. User avatar + role at bottom. Collapse to icon-only on small screens.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Top Header (60px)</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BrokerFlow logo, GlobalSearch trigger (Cmd+K), NotificationCenter bell icon, AI Assistant toggle button, User menu dropdown.</w:t>
            </w:r>
          </w:p>
        </w:tc>
      </w:tr>
      <w:tr>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Main Content Area</w:t>
            </w:r>
          </w:p>
        </w:tc>
        <w:tc>
          <w:tcPr>
            <w:tcW w:type="dxa" w:w="65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Renders the active route component. Full width minus sidebar.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Right Panel (400px, togglable)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AIWorkflowAssistant chat panel. Opens/closes via header button. Overlays on mobile. Persists conversation during session.</w:t>
            </w:r>
          </w:p>
        </w:tc>
      </w:tr>
    </w:tbl>
    <w:p>
      <w:pPr>
        <w:pStyle w:val="Heading2"/>
        <w:spacing w:after="150" w:before="300"/>
      </w:pPr>
      <w:r>
        <w:rPr>
          <w:rFonts w:ascii="Arial" w:cs="Arial" w:eastAsia="Arial" w:hAnsi="Arial"/>
        </w:rPr>
        <w:t xml:space="preserve">9.2 Route Map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Route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Dashboard</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Default landing page with KPIs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ClientManager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 list view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/clients/:id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ClientDetail (with tabs)</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 profile with tabs: Overview, Submissions, Documents, Activity, Renewals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ContactManager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 list view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/contacts/:id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ContactDetail (with UnderwriterProfile)</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Contact profile with capacity and network tabs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CarrierManager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directory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/carriers/:id</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CarrierDetail</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 profile with contacts, lines, forms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LineOfBusinessManager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LOB reference data</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FormsPaperRegistry</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Forms/paper registry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CapacityMatrix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 query grid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/submissions/new</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New submission wizard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/submissions/:id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SubmissionDetail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 detail with targets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PlacementTracker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Kanban 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EmailInbox</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 inbox with threading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/emails/compose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EmailComposer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New email composition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/emails/import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EmailImporter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Historical email import wizard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RenewalCalendar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Renewal calendar view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TemplateBuilder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Template management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TeamManager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Team management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 visualization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 dashboard: schedules, jobs, freshness, AMS connections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/sync/connections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AMSConnectionManager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AMS integration configuration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/sync/freshness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DataFreshnessMonitor</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Platform-wide data freshness report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/admin/config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ConfigAdmin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manifest editor — entity definitions, field schemas, workflows, UI layouts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/settings</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Settings</w:t>
            </w:r>
          </w:p>
        </w:tc>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User preferences, notification settings, system config (admin)</w:t>
            </w:r>
          </w:p>
        </w:tc>
      </w:tr>
    </w:tbl>
    <w:p>
      <w:pPr>
        <w:pBdr>
          <w:bottom w:val="single" w:color="1B3A5C" w:sz="3" w:space="1"/>
        </w:pBdr>
        <w:spacing w:after="200" w:before="200"/>
      </w:pPr>
    </w:p>
    <w:p>
      <w:pPr>
        <w:pStyle w:val="Heading1"/>
        <w:spacing w:after="150" w:before="300"/>
      </w:pPr>
      <w:r>
        <w:rPr>
          <w:rFonts w:ascii="Arial" w:cs="Arial" w:eastAsia="Arial" w:hAnsi="Arial"/>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Performance</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Page load &lt; 2s. Search results &lt; 500ms. AI assistant response &lt; 5s. Email parse &lt; 10s.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Scalability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Support 50 concurrent users, 10,000 clients, 5,000 contacts, 100,000 emails, 50,000 attachments.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Security</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Role-based access control (RBAC). JWT authentication with refresh tokens. Data encryption at rest and in transit. Audit logging for all mutations. HTTPS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99.5% uptime. Graceful degradation if AI services unavailable (core CRUD still works).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 Integrity</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Soft deletes for all entities. Audit trail (created_by, updated_by, timestamps). Optimistic locking for concurrent edits.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Compliance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SOC 2 readiness. Data residency in US. PII handling for client data. Email retention policies.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Accessibility</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WCAG 2.1 AA compliance. Keyboard navigation. Screen reader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Mobile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Responsive design for tablet. Core workflows (client lookup, submission status, email) usable on mobile.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Backup</w:t>
            </w:r>
          </w:p>
        </w:tc>
        <w:tc>
          <w:tcPr>
            <w:tcW w:type="dxa" w:w="7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Daily automated backups. 30-day retention. Point-in-time recovery capability.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Monitoring</w:t>
            </w:r>
          </w:p>
        </w:tc>
        <w:tc>
          <w:tcPr>
            <w:tcW w:type="dxa" w:w="7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Error tracking (Sentry). Performance monitoring (Datadog/New Relic). AI usage metrics. API latency tracking.</w:t>
            </w:r>
          </w:p>
        </w:tc>
      </w:tr>
    </w:tbl>
    <w:p>
      <w:pPr>
        <w:pBdr>
          <w:bottom w:val="single" w:color="1B3A5C" w:sz="3" w:space="1"/>
        </w:pBdr>
        <w:spacing w:after="200" w:before="200"/>
      </w:pPr>
    </w:p>
    <w:p>
      <w:pPr>
        <w:pStyle w:val="Heading1"/>
        <w:spacing w:after="150" w:before="300"/>
      </w:pPr>
      <w:r>
        <w:rPr>
          <w:rFonts w:ascii="Arial" w:cs="Arial" w:eastAsia="Arial" w:hAnsi="Arial"/>
        </w:rPr>
        <w:t xml:space="preserve">11. 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600"/>
        <w:gridCol w:w="29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Components</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Duration (Est.)</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Dependencies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1: Foundation</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Auth, TeamManager, ClientManager, ContactManager, App Shell + Routing + Sidebar, GlobalSearch (basic)</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4-6 weeks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2: Reference 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CarrierManager, LineOfBusinessManager, FormsPaperRegistry, CapacityMatrix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3-4 weeks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3: Submissions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 PlacementTracker, AttachmentManager, TemplateBuilder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4-6 weeks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4: Email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EmailComposer, EmailInbox, Email webhook ingestion, EmailParser (AI pipeline), EmailImporter (OAuth + historical import + AI enrichment)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5-7 weeks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3</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5: Intelligence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UnderwriterMatcher, NetworkGraph, AIWorkflowAssistant, ActivityFeed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5-7 weeks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6: Data Sync</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(capacity refresh, AMS integration, freshness monitor), AMS connection manager, field mapping UI, reconciliation view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4-6 weeks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2 (capacity data) + Phase 4 (email for inquiries)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7: Config-Driven Architecture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manifest schema, config store, dynamic entity renderer, dynamic form renderer, dynamic list/table renderer, ConfigAdmin UI, manifest migration tooling</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5-7 weeks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5 (all components built to refactor)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8: Analytics &amp; Polish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Dashboard (with data health KPIs), RenewalCalendar, NotificationCenter, GlobalSearch (full), Mobile responsiveness, Performance optimization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3-4 weeks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Phase 7</w:t>
            </w:r>
          </w:p>
        </w:tc>
      </w:tr>
    </w:tbl>
    <w:p>
      <w:pPr>
        <w:spacing w:after="80" w:before="80"/>
      </w:pPr>
      <w:r>
        <w:rPr>
          <w:rFonts w:ascii="Arial" w:cs="Arial" w:eastAsia="Arial" w:hAnsi="Arial"/>
          <w:b w:val="false"/>
          <w:bCs w:val="false"/>
          <w:sz w:val="22"/>
          <w:szCs w:val="22"/>
        </w:rPr>
        <w:t xml:space="preserve">Total estimated timeline: 33-47 weeks (8-12 months) for full platform with a team of 2-3 full-stack developers. Note: Phase 7 (Config-Driven Architecture) can be parallelized with Phase 6 if a dedicated architect is available.</w:t>
      </w:r>
    </w:p>
    <w:p>
      <w:pPr>
        <w:pBdr>
          <w:bottom w:val="single" w:color="1B3A5C" w:sz="3" w:space="1"/>
        </w:pBdr>
        <w:spacing w:after="200" w:before="200"/>
      </w:pPr>
    </w:p>
    <w:p>
      <w:pPr>
        <w:pStyle w:val="Heading1"/>
        <w:spacing w:after="150" w:before="300"/>
      </w:pPr>
      <w:r>
        <w:rPr>
          <w:rFonts w:ascii="Arial" w:cs="Arial" w:eastAsia="Arial" w:hAnsi="Arial"/>
        </w:rPr>
        <w:t xml:space="preserve">12. Recommended GitHub Repository Structure</w:t>
      </w:r>
    </w:p>
    <w:p>
      <w:pPr>
        <w:pStyle w:val="Heading2"/>
        <w:spacing w:after="150" w:before="300"/>
      </w:pPr>
      <w:r>
        <w:rPr>
          <w:rFonts w:ascii="Arial" w:cs="Arial" w:eastAsia="Arial" w:hAnsi="Arial"/>
        </w:rPr>
        <w:t xml:space="preserve">12.1 Monorepo Structure</w:t>
      </w:r>
    </w:p>
    <w:p>
      <w:pPr>
        <w:spacing w:after="80" w:before="80"/>
      </w:pPr>
      <w:r>
        <w:rPr>
          <w:rFonts w:ascii="Arial" w:cs="Arial" w:eastAsia="Arial" w:hAnsi="Arial"/>
          <w:b w:val="false"/>
          <w:bCs w:val="false"/>
          <w:sz w:val="22"/>
          <w:szCs w:val="22"/>
        </w:rPr>
        <w:t xml:space="preserve">Recommended: monorepo with Turborepo or Nx for shared code between frontend and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Path</w:t>
            </w:r>
          </w:p>
        </w:tc>
        <w:tc>
          <w:tcPr>
            <w:tcW w:type="dxa" w:w="5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brokerflow/</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Root monorepo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React frontend application</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apps/web/src/components/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Shared UI components (Button, Input, Modal, DataTable, etc.)</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apps/web/src/features/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Feature modules — one folder per component (clients/, contacts/, carriers/, etc.)</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apps/web/src/features/clients/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ClientManager, ClientDetail, client API hooks, client types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apps/web/src/features/ai/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AIWorkflowAssistant, UnderwriterMatcher, chat UI, tool definitions</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apps/web/src/features/import/</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EmailImporter wizard, OAuth connect flow, import preview, progress tracker, enrichment report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apps/web/src/features/sync/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UI, schedule builder, freshness monitor, AMS connection manager, reconciliation view</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apps/web/src/features/config/</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ConfigAdmin UI, manifest editor, entity definition builder, field schema editor, workflow designer, UI layout editor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apps/web/src/store/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Zustand store slices (authSlice, clientSlice, contactSlice, etc.)</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apps/web/src/hooks/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Shared custom hooks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apps/web/src/lib/</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Utility functions, API client, event bus</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apps/web/src/routes/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Route definitions and page layouts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Node.js backend API</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apps/api/src/routes/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Express/Fastify route handlers per domain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apps/api/src/services/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Business logic layer</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apps/api/src/models/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Database models/schemas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apps/api/src/middleware/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Auth, RBAC, error handling, validation</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apps/api/src/ai/</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Claude API integration, email parser pipeline, matcher engine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apps/api/src/sync/</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capacity refresh scheduler, AMS integration adapters, freshness scoring engine, reconciliation logic</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apps/api/src/config/</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Manifest loader, config versioning, dynamic schema resolver, config validation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apps/api/src/jobs/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Background jobs (email polling, renewal alerts, capacity refresh, AMS sync, freshness decay)</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packages/shared/</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Shared TypeScript types, validation schemas (Zod), constants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packages/manifest/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manifest schema definitions, default manifests, manifest validation, migration utilities</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packages/db/</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Database migrations, seed data, connection config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.github/workflows/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CI/CD pipelines</w:t>
            </w:r>
          </w:p>
        </w:tc>
      </w:tr>
      <w:tr>
        <w:tc>
          <w:tcPr>
            <w:tcW w:type="dxa" w:w="3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docs/</w:t>
            </w:r>
          </w:p>
        </w:tc>
        <w:tc>
          <w:tcPr>
            <w:tcW w:type="dxa" w:w="58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 documentation, architecture diagrams, onboarding guide</w:t>
            </w:r>
          </w:p>
        </w:tc>
      </w:tr>
    </w:tbl>
    <w:p>
      <w:pPr>
        <w:pBdr>
          <w:bottom w:val="single" w:color="1B3A5C" w:sz="3" w:space="1"/>
        </w:pBdr>
        <w:spacing w:after="200" w:before="200"/>
      </w:pPr>
    </w:p>
    <w:p>
      <w:pPr>
        <w:pStyle w:val="Heading1"/>
        <w:spacing w:after="150" w:before="300"/>
      </w:pPr>
      <w:r>
        <w:rPr>
          <w:rFonts w:ascii="Arial" w:cs="Arial" w:eastAsia="Arial" w:hAnsi="Arial"/>
        </w:rPr>
        <w:t xml:space="preserve">13. Configuration-Driven Architecture (Platform Manifest System)</w:t>
      </w:r>
    </w:p>
    <w:p>
      <w:pPr>
        <w:spacing w:after="80" w:before="80"/>
      </w:pPr>
      <w:r>
        <w:rPr>
          <w:rFonts w:ascii="Arial" w:cs="Arial" w:eastAsia="Arial" w:hAnsi="Arial"/>
          <w:b w:val="false"/>
          <w:bCs w:val="false"/>
          <w:sz w:val="22"/>
          <w:szCs w:val="22"/>
        </w:rPr>
        <w:t xml:space="preserve">BrokerFlow is designed for timeless scalability. Instead of hardcoding entity structures, workflows, field schemas, and UI layouts into application code, the platform reads from a centralized manifest layer. This means the system can evolve — new entities, new fields, new pipeline stages, new navigation items, new permission rules — without deploying new code. The code becomes a rendering engine; the manifest defines what it renders.</w:t>
      </w:r>
    </w:p>
    <w:p>
      <w:pPr>
        <w:pStyle w:val="Heading2"/>
        <w:spacing w:after="150" w:before="300"/>
      </w:pPr>
      <w:r>
        <w:rPr>
          <w:rFonts w:ascii="Arial" w:cs="Arial" w:eastAsia="Arial" w:hAnsi="Arial"/>
        </w:rPr>
        <w:t xml:space="preserve">13.1 Architecture Overview</w:t>
      </w:r>
    </w:p>
    <w:p>
      <w:pPr>
        <w:spacing w:after="80" w:before="80"/>
      </w:pPr>
      <w:r>
        <w:rPr>
          <w:rFonts w:ascii="Arial" w:cs="Arial" w:eastAsia="Arial" w:hAnsi="Arial"/>
          <w:b w:val="false"/>
          <w:bCs w:val="false"/>
          <w:sz w:val="22"/>
          <w:szCs w:val="22"/>
        </w:rPr>
        <w:t xml:space="preserve">The manifest system has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Storage</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Cached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Manifest Store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Source of truth for all platform configuration. Versioned, audited, rollback-capable.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Database (PlatformManifest table) + Redis cache</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Yes — loaded at app start, invalidated on change via event bus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Manifest Resolver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Backend service that reads manifest configs, validates them against schemas, and serves them to the frontend and API 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In-memory after cache load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Yes — hot reload on config:manifestUpdated event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 Renderers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Frontend components that interpret manifest configs and render UI dynamically — forms, tables, detail views, navigation, workflows.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React components consuming configSlice from Zustand</w:t>
            </w:r>
          </w:p>
        </w:tc>
        <w:tc>
          <w:tcPr>
            <w:tcW w:type="dxa" w:w="2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Yes — re-renders on configSlice change</w:t>
            </w:r>
          </w:p>
        </w:tc>
      </w:tr>
    </w:tbl>
    <w:p>
      <w:pPr>
        <w:pStyle w:val="Heading2"/>
        <w:spacing w:after="150" w:before="300"/>
      </w:pPr>
      <w:r>
        <w:rPr>
          <w:rFonts w:ascii="Arial" w:cs="Arial" w:eastAsia="Arial" w:hAnsi="Arial"/>
        </w:rPr>
        <w:t xml:space="preserve">13.2 Manifest Types</w:t>
      </w:r>
    </w:p>
    <w:p>
      <w:pPr>
        <w:spacing w:after="80" w:before="80"/>
      </w:pPr>
      <w:r>
        <w:rPr>
          <w:rFonts w:ascii="Arial" w:cs="Arial" w:eastAsia="Arial" w:hAnsi="Arial"/>
          <w:b w:val="false"/>
          <w:bCs w:val="false"/>
          <w:sz w:val="22"/>
          <w:szCs w:val="22"/>
        </w:rPr>
        <w:t xml:space="preserve">Each manifest type defines a different configurable aspect of the platform. All manifests are stored in the PlatformManifest table with a type discriminator and a versioned JSON config payload.</w:t>
      </w:r>
    </w:p>
    <w:p>
      <w:pPr>
        <w:pStyle w:val="Heading3"/>
        <w:spacing w:after="150" w:before="300"/>
      </w:pPr>
      <w:r>
        <w:rPr>
          <w:rFonts w:ascii="Arial" w:cs="Arial" w:eastAsia="Arial" w:hAnsi="Arial"/>
        </w:rPr>
        <w:t xml:space="preserve">13.2.1 Entity Definition Manifest</w:t>
      </w:r>
    </w:p>
    <w:p>
      <w:pPr>
        <w:spacing w:after="80" w:before="80"/>
      </w:pPr>
      <w:r>
        <w:rPr>
          <w:rFonts w:ascii="Arial" w:cs="Arial" w:eastAsia="Arial" w:hAnsi="Arial"/>
          <w:b w:val="false"/>
          <w:bCs w:val="false"/>
          <w:sz w:val="22"/>
          <w:szCs w:val="22"/>
        </w:rPr>
        <w:t xml:space="preserve">Defines what entities exist in the platform. Adding a new entity (e.g., 'Certificate', 'Claim', 'Market') requires only a new manifest entry — no code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Unique key (e.g., 'client', 'contact', 'carrier', 'certificate')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display_name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Human-readable name ('Client', 'Certificate of Insurance')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plural_name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Plural form ('Clients', 'Certificates')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icon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Icon identifier from icon library (e.g., 'building', 'file-certificate')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api_base_route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Auto-generated API route prefix (e.g., '/api/certificates')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db_table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Database table name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searchable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entity appears in GlobalSearch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has_activity_feed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entity gets an activity timeline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has_attachments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entity supports file attachments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parent_entity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Parent entity key for hierarchical relationships (nullable)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default_sort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 'created_at', direction: 'desc'}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status_field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field represents entity status (nullable)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status_values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{value, label, color, icon} for status pipeline display</w:t>
            </w:r>
          </w:p>
        </w:tc>
      </w:tr>
    </w:tbl>
    <w:p>
      <w:pPr>
        <w:pStyle w:val="Heading3"/>
        <w:spacing w:after="150" w:before="300"/>
      </w:pPr>
      <w:r>
        <w:rPr>
          <w:rFonts w:ascii="Arial" w:cs="Arial" w:eastAsia="Arial" w:hAnsi="Arial"/>
        </w:rPr>
        <w:t xml:space="preserve">13.2.2 Field Schema Manifest</w:t>
      </w:r>
    </w:p>
    <w:p>
      <w:pPr>
        <w:spacing w:after="80" w:before="80"/>
      </w:pPr>
      <w:r>
        <w:rPr>
          <w:rFonts w:ascii="Arial" w:cs="Arial" w:eastAsia="Arial" w:hAnsi="Arial"/>
          <w:b w:val="false"/>
          <w:bCs w:val="false"/>
          <w:sz w:val="22"/>
          <w:szCs w:val="22"/>
        </w:rPr>
        <w:t xml:space="preserve">Defines the fields on each entity. Adding, removing, or modifying fields requires only a manifest update. The dynamic form and table renderers read this schema to know what to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entity this field belongs to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Unique field identifier (e.g., 'company_name', 'am_best_rating')</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display_name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Label shown in UI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field_type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text | number | decimal | date | datetime | email | phone | url | enum | boolean | json | uuid_ref | text_area | rich_text | file | address | tags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required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field is required on create/edit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default_value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Any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Default value for new records (nullable)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enum_values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enum type: array of {value, label, color?}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ref_entity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uuid_ref type: which entity this references (e.g., 'carrier')</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ref_display_field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uuid_ref type: which field to display from referenced entity (e.g., 'name')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validation_rules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{rule: 'min_length|max_length|regex|min|max|unique', params: {...}}</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show_in_list</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to show in list/table 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show_in_detail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to show in detail view</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show_in_create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to show in create form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show_in_edit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to show in edit form</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list_column_width</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Column width in list view (pixels)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detail_section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section of the detail view (e.g., 'overview', 'details', 'settings')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detail_order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Display order within the detail section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field is indexed for search</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filterable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field appears as a filter option in list 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sortable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list view can be sorted by this field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computed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field is computed from other data (read-only)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compute_formula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computed fields: expression or function reference (nullable)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conditional_visibility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Show/hide rules based on other field values: {field: 'type', operator: 'equals', value: 'underwriter'}</w:t>
            </w:r>
          </w:p>
        </w:tc>
      </w:tr>
    </w:tbl>
    <w:p>
      <w:pPr>
        <w:pStyle w:val="Heading3"/>
        <w:spacing w:after="150" w:before="300"/>
      </w:pPr>
      <w:r>
        <w:rPr>
          <w:rFonts w:ascii="Arial" w:cs="Arial" w:eastAsia="Arial" w:hAnsi="Arial"/>
        </w:rPr>
        <w:t xml:space="preserve">13.2.3 Workflow Definition Manifest</w:t>
      </w:r>
    </w:p>
    <w:p>
      <w:pPr>
        <w:spacing w:after="80" w:before="80"/>
      </w:pPr>
      <w:r>
        <w:rPr>
          <w:rFonts w:ascii="Arial" w:cs="Arial" w:eastAsia="Arial" w:hAnsi="Arial"/>
          <w:b w:val="false"/>
          <w:bCs w:val="false"/>
          <w:sz w:val="22"/>
          <w:szCs w:val="22"/>
        </w:rPr>
        <w:t xml:space="preserve">Defines multi-stage pipelines and their transitions. Changing the placement pipeline from 6 stages to 8 is a config change, not a code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workflow_key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Unique key (e.g., 'placement_pipeline', 'renewal_pipeline', 'onboarding')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display_name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Pipeline name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entity this workflow tracks (e.g., 'submission_target')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status_field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field on the entity represents the pipeline status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stages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Ordered array of {key, label, color, icon, description, is_terminal, auto_actions[]}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transitions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{from_stage, to_stage, label, requires_confirmation, permission_required, auto_actions[], validation_rules[]}</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auto_actions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Actions triggered on stage transition: {type: 'send_notification|create_activity|update_field|trigger_sync|send_email', config: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sla_rules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{stage, max_duration_hours, escalation_action} — time limits per stage with auto-escalation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kanban_enabled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workflow shows as a kanban board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timeline_enabled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workflow shows as a Gantt timeline</w:t>
            </w:r>
          </w:p>
        </w:tc>
      </w:tr>
    </w:tbl>
    <w:p>
      <w:pPr>
        <w:pStyle w:val="Heading3"/>
        <w:spacing w:after="150" w:before="300"/>
      </w:pPr>
      <w:r>
        <w:rPr>
          <w:rFonts w:ascii="Arial" w:cs="Arial" w:eastAsia="Arial" w:hAnsi="Arial"/>
        </w:rPr>
        <w:t xml:space="preserve">13.2.4 UI Layout Manifest</w:t>
      </w:r>
    </w:p>
    <w:p>
      <w:pPr>
        <w:spacing w:after="80" w:before="80"/>
      </w:pPr>
      <w:r>
        <w:rPr>
          <w:rFonts w:ascii="Arial" w:cs="Arial" w:eastAsia="Arial" w:hAnsi="Arial"/>
          <w:b w:val="false"/>
          <w:bCs w:val="false"/>
          <w:sz w:val="22"/>
          <w:szCs w:val="22"/>
        </w:rPr>
        <w:t xml:space="preserve">Defines how entity detail pages, forms, and list views are structured. Rearranging a form or adding a tab to a detail page is a config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layout_key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Unique key (e.g., 'client_detail', 'contact_create_form', 'carrier_list')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entity this layout applies to</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layout_type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detail_page | create_form | edit_form | list_view | card_view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detail/form: array of {key, title, icon, fields[], collapsed_by_default, conditional_visibility}</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tabs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detail page: array of {key, title, icon, content_type: 'fields|component|list', component_key?, entity_key?, filters?}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list_columns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list view: array of {field_key, width, alignment, render_as?} — render_as can be 'badge', 'avatar', 'link', 'progress', etc.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actions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Available actions on this layout: {key, label, icon, type: 'button|menu_item|bulk', permission_required, confirmation_message?, action_type: 'navigate|api_call|modal|workflow_transition'}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filters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Available filters for list view: {field_key, filter_type: 'text|select|date_range|number_range|boolean', default_value?}</w:t>
            </w:r>
          </w:p>
        </w:tc>
      </w:tr>
    </w:tbl>
    <w:p>
      <w:pPr>
        <w:pStyle w:val="Heading3"/>
        <w:spacing w:after="150" w:before="300"/>
      </w:pPr>
      <w:r>
        <w:rPr>
          <w:rFonts w:ascii="Arial" w:cs="Arial" w:eastAsia="Arial" w:hAnsi="Arial"/>
        </w:rPr>
        <w:t xml:space="preserve">13.2.5 Permission Matrix Manifest</w:t>
      </w:r>
    </w:p>
    <w:p>
      <w:pPr>
        <w:spacing w:after="80" w:before="80"/>
      </w:pPr>
      <w:r>
        <w:rPr>
          <w:rFonts w:ascii="Arial" w:cs="Arial" w:eastAsia="Arial" w:hAnsi="Arial"/>
          <w:b w:val="false"/>
          <w:bCs w:val="false"/>
          <w:sz w:val="22"/>
          <w:szCs w:val="22"/>
        </w:rPr>
        <w:t xml:space="preserve">Defines role-based access control per entity, per field, per action. Adding a new role or changing permissions is a config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Which entity these permissions apply to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Role key (admin, manager, servicer, viewer, or custom roles)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can_create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this role can create records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can_read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none | own | team | all — scope of read access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can_update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none | own | team | all — scope of update access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can_delete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none | own | team | all — scope of delete access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field_overrides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Per-field permission overrides: {field_key, read: boolean, write: boolean} — for hiding sensitive fields from certain roles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action_permissions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Per-action permissions: {action_key, allowed: boolean}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row_filter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 row-level filter applied to queries for this role: {field, operator, value_source: 'current_user.region|current_user.team_id|static'} — e.g., servicers only see clients where assigned_servicer_id = current user</w:t>
            </w:r>
          </w:p>
        </w:tc>
      </w:tr>
    </w:tbl>
    <w:p>
      <w:pPr>
        <w:pStyle w:val="Heading3"/>
        <w:spacing w:after="150" w:before="300"/>
      </w:pPr>
      <w:r>
        <w:rPr>
          <w:rFonts w:ascii="Arial" w:cs="Arial" w:eastAsia="Arial" w:hAnsi="Arial"/>
        </w:rPr>
        <w:t xml:space="preserve">13.2.6 Navigation Manifest</w:t>
      </w:r>
    </w:p>
    <w:p>
      <w:pPr>
        <w:spacing w:after="80" w:before="80"/>
      </w:pPr>
      <w:r>
        <w:rPr>
          <w:rFonts w:ascii="Arial" w:cs="Arial" w:eastAsia="Arial" w:hAnsi="Arial"/>
          <w:b w:val="false"/>
          <w:bCs w:val="false"/>
          <w:sz w:val="22"/>
          <w:szCs w:val="22"/>
        </w:rPr>
        <w:t xml:space="preserve">Defines sidebar navigation items, their ordering, icons, and role visibility. Adding a new page to the navigation is a config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nav_items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Ordered array of {key, label, icon, route, entity_key?, badge_source?, children[], visible_to_roles[], section: 'main|admin|settings'}</w:t>
            </w:r>
          </w:p>
        </w:tc>
      </w:tr>
    </w:tbl>
    <w:p>
      <w:pPr>
        <w:pStyle w:val="Heading3"/>
        <w:spacing w:after="150" w:before="300"/>
      </w:pPr>
      <w:r>
        <w:rPr>
          <w:rFonts w:ascii="Arial" w:cs="Arial" w:eastAsia="Arial" w:hAnsi="Arial"/>
        </w:rPr>
        <w:t xml:space="preserve">13.2.7 Business Rule Manifest</w:t>
      </w:r>
    </w:p>
    <w:p>
      <w:pPr>
        <w:spacing w:after="80" w:before="80"/>
      </w:pPr>
      <w:r>
        <w:rPr>
          <w:rFonts w:ascii="Arial" w:cs="Arial" w:eastAsia="Arial" w:hAnsi="Arial"/>
          <w:b w:val="false"/>
          <w:bCs w:val="false"/>
          <w:sz w:val="22"/>
          <w:szCs w:val="22"/>
        </w:rPr>
        <w:t xml:space="preserve">Defines business logic that executes on data events without code changes. Examples: auto-assign servicer based on region, auto-flag high-value submissions, auto-calculate capacity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 Field</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rule_key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Unique rule identifier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display_name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Human-readable name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trigger</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{event: 'create|update|delete|schedule', entity_key, field_key?, condition?}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condition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 expression: {field, operator: 'equals|greater_than|contains|in|is_empty', value, and?[], or?[]}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actions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JSON[]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Array of actions to execute: {type: 'set_field|send_notification|create_activity|trigger_workflow|send_email|call_api', config: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Execution order when multiple rules match</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is_active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Whether rule is active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What this rule does (for admin documentation)</w:t>
            </w:r>
          </w:p>
        </w:tc>
      </w:tr>
    </w:tbl>
    <w:p>
      <w:pPr>
        <w:pStyle w:val="Heading2"/>
        <w:spacing w:after="150" w:before="300"/>
      </w:pPr>
      <w:r>
        <w:rPr>
          <w:rFonts w:ascii="Arial" w:cs="Arial" w:eastAsia="Arial" w:hAnsi="Arial"/>
        </w:rPr>
        <w:t xml:space="preserve">13.3 Dynamic Rendering Engine</w:t>
      </w:r>
    </w:p>
    <w:p>
      <w:pPr>
        <w:spacing w:after="80" w:before="80"/>
      </w:pPr>
      <w:r>
        <w:rPr>
          <w:rFonts w:ascii="Arial" w:cs="Arial" w:eastAsia="Arial" w:hAnsi="Arial"/>
          <w:b w:val="false"/>
          <w:bCs w:val="false"/>
          <w:sz w:val="22"/>
          <w:szCs w:val="22"/>
        </w:rPr>
        <w:t xml:space="preserve">The frontend uses a set of generic renderer components that read manifest configs and render UI dynamically. These replace hardcoded entity-specific components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Renderer Component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Reads From</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Renders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DynamicEntityList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 Definition + Field Schema + UI Layout (list_view) + Permission Matrix</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Searchable, filterable, sortable data table for any entity. Columns, filters, actions all driven by config.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DynamicEntityDetail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 Definition + Field Schema + UI Layout (detail_page) + Permission Matrix</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Tabbed detail page for any entity. Sections, fields, related lists, activity feed all driven by config.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DynamicEntityForm</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 Definition + Field Schema + UI Layout (create/edit_form) + Permission Matrix</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Create/edit form for any entity. Fields, validation, conditional visibility, sections all driven by config.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DynamicWorkflowBoard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Workflow Definition + Entity Definition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Kanban board for any workflow. Columns, cards, transitions, SLA indicators all driven by config.</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DynamicNavigation</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Navigation Manifest + Permission Matrix</w:t>
            </w:r>
          </w:p>
        </w:tc>
        <w:tc>
          <w:tcPr>
            <w:tcW w:type="dxa" w:w="4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Sidebar navigation that renders from config. Adding a new entity auto-adds a nav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DynamicFieldRenderer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 Schema</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Renders the correct input/display component based on field_type: text input, dropdown, date picker, reference lookup, address block, tag editor, etc.</w:t>
            </w:r>
          </w:p>
        </w:tc>
      </w:tr>
    </w:tbl>
    <w:p>
      <w:pPr>
        <w:pStyle w:val="Heading2"/>
        <w:spacing w:after="150" w:before="300"/>
      </w:pPr>
      <w:r>
        <w:rPr>
          <w:rFonts w:ascii="Arial" w:cs="Arial" w:eastAsia="Arial" w:hAnsi="Arial"/>
        </w:rPr>
        <w:t xml:space="preserve">13.4 ConfigAdmin UI</w:t>
      </w:r>
    </w:p>
    <w:p>
      <w:pPr>
        <w:spacing w:after="80" w:before="80"/>
      </w:pPr>
      <w:r>
        <w:rPr>
          <w:rFonts w:ascii="Arial" w:cs="Arial" w:eastAsia="Arial" w:hAnsi="Arial"/>
          <w:b w:val="false"/>
          <w:bCs w:val="false"/>
          <w:sz w:val="22"/>
          <w:szCs w:val="22"/>
        </w:rPr>
        <w:t xml:space="preserve">Admin-only interface for managing the platform manifest. This is the control panel that makes the platform self-evolving without developer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 Builder</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Visual interface to create new entities: define name, icon, fields, relationships. Generates manifest entries for entity definition + field schema + default UI layouts + default permissions. Auto-provisions database table via migration.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 Schema Editor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Add/edit/remove fields on any entity. Drag-and-drop field ordering. Set validation rules, conditional visibility, computed formulas. Changes take effect immediately — no deploy needed.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Workflow Designer</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Visual pipeline builder: add/remove/reorder stages, define transitions, set auto-actions and SLA rules. Drag-and-drop stage editor with live preview of kanban board.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UI Layout Editor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Configure detail page tabs and sections, form field ordering and grouping, list view column selection. WYSIWYG-style editor showing live preview.</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Permission Manager</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Matrix view: roles as rows, entities as columns, CRUD permissions as cells. Per-field overrides. Row-level filter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Navigation Editor</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Drag-and-drop sidebar navigation ordering. Role visibility toggles per item. Badge source configuration.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Business Rule Builder</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If-then rule builder with condition builder UI. Test rules against sample data before activation. Rule execution log for debugging.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Version History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Every manifest change is versioned. Diff view between versions. One-click rollback to any previous version. Change audit trail with who changed what and when.</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Import/Export</w:t>
            </w:r>
          </w:p>
        </w:tc>
        <w:tc>
          <w:tcPr>
            <w:tcW w:type="dxa" w:w="7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Export entire manifest as JSON for backup or environment promotion (dev → staging → prod). Import manifest from file. Selective import (just entity definitions, or just one entity's config).</w:t>
            </w:r>
          </w:p>
        </w:tc>
      </w:tr>
    </w:tbl>
    <w:p>
      <w:pPr>
        <w:pStyle w:val="Heading2"/>
        <w:spacing w:after="150" w:before="300"/>
      </w:pPr>
      <w:r>
        <w:rPr>
          <w:rFonts w:ascii="Arial" w:cs="Arial" w:eastAsia="Arial" w:hAnsi="Arial"/>
        </w:rPr>
        <w:t xml:space="preserve">13.5 Migration Strategy</w:t>
      </w:r>
    </w:p>
    <w:p>
      <w:pPr>
        <w:spacing w:after="80" w:before="80"/>
      </w:pPr>
      <w:r>
        <w:rPr>
          <w:rFonts w:ascii="Arial" w:cs="Arial" w:eastAsia="Arial" w:hAnsi="Arial"/>
          <w:b w:val="false"/>
          <w:bCs w:val="false"/>
          <w:sz w:val="22"/>
          <w:szCs w:val="22"/>
        </w:rPr>
        <w:t xml:space="preserve">The config-driven architecture is introduced in Phase 7 as a refactor over the already-built components. The migration follows this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Result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1. Schema Extraction</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For each existing entity (Client, Contact, Carrier, etc.), extract the current field definitions, validation rules, and UI structure into manifest JSON files.</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Manifests created that exactly reproduce current behavior.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2. Dynamic Renderers Built</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Build the DynamicEntityList, DynamicEntityForm, DynamicEntityDetail, and DynamicFieldRenderer components.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Generic rendering engine ready.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3. Parallel Running</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Existing hardcoded components and new dynamic renderers run side-by-side. Feature flag controls which version is active per entity.</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Zero-risk migration — rollback is a flag flip.</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4. Entity-by-Entity Migration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Starting with the simplest entities (LineOfBusiness, FormPaper), switch from hardcoded to dynamic rendering. Verify parity. Then migrate more complex entities.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Progressive migration with validation at each step.</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5. Custom Component Preservation</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Complex components (CapacityMatrix, NetworkGraph, AIWorkflowAssistant, SubmissionBuilder) remain as custom code but read their field schemas and permissions from the manifest.</w:t>
            </w:r>
          </w:p>
        </w:tc>
        <w:tc>
          <w:tcPr>
            <w:tcW w:type="dxa" w:w="3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Hybrid model: config-driven where possible, custom code where necessary.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6. ConfigAdmin Launch</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Deploy the admin UI. Train admins on manifest management.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Platform becomes self-evolving.</w:t>
            </w:r>
          </w:p>
        </w:tc>
      </w:tr>
    </w:tbl>
    <w:p>
      <w:pPr>
        <w:pStyle w:val="Heading2"/>
        <w:spacing w:after="150" w:before="300"/>
      </w:pPr>
      <w:r>
        <w:rPr>
          <w:rFonts w:ascii="Arial" w:cs="Arial" w:eastAsia="Arial" w:hAnsi="Arial"/>
        </w:rPr>
        <w:t xml:space="preserve">13.6 What Stays as Code vs. What Becomes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Config-Driven (Manifest)</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20" w:before="20"/>
            </w:pPr>
            <w:r>
              <w:rPr>
                <w:rFonts w:ascii="Arial" w:cs="Arial" w:eastAsia="Arial" w:hAnsi="Arial"/>
                <w:b/>
                <w:bCs/>
                <w:color w:val="FFFFFF"/>
                <w:sz w:val="20"/>
                <w:szCs w:val="20"/>
              </w:rPr>
              <w:t xml:space="preserve">Code-Driven (Custom Components)</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Entity definitions and field schemas</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AI Workflow Assistant conversation logic and tool definitions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CRUD forms, list views, detail pages for standard entities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UnderwriterMatcher scoring algorithm</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Workflow pipeline stages and transitions</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EmailParser AI extraction pipeline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Field validation rules and conditional visibility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NetworkGraph D3.js visualization</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Role-based permissions per entity/field/action</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CapacityMatrix interactive grid with advanced filtering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Sidebar navigation items and ordering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SubmissionBuilder multi-step wizard</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Business rules (if-then automations)</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DataSyncEngine AMS integration adapters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Status badges, color coding, icon assignments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EmailImporter OAuth flows and AI enrichment</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New entity creation (no code for simple CRUD entities)</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Dashboard chart configurations (partially config-driven)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Custom field additions to any entity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Real-time WebSocket event handling</w:t>
            </w:r>
          </w:p>
        </w:tc>
      </w:tr>
      <w:tr>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Notification trigger rules</w:t>
            </w:r>
          </w:p>
        </w:tc>
        <w:tc>
          <w:tcPr>
            <w:tcW w:type="dxa" w:w="468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spacing w:after="20" w:before="20"/>
            </w:pPr>
            <w:r>
              <w:rPr>
                <w:rFonts w:ascii="Arial" w:cs="Arial" w:eastAsia="Arial" w:hAnsi="Arial"/>
                <w:b w:val="false"/>
                <w:bCs w:val="false"/>
                <w:sz w:val="20"/>
                <w:szCs w:val="20"/>
              </w:rPr>
              <w:t xml:space="preserve">Third-party API integrations (SendGrid, Gmail, AMS providers)</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6"/>
        <w:szCs w:val="16"/>
      </w:rPr>
      <w:t xml:space="preserve">BrokerFlow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3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2026-04-12T20:25:02.120Z</dcterms:created>
  <dcterms:modified xsi:type="dcterms:W3CDTF">2026-04-12T20:25:02.123Z</dcterms:modified>
</cp:coreProperties>
</file>

<file path=docProps/custom.xml><?xml version="1.0" encoding="utf-8"?>
<Properties xmlns="http://schemas.openxmlformats.org/officeDocument/2006/custom-properties" xmlns:vt="http://schemas.openxmlformats.org/officeDocument/2006/docPropsVTypes"/>
</file>