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EE12" w14:textId="5AE1E737" w:rsidR="003F27DE" w:rsidRPr="00FF7A5F" w:rsidRDefault="00825F35" w:rsidP="00FF7A5F">
      <w:pPr>
        <w:jc w:val="center"/>
        <w:rPr>
          <w:b/>
          <w:sz w:val="36"/>
          <w:szCs w:val="36"/>
        </w:rPr>
      </w:pPr>
      <w:r w:rsidRPr="00FF7A5F">
        <w:rPr>
          <w:b/>
          <w:sz w:val="36"/>
          <w:szCs w:val="36"/>
        </w:rPr>
        <w:t xml:space="preserve">MetaMask, Fund and </w:t>
      </w:r>
      <w:r w:rsidR="00FC1C90" w:rsidRPr="00FF7A5F">
        <w:rPr>
          <w:b/>
          <w:sz w:val="36"/>
          <w:szCs w:val="36"/>
        </w:rPr>
        <w:t xml:space="preserve">Deploy Smart Contract to </w:t>
      </w:r>
      <w:proofErr w:type="spellStart"/>
      <w:r w:rsidR="00FC1C90" w:rsidRPr="00FF7A5F">
        <w:rPr>
          <w:b/>
          <w:sz w:val="36"/>
          <w:szCs w:val="36"/>
        </w:rPr>
        <w:t>RinkeBy</w:t>
      </w:r>
      <w:proofErr w:type="spellEnd"/>
      <w:r w:rsidR="00FC1C90" w:rsidRPr="00FF7A5F">
        <w:rPr>
          <w:b/>
          <w:sz w:val="36"/>
          <w:szCs w:val="36"/>
        </w:rPr>
        <w:t xml:space="preserve"> Test</w:t>
      </w:r>
      <w:r w:rsidRPr="00FF7A5F">
        <w:rPr>
          <w:b/>
          <w:sz w:val="36"/>
          <w:szCs w:val="36"/>
        </w:rPr>
        <w:t xml:space="preserve"> </w:t>
      </w:r>
      <w:r w:rsidR="00FC1C90" w:rsidRPr="00FF7A5F">
        <w:rPr>
          <w:b/>
          <w:sz w:val="36"/>
          <w:szCs w:val="36"/>
        </w:rPr>
        <w:t>Net</w:t>
      </w:r>
      <w:r w:rsidRPr="00FF7A5F">
        <w:rPr>
          <w:b/>
          <w:sz w:val="36"/>
          <w:szCs w:val="36"/>
        </w:rPr>
        <w:t>work</w:t>
      </w:r>
    </w:p>
    <w:p w14:paraId="630A902A" w14:textId="58C8E87B" w:rsidR="000653EC" w:rsidRDefault="00EE4BCD">
      <w:r>
        <w:t xml:space="preserve">In </w:t>
      </w:r>
      <w:r w:rsidRPr="00FF7A5F">
        <w:rPr>
          <w:b/>
          <w:sz w:val="44"/>
          <w:szCs w:val="44"/>
          <w:u w:val="single"/>
        </w:rPr>
        <w:t>previous</w:t>
      </w:r>
      <w:r>
        <w:t xml:space="preserve"> article we touched upon numerous properties of wallets, types of wallets, MetaMask, Private and Public keys</w:t>
      </w:r>
      <w:r w:rsidR="00A461FD">
        <w:t>. MetaMask can store multiple accounts and multiple private keys can be generated from a seed key</w:t>
      </w:r>
      <w:r w:rsidR="000653EC">
        <w:t>.</w:t>
      </w:r>
      <w:r w:rsidR="00CC529D">
        <w:t xml:space="preserve"> </w:t>
      </w:r>
    </w:p>
    <w:p w14:paraId="6DB7D000" w14:textId="3159C008" w:rsidR="00825F35" w:rsidRDefault="00CC529D" w:rsidP="00825F35">
      <w:r>
        <w:t xml:space="preserve">In this article I will </w:t>
      </w:r>
      <w:r w:rsidR="00B7378F">
        <w:t xml:space="preserve">further explore a MetaMask and show some of its properties. </w:t>
      </w:r>
      <w:r w:rsidR="00825F35">
        <w:t>I will also explain how to fund</w:t>
      </w:r>
      <w:r w:rsidR="009513B2">
        <w:t xml:space="preserve"> local Blockchain and t</w:t>
      </w:r>
      <w:r w:rsidR="00825F35">
        <w:t>est Networks like Rinkeby with Ethers</w:t>
      </w:r>
      <w:r w:rsidR="009513B2">
        <w:t xml:space="preserve">. We will also </w:t>
      </w:r>
      <w:r w:rsidR="00825F35">
        <w:t xml:space="preserve">deploy SC to Ethereum </w:t>
      </w:r>
      <w:proofErr w:type="spellStart"/>
      <w:r w:rsidR="00825F35">
        <w:t>TestNet</w:t>
      </w:r>
      <w:proofErr w:type="spellEnd"/>
      <w:r w:rsidR="00825F35">
        <w:t xml:space="preserve"> Rinkeby. With </w:t>
      </w:r>
      <w:proofErr w:type="spellStart"/>
      <w:r w:rsidR="00825F35">
        <w:t>RinkeBy</w:t>
      </w:r>
      <w:proofErr w:type="spellEnd"/>
      <w:r w:rsidR="00825F35">
        <w:t xml:space="preserve"> </w:t>
      </w:r>
      <w:r w:rsidR="00B414CB">
        <w:t xml:space="preserve">at your disposal </w:t>
      </w:r>
      <w:r w:rsidR="00825F35">
        <w:t>there is no need to install full Ethereum node on your computer.</w:t>
      </w:r>
    </w:p>
    <w:p w14:paraId="3DBC0DCF" w14:textId="16567E49" w:rsidR="00825F35" w:rsidRPr="00825F35" w:rsidRDefault="00825F35" w:rsidP="00825F35">
      <w:pPr>
        <w:rPr>
          <w:b/>
          <w:u w:val="single"/>
        </w:rPr>
      </w:pPr>
      <w:r w:rsidRPr="00825F35">
        <w:rPr>
          <w:b/>
          <w:u w:val="single"/>
        </w:rPr>
        <w:t>MetaMask</w:t>
      </w:r>
      <w:r w:rsidR="00B414CB">
        <w:rPr>
          <w:b/>
          <w:u w:val="single"/>
        </w:rPr>
        <w:t xml:space="preserve"> – Connect to </w:t>
      </w:r>
      <w:proofErr w:type="spellStart"/>
      <w:r w:rsidR="00B414CB">
        <w:rPr>
          <w:b/>
          <w:u w:val="single"/>
        </w:rPr>
        <w:t>TestNet</w:t>
      </w:r>
      <w:proofErr w:type="spellEnd"/>
      <w:r w:rsidR="00B414CB">
        <w:rPr>
          <w:b/>
          <w:u w:val="single"/>
        </w:rPr>
        <w:t>/Ganache</w:t>
      </w:r>
    </w:p>
    <w:p w14:paraId="2662C6D3" w14:textId="31CFED08" w:rsidR="00CC529D" w:rsidRDefault="00825F35">
      <w:r>
        <w:t xml:space="preserve">MetaMask as we know is not only used for managing Ethereum, but also injects Web3 into a browser so that </w:t>
      </w:r>
      <w:proofErr w:type="spellStart"/>
      <w:r>
        <w:t>DApps</w:t>
      </w:r>
      <w:proofErr w:type="spellEnd"/>
      <w:r>
        <w:t xml:space="preserve"> can be built. MetaMask can be connected to various networks as shown in below picture. </w:t>
      </w:r>
    </w:p>
    <w:p w14:paraId="598B92B8" w14:textId="1C350FB9" w:rsidR="00CC529D" w:rsidRDefault="00B7378F">
      <w:r>
        <w:rPr>
          <w:noProof/>
        </w:rPr>
        <w:drawing>
          <wp:inline distT="0" distB="0" distL="0" distR="0" wp14:anchorId="1307729B" wp14:editId="5E4CB678">
            <wp:extent cx="30194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510EB" w14:textId="35F96375" w:rsidR="00825F35" w:rsidRDefault="00EF686A" w:rsidP="00825F35">
      <w:r>
        <w:t xml:space="preserve">Let’s first connect to </w:t>
      </w:r>
      <w:proofErr w:type="spellStart"/>
      <w:r w:rsidR="00825F35">
        <w:t>LocalHost</w:t>
      </w:r>
      <w:proofErr w:type="spellEnd"/>
      <w:r w:rsidR="00825F35">
        <w:t xml:space="preserve"> 8545</w:t>
      </w:r>
      <w:r>
        <w:t xml:space="preserve">. Before making connection, you should have </w:t>
      </w:r>
      <w:r w:rsidR="00825F35">
        <w:t>local (</w:t>
      </w:r>
      <w:proofErr w:type="spellStart"/>
      <w:r w:rsidR="00825F35">
        <w:t>TestNet</w:t>
      </w:r>
      <w:proofErr w:type="spellEnd"/>
      <w:r w:rsidR="00825F35">
        <w:t xml:space="preserve">/Ganache) blockchain </w:t>
      </w:r>
      <w:r>
        <w:t xml:space="preserve">running </w:t>
      </w:r>
      <w:r w:rsidR="00825F35">
        <w:t>in your local machine</w:t>
      </w:r>
      <w:r>
        <w:t xml:space="preserve">.  This version of MetaMask </w:t>
      </w:r>
      <w:r w:rsidR="009513B2">
        <w:t xml:space="preserve">does not </w:t>
      </w:r>
      <w:r>
        <w:t xml:space="preserve">automatically import accounts. One would have to manually import. On successful connection with </w:t>
      </w:r>
      <w:proofErr w:type="spellStart"/>
      <w:r>
        <w:t>LocalHost</w:t>
      </w:r>
      <w:proofErr w:type="spellEnd"/>
      <w:r>
        <w:t xml:space="preserve"> click on round colored circle marked as Click in blow picture. Further click on Import Account option.</w:t>
      </w:r>
    </w:p>
    <w:p w14:paraId="64901C19" w14:textId="34970256" w:rsidR="003021A3" w:rsidRDefault="003021A3" w:rsidP="00825F35">
      <w:r>
        <w:rPr>
          <w:noProof/>
        </w:rPr>
        <w:drawing>
          <wp:inline distT="0" distB="0" distL="0" distR="0" wp14:anchorId="5B3B8741" wp14:editId="0602CD9F">
            <wp:extent cx="4305300" cy="531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12F21" w14:textId="44DCC32B" w:rsidR="003021A3" w:rsidRDefault="00C25480" w:rsidP="00825F35">
      <w:r>
        <w:t>Import Account click will present below picture. Copy and Paste one of the private keys from the 10 given accounts. Click on Import will create a new account and also populate with 100 Ethers.</w:t>
      </w:r>
      <w:r w:rsidR="008317AE">
        <w:t xml:space="preserve"> Remember these are fake Ethers/Money.</w:t>
      </w:r>
    </w:p>
    <w:p w14:paraId="3AA8E77A" w14:textId="4DA5C55F" w:rsidR="00825F35" w:rsidRDefault="00EF686A">
      <w:r>
        <w:rPr>
          <w:noProof/>
        </w:rPr>
        <w:drawing>
          <wp:inline distT="0" distB="0" distL="0" distR="0" wp14:anchorId="42A41974" wp14:editId="33638814">
            <wp:extent cx="3648075" cy="5524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35513" w14:textId="47169F57" w:rsidR="009513B2" w:rsidRDefault="009513B2">
      <w:r>
        <w:t>On successful import you should see something like below picture. Voila</w:t>
      </w:r>
    </w:p>
    <w:p w14:paraId="77B31585" w14:textId="2D82527D" w:rsidR="009513B2" w:rsidRDefault="009513B2">
      <w:r>
        <w:rPr>
          <w:noProof/>
        </w:rPr>
        <w:drawing>
          <wp:inline distT="0" distB="0" distL="0" distR="0" wp14:anchorId="0A2AEB15" wp14:editId="42756A78">
            <wp:extent cx="2822575" cy="41744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57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1C5E" w14:textId="77777777" w:rsidR="00B414CB" w:rsidRDefault="00B414CB" w:rsidP="00B414CB">
      <w:pPr>
        <w:rPr>
          <w:b/>
          <w:u w:val="single"/>
        </w:rPr>
      </w:pPr>
    </w:p>
    <w:p w14:paraId="379BE621" w14:textId="51447044" w:rsidR="00B414CB" w:rsidRDefault="00B414CB" w:rsidP="00B414CB">
      <w:pPr>
        <w:rPr>
          <w:b/>
          <w:u w:val="single"/>
        </w:rPr>
      </w:pPr>
      <w:r w:rsidRPr="00825F35">
        <w:rPr>
          <w:b/>
          <w:u w:val="single"/>
        </w:rPr>
        <w:t>MetaMask</w:t>
      </w:r>
      <w:r>
        <w:rPr>
          <w:b/>
          <w:u w:val="single"/>
        </w:rPr>
        <w:t xml:space="preserve"> – Connect to Rinkeby</w:t>
      </w:r>
    </w:p>
    <w:p w14:paraId="0A8F7063" w14:textId="77777777" w:rsidR="008E73BB" w:rsidRDefault="0062763D" w:rsidP="00B414CB">
      <w:r>
        <w:t xml:space="preserve">Rinkeby is another Test network, but not residing local on your machine.  It’s a gateway to Ethereum blockchain. Rinkeby is hosted by a company </w:t>
      </w:r>
      <w:hyperlink r:id="rId9" w:history="1">
        <w:r w:rsidRPr="0062763D">
          <w:rPr>
            <w:rStyle w:val="Hyperlink"/>
          </w:rPr>
          <w:t>INFURA</w:t>
        </w:r>
      </w:hyperlink>
      <w:r>
        <w:t xml:space="preserve">. There is no need to download full blockchain on your local machine which can run in </w:t>
      </w:r>
      <w:proofErr w:type="spellStart"/>
      <w:r w:rsidR="008F04FE">
        <w:t>Gigas</w:t>
      </w:r>
      <w:proofErr w:type="spellEnd"/>
      <w:r w:rsidR="008F04FE">
        <w:t xml:space="preserve">. Unlike private blockchain ganache Rinkeby accounts does not provide default Ethers. You will have to fund them. </w:t>
      </w:r>
      <w:r w:rsidR="008E73BB">
        <w:t>Here are the steps</w:t>
      </w:r>
      <w:r w:rsidR="008F04FE">
        <w:t xml:space="preserve">. </w:t>
      </w:r>
      <w:r w:rsidR="008E73BB">
        <w:t xml:space="preserve"> </w:t>
      </w:r>
    </w:p>
    <w:p w14:paraId="749528D1" w14:textId="7DB10165" w:rsidR="008F04FE" w:rsidRPr="008F04FE" w:rsidRDefault="008F04FE" w:rsidP="00B414CB">
      <w:r>
        <w:t xml:space="preserve">Change to Rinkeby Test Network from </w:t>
      </w:r>
      <w:proofErr w:type="spellStart"/>
      <w:r>
        <w:t>LocalHost</w:t>
      </w:r>
      <w:proofErr w:type="spellEnd"/>
      <w:r>
        <w:t xml:space="preserve"> 8545. Below screen appears.  Click Deposit button </w:t>
      </w:r>
    </w:p>
    <w:p w14:paraId="3ECC0B3F" w14:textId="389FCFDD" w:rsidR="008F04FE" w:rsidRDefault="008F04FE" w:rsidP="00B414C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055293A1" wp14:editId="34CE282D">
            <wp:extent cx="3657600" cy="585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1804" w14:textId="4370DCBB" w:rsidR="008F04FE" w:rsidRDefault="008F04FE" w:rsidP="00B414CB">
      <w:pPr>
        <w:rPr>
          <w:b/>
          <w:u w:val="single"/>
        </w:rPr>
      </w:pPr>
    </w:p>
    <w:p w14:paraId="337F95FB" w14:textId="40A99EB1" w:rsidR="009513B2" w:rsidRDefault="009513B2"/>
    <w:p w14:paraId="4639C457" w14:textId="77777777" w:rsidR="009513B2" w:rsidRDefault="009513B2"/>
    <w:p w14:paraId="2CBC64E8" w14:textId="26F757B4" w:rsidR="00825F35" w:rsidRDefault="00825F35">
      <w:r>
        <w:rPr>
          <w:noProof/>
        </w:rPr>
        <w:drawing>
          <wp:inline distT="0" distB="0" distL="0" distR="0" wp14:anchorId="2C987FBA" wp14:editId="17E35A48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6D07" w14:textId="7E1FA12C" w:rsidR="00770E0F" w:rsidRDefault="00770E0F"/>
    <w:p w14:paraId="31BB4C58" w14:textId="40685EFD" w:rsidR="00324343" w:rsidRDefault="00324343">
      <w:r>
        <w:t xml:space="preserve">Let us fund </w:t>
      </w:r>
      <w:proofErr w:type="spellStart"/>
      <w:r>
        <w:t>RinkeBy</w:t>
      </w:r>
      <w:proofErr w:type="spellEnd"/>
      <w:r>
        <w:t xml:space="preserve"> account using “Test Faucet” option. Click on </w:t>
      </w:r>
      <w:hyperlink r:id="rId12" w:anchor="faucet" w:history="1">
        <w:r w:rsidRPr="00324343">
          <w:rPr>
            <w:rStyle w:val="Hyperlink"/>
          </w:rPr>
          <w:t>link</w:t>
        </w:r>
      </w:hyperlink>
      <w:r>
        <w:t xml:space="preserve"> which will take you to </w:t>
      </w:r>
      <w:r w:rsidR="00EF0702">
        <w:t xml:space="preserve">the </w:t>
      </w:r>
      <w:r>
        <w:t xml:space="preserve">site through which your public account on </w:t>
      </w:r>
      <w:proofErr w:type="spellStart"/>
      <w:r>
        <w:t>RinkeBy</w:t>
      </w:r>
      <w:proofErr w:type="spellEnd"/>
      <w:r>
        <w:t xml:space="preserve"> can be funded</w:t>
      </w:r>
      <w:r w:rsidR="00EF0702">
        <w:t xml:space="preserve"> through 3 social medias Twitter, Facebook or Google Plus.</w:t>
      </w:r>
      <w:r>
        <w:t xml:space="preserve"> </w:t>
      </w:r>
      <w:r w:rsidR="00F24FEB">
        <w:t xml:space="preserve">Site looks like below picture. </w:t>
      </w:r>
      <w:r w:rsidR="00EF0702">
        <w:t xml:space="preserve"> </w:t>
      </w:r>
      <w:r w:rsidR="00F24FEB">
        <w:t xml:space="preserve">Once steps are completed you </w:t>
      </w:r>
      <w:r w:rsidR="00EF0702">
        <w:t xml:space="preserve">should see </w:t>
      </w:r>
      <w:r w:rsidR="00F24FEB">
        <w:t xml:space="preserve">18.75 Ethers in </w:t>
      </w:r>
      <w:proofErr w:type="spellStart"/>
      <w:r w:rsidR="00F24FEB">
        <w:t>RinkeBy</w:t>
      </w:r>
      <w:proofErr w:type="spellEnd"/>
      <w:r w:rsidR="00F24FEB">
        <w:t xml:space="preserve"> account.</w:t>
      </w:r>
    </w:p>
    <w:p w14:paraId="4F75FF59" w14:textId="7F10E759" w:rsidR="00F24FEB" w:rsidRDefault="00F24FEB">
      <w:r>
        <w:rPr>
          <w:noProof/>
        </w:rPr>
        <w:drawing>
          <wp:inline distT="0" distB="0" distL="0" distR="0" wp14:anchorId="555A7728" wp14:editId="20EF18CC">
            <wp:extent cx="8458200" cy="3457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B859A" w14:textId="431CC427" w:rsidR="00EF0702" w:rsidRDefault="00EF0702">
      <w:r>
        <w:t xml:space="preserve">Congrats for completing above first step in setting up </w:t>
      </w:r>
      <w:proofErr w:type="spellStart"/>
      <w:r>
        <w:t>RinkeBy</w:t>
      </w:r>
      <w:proofErr w:type="spellEnd"/>
      <w:r>
        <w:t xml:space="preserve"> account. Now with Ethers in your account you don’t have to worry about Gas during the transactions. Second step is to</w:t>
      </w:r>
      <w:r w:rsidR="00BC086B">
        <w:t xml:space="preserve"> sign up for service in INFURA. On signing tokens are provided for </w:t>
      </w:r>
      <w:r w:rsidR="00C23DDC">
        <w:t xml:space="preserve">the </w:t>
      </w:r>
      <w:r w:rsidR="00BC086B">
        <w:t>different Ethereum Networks like below</w:t>
      </w:r>
    </w:p>
    <w:p w14:paraId="189DA3A2" w14:textId="5A865144" w:rsidR="00BC086B" w:rsidRDefault="00BC086B" w:rsidP="00C23DDC">
      <w:pPr>
        <w:pStyle w:val="NoSpacing"/>
      </w:pPr>
      <w:r>
        <w:t xml:space="preserve">Main Ethereum Network: </w:t>
      </w:r>
      <w:hyperlink r:id="rId14" w:history="1">
        <w:r w:rsidR="00FC629C" w:rsidRPr="00995BCA">
          <w:rPr>
            <w:rStyle w:val="Hyperlink"/>
          </w:rPr>
          <w:t>https://mainnet.infura.io/&lt;your-token</w:t>
        </w:r>
      </w:hyperlink>
      <w:r>
        <w:t>&gt;</w:t>
      </w:r>
    </w:p>
    <w:p w14:paraId="729B3E10" w14:textId="0BEAF645" w:rsidR="00BC086B" w:rsidRDefault="00BC086B" w:rsidP="00C23DDC">
      <w:pPr>
        <w:pStyle w:val="NoSpacing"/>
      </w:pPr>
      <w:r>
        <w:t xml:space="preserve">Test Ethereum Network (Rinkeby): </w:t>
      </w:r>
      <w:hyperlink r:id="rId15" w:history="1">
        <w:r w:rsidR="00FC629C" w:rsidRPr="00995BCA">
          <w:rPr>
            <w:rStyle w:val="Hyperlink"/>
          </w:rPr>
          <w:t>https://rinkeby.infura.io/&lt;your-token</w:t>
        </w:r>
      </w:hyperlink>
      <w:r>
        <w:t>&gt;</w:t>
      </w:r>
    </w:p>
    <w:p w14:paraId="48A8DF34" w14:textId="329071A1" w:rsidR="00BC086B" w:rsidRDefault="00BC086B" w:rsidP="00C23DDC">
      <w:pPr>
        <w:pStyle w:val="NoSpacing"/>
      </w:pPr>
      <w:r>
        <w:t>Test Ethereum Network (</w:t>
      </w:r>
      <w:proofErr w:type="spellStart"/>
      <w:r>
        <w:t>Ropsten</w:t>
      </w:r>
      <w:proofErr w:type="spellEnd"/>
      <w:r>
        <w:t xml:space="preserve">): </w:t>
      </w:r>
      <w:hyperlink r:id="rId16" w:history="1">
        <w:r w:rsidR="00FC629C" w:rsidRPr="00995BCA">
          <w:rPr>
            <w:rStyle w:val="Hyperlink"/>
          </w:rPr>
          <w:t>https://ropsten.infura.io/&lt;your-token</w:t>
        </w:r>
      </w:hyperlink>
      <w:r>
        <w:t>&gt;</w:t>
      </w:r>
    </w:p>
    <w:p w14:paraId="7301EFD9" w14:textId="51953E2C" w:rsidR="00BC086B" w:rsidRDefault="00BC086B" w:rsidP="00C23DDC">
      <w:pPr>
        <w:pStyle w:val="NoSpacing"/>
      </w:pPr>
      <w:r>
        <w:t>Test Ethereum Network (</w:t>
      </w:r>
      <w:proofErr w:type="spellStart"/>
      <w:r>
        <w:t>Kovan</w:t>
      </w:r>
      <w:proofErr w:type="spellEnd"/>
      <w:r>
        <w:t xml:space="preserve">): </w:t>
      </w:r>
      <w:hyperlink r:id="rId17" w:history="1">
        <w:r w:rsidR="00C23DDC" w:rsidRPr="00995BCA">
          <w:rPr>
            <w:rStyle w:val="Hyperlink"/>
          </w:rPr>
          <w:t>https://kovan.infura.io/&lt;your-token</w:t>
        </w:r>
      </w:hyperlink>
      <w:r>
        <w:t>&gt;</w:t>
      </w:r>
    </w:p>
    <w:p w14:paraId="606E3954" w14:textId="657EFCB1" w:rsidR="00C23DDC" w:rsidRDefault="00C23DDC" w:rsidP="00C23DDC">
      <w:pPr>
        <w:pStyle w:val="NoSpacing"/>
      </w:pPr>
    </w:p>
    <w:p w14:paraId="457533CB" w14:textId="7D4EB470" w:rsidR="00FF7A5F" w:rsidRDefault="00C23DDC" w:rsidP="00C23DDC">
      <w:pPr>
        <w:pStyle w:val="NoSpacing"/>
      </w:pPr>
      <w:r>
        <w:t xml:space="preserve">One of the </w:t>
      </w:r>
      <w:r w:rsidR="00851914">
        <w:t>main</w:t>
      </w:r>
      <w:r>
        <w:t xml:space="preserve"> </w:t>
      </w:r>
      <w:r w:rsidR="00FC629C">
        <w:t>differences</w:t>
      </w:r>
      <w:r>
        <w:t xml:space="preserve"> between</w:t>
      </w:r>
      <w:r w:rsidR="00C063F5">
        <w:t xml:space="preserve"> deploying to local test network and Rinkeby public test network is provider type.</w:t>
      </w:r>
      <w:r w:rsidR="0066575E">
        <w:t xml:space="preserve"> </w:t>
      </w:r>
      <w:r w:rsidR="00C063F5">
        <w:t xml:space="preserve">When </w:t>
      </w:r>
      <w:r w:rsidR="0066575E">
        <w:t xml:space="preserve">communicating with </w:t>
      </w:r>
      <w:proofErr w:type="spellStart"/>
      <w:r w:rsidR="00C063F5">
        <w:t>Rinkeyby</w:t>
      </w:r>
      <w:proofErr w:type="spellEnd"/>
      <w:r w:rsidR="00C063F5">
        <w:t xml:space="preserve"> networks</w:t>
      </w:r>
      <w:r w:rsidR="0066575E">
        <w:t xml:space="preserve"> Truffle HD Wallet is the provider we will use.</w:t>
      </w:r>
      <w:r w:rsidR="00FF7A5F">
        <w:t xml:space="preserve"> </w:t>
      </w:r>
      <w:r w:rsidR="00FF7A5F" w:rsidRPr="00FF7A5F">
        <w:rPr>
          <w:b/>
          <w:sz w:val="40"/>
          <w:szCs w:val="40"/>
        </w:rPr>
        <w:t xml:space="preserve">I explained HD Wallet in one of my previous articles </w:t>
      </w:r>
      <w:r w:rsidR="00FF7A5F" w:rsidRPr="00FC629C">
        <w:rPr>
          <w:sz w:val="40"/>
          <w:szCs w:val="40"/>
        </w:rPr>
        <w:t>(Link to ARTICLE 5).</w:t>
      </w:r>
      <w:r w:rsidR="00FF7A5F">
        <w:t xml:space="preserve"> HD Wallet provider will communicate with Rinkeby test network through an </w:t>
      </w:r>
      <w:proofErr w:type="spellStart"/>
      <w:r w:rsidR="00FF7A5F">
        <w:t>infura</w:t>
      </w:r>
      <w:proofErr w:type="spellEnd"/>
      <w:r w:rsidR="00FF7A5F">
        <w:t xml:space="preserve"> API.</w:t>
      </w:r>
      <w:r w:rsidR="0066575E">
        <w:t xml:space="preserve"> </w:t>
      </w:r>
      <w:r w:rsidR="00F02E74">
        <w:t xml:space="preserve">Local test network has Ganache as the provider which automatically provides private/public keys, fake ethers with accounts unlocked. </w:t>
      </w:r>
      <w:r w:rsidR="00FC629C">
        <w:t xml:space="preserve">In case of HD provider MetaMask will be the source of accounts, but they will need to be explicitly unlocked using account mnemonic. I explained account mnemonic in </w:t>
      </w:r>
      <w:r w:rsidR="00FC629C" w:rsidRPr="00FC629C">
        <w:rPr>
          <w:b/>
          <w:sz w:val="36"/>
          <w:szCs w:val="36"/>
        </w:rPr>
        <w:t>previous article</w:t>
      </w:r>
      <w:r w:rsidR="00FC629C">
        <w:t xml:space="preserve"> </w:t>
      </w:r>
      <w:r w:rsidR="00FC629C" w:rsidRPr="00FF7A5F">
        <w:rPr>
          <w:b/>
          <w:sz w:val="40"/>
          <w:szCs w:val="40"/>
        </w:rPr>
        <w:t>(Link to ARTICLE 5).</w:t>
      </w:r>
      <w:r w:rsidR="00FC629C">
        <w:rPr>
          <w:b/>
          <w:sz w:val="40"/>
          <w:szCs w:val="40"/>
        </w:rPr>
        <w:t xml:space="preserve"> </w:t>
      </w:r>
      <w:r w:rsidR="00FF7A5F">
        <w:t>Below diagram explains how communication flow looks like</w:t>
      </w:r>
      <w:r w:rsidR="00F02E74">
        <w:t xml:space="preserve"> during the deployment of Smart contract.</w:t>
      </w:r>
    </w:p>
    <w:p w14:paraId="603BD670" w14:textId="77777777" w:rsidR="00FC629C" w:rsidRDefault="00FC629C" w:rsidP="00C23DDC">
      <w:pPr>
        <w:pStyle w:val="NoSpacing"/>
      </w:pPr>
    </w:p>
    <w:p w14:paraId="09425A69" w14:textId="3D52199A" w:rsidR="00FF7A5F" w:rsidRDefault="00F02E74" w:rsidP="00C23DD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492F4E" wp14:editId="0676899F">
                <wp:simplePos x="0" y="0"/>
                <wp:positionH relativeFrom="column">
                  <wp:posOffset>208915</wp:posOffset>
                </wp:positionH>
                <wp:positionV relativeFrom="paragraph">
                  <wp:posOffset>178435</wp:posOffset>
                </wp:positionV>
                <wp:extent cx="2276475" cy="9525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952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68F03" w14:textId="67C59955" w:rsidR="00FF7A5F" w:rsidRPr="00FF7A5F" w:rsidRDefault="00FF7A5F" w:rsidP="00FF7A5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F7A5F">
                              <w:rPr>
                                <w:sz w:val="36"/>
                                <w:szCs w:val="36"/>
                              </w:rPr>
                              <w:t>RinkeyBy Test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92F4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6" type="#_x0000_t109" style="position:absolute;margin-left:16.45pt;margin-top:14.05pt;width:179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" fillcolor="#4472c4 [3204]" strokecolor="#1f3763 [1604]" strokeweight="1pt">
                <v:textbox>
                  <w:txbxContent>
                    <w:p w14:paraId="18268F03" w14:textId="67C59955" w:rsidR="00FF7A5F" w:rsidRPr="00FF7A5F" w:rsidRDefault="00FF7A5F" w:rsidP="00FF7A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F7A5F">
                        <w:rPr>
                          <w:sz w:val="36"/>
                          <w:szCs w:val="36"/>
                        </w:rPr>
                        <w:t>RinkeyBy Test 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B24B934" w14:textId="3E73436F" w:rsidR="00FF7A5F" w:rsidRDefault="00F02E74" w:rsidP="00C23DD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D46026" wp14:editId="7213D058">
                <wp:simplePos x="0" y="0"/>
                <wp:positionH relativeFrom="column">
                  <wp:posOffset>7115176</wp:posOffset>
                </wp:positionH>
                <wp:positionV relativeFrom="paragraph">
                  <wp:posOffset>64770</wp:posOffset>
                </wp:positionV>
                <wp:extent cx="2133600" cy="790575"/>
                <wp:effectExtent l="0" t="0" r="19050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721B6" w14:textId="708D48BE" w:rsidR="00F02E74" w:rsidRPr="00FF7A5F" w:rsidRDefault="00F02E74" w:rsidP="00F02E74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Provider (HD Wallet)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6026" id="Flowchart: Process 10" o:spid="_x0000_s1027" type="#_x0000_t109" style="position:absolute;margin-left:560.25pt;margin-top:5.1pt;width:168pt;height:6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" fillcolor="#4472c4 [3204]" strokecolor="#1f3763 [1604]" strokeweight="1pt">
                <v:textbox>
                  <w:txbxContent>
                    <w:p w14:paraId="729721B6" w14:textId="708D48BE" w:rsidR="00F02E74" w:rsidRPr="00FF7A5F" w:rsidRDefault="00F02E74" w:rsidP="00F02E74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Provider (HD Wallet)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318A7" wp14:editId="12421B21">
                <wp:simplePos x="0" y="0"/>
                <wp:positionH relativeFrom="column">
                  <wp:posOffset>4200525</wp:posOffset>
                </wp:positionH>
                <wp:positionV relativeFrom="paragraph">
                  <wp:posOffset>73660</wp:posOffset>
                </wp:positionV>
                <wp:extent cx="1209675" cy="790575"/>
                <wp:effectExtent l="0" t="0" r="28575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AA79C" w14:textId="3A1406CC" w:rsidR="00FF7A5F" w:rsidRPr="00FF7A5F" w:rsidRDefault="00FF7A5F" w:rsidP="00FF7A5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Infura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318A7" id="Flowchart: Process 4" o:spid="_x0000_s1028" type="#_x0000_t109" style="position:absolute;margin-left:330.75pt;margin-top:5.8pt;width:95.25pt;height:6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" fillcolor="#4472c4 [3204]" strokecolor="#1f3763 [1604]" strokeweight="1pt">
                <v:textbox>
                  <w:txbxContent>
                    <w:p w14:paraId="78BAA79C" w14:textId="3A1406CC" w:rsidR="00FF7A5F" w:rsidRPr="00FF7A5F" w:rsidRDefault="00FF7A5F" w:rsidP="00FF7A5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Infura</w:t>
                      </w:r>
                      <w:proofErr w:type="spellEnd"/>
                      <w:r>
                        <w:rPr>
                          <w:sz w:val="36"/>
                          <w:szCs w:val="36"/>
                        </w:rPr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</w:p>
    <w:p w14:paraId="13F0C8C6" w14:textId="2F98767C" w:rsidR="00FF7A5F" w:rsidRDefault="00F02E74" w:rsidP="00C23DDC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0652A9" wp14:editId="2AB6D6D3">
                <wp:simplePos x="0" y="0"/>
                <wp:positionH relativeFrom="column">
                  <wp:posOffset>2486025</wp:posOffset>
                </wp:positionH>
                <wp:positionV relativeFrom="paragraph">
                  <wp:posOffset>151130</wp:posOffset>
                </wp:positionV>
                <wp:extent cx="1695450" cy="295275"/>
                <wp:effectExtent l="19050" t="19050" r="19050" b="47625"/>
                <wp:wrapNone/>
                <wp:docPr id="12" name="Arrow: Lef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6BF7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" o:spid="_x0000_s1026" type="#_x0000_t66" style="position:absolute;margin-left:195.75pt;margin-top:11.9pt;width:133.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" adj="1881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EC54" wp14:editId="1E5B5DF5">
                <wp:simplePos x="0" y="0"/>
                <wp:positionH relativeFrom="column">
                  <wp:posOffset>5419725</wp:posOffset>
                </wp:positionH>
                <wp:positionV relativeFrom="paragraph">
                  <wp:posOffset>113030</wp:posOffset>
                </wp:positionV>
                <wp:extent cx="1695450" cy="295275"/>
                <wp:effectExtent l="19050" t="19050" r="19050" b="47625"/>
                <wp:wrapNone/>
                <wp:docPr id="11" name="Arrow: Lef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07AF6" id="Arrow: Left 11" o:spid="_x0000_s1026" type="#_x0000_t66" style="position:absolute;margin-left:426.75pt;margin-top:8.9pt;width:133.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" adj="1881" fillcolor="#4472c4 [3204]" strokecolor="#1f3763 [1604]" strokeweight="1pt"/>
            </w:pict>
          </mc:Fallback>
        </mc:AlternateContent>
      </w:r>
    </w:p>
    <w:p w14:paraId="27AA58A4" w14:textId="5292E29E" w:rsidR="00FF7A5F" w:rsidRDefault="00FF7A5F" w:rsidP="00FF7A5F">
      <w:pPr>
        <w:pStyle w:val="NoSpacing"/>
      </w:pPr>
    </w:p>
    <w:p w14:paraId="156C8D9D" w14:textId="77777777" w:rsidR="00FF7A5F" w:rsidRDefault="00FF7A5F" w:rsidP="00FF7A5F">
      <w:pPr>
        <w:pStyle w:val="NoSpacing"/>
      </w:pPr>
      <w:bookmarkStart w:id="0" w:name="_GoBack"/>
      <w:bookmarkEnd w:id="0"/>
    </w:p>
    <w:p w14:paraId="0549CB73" w14:textId="1DCAEA2F" w:rsidR="00FF7A5F" w:rsidRDefault="00F02E74" w:rsidP="00FF7A5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86E0FD" wp14:editId="5CB544A9">
                <wp:simplePos x="0" y="0"/>
                <wp:positionH relativeFrom="column">
                  <wp:posOffset>7877175</wp:posOffset>
                </wp:positionH>
                <wp:positionV relativeFrom="paragraph">
                  <wp:posOffset>140969</wp:posOffset>
                </wp:positionV>
                <wp:extent cx="295275" cy="466725"/>
                <wp:effectExtent l="19050" t="0" r="28575" b="47625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667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D0A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4" o:spid="_x0000_s1026" type="#_x0000_t67" style="position:absolute;margin-left:620.25pt;margin-top:11.1pt;width:23.2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" adj="14767" fillcolor="#4472c4 [3204]" strokecolor="#1f3763 [1604]" strokeweight="1pt"/>
            </w:pict>
          </mc:Fallback>
        </mc:AlternateContent>
      </w:r>
    </w:p>
    <w:p w14:paraId="48CD02D0" w14:textId="2FAFE98D" w:rsidR="00F02E74" w:rsidRDefault="00F02E74" w:rsidP="00FF7A5F">
      <w:pPr>
        <w:pStyle w:val="NoSpacing"/>
      </w:pPr>
    </w:p>
    <w:p w14:paraId="42B1DC4F" w14:textId="6EB12AAB" w:rsidR="00F02E74" w:rsidRDefault="00F02E74" w:rsidP="00FF7A5F">
      <w:pPr>
        <w:pStyle w:val="NoSpacing"/>
      </w:pPr>
    </w:p>
    <w:p w14:paraId="00C48D73" w14:textId="1DBED942" w:rsidR="00F02E74" w:rsidRDefault="00FC629C" w:rsidP="00FF7A5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1B6AC2" wp14:editId="79763A02">
                <wp:simplePos x="0" y="0"/>
                <wp:positionH relativeFrom="column">
                  <wp:posOffset>7219950</wp:posOffset>
                </wp:positionH>
                <wp:positionV relativeFrom="paragraph">
                  <wp:posOffset>50800</wp:posOffset>
                </wp:positionV>
                <wp:extent cx="1905000" cy="790575"/>
                <wp:effectExtent l="0" t="0" r="19050" b="28575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DF572" w14:textId="3E2625AE" w:rsidR="00F02E74" w:rsidRPr="00F02E74" w:rsidRDefault="00F02E74" w:rsidP="00F02E7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F02E74">
                              <w:rPr>
                                <w:sz w:val="28"/>
                                <w:szCs w:val="28"/>
                              </w:rPr>
                              <w:t xml:space="preserve">MetaMask </w:t>
                            </w:r>
                          </w:p>
                          <w:p w14:paraId="4B46CD76" w14:textId="0A2C5C81" w:rsidR="00F02E74" w:rsidRPr="00F02E74" w:rsidRDefault="00F02E74" w:rsidP="00F02E74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 w:rsidRPr="00F02E74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Start"/>
                            <w:r w:rsidRPr="00F02E74">
                              <w:rPr>
                                <w:sz w:val="28"/>
                                <w:szCs w:val="28"/>
                              </w:rPr>
                              <w:t xml:space="preserve">Account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M</w:t>
                            </w:r>
                            <w:r w:rsidRPr="00F02E74">
                              <w:rPr>
                                <w:sz w:val="28"/>
                                <w:szCs w:val="28"/>
                              </w:rPr>
                              <w:t>nemonic</w:t>
                            </w:r>
                            <w:proofErr w:type="gramEnd"/>
                            <w:r w:rsidRPr="00F02E74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6AC2" id="Flowchart: Process 13" o:spid="_x0000_s1029" type="#_x0000_t109" style="position:absolute;margin-left:568.5pt;margin-top:4pt;width:150pt;height:6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" fillcolor="#4472c4 [3204]" strokecolor="#1f3763 [1604]" strokeweight="1pt">
                <v:textbox>
                  <w:txbxContent>
                    <w:p w14:paraId="05ADF572" w14:textId="3E2625AE" w:rsidR="00F02E74" w:rsidRPr="00F02E74" w:rsidRDefault="00F02E74" w:rsidP="00F02E7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F02E74">
                        <w:rPr>
                          <w:sz w:val="28"/>
                          <w:szCs w:val="28"/>
                        </w:rPr>
                        <w:t xml:space="preserve">MetaMask </w:t>
                      </w:r>
                    </w:p>
                    <w:p w14:paraId="4B46CD76" w14:textId="0A2C5C81" w:rsidR="00F02E74" w:rsidRPr="00F02E74" w:rsidRDefault="00F02E74" w:rsidP="00F02E74">
                      <w:pPr>
                        <w:pStyle w:val="NoSpacing"/>
                        <w:rPr>
                          <w:sz w:val="28"/>
                          <w:szCs w:val="28"/>
                        </w:rPr>
                      </w:pPr>
                      <w:r w:rsidRPr="00F02E74">
                        <w:rPr>
                          <w:sz w:val="28"/>
                          <w:szCs w:val="28"/>
                        </w:rPr>
                        <w:t>(</w:t>
                      </w:r>
                      <w:proofErr w:type="gramStart"/>
                      <w:r w:rsidRPr="00F02E74">
                        <w:rPr>
                          <w:sz w:val="28"/>
                          <w:szCs w:val="28"/>
                        </w:rPr>
                        <w:t xml:space="preserve">Account </w:t>
                      </w:r>
                      <w:r>
                        <w:rPr>
                          <w:sz w:val="28"/>
                          <w:szCs w:val="28"/>
                        </w:rPr>
                        <w:t xml:space="preserve"> M</w:t>
                      </w:r>
                      <w:r w:rsidRPr="00F02E74">
                        <w:rPr>
                          <w:sz w:val="28"/>
                          <w:szCs w:val="28"/>
                        </w:rPr>
                        <w:t>nemonic</w:t>
                      </w:r>
                      <w:proofErr w:type="gramEnd"/>
                      <w:r w:rsidRPr="00F02E74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8C2C1C5" w14:textId="77777777" w:rsidR="00FF7A5F" w:rsidRDefault="00FF7A5F" w:rsidP="00C23DDC">
      <w:pPr>
        <w:pStyle w:val="NoSpacing"/>
      </w:pPr>
    </w:p>
    <w:p w14:paraId="2C27B37D" w14:textId="77777777" w:rsidR="00C063F5" w:rsidRDefault="00C063F5" w:rsidP="00C23DDC">
      <w:pPr>
        <w:pStyle w:val="NoSpacing"/>
      </w:pPr>
    </w:p>
    <w:p w14:paraId="45E5D342" w14:textId="6E28F8CA" w:rsidR="00BC086B" w:rsidRDefault="00BC086B"/>
    <w:p w14:paraId="34DD3C9E" w14:textId="266B4E25" w:rsidR="00FC629C" w:rsidRDefault="00FC629C"/>
    <w:p w14:paraId="27DA7948" w14:textId="1C97B4D4" w:rsidR="00FC629C" w:rsidRDefault="00FC629C" w:rsidP="00FC629C">
      <w:pPr>
        <w:pStyle w:val="NoSpacing"/>
      </w:pPr>
      <w:r>
        <w:t xml:space="preserve">Install HD Wallet through the command </w:t>
      </w:r>
      <w:r>
        <w:sym w:font="Wingdings" w:char="F0E0"/>
      </w:r>
      <w:r>
        <w:t xml:space="preserve"> </w:t>
      </w:r>
      <w:proofErr w:type="spellStart"/>
      <w:r w:rsidRPr="00FF7A5F">
        <w:t>npm</w:t>
      </w:r>
      <w:proofErr w:type="spellEnd"/>
      <w:r w:rsidRPr="00FF7A5F">
        <w:t xml:space="preserve"> install --save truffle-</w:t>
      </w:r>
      <w:proofErr w:type="spellStart"/>
      <w:r w:rsidRPr="00FF7A5F">
        <w:t>hdwallet</w:t>
      </w:r>
      <w:proofErr w:type="spellEnd"/>
      <w:r w:rsidRPr="00FF7A5F">
        <w:t>-provider</w:t>
      </w:r>
    </w:p>
    <w:p w14:paraId="0300EB08" w14:textId="7FFA7C67" w:rsidR="002671B5" w:rsidRDefault="002671B5" w:rsidP="00FC629C">
      <w:pPr>
        <w:pStyle w:val="NoSpacing"/>
      </w:pPr>
    </w:p>
    <w:p w14:paraId="478379F9" w14:textId="282D15FB" w:rsidR="002671B5" w:rsidRPr="002671B5" w:rsidRDefault="002671B5" w:rsidP="00FC629C">
      <w:pPr>
        <w:pStyle w:val="NoSpacing"/>
        <w:rPr>
          <w:b/>
          <w:u w:val="single"/>
        </w:rPr>
      </w:pPr>
      <w:r w:rsidRPr="002671B5">
        <w:rPr>
          <w:b/>
          <w:u w:val="single"/>
        </w:rPr>
        <w:t>PENDING WORK</w:t>
      </w:r>
    </w:p>
    <w:p w14:paraId="5DA8F098" w14:textId="7068F80C" w:rsidR="002671B5" w:rsidRPr="002671B5" w:rsidRDefault="002671B5" w:rsidP="002671B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2671B5">
        <w:rPr>
          <w:sz w:val="32"/>
          <w:szCs w:val="32"/>
        </w:rPr>
        <w:t xml:space="preserve">COPY AND PASTE CODE FROM </w:t>
      </w:r>
      <w:r w:rsidRPr="002671B5">
        <w:rPr>
          <w:sz w:val="32"/>
          <w:szCs w:val="32"/>
        </w:rPr>
        <w:t>C:\BlockChain_Dev\CompileSCUsingJavasScript\deploy</w:t>
      </w:r>
      <w:r w:rsidRPr="002671B5">
        <w:rPr>
          <w:sz w:val="32"/>
          <w:szCs w:val="32"/>
        </w:rPr>
        <w:t>\</w:t>
      </w:r>
      <w:r w:rsidRPr="002671B5">
        <w:rPr>
          <w:sz w:val="32"/>
          <w:szCs w:val="32"/>
        </w:rPr>
        <w:t>deployToRinkeBy</w:t>
      </w:r>
      <w:r w:rsidRPr="002671B5">
        <w:rPr>
          <w:sz w:val="32"/>
          <w:szCs w:val="32"/>
        </w:rPr>
        <w:t>.JS</w:t>
      </w:r>
    </w:p>
    <w:p w14:paraId="73E651DC" w14:textId="0FD2E170" w:rsidR="002671B5" w:rsidRPr="002671B5" w:rsidRDefault="002671B5" w:rsidP="002671B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2671B5">
        <w:rPr>
          <w:sz w:val="32"/>
          <w:szCs w:val="32"/>
        </w:rPr>
        <w:t xml:space="preserve">Fix the issue of CODE WITHIN </w:t>
      </w:r>
      <w:r w:rsidRPr="002671B5">
        <w:rPr>
          <w:sz w:val="32"/>
          <w:szCs w:val="32"/>
        </w:rPr>
        <w:t>deployToRinkeBy.JS</w:t>
      </w:r>
      <w:r w:rsidRPr="002671B5">
        <w:rPr>
          <w:sz w:val="32"/>
          <w:szCs w:val="32"/>
        </w:rPr>
        <w:t xml:space="preserve"> not getting finished in spite of message “Deployment Done”</w:t>
      </w:r>
    </w:p>
    <w:p w14:paraId="1129386A" w14:textId="44F28487" w:rsidR="002671B5" w:rsidRPr="002671B5" w:rsidRDefault="002671B5" w:rsidP="002671B5">
      <w:pPr>
        <w:pStyle w:val="NoSpacing"/>
        <w:numPr>
          <w:ilvl w:val="0"/>
          <w:numId w:val="1"/>
        </w:numPr>
        <w:rPr>
          <w:sz w:val="32"/>
          <w:szCs w:val="32"/>
        </w:rPr>
      </w:pPr>
      <w:r w:rsidRPr="002671B5">
        <w:rPr>
          <w:sz w:val="32"/>
          <w:szCs w:val="32"/>
        </w:rPr>
        <w:t xml:space="preserve">MetaMask account </w:t>
      </w:r>
      <w:r w:rsidRPr="002671B5">
        <w:rPr>
          <w:sz w:val="32"/>
          <w:szCs w:val="32"/>
        </w:rPr>
        <w:t>0xC8B238c7fA9bD3B07a67F76D1850FA8B037E6D58</w:t>
      </w:r>
      <w:r w:rsidRPr="002671B5">
        <w:rPr>
          <w:sz w:val="32"/>
          <w:szCs w:val="32"/>
        </w:rPr>
        <w:t xml:space="preserve"> is used for the Mnemonic “</w:t>
      </w:r>
      <w:r w:rsidRPr="002671B5">
        <w:rPr>
          <w:sz w:val="32"/>
          <w:szCs w:val="32"/>
        </w:rPr>
        <w:t>thumb want head control setup pen civil chapter candy then trade win</w:t>
      </w:r>
      <w:r w:rsidRPr="002671B5">
        <w:rPr>
          <w:sz w:val="32"/>
          <w:szCs w:val="32"/>
        </w:rPr>
        <w:t xml:space="preserve"> “, but within MetaMask I don’t see th</w:t>
      </w:r>
      <w:r>
        <w:rPr>
          <w:sz w:val="32"/>
          <w:szCs w:val="32"/>
        </w:rPr>
        <w:t>e</w:t>
      </w:r>
      <w:r w:rsidRPr="002671B5">
        <w:rPr>
          <w:sz w:val="32"/>
          <w:szCs w:val="32"/>
        </w:rPr>
        <w:t xml:space="preserve"> account. Find out from where this account is getting accessed</w:t>
      </w:r>
      <w:r>
        <w:rPr>
          <w:sz w:val="32"/>
          <w:szCs w:val="32"/>
        </w:rPr>
        <w:t xml:space="preserve"> or why MetaMask wallet is not showing this account in case it’s from the same mentioned Mnemonic</w:t>
      </w:r>
      <w:r w:rsidRPr="002671B5">
        <w:rPr>
          <w:sz w:val="32"/>
          <w:szCs w:val="32"/>
        </w:rPr>
        <w:t>?</w:t>
      </w:r>
    </w:p>
    <w:p w14:paraId="7DA1A59F" w14:textId="3D5BD034" w:rsidR="00FC629C" w:rsidRDefault="00FC629C"/>
    <w:p w14:paraId="064F3615" w14:textId="77777777" w:rsidR="00FC629C" w:rsidRDefault="00FC629C"/>
    <w:sectPr w:rsidR="00FC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BBC"/>
    <w:multiLevelType w:val="hybridMultilevel"/>
    <w:tmpl w:val="8C46D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CD"/>
    <w:rsid w:val="000653EC"/>
    <w:rsid w:val="002671B5"/>
    <w:rsid w:val="003021A3"/>
    <w:rsid w:val="00324343"/>
    <w:rsid w:val="003F27DE"/>
    <w:rsid w:val="00420008"/>
    <w:rsid w:val="0062763D"/>
    <w:rsid w:val="006309D4"/>
    <w:rsid w:val="0066575E"/>
    <w:rsid w:val="006B2ADB"/>
    <w:rsid w:val="00700A00"/>
    <w:rsid w:val="00770E0F"/>
    <w:rsid w:val="007E0318"/>
    <w:rsid w:val="00825F35"/>
    <w:rsid w:val="008317AE"/>
    <w:rsid w:val="00851914"/>
    <w:rsid w:val="008E73BB"/>
    <w:rsid w:val="008F04FE"/>
    <w:rsid w:val="009513B2"/>
    <w:rsid w:val="00A461FD"/>
    <w:rsid w:val="00B414CB"/>
    <w:rsid w:val="00B7378F"/>
    <w:rsid w:val="00BC086B"/>
    <w:rsid w:val="00BF6BFD"/>
    <w:rsid w:val="00C063F5"/>
    <w:rsid w:val="00C23DDC"/>
    <w:rsid w:val="00C25480"/>
    <w:rsid w:val="00CC529D"/>
    <w:rsid w:val="00D377CA"/>
    <w:rsid w:val="00D52855"/>
    <w:rsid w:val="00DB4247"/>
    <w:rsid w:val="00EA1664"/>
    <w:rsid w:val="00EE4BCD"/>
    <w:rsid w:val="00EF0702"/>
    <w:rsid w:val="00EF686A"/>
    <w:rsid w:val="00F02E74"/>
    <w:rsid w:val="00F24FEB"/>
    <w:rsid w:val="00FC1C90"/>
    <w:rsid w:val="00FC629C"/>
    <w:rsid w:val="00FF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0F46"/>
  <w15:chartTrackingRefBased/>
  <w15:docId w15:val="{19B40295-F6EC-4FE1-B253-EFCD72D2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6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63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23D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inkeby.io/" TargetMode="External"/><Relationship Id="rId17" Type="http://schemas.openxmlformats.org/officeDocument/2006/relationships/hyperlink" Target="https://kovan.infura.io/%3cyour-tok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psten.infura.io/%3cyour-toke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rinkeby.infura.io/%3cyour-token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fura.io/" TargetMode="External"/><Relationship Id="rId14" Type="http://schemas.openxmlformats.org/officeDocument/2006/relationships/hyperlink" Target="https://mainnet.infura.io/%3cyour-tok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15876</TotalTime>
  <Pages>1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Kohli</dc:creator>
  <cp:keywords/>
  <dc:description/>
  <cp:lastModifiedBy>Munish Kohli</cp:lastModifiedBy>
  <cp:revision>2</cp:revision>
  <dcterms:created xsi:type="dcterms:W3CDTF">2018-11-02T02:11:00Z</dcterms:created>
  <dcterms:modified xsi:type="dcterms:W3CDTF">2018-12-15T22:40:00Z</dcterms:modified>
</cp:coreProperties>
</file>