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ook w:val="04A0" w:firstRow="1" w:lastRow="0" w:firstColumn="1" w:lastColumn="0" w:noHBand="0" w:noVBand="1"/>
      </w:tblPr>
      <w:tblGrid>
        <w:gridCol w:w="2450"/>
        <w:gridCol w:w="2141"/>
        <w:gridCol w:w="1562"/>
        <w:gridCol w:w="2874"/>
      </w:tblGrid>
      <w:tr w:rsidR="00F23A8D" w:rsidRPr="009D40AC" w14:paraId="323FF023" w14:textId="77777777" w:rsidTr="00853917">
        <w:trPr>
          <w:trHeight w:val="635"/>
        </w:trPr>
        <w:tc>
          <w:tcPr>
            <w:tcW w:w="5000" w:type="pct"/>
            <w:gridSpan w:val="4"/>
            <w:tcBorders>
              <w:bottom w:val="single" w:sz="4" w:space="0" w:color="BFBFBF"/>
            </w:tcBorders>
            <w:shd w:val="clear" w:color="auto" w:fill="FFFFFF" w:themeFill="background1"/>
            <w:noWrap/>
            <w:vAlign w:val="center"/>
            <w:hideMark/>
          </w:tcPr>
          <w:p w14:paraId="2456D541" w14:textId="3E7B673E" w:rsidR="00F23A8D" w:rsidRPr="009D40AC" w:rsidRDefault="0020747B" w:rsidP="00853917">
            <w:pPr>
              <w:spacing w:after="0" w:line="240" w:lineRule="auto"/>
              <w:jc w:val="center"/>
              <w:rPr>
                <w:rFonts w:eastAsia="Times New Roman" w:cs="Arial"/>
                <w:color w:val="1B6967" w:themeColor="text2"/>
                <w:sz w:val="24"/>
                <w:szCs w:val="24"/>
                <w:lang w:val="en-GB" w:eastAsia="en-GB" w:bidi="ar-SA"/>
              </w:rPr>
            </w:pPr>
            <w:sdt>
              <w:sdtPr>
                <w:rPr>
                  <w:rFonts w:eastAsia="Times New Roman" w:cs="Arial"/>
                  <w:color w:val="1B6967" w:themeColor="text2"/>
                  <w:sz w:val="24"/>
                  <w:szCs w:val="24"/>
                  <w:lang w:val="en-GB" w:eastAsia="en-GB" w:bidi="ar-SA"/>
                </w:rPr>
                <w:alias w:val="Title"/>
                <w:tag w:val=""/>
                <w:id w:val="413518693"/>
                <w:placeholder>
                  <w:docPart w:val="A50017C99EF24EA8A1DE0460808323B1"/>
                </w:placeholder>
                <w:dataBinding w:prefixMappings="xmlns:ns0='http://purl.org/dc/elements/1.1/' xmlns:ns1='http://schemas.openxmlformats.org/package/2006/metadata/core-properties' " w:xpath="/ns1:coreProperties[1]/ns0:title[1]" w:storeItemID="{6C3C8BC8-F283-45AE-878A-BAB7291924A1}"/>
                <w:text/>
              </w:sdtPr>
              <w:sdtEndPr/>
              <w:sdtContent>
                <w:r w:rsidR="00085463">
                  <w:rPr>
                    <w:rFonts w:eastAsia="Times New Roman" w:cs="Arial"/>
                    <w:color w:val="1B6967" w:themeColor="text2"/>
                    <w:sz w:val="24"/>
                    <w:szCs w:val="24"/>
                    <w:lang w:val="en-GB" w:eastAsia="en-GB" w:bidi="ar-SA"/>
                  </w:rPr>
                  <w:t>Pxxxx ERCE Report Format</w:t>
                </w:r>
              </w:sdtContent>
            </w:sdt>
            <w:commentRangeStart w:id="0"/>
            <w:commentRangeEnd w:id="0"/>
            <w:r w:rsidR="00DD30A2">
              <w:rPr>
                <w:rStyle w:val="CommentReference"/>
              </w:rPr>
              <w:commentReference w:id="0"/>
            </w:r>
          </w:p>
        </w:tc>
      </w:tr>
      <w:tr w:rsidR="00F23A8D" w:rsidRPr="009D40AC" w14:paraId="56805A16" w14:textId="77777777" w:rsidTr="00853917">
        <w:trPr>
          <w:trHeight w:val="484"/>
        </w:trPr>
        <w:tc>
          <w:tcPr>
            <w:tcW w:w="5000" w:type="pct"/>
            <w:gridSpan w:val="4"/>
            <w:tcBorders>
              <w:top w:val="single" w:sz="4" w:space="0" w:color="BFBFBF"/>
              <w:bottom w:val="single" w:sz="4" w:space="0" w:color="BFBFBF"/>
            </w:tcBorders>
            <w:shd w:val="clear" w:color="000000" w:fill="1B6967"/>
            <w:noWrap/>
            <w:vAlign w:val="center"/>
            <w:hideMark/>
          </w:tcPr>
          <w:p w14:paraId="59EC3A2B" w14:textId="77777777" w:rsidR="00F23A8D" w:rsidRPr="009D40AC" w:rsidRDefault="00F23A8D" w:rsidP="00853917">
            <w:pPr>
              <w:spacing w:after="0" w:line="240" w:lineRule="auto"/>
              <w:jc w:val="center"/>
              <w:rPr>
                <w:rFonts w:eastAsia="Times New Roman" w:cs="Arial"/>
                <w:b/>
                <w:color w:val="FFFFFF"/>
                <w:lang w:val="en-GB" w:eastAsia="en-GB" w:bidi="ar-SA"/>
              </w:rPr>
            </w:pPr>
            <w:r w:rsidRPr="009D40AC">
              <w:rPr>
                <w:rFonts w:eastAsia="Times New Roman" w:cs="Arial"/>
                <w:b/>
                <w:color w:val="FFFFFF"/>
                <w:lang w:val="en-GB" w:eastAsia="en-GB" w:bidi="ar-SA"/>
              </w:rPr>
              <w:t>Version Control</w:t>
            </w:r>
          </w:p>
        </w:tc>
      </w:tr>
      <w:tr w:rsidR="00F23A8D" w:rsidRPr="009D40AC" w14:paraId="790F6074" w14:textId="77777777" w:rsidTr="00853917">
        <w:trPr>
          <w:trHeight w:val="312"/>
        </w:trPr>
        <w:tc>
          <w:tcPr>
            <w:tcW w:w="1357" w:type="pct"/>
            <w:tcBorders>
              <w:top w:val="nil"/>
              <w:bottom w:val="single" w:sz="4" w:space="0" w:color="BFBFBF"/>
              <w:right w:val="single" w:sz="4" w:space="0" w:color="BFBFBF"/>
            </w:tcBorders>
            <w:shd w:val="clear" w:color="auto" w:fill="00609F" w:themeFill="background2"/>
            <w:noWrap/>
            <w:vAlign w:val="center"/>
            <w:hideMark/>
          </w:tcPr>
          <w:p w14:paraId="150CEF5D" w14:textId="77777777" w:rsidR="00F23A8D" w:rsidRPr="009F5D2D" w:rsidRDefault="00F23A8D" w:rsidP="00853917">
            <w:pPr>
              <w:spacing w:after="0" w:line="240" w:lineRule="auto"/>
              <w:jc w:val="left"/>
              <w:rPr>
                <w:rFonts w:eastAsia="Times New Roman" w:cs="Arial"/>
                <w:color w:val="FFFFFF"/>
                <w:sz w:val="20"/>
                <w:szCs w:val="20"/>
                <w:lang w:val="en-GB" w:eastAsia="en-GB" w:bidi="ar-SA"/>
              </w:rPr>
            </w:pPr>
            <w:r w:rsidRPr="009F5D2D">
              <w:rPr>
                <w:rFonts w:eastAsia="Times New Roman" w:cs="Arial"/>
                <w:color w:val="FFFFFF"/>
                <w:sz w:val="20"/>
                <w:szCs w:val="20"/>
                <w:lang w:val="en-GB" w:eastAsia="en-GB" w:bidi="ar-SA"/>
              </w:rPr>
              <w:t>Version</w:t>
            </w:r>
          </w:p>
        </w:tc>
        <w:tc>
          <w:tcPr>
            <w:tcW w:w="1186" w:type="pct"/>
            <w:tcBorders>
              <w:top w:val="nil"/>
              <w:left w:val="nil"/>
              <w:bottom w:val="single" w:sz="4" w:space="0" w:color="BFBFBF"/>
              <w:right w:val="single" w:sz="4" w:space="0" w:color="BFBFBF"/>
            </w:tcBorders>
            <w:shd w:val="clear" w:color="auto" w:fill="00609F" w:themeFill="background2"/>
            <w:noWrap/>
            <w:vAlign w:val="center"/>
            <w:hideMark/>
          </w:tcPr>
          <w:p w14:paraId="2C476F72" w14:textId="77777777" w:rsidR="00F23A8D" w:rsidRPr="009F5D2D" w:rsidRDefault="00F23A8D" w:rsidP="00853917">
            <w:pPr>
              <w:spacing w:after="0" w:line="240" w:lineRule="auto"/>
              <w:jc w:val="left"/>
              <w:rPr>
                <w:rFonts w:eastAsia="Times New Roman" w:cs="Arial"/>
                <w:color w:val="FFFFFF"/>
                <w:sz w:val="20"/>
                <w:szCs w:val="20"/>
                <w:lang w:val="en-GB" w:eastAsia="en-GB" w:bidi="ar-SA"/>
              </w:rPr>
            </w:pPr>
            <w:r w:rsidRPr="009F5D2D">
              <w:rPr>
                <w:rFonts w:eastAsia="Times New Roman" w:cs="Arial"/>
                <w:color w:val="FFFFFF"/>
                <w:sz w:val="20"/>
                <w:szCs w:val="20"/>
                <w:lang w:val="en-GB" w:eastAsia="en-GB" w:bidi="ar-SA"/>
              </w:rPr>
              <w:t>Author</w:t>
            </w:r>
          </w:p>
        </w:tc>
        <w:tc>
          <w:tcPr>
            <w:tcW w:w="865" w:type="pct"/>
            <w:tcBorders>
              <w:top w:val="nil"/>
              <w:left w:val="nil"/>
              <w:bottom w:val="single" w:sz="4" w:space="0" w:color="BFBFBF"/>
              <w:right w:val="single" w:sz="4" w:space="0" w:color="BFBFBF"/>
            </w:tcBorders>
            <w:shd w:val="clear" w:color="auto" w:fill="00609F" w:themeFill="background2"/>
            <w:noWrap/>
            <w:vAlign w:val="center"/>
            <w:hideMark/>
          </w:tcPr>
          <w:p w14:paraId="4B8B25C8" w14:textId="77777777" w:rsidR="00F23A8D" w:rsidRPr="009F5D2D" w:rsidRDefault="00F23A8D" w:rsidP="00853917">
            <w:pPr>
              <w:spacing w:after="0" w:line="240" w:lineRule="auto"/>
              <w:jc w:val="left"/>
              <w:rPr>
                <w:rFonts w:eastAsia="Times New Roman" w:cs="Arial"/>
                <w:color w:val="FFFFFF"/>
                <w:sz w:val="20"/>
                <w:szCs w:val="20"/>
                <w:lang w:val="en-GB" w:eastAsia="en-GB" w:bidi="ar-SA"/>
              </w:rPr>
            </w:pPr>
            <w:r w:rsidRPr="009F5D2D">
              <w:rPr>
                <w:rFonts w:eastAsia="Times New Roman" w:cs="Arial"/>
                <w:color w:val="FFFFFF"/>
                <w:sz w:val="20"/>
                <w:szCs w:val="20"/>
                <w:lang w:val="en-GB" w:eastAsia="en-GB" w:bidi="ar-SA"/>
              </w:rPr>
              <w:t>Date</w:t>
            </w:r>
          </w:p>
        </w:tc>
        <w:tc>
          <w:tcPr>
            <w:tcW w:w="1592" w:type="pct"/>
            <w:tcBorders>
              <w:top w:val="nil"/>
              <w:left w:val="nil"/>
              <w:bottom w:val="single" w:sz="4" w:space="0" w:color="BFBFBF"/>
            </w:tcBorders>
            <w:shd w:val="clear" w:color="auto" w:fill="00609F" w:themeFill="background2"/>
            <w:noWrap/>
            <w:vAlign w:val="center"/>
            <w:hideMark/>
          </w:tcPr>
          <w:p w14:paraId="34353A6E" w14:textId="77777777" w:rsidR="00F23A8D" w:rsidRPr="009F5D2D" w:rsidRDefault="00F23A8D" w:rsidP="00853917">
            <w:pPr>
              <w:spacing w:after="0" w:line="240" w:lineRule="auto"/>
              <w:jc w:val="left"/>
              <w:rPr>
                <w:rFonts w:eastAsia="Times New Roman" w:cs="Arial"/>
                <w:color w:val="FFFFFF"/>
                <w:sz w:val="20"/>
                <w:szCs w:val="20"/>
                <w:lang w:val="en-GB" w:eastAsia="en-GB" w:bidi="ar-SA"/>
              </w:rPr>
            </w:pPr>
            <w:r w:rsidRPr="009F5D2D">
              <w:rPr>
                <w:rFonts w:eastAsia="Times New Roman" w:cs="Arial"/>
                <w:color w:val="FFFFFF"/>
                <w:sz w:val="20"/>
                <w:szCs w:val="20"/>
                <w:lang w:val="en-GB" w:eastAsia="en-GB" w:bidi="ar-SA"/>
              </w:rPr>
              <w:t>Changes</w:t>
            </w:r>
          </w:p>
        </w:tc>
      </w:tr>
      <w:tr w:rsidR="00F23A8D" w:rsidRPr="009D40AC" w14:paraId="240FBCB4" w14:textId="77777777" w:rsidTr="00F23A8D">
        <w:trPr>
          <w:trHeight w:val="325"/>
        </w:trPr>
        <w:tc>
          <w:tcPr>
            <w:tcW w:w="1357" w:type="pct"/>
            <w:tcBorders>
              <w:top w:val="nil"/>
              <w:bottom w:val="single" w:sz="4" w:space="0" w:color="BFBFBF"/>
              <w:right w:val="single" w:sz="4" w:space="0" w:color="BFBFBF"/>
            </w:tcBorders>
            <w:shd w:val="clear" w:color="auto" w:fill="auto"/>
            <w:noWrap/>
            <w:vAlign w:val="center"/>
          </w:tcPr>
          <w:p w14:paraId="5DF441D1" w14:textId="19898E46"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c>
          <w:tcPr>
            <w:tcW w:w="1186" w:type="pct"/>
            <w:tcBorders>
              <w:top w:val="nil"/>
              <w:left w:val="nil"/>
              <w:bottom w:val="single" w:sz="4" w:space="0" w:color="BFBFBF"/>
              <w:right w:val="single" w:sz="4" w:space="0" w:color="BFBFBF"/>
            </w:tcBorders>
            <w:shd w:val="clear" w:color="auto" w:fill="auto"/>
            <w:noWrap/>
            <w:vAlign w:val="center"/>
          </w:tcPr>
          <w:p w14:paraId="7E8DDC8B" w14:textId="6E0038A2"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c>
          <w:tcPr>
            <w:tcW w:w="865" w:type="pct"/>
            <w:tcBorders>
              <w:top w:val="nil"/>
              <w:left w:val="nil"/>
              <w:bottom w:val="single" w:sz="4" w:space="0" w:color="BFBFBF"/>
              <w:right w:val="single" w:sz="4" w:space="0" w:color="BFBFBF"/>
            </w:tcBorders>
            <w:shd w:val="clear" w:color="auto" w:fill="auto"/>
            <w:noWrap/>
            <w:vAlign w:val="center"/>
          </w:tcPr>
          <w:p w14:paraId="2352B6BC" w14:textId="253499E2"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c>
          <w:tcPr>
            <w:tcW w:w="1592" w:type="pct"/>
            <w:tcBorders>
              <w:top w:val="nil"/>
              <w:left w:val="nil"/>
              <w:bottom w:val="single" w:sz="4" w:space="0" w:color="BFBFBF"/>
            </w:tcBorders>
            <w:shd w:val="clear" w:color="auto" w:fill="auto"/>
            <w:noWrap/>
            <w:vAlign w:val="center"/>
          </w:tcPr>
          <w:p w14:paraId="3739160D" w14:textId="22F4D24D"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r>
      <w:tr w:rsidR="00F23A8D" w:rsidRPr="009D40AC" w14:paraId="44B5E2A0"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tcPr>
          <w:p w14:paraId="0AC6FFEA" w14:textId="47FDA8C0"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c>
          <w:tcPr>
            <w:tcW w:w="1186" w:type="pct"/>
            <w:tcBorders>
              <w:top w:val="nil"/>
              <w:left w:val="nil"/>
              <w:bottom w:val="single" w:sz="4" w:space="0" w:color="BFBFBF"/>
              <w:right w:val="single" w:sz="4" w:space="0" w:color="BFBFBF"/>
            </w:tcBorders>
            <w:shd w:val="clear" w:color="auto" w:fill="auto"/>
            <w:noWrap/>
            <w:vAlign w:val="center"/>
          </w:tcPr>
          <w:p w14:paraId="0F54622B" w14:textId="262A8359"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c>
          <w:tcPr>
            <w:tcW w:w="865" w:type="pct"/>
            <w:tcBorders>
              <w:top w:val="nil"/>
              <w:left w:val="nil"/>
              <w:bottom w:val="single" w:sz="4" w:space="0" w:color="BFBFBF"/>
              <w:right w:val="single" w:sz="4" w:space="0" w:color="BFBFBF"/>
            </w:tcBorders>
            <w:shd w:val="clear" w:color="auto" w:fill="auto"/>
            <w:noWrap/>
            <w:vAlign w:val="center"/>
          </w:tcPr>
          <w:p w14:paraId="3346BAE7" w14:textId="7127FD3A"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c>
          <w:tcPr>
            <w:tcW w:w="1592" w:type="pct"/>
            <w:tcBorders>
              <w:top w:val="nil"/>
              <w:left w:val="nil"/>
              <w:bottom w:val="single" w:sz="4" w:space="0" w:color="BFBFBF"/>
            </w:tcBorders>
            <w:shd w:val="clear" w:color="auto" w:fill="auto"/>
            <w:noWrap/>
            <w:vAlign w:val="center"/>
          </w:tcPr>
          <w:p w14:paraId="3B7CFAFF" w14:textId="4D23CACD"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r>
      <w:tr w:rsidR="00F23A8D" w:rsidRPr="009D40AC" w14:paraId="05C8BDC4"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tcPr>
          <w:p w14:paraId="10C3F3BD" w14:textId="1A110DCF"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c>
          <w:tcPr>
            <w:tcW w:w="1186" w:type="pct"/>
            <w:tcBorders>
              <w:top w:val="nil"/>
              <w:left w:val="nil"/>
              <w:bottom w:val="single" w:sz="4" w:space="0" w:color="BFBFBF"/>
              <w:right w:val="single" w:sz="4" w:space="0" w:color="BFBFBF"/>
            </w:tcBorders>
            <w:shd w:val="clear" w:color="auto" w:fill="auto"/>
            <w:noWrap/>
            <w:vAlign w:val="center"/>
          </w:tcPr>
          <w:p w14:paraId="486A4472" w14:textId="7FF94D22"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c>
          <w:tcPr>
            <w:tcW w:w="865" w:type="pct"/>
            <w:tcBorders>
              <w:top w:val="nil"/>
              <w:left w:val="nil"/>
              <w:bottom w:val="single" w:sz="4" w:space="0" w:color="BFBFBF"/>
              <w:right w:val="single" w:sz="4" w:space="0" w:color="BFBFBF"/>
            </w:tcBorders>
            <w:shd w:val="clear" w:color="auto" w:fill="auto"/>
            <w:noWrap/>
            <w:vAlign w:val="center"/>
          </w:tcPr>
          <w:p w14:paraId="2FD09864" w14:textId="4A497AD0"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c>
          <w:tcPr>
            <w:tcW w:w="1592" w:type="pct"/>
            <w:tcBorders>
              <w:top w:val="nil"/>
              <w:left w:val="nil"/>
              <w:bottom w:val="single" w:sz="4" w:space="0" w:color="BFBFBF"/>
            </w:tcBorders>
            <w:shd w:val="clear" w:color="auto" w:fill="auto"/>
            <w:noWrap/>
            <w:vAlign w:val="center"/>
          </w:tcPr>
          <w:p w14:paraId="7072F909" w14:textId="693FA929"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r>
      <w:tr w:rsidR="00F23A8D" w:rsidRPr="009D40AC" w14:paraId="2FCB3AD8"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tcPr>
          <w:p w14:paraId="0124C679" w14:textId="46F60561"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c>
          <w:tcPr>
            <w:tcW w:w="1186" w:type="pct"/>
            <w:tcBorders>
              <w:top w:val="nil"/>
              <w:left w:val="nil"/>
              <w:bottom w:val="single" w:sz="4" w:space="0" w:color="BFBFBF"/>
              <w:right w:val="single" w:sz="4" w:space="0" w:color="BFBFBF"/>
            </w:tcBorders>
            <w:shd w:val="clear" w:color="auto" w:fill="auto"/>
            <w:noWrap/>
            <w:vAlign w:val="center"/>
          </w:tcPr>
          <w:p w14:paraId="7ADEC142" w14:textId="17A24321"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c>
          <w:tcPr>
            <w:tcW w:w="865" w:type="pct"/>
            <w:tcBorders>
              <w:top w:val="nil"/>
              <w:left w:val="nil"/>
              <w:bottom w:val="single" w:sz="4" w:space="0" w:color="BFBFBF"/>
              <w:right w:val="single" w:sz="4" w:space="0" w:color="BFBFBF"/>
            </w:tcBorders>
            <w:shd w:val="clear" w:color="auto" w:fill="auto"/>
            <w:noWrap/>
            <w:vAlign w:val="center"/>
          </w:tcPr>
          <w:p w14:paraId="4EA8EEBF" w14:textId="3C655CB4"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c>
          <w:tcPr>
            <w:tcW w:w="1592" w:type="pct"/>
            <w:tcBorders>
              <w:top w:val="nil"/>
              <w:left w:val="nil"/>
              <w:bottom w:val="single" w:sz="4" w:space="0" w:color="BFBFBF"/>
            </w:tcBorders>
            <w:shd w:val="clear" w:color="auto" w:fill="auto"/>
            <w:noWrap/>
            <w:vAlign w:val="center"/>
          </w:tcPr>
          <w:p w14:paraId="41DBFED0" w14:textId="1B4B8CCD"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r>
      <w:tr w:rsidR="00F23A8D" w:rsidRPr="009D40AC" w14:paraId="4EAAA509"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tcPr>
          <w:p w14:paraId="229D3CAC" w14:textId="0EDF69C4"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c>
          <w:tcPr>
            <w:tcW w:w="1186" w:type="pct"/>
            <w:tcBorders>
              <w:top w:val="nil"/>
              <w:left w:val="nil"/>
              <w:bottom w:val="single" w:sz="4" w:space="0" w:color="BFBFBF"/>
              <w:right w:val="single" w:sz="4" w:space="0" w:color="BFBFBF"/>
            </w:tcBorders>
            <w:shd w:val="clear" w:color="auto" w:fill="auto"/>
            <w:noWrap/>
            <w:vAlign w:val="center"/>
          </w:tcPr>
          <w:p w14:paraId="052D61EA" w14:textId="18C66A0E"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c>
          <w:tcPr>
            <w:tcW w:w="865" w:type="pct"/>
            <w:tcBorders>
              <w:top w:val="nil"/>
              <w:left w:val="nil"/>
              <w:bottom w:val="single" w:sz="4" w:space="0" w:color="BFBFBF"/>
              <w:right w:val="single" w:sz="4" w:space="0" w:color="BFBFBF"/>
            </w:tcBorders>
            <w:shd w:val="clear" w:color="auto" w:fill="auto"/>
            <w:noWrap/>
            <w:vAlign w:val="center"/>
          </w:tcPr>
          <w:p w14:paraId="3911EFCD" w14:textId="1ADFDA4D"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c>
          <w:tcPr>
            <w:tcW w:w="1592" w:type="pct"/>
            <w:tcBorders>
              <w:top w:val="nil"/>
              <w:left w:val="nil"/>
              <w:bottom w:val="single" w:sz="4" w:space="0" w:color="BFBFBF"/>
            </w:tcBorders>
            <w:shd w:val="clear" w:color="auto" w:fill="auto"/>
            <w:noWrap/>
            <w:vAlign w:val="center"/>
          </w:tcPr>
          <w:p w14:paraId="0029623E" w14:textId="67394383"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p>
        </w:tc>
      </w:tr>
      <w:tr w:rsidR="00F23A8D" w:rsidRPr="009D40AC" w14:paraId="77A84DA7"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hideMark/>
          </w:tcPr>
          <w:p w14:paraId="038A332D"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nil"/>
              <w:left w:val="nil"/>
              <w:bottom w:val="single" w:sz="4" w:space="0" w:color="BFBFBF"/>
              <w:right w:val="single" w:sz="4" w:space="0" w:color="BFBFBF"/>
            </w:tcBorders>
            <w:shd w:val="clear" w:color="auto" w:fill="auto"/>
            <w:noWrap/>
            <w:vAlign w:val="center"/>
            <w:hideMark/>
          </w:tcPr>
          <w:p w14:paraId="67D9EC3C"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nil"/>
              <w:left w:val="nil"/>
              <w:bottom w:val="single" w:sz="4" w:space="0" w:color="BFBFBF"/>
              <w:right w:val="single" w:sz="4" w:space="0" w:color="BFBFBF"/>
            </w:tcBorders>
            <w:shd w:val="clear" w:color="auto" w:fill="auto"/>
            <w:noWrap/>
            <w:vAlign w:val="center"/>
            <w:hideMark/>
          </w:tcPr>
          <w:p w14:paraId="2E489E0D"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nil"/>
              <w:left w:val="nil"/>
              <w:bottom w:val="single" w:sz="4" w:space="0" w:color="BFBFBF"/>
            </w:tcBorders>
            <w:shd w:val="clear" w:color="auto" w:fill="auto"/>
            <w:noWrap/>
            <w:vAlign w:val="center"/>
            <w:hideMark/>
          </w:tcPr>
          <w:p w14:paraId="32E433E9"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r w:rsidR="00F23A8D" w:rsidRPr="009D40AC" w14:paraId="3CC2CB4B"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hideMark/>
          </w:tcPr>
          <w:p w14:paraId="0EB801F9"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nil"/>
              <w:left w:val="nil"/>
              <w:bottom w:val="single" w:sz="4" w:space="0" w:color="BFBFBF"/>
              <w:right w:val="single" w:sz="4" w:space="0" w:color="BFBFBF"/>
            </w:tcBorders>
            <w:shd w:val="clear" w:color="auto" w:fill="auto"/>
            <w:noWrap/>
            <w:vAlign w:val="center"/>
            <w:hideMark/>
          </w:tcPr>
          <w:p w14:paraId="44305C23"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nil"/>
              <w:left w:val="nil"/>
              <w:bottom w:val="single" w:sz="4" w:space="0" w:color="BFBFBF"/>
              <w:right w:val="single" w:sz="4" w:space="0" w:color="BFBFBF"/>
            </w:tcBorders>
            <w:shd w:val="clear" w:color="auto" w:fill="auto"/>
            <w:noWrap/>
            <w:vAlign w:val="center"/>
            <w:hideMark/>
          </w:tcPr>
          <w:p w14:paraId="0E4B8AC7"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nil"/>
              <w:left w:val="nil"/>
              <w:bottom w:val="single" w:sz="4" w:space="0" w:color="BFBFBF"/>
            </w:tcBorders>
            <w:shd w:val="clear" w:color="auto" w:fill="auto"/>
            <w:noWrap/>
            <w:vAlign w:val="center"/>
            <w:hideMark/>
          </w:tcPr>
          <w:p w14:paraId="0317A287"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r w:rsidR="00F23A8D" w:rsidRPr="009D40AC" w14:paraId="23A31DEC"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hideMark/>
          </w:tcPr>
          <w:p w14:paraId="17FDC335"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nil"/>
              <w:left w:val="nil"/>
              <w:bottom w:val="single" w:sz="4" w:space="0" w:color="BFBFBF"/>
              <w:right w:val="single" w:sz="4" w:space="0" w:color="BFBFBF"/>
            </w:tcBorders>
            <w:shd w:val="clear" w:color="auto" w:fill="auto"/>
            <w:noWrap/>
            <w:vAlign w:val="center"/>
            <w:hideMark/>
          </w:tcPr>
          <w:p w14:paraId="7D369341"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nil"/>
              <w:left w:val="nil"/>
              <w:bottom w:val="single" w:sz="4" w:space="0" w:color="BFBFBF"/>
              <w:right w:val="single" w:sz="4" w:space="0" w:color="BFBFBF"/>
            </w:tcBorders>
            <w:shd w:val="clear" w:color="auto" w:fill="auto"/>
            <w:noWrap/>
            <w:vAlign w:val="center"/>
            <w:hideMark/>
          </w:tcPr>
          <w:p w14:paraId="31BC1E00"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nil"/>
              <w:left w:val="nil"/>
              <w:bottom w:val="single" w:sz="4" w:space="0" w:color="BFBFBF"/>
            </w:tcBorders>
            <w:shd w:val="clear" w:color="auto" w:fill="auto"/>
            <w:noWrap/>
            <w:vAlign w:val="center"/>
            <w:hideMark/>
          </w:tcPr>
          <w:p w14:paraId="18D7A35E"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r w:rsidR="00F23A8D" w:rsidRPr="009D40AC" w14:paraId="30A939B3"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hideMark/>
          </w:tcPr>
          <w:p w14:paraId="43BFB93B"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nil"/>
              <w:left w:val="nil"/>
              <w:bottom w:val="single" w:sz="4" w:space="0" w:color="BFBFBF"/>
              <w:right w:val="single" w:sz="4" w:space="0" w:color="BFBFBF"/>
            </w:tcBorders>
            <w:shd w:val="clear" w:color="auto" w:fill="auto"/>
            <w:noWrap/>
            <w:vAlign w:val="center"/>
            <w:hideMark/>
          </w:tcPr>
          <w:p w14:paraId="2D31E5C0"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nil"/>
              <w:left w:val="nil"/>
              <w:bottom w:val="single" w:sz="4" w:space="0" w:color="BFBFBF"/>
              <w:right w:val="single" w:sz="4" w:space="0" w:color="BFBFBF"/>
            </w:tcBorders>
            <w:shd w:val="clear" w:color="auto" w:fill="auto"/>
            <w:noWrap/>
            <w:vAlign w:val="center"/>
            <w:hideMark/>
          </w:tcPr>
          <w:p w14:paraId="6E47BE01"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nil"/>
              <w:left w:val="nil"/>
              <w:bottom w:val="single" w:sz="4" w:space="0" w:color="BFBFBF"/>
            </w:tcBorders>
            <w:shd w:val="clear" w:color="auto" w:fill="auto"/>
            <w:noWrap/>
            <w:vAlign w:val="center"/>
            <w:hideMark/>
          </w:tcPr>
          <w:p w14:paraId="51512299"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r w:rsidR="00F23A8D" w:rsidRPr="009D40AC" w14:paraId="634FE3AD"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hideMark/>
          </w:tcPr>
          <w:p w14:paraId="67175401"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nil"/>
              <w:left w:val="nil"/>
              <w:bottom w:val="single" w:sz="4" w:space="0" w:color="BFBFBF"/>
              <w:right w:val="single" w:sz="4" w:space="0" w:color="BFBFBF"/>
            </w:tcBorders>
            <w:shd w:val="clear" w:color="auto" w:fill="auto"/>
            <w:noWrap/>
            <w:vAlign w:val="center"/>
            <w:hideMark/>
          </w:tcPr>
          <w:p w14:paraId="04FE8B40"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nil"/>
              <w:left w:val="nil"/>
              <w:bottom w:val="single" w:sz="4" w:space="0" w:color="BFBFBF"/>
              <w:right w:val="single" w:sz="4" w:space="0" w:color="BFBFBF"/>
            </w:tcBorders>
            <w:shd w:val="clear" w:color="auto" w:fill="auto"/>
            <w:noWrap/>
            <w:vAlign w:val="center"/>
            <w:hideMark/>
          </w:tcPr>
          <w:p w14:paraId="3430C468"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nil"/>
              <w:left w:val="nil"/>
              <w:bottom w:val="single" w:sz="4" w:space="0" w:color="BFBFBF"/>
            </w:tcBorders>
            <w:shd w:val="clear" w:color="auto" w:fill="auto"/>
            <w:noWrap/>
            <w:vAlign w:val="center"/>
            <w:hideMark/>
          </w:tcPr>
          <w:p w14:paraId="4DEB9F6C"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r w:rsidR="00F23A8D" w:rsidRPr="009D40AC" w14:paraId="05D82A21"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hideMark/>
          </w:tcPr>
          <w:p w14:paraId="0ADE3DD7"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nil"/>
              <w:left w:val="nil"/>
              <w:bottom w:val="single" w:sz="4" w:space="0" w:color="BFBFBF"/>
              <w:right w:val="single" w:sz="4" w:space="0" w:color="BFBFBF"/>
            </w:tcBorders>
            <w:shd w:val="clear" w:color="auto" w:fill="auto"/>
            <w:noWrap/>
            <w:vAlign w:val="center"/>
            <w:hideMark/>
          </w:tcPr>
          <w:p w14:paraId="0AF71A5B"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nil"/>
              <w:left w:val="nil"/>
              <w:bottom w:val="single" w:sz="4" w:space="0" w:color="BFBFBF"/>
              <w:right w:val="single" w:sz="4" w:space="0" w:color="BFBFBF"/>
            </w:tcBorders>
            <w:shd w:val="clear" w:color="auto" w:fill="auto"/>
            <w:noWrap/>
            <w:vAlign w:val="center"/>
            <w:hideMark/>
          </w:tcPr>
          <w:p w14:paraId="44BABFD8"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nil"/>
              <w:left w:val="nil"/>
              <w:bottom w:val="single" w:sz="4" w:space="0" w:color="BFBFBF"/>
            </w:tcBorders>
            <w:shd w:val="clear" w:color="auto" w:fill="auto"/>
            <w:noWrap/>
            <w:vAlign w:val="center"/>
            <w:hideMark/>
          </w:tcPr>
          <w:p w14:paraId="4B5E9071"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r w:rsidR="00F23A8D" w:rsidRPr="009D40AC" w14:paraId="538A8CA3"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hideMark/>
          </w:tcPr>
          <w:p w14:paraId="50D4D6C1"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nil"/>
              <w:left w:val="nil"/>
              <w:bottom w:val="single" w:sz="4" w:space="0" w:color="BFBFBF"/>
              <w:right w:val="single" w:sz="4" w:space="0" w:color="BFBFBF"/>
            </w:tcBorders>
            <w:shd w:val="clear" w:color="auto" w:fill="auto"/>
            <w:noWrap/>
            <w:vAlign w:val="center"/>
            <w:hideMark/>
          </w:tcPr>
          <w:p w14:paraId="103F8EBF"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nil"/>
              <w:left w:val="nil"/>
              <w:bottom w:val="single" w:sz="4" w:space="0" w:color="BFBFBF"/>
              <w:right w:val="single" w:sz="4" w:space="0" w:color="BFBFBF"/>
            </w:tcBorders>
            <w:shd w:val="clear" w:color="auto" w:fill="auto"/>
            <w:noWrap/>
            <w:vAlign w:val="center"/>
            <w:hideMark/>
          </w:tcPr>
          <w:p w14:paraId="7153E6B0"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nil"/>
              <w:left w:val="nil"/>
              <w:bottom w:val="single" w:sz="4" w:space="0" w:color="BFBFBF"/>
            </w:tcBorders>
            <w:shd w:val="clear" w:color="auto" w:fill="auto"/>
            <w:noWrap/>
            <w:vAlign w:val="center"/>
            <w:hideMark/>
          </w:tcPr>
          <w:p w14:paraId="3AC5DBB5"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r w:rsidR="00F23A8D" w:rsidRPr="009D40AC" w14:paraId="25CE26AC"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hideMark/>
          </w:tcPr>
          <w:p w14:paraId="054239E9"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nil"/>
              <w:left w:val="nil"/>
              <w:bottom w:val="single" w:sz="4" w:space="0" w:color="BFBFBF"/>
              <w:right w:val="single" w:sz="4" w:space="0" w:color="BFBFBF"/>
            </w:tcBorders>
            <w:shd w:val="clear" w:color="auto" w:fill="auto"/>
            <w:noWrap/>
            <w:vAlign w:val="center"/>
            <w:hideMark/>
          </w:tcPr>
          <w:p w14:paraId="58B45A50"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nil"/>
              <w:left w:val="nil"/>
              <w:bottom w:val="single" w:sz="4" w:space="0" w:color="BFBFBF"/>
              <w:right w:val="single" w:sz="4" w:space="0" w:color="BFBFBF"/>
            </w:tcBorders>
            <w:shd w:val="clear" w:color="auto" w:fill="auto"/>
            <w:noWrap/>
            <w:vAlign w:val="center"/>
            <w:hideMark/>
          </w:tcPr>
          <w:p w14:paraId="19F99185"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nil"/>
              <w:left w:val="nil"/>
              <w:bottom w:val="single" w:sz="4" w:space="0" w:color="BFBFBF"/>
            </w:tcBorders>
            <w:shd w:val="clear" w:color="auto" w:fill="auto"/>
            <w:noWrap/>
            <w:vAlign w:val="center"/>
            <w:hideMark/>
          </w:tcPr>
          <w:p w14:paraId="165068B8"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r w:rsidR="00F23A8D" w:rsidRPr="009D40AC" w14:paraId="03C2132B"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hideMark/>
          </w:tcPr>
          <w:p w14:paraId="70AE676D"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nil"/>
              <w:left w:val="nil"/>
              <w:bottom w:val="single" w:sz="4" w:space="0" w:color="BFBFBF"/>
              <w:right w:val="single" w:sz="4" w:space="0" w:color="BFBFBF"/>
            </w:tcBorders>
            <w:shd w:val="clear" w:color="auto" w:fill="auto"/>
            <w:noWrap/>
            <w:vAlign w:val="center"/>
            <w:hideMark/>
          </w:tcPr>
          <w:p w14:paraId="6DC2C3B8"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nil"/>
              <w:left w:val="nil"/>
              <w:bottom w:val="single" w:sz="4" w:space="0" w:color="BFBFBF"/>
              <w:right w:val="single" w:sz="4" w:space="0" w:color="BFBFBF"/>
            </w:tcBorders>
            <w:shd w:val="clear" w:color="auto" w:fill="auto"/>
            <w:noWrap/>
            <w:vAlign w:val="center"/>
            <w:hideMark/>
          </w:tcPr>
          <w:p w14:paraId="63DB6540"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nil"/>
              <w:left w:val="nil"/>
              <w:bottom w:val="single" w:sz="4" w:space="0" w:color="BFBFBF"/>
            </w:tcBorders>
            <w:shd w:val="clear" w:color="auto" w:fill="auto"/>
            <w:noWrap/>
            <w:vAlign w:val="center"/>
            <w:hideMark/>
          </w:tcPr>
          <w:p w14:paraId="72C82861"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r w:rsidR="00F23A8D" w:rsidRPr="009D40AC" w14:paraId="7714C833"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hideMark/>
          </w:tcPr>
          <w:p w14:paraId="47660AE6"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nil"/>
              <w:left w:val="nil"/>
              <w:bottom w:val="single" w:sz="4" w:space="0" w:color="BFBFBF"/>
              <w:right w:val="single" w:sz="4" w:space="0" w:color="BFBFBF"/>
            </w:tcBorders>
            <w:shd w:val="clear" w:color="auto" w:fill="auto"/>
            <w:noWrap/>
            <w:vAlign w:val="center"/>
            <w:hideMark/>
          </w:tcPr>
          <w:p w14:paraId="30BCEED3"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nil"/>
              <w:left w:val="nil"/>
              <w:bottom w:val="single" w:sz="4" w:space="0" w:color="BFBFBF"/>
              <w:right w:val="single" w:sz="4" w:space="0" w:color="BFBFBF"/>
            </w:tcBorders>
            <w:shd w:val="clear" w:color="auto" w:fill="auto"/>
            <w:noWrap/>
            <w:vAlign w:val="center"/>
            <w:hideMark/>
          </w:tcPr>
          <w:p w14:paraId="5B22E340"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nil"/>
              <w:left w:val="nil"/>
              <w:bottom w:val="single" w:sz="4" w:space="0" w:color="BFBFBF"/>
            </w:tcBorders>
            <w:shd w:val="clear" w:color="auto" w:fill="auto"/>
            <w:noWrap/>
            <w:vAlign w:val="center"/>
            <w:hideMark/>
          </w:tcPr>
          <w:p w14:paraId="6474FCD8"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r w:rsidR="00F23A8D" w:rsidRPr="009D40AC" w14:paraId="02165794"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hideMark/>
          </w:tcPr>
          <w:p w14:paraId="735155A5"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nil"/>
              <w:left w:val="nil"/>
              <w:bottom w:val="single" w:sz="4" w:space="0" w:color="BFBFBF"/>
              <w:right w:val="single" w:sz="4" w:space="0" w:color="BFBFBF"/>
            </w:tcBorders>
            <w:shd w:val="clear" w:color="auto" w:fill="auto"/>
            <w:noWrap/>
            <w:vAlign w:val="center"/>
            <w:hideMark/>
          </w:tcPr>
          <w:p w14:paraId="124F845E"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nil"/>
              <w:left w:val="nil"/>
              <w:bottom w:val="single" w:sz="4" w:space="0" w:color="BFBFBF"/>
              <w:right w:val="single" w:sz="4" w:space="0" w:color="BFBFBF"/>
            </w:tcBorders>
            <w:shd w:val="clear" w:color="auto" w:fill="auto"/>
            <w:noWrap/>
            <w:vAlign w:val="center"/>
            <w:hideMark/>
          </w:tcPr>
          <w:p w14:paraId="0F95D382"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nil"/>
              <w:left w:val="nil"/>
              <w:bottom w:val="single" w:sz="4" w:space="0" w:color="BFBFBF"/>
            </w:tcBorders>
            <w:shd w:val="clear" w:color="auto" w:fill="auto"/>
            <w:noWrap/>
            <w:vAlign w:val="center"/>
            <w:hideMark/>
          </w:tcPr>
          <w:p w14:paraId="01DFCF0A"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r w:rsidR="00F23A8D" w:rsidRPr="009D40AC" w14:paraId="5C408E75"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hideMark/>
          </w:tcPr>
          <w:p w14:paraId="2E2A6AF0"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nil"/>
              <w:left w:val="nil"/>
              <w:bottom w:val="single" w:sz="4" w:space="0" w:color="BFBFBF"/>
              <w:right w:val="single" w:sz="4" w:space="0" w:color="BFBFBF"/>
            </w:tcBorders>
            <w:shd w:val="clear" w:color="auto" w:fill="auto"/>
            <w:noWrap/>
            <w:vAlign w:val="center"/>
            <w:hideMark/>
          </w:tcPr>
          <w:p w14:paraId="2C553D12"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nil"/>
              <w:left w:val="nil"/>
              <w:bottom w:val="single" w:sz="4" w:space="0" w:color="BFBFBF"/>
              <w:right w:val="single" w:sz="4" w:space="0" w:color="BFBFBF"/>
            </w:tcBorders>
            <w:shd w:val="clear" w:color="auto" w:fill="auto"/>
            <w:noWrap/>
            <w:vAlign w:val="center"/>
            <w:hideMark/>
          </w:tcPr>
          <w:p w14:paraId="5D149D1A"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nil"/>
              <w:left w:val="nil"/>
              <w:bottom w:val="single" w:sz="4" w:space="0" w:color="BFBFBF"/>
            </w:tcBorders>
            <w:shd w:val="clear" w:color="auto" w:fill="auto"/>
            <w:noWrap/>
            <w:vAlign w:val="center"/>
            <w:hideMark/>
          </w:tcPr>
          <w:p w14:paraId="7ADBC5CF"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r w:rsidR="00F23A8D" w:rsidRPr="009D40AC" w14:paraId="20E5F9CC"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hideMark/>
          </w:tcPr>
          <w:p w14:paraId="33A60CE0"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nil"/>
              <w:left w:val="nil"/>
              <w:bottom w:val="single" w:sz="4" w:space="0" w:color="BFBFBF"/>
              <w:right w:val="single" w:sz="4" w:space="0" w:color="BFBFBF"/>
            </w:tcBorders>
            <w:shd w:val="clear" w:color="auto" w:fill="auto"/>
            <w:noWrap/>
            <w:vAlign w:val="center"/>
            <w:hideMark/>
          </w:tcPr>
          <w:p w14:paraId="0448B636"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nil"/>
              <w:left w:val="nil"/>
              <w:bottom w:val="single" w:sz="4" w:space="0" w:color="BFBFBF"/>
              <w:right w:val="single" w:sz="4" w:space="0" w:color="BFBFBF"/>
            </w:tcBorders>
            <w:shd w:val="clear" w:color="auto" w:fill="auto"/>
            <w:noWrap/>
            <w:vAlign w:val="center"/>
            <w:hideMark/>
          </w:tcPr>
          <w:p w14:paraId="7482D802"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nil"/>
              <w:left w:val="nil"/>
              <w:bottom w:val="single" w:sz="4" w:space="0" w:color="BFBFBF"/>
            </w:tcBorders>
            <w:shd w:val="clear" w:color="auto" w:fill="auto"/>
            <w:noWrap/>
            <w:vAlign w:val="center"/>
            <w:hideMark/>
          </w:tcPr>
          <w:p w14:paraId="5AA5ACE0"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r w:rsidR="00F23A8D" w:rsidRPr="009D40AC" w14:paraId="697237CB"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hideMark/>
          </w:tcPr>
          <w:p w14:paraId="31ACDA95"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nil"/>
              <w:left w:val="nil"/>
              <w:bottom w:val="single" w:sz="4" w:space="0" w:color="BFBFBF"/>
              <w:right w:val="single" w:sz="4" w:space="0" w:color="BFBFBF"/>
            </w:tcBorders>
            <w:shd w:val="clear" w:color="auto" w:fill="auto"/>
            <w:noWrap/>
            <w:vAlign w:val="center"/>
            <w:hideMark/>
          </w:tcPr>
          <w:p w14:paraId="4F4A46F1"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nil"/>
              <w:left w:val="nil"/>
              <w:bottom w:val="single" w:sz="4" w:space="0" w:color="BFBFBF"/>
              <w:right w:val="single" w:sz="4" w:space="0" w:color="BFBFBF"/>
            </w:tcBorders>
            <w:shd w:val="clear" w:color="auto" w:fill="auto"/>
            <w:noWrap/>
            <w:vAlign w:val="center"/>
            <w:hideMark/>
          </w:tcPr>
          <w:p w14:paraId="6F9069F5"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nil"/>
              <w:left w:val="nil"/>
              <w:bottom w:val="single" w:sz="4" w:space="0" w:color="BFBFBF"/>
            </w:tcBorders>
            <w:shd w:val="clear" w:color="auto" w:fill="auto"/>
            <w:noWrap/>
            <w:vAlign w:val="center"/>
            <w:hideMark/>
          </w:tcPr>
          <w:p w14:paraId="123DD71D"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r w:rsidR="00F23A8D" w:rsidRPr="009D40AC" w14:paraId="7134D1D2"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hideMark/>
          </w:tcPr>
          <w:p w14:paraId="5DD352CB"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nil"/>
              <w:left w:val="nil"/>
              <w:bottom w:val="single" w:sz="4" w:space="0" w:color="BFBFBF"/>
              <w:right w:val="single" w:sz="4" w:space="0" w:color="BFBFBF"/>
            </w:tcBorders>
            <w:shd w:val="clear" w:color="auto" w:fill="auto"/>
            <w:noWrap/>
            <w:vAlign w:val="center"/>
            <w:hideMark/>
          </w:tcPr>
          <w:p w14:paraId="0F1C0CBE"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nil"/>
              <w:left w:val="nil"/>
              <w:bottom w:val="single" w:sz="4" w:space="0" w:color="BFBFBF"/>
              <w:right w:val="single" w:sz="4" w:space="0" w:color="BFBFBF"/>
            </w:tcBorders>
            <w:shd w:val="clear" w:color="auto" w:fill="auto"/>
            <w:noWrap/>
            <w:vAlign w:val="center"/>
            <w:hideMark/>
          </w:tcPr>
          <w:p w14:paraId="42218414"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nil"/>
              <w:left w:val="nil"/>
              <w:bottom w:val="single" w:sz="4" w:space="0" w:color="BFBFBF"/>
            </w:tcBorders>
            <w:shd w:val="clear" w:color="auto" w:fill="auto"/>
            <w:noWrap/>
            <w:vAlign w:val="center"/>
            <w:hideMark/>
          </w:tcPr>
          <w:p w14:paraId="1AD4CFCE"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r w:rsidR="00F23A8D" w:rsidRPr="009D40AC" w14:paraId="6EC18840"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hideMark/>
          </w:tcPr>
          <w:p w14:paraId="04BFD7A5"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nil"/>
              <w:left w:val="nil"/>
              <w:bottom w:val="single" w:sz="4" w:space="0" w:color="BFBFBF"/>
              <w:right w:val="single" w:sz="4" w:space="0" w:color="BFBFBF"/>
            </w:tcBorders>
            <w:shd w:val="clear" w:color="auto" w:fill="auto"/>
            <w:noWrap/>
            <w:vAlign w:val="center"/>
            <w:hideMark/>
          </w:tcPr>
          <w:p w14:paraId="4EC0923B"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nil"/>
              <w:left w:val="nil"/>
              <w:bottom w:val="single" w:sz="4" w:space="0" w:color="BFBFBF"/>
              <w:right w:val="single" w:sz="4" w:space="0" w:color="BFBFBF"/>
            </w:tcBorders>
            <w:shd w:val="clear" w:color="auto" w:fill="auto"/>
            <w:noWrap/>
            <w:vAlign w:val="center"/>
            <w:hideMark/>
          </w:tcPr>
          <w:p w14:paraId="4CB6D19A"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nil"/>
              <w:left w:val="nil"/>
              <w:bottom w:val="single" w:sz="4" w:space="0" w:color="BFBFBF"/>
            </w:tcBorders>
            <w:shd w:val="clear" w:color="auto" w:fill="auto"/>
            <w:noWrap/>
            <w:vAlign w:val="center"/>
            <w:hideMark/>
          </w:tcPr>
          <w:p w14:paraId="1C93D791"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r w:rsidR="00F23A8D" w:rsidRPr="009D40AC" w14:paraId="48900FA3" w14:textId="77777777" w:rsidTr="00853917">
        <w:trPr>
          <w:trHeight w:val="325"/>
        </w:trPr>
        <w:tc>
          <w:tcPr>
            <w:tcW w:w="1357" w:type="pct"/>
            <w:tcBorders>
              <w:top w:val="nil"/>
              <w:bottom w:val="single" w:sz="4" w:space="0" w:color="BFBFBF"/>
              <w:right w:val="single" w:sz="4" w:space="0" w:color="BFBFBF"/>
            </w:tcBorders>
            <w:shd w:val="clear" w:color="auto" w:fill="auto"/>
            <w:noWrap/>
            <w:vAlign w:val="center"/>
            <w:hideMark/>
          </w:tcPr>
          <w:p w14:paraId="1194F065"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nil"/>
              <w:left w:val="nil"/>
              <w:bottom w:val="single" w:sz="4" w:space="0" w:color="BFBFBF"/>
              <w:right w:val="single" w:sz="4" w:space="0" w:color="BFBFBF"/>
            </w:tcBorders>
            <w:shd w:val="clear" w:color="auto" w:fill="auto"/>
            <w:noWrap/>
            <w:vAlign w:val="center"/>
            <w:hideMark/>
          </w:tcPr>
          <w:p w14:paraId="19D710F6"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nil"/>
              <w:left w:val="nil"/>
              <w:bottom w:val="single" w:sz="4" w:space="0" w:color="BFBFBF"/>
              <w:right w:val="single" w:sz="4" w:space="0" w:color="BFBFBF"/>
            </w:tcBorders>
            <w:shd w:val="clear" w:color="auto" w:fill="auto"/>
            <w:noWrap/>
            <w:vAlign w:val="center"/>
            <w:hideMark/>
          </w:tcPr>
          <w:p w14:paraId="6AB25EAB"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nil"/>
              <w:left w:val="nil"/>
              <w:bottom w:val="single" w:sz="4" w:space="0" w:color="BFBFBF"/>
            </w:tcBorders>
            <w:shd w:val="clear" w:color="auto" w:fill="auto"/>
            <w:noWrap/>
            <w:vAlign w:val="center"/>
            <w:hideMark/>
          </w:tcPr>
          <w:p w14:paraId="57E6B3E4"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r w:rsidR="00F23A8D" w:rsidRPr="009D40AC" w14:paraId="29AE305B" w14:textId="77777777" w:rsidTr="00853917">
        <w:trPr>
          <w:trHeight w:val="325"/>
        </w:trPr>
        <w:tc>
          <w:tcPr>
            <w:tcW w:w="1357" w:type="pct"/>
            <w:tcBorders>
              <w:top w:val="single" w:sz="4" w:space="0" w:color="BFBFBF"/>
              <w:bottom w:val="single" w:sz="8" w:space="0" w:color="1B6967" w:themeColor="text2"/>
              <w:right w:val="single" w:sz="4" w:space="0" w:color="BFBFBF"/>
            </w:tcBorders>
            <w:shd w:val="clear" w:color="auto" w:fill="auto"/>
            <w:noWrap/>
            <w:vAlign w:val="center"/>
            <w:hideMark/>
          </w:tcPr>
          <w:p w14:paraId="59B4C9F0"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186" w:type="pct"/>
            <w:tcBorders>
              <w:top w:val="single" w:sz="4" w:space="0" w:color="BFBFBF"/>
              <w:left w:val="nil"/>
              <w:bottom w:val="single" w:sz="8" w:space="0" w:color="1B6967" w:themeColor="text2"/>
              <w:right w:val="single" w:sz="4" w:space="0" w:color="BFBFBF"/>
            </w:tcBorders>
            <w:shd w:val="clear" w:color="auto" w:fill="auto"/>
            <w:noWrap/>
            <w:vAlign w:val="center"/>
            <w:hideMark/>
          </w:tcPr>
          <w:p w14:paraId="07B3E158"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865" w:type="pct"/>
            <w:tcBorders>
              <w:top w:val="single" w:sz="4" w:space="0" w:color="BFBFBF"/>
              <w:left w:val="nil"/>
              <w:bottom w:val="single" w:sz="8" w:space="0" w:color="1B6967" w:themeColor="text2"/>
              <w:right w:val="single" w:sz="4" w:space="0" w:color="BFBFBF"/>
            </w:tcBorders>
            <w:shd w:val="clear" w:color="auto" w:fill="auto"/>
            <w:noWrap/>
            <w:vAlign w:val="center"/>
            <w:hideMark/>
          </w:tcPr>
          <w:p w14:paraId="1AD8A8B0"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c>
          <w:tcPr>
            <w:tcW w:w="1592" w:type="pct"/>
            <w:tcBorders>
              <w:top w:val="single" w:sz="4" w:space="0" w:color="BFBFBF"/>
              <w:left w:val="nil"/>
              <w:bottom w:val="single" w:sz="8" w:space="0" w:color="1B6967" w:themeColor="text2"/>
            </w:tcBorders>
            <w:shd w:val="clear" w:color="auto" w:fill="auto"/>
            <w:noWrap/>
            <w:vAlign w:val="center"/>
            <w:hideMark/>
          </w:tcPr>
          <w:p w14:paraId="04CC38DD" w14:textId="77777777" w:rsidR="00F23A8D" w:rsidRPr="009D40AC" w:rsidRDefault="00F23A8D" w:rsidP="00853917">
            <w:pPr>
              <w:spacing w:after="0" w:line="240" w:lineRule="auto"/>
              <w:jc w:val="left"/>
              <w:rPr>
                <w:rFonts w:asciiTheme="minorHAnsi" w:eastAsia="Times New Roman" w:hAnsiTheme="minorHAnsi" w:cstheme="minorHAnsi"/>
                <w:sz w:val="18"/>
                <w:szCs w:val="18"/>
                <w:lang w:val="en-GB" w:eastAsia="en-GB" w:bidi="ar-SA"/>
              </w:rPr>
            </w:pPr>
            <w:r w:rsidRPr="009D40AC">
              <w:rPr>
                <w:rFonts w:asciiTheme="minorHAnsi" w:eastAsia="Times New Roman" w:hAnsiTheme="minorHAnsi" w:cstheme="minorHAnsi"/>
                <w:sz w:val="18"/>
                <w:szCs w:val="18"/>
                <w:lang w:val="en-GB" w:eastAsia="en-GB" w:bidi="ar-SA"/>
              </w:rPr>
              <w:t> </w:t>
            </w:r>
          </w:p>
        </w:tc>
      </w:tr>
    </w:tbl>
    <w:p w14:paraId="45973119" w14:textId="77777777" w:rsidR="008848B5" w:rsidRDefault="008848B5" w:rsidP="008848B5">
      <w:pPr>
        <w:pStyle w:val="Title"/>
      </w:pPr>
    </w:p>
    <w:p w14:paraId="7817C7F4" w14:textId="029913BF" w:rsidR="008848B5" w:rsidRDefault="008848B5" w:rsidP="008848B5">
      <w:pPr>
        <w:pStyle w:val="Title"/>
      </w:pPr>
      <w:r>
        <w:t>Peer Review Record</w:t>
      </w:r>
    </w:p>
    <w:tbl>
      <w:tblPr>
        <w:tblStyle w:val="TableGrid"/>
        <w:tblW w:w="0" w:type="auto"/>
        <w:tblBorders>
          <w:insideH w:val="single" w:sz="4" w:space="0" w:color="D9D9D9" w:themeColor="background1" w:themeShade="D9"/>
          <w:insideV w:val="single" w:sz="4" w:space="0" w:color="D9D9D9" w:themeColor="background1" w:themeShade="D9"/>
        </w:tblBorders>
        <w:tblCellMar>
          <w:top w:w="85" w:type="dxa"/>
          <w:bottom w:w="85" w:type="dxa"/>
        </w:tblCellMar>
        <w:tblLook w:val="04A0" w:firstRow="1" w:lastRow="0" w:firstColumn="1" w:lastColumn="0" w:noHBand="0" w:noVBand="1"/>
      </w:tblPr>
      <w:tblGrid>
        <w:gridCol w:w="1413"/>
        <w:gridCol w:w="4195"/>
        <w:gridCol w:w="1934"/>
      </w:tblGrid>
      <w:tr w:rsidR="008848B5" w:rsidRPr="00866802" w14:paraId="197BDDCB" w14:textId="77777777" w:rsidTr="00853917">
        <w:trPr>
          <w:trHeight w:val="284"/>
        </w:trPr>
        <w:tc>
          <w:tcPr>
            <w:tcW w:w="1413" w:type="dxa"/>
            <w:shd w:val="clear" w:color="auto" w:fill="1B6967"/>
          </w:tcPr>
          <w:p w14:paraId="435ECB49" w14:textId="77777777" w:rsidR="008848B5" w:rsidRPr="00866802" w:rsidRDefault="008848B5" w:rsidP="00853917">
            <w:pPr>
              <w:spacing w:line="240" w:lineRule="auto"/>
              <w:rPr>
                <w:color w:val="FFFFFF" w:themeColor="background1"/>
                <w:sz w:val="20"/>
                <w:szCs w:val="20"/>
              </w:rPr>
            </w:pPr>
            <w:bookmarkStart w:id="1" w:name="_Hlk66983008"/>
            <w:r>
              <w:rPr>
                <w:color w:val="FFFFFF" w:themeColor="background1"/>
                <w:sz w:val="20"/>
                <w:szCs w:val="20"/>
              </w:rPr>
              <w:t>Date</w:t>
            </w:r>
            <w:r w:rsidRPr="00866802">
              <w:rPr>
                <w:color w:val="FFFFFF" w:themeColor="background1"/>
                <w:sz w:val="20"/>
                <w:szCs w:val="20"/>
              </w:rPr>
              <w:t>.</w:t>
            </w:r>
          </w:p>
        </w:tc>
        <w:tc>
          <w:tcPr>
            <w:tcW w:w="4195" w:type="dxa"/>
            <w:shd w:val="clear" w:color="auto" w:fill="1B6967"/>
          </w:tcPr>
          <w:p w14:paraId="26A97BE0" w14:textId="77777777" w:rsidR="008848B5" w:rsidRPr="00866802" w:rsidRDefault="008848B5" w:rsidP="00853917">
            <w:pPr>
              <w:spacing w:line="240" w:lineRule="auto"/>
              <w:rPr>
                <w:color w:val="FFFFFF" w:themeColor="background1"/>
                <w:sz w:val="20"/>
                <w:szCs w:val="20"/>
              </w:rPr>
            </w:pPr>
            <w:r w:rsidRPr="00866802">
              <w:rPr>
                <w:color w:val="FFFFFF" w:themeColor="background1"/>
                <w:sz w:val="20"/>
                <w:szCs w:val="20"/>
              </w:rPr>
              <w:t>Description</w:t>
            </w:r>
          </w:p>
        </w:tc>
        <w:tc>
          <w:tcPr>
            <w:tcW w:w="1934" w:type="dxa"/>
            <w:shd w:val="clear" w:color="auto" w:fill="1B6967"/>
          </w:tcPr>
          <w:p w14:paraId="4F01F75F" w14:textId="77777777" w:rsidR="008848B5" w:rsidRPr="00866802" w:rsidRDefault="008848B5" w:rsidP="00853917">
            <w:pPr>
              <w:spacing w:line="240" w:lineRule="auto"/>
              <w:rPr>
                <w:color w:val="FFFFFF" w:themeColor="background1"/>
                <w:sz w:val="20"/>
                <w:szCs w:val="20"/>
              </w:rPr>
            </w:pPr>
            <w:r>
              <w:rPr>
                <w:color w:val="FFFFFF" w:themeColor="background1"/>
                <w:sz w:val="20"/>
                <w:szCs w:val="20"/>
              </w:rPr>
              <w:t>Approved By</w:t>
            </w:r>
          </w:p>
        </w:tc>
      </w:tr>
      <w:tr w:rsidR="008848B5" w:rsidRPr="00866802" w14:paraId="5431166D" w14:textId="77777777" w:rsidTr="00853917">
        <w:trPr>
          <w:trHeight w:val="284"/>
        </w:trPr>
        <w:tc>
          <w:tcPr>
            <w:tcW w:w="1413" w:type="dxa"/>
            <w:vAlign w:val="center"/>
          </w:tcPr>
          <w:p w14:paraId="3FF865E6" w14:textId="77777777" w:rsidR="008848B5" w:rsidRPr="00866802" w:rsidRDefault="008848B5" w:rsidP="00853917">
            <w:pPr>
              <w:spacing w:line="240" w:lineRule="auto"/>
              <w:jc w:val="center"/>
              <w:rPr>
                <w:sz w:val="20"/>
                <w:szCs w:val="20"/>
              </w:rPr>
            </w:pPr>
          </w:p>
        </w:tc>
        <w:tc>
          <w:tcPr>
            <w:tcW w:w="4195" w:type="dxa"/>
            <w:vAlign w:val="center"/>
          </w:tcPr>
          <w:p w14:paraId="376A0864" w14:textId="77777777" w:rsidR="008848B5" w:rsidRPr="00866802" w:rsidRDefault="008848B5" w:rsidP="00853917">
            <w:pPr>
              <w:spacing w:line="240" w:lineRule="auto"/>
              <w:jc w:val="left"/>
              <w:rPr>
                <w:sz w:val="20"/>
                <w:szCs w:val="20"/>
              </w:rPr>
            </w:pPr>
            <w:r>
              <w:rPr>
                <w:sz w:val="20"/>
                <w:szCs w:val="20"/>
              </w:rPr>
              <w:t>Initial Peer Review</w:t>
            </w:r>
          </w:p>
        </w:tc>
        <w:tc>
          <w:tcPr>
            <w:tcW w:w="1934" w:type="dxa"/>
          </w:tcPr>
          <w:p w14:paraId="79D0A404" w14:textId="77777777" w:rsidR="008848B5" w:rsidRPr="00866802" w:rsidRDefault="008848B5" w:rsidP="00853917">
            <w:pPr>
              <w:spacing w:line="240" w:lineRule="auto"/>
              <w:jc w:val="left"/>
              <w:rPr>
                <w:sz w:val="20"/>
                <w:szCs w:val="20"/>
              </w:rPr>
            </w:pPr>
          </w:p>
        </w:tc>
      </w:tr>
      <w:tr w:rsidR="008848B5" w:rsidRPr="00866802" w14:paraId="6B60B0AA" w14:textId="77777777" w:rsidTr="00853917">
        <w:trPr>
          <w:trHeight w:val="284"/>
        </w:trPr>
        <w:tc>
          <w:tcPr>
            <w:tcW w:w="1413" w:type="dxa"/>
            <w:vAlign w:val="center"/>
          </w:tcPr>
          <w:p w14:paraId="7A363FDE" w14:textId="77777777" w:rsidR="008848B5" w:rsidRPr="00866802" w:rsidRDefault="008848B5" w:rsidP="00853917">
            <w:pPr>
              <w:spacing w:line="240" w:lineRule="auto"/>
              <w:jc w:val="center"/>
              <w:rPr>
                <w:sz w:val="20"/>
                <w:szCs w:val="20"/>
              </w:rPr>
            </w:pPr>
          </w:p>
        </w:tc>
        <w:tc>
          <w:tcPr>
            <w:tcW w:w="4195" w:type="dxa"/>
            <w:vAlign w:val="center"/>
          </w:tcPr>
          <w:p w14:paraId="0E3D138C" w14:textId="77777777" w:rsidR="008848B5" w:rsidRPr="00866802" w:rsidRDefault="008848B5" w:rsidP="00853917">
            <w:pPr>
              <w:spacing w:line="240" w:lineRule="auto"/>
              <w:jc w:val="left"/>
              <w:rPr>
                <w:sz w:val="20"/>
                <w:szCs w:val="20"/>
              </w:rPr>
            </w:pPr>
            <w:r>
              <w:rPr>
                <w:sz w:val="20"/>
                <w:szCs w:val="20"/>
              </w:rPr>
              <w:t>Mid-Project Peer Review (if applicable)</w:t>
            </w:r>
          </w:p>
        </w:tc>
        <w:tc>
          <w:tcPr>
            <w:tcW w:w="1934" w:type="dxa"/>
          </w:tcPr>
          <w:p w14:paraId="5823AAEA" w14:textId="77777777" w:rsidR="008848B5" w:rsidRPr="00866802" w:rsidRDefault="008848B5" w:rsidP="00853917">
            <w:pPr>
              <w:spacing w:line="240" w:lineRule="auto"/>
              <w:jc w:val="left"/>
              <w:rPr>
                <w:sz w:val="20"/>
                <w:szCs w:val="20"/>
              </w:rPr>
            </w:pPr>
          </w:p>
        </w:tc>
      </w:tr>
      <w:tr w:rsidR="008848B5" w:rsidRPr="00866802" w14:paraId="4FC0EC70" w14:textId="77777777" w:rsidTr="00853917">
        <w:trPr>
          <w:trHeight w:val="284"/>
        </w:trPr>
        <w:tc>
          <w:tcPr>
            <w:tcW w:w="1413" w:type="dxa"/>
            <w:vAlign w:val="center"/>
          </w:tcPr>
          <w:p w14:paraId="77666BE8" w14:textId="77777777" w:rsidR="008848B5" w:rsidRPr="00866802" w:rsidRDefault="008848B5" w:rsidP="00853917">
            <w:pPr>
              <w:spacing w:line="240" w:lineRule="auto"/>
              <w:jc w:val="center"/>
              <w:rPr>
                <w:sz w:val="20"/>
                <w:szCs w:val="20"/>
              </w:rPr>
            </w:pPr>
          </w:p>
        </w:tc>
        <w:tc>
          <w:tcPr>
            <w:tcW w:w="4195" w:type="dxa"/>
            <w:vAlign w:val="center"/>
          </w:tcPr>
          <w:p w14:paraId="2F4690C1" w14:textId="77777777" w:rsidR="008848B5" w:rsidRPr="00866802" w:rsidRDefault="008848B5" w:rsidP="00853917">
            <w:pPr>
              <w:spacing w:line="240" w:lineRule="auto"/>
              <w:jc w:val="left"/>
              <w:rPr>
                <w:sz w:val="20"/>
                <w:szCs w:val="20"/>
              </w:rPr>
            </w:pPr>
            <w:r>
              <w:rPr>
                <w:sz w:val="20"/>
                <w:szCs w:val="20"/>
              </w:rPr>
              <w:t>Final Peer Review</w:t>
            </w:r>
          </w:p>
        </w:tc>
        <w:tc>
          <w:tcPr>
            <w:tcW w:w="1934" w:type="dxa"/>
          </w:tcPr>
          <w:p w14:paraId="412BFE20" w14:textId="77777777" w:rsidR="008848B5" w:rsidRPr="00866802" w:rsidRDefault="008848B5" w:rsidP="00853917">
            <w:pPr>
              <w:spacing w:line="240" w:lineRule="auto"/>
              <w:jc w:val="left"/>
              <w:rPr>
                <w:sz w:val="20"/>
                <w:szCs w:val="20"/>
              </w:rPr>
            </w:pPr>
          </w:p>
        </w:tc>
      </w:tr>
      <w:tr w:rsidR="008848B5" w:rsidRPr="00866802" w14:paraId="041C5BBA" w14:textId="77777777" w:rsidTr="00853917">
        <w:trPr>
          <w:trHeight w:val="284"/>
        </w:trPr>
        <w:tc>
          <w:tcPr>
            <w:tcW w:w="1413" w:type="dxa"/>
            <w:vAlign w:val="center"/>
          </w:tcPr>
          <w:p w14:paraId="373B6439" w14:textId="77777777" w:rsidR="008848B5" w:rsidRPr="00866802" w:rsidRDefault="008848B5" w:rsidP="00853917">
            <w:pPr>
              <w:spacing w:line="240" w:lineRule="auto"/>
              <w:jc w:val="center"/>
              <w:rPr>
                <w:sz w:val="20"/>
                <w:szCs w:val="20"/>
              </w:rPr>
            </w:pPr>
          </w:p>
        </w:tc>
        <w:tc>
          <w:tcPr>
            <w:tcW w:w="4195" w:type="dxa"/>
            <w:vAlign w:val="center"/>
          </w:tcPr>
          <w:p w14:paraId="7C80A8E2" w14:textId="77777777" w:rsidR="008848B5" w:rsidRPr="00866802" w:rsidRDefault="008848B5" w:rsidP="00853917">
            <w:pPr>
              <w:spacing w:line="240" w:lineRule="auto"/>
              <w:jc w:val="left"/>
              <w:rPr>
                <w:sz w:val="20"/>
                <w:szCs w:val="20"/>
              </w:rPr>
            </w:pPr>
          </w:p>
        </w:tc>
        <w:tc>
          <w:tcPr>
            <w:tcW w:w="1934" w:type="dxa"/>
          </w:tcPr>
          <w:p w14:paraId="6EDBDF8F" w14:textId="77777777" w:rsidR="008848B5" w:rsidRPr="00866802" w:rsidRDefault="008848B5" w:rsidP="00853917">
            <w:pPr>
              <w:spacing w:line="240" w:lineRule="auto"/>
              <w:jc w:val="left"/>
              <w:rPr>
                <w:sz w:val="20"/>
                <w:szCs w:val="20"/>
              </w:rPr>
            </w:pPr>
          </w:p>
        </w:tc>
      </w:tr>
      <w:bookmarkEnd w:id="1"/>
    </w:tbl>
    <w:p w14:paraId="1F02F122" w14:textId="77777777" w:rsidR="00B81F00" w:rsidRDefault="00B81F00">
      <w:pPr>
        <w:spacing w:line="276" w:lineRule="auto"/>
        <w:jc w:val="left"/>
        <w:rPr>
          <w:rFonts w:cs="Arial"/>
          <w:b/>
          <w:sz w:val="36"/>
          <w:szCs w:val="36"/>
          <w:lang w:val="en-GB"/>
        </w:rPr>
      </w:pPr>
      <w:r>
        <w:rPr>
          <w:rFonts w:cs="Arial"/>
          <w:b/>
          <w:sz w:val="36"/>
          <w:szCs w:val="36"/>
          <w:lang w:val="en-GB"/>
        </w:rPr>
        <w:br w:type="page"/>
      </w:r>
    </w:p>
    <w:p w14:paraId="27C10FD8" w14:textId="44BCEDFE" w:rsidR="00F57666" w:rsidRPr="00AB2220" w:rsidRDefault="000751A8" w:rsidP="00F57666">
      <w:pPr>
        <w:spacing w:line="276" w:lineRule="auto"/>
        <w:jc w:val="left"/>
        <w:rPr>
          <w:rFonts w:cs="Arial"/>
          <w:b/>
          <w:sz w:val="36"/>
          <w:szCs w:val="36"/>
          <w:lang w:val="en-GB"/>
        </w:rPr>
      </w:pPr>
      <w:r>
        <w:rPr>
          <w:b/>
          <w:noProof/>
          <w:sz w:val="36"/>
          <w:szCs w:val="36"/>
          <w:lang w:val="en-GB" w:eastAsia="en-GB" w:bidi="ar-SA"/>
        </w:rPr>
        <w:lastRenderedPageBreak/>
        <mc:AlternateContent>
          <mc:Choice Requires="wps">
            <w:drawing>
              <wp:anchor distT="0" distB="0" distL="114300" distR="114300" simplePos="0" relativeHeight="251658244" behindDoc="1" locked="0" layoutInCell="1" allowOverlap="1" wp14:anchorId="27C115D7" wp14:editId="0CA7F458">
                <wp:simplePos x="0" y="0"/>
                <wp:positionH relativeFrom="column">
                  <wp:posOffset>-1028700</wp:posOffset>
                </wp:positionH>
                <wp:positionV relativeFrom="paragraph">
                  <wp:posOffset>-1089659</wp:posOffset>
                </wp:positionV>
                <wp:extent cx="7820660" cy="11188700"/>
                <wp:effectExtent l="0" t="0" r="8890" b="0"/>
                <wp:wrapNone/>
                <wp:docPr id="3" name="Rectangle 3"/>
                <wp:cNvGraphicFramePr/>
                <a:graphic xmlns:a="http://schemas.openxmlformats.org/drawingml/2006/main">
                  <a:graphicData uri="http://schemas.microsoft.com/office/word/2010/wordprocessingShape">
                    <wps:wsp>
                      <wps:cNvSpPr/>
                      <wps:spPr>
                        <a:xfrm>
                          <a:off x="0" y="0"/>
                          <a:ext cx="7820660" cy="111887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753A4" id="Rectangle 3" o:spid="_x0000_s1026" style="position:absolute;margin-left:-81pt;margin-top:-85.8pt;width:615.8pt;height:881pt;z-index:-2516582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" fillcolor="#1b6967 [3215]" stroked="f" strokeweight="2pt"/>
            </w:pict>
          </mc:Fallback>
        </mc:AlternateContent>
      </w:r>
    </w:p>
    <w:tbl>
      <w:tblPr>
        <w:tblStyle w:val="TableGrid4"/>
        <w:tblpPr w:leftFromText="181" w:rightFromText="181" w:vertAnchor="page" w:tblpY="13317"/>
        <w:tblW w:w="527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780"/>
        <w:gridCol w:w="3262"/>
        <w:gridCol w:w="4478"/>
      </w:tblGrid>
      <w:tr w:rsidR="00F57666" w:rsidRPr="004468D5" w14:paraId="27C10FDD" w14:textId="77777777" w:rsidTr="00AF0B79">
        <w:trPr>
          <w:trHeight w:val="587"/>
        </w:trPr>
        <w:tc>
          <w:tcPr>
            <w:tcW w:w="935" w:type="pct"/>
            <w:shd w:val="clear" w:color="auto" w:fill="auto"/>
            <w:vAlign w:val="center"/>
          </w:tcPr>
          <w:p w14:paraId="27C10FD9" w14:textId="77777777" w:rsidR="00F57666" w:rsidRPr="004468D5" w:rsidRDefault="00F57666" w:rsidP="00AF0B79">
            <w:pPr>
              <w:spacing w:line="240" w:lineRule="auto"/>
              <w:jc w:val="left"/>
              <w:rPr>
                <w:color w:val="FFFFFF" w:themeColor="background1"/>
              </w:rPr>
            </w:pPr>
            <w:r w:rsidRPr="004468D5">
              <w:rPr>
                <w:color w:val="FFFFFF" w:themeColor="background1"/>
              </w:rPr>
              <w:t xml:space="preserve">Prepared For: </w:t>
            </w:r>
          </w:p>
        </w:tc>
        <w:tc>
          <w:tcPr>
            <w:tcW w:w="1713" w:type="pct"/>
            <w:shd w:val="clear" w:color="auto" w:fill="auto"/>
            <w:vAlign w:val="center"/>
          </w:tcPr>
          <w:p w14:paraId="27C10FDB" w14:textId="61CFCA09" w:rsidR="00AF0B79" w:rsidRPr="004468D5" w:rsidRDefault="00323CC6" w:rsidP="00AF0B79">
            <w:pPr>
              <w:spacing w:line="240" w:lineRule="auto"/>
              <w:jc w:val="left"/>
              <w:rPr>
                <w:noProof/>
                <w:color w:val="FFFFFF" w:themeColor="background1"/>
                <w:lang w:eastAsia="en-GB" w:bidi="ar-SA"/>
              </w:rPr>
            </w:pPr>
            <w:r>
              <w:rPr>
                <w:noProof/>
                <w:color w:val="FFFFFF" w:themeColor="background1"/>
                <w:lang w:eastAsia="en-GB" w:bidi="ar-SA"/>
              </w:rPr>
              <w:t>Client</w:t>
            </w:r>
          </w:p>
        </w:tc>
        <w:tc>
          <w:tcPr>
            <w:tcW w:w="2352" w:type="pct"/>
            <w:vMerge w:val="restart"/>
            <w:vAlign w:val="center"/>
          </w:tcPr>
          <w:p w14:paraId="27C10FDC" w14:textId="2F859B23" w:rsidR="00F57666" w:rsidRPr="004468D5" w:rsidRDefault="00F57666" w:rsidP="00AF0B79">
            <w:r w:rsidRPr="004468D5">
              <w:rPr>
                <w:noProof/>
                <w:lang w:eastAsia="en-GB" w:bidi="ar-SA"/>
              </w:rPr>
              <w:drawing>
                <wp:anchor distT="0" distB="0" distL="114300" distR="114300" simplePos="0" relativeHeight="251658245" behindDoc="0" locked="0" layoutInCell="1" allowOverlap="1" wp14:anchorId="27C115D5" wp14:editId="38EC7093">
                  <wp:simplePos x="0" y="0"/>
                  <wp:positionH relativeFrom="column">
                    <wp:posOffset>71120</wp:posOffset>
                  </wp:positionH>
                  <wp:positionV relativeFrom="paragraph">
                    <wp:posOffset>-5715</wp:posOffset>
                  </wp:positionV>
                  <wp:extent cx="2233295" cy="95694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General\Equipoise\marketing\Brand\Logo Design work\New Logo files\ERCe _QB_ Master_strap.png"/>
                          <pic:cNvPicPr>
                            <a:picLocks noChangeAspect="1" noChangeArrowheads="1"/>
                          </pic:cNvPicPr>
                        </pic:nvPicPr>
                        <pic:blipFill>
                          <a:blip r:embed="rId15"/>
                          <a:stretch>
                            <a:fillRect/>
                          </a:stretch>
                        </pic:blipFill>
                        <pic:spPr bwMode="auto">
                          <a:xfrm>
                            <a:off x="0" y="0"/>
                            <a:ext cx="2233295" cy="9569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F57666" w:rsidRPr="004468D5" w14:paraId="27C10FE1" w14:textId="77777777" w:rsidTr="00AF0B79">
        <w:trPr>
          <w:trHeight w:val="587"/>
        </w:trPr>
        <w:tc>
          <w:tcPr>
            <w:tcW w:w="935" w:type="pct"/>
            <w:shd w:val="clear" w:color="auto" w:fill="auto"/>
            <w:vAlign w:val="center"/>
          </w:tcPr>
          <w:p w14:paraId="27C10FDE" w14:textId="77777777" w:rsidR="00F57666" w:rsidRPr="004468D5" w:rsidRDefault="00F57666" w:rsidP="00AF0B79">
            <w:pPr>
              <w:spacing w:line="240" w:lineRule="auto"/>
              <w:jc w:val="left"/>
              <w:rPr>
                <w:color w:val="FFFFFF" w:themeColor="background1"/>
              </w:rPr>
            </w:pPr>
            <w:r w:rsidRPr="004468D5">
              <w:rPr>
                <w:color w:val="FFFFFF" w:themeColor="background1"/>
              </w:rPr>
              <w:t>By:</w:t>
            </w:r>
          </w:p>
        </w:tc>
        <w:tc>
          <w:tcPr>
            <w:tcW w:w="1713" w:type="pct"/>
            <w:shd w:val="clear" w:color="auto" w:fill="auto"/>
            <w:vAlign w:val="center"/>
          </w:tcPr>
          <w:p w14:paraId="27C10FDF" w14:textId="77777777" w:rsidR="00F57666" w:rsidRPr="004468D5" w:rsidRDefault="00F57666" w:rsidP="00AF0B79">
            <w:pPr>
              <w:spacing w:line="240" w:lineRule="auto"/>
              <w:jc w:val="left"/>
              <w:rPr>
                <w:noProof/>
                <w:color w:val="FFFFFF" w:themeColor="background1"/>
                <w:lang w:eastAsia="en-GB" w:bidi="ar-SA"/>
              </w:rPr>
            </w:pPr>
            <w:r w:rsidRPr="004468D5">
              <w:rPr>
                <w:noProof/>
                <w:color w:val="FFFFFF" w:themeColor="background1"/>
                <w:lang w:eastAsia="en-GB" w:bidi="ar-SA"/>
              </w:rPr>
              <w:t>ERCE</w:t>
            </w:r>
          </w:p>
        </w:tc>
        <w:tc>
          <w:tcPr>
            <w:tcW w:w="2352" w:type="pct"/>
            <w:vMerge/>
          </w:tcPr>
          <w:p w14:paraId="27C10FE0" w14:textId="77777777" w:rsidR="00F57666" w:rsidRPr="004468D5" w:rsidRDefault="00F57666" w:rsidP="00AF0B79">
            <w:pPr>
              <w:jc w:val="right"/>
              <w:rPr>
                <w:noProof/>
                <w:lang w:eastAsia="en-GB" w:bidi="ar-SA"/>
              </w:rPr>
            </w:pPr>
          </w:p>
        </w:tc>
      </w:tr>
      <w:tr w:rsidR="00F57666" w:rsidRPr="004468D5" w14:paraId="27C10FE5" w14:textId="77777777" w:rsidTr="00AF0B79">
        <w:trPr>
          <w:trHeight w:val="587"/>
        </w:trPr>
        <w:tc>
          <w:tcPr>
            <w:tcW w:w="935" w:type="pct"/>
            <w:shd w:val="clear" w:color="auto" w:fill="auto"/>
            <w:vAlign w:val="center"/>
          </w:tcPr>
          <w:p w14:paraId="27C10FE2" w14:textId="77777777" w:rsidR="00F57666" w:rsidRPr="004468D5" w:rsidRDefault="00F57666" w:rsidP="00AF0B79">
            <w:pPr>
              <w:spacing w:line="240" w:lineRule="auto"/>
              <w:jc w:val="left"/>
              <w:rPr>
                <w:color w:val="FFFFFF" w:themeColor="background1"/>
              </w:rPr>
            </w:pPr>
            <w:r w:rsidRPr="004468D5">
              <w:rPr>
                <w:color w:val="FFFFFF" w:themeColor="background1"/>
              </w:rPr>
              <w:t>Date:</w:t>
            </w:r>
          </w:p>
        </w:tc>
        <w:sdt>
          <w:sdtPr>
            <w:rPr>
              <w:color w:val="FFFFFF" w:themeColor="background1"/>
            </w:rPr>
            <w:alias w:val="Publish Date"/>
            <w:tag w:val=""/>
            <w:id w:val="-1523235246"/>
            <w:placeholder>
              <w:docPart w:val="D6CB7D287E1347388730226BE52A6F0D"/>
            </w:placeholder>
            <w:showingPlcHdr/>
            <w:dataBinding w:prefixMappings="xmlns:ns0='http://schemas.microsoft.com/office/2006/coverPageProps' " w:xpath="/ns0:CoverPageProperties[1]/ns0:PublishDate[1]" w:storeItemID="{55AF091B-3C7A-41E3-B477-F2FDAA23CFDA}"/>
            <w:date>
              <w:dateFormat w:val="MMMM yyyy"/>
              <w:lid w:val="en-GB"/>
              <w:storeMappedDataAs w:val="dateTime"/>
              <w:calendar w:val="gregorian"/>
            </w:date>
          </w:sdtPr>
          <w:sdtEndPr/>
          <w:sdtContent>
            <w:tc>
              <w:tcPr>
                <w:tcW w:w="1713" w:type="pct"/>
                <w:shd w:val="clear" w:color="auto" w:fill="auto"/>
                <w:vAlign w:val="center"/>
              </w:tcPr>
              <w:p w14:paraId="27C10FE3" w14:textId="227B9FB4" w:rsidR="00F57666" w:rsidRPr="004468D5" w:rsidRDefault="00DD30A2" w:rsidP="00AF0B79">
                <w:pPr>
                  <w:spacing w:line="240" w:lineRule="auto"/>
                  <w:rPr>
                    <w:color w:val="FFFFFF" w:themeColor="background1"/>
                  </w:rPr>
                </w:pPr>
                <w:r w:rsidRPr="004523B3">
                  <w:rPr>
                    <w:rStyle w:val="PlaceholderText"/>
                  </w:rPr>
                  <w:t>[Publish Date]</w:t>
                </w:r>
              </w:p>
            </w:tc>
          </w:sdtContent>
        </w:sdt>
        <w:tc>
          <w:tcPr>
            <w:tcW w:w="2352" w:type="pct"/>
            <w:vMerge/>
          </w:tcPr>
          <w:p w14:paraId="27C10FE4" w14:textId="77777777" w:rsidR="00F57666" w:rsidRPr="004468D5" w:rsidRDefault="00F57666" w:rsidP="00AF0B79">
            <w:pPr>
              <w:jc w:val="right"/>
              <w:rPr>
                <w:noProof/>
                <w:lang w:eastAsia="en-GB" w:bidi="ar-SA"/>
              </w:rPr>
            </w:pPr>
          </w:p>
        </w:tc>
      </w:tr>
    </w:tbl>
    <w:p w14:paraId="27C10FE6" w14:textId="301DBA03" w:rsidR="00F57666" w:rsidRDefault="00F57666" w:rsidP="00F57666">
      <w:pPr>
        <w:jc w:val="right"/>
        <w:rPr>
          <w:b/>
          <w:sz w:val="36"/>
          <w:szCs w:val="36"/>
          <w:lang w:val="en-GB"/>
        </w:rPr>
      </w:pPr>
    </w:p>
    <w:p w14:paraId="27C10FE7" w14:textId="77777777" w:rsidR="00F57666" w:rsidRDefault="00F57666" w:rsidP="00F57666">
      <w:pPr>
        <w:jc w:val="right"/>
        <w:rPr>
          <w:b/>
          <w:sz w:val="36"/>
          <w:szCs w:val="36"/>
          <w:lang w:val="en-GB"/>
        </w:rPr>
      </w:pPr>
    </w:p>
    <w:p w14:paraId="27C10FE8" w14:textId="77777777" w:rsidR="00F57666" w:rsidRDefault="00F57666" w:rsidP="00F57666">
      <w:pPr>
        <w:jc w:val="right"/>
        <w:rPr>
          <w:b/>
          <w:sz w:val="36"/>
          <w:szCs w:val="36"/>
          <w:lang w:val="en-GB"/>
        </w:rPr>
      </w:pPr>
    </w:p>
    <w:p w14:paraId="27C10FE9" w14:textId="42D175B0" w:rsidR="00F57666" w:rsidRDefault="007D3B65" w:rsidP="00F57666">
      <w:pPr>
        <w:rPr>
          <w:lang w:val="en-GB"/>
        </w:rPr>
      </w:pPr>
      <w:r w:rsidRPr="000C55C5">
        <w:rPr>
          <w:b/>
          <w:noProof/>
          <w:sz w:val="36"/>
          <w:szCs w:val="36"/>
          <w:lang w:val="en-GB" w:eastAsia="en-GB" w:bidi="ar-SA"/>
        </w:rPr>
        <mc:AlternateContent>
          <mc:Choice Requires="wps">
            <w:drawing>
              <wp:anchor distT="45720" distB="45720" distL="114300" distR="114300" simplePos="0" relativeHeight="251658240" behindDoc="0" locked="0" layoutInCell="1" allowOverlap="1" wp14:anchorId="27C115D9" wp14:editId="0AD16471">
                <wp:simplePos x="0" y="0"/>
                <wp:positionH relativeFrom="column">
                  <wp:posOffset>10633</wp:posOffset>
                </wp:positionH>
                <wp:positionV relativeFrom="page">
                  <wp:posOffset>3147237</wp:posOffset>
                </wp:positionV>
                <wp:extent cx="5703570" cy="187133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3570" cy="1871330"/>
                        </a:xfrm>
                        <a:prstGeom prst="rect">
                          <a:avLst/>
                        </a:prstGeom>
                        <a:noFill/>
                        <a:ln w="9525">
                          <a:noFill/>
                          <a:miter lim="800000"/>
                          <a:headEnd/>
                          <a:tailEnd/>
                        </a:ln>
                      </wps:spPr>
                      <wps:txbx>
                        <w:txbxContent>
                          <w:p w14:paraId="27C11624" w14:textId="157BB378" w:rsidR="00C61571" w:rsidRPr="00E35560" w:rsidRDefault="00C61571" w:rsidP="00F57666">
                            <w:pPr>
                              <w:spacing w:line="360" w:lineRule="auto"/>
                              <w:jc w:val="left"/>
                              <w:rPr>
                                <w:color w:val="FFFFFF" w:themeColor="background1"/>
                                <w:sz w:val="50"/>
                                <w:szCs w:val="50"/>
                              </w:rPr>
                            </w:pPr>
                            <w:r>
                              <w:rPr>
                                <w:color w:val="FFFFFF" w:themeColor="background1"/>
                                <w:sz w:val="50"/>
                                <w:szCs w:val="50"/>
                              </w:rPr>
                              <w:t>Report Title</w:t>
                            </w:r>
                          </w:p>
                          <w:p w14:paraId="27C11625" w14:textId="44F399FE" w:rsidR="00C61571" w:rsidRPr="00E35560" w:rsidRDefault="00C61571" w:rsidP="00F57666">
                            <w:pPr>
                              <w:spacing w:line="240" w:lineRule="auto"/>
                              <w:jc w:val="left"/>
                              <w:rPr>
                                <w:color w:val="FFFFFF" w:themeColor="background1"/>
                                <w:sz w:val="36"/>
                                <w:szCs w:val="36"/>
                              </w:rPr>
                            </w:pPr>
                          </w:p>
                        </w:txbxContent>
                      </wps:txbx>
                      <wps:bodyPr rot="0" vert="horz" wrap="square" lIns="0" tIns="45720" rIns="3600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C115D9" id="_x0000_t202" coordsize="21600,21600" o:spt="202" path="m,l,21600r21600,l21600,xe">
                <v:stroke joinstyle="miter"/>
                <v:path gradientshapeok="t" o:connecttype="rect"/>
              </v:shapetype>
              <v:shape id="Text Box 2" o:spid="_x0000_s1026" type="#_x0000_t202" style="position:absolute;left:0;text-align:left;margin-left:.85pt;margin-top:247.8pt;width:449.1pt;height:147.3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" filled="f" stroked="f">
                <v:textbox inset="0,,1mm">
                  <w:txbxContent>
                    <w:p w14:paraId="27C11624" w14:textId="157BB378" w:rsidR="00C61571" w:rsidRPr="00E35560" w:rsidRDefault="00C61571" w:rsidP="00F57666">
                      <w:pPr>
                        <w:spacing w:line="360" w:lineRule="auto"/>
                        <w:jc w:val="left"/>
                        <w:rPr>
                          <w:color w:val="FFFFFF" w:themeColor="background1"/>
                          <w:sz w:val="50"/>
                          <w:szCs w:val="50"/>
                        </w:rPr>
                      </w:pPr>
                      <w:r>
                        <w:rPr>
                          <w:color w:val="FFFFFF" w:themeColor="background1"/>
                          <w:sz w:val="50"/>
                          <w:szCs w:val="50"/>
                        </w:rPr>
                        <w:t>Report Title</w:t>
                      </w:r>
                    </w:p>
                    <w:p w14:paraId="27C11625" w14:textId="44F399FE" w:rsidR="00C61571" w:rsidRPr="00E35560" w:rsidRDefault="00C61571" w:rsidP="00F57666">
                      <w:pPr>
                        <w:spacing w:line="240" w:lineRule="auto"/>
                        <w:jc w:val="left"/>
                        <w:rPr>
                          <w:color w:val="FFFFFF" w:themeColor="background1"/>
                          <w:sz w:val="36"/>
                          <w:szCs w:val="36"/>
                        </w:rPr>
                      </w:pPr>
                    </w:p>
                  </w:txbxContent>
                </v:textbox>
                <w10:wrap anchory="page"/>
              </v:shape>
            </w:pict>
          </mc:Fallback>
        </mc:AlternateContent>
      </w:r>
    </w:p>
    <w:p w14:paraId="27C10FEA" w14:textId="5BFAE288" w:rsidR="00F57666" w:rsidRDefault="00F57666" w:rsidP="00F57666">
      <w:pPr>
        <w:jc w:val="left"/>
        <w:rPr>
          <w:lang w:val="en-GB"/>
        </w:rPr>
      </w:pPr>
    </w:p>
    <w:p w14:paraId="27C10FEB" w14:textId="77777777" w:rsidR="00F57666" w:rsidRDefault="00F57666" w:rsidP="00F57666">
      <w:pPr>
        <w:jc w:val="left"/>
        <w:rPr>
          <w:lang w:val="en-GB"/>
        </w:rPr>
      </w:pPr>
    </w:p>
    <w:p w14:paraId="27C10FEC" w14:textId="77777777" w:rsidR="00F57666" w:rsidRDefault="00F57666" w:rsidP="00F57666">
      <w:pPr>
        <w:jc w:val="left"/>
        <w:rPr>
          <w:lang w:val="en-GB"/>
        </w:rPr>
      </w:pPr>
    </w:p>
    <w:p w14:paraId="27C10FED" w14:textId="77777777" w:rsidR="00F57666" w:rsidRDefault="00F57666" w:rsidP="00F57666">
      <w:pPr>
        <w:jc w:val="left"/>
        <w:rPr>
          <w:lang w:val="en-GB"/>
        </w:rPr>
      </w:pPr>
    </w:p>
    <w:p w14:paraId="27C10FEE" w14:textId="43E9AB1A" w:rsidR="00F57666" w:rsidRDefault="00F57666" w:rsidP="00F57666">
      <w:pPr>
        <w:jc w:val="left"/>
        <w:rPr>
          <w:lang w:val="en-GB"/>
        </w:rPr>
      </w:pPr>
    </w:p>
    <w:p w14:paraId="27C10FEF" w14:textId="71D18D9A" w:rsidR="00F57666" w:rsidRDefault="00F57666" w:rsidP="00F57666">
      <w:pPr>
        <w:jc w:val="left"/>
        <w:rPr>
          <w:lang w:val="en-GB"/>
        </w:rPr>
      </w:pPr>
    </w:p>
    <w:p w14:paraId="27C10FF0" w14:textId="612D4D0B" w:rsidR="00F57666" w:rsidRDefault="00F57666" w:rsidP="00F57666">
      <w:pPr>
        <w:jc w:val="left"/>
        <w:rPr>
          <w:lang w:val="en-GB"/>
        </w:rPr>
      </w:pPr>
    </w:p>
    <w:p w14:paraId="27C10FF1" w14:textId="32A0E745" w:rsidR="00F57666" w:rsidRDefault="00F57666" w:rsidP="00F57666">
      <w:pPr>
        <w:jc w:val="center"/>
        <w:rPr>
          <w:lang w:val="en-GB"/>
        </w:rPr>
      </w:pPr>
    </w:p>
    <w:p w14:paraId="27C10FF2" w14:textId="4734DC4F" w:rsidR="00F57666" w:rsidRDefault="00F57666" w:rsidP="00F57666">
      <w:pPr>
        <w:jc w:val="center"/>
        <w:rPr>
          <w:lang w:val="en-GB"/>
        </w:rPr>
      </w:pPr>
    </w:p>
    <w:p w14:paraId="27C10FF3" w14:textId="77777777" w:rsidR="00F57666" w:rsidRDefault="00F57666" w:rsidP="00F57666">
      <w:pPr>
        <w:jc w:val="center"/>
        <w:rPr>
          <w:lang w:val="en-GB"/>
        </w:rPr>
      </w:pPr>
    </w:p>
    <w:p w14:paraId="27C10FF4" w14:textId="77777777" w:rsidR="00F57666" w:rsidRDefault="00F57666" w:rsidP="00F57666">
      <w:pPr>
        <w:jc w:val="center"/>
        <w:rPr>
          <w:lang w:val="en-GB"/>
        </w:rPr>
      </w:pPr>
      <w:r>
        <w:rPr>
          <w:lang w:val="en-GB"/>
        </w:rPr>
        <w:br/>
      </w:r>
    </w:p>
    <w:p w14:paraId="27C10FF5" w14:textId="7655ED1E" w:rsidR="00F57666" w:rsidRPr="009D40AC" w:rsidRDefault="0095527D" w:rsidP="00F57666">
      <w:pPr>
        <w:jc w:val="center"/>
        <w:rPr>
          <w:lang w:val="en-GB"/>
        </w:rPr>
      </w:pPr>
      <w:r w:rsidRPr="00E35560">
        <w:rPr>
          <w:noProof/>
          <w:color w:val="FFFFFF" w:themeColor="background1"/>
          <w:lang w:val="en-GB" w:eastAsia="en-GB" w:bidi="ar-SA"/>
        </w:rPr>
        <w:drawing>
          <wp:anchor distT="0" distB="0" distL="114300" distR="114300" simplePos="0" relativeHeight="251665413" behindDoc="1" locked="0" layoutInCell="1" allowOverlap="1" wp14:anchorId="64C4B7E4" wp14:editId="59768E95">
            <wp:simplePos x="0" y="0"/>
            <wp:positionH relativeFrom="column">
              <wp:posOffset>-923925</wp:posOffset>
            </wp:positionH>
            <wp:positionV relativeFrom="page">
              <wp:align>bottom</wp:align>
            </wp:positionV>
            <wp:extent cx="7818755" cy="32829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7818755" cy="3282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C10FF6" w14:textId="77777777" w:rsidR="00F57666" w:rsidRDefault="00F57666" w:rsidP="00F57666">
      <w:pPr>
        <w:rPr>
          <w:lang w:val="en-GB"/>
        </w:rPr>
      </w:pPr>
      <w:r w:rsidRPr="00E35560">
        <w:rPr>
          <w:noProof/>
          <w:color w:val="FFFFFF" w:themeColor="background1"/>
          <w:lang w:val="en-GB" w:eastAsia="en-GB" w:bidi="ar-SA"/>
        </w:rPr>
        <w:drawing>
          <wp:anchor distT="0" distB="0" distL="114300" distR="114300" simplePos="0" relativeHeight="251658241" behindDoc="1" locked="0" layoutInCell="1" allowOverlap="1" wp14:anchorId="27C115DB" wp14:editId="31D7EEC3">
            <wp:simplePos x="0" y="0"/>
            <wp:positionH relativeFrom="column">
              <wp:posOffset>-922878</wp:posOffset>
            </wp:positionH>
            <wp:positionV relativeFrom="page">
              <wp:posOffset>7456959</wp:posOffset>
            </wp:positionV>
            <wp:extent cx="7818755" cy="32829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7818755" cy="3282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65C82A" w14:textId="77777777" w:rsidR="00B81F00" w:rsidRDefault="00B81F00" w:rsidP="00F57666">
      <w:pPr>
        <w:jc w:val="right"/>
        <w:rPr>
          <w:lang w:val="en-GB"/>
        </w:rPr>
        <w:sectPr w:rsidR="00B81F00" w:rsidSect="00720F4A">
          <w:footerReference w:type="even" r:id="rId17"/>
          <w:footerReference w:type="default" r:id="rId18"/>
          <w:type w:val="oddPage"/>
          <w:pgSz w:w="11907" w:h="16840" w:code="9"/>
          <w:pgMar w:top="1701" w:right="1440" w:bottom="1440" w:left="1440" w:header="720" w:footer="227" w:gutter="0"/>
          <w:pgNumType w:fmt="lowerRoman"/>
          <w:cols w:space="720"/>
          <w:docGrid w:linePitch="360"/>
        </w:sectPr>
      </w:pPr>
    </w:p>
    <w:p w14:paraId="27C10FF8" w14:textId="77777777" w:rsidR="00F57666" w:rsidRPr="009D40AC" w:rsidRDefault="00F57666" w:rsidP="00F57666">
      <w:pPr>
        <w:pStyle w:val="Caption"/>
      </w:pPr>
      <w:r w:rsidRPr="009D40AC">
        <w:t xml:space="preserve">   </w:t>
      </w:r>
    </w:p>
    <w:p w14:paraId="27C10FF9" w14:textId="77777777" w:rsidR="00F57666" w:rsidRPr="009D40AC" w:rsidRDefault="00F57666" w:rsidP="00F57666">
      <w:pPr>
        <w:rPr>
          <w:lang w:val="en-GB"/>
        </w:rPr>
      </w:pPr>
    </w:p>
    <w:p w14:paraId="27C10FFA" w14:textId="77777777" w:rsidR="00F57666" w:rsidRPr="009D40AC" w:rsidRDefault="00F57666" w:rsidP="00F57666">
      <w:pPr>
        <w:rPr>
          <w:lang w:val="en-GB"/>
        </w:rPr>
      </w:pPr>
    </w:p>
    <w:p w14:paraId="27C10FFC" w14:textId="2F7AF428" w:rsidR="00F57666" w:rsidRDefault="00F57666" w:rsidP="00F57666">
      <w:pPr>
        <w:rPr>
          <w:lang w:val="en-GB"/>
        </w:rPr>
      </w:pPr>
    </w:p>
    <w:p w14:paraId="1AF56A8A" w14:textId="5404F8F6" w:rsidR="008848B5" w:rsidRDefault="008848B5" w:rsidP="00F57666">
      <w:pPr>
        <w:rPr>
          <w:lang w:val="en-GB"/>
        </w:rPr>
      </w:pPr>
    </w:p>
    <w:p w14:paraId="5DCFE47C" w14:textId="0B7D5133" w:rsidR="008848B5" w:rsidRDefault="008848B5" w:rsidP="00F57666">
      <w:pPr>
        <w:rPr>
          <w:lang w:val="en-GB"/>
        </w:rPr>
      </w:pPr>
    </w:p>
    <w:p w14:paraId="61A0D76F" w14:textId="7275A938" w:rsidR="008848B5" w:rsidRDefault="008848B5" w:rsidP="00F57666">
      <w:pPr>
        <w:rPr>
          <w:lang w:val="en-GB"/>
        </w:rPr>
      </w:pPr>
    </w:p>
    <w:p w14:paraId="26E9B8C4" w14:textId="6F61EE93" w:rsidR="008848B5" w:rsidRDefault="008848B5" w:rsidP="00F57666">
      <w:pPr>
        <w:rPr>
          <w:lang w:val="en-GB"/>
        </w:rPr>
      </w:pPr>
    </w:p>
    <w:p w14:paraId="1B0A6029" w14:textId="77777777" w:rsidR="008848B5" w:rsidRPr="009D40AC" w:rsidRDefault="008848B5" w:rsidP="00F57666">
      <w:pPr>
        <w:rPr>
          <w:lang w:val="en-GB"/>
        </w:rPr>
      </w:pPr>
    </w:p>
    <w:p w14:paraId="27C10FFD" w14:textId="77777777" w:rsidR="00F57666" w:rsidRPr="009D40AC" w:rsidRDefault="00F57666" w:rsidP="00F57666">
      <w:pPr>
        <w:spacing w:after="0"/>
        <w:ind w:left="2880" w:hanging="2880"/>
        <w:rPr>
          <w:lang w:val="en-GB"/>
        </w:rPr>
      </w:pPr>
    </w:p>
    <w:p w14:paraId="27C10FFE" w14:textId="77777777" w:rsidR="00F57666" w:rsidRPr="009D40AC" w:rsidRDefault="00F57666" w:rsidP="00F57666">
      <w:pPr>
        <w:spacing w:after="0"/>
        <w:ind w:left="2880" w:hanging="2880"/>
        <w:rPr>
          <w:lang w:val="en-GB"/>
        </w:rPr>
      </w:pPr>
    </w:p>
    <w:p w14:paraId="27C10FFF" w14:textId="77777777" w:rsidR="00F57666" w:rsidRPr="009D40AC" w:rsidRDefault="00F57666" w:rsidP="00F57666">
      <w:pPr>
        <w:spacing w:after="0"/>
        <w:ind w:left="2880" w:hanging="2880"/>
        <w:rPr>
          <w:lang w:val="en-GB"/>
        </w:rPr>
      </w:pPr>
    </w:p>
    <w:p w14:paraId="27C11001" w14:textId="77777777" w:rsidR="00F57666" w:rsidRPr="009D40AC" w:rsidRDefault="00F57666" w:rsidP="00F57666">
      <w:pPr>
        <w:spacing w:after="0"/>
        <w:ind w:left="2880" w:hanging="2880"/>
        <w:rPr>
          <w:lang w:val="en-GB"/>
        </w:rPr>
      </w:pPr>
    </w:p>
    <w:p w14:paraId="27C11002" w14:textId="77777777" w:rsidR="00F57666" w:rsidRPr="009D40AC" w:rsidRDefault="00F57666" w:rsidP="00F57666">
      <w:pPr>
        <w:spacing w:after="0"/>
        <w:ind w:left="2880" w:hanging="2880"/>
        <w:rPr>
          <w:lang w:val="en-GB"/>
        </w:rPr>
      </w:pPr>
    </w:p>
    <w:p w14:paraId="27C11005" w14:textId="77777777" w:rsidR="00F57666" w:rsidRDefault="00F57666" w:rsidP="00F57666">
      <w:pPr>
        <w:spacing w:after="0"/>
        <w:ind w:left="2880" w:hanging="2880"/>
        <w:rPr>
          <w:lang w:val="en-GB"/>
        </w:rPr>
      </w:pPr>
    </w:p>
    <w:p w14:paraId="27C11006" w14:textId="77777777" w:rsidR="00F57666" w:rsidRPr="009D40AC" w:rsidRDefault="00F57666" w:rsidP="00F57666">
      <w:pPr>
        <w:spacing w:after="0"/>
        <w:ind w:left="2880" w:hanging="2880"/>
        <w:rPr>
          <w:lang w:val="en-GB"/>
        </w:rPr>
      </w:pPr>
    </w:p>
    <w:p w14:paraId="27C11007" w14:textId="77777777" w:rsidR="00F57666" w:rsidRPr="009D40AC" w:rsidRDefault="00F57666" w:rsidP="00F57666">
      <w:pPr>
        <w:spacing w:after="0"/>
        <w:ind w:left="2880" w:hanging="2880"/>
        <w:rPr>
          <w:lang w:val="en-GB"/>
        </w:rPr>
      </w:pPr>
    </w:p>
    <w:p w14:paraId="27C11008" w14:textId="77777777" w:rsidR="00F57666" w:rsidRPr="009D40AC" w:rsidRDefault="00F57666" w:rsidP="00F57666">
      <w:pPr>
        <w:rPr>
          <w:lang w:val="en-GB"/>
        </w:rPr>
      </w:pPr>
    </w:p>
    <w:p w14:paraId="27C11009" w14:textId="151A0B8E" w:rsidR="00F57666" w:rsidRPr="009D40AC" w:rsidRDefault="00F57666" w:rsidP="00F57666">
      <w:pPr>
        <w:rPr>
          <w:lang w:val="en-GB"/>
        </w:rPr>
      </w:pPr>
      <w:r w:rsidRPr="009D40AC">
        <w:rPr>
          <w:lang w:val="en-GB"/>
        </w:rPr>
        <w:t xml:space="preserve">Approved by: </w:t>
      </w:r>
      <w:r w:rsidRPr="009D40AC">
        <w:rPr>
          <w:lang w:val="en-GB"/>
        </w:rPr>
        <w:tab/>
      </w:r>
      <w:r w:rsidRPr="009D40AC">
        <w:rPr>
          <w:lang w:val="en-GB"/>
        </w:rPr>
        <w:tab/>
      </w:r>
      <w:r w:rsidRPr="009D40AC">
        <w:rPr>
          <w:lang w:val="en-GB"/>
        </w:rPr>
        <w:tab/>
      </w:r>
      <w:r w:rsidR="00381B1E">
        <w:rPr>
          <w:lang w:val="en-GB"/>
        </w:rPr>
        <w:t>xxxxxxx</w:t>
      </w:r>
    </w:p>
    <w:p w14:paraId="27C1100A" w14:textId="2D555218" w:rsidR="00F57666" w:rsidRPr="009D40AC" w:rsidRDefault="00F57666" w:rsidP="00F57666">
      <w:pPr>
        <w:rPr>
          <w:lang w:val="en-GB"/>
        </w:rPr>
      </w:pPr>
      <w:commentRangeStart w:id="2"/>
      <w:r w:rsidRPr="009D40AC">
        <w:rPr>
          <w:lang w:val="en-GB"/>
        </w:rPr>
        <w:t>Date</w:t>
      </w:r>
      <w:commentRangeEnd w:id="2"/>
      <w:r w:rsidR="00DD30A2">
        <w:rPr>
          <w:rStyle w:val="CommentReference"/>
        </w:rPr>
        <w:commentReference w:id="2"/>
      </w:r>
      <w:r w:rsidRPr="009D40AC">
        <w:rPr>
          <w:lang w:val="en-GB"/>
        </w:rPr>
        <w:t xml:space="preserve"> released to client:   </w:t>
      </w:r>
      <w:r w:rsidRPr="009D40AC">
        <w:rPr>
          <w:lang w:val="en-GB"/>
        </w:rPr>
        <w:tab/>
      </w:r>
      <w:sdt>
        <w:sdtPr>
          <w:rPr>
            <w:lang w:val="en-GB"/>
          </w:rPr>
          <w:alias w:val="Publish Date"/>
          <w:tag w:val=""/>
          <w:id w:val="-1173329027"/>
          <w:placeholder>
            <w:docPart w:val="BE2764A0338D4EBC96B724FDDF4B0369"/>
          </w:placeholder>
          <w:showingPlcHdr/>
          <w:dataBinding w:prefixMappings="xmlns:ns0='http://schemas.microsoft.com/office/2006/coverPageProps' " w:xpath="/ns0:CoverPageProperties[1]/ns0:PublishDate[1]" w:storeItemID="{55AF091B-3C7A-41E3-B477-F2FDAA23CFDA}"/>
          <w:date>
            <w:lid w:val="en-GB"/>
            <w:storeMappedDataAs w:val="dateTime"/>
            <w:calendar w:val="gregorian"/>
          </w:date>
        </w:sdtPr>
        <w:sdtEndPr/>
        <w:sdtContent>
          <w:r w:rsidR="00D12856" w:rsidRPr="00822138">
            <w:rPr>
              <w:rStyle w:val="PlaceholderText"/>
            </w:rPr>
            <w:t>[Publish Date]</w:t>
          </w:r>
        </w:sdtContent>
      </w:sdt>
    </w:p>
    <w:p w14:paraId="27C1100B" w14:textId="77777777" w:rsidR="00F57666" w:rsidRPr="009D40AC" w:rsidRDefault="00F57666" w:rsidP="00F57666">
      <w:pPr>
        <w:rPr>
          <w:lang w:val="en-GB"/>
        </w:rPr>
      </w:pPr>
    </w:p>
    <w:p w14:paraId="27C1100F" w14:textId="56849D4D" w:rsidR="00F57666" w:rsidRPr="009D40AC" w:rsidRDefault="00F57666" w:rsidP="00F57666">
      <w:pPr>
        <w:rPr>
          <w:rFonts w:cs="Arial"/>
          <w:b/>
          <w:sz w:val="16"/>
        </w:rPr>
      </w:pPr>
      <w:r w:rsidRPr="009D40AC">
        <w:rPr>
          <w:rFonts w:cs="Arial"/>
          <w:b/>
          <w:i/>
          <w:sz w:val="16"/>
        </w:rPr>
        <w:br w:type="page"/>
      </w:r>
    </w:p>
    <w:p w14:paraId="27C11010" w14:textId="02C97A39" w:rsidR="00F57666" w:rsidRPr="009D40AC" w:rsidRDefault="00F57666" w:rsidP="00F57666">
      <w:pPr>
        <w:pStyle w:val="Title"/>
        <w:rPr>
          <w:lang w:val="en-GB"/>
        </w:rPr>
      </w:pPr>
      <w:r w:rsidRPr="009D40AC">
        <w:rPr>
          <w:lang w:val="en-GB"/>
        </w:rPr>
        <w:lastRenderedPageBreak/>
        <w:t>Table of Contents</w:t>
      </w:r>
    </w:p>
    <w:bookmarkStart w:id="3" w:name="_Toc493260020"/>
    <w:bookmarkStart w:id="4" w:name="_Toc493260377"/>
    <w:p w14:paraId="70137894" w14:textId="70D3D958" w:rsidR="00E67FFC" w:rsidRDefault="00483A1A">
      <w:pPr>
        <w:pStyle w:val="TOC1"/>
        <w:rPr>
          <w:color w:val="auto"/>
          <w:lang w:bidi="ar-SA"/>
        </w:rPr>
      </w:pPr>
      <w:r>
        <w:rPr>
          <w:sz w:val="26"/>
        </w:rPr>
        <w:fldChar w:fldCharType="begin"/>
      </w:r>
      <w:r>
        <w:rPr>
          <w:sz w:val="26"/>
        </w:rPr>
        <w:instrText xml:space="preserve"> TOC \o "1-3" \h \z \u </w:instrText>
      </w:r>
      <w:r>
        <w:rPr>
          <w:sz w:val="26"/>
        </w:rPr>
        <w:fldChar w:fldCharType="separate"/>
      </w:r>
      <w:hyperlink w:anchor="_Toc27985681" w:history="1">
        <w:r w:rsidR="00E67FFC" w:rsidRPr="00420262">
          <w:rPr>
            <w:rStyle w:val="Hyperlink"/>
          </w:rPr>
          <w:t>1.</w:t>
        </w:r>
        <w:r w:rsidR="00E67FFC">
          <w:rPr>
            <w:color w:val="auto"/>
            <w:lang w:bidi="ar-SA"/>
          </w:rPr>
          <w:tab/>
        </w:r>
        <w:r w:rsidR="00E67FFC" w:rsidRPr="00420262">
          <w:rPr>
            <w:rStyle w:val="Hyperlink"/>
          </w:rPr>
          <w:t>Executive Summary</w:t>
        </w:r>
        <w:r w:rsidR="00E67FFC">
          <w:rPr>
            <w:webHidden/>
          </w:rPr>
          <w:tab/>
        </w:r>
        <w:r w:rsidR="00E67FFC">
          <w:rPr>
            <w:webHidden/>
          </w:rPr>
          <w:fldChar w:fldCharType="begin"/>
        </w:r>
        <w:r w:rsidR="00E67FFC">
          <w:rPr>
            <w:webHidden/>
          </w:rPr>
          <w:instrText xml:space="preserve"> PAGEREF _Toc27985681 \h </w:instrText>
        </w:r>
        <w:r w:rsidR="00E67FFC">
          <w:rPr>
            <w:webHidden/>
          </w:rPr>
        </w:r>
        <w:r w:rsidR="00E67FFC">
          <w:rPr>
            <w:webHidden/>
          </w:rPr>
          <w:fldChar w:fldCharType="separate"/>
        </w:r>
        <w:r w:rsidR="00E67FFC">
          <w:rPr>
            <w:webHidden/>
          </w:rPr>
          <w:t>4</w:t>
        </w:r>
        <w:r w:rsidR="00E67FFC">
          <w:rPr>
            <w:webHidden/>
          </w:rPr>
          <w:fldChar w:fldCharType="end"/>
        </w:r>
      </w:hyperlink>
    </w:p>
    <w:p w14:paraId="3605B2F0" w14:textId="3E7ABE0F" w:rsidR="00E67FFC" w:rsidRDefault="0020747B">
      <w:pPr>
        <w:pStyle w:val="TOC1"/>
        <w:rPr>
          <w:color w:val="auto"/>
          <w:lang w:bidi="ar-SA"/>
        </w:rPr>
      </w:pPr>
      <w:hyperlink w:anchor="_Toc27985682" w:history="1">
        <w:r w:rsidR="00E67FFC" w:rsidRPr="00420262">
          <w:rPr>
            <w:rStyle w:val="Hyperlink"/>
          </w:rPr>
          <w:t>2.</w:t>
        </w:r>
        <w:r w:rsidR="00E67FFC">
          <w:rPr>
            <w:color w:val="auto"/>
            <w:lang w:bidi="ar-SA"/>
          </w:rPr>
          <w:tab/>
        </w:r>
        <w:r w:rsidR="00E67FFC" w:rsidRPr="00420262">
          <w:rPr>
            <w:rStyle w:val="Hyperlink"/>
          </w:rPr>
          <w:t>Introduction</w:t>
        </w:r>
        <w:r w:rsidR="00E67FFC">
          <w:rPr>
            <w:webHidden/>
          </w:rPr>
          <w:tab/>
        </w:r>
        <w:r w:rsidR="00E67FFC">
          <w:rPr>
            <w:webHidden/>
          </w:rPr>
          <w:fldChar w:fldCharType="begin"/>
        </w:r>
        <w:r w:rsidR="00E67FFC">
          <w:rPr>
            <w:webHidden/>
          </w:rPr>
          <w:instrText xml:space="preserve"> PAGEREF _Toc27985682 \h </w:instrText>
        </w:r>
        <w:r w:rsidR="00E67FFC">
          <w:rPr>
            <w:webHidden/>
          </w:rPr>
        </w:r>
        <w:r w:rsidR="00E67FFC">
          <w:rPr>
            <w:webHidden/>
          </w:rPr>
          <w:fldChar w:fldCharType="separate"/>
        </w:r>
        <w:r w:rsidR="00E67FFC">
          <w:rPr>
            <w:webHidden/>
          </w:rPr>
          <w:t>8</w:t>
        </w:r>
        <w:r w:rsidR="00E67FFC">
          <w:rPr>
            <w:webHidden/>
          </w:rPr>
          <w:fldChar w:fldCharType="end"/>
        </w:r>
      </w:hyperlink>
    </w:p>
    <w:p w14:paraId="13AE6DB1" w14:textId="5BA6227A" w:rsidR="00E67FFC" w:rsidRDefault="0020747B">
      <w:pPr>
        <w:pStyle w:val="TOC2"/>
        <w:rPr>
          <w:rFonts w:asciiTheme="minorHAnsi" w:hAnsiTheme="minorHAnsi"/>
          <w:color w:val="auto"/>
          <w:szCs w:val="22"/>
          <w:lang w:val="en-GB" w:eastAsia="en-GB" w:bidi="ar-SA"/>
        </w:rPr>
      </w:pPr>
      <w:hyperlink w:anchor="_Toc27985683" w:history="1">
        <w:r w:rsidR="00E67FFC" w:rsidRPr="00420262">
          <w:rPr>
            <w:rStyle w:val="Hyperlink"/>
          </w:rPr>
          <w:t>2.1.</w:t>
        </w:r>
        <w:r w:rsidR="00E67FFC">
          <w:rPr>
            <w:rFonts w:asciiTheme="minorHAnsi" w:hAnsiTheme="minorHAnsi"/>
            <w:color w:val="auto"/>
            <w:szCs w:val="22"/>
            <w:lang w:val="en-GB" w:eastAsia="en-GB" w:bidi="ar-SA"/>
          </w:rPr>
          <w:tab/>
        </w:r>
        <w:r w:rsidR="00E67FFC" w:rsidRPr="00420262">
          <w:rPr>
            <w:rStyle w:val="Hyperlink"/>
          </w:rPr>
          <w:t>Data Provided</w:t>
        </w:r>
        <w:r w:rsidR="00E67FFC">
          <w:rPr>
            <w:webHidden/>
          </w:rPr>
          <w:tab/>
        </w:r>
        <w:r w:rsidR="00E67FFC">
          <w:rPr>
            <w:webHidden/>
          </w:rPr>
          <w:fldChar w:fldCharType="begin"/>
        </w:r>
        <w:r w:rsidR="00E67FFC">
          <w:rPr>
            <w:webHidden/>
          </w:rPr>
          <w:instrText xml:space="preserve"> PAGEREF _Toc27985683 \h </w:instrText>
        </w:r>
        <w:r w:rsidR="00E67FFC">
          <w:rPr>
            <w:webHidden/>
          </w:rPr>
        </w:r>
        <w:r w:rsidR="00E67FFC">
          <w:rPr>
            <w:webHidden/>
          </w:rPr>
          <w:fldChar w:fldCharType="separate"/>
        </w:r>
        <w:r w:rsidR="00E67FFC">
          <w:rPr>
            <w:webHidden/>
          </w:rPr>
          <w:t>8</w:t>
        </w:r>
        <w:r w:rsidR="00E67FFC">
          <w:rPr>
            <w:webHidden/>
          </w:rPr>
          <w:fldChar w:fldCharType="end"/>
        </w:r>
      </w:hyperlink>
    </w:p>
    <w:p w14:paraId="25B2E43D" w14:textId="3DDC7038" w:rsidR="00E67FFC" w:rsidRDefault="0020747B">
      <w:pPr>
        <w:pStyle w:val="TOC2"/>
        <w:rPr>
          <w:rFonts w:asciiTheme="minorHAnsi" w:hAnsiTheme="minorHAnsi"/>
          <w:color w:val="auto"/>
          <w:szCs w:val="22"/>
          <w:lang w:val="en-GB" w:eastAsia="en-GB" w:bidi="ar-SA"/>
        </w:rPr>
      </w:pPr>
      <w:hyperlink w:anchor="_Toc27985684" w:history="1">
        <w:r w:rsidR="00E67FFC" w:rsidRPr="00420262">
          <w:rPr>
            <w:rStyle w:val="Hyperlink"/>
          </w:rPr>
          <w:t>2.2.</w:t>
        </w:r>
        <w:r w:rsidR="00E67FFC">
          <w:rPr>
            <w:rFonts w:asciiTheme="minorHAnsi" w:hAnsiTheme="minorHAnsi"/>
            <w:color w:val="auto"/>
            <w:szCs w:val="22"/>
            <w:lang w:val="en-GB" w:eastAsia="en-GB" w:bidi="ar-SA"/>
          </w:rPr>
          <w:tab/>
        </w:r>
        <w:r w:rsidR="00E67FFC" w:rsidRPr="00420262">
          <w:rPr>
            <w:rStyle w:val="Hyperlink"/>
          </w:rPr>
          <w:t>Work Completed</w:t>
        </w:r>
        <w:r w:rsidR="00E67FFC">
          <w:rPr>
            <w:webHidden/>
          </w:rPr>
          <w:tab/>
        </w:r>
        <w:r w:rsidR="00E67FFC">
          <w:rPr>
            <w:webHidden/>
          </w:rPr>
          <w:fldChar w:fldCharType="begin"/>
        </w:r>
        <w:r w:rsidR="00E67FFC">
          <w:rPr>
            <w:webHidden/>
          </w:rPr>
          <w:instrText xml:space="preserve"> PAGEREF _Toc27985684 \h </w:instrText>
        </w:r>
        <w:r w:rsidR="00E67FFC">
          <w:rPr>
            <w:webHidden/>
          </w:rPr>
        </w:r>
        <w:r w:rsidR="00E67FFC">
          <w:rPr>
            <w:webHidden/>
          </w:rPr>
          <w:fldChar w:fldCharType="separate"/>
        </w:r>
        <w:r w:rsidR="00E67FFC">
          <w:rPr>
            <w:webHidden/>
          </w:rPr>
          <w:t>8</w:t>
        </w:r>
        <w:r w:rsidR="00E67FFC">
          <w:rPr>
            <w:webHidden/>
          </w:rPr>
          <w:fldChar w:fldCharType="end"/>
        </w:r>
      </w:hyperlink>
    </w:p>
    <w:p w14:paraId="5AEAAFD5" w14:textId="7AA8E8E4" w:rsidR="00E67FFC" w:rsidRDefault="0020747B">
      <w:pPr>
        <w:pStyle w:val="TOC1"/>
        <w:rPr>
          <w:color w:val="auto"/>
          <w:lang w:bidi="ar-SA"/>
        </w:rPr>
      </w:pPr>
      <w:hyperlink w:anchor="_Toc27985685" w:history="1">
        <w:r w:rsidR="00E67FFC" w:rsidRPr="00420262">
          <w:rPr>
            <w:rStyle w:val="Hyperlink"/>
          </w:rPr>
          <w:t>3.</w:t>
        </w:r>
        <w:r w:rsidR="00E67FFC">
          <w:rPr>
            <w:color w:val="auto"/>
            <w:lang w:bidi="ar-SA"/>
          </w:rPr>
          <w:tab/>
        </w:r>
        <w:r w:rsidR="00E67FFC" w:rsidRPr="00420262">
          <w:rPr>
            <w:rStyle w:val="Hyperlink"/>
          </w:rPr>
          <w:t>Field 1</w:t>
        </w:r>
        <w:r w:rsidR="00E67FFC">
          <w:rPr>
            <w:webHidden/>
          </w:rPr>
          <w:tab/>
        </w:r>
        <w:r w:rsidR="00E67FFC">
          <w:rPr>
            <w:webHidden/>
          </w:rPr>
          <w:fldChar w:fldCharType="begin"/>
        </w:r>
        <w:r w:rsidR="00E67FFC">
          <w:rPr>
            <w:webHidden/>
          </w:rPr>
          <w:instrText xml:space="preserve"> PAGEREF _Toc27985685 \h </w:instrText>
        </w:r>
        <w:r w:rsidR="00E67FFC">
          <w:rPr>
            <w:webHidden/>
          </w:rPr>
        </w:r>
        <w:r w:rsidR="00E67FFC">
          <w:rPr>
            <w:webHidden/>
          </w:rPr>
          <w:fldChar w:fldCharType="separate"/>
        </w:r>
        <w:r w:rsidR="00E67FFC">
          <w:rPr>
            <w:webHidden/>
          </w:rPr>
          <w:t>9</w:t>
        </w:r>
        <w:r w:rsidR="00E67FFC">
          <w:rPr>
            <w:webHidden/>
          </w:rPr>
          <w:fldChar w:fldCharType="end"/>
        </w:r>
      </w:hyperlink>
    </w:p>
    <w:p w14:paraId="786856A4" w14:textId="4C5F7E24" w:rsidR="00E67FFC" w:rsidRDefault="0020747B">
      <w:pPr>
        <w:pStyle w:val="TOC2"/>
        <w:rPr>
          <w:rFonts w:asciiTheme="minorHAnsi" w:hAnsiTheme="minorHAnsi"/>
          <w:color w:val="auto"/>
          <w:szCs w:val="22"/>
          <w:lang w:val="en-GB" w:eastAsia="en-GB" w:bidi="ar-SA"/>
        </w:rPr>
      </w:pPr>
      <w:hyperlink w:anchor="_Toc27985686" w:history="1">
        <w:r w:rsidR="00E67FFC" w:rsidRPr="00420262">
          <w:rPr>
            <w:rStyle w:val="Hyperlink"/>
          </w:rPr>
          <w:t>3.1.</w:t>
        </w:r>
        <w:r w:rsidR="00E67FFC">
          <w:rPr>
            <w:rFonts w:asciiTheme="minorHAnsi" w:hAnsiTheme="minorHAnsi"/>
            <w:color w:val="auto"/>
            <w:szCs w:val="22"/>
            <w:lang w:val="en-GB" w:eastAsia="en-GB" w:bidi="ar-SA"/>
          </w:rPr>
          <w:tab/>
        </w:r>
        <w:r w:rsidR="00E67FFC" w:rsidRPr="00420262">
          <w:rPr>
            <w:rStyle w:val="Hyperlink"/>
          </w:rPr>
          <w:t>Drilling and Development History</w:t>
        </w:r>
        <w:r w:rsidR="00E67FFC">
          <w:rPr>
            <w:webHidden/>
          </w:rPr>
          <w:tab/>
        </w:r>
        <w:r w:rsidR="00E67FFC">
          <w:rPr>
            <w:webHidden/>
          </w:rPr>
          <w:fldChar w:fldCharType="begin"/>
        </w:r>
        <w:r w:rsidR="00E67FFC">
          <w:rPr>
            <w:webHidden/>
          </w:rPr>
          <w:instrText xml:space="preserve"> PAGEREF _Toc27985686 \h </w:instrText>
        </w:r>
        <w:r w:rsidR="00E67FFC">
          <w:rPr>
            <w:webHidden/>
          </w:rPr>
        </w:r>
        <w:r w:rsidR="00E67FFC">
          <w:rPr>
            <w:webHidden/>
          </w:rPr>
          <w:fldChar w:fldCharType="separate"/>
        </w:r>
        <w:r w:rsidR="00E67FFC">
          <w:rPr>
            <w:webHidden/>
          </w:rPr>
          <w:t>9</w:t>
        </w:r>
        <w:r w:rsidR="00E67FFC">
          <w:rPr>
            <w:webHidden/>
          </w:rPr>
          <w:fldChar w:fldCharType="end"/>
        </w:r>
      </w:hyperlink>
    </w:p>
    <w:p w14:paraId="55D0D0BB" w14:textId="2F00C266" w:rsidR="00E67FFC" w:rsidRDefault="0020747B">
      <w:pPr>
        <w:pStyle w:val="TOC2"/>
        <w:rPr>
          <w:rFonts w:asciiTheme="minorHAnsi" w:hAnsiTheme="minorHAnsi"/>
          <w:color w:val="auto"/>
          <w:szCs w:val="22"/>
          <w:lang w:val="en-GB" w:eastAsia="en-GB" w:bidi="ar-SA"/>
        </w:rPr>
      </w:pPr>
      <w:hyperlink w:anchor="_Toc27985687" w:history="1">
        <w:r w:rsidR="00E67FFC" w:rsidRPr="00420262">
          <w:rPr>
            <w:rStyle w:val="Hyperlink"/>
          </w:rPr>
          <w:t>3.2.</w:t>
        </w:r>
        <w:r w:rsidR="00E67FFC">
          <w:rPr>
            <w:rFonts w:asciiTheme="minorHAnsi" w:hAnsiTheme="minorHAnsi"/>
            <w:color w:val="auto"/>
            <w:szCs w:val="22"/>
            <w:lang w:val="en-GB" w:eastAsia="en-GB" w:bidi="ar-SA"/>
          </w:rPr>
          <w:tab/>
        </w:r>
        <w:r w:rsidR="00E67FFC" w:rsidRPr="00420262">
          <w:rPr>
            <w:rStyle w:val="Hyperlink"/>
          </w:rPr>
          <w:t>Geology and Geophysics</w:t>
        </w:r>
        <w:r w:rsidR="00E67FFC">
          <w:rPr>
            <w:webHidden/>
          </w:rPr>
          <w:tab/>
        </w:r>
        <w:r w:rsidR="00E67FFC">
          <w:rPr>
            <w:webHidden/>
          </w:rPr>
          <w:fldChar w:fldCharType="begin"/>
        </w:r>
        <w:r w:rsidR="00E67FFC">
          <w:rPr>
            <w:webHidden/>
          </w:rPr>
          <w:instrText xml:space="preserve"> PAGEREF _Toc27985687 \h </w:instrText>
        </w:r>
        <w:r w:rsidR="00E67FFC">
          <w:rPr>
            <w:webHidden/>
          </w:rPr>
        </w:r>
        <w:r w:rsidR="00E67FFC">
          <w:rPr>
            <w:webHidden/>
          </w:rPr>
          <w:fldChar w:fldCharType="separate"/>
        </w:r>
        <w:r w:rsidR="00E67FFC">
          <w:rPr>
            <w:webHidden/>
          </w:rPr>
          <w:t>9</w:t>
        </w:r>
        <w:r w:rsidR="00E67FFC">
          <w:rPr>
            <w:webHidden/>
          </w:rPr>
          <w:fldChar w:fldCharType="end"/>
        </w:r>
      </w:hyperlink>
    </w:p>
    <w:p w14:paraId="46E47937" w14:textId="3C3CE4E6" w:rsidR="00E67FFC" w:rsidRDefault="0020747B">
      <w:pPr>
        <w:pStyle w:val="TOC2"/>
        <w:rPr>
          <w:rFonts w:asciiTheme="minorHAnsi" w:hAnsiTheme="minorHAnsi"/>
          <w:color w:val="auto"/>
          <w:szCs w:val="22"/>
          <w:lang w:val="en-GB" w:eastAsia="en-GB" w:bidi="ar-SA"/>
        </w:rPr>
      </w:pPr>
      <w:hyperlink w:anchor="_Toc27985688" w:history="1">
        <w:r w:rsidR="00E67FFC" w:rsidRPr="00420262">
          <w:rPr>
            <w:rStyle w:val="Hyperlink"/>
          </w:rPr>
          <w:t>3.3.</w:t>
        </w:r>
        <w:r w:rsidR="00E67FFC">
          <w:rPr>
            <w:rFonts w:asciiTheme="minorHAnsi" w:hAnsiTheme="minorHAnsi"/>
            <w:color w:val="auto"/>
            <w:szCs w:val="22"/>
            <w:lang w:val="en-GB" w:eastAsia="en-GB" w:bidi="ar-SA"/>
          </w:rPr>
          <w:tab/>
        </w:r>
        <w:r w:rsidR="00E67FFC" w:rsidRPr="00420262">
          <w:rPr>
            <w:rStyle w:val="Hyperlink"/>
          </w:rPr>
          <w:t>Petrophysics</w:t>
        </w:r>
        <w:r w:rsidR="00E67FFC">
          <w:rPr>
            <w:webHidden/>
          </w:rPr>
          <w:tab/>
        </w:r>
        <w:r w:rsidR="00E67FFC">
          <w:rPr>
            <w:webHidden/>
          </w:rPr>
          <w:fldChar w:fldCharType="begin"/>
        </w:r>
        <w:r w:rsidR="00E67FFC">
          <w:rPr>
            <w:webHidden/>
          </w:rPr>
          <w:instrText xml:space="preserve"> PAGEREF _Toc27985688 \h </w:instrText>
        </w:r>
        <w:r w:rsidR="00E67FFC">
          <w:rPr>
            <w:webHidden/>
          </w:rPr>
        </w:r>
        <w:r w:rsidR="00E67FFC">
          <w:rPr>
            <w:webHidden/>
          </w:rPr>
          <w:fldChar w:fldCharType="separate"/>
        </w:r>
        <w:r w:rsidR="00E67FFC">
          <w:rPr>
            <w:webHidden/>
          </w:rPr>
          <w:t>9</w:t>
        </w:r>
        <w:r w:rsidR="00E67FFC">
          <w:rPr>
            <w:webHidden/>
          </w:rPr>
          <w:fldChar w:fldCharType="end"/>
        </w:r>
      </w:hyperlink>
    </w:p>
    <w:p w14:paraId="460B004E" w14:textId="679A80A3" w:rsidR="00E67FFC" w:rsidRDefault="0020747B">
      <w:pPr>
        <w:pStyle w:val="TOC2"/>
        <w:rPr>
          <w:rFonts w:asciiTheme="minorHAnsi" w:hAnsiTheme="minorHAnsi"/>
          <w:color w:val="auto"/>
          <w:szCs w:val="22"/>
          <w:lang w:val="en-GB" w:eastAsia="en-GB" w:bidi="ar-SA"/>
        </w:rPr>
      </w:pPr>
      <w:hyperlink w:anchor="_Toc27985689" w:history="1">
        <w:r w:rsidR="00E67FFC" w:rsidRPr="00420262">
          <w:rPr>
            <w:rStyle w:val="Hyperlink"/>
          </w:rPr>
          <w:t>3.4.</w:t>
        </w:r>
        <w:r w:rsidR="00E67FFC">
          <w:rPr>
            <w:rFonts w:asciiTheme="minorHAnsi" w:hAnsiTheme="minorHAnsi"/>
            <w:color w:val="auto"/>
            <w:szCs w:val="22"/>
            <w:lang w:val="en-GB" w:eastAsia="en-GB" w:bidi="ar-SA"/>
          </w:rPr>
          <w:tab/>
        </w:r>
        <w:r w:rsidR="00E67FFC" w:rsidRPr="00420262">
          <w:rPr>
            <w:rStyle w:val="Hyperlink"/>
          </w:rPr>
          <w:t>Reservoir Engineering</w:t>
        </w:r>
        <w:r w:rsidR="00E67FFC">
          <w:rPr>
            <w:webHidden/>
          </w:rPr>
          <w:tab/>
        </w:r>
        <w:r w:rsidR="00E67FFC">
          <w:rPr>
            <w:webHidden/>
          </w:rPr>
          <w:fldChar w:fldCharType="begin"/>
        </w:r>
        <w:r w:rsidR="00E67FFC">
          <w:rPr>
            <w:webHidden/>
          </w:rPr>
          <w:instrText xml:space="preserve"> PAGEREF _Toc27985689 \h </w:instrText>
        </w:r>
        <w:r w:rsidR="00E67FFC">
          <w:rPr>
            <w:webHidden/>
          </w:rPr>
        </w:r>
        <w:r w:rsidR="00E67FFC">
          <w:rPr>
            <w:webHidden/>
          </w:rPr>
          <w:fldChar w:fldCharType="separate"/>
        </w:r>
        <w:r w:rsidR="00E67FFC">
          <w:rPr>
            <w:webHidden/>
          </w:rPr>
          <w:t>9</w:t>
        </w:r>
        <w:r w:rsidR="00E67FFC">
          <w:rPr>
            <w:webHidden/>
          </w:rPr>
          <w:fldChar w:fldCharType="end"/>
        </w:r>
      </w:hyperlink>
    </w:p>
    <w:p w14:paraId="2F179B8F" w14:textId="7D3A9119" w:rsidR="00E67FFC" w:rsidRDefault="0020747B">
      <w:pPr>
        <w:pStyle w:val="TOC2"/>
        <w:rPr>
          <w:rFonts w:asciiTheme="minorHAnsi" w:hAnsiTheme="minorHAnsi"/>
          <w:color w:val="auto"/>
          <w:szCs w:val="22"/>
          <w:lang w:val="en-GB" w:eastAsia="en-GB" w:bidi="ar-SA"/>
        </w:rPr>
      </w:pPr>
      <w:hyperlink w:anchor="_Toc27985690" w:history="1">
        <w:r w:rsidR="00E67FFC" w:rsidRPr="00420262">
          <w:rPr>
            <w:rStyle w:val="Hyperlink"/>
          </w:rPr>
          <w:t>3.5.</w:t>
        </w:r>
        <w:r w:rsidR="00E67FFC">
          <w:rPr>
            <w:rFonts w:asciiTheme="minorHAnsi" w:hAnsiTheme="minorHAnsi"/>
            <w:color w:val="auto"/>
            <w:szCs w:val="22"/>
            <w:lang w:val="en-GB" w:eastAsia="en-GB" w:bidi="ar-SA"/>
          </w:rPr>
          <w:tab/>
        </w:r>
        <w:r w:rsidR="00E67FFC" w:rsidRPr="00420262">
          <w:rPr>
            <w:rStyle w:val="Hyperlink"/>
          </w:rPr>
          <w:t>Estimation of [Discovered] Hydrocarbons in Place</w:t>
        </w:r>
        <w:r w:rsidR="00E67FFC">
          <w:rPr>
            <w:webHidden/>
          </w:rPr>
          <w:tab/>
        </w:r>
        <w:r w:rsidR="00E67FFC">
          <w:rPr>
            <w:webHidden/>
          </w:rPr>
          <w:fldChar w:fldCharType="begin"/>
        </w:r>
        <w:r w:rsidR="00E67FFC">
          <w:rPr>
            <w:webHidden/>
          </w:rPr>
          <w:instrText xml:space="preserve"> PAGEREF _Toc27985690 \h </w:instrText>
        </w:r>
        <w:r w:rsidR="00E67FFC">
          <w:rPr>
            <w:webHidden/>
          </w:rPr>
        </w:r>
        <w:r w:rsidR="00E67FFC">
          <w:rPr>
            <w:webHidden/>
          </w:rPr>
          <w:fldChar w:fldCharType="separate"/>
        </w:r>
        <w:r w:rsidR="00E67FFC">
          <w:rPr>
            <w:webHidden/>
          </w:rPr>
          <w:t>10</w:t>
        </w:r>
        <w:r w:rsidR="00E67FFC">
          <w:rPr>
            <w:webHidden/>
          </w:rPr>
          <w:fldChar w:fldCharType="end"/>
        </w:r>
      </w:hyperlink>
    </w:p>
    <w:p w14:paraId="37B79404" w14:textId="74030E33" w:rsidR="00E67FFC" w:rsidRDefault="0020747B">
      <w:pPr>
        <w:pStyle w:val="TOC2"/>
        <w:rPr>
          <w:rFonts w:asciiTheme="minorHAnsi" w:hAnsiTheme="minorHAnsi"/>
          <w:color w:val="auto"/>
          <w:szCs w:val="22"/>
          <w:lang w:val="en-GB" w:eastAsia="en-GB" w:bidi="ar-SA"/>
        </w:rPr>
      </w:pPr>
      <w:hyperlink w:anchor="_Toc27985691" w:history="1">
        <w:r w:rsidR="00E67FFC" w:rsidRPr="00420262">
          <w:rPr>
            <w:rStyle w:val="Hyperlink"/>
          </w:rPr>
          <w:t>3.6.</w:t>
        </w:r>
        <w:r w:rsidR="00E67FFC">
          <w:rPr>
            <w:rFonts w:asciiTheme="minorHAnsi" w:hAnsiTheme="minorHAnsi"/>
            <w:color w:val="auto"/>
            <w:szCs w:val="22"/>
            <w:lang w:val="en-GB" w:eastAsia="en-GB" w:bidi="ar-SA"/>
          </w:rPr>
          <w:tab/>
        </w:r>
        <w:r w:rsidR="00E67FFC" w:rsidRPr="00420262">
          <w:rPr>
            <w:rStyle w:val="Hyperlink"/>
          </w:rPr>
          <w:t>Development Plans</w:t>
        </w:r>
        <w:r w:rsidR="00E67FFC">
          <w:rPr>
            <w:webHidden/>
          </w:rPr>
          <w:tab/>
        </w:r>
        <w:r w:rsidR="00E67FFC">
          <w:rPr>
            <w:webHidden/>
          </w:rPr>
          <w:fldChar w:fldCharType="begin"/>
        </w:r>
        <w:r w:rsidR="00E67FFC">
          <w:rPr>
            <w:webHidden/>
          </w:rPr>
          <w:instrText xml:space="preserve"> PAGEREF _Toc27985691 \h </w:instrText>
        </w:r>
        <w:r w:rsidR="00E67FFC">
          <w:rPr>
            <w:webHidden/>
          </w:rPr>
        </w:r>
        <w:r w:rsidR="00E67FFC">
          <w:rPr>
            <w:webHidden/>
          </w:rPr>
          <w:fldChar w:fldCharType="separate"/>
        </w:r>
        <w:r w:rsidR="00E67FFC">
          <w:rPr>
            <w:webHidden/>
          </w:rPr>
          <w:t>10</w:t>
        </w:r>
        <w:r w:rsidR="00E67FFC">
          <w:rPr>
            <w:webHidden/>
          </w:rPr>
          <w:fldChar w:fldCharType="end"/>
        </w:r>
      </w:hyperlink>
    </w:p>
    <w:p w14:paraId="18B639D8" w14:textId="73D2BF52" w:rsidR="00E67FFC" w:rsidRDefault="0020747B">
      <w:pPr>
        <w:pStyle w:val="TOC2"/>
        <w:rPr>
          <w:rFonts w:asciiTheme="minorHAnsi" w:hAnsiTheme="minorHAnsi"/>
          <w:color w:val="auto"/>
          <w:szCs w:val="22"/>
          <w:lang w:val="en-GB" w:eastAsia="en-GB" w:bidi="ar-SA"/>
        </w:rPr>
      </w:pPr>
      <w:hyperlink w:anchor="_Toc27985692" w:history="1">
        <w:r w:rsidR="00E67FFC" w:rsidRPr="00420262">
          <w:rPr>
            <w:rStyle w:val="Hyperlink"/>
          </w:rPr>
          <w:t>3.7.</w:t>
        </w:r>
        <w:r w:rsidR="00E67FFC">
          <w:rPr>
            <w:rFonts w:asciiTheme="minorHAnsi" w:hAnsiTheme="minorHAnsi"/>
            <w:color w:val="auto"/>
            <w:szCs w:val="22"/>
            <w:lang w:val="en-GB" w:eastAsia="en-GB" w:bidi="ar-SA"/>
          </w:rPr>
          <w:tab/>
        </w:r>
        <w:r w:rsidR="00E67FFC" w:rsidRPr="00420262">
          <w:rPr>
            <w:rStyle w:val="Hyperlink"/>
          </w:rPr>
          <w:t>Production Forecasts and Technically Recoverable Resources</w:t>
        </w:r>
        <w:r w:rsidR="00E67FFC">
          <w:rPr>
            <w:webHidden/>
          </w:rPr>
          <w:tab/>
        </w:r>
        <w:r w:rsidR="00E67FFC">
          <w:rPr>
            <w:webHidden/>
          </w:rPr>
          <w:fldChar w:fldCharType="begin"/>
        </w:r>
        <w:r w:rsidR="00E67FFC">
          <w:rPr>
            <w:webHidden/>
          </w:rPr>
          <w:instrText xml:space="preserve"> PAGEREF _Toc27985692 \h </w:instrText>
        </w:r>
        <w:r w:rsidR="00E67FFC">
          <w:rPr>
            <w:webHidden/>
          </w:rPr>
        </w:r>
        <w:r w:rsidR="00E67FFC">
          <w:rPr>
            <w:webHidden/>
          </w:rPr>
          <w:fldChar w:fldCharType="separate"/>
        </w:r>
        <w:r w:rsidR="00E67FFC">
          <w:rPr>
            <w:webHidden/>
          </w:rPr>
          <w:t>10</w:t>
        </w:r>
        <w:r w:rsidR="00E67FFC">
          <w:rPr>
            <w:webHidden/>
          </w:rPr>
          <w:fldChar w:fldCharType="end"/>
        </w:r>
      </w:hyperlink>
    </w:p>
    <w:p w14:paraId="21D5C586" w14:textId="4E777777" w:rsidR="00E67FFC" w:rsidRDefault="0020747B">
      <w:pPr>
        <w:pStyle w:val="TOC2"/>
        <w:rPr>
          <w:rFonts w:asciiTheme="minorHAnsi" w:hAnsiTheme="minorHAnsi"/>
          <w:color w:val="auto"/>
          <w:szCs w:val="22"/>
          <w:lang w:val="en-GB" w:eastAsia="en-GB" w:bidi="ar-SA"/>
        </w:rPr>
      </w:pPr>
      <w:hyperlink w:anchor="_Toc27985693" w:history="1">
        <w:r w:rsidR="00E67FFC" w:rsidRPr="00420262">
          <w:rPr>
            <w:rStyle w:val="Hyperlink"/>
          </w:rPr>
          <w:t>3.8.</w:t>
        </w:r>
        <w:r w:rsidR="00E67FFC">
          <w:rPr>
            <w:rFonts w:asciiTheme="minorHAnsi" w:hAnsiTheme="minorHAnsi"/>
            <w:color w:val="auto"/>
            <w:szCs w:val="22"/>
            <w:lang w:val="en-GB" w:eastAsia="en-GB" w:bidi="ar-SA"/>
          </w:rPr>
          <w:tab/>
        </w:r>
        <w:r w:rsidR="00E67FFC" w:rsidRPr="00420262">
          <w:rPr>
            <w:rStyle w:val="Hyperlink"/>
          </w:rPr>
          <w:t>Facilities and Costs</w:t>
        </w:r>
        <w:r w:rsidR="00E67FFC">
          <w:rPr>
            <w:webHidden/>
          </w:rPr>
          <w:tab/>
        </w:r>
        <w:r w:rsidR="00E67FFC">
          <w:rPr>
            <w:webHidden/>
          </w:rPr>
          <w:fldChar w:fldCharType="begin"/>
        </w:r>
        <w:r w:rsidR="00E67FFC">
          <w:rPr>
            <w:webHidden/>
          </w:rPr>
          <w:instrText xml:space="preserve"> PAGEREF _Toc27985693 \h </w:instrText>
        </w:r>
        <w:r w:rsidR="00E67FFC">
          <w:rPr>
            <w:webHidden/>
          </w:rPr>
        </w:r>
        <w:r w:rsidR="00E67FFC">
          <w:rPr>
            <w:webHidden/>
          </w:rPr>
          <w:fldChar w:fldCharType="separate"/>
        </w:r>
        <w:r w:rsidR="00E67FFC">
          <w:rPr>
            <w:webHidden/>
          </w:rPr>
          <w:t>10</w:t>
        </w:r>
        <w:r w:rsidR="00E67FFC">
          <w:rPr>
            <w:webHidden/>
          </w:rPr>
          <w:fldChar w:fldCharType="end"/>
        </w:r>
      </w:hyperlink>
    </w:p>
    <w:p w14:paraId="2107660C" w14:textId="72FD029F" w:rsidR="00E67FFC" w:rsidRDefault="0020747B">
      <w:pPr>
        <w:pStyle w:val="TOC2"/>
        <w:rPr>
          <w:rFonts w:asciiTheme="minorHAnsi" w:hAnsiTheme="minorHAnsi"/>
          <w:color w:val="auto"/>
          <w:szCs w:val="22"/>
          <w:lang w:val="en-GB" w:eastAsia="en-GB" w:bidi="ar-SA"/>
        </w:rPr>
      </w:pPr>
      <w:hyperlink w:anchor="_Toc27985694" w:history="1">
        <w:r w:rsidR="00E67FFC" w:rsidRPr="00420262">
          <w:rPr>
            <w:rStyle w:val="Hyperlink"/>
          </w:rPr>
          <w:t>3.9.</w:t>
        </w:r>
        <w:r w:rsidR="00E67FFC">
          <w:rPr>
            <w:rFonts w:asciiTheme="minorHAnsi" w:hAnsiTheme="minorHAnsi"/>
            <w:color w:val="auto"/>
            <w:szCs w:val="22"/>
            <w:lang w:val="en-GB" w:eastAsia="en-GB" w:bidi="ar-SA"/>
          </w:rPr>
          <w:tab/>
        </w:r>
        <w:r w:rsidR="00E67FFC" w:rsidRPr="00420262">
          <w:rPr>
            <w:rStyle w:val="Hyperlink"/>
          </w:rPr>
          <w:t>Exploration</w:t>
        </w:r>
        <w:r w:rsidR="00E67FFC">
          <w:rPr>
            <w:webHidden/>
          </w:rPr>
          <w:tab/>
        </w:r>
        <w:r w:rsidR="00E67FFC">
          <w:rPr>
            <w:webHidden/>
          </w:rPr>
          <w:fldChar w:fldCharType="begin"/>
        </w:r>
        <w:r w:rsidR="00E67FFC">
          <w:rPr>
            <w:webHidden/>
          </w:rPr>
          <w:instrText xml:space="preserve"> PAGEREF _Toc27985694 \h </w:instrText>
        </w:r>
        <w:r w:rsidR="00E67FFC">
          <w:rPr>
            <w:webHidden/>
          </w:rPr>
        </w:r>
        <w:r w:rsidR="00E67FFC">
          <w:rPr>
            <w:webHidden/>
          </w:rPr>
          <w:fldChar w:fldCharType="separate"/>
        </w:r>
        <w:r w:rsidR="00E67FFC">
          <w:rPr>
            <w:webHidden/>
          </w:rPr>
          <w:t>10</w:t>
        </w:r>
        <w:r w:rsidR="00E67FFC">
          <w:rPr>
            <w:webHidden/>
          </w:rPr>
          <w:fldChar w:fldCharType="end"/>
        </w:r>
      </w:hyperlink>
    </w:p>
    <w:p w14:paraId="33E28EF6" w14:textId="6434C961" w:rsidR="00E67FFC" w:rsidRDefault="0020747B">
      <w:pPr>
        <w:pStyle w:val="TOC1"/>
        <w:rPr>
          <w:color w:val="auto"/>
          <w:lang w:bidi="ar-SA"/>
        </w:rPr>
      </w:pPr>
      <w:hyperlink w:anchor="_Toc27985695" w:history="1">
        <w:r w:rsidR="00E67FFC" w:rsidRPr="00420262">
          <w:rPr>
            <w:rStyle w:val="Hyperlink"/>
          </w:rPr>
          <w:t>4.</w:t>
        </w:r>
        <w:r w:rsidR="00E67FFC">
          <w:rPr>
            <w:color w:val="auto"/>
            <w:lang w:bidi="ar-SA"/>
          </w:rPr>
          <w:tab/>
        </w:r>
        <w:r w:rsidR="00E67FFC" w:rsidRPr="00420262">
          <w:rPr>
            <w:rStyle w:val="Hyperlink"/>
          </w:rPr>
          <w:t>Field 2</w:t>
        </w:r>
        <w:r w:rsidR="00E67FFC">
          <w:rPr>
            <w:webHidden/>
          </w:rPr>
          <w:tab/>
        </w:r>
        <w:r w:rsidR="00E67FFC">
          <w:rPr>
            <w:webHidden/>
          </w:rPr>
          <w:fldChar w:fldCharType="begin"/>
        </w:r>
        <w:r w:rsidR="00E67FFC">
          <w:rPr>
            <w:webHidden/>
          </w:rPr>
          <w:instrText xml:space="preserve"> PAGEREF _Toc27985695 \h </w:instrText>
        </w:r>
        <w:r w:rsidR="00E67FFC">
          <w:rPr>
            <w:webHidden/>
          </w:rPr>
        </w:r>
        <w:r w:rsidR="00E67FFC">
          <w:rPr>
            <w:webHidden/>
          </w:rPr>
          <w:fldChar w:fldCharType="separate"/>
        </w:r>
        <w:r w:rsidR="00E67FFC">
          <w:rPr>
            <w:webHidden/>
          </w:rPr>
          <w:t>10</w:t>
        </w:r>
        <w:r w:rsidR="00E67FFC">
          <w:rPr>
            <w:webHidden/>
          </w:rPr>
          <w:fldChar w:fldCharType="end"/>
        </w:r>
      </w:hyperlink>
    </w:p>
    <w:p w14:paraId="15933A7A" w14:textId="12A3DD9E" w:rsidR="00E67FFC" w:rsidRDefault="0020747B">
      <w:pPr>
        <w:pStyle w:val="TOC1"/>
        <w:rPr>
          <w:color w:val="auto"/>
          <w:lang w:bidi="ar-SA"/>
        </w:rPr>
      </w:pPr>
      <w:hyperlink w:anchor="_Toc27985696" w:history="1">
        <w:r w:rsidR="00E67FFC" w:rsidRPr="00420262">
          <w:rPr>
            <w:rStyle w:val="Hyperlink"/>
          </w:rPr>
          <w:t>5.</w:t>
        </w:r>
        <w:r w:rsidR="00E67FFC">
          <w:rPr>
            <w:color w:val="auto"/>
            <w:lang w:bidi="ar-SA"/>
          </w:rPr>
          <w:tab/>
        </w:r>
        <w:r w:rsidR="00E67FFC" w:rsidRPr="00420262">
          <w:rPr>
            <w:rStyle w:val="Hyperlink"/>
          </w:rPr>
          <w:t>Economic Evaluation</w:t>
        </w:r>
        <w:r w:rsidR="00E67FFC">
          <w:rPr>
            <w:webHidden/>
          </w:rPr>
          <w:tab/>
        </w:r>
        <w:r w:rsidR="00E67FFC">
          <w:rPr>
            <w:webHidden/>
          </w:rPr>
          <w:fldChar w:fldCharType="begin"/>
        </w:r>
        <w:r w:rsidR="00E67FFC">
          <w:rPr>
            <w:webHidden/>
          </w:rPr>
          <w:instrText xml:space="preserve"> PAGEREF _Toc27985696 \h </w:instrText>
        </w:r>
        <w:r w:rsidR="00E67FFC">
          <w:rPr>
            <w:webHidden/>
          </w:rPr>
        </w:r>
        <w:r w:rsidR="00E67FFC">
          <w:rPr>
            <w:webHidden/>
          </w:rPr>
          <w:fldChar w:fldCharType="separate"/>
        </w:r>
        <w:r w:rsidR="00E67FFC">
          <w:rPr>
            <w:webHidden/>
          </w:rPr>
          <w:t>10</w:t>
        </w:r>
        <w:r w:rsidR="00E67FFC">
          <w:rPr>
            <w:webHidden/>
          </w:rPr>
          <w:fldChar w:fldCharType="end"/>
        </w:r>
      </w:hyperlink>
    </w:p>
    <w:p w14:paraId="4C371C42" w14:textId="2DB1BA1B" w:rsidR="00E67FFC" w:rsidRDefault="0020747B">
      <w:pPr>
        <w:pStyle w:val="TOC1"/>
        <w:rPr>
          <w:color w:val="auto"/>
          <w:lang w:bidi="ar-SA"/>
        </w:rPr>
      </w:pPr>
      <w:hyperlink w:anchor="_Toc27985697" w:history="1">
        <w:r w:rsidR="00E67FFC" w:rsidRPr="00420262">
          <w:rPr>
            <w:rStyle w:val="Hyperlink"/>
          </w:rPr>
          <w:t>6.</w:t>
        </w:r>
        <w:r w:rsidR="00E67FFC">
          <w:rPr>
            <w:color w:val="auto"/>
            <w:lang w:bidi="ar-SA"/>
          </w:rPr>
          <w:tab/>
        </w:r>
        <w:r w:rsidR="00E67FFC" w:rsidRPr="00420262">
          <w:rPr>
            <w:rStyle w:val="Hyperlink"/>
          </w:rPr>
          <w:t>Reserves</w:t>
        </w:r>
        <w:r w:rsidR="00E67FFC">
          <w:rPr>
            <w:webHidden/>
          </w:rPr>
          <w:tab/>
        </w:r>
        <w:r w:rsidR="00E67FFC">
          <w:rPr>
            <w:webHidden/>
          </w:rPr>
          <w:fldChar w:fldCharType="begin"/>
        </w:r>
        <w:r w:rsidR="00E67FFC">
          <w:rPr>
            <w:webHidden/>
          </w:rPr>
          <w:instrText xml:space="preserve"> PAGEREF _Toc27985697 \h </w:instrText>
        </w:r>
        <w:r w:rsidR="00E67FFC">
          <w:rPr>
            <w:webHidden/>
          </w:rPr>
        </w:r>
        <w:r w:rsidR="00E67FFC">
          <w:rPr>
            <w:webHidden/>
          </w:rPr>
          <w:fldChar w:fldCharType="separate"/>
        </w:r>
        <w:r w:rsidR="00E67FFC">
          <w:rPr>
            <w:webHidden/>
          </w:rPr>
          <w:t>10</w:t>
        </w:r>
        <w:r w:rsidR="00E67FFC">
          <w:rPr>
            <w:webHidden/>
          </w:rPr>
          <w:fldChar w:fldCharType="end"/>
        </w:r>
      </w:hyperlink>
    </w:p>
    <w:p w14:paraId="7943E3D1" w14:textId="3191B705" w:rsidR="00E67FFC" w:rsidRDefault="0020747B">
      <w:pPr>
        <w:pStyle w:val="TOC1"/>
        <w:rPr>
          <w:color w:val="auto"/>
          <w:lang w:bidi="ar-SA"/>
        </w:rPr>
      </w:pPr>
      <w:hyperlink w:anchor="_Toc27985698" w:history="1">
        <w:r w:rsidR="00E67FFC" w:rsidRPr="00420262">
          <w:rPr>
            <w:rStyle w:val="Hyperlink"/>
          </w:rPr>
          <w:t>7.</w:t>
        </w:r>
        <w:r w:rsidR="00E67FFC">
          <w:rPr>
            <w:color w:val="auto"/>
            <w:lang w:bidi="ar-SA"/>
          </w:rPr>
          <w:tab/>
        </w:r>
        <w:r w:rsidR="00E67FFC" w:rsidRPr="00420262">
          <w:rPr>
            <w:rStyle w:val="Hyperlink"/>
          </w:rPr>
          <w:t>Contingent Resources</w:t>
        </w:r>
        <w:r w:rsidR="00E67FFC">
          <w:rPr>
            <w:webHidden/>
          </w:rPr>
          <w:tab/>
        </w:r>
        <w:r w:rsidR="00E67FFC">
          <w:rPr>
            <w:webHidden/>
          </w:rPr>
          <w:fldChar w:fldCharType="begin"/>
        </w:r>
        <w:r w:rsidR="00E67FFC">
          <w:rPr>
            <w:webHidden/>
          </w:rPr>
          <w:instrText xml:space="preserve"> PAGEREF _Toc27985698 \h </w:instrText>
        </w:r>
        <w:r w:rsidR="00E67FFC">
          <w:rPr>
            <w:webHidden/>
          </w:rPr>
        </w:r>
        <w:r w:rsidR="00E67FFC">
          <w:rPr>
            <w:webHidden/>
          </w:rPr>
          <w:fldChar w:fldCharType="separate"/>
        </w:r>
        <w:r w:rsidR="00E67FFC">
          <w:rPr>
            <w:webHidden/>
          </w:rPr>
          <w:t>10</w:t>
        </w:r>
        <w:r w:rsidR="00E67FFC">
          <w:rPr>
            <w:webHidden/>
          </w:rPr>
          <w:fldChar w:fldCharType="end"/>
        </w:r>
      </w:hyperlink>
    </w:p>
    <w:p w14:paraId="3C87D2F2" w14:textId="31FA92C8" w:rsidR="00E67FFC" w:rsidRDefault="0020747B">
      <w:pPr>
        <w:pStyle w:val="TOC1"/>
        <w:rPr>
          <w:color w:val="auto"/>
          <w:lang w:bidi="ar-SA"/>
        </w:rPr>
      </w:pPr>
      <w:hyperlink w:anchor="_Toc27985699" w:history="1">
        <w:r w:rsidR="00E67FFC" w:rsidRPr="00420262">
          <w:rPr>
            <w:rStyle w:val="Hyperlink"/>
          </w:rPr>
          <w:t>8.</w:t>
        </w:r>
        <w:r w:rsidR="00E67FFC">
          <w:rPr>
            <w:color w:val="auto"/>
            <w:lang w:bidi="ar-SA"/>
          </w:rPr>
          <w:tab/>
        </w:r>
        <w:r w:rsidR="00E67FFC" w:rsidRPr="00420262">
          <w:rPr>
            <w:rStyle w:val="Hyperlink"/>
          </w:rPr>
          <w:t>Prospective Resources</w:t>
        </w:r>
        <w:r w:rsidR="00E67FFC">
          <w:rPr>
            <w:webHidden/>
          </w:rPr>
          <w:tab/>
        </w:r>
        <w:r w:rsidR="00E67FFC">
          <w:rPr>
            <w:webHidden/>
          </w:rPr>
          <w:fldChar w:fldCharType="begin"/>
        </w:r>
        <w:r w:rsidR="00E67FFC">
          <w:rPr>
            <w:webHidden/>
          </w:rPr>
          <w:instrText xml:space="preserve"> PAGEREF _Toc27985699 \h </w:instrText>
        </w:r>
        <w:r w:rsidR="00E67FFC">
          <w:rPr>
            <w:webHidden/>
          </w:rPr>
        </w:r>
        <w:r w:rsidR="00E67FFC">
          <w:rPr>
            <w:webHidden/>
          </w:rPr>
          <w:fldChar w:fldCharType="separate"/>
        </w:r>
        <w:r w:rsidR="00E67FFC">
          <w:rPr>
            <w:webHidden/>
          </w:rPr>
          <w:t>10</w:t>
        </w:r>
        <w:r w:rsidR="00E67FFC">
          <w:rPr>
            <w:webHidden/>
          </w:rPr>
          <w:fldChar w:fldCharType="end"/>
        </w:r>
      </w:hyperlink>
    </w:p>
    <w:p w14:paraId="41B457DE" w14:textId="35370AD8" w:rsidR="00E67FFC" w:rsidRDefault="0020747B">
      <w:pPr>
        <w:pStyle w:val="TOC1"/>
        <w:rPr>
          <w:color w:val="auto"/>
          <w:lang w:bidi="ar-SA"/>
        </w:rPr>
      </w:pPr>
      <w:hyperlink w:anchor="_Toc27985700" w:history="1">
        <w:r w:rsidR="00E67FFC" w:rsidRPr="00420262">
          <w:rPr>
            <w:rStyle w:val="Hyperlink"/>
          </w:rPr>
          <w:t>Appendix 1: SPE PRMS Guidelines</w:t>
        </w:r>
        <w:r w:rsidR="00E67FFC">
          <w:rPr>
            <w:webHidden/>
          </w:rPr>
          <w:tab/>
        </w:r>
        <w:r w:rsidR="00E67FFC">
          <w:rPr>
            <w:webHidden/>
          </w:rPr>
          <w:fldChar w:fldCharType="begin"/>
        </w:r>
        <w:r w:rsidR="00E67FFC">
          <w:rPr>
            <w:webHidden/>
          </w:rPr>
          <w:instrText xml:space="preserve"> PAGEREF _Toc27985700 \h </w:instrText>
        </w:r>
        <w:r w:rsidR="00E67FFC">
          <w:rPr>
            <w:webHidden/>
          </w:rPr>
        </w:r>
        <w:r w:rsidR="00E67FFC">
          <w:rPr>
            <w:webHidden/>
          </w:rPr>
          <w:fldChar w:fldCharType="separate"/>
        </w:r>
        <w:r w:rsidR="00E67FFC">
          <w:rPr>
            <w:webHidden/>
          </w:rPr>
          <w:t>12</w:t>
        </w:r>
        <w:r w:rsidR="00E67FFC">
          <w:rPr>
            <w:webHidden/>
          </w:rPr>
          <w:fldChar w:fldCharType="end"/>
        </w:r>
      </w:hyperlink>
    </w:p>
    <w:p w14:paraId="3E9BC434" w14:textId="25C1100E" w:rsidR="00E67FFC" w:rsidRDefault="0020747B">
      <w:pPr>
        <w:pStyle w:val="TOC1"/>
        <w:rPr>
          <w:color w:val="auto"/>
          <w:lang w:bidi="ar-SA"/>
        </w:rPr>
      </w:pPr>
      <w:hyperlink w:anchor="_Toc27985701" w:history="1">
        <w:r w:rsidR="00E67FFC" w:rsidRPr="00420262">
          <w:rPr>
            <w:rStyle w:val="Hyperlink"/>
          </w:rPr>
          <w:t>Appendix 2: Nomenclature</w:t>
        </w:r>
        <w:r w:rsidR="00E67FFC">
          <w:rPr>
            <w:webHidden/>
          </w:rPr>
          <w:tab/>
        </w:r>
        <w:r w:rsidR="00E67FFC">
          <w:rPr>
            <w:webHidden/>
          </w:rPr>
          <w:fldChar w:fldCharType="begin"/>
        </w:r>
        <w:r w:rsidR="00E67FFC">
          <w:rPr>
            <w:webHidden/>
          </w:rPr>
          <w:instrText xml:space="preserve"> PAGEREF _Toc27985701 \h </w:instrText>
        </w:r>
        <w:r w:rsidR="00E67FFC">
          <w:rPr>
            <w:webHidden/>
          </w:rPr>
        </w:r>
        <w:r w:rsidR="00E67FFC">
          <w:rPr>
            <w:webHidden/>
          </w:rPr>
          <w:fldChar w:fldCharType="separate"/>
        </w:r>
        <w:r w:rsidR="00E67FFC">
          <w:rPr>
            <w:webHidden/>
          </w:rPr>
          <w:t>38</w:t>
        </w:r>
        <w:r w:rsidR="00E67FFC">
          <w:rPr>
            <w:webHidden/>
          </w:rPr>
          <w:fldChar w:fldCharType="end"/>
        </w:r>
      </w:hyperlink>
    </w:p>
    <w:p w14:paraId="27C1103D" w14:textId="4A9C7A7A" w:rsidR="00F57666" w:rsidRPr="009D40AC" w:rsidRDefault="00483A1A" w:rsidP="00483A1A">
      <w:pPr>
        <w:rPr>
          <w:color w:val="000000" w:themeColor="text1"/>
          <w:sz w:val="56"/>
          <w:szCs w:val="56"/>
          <w:lang w:val="en-GB"/>
        </w:rPr>
      </w:pPr>
      <w:r>
        <w:rPr>
          <w:rFonts w:asciiTheme="minorHAnsi" w:hAnsiTheme="minorHAnsi"/>
          <w:noProof/>
          <w:sz w:val="26"/>
          <w:lang w:val="en-GB" w:eastAsia="en-GB"/>
          <w14:scene3d>
            <w14:camera w14:prst="orthographicFront"/>
            <w14:lightRig w14:rig="threePt" w14:dir="t">
              <w14:rot w14:lat="0" w14:lon="0" w14:rev="0"/>
            </w14:lightRig>
          </w14:scene3d>
        </w:rPr>
        <w:fldChar w:fldCharType="end"/>
      </w:r>
      <w:bookmarkStart w:id="5" w:name="_Toc493260653"/>
      <w:r w:rsidR="00F57666" w:rsidRPr="009D40AC">
        <w:rPr>
          <w:lang w:val="en-GB"/>
        </w:rPr>
        <w:br w:type="page"/>
      </w:r>
    </w:p>
    <w:p w14:paraId="27C1103E" w14:textId="77777777" w:rsidR="00F57666" w:rsidRPr="009D40AC" w:rsidRDefault="00F57666" w:rsidP="00F57666">
      <w:pPr>
        <w:pStyle w:val="Title"/>
        <w:rPr>
          <w:lang w:val="en-GB"/>
        </w:rPr>
      </w:pPr>
      <w:r w:rsidRPr="009D40AC">
        <w:rPr>
          <w:lang w:val="en-GB"/>
        </w:rPr>
        <w:lastRenderedPageBreak/>
        <w:t>List of Tables</w:t>
      </w:r>
      <w:bookmarkEnd w:id="3"/>
      <w:bookmarkEnd w:id="4"/>
      <w:bookmarkEnd w:id="5"/>
    </w:p>
    <w:p w14:paraId="5857016A" w14:textId="106DFEF3" w:rsidR="00E67FFC" w:rsidRDefault="00F57666">
      <w:pPr>
        <w:pStyle w:val="TableofFigures"/>
        <w:tabs>
          <w:tab w:val="right" w:leader="dot" w:pos="9017"/>
        </w:tabs>
        <w:rPr>
          <w:rFonts w:asciiTheme="minorHAnsi" w:hAnsiTheme="minorHAnsi"/>
          <w:noProof/>
          <w:color w:val="auto"/>
          <w:lang w:val="en-GB" w:eastAsia="en-GB" w:bidi="ar-SA"/>
        </w:rPr>
      </w:pPr>
      <w:r w:rsidRPr="009D40AC">
        <w:rPr>
          <w:color w:val="auto"/>
          <w:lang w:val="en-GB"/>
        </w:rPr>
        <w:fldChar w:fldCharType="begin"/>
      </w:r>
      <w:r w:rsidRPr="009D40AC">
        <w:rPr>
          <w:lang w:val="en-GB"/>
        </w:rPr>
        <w:instrText xml:space="preserve"> TOC \h \z \c "Table" </w:instrText>
      </w:r>
      <w:r w:rsidRPr="009D40AC">
        <w:rPr>
          <w:color w:val="auto"/>
          <w:lang w:val="en-GB"/>
        </w:rPr>
        <w:fldChar w:fldCharType="separate"/>
      </w:r>
      <w:hyperlink w:anchor="_Toc27985702" w:history="1">
        <w:r w:rsidR="00E67FFC" w:rsidRPr="007C738A">
          <w:rPr>
            <w:rStyle w:val="Hyperlink"/>
            <w:noProof/>
          </w:rPr>
          <w:t>Table 1.1: xxxx’s Licence Interest</w:t>
        </w:r>
        <w:r w:rsidR="00E67FFC">
          <w:rPr>
            <w:noProof/>
            <w:webHidden/>
          </w:rPr>
          <w:tab/>
        </w:r>
        <w:r w:rsidR="00E67FFC">
          <w:rPr>
            <w:noProof/>
            <w:webHidden/>
          </w:rPr>
          <w:fldChar w:fldCharType="begin"/>
        </w:r>
        <w:r w:rsidR="00E67FFC">
          <w:rPr>
            <w:noProof/>
            <w:webHidden/>
          </w:rPr>
          <w:instrText xml:space="preserve"> PAGEREF _Toc27985702 \h </w:instrText>
        </w:r>
        <w:r w:rsidR="00E67FFC">
          <w:rPr>
            <w:noProof/>
            <w:webHidden/>
          </w:rPr>
        </w:r>
        <w:r w:rsidR="00E67FFC">
          <w:rPr>
            <w:noProof/>
            <w:webHidden/>
          </w:rPr>
          <w:fldChar w:fldCharType="separate"/>
        </w:r>
        <w:r w:rsidR="00E67FFC">
          <w:rPr>
            <w:noProof/>
            <w:webHidden/>
          </w:rPr>
          <w:t>4</w:t>
        </w:r>
        <w:r w:rsidR="00E67FFC">
          <w:rPr>
            <w:noProof/>
            <w:webHidden/>
          </w:rPr>
          <w:fldChar w:fldCharType="end"/>
        </w:r>
      </w:hyperlink>
    </w:p>
    <w:p w14:paraId="1CDE1754" w14:textId="434C96A0" w:rsidR="00E67FFC" w:rsidRDefault="0020747B">
      <w:pPr>
        <w:pStyle w:val="TableofFigures"/>
        <w:tabs>
          <w:tab w:val="right" w:leader="dot" w:pos="9017"/>
        </w:tabs>
        <w:rPr>
          <w:rFonts w:asciiTheme="minorHAnsi" w:hAnsiTheme="minorHAnsi"/>
          <w:noProof/>
          <w:color w:val="auto"/>
          <w:lang w:val="en-GB" w:eastAsia="en-GB" w:bidi="ar-SA"/>
        </w:rPr>
      </w:pPr>
      <w:hyperlink w:anchor="_Toc27985703" w:history="1">
        <w:r w:rsidR="00E67FFC" w:rsidRPr="007C738A">
          <w:rPr>
            <w:rStyle w:val="Hyperlink"/>
            <w:noProof/>
          </w:rPr>
          <w:t>Table 1.2: Reserves as of xxxxx 2019</w:t>
        </w:r>
        <w:r w:rsidR="00E67FFC">
          <w:rPr>
            <w:noProof/>
            <w:webHidden/>
          </w:rPr>
          <w:tab/>
        </w:r>
        <w:r w:rsidR="00E67FFC">
          <w:rPr>
            <w:noProof/>
            <w:webHidden/>
          </w:rPr>
          <w:fldChar w:fldCharType="begin"/>
        </w:r>
        <w:r w:rsidR="00E67FFC">
          <w:rPr>
            <w:noProof/>
            <w:webHidden/>
          </w:rPr>
          <w:instrText xml:space="preserve"> PAGEREF _Toc27985703 \h </w:instrText>
        </w:r>
        <w:r w:rsidR="00E67FFC">
          <w:rPr>
            <w:noProof/>
            <w:webHidden/>
          </w:rPr>
        </w:r>
        <w:r w:rsidR="00E67FFC">
          <w:rPr>
            <w:noProof/>
            <w:webHidden/>
          </w:rPr>
          <w:fldChar w:fldCharType="separate"/>
        </w:r>
        <w:r w:rsidR="00E67FFC">
          <w:rPr>
            <w:noProof/>
            <w:webHidden/>
          </w:rPr>
          <w:t>4</w:t>
        </w:r>
        <w:r w:rsidR="00E67FFC">
          <w:rPr>
            <w:noProof/>
            <w:webHidden/>
          </w:rPr>
          <w:fldChar w:fldCharType="end"/>
        </w:r>
      </w:hyperlink>
    </w:p>
    <w:p w14:paraId="0F31A080" w14:textId="49B99350" w:rsidR="00E67FFC" w:rsidRDefault="0020747B">
      <w:pPr>
        <w:pStyle w:val="TableofFigures"/>
        <w:tabs>
          <w:tab w:val="right" w:leader="dot" w:pos="9017"/>
        </w:tabs>
        <w:rPr>
          <w:rFonts w:asciiTheme="minorHAnsi" w:hAnsiTheme="minorHAnsi"/>
          <w:noProof/>
          <w:color w:val="auto"/>
          <w:lang w:val="en-GB" w:eastAsia="en-GB" w:bidi="ar-SA"/>
        </w:rPr>
      </w:pPr>
      <w:hyperlink w:anchor="_Toc27985704" w:history="1">
        <w:r w:rsidR="00E67FFC" w:rsidRPr="007C738A">
          <w:rPr>
            <w:rStyle w:val="Hyperlink"/>
            <w:noProof/>
          </w:rPr>
          <w:t>Table 1.3: Contingent Resources as of xxxx 2019</w:t>
        </w:r>
        <w:r w:rsidR="00E67FFC">
          <w:rPr>
            <w:noProof/>
            <w:webHidden/>
          </w:rPr>
          <w:tab/>
        </w:r>
        <w:r w:rsidR="00E67FFC">
          <w:rPr>
            <w:noProof/>
            <w:webHidden/>
          </w:rPr>
          <w:fldChar w:fldCharType="begin"/>
        </w:r>
        <w:r w:rsidR="00E67FFC">
          <w:rPr>
            <w:noProof/>
            <w:webHidden/>
          </w:rPr>
          <w:instrText xml:space="preserve"> PAGEREF _Toc27985704 \h </w:instrText>
        </w:r>
        <w:r w:rsidR="00E67FFC">
          <w:rPr>
            <w:noProof/>
            <w:webHidden/>
          </w:rPr>
        </w:r>
        <w:r w:rsidR="00E67FFC">
          <w:rPr>
            <w:noProof/>
            <w:webHidden/>
          </w:rPr>
          <w:fldChar w:fldCharType="separate"/>
        </w:r>
        <w:r w:rsidR="00E67FFC">
          <w:rPr>
            <w:noProof/>
            <w:webHidden/>
          </w:rPr>
          <w:t>5</w:t>
        </w:r>
        <w:r w:rsidR="00E67FFC">
          <w:rPr>
            <w:noProof/>
            <w:webHidden/>
          </w:rPr>
          <w:fldChar w:fldCharType="end"/>
        </w:r>
      </w:hyperlink>
    </w:p>
    <w:p w14:paraId="7DE6FDB4" w14:textId="5C436C68" w:rsidR="00E67FFC" w:rsidRDefault="0020747B">
      <w:pPr>
        <w:pStyle w:val="TableofFigures"/>
        <w:tabs>
          <w:tab w:val="right" w:leader="dot" w:pos="9017"/>
        </w:tabs>
        <w:rPr>
          <w:rFonts w:asciiTheme="minorHAnsi" w:hAnsiTheme="minorHAnsi"/>
          <w:noProof/>
          <w:color w:val="auto"/>
          <w:lang w:val="en-GB" w:eastAsia="en-GB" w:bidi="ar-SA"/>
        </w:rPr>
      </w:pPr>
      <w:hyperlink w:anchor="_Toc27985705" w:history="1">
        <w:r w:rsidR="00E67FFC" w:rsidRPr="007C738A">
          <w:rPr>
            <w:rStyle w:val="Hyperlink"/>
            <w:noProof/>
          </w:rPr>
          <w:t>Table 1.4: Prospective Resources as of xxxx 2019</w:t>
        </w:r>
        <w:r w:rsidR="00E67FFC">
          <w:rPr>
            <w:noProof/>
            <w:webHidden/>
          </w:rPr>
          <w:tab/>
        </w:r>
        <w:r w:rsidR="00E67FFC">
          <w:rPr>
            <w:noProof/>
            <w:webHidden/>
          </w:rPr>
          <w:fldChar w:fldCharType="begin"/>
        </w:r>
        <w:r w:rsidR="00E67FFC">
          <w:rPr>
            <w:noProof/>
            <w:webHidden/>
          </w:rPr>
          <w:instrText xml:space="preserve"> PAGEREF _Toc27985705 \h </w:instrText>
        </w:r>
        <w:r w:rsidR="00E67FFC">
          <w:rPr>
            <w:noProof/>
            <w:webHidden/>
          </w:rPr>
        </w:r>
        <w:r w:rsidR="00E67FFC">
          <w:rPr>
            <w:noProof/>
            <w:webHidden/>
          </w:rPr>
          <w:fldChar w:fldCharType="separate"/>
        </w:r>
        <w:r w:rsidR="00E67FFC">
          <w:rPr>
            <w:noProof/>
            <w:webHidden/>
          </w:rPr>
          <w:t>6</w:t>
        </w:r>
        <w:r w:rsidR="00E67FFC">
          <w:rPr>
            <w:noProof/>
            <w:webHidden/>
          </w:rPr>
          <w:fldChar w:fldCharType="end"/>
        </w:r>
      </w:hyperlink>
    </w:p>
    <w:p w14:paraId="219FCCDE" w14:textId="659A0C7F" w:rsidR="00E67FFC" w:rsidRDefault="0020747B">
      <w:pPr>
        <w:pStyle w:val="TableofFigures"/>
        <w:tabs>
          <w:tab w:val="right" w:leader="dot" w:pos="9017"/>
        </w:tabs>
        <w:rPr>
          <w:rFonts w:asciiTheme="minorHAnsi" w:hAnsiTheme="minorHAnsi"/>
          <w:noProof/>
          <w:color w:val="auto"/>
          <w:lang w:val="en-GB" w:eastAsia="en-GB" w:bidi="ar-SA"/>
        </w:rPr>
      </w:pPr>
      <w:hyperlink w:anchor="_Toc27985706" w:history="1">
        <w:r w:rsidR="00E67FFC" w:rsidRPr="007C738A">
          <w:rPr>
            <w:rStyle w:val="Hyperlink"/>
            <w:noProof/>
          </w:rPr>
          <w:t>Table 1.5: Hydrocarbon Price Forecasts as of xxxx 2019</w:t>
        </w:r>
        <w:r w:rsidR="00E67FFC">
          <w:rPr>
            <w:noProof/>
            <w:webHidden/>
          </w:rPr>
          <w:tab/>
        </w:r>
        <w:r w:rsidR="00E67FFC">
          <w:rPr>
            <w:noProof/>
            <w:webHidden/>
          </w:rPr>
          <w:fldChar w:fldCharType="begin"/>
        </w:r>
        <w:r w:rsidR="00E67FFC">
          <w:rPr>
            <w:noProof/>
            <w:webHidden/>
          </w:rPr>
          <w:instrText xml:space="preserve"> PAGEREF _Toc27985706 \h </w:instrText>
        </w:r>
        <w:r w:rsidR="00E67FFC">
          <w:rPr>
            <w:noProof/>
            <w:webHidden/>
          </w:rPr>
        </w:r>
        <w:r w:rsidR="00E67FFC">
          <w:rPr>
            <w:noProof/>
            <w:webHidden/>
          </w:rPr>
          <w:fldChar w:fldCharType="separate"/>
        </w:r>
        <w:r w:rsidR="00E67FFC">
          <w:rPr>
            <w:noProof/>
            <w:webHidden/>
          </w:rPr>
          <w:t>7</w:t>
        </w:r>
        <w:r w:rsidR="00E67FFC">
          <w:rPr>
            <w:noProof/>
            <w:webHidden/>
          </w:rPr>
          <w:fldChar w:fldCharType="end"/>
        </w:r>
      </w:hyperlink>
    </w:p>
    <w:p w14:paraId="0A831879" w14:textId="68541615" w:rsidR="00E67FFC" w:rsidRDefault="0020747B">
      <w:pPr>
        <w:pStyle w:val="TableofFigures"/>
        <w:tabs>
          <w:tab w:val="right" w:leader="dot" w:pos="9017"/>
        </w:tabs>
        <w:rPr>
          <w:rFonts w:asciiTheme="minorHAnsi" w:hAnsiTheme="minorHAnsi"/>
          <w:noProof/>
          <w:color w:val="auto"/>
          <w:lang w:val="en-GB" w:eastAsia="en-GB" w:bidi="ar-SA"/>
        </w:rPr>
      </w:pPr>
      <w:hyperlink w:anchor="_Toc27985707" w:history="1">
        <w:r w:rsidR="00E67FFC" w:rsidRPr="007C738A">
          <w:rPr>
            <w:rStyle w:val="Hyperlink"/>
            <w:noProof/>
          </w:rPr>
          <w:t>Table 1.6: Net Present Values of the Reserves as of xxx 2019</w:t>
        </w:r>
        <w:r w:rsidR="00E67FFC">
          <w:rPr>
            <w:noProof/>
            <w:webHidden/>
          </w:rPr>
          <w:tab/>
        </w:r>
        <w:r w:rsidR="00E67FFC">
          <w:rPr>
            <w:noProof/>
            <w:webHidden/>
          </w:rPr>
          <w:fldChar w:fldCharType="begin"/>
        </w:r>
        <w:r w:rsidR="00E67FFC">
          <w:rPr>
            <w:noProof/>
            <w:webHidden/>
          </w:rPr>
          <w:instrText xml:space="preserve"> PAGEREF _Toc27985707 \h </w:instrText>
        </w:r>
        <w:r w:rsidR="00E67FFC">
          <w:rPr>
            <w:noProof/>
            <w:webHidden/>
          </w:rPr>
        </w:r>
        <w:r w:rsidR="00E67FFC">
          <w:rPr>
            <w:noProof/>
            <w:webHidden/>
          </w:rPr>
          <w:fldChar w:fldCharType="separate"/>
        </w:r>
        <w:r w:rsidR="00E67FFC">
          <w:rPr>
            <w:noProof/>
            <w:webHidden/>
          </w:rPr>
          <w:t>7</w:t>
        </w:r>
        <w:r w:rsidR="00E67FFC">
          <w:rPr>
            <w:noProof/>
            <w:webHidden/>
          </w:rPr>
          <w:fldChar w:fldCharType="end"/>
        </w:r>
      </w:hyperlink>
    </w:p>
    <w:p w14:paraId="76DAB46B" w14:textId="77777777" w:rsidR="006B7508" w:rsidRDefault="00F57666" w:rsidP="00F57666">
      <w:pPr>
        <w:pStyle w:val="Title"/>
      </w:pPr>
      <w:r w:rsidRPr="009D40AC">
        <w:fldChar w:fldCharType="end"/>
      </w:r>
    </w:p>
    <w:p w14:paraId="3F4871DF" w14:textId="78A4F11A" w:rsidR="006B7508" w:rsidRDefault="006B7508" w:rsidP="006B7508">
      <w:pPr>
        <w:rPr>
          <w:lang w:val="en-GB"/>
        </w:rPr>
      </w:pPr>
      <w:r>
        <w:rPr>
          <w:lang w:val="en-GB"/>
        </w:rPr>
        <w:t>[Table captions should be capitalised unless minor words e.g. “and”, “as of” . A dot (rather than dash) between the section number and the table number should be used]</w:t>
      </w:r>
    </w:p>
    <w:p w14:paraId="6AC2702C" w14:textId="3BD249D7" w:rsidR="00004DDA" w:rsidRDefault="00004DDA" w:rsidP="006B7508">
      <w:pPr>
        <w:rPr>
          <w:lang w:val="en-GB"/>
        </w:rPr>
      </w:pPr>
      <w:r>
        <w:rPr>
          <w:lang w:val="en-GB"/>
        </w:rPr>
        <w:t>[Table formatting can be facilitated using the Table Formatting add-in developed by Tom Enos; for the latest version go to “</w:t>
      </w:r>
      <w:r w:rsidRPr="00004DDA">
        <w:rPr>
          <w:lang w:val="en-GB"/>
        </w:rPr>
        <w:t>R:\Users\Tom\Excel Wizardry\Add ins</w:t>
      </w:r>
      <w:r>
        <w:rPr>
          <w:lang w:val="en-GB"/>
        </w:rPr>
        <w:t xml:space="preserve">”] </w:t>
      </w:r>
    </w:p>
    <w:p w14:paraId="27C11042" w14:textId="7AADC139" w:rsidR="00F57666" w:rsidRPr="009D40AC" w:rsidRDefault="00F57666" w:rsidP="00F57666">
      <w:pPr>
        <w:pStyle w:val="Title"/>
        <w:rPr>
          <w:lang w:val="en-GB"/>
        </w:rPr>
      </w:pPr>
      <w:r w:rsidRPr="009D40AC">
        <w:br w:type="page"/>
      </w:r>
      <w:bookmarkStart w:id="6" w:name="_Toc493260021"/>
      <w:bookmarkStart w:id="7" w:name="_Toc493260378"/>
      <w:bookmarkStart w:id="8" w:name="_Toc493260654"/>
      <w:r w:rsidRPr="009D40AC">
        <w:rPr>
          <w:lang w:val="en-GB"/>
        </w:rPr>
        <w:lastRenderedPageBreak/>
        <w:t>List of Figures</w:t>
      </w:r>
      <w:bookmarkEnd w:id="6"/>
      <w:bookmarkEnd w:id="7"/>
      <w:bookmarkEnd w:id="8"/>
    </w:p>
    <w:p w14:paraId="0056EE7C" w14:textId="24AE7CE5" w:rsidR="00357944" w:rsidRDefault="00F57666">
      <w:pPr>
        <w:pStyle w:val="TableofFigures"/>
        <w:tabs>
          <w:tab w:val="right" w:leader="dot" w:pos="9017"/>
        </w:tabs>
        <w:rPr>
          <w:rFonts w:asciiTheme="minorHAnsi" w:hAnsiTheme="minorHAnsi"/>
          <w:noProof/>
          <w:color w:val="auto"/>
          <w:lang w:val="en-GB" w:eastAsia="en-GB" w:bidi="ar-SA"/>
        </w:rPr>
      </w:pPr>
      <w:r w:rsidRPr="009D40AC">
        <w:rPr>
          <w:sz w:val="18"/>
          <w:lang w:val="en-GB"/>
        </w:rPr>
        <w:fldChar w:fldCharType="begin"/>
      </w:r>
      <w:r w:rsidRPr="009D40AC">
        <w:rPr>
          <w:sz w:val="18"/>
          <w:lang w:val="en-GB"/>
        </w:rPr>
        <w:instrText xml:space="preserve"> TOC \h \z \c "Figure" </w:instrText>
      </w:r>
      <w:r w:rsidRPr="009D40AC">
        <w:rPr>
          <w:sz w:val="18"/>
          <w:lang w:val="en-GB"/>
        </w:rPr>
        <w:fldChar w:fldCharType="separate"/>
      </w:r>
      <w:hyperlink w:anchor="_Toc75942358" w:history="1">
        <w:r w:rsidR="00357944" w:rsidRPr="004B0954">
          <w:rPr>
            <w:rStyle w:val="Hyperlink"/>
            <w:noProof/>
          </w:rPr>
          <w:t>Figure 2.1: Block xxxxx location map</w:t>
        </w:r>
        <w:r w:rsidR="00357944">
          <w:rPr>
            <w:noProof/>
            <w:webHidden/>
          </w:rPr>
          <w:tab/>
        </w:r>
        <w:r w:rsidR="00357944">
          <w:rPr>
            <w:noProof/>
            <w:webHidden/>
          </w:rPr>
          <w:fldChar w:fldCharType="begin"/>
        </w:r>
        <w:r w:rsidR="00357944">
          <w:rPr>
            <w:noProof/>
            <w:webHidden/>
          </w:rPr>
          <w:instrText xml:space="preserve"> PAGEREF _Toc75942358 \h </w:instrText>
        </w:r>
        <w:r w:rsidR="00357944">
          <w:rPr>
            <w:noProof/>
            <w:webHidden/>
          </w:rPr>
        </w:r>
        <w:r w:rsidR="00357944">
          <w:rPr>
            <w:noProof/>
            <w:webHidden/>
          </w:rPr>
          <w:fldChar w:fldCharType="separate"/>
        </w:r>
        <w:r w:rsidR="00357944">
          <w:rPr>
            <w:noProof/>
            <w:webHidden/>
          </w:rPr>
          <w:t>9</w:t>
        </w:r>
        <w:r w:rsidR="00357944">
          <w:rPr>
            <w:noProof/>
            <w:webHidden/>
          </w:rPr>
          <w:fldChar w:fldCharType="end"/>
        </w:r>
      </w:hyperlink>
    </w:p>
    <w:p w14:paraId="5C40A15F" w14:textId="54FA1FF4" w:rsidR="00E82EFB" w:rsidRDefault="00F57666" w:rsidP="00F57666">
      <w:pPr>
        <w:rPr>
          <w:lang w:val="en-GB"/>
        </w:rPr>
      </w:pPr>
      <w:r w:rsidRPr="009D40AC">
        <w:rPr>
          <w:lang w:val="en-GB"/>
        </w:rPr>
        <w:fldChar w:fldCharType="end"/>
      </w:r>
    </w:p>
    <w:p w14:paraId="1AA8A76A" w14:textId="460A3A15" w:rsidR="00357944" w:rsidRDefault="00357944" w:rsidP="00F57666">
      <w:pPr>
        <w:rPr>
          <w:lang w:val="en-GB"/>
        </w:rPr>
      </w:pPr>
      <w:r>
        <w:rPr>
          <w:lang w:val="en-GB"/>
        </w:rPr>
        <w:t>[</w:t>
      </w:r>
      <w:r w:rsidR="006B7508">
        <w:rPr>
          <w:lang w:val="en-GB"/>
        </w:rPr>
        <w:t>Capitalisation of f</w:t>
      </w:r>
      <w:r>
        <w:rPr>
          <w:lang w:val="en-GB"/>
        </w:rPr>
        <w:t xml:space="preserve">igure captions should be </w:t>
      </w:r>
      <w:r w:rsidR="006B7508">
        <w:rPr>
          <w:lang w:val="en-GB"/>
        </w:rPr>
        <w:t>consistent throughout the document</w:t>
      </w:r>
      <w:r w:rsidR="00FA7B48">
        <w:rPr>
          <w:lang w:val="en-GB"/>
        </w:rPr>
        <w:t>;</w:t>
      </w:r>
      <w:r w:rsidR="006B7508">
        <w:rPr>
          <w:lang w:val="en-GB"/>
        </w:rPr>
        <w:t xml:space="preserve"> </w:t>
      </w:r>
      <w:r w:rsidR="00FA7B48">
        <w:rPr>
          <w:lang w:val="en-GB"/>
        </w:rPr>
        <w:t xml:space="preserve">one option is to just capitalise </w:t>
      </w:r>
      <w:r>
        <w:rPr>
          <w:lang w:val="en-GB"/>
        </w:rPr>
        <w:t>proper nouns</w:t>
      </w:r>
      <w:r w:rsidR="00FA7B48">
        <w:rPr>
          <w:lang w:val="en-GB"/>
        </w:rPr>
        <w:t xml:space="preserve"> and defined terms e.g. “Reserves”, as this makes long figure names easier to read</w:t>
      </w:r>
      <w:r>
        <w:rPr>
          <w:lang w:val="en-GB"/>
        </w:rPr>
        <w:t>. A dot (rather than dash) between the section number and the figure number should be used]</w:t>
      </w:r>
    </w:p>
    <w:p w14:paraId="7250C18D" w14:textId="77777777" w:rsidR="00F57666" w:rsidRDefault="00F57666" w:rsidP="00282968"/>
    <w:p w14:paraId="27C11045" w14:textId="56D2DC0D" w:rsidR="00D56E40" w:rsidRPr="00D56E40" w:rsidRDefault="00D56E40" w:rsidP="00D56E40">
      <w:pPr>
        <w:rPr>
          <w:lang w:val="en-GB"/>
        </w:rPr>
        <w:sectPr w:rsidR="00D56E40" w:rsidRPr="00D56E40" w:rsidSect="00720F4A">
          <w:headerReference w:type="even" r:id="rId19"/>
          <w:headerReference w:type="default" r:id="rId20"/>
          <w:footerReference w:type="even" r:id="rId21"/>
          <w:footerReference w:type="default" r:id="rId22"/>
          <w:headerReference w:type="first" r:id="rId23"/>
          <w:type w:val="continuous"/>
          <w:pgSz w:w="11907" w:h="16840" w:code="9"/>
          <w:pgMar w:top="1440" w:right="1440" w:bottom="1440" w:left="1440" w:header="720" w:footer="714" w:gutter="0"/>
          <w:pgNumType w:fmt="lowerRoman" w:start="1"/>
          <w:cols w:space="720"/>
          <w:docGrid w:linePitch="360"/>
        </w:sectPr>
      </w:pPr>
    </w:p>
    <w:bookmarkStart w:id="9" w:name="_Toc493260022" w:displacedByCustomXml="next"/>
    <w:bookmarkStart w:id="10" w:name="_Toc493260379" w:displacedByCustomXml="next"/>
    <w:bookmarkStart w:id="11" w:name="_Toc493260655" w:displacedByCustomXml="next"/>
    <w:sdt>
      <w:sdtPr>
        <w:alias w:val="Publish Date"/>
        <w:tag w:val=""/>
        <w:id w:val="-415942286"/>
        <w:placeholder>
          <w:docPart w:val="647E52FDC3DF422C9CA611A26C5EA887"/>
        </w:placeholder>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2954F9F1" w14:textId="63711772" w:rsidR="00D47695" w:rsidRDefault="00D47695" w:rsidP="00D47695">
          <w:pPr>
            <w:spacing w:after="240" w:line="240" w:lineRule="auto"/>
          </w:pPr>
          <w:r w:rsidRPr="004523B3">
            <w:rPr>
              <w:rStyle w:val="PlaceholderText"/>
            </w:rPr>
            <w:t>[Publish Date]</w:t>
          </w:r>
        </w:p>
      </w:sdtContent>
    </w:sdt>
    <w:p w14:paraId="1FC3854D" w14:textId="09EB7786" w:rsidR="00E67FFC" w:rsidRDefault="00E67FFC" w:rsidP="002A5D44">
      <w:pPr>
        <w:spacing w:after="0"/>
      </w:pPr>
      <w:r>
        <w:t xml:space="preserve">The Directors </w:t>
      </w:r>
    </w:p>
    <w:p w14:paraId="2ADDA621" w14:textId="77777777" w:rsidR="00E67FFC" w:rsidRDefault="00E67FFC" w:rsidP="002A5D44">
      <w:pPr>
        <w:spacing w:after="0"/>
      </w:pPr>
      <w:r>
        <w:t xml:space="preserve">xxx Ltd </w:t>
      </w:r>
    </w:p>
    <w:p w14:paraId="143AFA96" w14:textId="77777777" w:rsidR="00E67FFC" w:rsidRDefault="00E67FFC" w:rsidP="002A5D44">
      <w:pPr>
        <w:spacing w:after="0"/>
      </w:pPr>
      <w:r>
        <w:t xml:space="preserve">PO Box 1918, </w:t>
      </w:r>
    </w:p>
    <w:p w14:paraId="35AC019E" w14:textId="77777777" w:rsidR="00E67FFC" w:rsidRDefault="00E67FFC" w:rsidP="002A5D44">
      <w:pPr>
        <w:spacing w:after="0"/>
      </w:pPr>
      <w:r>
        <w:t xml:space="preserve">PC xxxx </w:t>
      </w:r>
    </w:p>
    <w:p w14:paraId="22C6DBEC" w14:textId="77777777" w:rsidR="00E67FFC" w:rsidRDefault="00E67FFC" w:rsidP="002A5D44">
      <w:pPr>
        <w:spacing w:after="0"/>
      </w:pPr>
      <w:r>
        <w:t>xxxx</w:t>
      </w:r>
    </w:p>
    <w:p w14:paraId="41EFB830" w14:textId="77777777" w:rsidR="00E67FFC" w:rsidRDefault="00E67FFC" w:rsidP="00E67FFC"/>
    <w:p w14:paraId="2479DFE8" w14:textId="77777777" w:rsidR="00E67FFC" w:rsidRDefault="00E67FFC" w:rsidP="00E67FFC">
      <w:r>
        <w:t>Dear Sirs,</w:t>
      </w:r>
    </w:p>
    <w:p w14:paraId="728F9248" w14:textId="77777777" w:rsidR="00E67FFC" w:rsidRPr="00B87EC8" w:rsidRDefault="00E67FFC" w:rsidP="00E67FFC">
      <w:pPr>
        <w:rPr>
          <w:b/>
          <w:bCs/>
        </w:rPr>
      </w:pPr>
      <w:r w:rsidRPr="00B87EC8">
        <w:rPr>
          <w:b/>
          <w:bCs/>
        </w:rPr>
        <w:t xml:space="preserve">Re: </w:t>
      </w:r>
      <w:r>
        <w:rPr>
          <w:b/>
          <w:bCs/>
        </w:rPr>
        <w:t xml:space="preserve">Competent Person’s Report </w:t>
      </w:r>
      <w:r w:rsidRPr="00B87EC8">
        <w:rPr>
          <w:b/>
          <w:bCs/>
        </w:rPr>
        <w:t xml:space="preserve"> – B</w:t>
      </w:r>
      <w:r>
        <w:rPr>
          <w:b/>
          <w:bCs/>
        </w:rPr>
        <w:t>l</w:t>
      </w:r>
      <w:r w:rsidRPr="00B87EC8">
        <w:rPr>
          <w:b/>
          <w:bCs/>
        </w:rPr>
        <w:t xml:space="preserve">ock </w:t>
      </w:r>
      <w:r>
        <w:rPr>
          <w:b/>
          <w:bCs/>
        </w:rPr>
        <w:t>xxx</w:t>
      </w:r>
    </w:p>
    <w:p w14:paraId="08EBCD8B" w14:textId="77777777" w:rsidR="00E67FFC" w:rsidRDefault="00E67FFC" w:rsidP="00E67FFC">
      <w:r>
        <w:t xml:space="preserve">In accordance with your instructions, </w:t>
      </w:r>
      <w:r w:rsidRPr="00E0714D">
        <w:rPr>
          <w:rFonts w:eastAsia="Times New Roman"/>
        </w:rPr>
        <w:t xml:space="preserve">ERC Equipoise Ltd </w:t>
      </w:r>
      <w:r>
        <w:rPr>
          <w:rFonts w:eastAsia="Times New Roman"/>
        </w:rPr>
        <w:t>(“</w:t>
      </w:r>
      <w:r>
        <w:t xml:space="preserve">ERCE”) has prepared a Competent Person’s Report (“CPR”) for the hydrocarbon Reserves and certain Contingent Resources and Prospective Resources held by xxxx within several oil and gas accumulations within Block xxxx, offshore xxx. The CPR has been prepared to support filing on the </w:t>
      </w:r>
      <w:r w:rsidRPr="00C222D7">
        <w:t>London Stock Exchange (Stock Exchange)</w:t>
      </w:r>
      <w:r>
        <w:t xml:space="preserve"> and is prepared in accordance with [</w:t>
      </w:r>
      <w:r w:rsidRPr="00E0714D">
        <w:rPr>
          <w:rFonts w:eastAsia="Times New Roman"/>
        </w:rPr>
        <w:t>European Securities and Market Authority (“ESMA”) Recommendations for Oil and Gas Companies as set out in paragraphs 131 to 133 and Appendix I and III of the ESMA Recommendations</w:t>
      </w:r>
      <w:r>
        <w:t>].</w:t>
      </w:r>
    </w:p>
    <w:p w14:paraId="59390ADC" w14:textId="36C82AAD" w:rsidR="00E67FFC" w:rsidRDefault="00E67FFC" w:rsidP="00E67FFC">
      <w:pPr>
        <w:rPr>
          <w:lang w:val="en-GB"/>
        </w:rPr>
      </w:pPr>
      <w:r w:rsidRPr="00420CDF">
        <w:rPr>
          <w:lang w:val="en-GB"/>
        </w:rPr>
        <w:t xml:space="preserve">The </w:t>
      </w:r>
      <w:r>
        <w:rPr>
          <w:lang w:val="en-GB"/>
        </w:rPr>
        <w:t>e</w:t>
      </w:r>
      <w:r w:rsidRPr="00420CDF">
        <w:rPr>
          <w:lang w:val="en-GB"/>
        </w:rPr>
        <w:t xml:space="preserve">ffective date </w:t>
      </w:r>
      <w:r>
        <w:rPr>
          <w:lang w:val="en-GB"/>
        </w:rPr>
        <w:t xml:space="preserve">(“Effective Date”) </w:t>
      </w:r>
      <w:r w:rsidRPr="00420CDF">
        <w:rPr>
          <w:lang w:val="en-GB"/>
        </w:rPr>
        <w:t xml:space="preserve">of this report is </w:t>
      </w:r>
      <w:r>
        <w:rPr>
          <w:lang w:val="en-GB"/>
        </w:rPr>
        <w:t>xxxx 20</w:t>
      </w:r>
      <w:r w:rsidR="00146310">
        <w:rPr>
          <w:lang w:val="en-GB"/>
        </w:rPr>
        <w:t>22</w:t>
      </w:r>
      <w:r>
        <w:rPr>
          <w:lang w:val="en-GB"/>
        </w:rPr>
        <w:t xml:space="preserve">. For the preparation of this CPR </w:t>
      </w:r>
      <w:r w:rsidRPr="00420CDF">
        <w:rPr>
          <w:lang w:val="en-GB"/>
        </w:rPr>
        <w:t xml:space="preserve">ERCE </w:t>
      </w:r>
      <w:r>
        <w:rPr>
          <w:lang w:val="en-GB"/>
        </w:rPr>
        <w:t xml:space="preserve">was provided with </w:t>
      </w:r>
      <w:r w:rsidRPr="00420CDF">
        <w:rPr>
          <w:lang w:val="en-GB"/>
        </w:rPr>
        <w:t xml:space="preserve">data </w:t>
      </w:r>
      <w:r>
        <w:rPr>
          <w:lang w:val="en-GB"/>
        </w:rPr>
        <w:t>and information by xxxx up</w:t>
      </w:r>
      <w:r w:rsidRPr="00420CDF">
        <w:rPr>
          <w:lang w:val="en-GB"/>
        </w:rPr>
        <w:t xml:space="preserve"> to </w:t>
      </w:r>
      <w:r>
        <w:rPr>
          <w:lang w:val="en-GB"/>
        </w:rPr>
        <w:t>xxxx 20</w:t>
      </w:r>
      <w:r w:rsidR="00146310">
        <w:rPr>
          <w:lang w:val="en-GB"/>
        </w:rPr>
        <w:t>22</w:t>
      </w:r>
      <w:r>
        <w:rPr>
          <w:lang w:val="en-GB"/>
        </w:rPr>
        <w:t xml:space="preserve">. </w:t>
      </w:r>
      <w:r>
        <w:rPr>
          <w:lang w:val="en-GB"/>
        </w:rPr>
        <w:br/>
      </w:r>
      <w:r w:rsidR="00533ED5">
        <w:rPr>
          <w:lang w:val="en-GB"/>
        </w:rPr>
        <w:t>xxxx</w:t>
      </w:r>
      <w:r w:rsidR="00533ED5" w:rsidRPr="00533ED5">
        <w:rPr>
          <w:lang w:val="en-GB"/>
        </w:rPr>
        <w:t xml:space="preserve"> has confirmed that no new data or information has </w:t>
      </w:r>
      <w:r w:rsidR="00533ED5">
        <w:rPr>
          <w:lang w:val="en-GB"/>
        </w:rPr>
        <w:t>been acquired</w:t>
      </w:r>
      <w:r w:rsidR="00533ED5" w:rsidRPr="00533ED5">
        <w:rPr>
          <w:lang w:val="en-GB"/>
        </w:rPr>
        <w:t xml:space="preserve"> between the Effective Date </w:t>
      </w:r>
      <w:r w:rsidR="00533ED5">
        <w:rPr>
          <w:lang w:val="en-GB"/>
        </w:rPr>
        <w:t xml:space="preserve">[or data cut-off date if earlier] </w:t>
      </w:r>
      <w:r w:rsidR="00533ED5" w:rsidRPr="00533ED5">
        <w:rPr>
          <w:lang w:val="en-GB"/>
        </w:rPr>
        <w:t xml:space="preserve">and the publication date of this </w:t>
      </w:r>
      <w:r w:rsidR="00533ED5">
        <w:rPr>
          <w:lang w:val="en-GB"/>
        </w:rPr>
        <w:t>CPR</w:t>
      </w:r>
      <w:r w:rsidR="00533ED5" w:rsidRPr="00533ED5">
        <w:rPr>
          <w:lang w:val="en-GB"/>
        </w:rPr>
        <w:t xml:space="preserve"> that would materially affect the opinions expressed in this CPR. </w:t>
      </w:r>
      <w:r>
        <w:rPr>
          <w:lang w:val="en-GB"/>
        </w:rPr>
        <w:t>[</w:t>
      </w:r>
      <w:r w:rsidR="00533ED5">
        <w:rPr>
          <w:lang w:val="en-GB"/>
        </w:rPr>
        <w:t>If material changes have occurred, they should be listed and in certain circumstances may be incorporated – please seek guidance</w:t>
      </w:r>
      <w:r w:rsidRPr="00420CDF">
        <w:rPr>
          <w:lang w:val="en-GB"/>
        </w:rPr>
        <w:t>.</w:t>
      </w:r>
      <w:r>
        <w:rPr>
          <w:lang w:val="en-GB"/>
        </w:rPr>
        <w:t>]</w:t>
      </w:r>
    </w:p>
    <w:p w14:paraId="7C62910E" w14:textId="77777777" w:rsidR="00E67FFC" w:rsidRPr="00420CDF" w:rsidRDefault="00E67FFC" w:rsidP="00E67FFC">
      <w:pPr>
        <w:rPr>
          <w:lang w:val="en-GB" w:bidi="ar-SA"/>
        </w:rPr>
      </w:pPr>
      <w:r>
        <w:rPr>
          <w:lang w:val="en-GB"/>
        </w:rPr>
        <w:t>[Note: Reports cannot be issued prior to the Effective date as under PRMS the estimates must take account of all data up to the Effective Date; something which can only confirmed after the date. Similarly, under PRMS reports should not take account of data after the Effective Date.]</w:t>
      </w:r>
    </w:p>
    <w:p w14:paraId="6C63BEF1" w14:textId="77777777" w:rsidR="00E67FFC" w:rsidRDefault="00E67FFC" w:rsidP="00E67FFC">
      <w:pPr>
        <w:rPr>
          <w:lang w:val="en-GB"/>
        </w:rPr>
      </w:pPr>
      <w:r w:rsidRPr="00420CDF">
        <w:rPr>
          <w:lang w:val="en-GB"/>
        </w:rPr>
        <w:t>ERCE has carried out this work in accordance with the June 2018 SPE/WPC/AAPG/</w:t>
      </w:r>
      <w:r>
        <w:rPr>
          <w:lang w:val="en-GB"/>
        </w:rPr>
        <w:t xml:space="preserve"> </w:t>
      </w:r>
      <w:r w:rsidRPr="00420CDF">
        <w:rPr>
          <w:lang w:val="en-GB"/>
        </w:rPr>
        <w:t>SPEE</w:t>
      </w:r>
      <w:r>
        <w:rPr>
          <w:lang w:val="en-GB"/>
        </w:rPr>
        <w:t>/SEG/SPWLA/EAGE</w:t>
      </w:r>
      <w:r w:rsidRPr="00420CDF">
        <w:rPr>
          <w:lang w:val="en-GB"/>
        </w:rPr>
        <w:t xml:space="preserve"> Petroleum Resources Management System (PRMS) as the standard for classification and reporting. A summary of the PRMS is found in Section</w:t>
      </w:r>
      <w:r>
        <w:rPr>
          <w:lang w:val="en-GB"/>
        </w:rPr>
        <w:t xml:space="preserve"> X </w:t>
      </w:r>
      <w:r w:rsidRPr="00420CDF">
        <w:rPr>
          <w:lang w:val="en-GB"/>
        </w:rPr>
        <w:t>of the report. The full text can be downloaded from</w:t>
      </w:r>
      <w:r>
        <w:rPr>
          <w:lang w:val="en-GB"/>
        </w:rPr>
        <w:t>:-</w:t>
      </w:r>
    </w:p>
    <w:bookmarkStart w:id="12" w:name="_Hlk99958574"/>
    <w:p w14:paraId="49A1234E" w14:textId="192B4B36" w:rsidR="00E67FFC" w:rsidRPr="00DD6DE6" w:rsidRDefault="008574DF" w:rsidP="00E67FFC">
      <w:pPr>
        <w:rPr>
          <w:rFonts w:ascii="Calibri" w:hAnsi="Calibri"/>
          <w:color w:val="auto"/>
        </w:rPr>
      </w:pPr>
      <w:r>
        <w:fldChar w:fldCharType="begin"/>
      </w:r>
      <w:r>
        <w:instrText xml:space="preserve"> HYPERLINK "https://www.spe.org/en/industry/petroleum-resources-management-system-2018/" </w:instrText>
      </w:r>
      <w:r>
        <w:fldChar w:fldCharType="separate"/>
      </w:r>
      <w:r w:rsidR="00DD6DE6">
        <w:rPr>
          <w:rStyle w:val="Hyperlink"/>
        </w:rPr>
        <w:t>https://www.spe.org/en/industry/petroleum-resources-management-system-2018/</w:t>
      </w:r>
      <w:r>
        <w:rPr>
          <w:rStyle w:val="Hyperlink"/>
        </w:rPr>
        <w:fldChar w:fldCharType="end"/>
      </w:r>
    </w:p>
    <w:bookmarkEnd w:id="12"/>
    <w:p w14:paraId="45D435A3" w14:textId="38B7D159" w:rsidR="00E67FFC" w:rsidRPr="00D9429B" w:rsidRDefault="00E67FFC" w:rsidP="00E67FFC">
      <w:pPr>
        <w:rPr>
          <w:lang w:val="en-GB"/>
        </w:rPr>
      </w:pPr>
      <w:r w:rsidRPr="00420CDF">
        <w:rPr>
          <w:lang w:val="en-GB"/>
        </w:rPr>
        <w:t xml:space="preserve">Nomenclature that may be used in this CPR and the enclosed report is summarised in </w:t>
      </w:r>
      <w:r>
        <w:rPr>
          <w:lang w:val="en-GB"/>
        </w:rPr>
        <w:fldChar w:fldCharType="begin"/>
      </w:r>
      <w:r>
        <w:rPr>
          <w:lang w:val="en-GB"/>
        </w:rPr>
        <w:instrText xml:space="preserve"> REF _Ref25765597 \h  \* MERGEFORMAT </w:instrText>
      </w:r>
      <w:r>
        <w:rPr>
          <w:lang w:val="en-GB"/>
        </w:rPr>
      </w:r>
      <w:r>
        <w:rPr>
          <w:lang w:val="en-GB"/>
        </w:rPr>
        <w:fldChar w:fldCharType="separate"/>
      </w:r>
      <w:r w:rsidRPr="00E67FFC">
        <w:rPr>
          <w:lang w:val="en-GB"/>
        </w:rPr>
        <w:t>Appendix 2: Nomenclature</w:t>
      </w:r>
      <w:r>
        <w:rPr>
          <w:lang w:val="en-GB"/>
        </w:rPr>
        <w:fldChar w:fldCharType="end"/>
      </w:r>
      <w:r>
        <w:rPr>
          <w:lang w:val="en-GB"/>
        </w:rPr>
        <w:t>.</w:t>
      </w:r>
    </w:p>
    <w:p w14:paraId="791A80EF" w14:textId="77777777" w:rsidR="00E67FFC" w:rsidRPr="002B720B" w:rsidRDefault="00E67FFC" w:rsidP="00E67FFC">
      <w:pPr>
        <w:rPr>
          <w:rFonts w:eastAsia="Times New Roman"/>
          <w:b/>
          <w:lang w:bidi="ar-SA"/>
        </w:rPr>
      </w:pPr>
      <w:r w:rsidRPr="002B720B">
        <w:rPr>
          <w:rFonts w:eastAsia="Times New Roman"/>
          <w:b/>
          <w:lang w:bidi="ar-SA"/>
        </w:rPr>
        <w:t>Use of the Report</w:t>
      </w:r>
    </w:p>
    <w:p w14:paraId="08D13F0C" w14:textId="77777777" w:rsidR="00E67FFC" w:rsidRDefault="00E67FFC" w:rsidP="00E67FFC">
      <w:pPr>
        <w:rPr>
          <w:lang w:val="en-GB"/>
        </w:rPr>
      </w:pPr>
      <w:r>
        <w:rPr>
          <w:lang w:val="en-GB"/>
        </w:rPr>
        <w:t>[This section is important as it makes it clear who can rely upon the report and will need to be tailored accordingly – some examples are provided]</w:t>
      </w:r>
    </w:p>
    <w:p w14:paraId="5E6C6A54" w14:textId="77777777" w:rsidR="00E67FFC" w:rsidRDefault="00E67FFC" w:rsidP="00E67FFC">
      <w:pPr>
        <w:rPr>
          <w:lang w:val="en-GB"/>
        </w:rPr>
      </w:pPr>
      <w:r>
        <w:rPr>
          <w:lang w:val="en-GB"/>
        </w:rPr>
        <w:lastRenderedPageBreak/>
        <w:t xml:space="preserve">[IPO Documents] </w:t>
      </w:r>
      <w:r w:rsidRPr="00187279">
        <w:rPr>
          <w:lang w:val="en-GB"/>
        </w:rPr>
        <w:t xml:space="preserve">ERCE understands that this CPR has been prepared for the purposes of being included, in its entirety, in the </w:t>
      </w:r>
      <w:r>
        <w:rPr>
          <w:lang w:val="en-GB"/>
        </w:rPr>
        <w:t>admission d</w:t>
      </w:r>
      <w:r w:rsidRPr="00187279">
        <w:rPr>
          <w:lang w:val="en-GB"/>
        </w:rPr>
        <w:t xml:space="preserve">ocument prepared by </w:t>
      </w:r>
      <w:r>
        <w:rPr>
          <w:lang w:val="en-GB"/>
        </w:rPr>
        <w:t>xxxx</w:t>
      </w:r>
      <w:r w:rsidRPr="00187279">
        <w:rPr>
          <w:lang w:val="en-GB"/>
        </w:rPr>
        <w:t xml:space="preserve"> in relation to the admission of the </w:t>
      </w:r>
      <w:r>
        <w:rPr>
          <w:lang w:val="en-GB"/>
        </w:rPr>
        <w:t>shares</w:t>
      </w:r>
      <w:r w:rsidRPr="00187279">
        <w:rPr>
          <w:lang w:val="en-GB"/>
        </w:rPr>
        <w:t xml:space="preserve"> of </w:t>
      </w:r>
      <w:r>
        <w:rPr>
          <w:lang w:val="en-GB"/>
        </w:rPr>
        <w:t>xxxx</w:t>
      </w:r>
      <w:r w:rsidRPr="00187279">
        <w:rPr>
          <w:lang w:val="en-GB"/>
        </w:rPr>
        <w:t xml:space="preserve"> to the </w:t>
      </w:r>
      <w:r>
        <w:rPr>
          <w:lang w:val="en-GB"/>
        </w:rPr>
        <w:t xml:space="preserve">main board of the </w:t>
      </w:r>
      <w:r w:rsidRPr="00187279">
        <w:rPr>
          <w:lang w:val="en-GB"/>
        </w:rPr>
        <w:t>London Stock Exchange plc, and hereby consents to the inclusion of this CPR in that document and also to using references to the CPR in any other applicable disclosure document. This CPR may not be used for any other purpose without the prior written approval of a Director of ERCE.</w:t>
      </w:r>
      <w:r>
        <w:rPr>
          <w:lang w:val="en-GB"/>
        </w:rPr>
        <w:t xml:space="preserve"> </w:t>
      </w:r>
    </w:p>
    <w:p w14:paraId="0037F07C" w14:textId="77777777" w:rsidR="00E67FFC" w:rsidRDefault="00E67FFC" w:rsidP="00E67FFC">
      <w:pPr>
        <w:rPr>
          <w:lang w:val="en-GB"/>
        </w:rPr>
      </w:pPr>
      <w:r>
        <w:rPr>
          <w:lang w:val="en-GB"/>
        </w:rPr>
        <w:t xml:space="preserve">[Client Use Only] </w:t>
      </w:r>
      <w:r w:rsidRPr="0007390E">
        <w:rPr>
          <w:lang w:val="en-GB"/>
        </w:rPr>
        <w:t xml:space="preserve">This </w:t>
      </w:r>
      <w:r>
        <w:rPr>
          <w:lang w:val="en-GB"/>
        </w:rPr>
        <w:t>CPR</w:t>
      </w:r>
      <w:r w:rsidRPr="0007390E">
        <w:rPr>
          <w:lang w:val="en-GB"/>
        </w:rPr>
        <w:t xml:space="preserve"> is produced solely for the benefit of and on the instructions of </w:t>
      </w:r>
      <w:r>
        <w:rPr>
          <w:lang w:val="en-GB"/>
        </w:rPr>
        <w:t>xxxx</w:t>
      </w:r>
      <w:r w:rsidRPr="0007390E">
        <w:rPr>
          <w:lang w:val="en-GB"/>
        </w:rPr>
        <w:t>, and not for the benefit of any third party. Any third party to whom the client discloses or makes available this report shall not be entitled to rely on it or any part of it.</w:t>
      </w:r>
      <w:r>
        <w:rPr>
          <w:lang w:val="en-GB"/>
        </w:rPr>
        <w:t xml:space="preserve"> </w:t>
      </w:r>
    </w:p>
    <w:p w14:paraId="7D1181F6" w14:textId="77777777" w:rsidR="00E67FFC" w:rsidRPr="00B2257F" w:rsidRDefault="00E67FFC" w:rsidP="00E67FFC">
      <w:pPr>
        <w:rPr>
          <w:rFonts w:eastAsia="Times New Roman"/>
          <w:lang w:bidi="ar-SA"/>
        </w:rPr>
      </w:pPr>
      <w:r w:rsidRPr="00B2257F">
        <w:rPr>
          <w:rFonts w:eastAsia="Times New Roman"/>
          <w:lang w:bidi="ar-SA"/>
        </w:rPr>
        <w:t>[</w:t>
      </w:r>
      <w:r>
        <w:rPr>
          <w:rFonts w:eastAsia="Times New Roman"/>
          <w:lang w:bidi="ar-SA"/>
        </w:rPr>
        <w:t>Bank Reports</w:t>
      </w:r>
      <w:r w:rsidRPr="00B2257F">
        <w:rPr>
          <w:rFonts w:eastAsia="Times New Roman"/>
          <w:lang w:bidi="ar-SA"/>
        </w:rPr>
        <w:t xml:space="preserve">] This CPR was prepared by ERCE for the benefit of xxxx’s Board of Directors, their financial advisors, and for use in discussions with lending banks. </w:t>
      </w:r>
      <w:r w:rsidRPr="00B2257F">
        <w:rPr>
          <w:lang w:val="en-GB"/>
        </w:rPr>
        <w:t>Any other third party to whom the client discloses or makes available this CPR shall not be entitled to rely on it or any part of it</w:t>
      </w:r>
      <w:r w:rsidRPr="00B2257F">
        <w:rPr>
          <w:rFonts w:eastAsia="Times New Roman"/>
          <w:lang w:bidi="ar-SA"/>
        </w:rPr>
        <w:t xml:space="preserve">. </w:t>
      </w:r>
    </w:p>
    <w:p w14:paraId="23B3AE0F" w14:textId="77777777" w:rsidR="00E67FFC" w:rsidRPr="0007390E" w:rsidRDefault="00E67FFC" w:rsidP="00E67FFC">
      <w:pPr>
        <w:rPr>
          <w:lang w:val="en-GB"/>
        </w:rPr>
      </w:pPr>
      <w:r>
        <w:rPr>
          <w:lang w:val="en-GB"/>
        </w:rPr>
        <w:t>[Paragraph required in all reports] xxxx</w:t>
      </w:r>
      <w:r w:rsidRPr="0007390E">
        <w:rPr>
          <w:lang w:val="en-GB"/>
        </w:rPr>
        <w:t xml:space="preserve"> agrees to ensure that any publication or use of this report which makes reference to ERCE shall be published or quoted in its entirety and </w:t>
      </w:r>
      <w:r>
        <w:rPr>
          <w:lang w:val="en-GB"/>
        </w:rPr>
        <w:t>xxxxx</w:t>
      </w:r>
      <w:r w:rsidRPr="0007390E">
        <w:rPr>
          <w:lang w:val="en-GB"/>
        </w:rPr>
        <w:t xml:space="preserve"> shall not publish or use extracts of this report or any edited or amended version of this report, without the prior written consent of ERCE.</w:t>
      </w:r>
      <w:r>
        <w:rPr>
          <w:lang w:val="en-GB"/>
        </w:rPr>
        <w:t xml:space="preserve"> </w:t>
      </w:r>
      <w:r w:rsidRPr="0007390E">
        <w:rPr>
          <w:lang w:val="en-GB"/>
        </w:rPr>
        <w:t>In the case that any part of this report is delivered in digital format, ERCE does not accept any responsibility for edits carried out by the client or any third party or otherwise after such material has been sent by ERCE to the client.</w:t>
      </w:r>
    </w:p>
    <w:p w14:paraId="3F2948B2" w14:textId="77777777" w:rsidR="00E67FFC" w:rsidRPr="002B720B" w:rsidRDefault="00E67FFC" w:rsidP="00E67FFC">
      <w:pPr>
        <w:rPr>
          <w:rFonts w:eastAsia="Times New Roman"/>
          <w:b/>
          <w:lang w:bidi="ar-SA"/>
        </w:rPr>
      </w:pPr>
      <w:r>
        <w:rPr>
          <w:rFonts w:eastAsia="Times New Roman"/>
          <w:b/>
          <w:lang w:bidi="ar-SA"/>
        </w:rPr>
        <w:t>Disclaimer</w:t>
      </w:r>
    </w:p>
    <w:p w14:paraId="2DD6A6F0" w14:textId="073CA92F" w:rsidR="00E67FFC" w:rsidRDefault="00E67FFC" w:rsidP="00E67FFC">
      <w:pPr>
        <w:rPr>
          <w:lang w:val="en-GB"/>
        </w:rPr>
      </w:pPr>
      <w:r>
        <w:rPr>
          <w:lang w:val="en-GB"/>
        </w:rPr>
        <w:t xml:space="preserve">[The first </w:t>
      </w:r>
      <w:r w:rsidR="00BE494F">
        <w:rPr>
          <w:lang w:val="en-GB"/>
        </w:rPr>
        <w:t xml:space="preserve">two </w:t>
      </w:r>
      <w:r>
        <w:rPr>
          <w:lang w:val="en-GB"/>
        </w:rPr>
        <w:t>paragraph</w:t>
      </w:r>
      <w:r w:rsidR="00BE494F">
        <w:rPr>
          <w:lang w:val="en-GB"/>
        </w:rPr>
        <w:t>s are</w:t>
      </w:r>
      <w:r>
        <w:rPr>
          <w:lang w:val="en-GB"/>
        </w:rPr>
        <w:t xml:space="preserve"> fairly universal</w:t>
      </w:r>
      <w:r w:rsidR="00BE494F">
        <w:rPr>
          <w:lang w:val="en-GB"/>
        </w:rPr>
        <w:t>,</w:t>
      </w:r>
      <w:r>
        <w:rPr>
          <w:lang w:val="en-GB"/>
        </w:rPr>
        <w:t xml:space="preserve"> but the others will need to be altered depending on the contents of the report]</w:t>
      </w:r>
    </w:p>
    <w:p w14:paraId="52BE979B" w14:textId="5F685FE6" w:rsidR="00BE494F" w:rsidRDefault="00BE494F" w:rsidP="00E67FFC">
      <w:pPr>
        <w:rPr>
          <w:lang w:val="en-GB"/>
        </w:rPr>
      </w:pPr>
      <w:r>
        <w:rPr>
          <w:lang w:val="en-GB"/>
        </w:rPr>
        <w:t xml:space="preserve">ERCE </w:t>
      </w:r>
      <w:r w:rsidRPr="00BE494F">
        <w:rPr>
          <w:lang w:val="en-GB"/>
        </w:rPr>
        <w:t>has made every effort to ensure that the interpretations, conclusions and recommendations presented in this report are accurate and reliable in accordance with good industry practice. ERCE does not, however, guarantee the correctness of any such interpretations and shall not be liable or responsible for any loss, costs, damages or expenses incurred or sustained by anyone resulting from any interpretation or recommendation made by any of its officers, agents or employees</w:t>
      </w:r>
      <w:r>
        <w:rPr>
          <w:lang w:val="en-GB"/>
        </w:rPr>
        <w:t>.</w:t>
      </w:r>
    </w:p>
    <w:p w14:paraId="1ECF0999" w14:textId="0D500AE4" w:rsidR="00E67FFC" w:rsidRPr="00B738D4" w:rsidRDefault="00E67FFC" w:rsidP="00E67FFC">
      <w:pPr>
        <w:rPr>
          <w:lang w:val="en-GB"/>
        </w:rPr>
      </w:pPr>
      <w:r w:rsidRPr="00420CDF">
        <w:rPr>
          <w:lang w:val="en-GB"/>
        </w:rPr>
        <w:t xml:space="preserve">ERCE has used standard petroleum evaluation techniques in the generation of this report. These techniques combine geophysical and geological knowledge with assessments of porosity and permeability distributions, fluid characteristics, production performance and reservoir pressure. There is uncertainty in the measurement and interpretation of basic data. ERCE has estimated the degree of this uncertainty and determined the range of petroleum initially in place and recoverable hydrocarbon volumes. </w:t>
      </w:r>
      <w:r w:rsidRPr="00B738D4">
        <w:rPr>
          <w:lang w:val="en-GB"/>
        </w:rPr>
        <w:t xml:space="preserve">In applying these procedures and tests, nothing came to the attention of ERCE that would suggest that information provided by xxxx was not complete and accurate. ERCE reserves the right to review all calculations referred to or included in this report and to revise the estimates in light of erroneous data </w:t>
      </w:r>
      <w:r w:rsidRPr="00B738D4">
        <w:rPr>
          <w:lang w:val="en-GB"/>
        </w:rPr>
        <w:lastRenderedPageBreak/>
        <w:t>supplied or information existing but not made available which becomes known subsequent to the preparation of this CPR.</w:t>
      </w:r>
    </w:p>
    <w:p w14:paraId="07B00635" w14:textId="7A55E39E" w:rsidR="00E67FFC" w:rsidRDefault="00E67FFC" w:rsidP="00E67FFC">
      <w:pPr>
        <w:rPr>
          <w:lang w:val="en-GB"/>
        </w:rPr>
      </w:pPr>
      <w:r w:rsidRPr="0007390E">
        <w:rPr>
          <w:lang w:val="en-GB"/>
        </w:rPr>
        <w:t>The accuracy of any Reserves</w:t>
      </w:r>
      <w:r>
        <w:rPr>
          <w:lang w:val="en-GB"/>
        </w:rPr>
        <w:t>, Contingent Resources, Prospective Resources</w:t>
      </w:r>
      <w:r w:rsidRPr="0007390E">
        <w:rPr>
          <w:lang w:val="en-GB"/>
        </w:rPr>
        <w:t xml:space="preserve"> and production estimates is a function of the quality and quantity of available data and of engineering interpretation and judgment. While Reserves</w:t>
      </w:r>
      <w:r w:rsidR="00D82B3E">
        <w:rPr>
          <w:lang w:val="en-GB"/>
        </w:rPr>
        <w:t>,</w:t>
      </w:r>
      <w:r w:rsidRPr="0007390E">
        <w:rPr>
          <w:lang w:val="en-GB"/>
        </w:rPr>
        <w:t xml:space="preserve"> </w:t>
      </w:r>
      <w:r>
        <w:rPr>
          <w:lang w:val="en-GB"/>
        </w:rPr>
        <w:t>Contingent Resources, Prospective Resources</w:t>
      </w:r>
      <w:r w:rsidRPr="0007390E">
        <w:rPr>
          <w:lang w:val="en-GB"/>
        </w:rPr>
        <w:t xml:space="preserve"> and production estimates presented herein are considered reasonable, the estimates should be accepted with the understanding that reservoir performance subsequent to the date of the estimate may justify revision, either upward or downward.</w:t>
      </w:r>
    </w:p>
    <w:p w14:paraId="06EAC7A5" w14:textId="77777777" w:rsidR="00E67FFC" w:rsidRPr="00420CDF" w:rsidRDefault="00E67FFC" w:rsidP="00E67FFC">
      <w:pPr>
        <w:rPr>
          <w:lang w:val="en-GB"/>
        </w:rPr>
      </w:pPr>
      <w:r w:rsidRPr="00420CDF">
        <w:rPr>
          <w:lang w:val="en-GB"/>
        </w:rPr>
        <w:t xml:space="preserve">Revenue projections presented in this report are based in part on forecasts of market prices, currency rates, inflation, market demand and government policy which are subject to many uncertainties and may, in future, differ materially from the forecasts utilised herein.  Present values of revenues documented in this report do not necessarily represent the fair market value of the </w:t>
      </w:r>
      <w:r>
        <w:rPr>
          <w:lang w:val="en-GB"/>
        </w:rPr>
        <w:t>R</w:t>
      </w:r>
      <w:r w:rsidRPr="00420CDF">
        <w:rPr>
          <w:lang w:val="en-GB"/>
        </w:rPr>
        <w:t xml:space="preserve">eserves evaluated herein. </w:t>
      </w:r>
    </w:p>
    <w:p w14:paraId="77F9B4BE" w14:textId="77777777" w:rsidR="00E67FFC" w:rsidRPr="0007390E" w:rsidRDefault="00E67FFC" w:rsidP="00E67FFC">
      <w:pPr>
        <w:rPr>
          <w:lang w:val="en-GB"/>
        </w:rPr>
      </w:pPr>
      <w:r w:rsidRPr="0007390E">
        <w:rPr>
          <w:lang w:val="en-GB"/>
        </w:rPr>
        <w:t xml:space="preserve">In the </w:t>
      </w:r>
      <w:r>
        <w:rPr>
          <w:lang w:val="en-GB"/>
        </w:rPr>
        <w:t>c</w:t>
      </w:r>
      <w:r w:rsidRPr="0007390E">
        <w:rPr>
          <w:lang w:val="en-GB"/>
        </w:rPr>
        <w:t>ase of Contingent Resources presented in this report, there is no certainty that it will be commercially viable to produce any portion of the resources.</w:t>
      </w:r>
    </w:p>
    <w:p w14:paraId="4197D8E1" w14:textId="77777777" w:rsidR="00E67FFC" w:rsidRDefault="00E67FFC" w:rsidP="00E67FFC">
      <w:pPr>
        <w:rPr>
          <w:lang w:val="en-GB"/>
        </w:rPr>
      </w:pPr>
      <w:r w:rsidRPr="0007390E">
        <w:rPr>
          <w:lang w:val="en-GB"/>
        </w:rPr>
        <w:t xml:space="preserve">In the case of undiscovered </w:t>
      </w:r>
      <w:r>
        <w:rPr>
          <w:lang w:val="en-GB"/>
        </w:rPr>
        <w:t>r</w:t>
      </w:r>
      <w:r w:rsidRPr="0007390E">
        <w:rPr>
          <w:lang w:val="en-GB"/>
        </w:rPr>
        <w:t xml:space="preserve">esources (Prospective Resources) presented in this report, there is no certainty that any portion of the resources will be discovered.  If discovered, there is no certainty that it will be commercially viable to produce any portion of the </w:t>
      </w:r>
      <w:r>
        <w:rPr>
          <w:lang w:val="en-GB"/>
        </w:rPr>
        <w:t>r</w:t>
      </w:r>
      <w:r w:rsidRPr="0007390E">
        <w:rPr>
          <w:lang w:val="en-GB"/>
        </w:rPr>
        <w:t>esources.</w:t>
      </w:r>
    </w:p>
    <w:p w14:paraId="79681351" w14:textId="77777777" w:rsidR="00E67FFC" w:rsidRPr="00420CDF" w:rsidRDefault="00E67FFC" w:rsidP="00E67FFC">
      <w:pPr>
        <w:rPr>
          <w:lang w:val="en-GB"/>
        </w:rPr>
      </w:pPr>
      <w:r w:rsidRPr="00420CDF">
        <w:rPr>
          <w:lang w:val="en-GB"/>
        </w:rPr>
        <w:t xml:space="preserve">No site visits were undertaken in the preparation of this </w:t>
      </w:r>
      <w:r>
        <w:rPr>
          <w:lang w:val="en-GB"/>
        </w:rPr>
        <w:t>CPR</w:t>
      </w:r>
      <w:r w:rsidRPr="00420CDF">
        <w:rPr>
          <w:lang w:val="en-GB"/>
        </w:rPr>
        <w:t xml:space="preserve">. </w:t>
      </w:r>
    </w:p>
    <w:p w14:paraId="28B9F3A0" w14:textId="77777777" w:rsidR="00E67FFC" w:rsidRPr="00352CDB" w:rsidRDefault="00E67FFC" w:rsidP="00E67FFC">
      <w:pPr>
        <w:rPr>
          <w:rFonts w:eastAsia="Times New Roman"/>
          <w:b/>
          <w:lang w:bidi="ar-SA"/>
        </w:rPr>
      </w:pPr>
      <w:r w:rsidRPr="00352CDB">
        <w:rPr>
          <w:rFonts w:eastAsia="Times New Roman"/>
          <w:b/>
          <w:lang w:bidi="ar-SA"/>
        </w:rPr>
        <w:t>Professional Qualifications</w:t>
      </w:r>
    </w:p>
    <w:p w14:paraId="00C41BDE" w14:textId="77777777" w:rsidR="00E67FFC" w:rsidRDefault="00E67FFC" w:rsidP="00E67FFC">
      <w:pPr>
        <w:rPr>
          <w:lang w:val="en-GB"/>
        </w:rPr>
      </w:pPr>
      <w:r>
        <w:rPr>
          <w:lang w:val="en-GB"/>
        </w:rPr>
        <w:t>[This is important as it explains why we can act as an independent Competent Person.]</w:t>
      </w:r>
    </w:p>
    <w:p w14:paraId="7E6DC5D9" w14:textId="77777777" w:rsidR="00E67FFC" w:rsidRPr="00420CDF" w:rsidRDefault="00E67FFC" w:rsidP="00E67FFC">
      <w:pPr>
        <w:rPr>
          <w:lang w:val="en-GB"/>
        </w:rPr>
      </w:pPr>
      <w:r w:rsidRPr="00420CDF">
        <w:rPr>
          <w:lang w:val="en-GB"/>
        </w:rPr>
        <w:t xml:space="preserve">ERCE is an independent consultancy specialising in geoscience evaluation, engineering and economic assessment. ERCE will receive a fee for the preparation of this report in accordance with normal professional consulting practices. This fee is not dependent on the findings of this CPR and ERCE will receive no other benefit for the preparation of this CPR. </w:t>
      </w:r>
    </w:p>
    <w:p w14:paraId="544C0A7F" w14:textId="49E28BB6" w:rsidR="00E67FFC" w:rsidRPr="00420CDF" w:rsidRDefault="00E67FFC" w:rsidP="00E67FFC">
      <w:pPr>
        <w:rPr>
          <w:lang w:val="en-GB"/>
        </w:rPr>
      </w:pPr>
      <w:r w:rsidRPr="00420CDF">
        <w:rPr>
          <w:lang w:val="en-GB"/>
        </w:rPr>
        <w:t xml:space="preserve">Neither ERCE nor the Competent Person who is responsible for authoring this CPR, nor any Directors of ERCE have at the date of this report any shareholding in </w:t>
      </w:r>
      <w:r>
        <w:rPr>
          <w:lang w:val="en-GB"/>
        </w:rPr>
        <w:t>xxxx</w:t>
      </w:r>
      <w:r w:rsidRPr="00420CDF">
        <w:rPr>
          <w:lang w:val="en-GB"/>
        </w:rPr>
        <w:t>. Consequently, ERCE, the Competent Person and the Directors of ERCE consider themselves to be independen</w:t>
      </w:r>
      <w:r>
        <w:rPr>
          <w:lang w:val="en-GB"/>
        </w:rPr>
        <w:t xml:space="preserve">t of the </w:t>
      </w:r>
      <w:r w:rsidR="00146310">
        <w:rPr>
          <w:lang w:val="en-GB"/>
        </w:rPr>
        <w:t>xxxx</w:t>
      </w:r>
      <w:r>
        <w:rPr>
          <w:lang w:val="en-GB"/>
        </w:rPr>
        <w:t>, its directors and</w:t>
      </w:r>
      <w:r w:rsidRPr="00420CDF">
        <w:rPr>
          <w:lang w:val="en-GB"/>
        </w:rPr>
        <w:t xml:space="preserve"> senior management.</w:t>
      </w:r>
      <w:r w:rsidRPr="00420CDF" w:rsidDel="00BE01CB">
        <w:rPr>
          <w:lang w:val="en-GB"/>
        </w:rPr>
        <w:t xml:space="preserve"> </w:t>
      </w:r>
    </w:p>
    <w:p w14:paraId="043B887A" w14:textId="77777777" w:rsidR="00E67FFC" w:rsidRPr="00864F28" w:rsidRDefault="00E67FFC" w:rsidP="00E67FFC">
      <w:pPr>
        <w:rPr>
          <w:rFonts w:eastAsia="Times New Roman"/>
          <w:lang w:bidi="ar-SA"/>
        </w:rPr>
      </w:pPr>
      <w:r w:rsidRPr="00864F28">
        <w:rPr>
          <w:rFonts w:eastAsia="Times New Roman"/>
          <w:lang w:bidi="ar-SA"/>
        </w:rPr>
        <w:t>ERCE has the relevant and appropriate qualifications, experience and technical knowledge to appraise professionally and independently the assets.</w:t>
      </w:r>
    </w:p>
    <w:p w14:paraId="2C2738DD" w14:textId="77777777" w:rsidR="00146310" w:rsidRPr="00146310" w:rsidRDefault="00146310" w:rsidP="00146310">
      <w:pPr>
        <w:rPr>
          <w:rFonts w:eastAsia="Times New Roman"/>
          <w:lang w:bidi="ar-SA"/>
        </w:rPr>
      </w:pPr>
      <w:r w:rsidRPr="00146310">
        <w:rPr>
          <w:rFonts w:eastAsia="Times New Roman"/>
          <w:lang w:bidi="ar-SA"/>
        </w:rPr>
        <w:t xml:space="preserve">The preparation of this report has been supervised by Mr. Paul Taylor, Head of Reserves and Resources at ERCE and is the Competent Person.  Mr. Taylor has over 30 years of experience in the evaluation of oil and gas fields, preparation of development plans and assessment of reserves and resources.  He holds a MEng degree in Chemical Engineering from Nottingham </w:t>
      </w:r>
      <w:r w:rsidRPr="00146310">
        <w:rPr>
          <w:rFonts w:eastAsia="Times New Roman"/>
          <w:lang w:bidi="ar-SA"/>
        </w:rPr>
        <w:lastRenderedPageBreak/>
        <w:t>University. He is a Chartered Petroleum Engineer with the UK Engineering Council, a member of the Energy Institute and is a member of and has served on the Board of Directors of the Society of Petroleum Evaluation Engineers.  Mr. Taylor therefore possesses the required competencies, being professionally qualified and a member in good standing of an appropriate recognised professional association.</w:t>
      </w:r>
    </w:p>
    <w:p w14:paraId="77BD354C" w14:textId="77777777" w:rsidR="00146310" w:rsidRPr="00146310" w:rsidRDefault="00146310" w:rsidP="00146310">
      <w:pPr>
        <w:rPr>
          <w:rFonts w:eastAsia="Times New Roman"/>
          <w:lang w:bidi="ar-SA"/>
        </w:rPr>
      </w:pPr>
      <w:r w:rsidRPr="00146310">
        <w:rPr>
          <w:rFonts w:eastAsia="Times New Roman"/>
          <w:lang w:bidi="ar-SA"/>
        </w:rPr>
        <w:t>Yours faithfully</w:t>
      </w:r>
    </w:p>
    <w:p w14:paraId="30B29B99" w14:textId="77777777" w:rsidR="00146310" w:rsidRPr="00146310" w:rsidRDefault="00146310" w:rsidP="00146310">
      <w:pPr>
        <w:rPr>
          <w:rFonts w:eastAsia="Times New Roman"/>
          <w:lang w:bidi="ar-SA"/>
        </w:rPr>
      </w:pPr>
    </w:p>
    <w:p w14:paraId="4F080124" w14:textId="77777777" w:rsidR="00146310" w:rsidRPr="00146310" w:rsidRDefault="00146310" w:rsidP="00146310">
      <w:pPr>
        <w:rPr>
          <w:rFonts w:eastAsia="Times New Roman"/>
          <w:lang w:bidi="ar-SA"/>
        </w:rPr>
      </w:pPr>
    </w:p>
    <w:p w14:paraId="0120A3A4" w14:textId="77777777" w:rsidR="00146310" w:rsidRPr="00146310" w:rsidRDefault="00146310" w:rsidP="00146310">
      <w:pPr>
        <w:rPr>
          <w:rFonts w:eastAsia="Times New Roman"/>
          <w:lang w:bidi="ar-SA"/>
        </w:rPr>
      </w:pPr>
      <w:r w:rsidRPr="00146310">
        <w:rPr>
          <w:rFonts w:eastAsia="Times New Roman"/>
          <w:lang w:bidi="ar-SA"/>
        </w:rPr>
        <w:t>Mr. Paul Taylor, CEng</w:t>
      </w:r>
    </w:p>
    <w:p w14:paraId="4B058F9A" w14:textId="5C326AB9" w:rsidR="00E67FFC" w:rsidRDefault="00146310" w:rsidP="00146310">
      <w:pPr>
        <w:rPr>
          <w:lang w:eastAsia="en-GB"/>
        </w:rPr>
      </w:pPr>
      <w:r w:rsidRPr="00146310">
        <w:rPr>
          <w:rFonts w:eastAsia="Times New Roman"/>
          <w:lang w:bidi="ar-SA"/>
        </w:rPr>
        <w:t>Head of Reserves and Resources, ERCE</w:t>
      </w:r>
    </w:p>
    <w:p w14:paraId="4CEE9B23" w14:textId="5B40C221" w:rsidR="004262CB" w:rsidRDefault="004262CB" w:rsidP="004262CB">
      <w:pPr>
        <w:spacing w:line="276" w:lineRule="auto"/>
        <w:jc w:val="left"/>
        <w:rPr>
          <w:lang w:eastAsia="en-GB"/>
        </w:rPr>
      </w:pPr>
      <w:r>
        <w:rPr>
          <w:lang w:eastAsia="en-GB"/>
        </w:rPr>
        <w:br w:type="page"/>
      </w:r>
    </w:p>
    <w:p w14:paraId="78C277A9" w14:textId="77777777" w:rsidR="004262CB" w:rsidRDefault="004262CB" w:rsidP="004262CB">
      <w:pPr>
        <w:pStyle w:val="Heading1"/>
        <w:pageBreakBefore w:val="0"/>
        <w:numPr>
          <w:ilvl w:val="0"/>
          <w:numId w:val="1"/>
        </w:numPr>
        <w:ind w:left="505" w:hanging="505"/>
      </w:pPr>
      <w:bookmarkStart w:id="13" w:name="_Toc25824721"/>
      <w:bookmarkStart w:id="14" w:name="_Toc27985681"/>
      <w:r>
        <w:lastRenderedPageBreak/>
        <w:t xml:space="preserve">Executive </w:t>
      </w:r>
      <w:r w:rsidRPr="00C0386E">
        <w:t>Summary</w:t>
      </w:r>
      <w:bookmarkEnd w:id="13"/>
      <w:bookmarkEnd w:id="14"/>
      <w:bookmarkEnd w:id="11"/>
      <w:bookmarkEnd w:id="10"/>
      <w:bookmarkEnd w:id="9"/>
    </w:p>
    <w:p w14:paraId="72D1D732" w14:textId="77777777" w:rsidR="00E67FFC" w:rsidRDefault="00E67FFC" w:rsidP="00E67FFC">
      <w:pPr>
        <w:rPr>
          <w:lang w:val="en-GB"/>
        </w:rPr>
      </w:pPr>
      <w:bookmarkStart w:id="15" w:name="_Toc519253818"/>
      <w:bookmarkStart w:id="16" w:name="_Toc493260023"/>
      <w:bookmarkStart w:id="17" w:name="_Toc493260380"/>
      <w:bookmarkStart w:id="18" w:name="_Toc493260656"/>
      <w:bookmarkStart w:id="19" w:name="_Ref286055412"/>
      <w:r>
        <w:rPr>
          <w:lang w:val="en-GB"/>
        </w:rPr>
        <w:t>[This section should include all the results of the CPR and if necessary could be used with the covering letter (above) as a standalone report]</w:t>
      </w:r>
    </w:p>
    <w:p w14:paraId="773999F6" w14:textId="77777777" w:rsidR="00E67FFC" w:rsidRDefault="00E67FFC" w:rsidP="00E67FFC">
      <w:pPr>
        <w:rPr>
          <w:lang w:val="en-GB"/>
        </w:rPr>
      </w:pPr>
      <w:r>
        <w:rPr>
          <w:lang w:val="en-GB"/>
        </w:rPr>
        <w:t>[Include a summary of the results with Tables of the Licence Interest, Reserves, Contingent Resources, Prospective Resources, Prices, NPVs etc]</w:t>
      </w:r>
    </w:p>
    <w:p w14:paraId="53009FEF" w14:textId="77777777" w:rsidR="004262CB" w:rsidRDefault="004262CB" w:rsidP="004262CB">
      <w:r>
        <w:t>A summary of xxx’s licence interest is summarised in Table 1. The development is operated by………...</w:t>
      </w:r>
    </w:p>
    <w:p w14:paraId="5A046CD6" w14:textId="2D05BB03" w:rsidR="004262CB" w:rsidRDefault="004262CB" w:rsidP="005F204E">
      <w:pPr>
        <w:pStyle w:val="Caption"/>
        <w:keepNext/>
        <w:rPr>
          <w:lang w:bidi="ar-SA"/>
        </w:rPr>
      </w:pPr>
      <w:bookmarkStart w:id="20" w:name="_Toc5128730"/>
      <w:bookmarkStart w:id="21" w:name="_Toc25768047"/>
      <w:bookmarkStart w:id="22" w:name="_Toc27985702"/>
      <w:r w:rsidRPr="00AE2541">
        <w:t xml:space="preserve">Table </w:t>
      </w:r>
      <w:r>
        <w:fldChar w:fldCharType="begin"/>
      </w:r>
      <w:r>
        <w:instrText xml:space="preserve"> STYLEREF 1 \s </w:instrText>
      </w:r>
      <w:r>
        <w:fldChar w:fldCharType="separate"/>
      </w:r>
      <w:r w:rsidR="00E67FFC">
        <w:rPr>
          <w:noProof/>
        </w:rPr>
        <w:t>1</w:t>
      </w:r>
      <w:r>
        <w:fldChar w:fldCharType="end"/>
      </w:r>
      <w:r>
        <w:t>.</w:t>
      </w:r>
      <w:r>
        <w:fldChar w:fldCharType="begin"/>
      </w:r>
      <w:r>
        <w:instrText xml:space="preserve"> SEQ Table \* ARABIC \s 1 </w:instrText>
      </w:r>
      <w:r>
        <w:fldChar w:fldCharType="separate"/>
      </w:r>
      <w:r w:rsidR="00E67FFC">
        <w:rPr>
          <w:noProof/>
        </w:rPr>
        <w:t>1</w:t>
      </w:r>
      <w:r>
        <w:fldChar w:fldCharType="end"/>
      </w:r>
      <w:r w:rsidRPr="00AE2541">
        <w:t xml:space="preserve">: </w:t>
      </w:r>
      <w:r>
        <w:rPr>
          <w:lang w:bidi="ar-SA"/>
        </w:rPr>
        <w:t>xxxx’s Licence Interest</w:t>
      </w:r>
      <w:bookmarkEnd w:id="20"/>
      <w:bookmarkEnd w:id="21"/>
      <w:bookmarkEnd w:id="22"/>
    </w:p>
    <w:tbl>
      <w:tblPr>
        <w:tblW w:w="8929" w:type="dxa"/>
        <w:jc w:val="center"/>
        <w:tblLook w:val="04A0" w:firstRow="1" w:lastRow="0" w:firstColumn="1" w:lastColumn="0" w:noHBand="0" w:noVBand="1"/>
      </w:tblPr>
      <w:tblGrid>
        <w:gridCol w:w="917"/>
        <w:gridCol w:w="2835"/>
        <w:gridCol w:w="1039"/>
        <w:gridCol w:w="1757"/>
        <w:gridCol w:w="2381"/>
      </w:tblGrid>
      <w:tr w:rsidR="004262CB" w:rsidRPr="00981816" w14:paraId="3D623C8E" w14:textId="77777777" w:rsidTr="00B81F00">
        <w:trPr>
          <w:trHeight w:val="600"/>
          <w:jc w:val="center"/>
        </w:trPr>
        <w:tc>
          <w:tcPr>
            <w:tcW w:w="917" w:type="dxa"/>
            <w:tcBorders>
              <w:top w:val="single" w:sz="4" w:space="0" w:color="auto"/>
              <w:left w:val="single" w:sz="4" w:space="0" w:color="auto"/>
              <w:bottom w:val="single" w:sz="4" w:space="0" w:color="BFBFBF"/>
              <w:right w:val="single" w:sz="4" w:space="0" w:color="BFBFBF"/>
            </w:tcBorders>
            <w:shd w:val="clear" w:color="000000" w:fill="1B6967"/>
            <w:vAlign w:val="bottom"/>
            <w:hideMark/>
          </w:tcPr>
          <w:p w14:paraId="76D045D9" w14:textId="77777777" w:rsidR="004262CB" w:rsidRPr="00981816" w:rsidRDefault="004262CB" w:rsidP="00B81F00">
            <w:pPr>
              <w:spacing w:after="0" w:line="240" w:lineRule="auto"/>
              <w:jc w:val="center"/>
              <w:rPr>
                <w:rFonts w:eastAsia="Times New Roman" w:cs="Arial"/>
                <w:color w:val="FFFFFF"/>
                <w:sz w:val="20"/>
                <w:szCs w:val="20"/>
                <w:lang w:val="en-GB" w:eastAsia="en-GB" w:bidi="ar-SA"/>
              </w:rPr>
            </w:pPr>
            <w:r w:rsidRPr="00981816">
              <w:rPr>
                <w:rFonts w:eastAsia="Times New Roman" w:cs="Arial"/>
                <w:color w:val="FFFFFF"/>
                <w:sz w:val="20"/>
                <w:szCs w:val="20"/>
                <w:lang w:val="en-GB" w:eastAsia="en-GB" w:bidi="ar-SA"/>
              </w:rPr>
              <w:t>Country</w:t>
            </w:r>
          </w:p>
        </w:tc>
        <w:tc>
          <w:tcPr>
            <w:tcW w:w="2835" w:type="dxa"/>
            <w:tcBorders>
              <w:top w:val="single" w:sz="4" w:space="0" w:color="auto"/>
              <w:left w:val="nil"/>
              <w:bottom w:val="single" w:sz="4" w:space="0" w:color="BFBFBF"/>
              <w:right w:val="single" w:sz="4" w:space="0" w:color="BFBFBF"/>
            </w:tcBorders>
            <w:shd w:val="clear" w:color="000000" w:fill="1B6967"/>
            <w:vAlign w:val="bottom"/>
            <w:hideMark/>
          </w:tcPr>
          <w:p w14:paraId="2F149C8E" w14:textId="77777777" w:rsidR="004262CB" w:rsidRPr="00981816" w:rsidRDefault="004262CB" w:rsidP="00B81F00">
            <w:pPr>
              <w:spacing w:after="0" w:line="240" w:lineRule="auto"/>
              <w:jc w:val="center"/>
              <w:rPr>
                <w:rFonts w:eastAsia="Times New Roman" w:cs="Arial"/>
                <w:color w:val="FFFFFF"/>
                <w:sz w:val="20"/>
                <w:szCs w:val="20"/>
                <w:lang w:val="en-GB" w:eastAsia="en-GB" w:bidi="ar-SA"/>
              </w:rPr>
            </w:pPr>
            <w:r>
              <w:rPr>
                <w:rFonts w:eastAsia="Times New Roman" w:cs="Arial"/>
                <w:color w:val="FFFFFF"/>
                <w:sz w:val="20"/>
                <w:szCs w:val="20"/>
                <w:lang w:val="en-GB" w:eastAsia="en-GB" w:bidi="ar-SA"/>
              </w:rPr>
              <w:t>Block</w:t>
            </w:r>
          </w:p>
        </w:tc>
        <w:tc>
          <w:tcPr>
            <w:tcW w:w="1039" w:type="dxa"/>
            <w:tcBorders>
              <w:top w:val="single" w:sz="4" w:space="0" w:color="auto"/>
              <w:left w:val="nil"/>
              <w:bottom w:val="single" w:sz="4" w:space="0" w:color="BFBFBF"/>
              <w:right w:val="single" w:sz="4" w:space="0" w:color="BFBFBF"/>
            </w:tcBorders>
            <w:shd w:val="clear" w:color="000000" w:fill="1B6967"/>
            <w:vAlign w:val="bottom"/>
            <w:hideMark/>
          </w:tcPr>
          <w:p w14:paraId="44C6BDD7" w14:textId="77777777" w:rsidR="004262CB" w:rsidRPr="00981816" w:rsidRDefault="004262CB" w:rsidP="00B81F00">
            <w:pPr>
              <w:spacing w:after="0" w:line="240" w:lineRule="auto"/>
              <w:jc w:val="center"/>
              <w:rPr>
                <w:rFonts w:eastAsia="Times New Roman" w:cs="Arial"/>
                <w:color w:val="FFFFFF"/>
                <w:sz w:val="20"/>
                <w:szCs w:val="20"/>
                <w:lang w:val="en-GB" w:eastAsia="en-GB" w:bidi="ar-SA"/>
              </w:rPr>
            </w:pPr>
            <w:r w:rsidRPr="00981816">
              <w:rPr>
                <w:rFonts w:eastAsia="Times New Roman" w:cs="Arial"/>
                <w:color w:val="FFFFFF"/>
                <w:sz w:val="20"/>
                <w:szCs w:val="20"/>
                <w:lang w:val="en-GB" w:eastAsia="en-GB" w:bidi="ar-SA"/>
              </w:rPr>
              <w:t>Working Interest</w:t>
            </w:r>
          </w:p>
        </w:tc>
        <w:tc>
          <w:tcPr>
            <w:tcW w:w="1757" w:type="dxa"/>
            <w:tcBorders>
              <w:top w:val="single" w:sz="4" w:space="0" w:color="auto"/>
              <w:left w:val="nil"/>
              <w:bottom w:val="single" w:sz="4" w:space="0" w:color="BFBFBF"/>
              <w:right w:val="single" w:sz="4" w:space="0" w:color="BFBFBF"/>
            </w:tcBorders>
            <w:shd w:val="clear" w:color="000000" w:fill="1B6967"/>
            <w:vAlign w:val="bottom"/>
            <w:hideMark/>
          </w:tcPr>
          <w:p w14:paraId="176DBB2C" w14:textId="77777777" w:rsidR="004262CB" w:rsidRPr="00981816" w:rsidRDefault="004262CB" w:rsidP="00B81F00">
            <w:pPr>
              <w:spacing w:after="0" w:line="240" w:lineRule="auto"/>
              <w:jc w:val="center"/>
              <w:rPr>
                <w:rFonts w:eastAsia="Times New Roman" w:cs="Arial"/>
                <w:color w:val="FFFFFF"/>
                <w:sz w:val="20"/>
                <w:szCs w:val="20"/>
                <w:lang w:val="en-GB" w:eastAsia="en-GB" w:bidi="ar-SA"/>
              </w:rPr>
            </w:pPr>
            <w:r w:rsidRPr="00981816">
              <w:rPr>
                <w:rFonts w:eastAsia="Times New Roman" w:cs="Arial"/>
                <w:color w:val="FFFFFF"/>
                <w:sz w:val="20"/>
                <w:szCs w:val="20"/>
                <w:lang w:val="en-GB" w:eastAsia="en-GB" w:bidi="ar-SA"/>
              </w:rPr>
              <w:t>Licence         Expiry</w:t>
            </w:r>
          </w:p>
        </w:tc>
        <w:tc>
          <w:tcPr>
            <w:tcW w:w="2381" w:type="dxa"/>
            <w:tcBorders>
              <w:top w:val="single" w:sz="4" w:space="0" w:color="auto"/>
              <w:left w:val="nil"/>
              <w:bottom w:val="single" w:sz="4" w:space="0" w:color="BFBFBF"/>
              <w:right w:val="single" w:sz="4" w:space="0" w:color="auto"/>
            </w:tcBorders>
            <w:shd w:val="clear" w:color="000000" w:fill="1B6967"/>
            <w:vAlign w:val="bottom"/>
            <w:hideMark/>
          </w:tcPr>
          <w:p w14:paraId="67B24732" w14:textId="77777777" w:rsidR="004262CB" w:rsidRPr="00981816" w:rsidRDefault="004262CB" w:rsidP="00B81F00">
            <w:pPr>
              <w:spacing w:after="0" w:line="240" w:lineRule="auto"/>
              <w:jc w:val="center"/>
              <w:rPr>
                <w:rFonts w:eastAsia="Times New Roman" w:cs="Arial"/>
                <w:color w:val="FFFFFF"/>
                <w:sz w:val="20"/>
                <w:szCs w:val="20"/>
                <w:lang w:val="en-GB" w:eastAsia="en-GB" w:bidi="ar-SA"/>
              </w:rPr>
            </w:pPr>
            <w:r w:rsidRPr="00981816">
              <w:rPr>
                <w:rFonts w:eastAsia="Times New Roman" w:cs="Arial"/>
                <w:color w:val="FFFFFF"/>
                <w:sz w:val="20"/>
                <w:szCs w:val="20"/>
                <w:lang w:val="en-GB" w:eastAsia="en-GB" w:bidi="ar-SA"/>
              </w:rPr>
              <w:t>Field(s)</w:t>
            </w:r>
          </w:p>
        </w:tc>
      </w:tr>
      <w:tr w:rsidR="004262CB" w:rsidRPr="00981816" w14:paraId="5F103096" w14:textId="77777777" w:rsidTr="00B81F00">
        <w:trPr>
          <w:trHeight w:val="375"/>
          <w:jc w:val="center"/>
        </w:trPr>
        <w:tc>
          <w:tcPr>
            <w:tcW w:w="917" w:type="dxa"/>
            <w:tcBorders>
              <w:top w:val="nil"/>
              <w:left w:val="single" w:sz="4" w:space="0" w:color="auto"/>
              <w:bottom w:val="single" w:sz="4" w:space="0" w:color="auto"/>
              <w:right w:val="single" w:sz="4" w:space="0" w:color="BFBFBF"/>
            </w:tcBorders>
            <w:shd w:val="clear" w:color="auto" w:fill="auto"/>
            <w:vAlign w:val="bottom"/>
            <w:hideMark/>
          </w:tcPr>
          <w:p w14:paraId="7CB9E2EE" w14:textId="77777777" w:rsidR="004262CB" w:rsidRPr="00981816" w:rsidRDefault="004262CB" w:rsidP="00B81F00">
            <w:pPr>
              <w:spacing w:after="0" w:line="240" w:lineRule="auto"/>
              <w:jc w:val="center"/>
              <w:rPr>
                <w:rFonts w:eastAsia="Times New Roman" w:cs="Arial"/>
                <w:color w:val="404040"/>
                <w:sz w:val="20"/>
                <w:szCs w:val="20"/>
                <w:lang w:val="en-GB" w:eastAsia="en-GB" w:bidi="ar-SA"/>
              </w:rPr>
            </w:pPr>
            <w:r>
              <w:rPr>
                <w:rFonts w:eastAsia="Times New Roman" w:cs="Arial"/>
                <w:color w:val="404040"/>
                <w:sz w:val="20"/>
                <w:szCs w:val="20"/>
                <w:lang w:val="en-GB" w:eastAsia="en-GB" w:bidi="ar-SA"/>
              </w:rPr>
              <w:t>xxxx</w:t>
            </w:r>
          </w:p>
        </w:tc>
        <w:tc>
          <w:tcPr>
            <w:tcW w:w="2835" w:type="dxa"/>
            <w:tcBorders>
              <w:top w:val="nil"/>
              <w:left w:val="nil"/>
              <w:bottom w:val="single" w:sz="4" w:space="0" w:color="auto"/>
              <w:right w:val="single" w:sz="4" w:space="0" w:color="BFBFBF"/>
            </w:tcBorders>
            <w:shd w:val="clear" w:color="auto" w:fill="auto"/>
            <w:vAlign w:val="bottom"/>
            <w:hideMark/>
          </w:tcPr>
          <w:p w14:paraId="0243D261" w14:textId="77777777" w:rsidR="004262CB" w:rsidRPr="00981816" w:rsidRDefault="004262CB" w:rsidP="00B81F00">
            <w:pPr>
              <w:spacing w:after="0" w:line="240" w:lineRule="auto"/>
              <w:jc w:val="center"/>
              <w:rPr>
                <w:rFonts w:eastAsia="Times New Roman" w:cs="Arial"/>
                <w:color w:val="404040"/>
                <w:sz w:val="20"/>
                <w:szCs w:val="20"/>
                <w:lang w:val="en-GB" w:eastAsia="en-GB" w:bidi="ar-SA"/>
              </w:rPr>
            </w:pPr>
            <w:r>
              <w:rPr>
                <w:rFonts w:eastAsia="Times New Roman" w:cs="Arial"/>
                <w:color w:val="404040"/>
                <w:sz w:val="20"/>
                <w:szCs w:val="20"/>
                <w:lang w:val="en-GB" w:eastAsia="en-GB" w:bidi="ar-SA"/>
              </w:rPr>
              <w:t>xxxxxx</w:t>
            </w:r>
          </w:p>
        </w:tc>
        <w:tc>
          <w:tcPr>
            <w:tcW w:w="1039" w:type="dxa"/>
            <w:tcBorders>
              <w:top w:val="nil"/>
              <w:left w:val="nil"/>
              <w:bottom w:val="single" w:sz="4" w:space="0" w:color="auto"/>
              <w:right w:val="single" w:sz="4" w:space="0" w:color="BFBFBF"/>
            </w:tcBorders>
            <w:shd w:val="clear" w:color="auto" w:fill="auto"/>
            <w:vAlign w:val="bottom"/>
            <w:hideMark/>
          </w:tcPr>
          <w:p w14:paraId="7EEA87E9" w14:textId="77777777" w:rsidR="004262CB" w:rsidRPr="00981816" w:rsidRDefault="004262CB" w:rsidP="00B81F00">
            <w:pPr>
              <w:spacing w:after="0" w:line="240" w:lineRule="auto"/>
              <w:jc w:val="center"/>
              <w:rPr>
                <w:rFonts w:eastAsia="Times New Roman" w:cs="Arial"/>
                <w:color w:val="404040"/>
                <w:sz w:val="20"/>
                <w:szCs w:val="20"/>
                <w:lang w:val="en-GB" w:eastAsia="en-GB" w:bidi="ar-SA"/>
              </w:rPr>
            </w:pPr>
            <w:r w:rsidRPr="00981816">
              <w:rPr>
                <w:rFonts w:eastAsia="Times New Roman" w:cs="Arial"/>
                <w:color w:val="404040"/>
                <w:sz w:val="20"/>
                <w:szCs w:val="20"/>
                <w:lang w:val="en-GB" w:eastAsia="en-GB" w:bidi="ar-SA"/>
              </w:rPr>
              <w:t>35.556%</w:t>
            </w:r>
          </w:p>
        </w:tc>
        <w:tc>
          <w:tcPr>
            <w:tcW w:w="1757" w:type="dxa"/>
            <w:tcBorders>
              <w:top w:val="nil"/>
              <w:left w:val="nil"/>
              <w:bottom w:val="single" w:sz="4" w:space="0" w:color="auto"/>
              <w:right w:val="single" w:sz="4" w:space="0" w:color="BFBFBF"/>
            </w:tcBorders>
            <w:shd w:val="clear" w:color="auto" w:fill="auto"/>
            <w:vAlign w:val="bottom"/>
            <w:hideMark/>
          </w:tcPr>
          <w:p w14:paraId="066CEA17" w14:textId="77777777" w:rsidR="004262CB" w:rsidRPr="00981816" w:rsidRDefault="004262CB" w:rsidP="00B81F00">
            <w:pPr>
              <w:spacing w:after="0" w:line="240" w:lineRule="auto"/>
              <w:jc w:val="center"/>
              <w:rPr>
                <w:rFonts w:eastAsia="Times New Roman" w:cs="Arial"/>
                <w:color w:val="404040"/>
                <w:sz w:val="20"/>
                <w:szCs w:val="20"/>
                <w:lang w:val="en-GB" w:eastAsia="en-GB" w:bidi="ar-SA"/>
              </w:rPr>
            </w:pPr>
            <w:r w:rsidRPr="00981816">
              <w:rPr>
                <w:rFonts w:eastAsia="Times New Roman" w:cs="Arial"/>
                <w:color w:val="404040"/>
                <w:sz w:val="20"/>
                <w:szCs w:val="20"/>
                <w:lang w:val="en-GB" w:eastAsia="en-GB" w:bidi="ar-SA"/>
              </w:rPr>
              <w:t>31 March 2036</w:t>
            </w:r>
          </w:p>
        </w:tc>
        <w:tc>
          <w:tcPr>
            <w:tcW w:w="2381" w:type="dxa"/>
            <w:tcBorders>
              <w:top w:val="nil"/>
              <w:left w:val="nil"/>
              <w:bottom w:val="single" w:sz="4" w:space="0" w:color="auto"/>
              <w:right w:val="single" w:sz="4" w:space="0" w:color="auto"/>
            </w:tcBorders>
            <w:shd w:val="clear" w:color="auto" w:fill="auto"/>
            <w:vAlign w:val="bottom"/>
            <w:hideMark/>
          </w:tcPr>
          <w:p w14:paraId="1B5D22E3" w14:textId="77777777" w:rsidR="004262CB" w:rsidRPr="00981816" w:rsidRDefault="004262CB" w:rsidP="00B81F00">
            <w:pPr>
              <w:spacing w:after="0" w:line="240" w:lineRule="auto"/>
              <w:jc w:val="center"/>
              <w:rPr>
                <w:rFonts w:eastAsia="Times New Roman" w:cs="Arial"/>
                <w:color w:val="404040"/>
                <w:sz w:val="20"/>
                <w:szCs w:val="20"/>
                <w:lang w:val="en-GB" w:eastAsia="en-GB" w:bidi="ar-SA"/>
              </w:rPr>
            </w:pPr>
            <w:r>
              <w:rPr>
                <w:rFonts w:eastAsia="Times New Roman" w:cs="Arial"/>
                <w:color w:val="404040"/>
                <w:sz w:val="20"/>
                <w:szCs w:val="20"/>
                <w:lang w:val="en-GB" w:eastAsia="en-GB" w:bidi="ar-SA"/>
              </w:rPr>
              <w:t>Amber</w:t>
            </w:r>
            <w:r w:rsidRPr="00981816">
              <w:rPr>
                <w:rFonts w:eastAsia="Times New Roman" w:cs="Arial"/>
                <w:color w:val="404040"/>
                <w:sz w:val="20"/>
                <w:szCs w:val="20"/>
                <w:lang w:val="en-GB" w:eastAsia="en-GB" w:bidi="ar-SA"/>
              </w:rPr>
              <w:t xml:space="preserve">, </w:t>
            </w:r>
            <w:r>
              <w:rPr>
                <w:rFonts w:eastAsia="Times New Roman" w:cs="Arial"/>
                <w:color w:val="404040"/>
                <w:sz w:val="20"/>
                <w:szCs w:val="20"/>
                <w:lang w:val="en-GB" w:eastAsia="en-GB" w:bidi="ar-SA"/>
              </w:rPr>
              <w:t>Pearl</w:t>
            </w:r>
          </w:p>
        </w:tc>
      </w:tr>
    </w:tbl>
    <w:p w14:paraId="0B24C755" w14:textId="77777777" w:rsidR="004262CB" w:rsidRDefault="004262CB" w:rsidP="004262CB">
      <w:pPr>
        <w:spacing w:after="0"/>
        <w:jc w:val="center"/>
        <w:rPr>
          <w:lang w:eastAsia="en-GB" w:bidi="ar-SA"/>
        </w:rPr>
      </w:pPr>
    </w:p>
    <w:p w14:paraId="1CFFBD61" w14:textId="56E82349" w:rsidR="004262CB" w:rsidRDefault="004262CB" w:rsidP="004262CB">
      <w:r>
        <w:t>The xxxx block contains the Amber and Pearl fields which are being jointly developed. The oil phase of the Amber field development came on production in May 2017 and the Amber non-associated gas phase came onstream in June 2018. The Peal gas field will be tied back to the FPSO when required to maintain the sales gas production plateau.</w:t>
      </w:r>
    </w:p>
    <w:p w14:paraId="229E8E9F" w14:textId="18362026" w:rsidR="00D43EFA" w:rsidRDefault="00D43EFA" w:rsidP="004262CB">
      <w:r>
        <w:t>[Prior to including the Reserves, Contingent Resources and Prospective Resources we usually include a definition]</w:t>
      </w:r>
    </w:p>
    <w:p w14:paraId="3B2CF483" w14:textId="77777777" w:rsidR="00D43EFA" w:rsidRPr="00F950C4" w:rsidRDefault="00D43EFA" w:rsidP="00D43EFA">
      <w:pPr>
        <w:rPr>
          <w:b/>
          <w:bCs/>
        </w:rPr>
      </w:pPr>
      <w:r w:rsidRPr="00F950C4">
        <w:rPr>
          <w:b/>
          <w:bCs/>
        </w:rPr>
        <w:t>Reserves</w:t>
      </w:r>
    </w:p>
    <w:p w14:paraId="04EEC0CE" w14:textId="77777777" w:rsidR="00D43EFA" w:rsidRPr="00F950C4" w:rsidRDefault="00D43EFA" w:rsidP="00D43EFA">
      <w:pPr>
        <w:rPr>
          <w:i/>
        </w:rPr>
      </w:pPr>
      <w:r w:rsidRPr="00F950C4">
        <w:rPr>
          <w:b/>
          <w:i/>
        </w:rPr>
        <w:t>Reserves</w:t>
      </w:r>
      <w:r w:rsidRPr="00F950C4">
        <w:rPr>
          <w:i/>
        </w:rPr>
        <w:t xml:space="preserve"> are those quantities of petroleum anticipated to be commercially recoverable by application of development projects to known accumulations from a given date forward under defined conditions. Reserves must further satisfy four criteria: they must be discovered, recoverable, commercial, and remaining (as of the evaluation date) based on the development project(s) applied. Reserves are further categorised in accordance with the level of certainty associated with the estimates as Proved (1P), Proved plus Probable (2P) and Proved plus Probable plus Possible (3P).</w:t>
      </w:r>
    </w:p>
    <w:p w14:paraId="6F7C0C3F" w14:textId="3D81DBCB" w:rsidR="00D43EFA" w:rsidRDefault="00D43EFA" w:rsidP="004262CB">
      <w:r>
        <w:t>[Include some pre-amble as to how the Reserves are being reported and a cross reference to the tables]</w:t>
      </w:r>
    </w:p>
    <w:p w14:paraId="1A11003E" w14:textId="0455C767" w:rsidR="004262CB" w:rsidRPr="009D40AC" w:rsidRDefault="004262CB" w:rsidP="005F204E">
      <w:pPr>
        <w:pStyle w:val="Caption"/>
        <w:keepNext/>
      </w:pPr>
      <w:bookmarkStart w:id="23" w:name="_Ref528936153"/>
      <w:bookmarkStart w:id="24" w:name="_Toc25768048"/>
      <w:bookmarkStart w:id="25" w:name="_Toc27985703"/>
      <w:r w:rsidRPr="009D40AC">
        <w:t xml:space="preserve">Table </w:t>
      </w:r>
      <w:r w:rsidRPr="009D40AC">
        <w:fldChar w:fldCharType="begin"/>
      </w:r>
      <w:r w:rsidRPr="009D40AC">
        <w:instrText xml:space="preserve"> STYLEREF 1 \s </w:instrText>
      </w:r>
      <w:r w:rsidRPr="009D40AC">
        <w:fldChar w:fldCharType="separate"/>
      </w:r>
      <w:r w:rsidR="00E67FFC">
        <w:rPr>
          <w:noProof/>
        </w:rPr>
        <w:t>1</w:t>
      </w:r>
      <w:r w:rsidRPr="009D40AC">
        <w:fldChar w:fldCharType="end"/>
      </w:r>
      <w:r w:rsidRPr="009D40AC">
        <w:t>.</w:t>
      </w:r>
      <w:r w:rsidRPr="009D40AC">
        <w:fldChar w:fldCharType="begin"/>
      </w:r>
      <w:r w:rsidRPr="009D40AC">
        <w:instrText xml:space="preserve"> SEQ Table \* ARABIC \s 1 </w:instrText>
      </w:r>
      <w:r w:rsidRPr="009D40AC">
        <w:fldChar w:fldCharType="separate"/>
      </w:r>
      <w:r w:rsidR="00E67FFC">
        <w:rPr>
          <w:noProof/>
        </w:rPr>
        <w:t>2</w:t>
      </w:r>
      <w:r w:rsidRPr="009D40AC">
        <w:fldChar w:fldCharType="end"/>
      </w:r>
      <w:bookmarkEnd w:id="23"/>
      <w:r w:rsidRPr="009D40AC">
        <w:t xml:space="preserve">: </w:t>
      </w:r>
      <w:r>
        <w:t>Reserves as of xxxxx 2019</w:t>
      </w:r>
      <w:bookmarkEnd w:id="24"/>
      <w:bookmarkEnd w:id="25"/>
    </w:p>
    <w:tbl>
      <w:tblPr>
        <w:tblW w:w="6365" w:type="dxa"/>
        <w:jc w:val="center"/>
        <w:tblLook w:val="04A0" w:firstRow="1" w:lastRow="0" w:firstColumn="1" w:lastColumn="0" w:noHBand="0" w:noVBand="1"/>
      </w:tblPr>
      <w:tblGrid>
        <w:gridCol w:w="2608"/>
        <w:gridCol w:w="952"/>
        <w:gridCol w:w="923"/>
        <w:gridCol w:w="941"/>
        <w:gridCol w:w="941"/>
      </w:tblGrid>
      <w:tr w:rsidR="004262CB" w:rsidRPr="00A83E6D" w14:paraId="19564ABA" w14:textId="77777777" w:rsidTr="00B81F00">
        <w:trPr>
          <w:trHeight w:val="300"/>
          <w:jc w:val="center"/>
        </w:trPr>
        <w:tc>
          <w:tcPr>
            <w:tcW w:w="2608" w:type="dxa"/>
            <w:vMerge w:val="restart"/>
            <w:tcBorders>
              <w:top w:val="single" w:sz="4" w:space="0" w:color="000000"/>
              <w:left w:val="single" w:sz="4" w:space="0" w:color="000000"/>
              <w:bottom w:val="single" w:sz="4" w:space="0" w:color="BFBFBF"/>
              <w:right w:val="single" w:sz="4" w:space="0" w:color="BFBFBF"/>
            </w:tcBorders>
            <w:shd w:val="clear" w:color="000000" w:fill="1B6967"/>
            <w:vAlign w:val="bottom"/>
            <w:hideMark/>
          </w:tcPr>
          <w:p w14:paraId="19430160" w14:textId="77777777" w:rsidR="004262CB" w:rsidRPr="00A83E6D" w:rsidRDefault="004262CB" w:rsidP="00B81F00">
            <w:pPr>
              <w:spacing w:after="0" w:line="240" w:lineRule="auto"/>
              <w:jc w:val="center"/>
              <w:rPr>
                <w:rFonts w:eastAsia="Times New Roman" w:cs="Arial"/>
                <w:color w:val="FFFFFF"/>
                <w:lang w:val="en-GB" w:eastAsia="en-GB" w:bidi="ar-SA"/>
              </w:rPr>
            </w:pPr>
            <w:r w:rsidRPr="00A83E6D">
              <w:rPr>
                <w:rFonts w:eastAsia="Times New Roman" w:cs="Arial"/>
                <w:color w:val="FFFFFF"/>
                <w:lang w:val="en-GB" w:eastAsia="en-GB" w:bidi="ar-SA"/>
              </w:rPr>
              <w:t>Commodity</w:t>
            </w:r>
          </w:p>
        </w:tc>
        <w:tc>
          <w:tcPr>
            <w:tcW w:w="952" w:type="dxa"/>
            <w:vMerge w:val="restart"/>
            <w:tcBorders>
              <w:top w:val="single" w:sz="4" w:space="0" w:color="000000"/>
              <w:left w:val="single" w:sz="4" w:space="0" w:color="BFBFBF"/>
              <w:bottom w:val="single" w:sz="4" w:space="0" w:color="BFBFBF"/>
              <w:right w:val="single" w:sz="4" w:space="0" w:color="BFBFBF"/>
            </w:tcBorders>
            <w:shd w:val="clear" w:color="000000" w:fill="1B6967"/>
            <w:vAlign w:val="bottom"/>
            <w:hideMark/>
          </w:tcPr>
          <w:p w14:paraId="3A9871DA" w14:textId="77777777" w:rsidR="004262CB" w:rsidRPr="00A83E6D" w:rsidRDefault="004262CB" w:rsidP="00B81F00">
            <w:pPr>
              <w:spacing w:after="0" w:line="240" w:lineRule="auto"/>
              <w:jc w:val="center"/>
              <w:rPr>
                <w:rFonts w:eastAsia="Times New Roman" w:cs="Arial"/>
                <w:color w:val="FFFFFF"/>
                <w:lang w:val="en-GB" w:eastAsia="en-GB" w:bidi="ar-SA"/>
              </w:rPr>
            </w:pPr>
            <w:r w:rsidRPr="00A83E6D">
              <w:rPr>
                <w:rFonts w:eastAsia="Times New Roman" w:cs="Arial"/>
                <w:color w:val="FFFFFF"/>
                <w:lang w:val="en-GB" w:eastAsia="en-GB" w:bidi="ar-SA"/>
              </w:rPr>
              <w:t>Units</w:t>
            </w:r>
          </w:p>
        </w:tc>
        <w:tc>
          <w:tcPr>
            <w:tcW w:w="2805" w:type="dxa"/>
            <w:gridSpan w:val="3"/>
            <w:tcBorders>
              <w:top w:val="single" w:sz="4" w:space="0" w:color="000000"/>
              <w:left w:val="nil"/>
              <w:bottom w:val="single" w:sz="4" w:space="0" w:color="BFBFBF"/>
              <w:right w:val="single" w:sz="4" w:space="0" w:color="000000"/>
            </w:tcBorders>
            <w:shd w:val="clear" w:color="000000" w:fill="1B6967"/>
            <w:vAlign w:val="bottom"/>
            <w:hideMark/>
          </w:tcPr>
          <w:p w14:paraId="055497F5" w14:textId="77777777" w:rsidR="004262CB" w:rsidRPr="00A83E6D" w:rsidRDefault="004262CB" w:rsidP="00B81F00">
            <w:pPr>
              <w:spacing w:after="0" w:line="240" w:lineRule="auto"/>
              <w:jc w:val="center"/>
              <w:rPr>
                <w:rFonts w:eastAsia="Times New Roman" w:cs="Arial"/>
                <w:color w:val="FFFFFF"/>
                <w:lang w:val="en-GB" w:eastAsia="en-GB" w:bidi="ar-SA"/>
              </w:rPr>
            </w:pPr>
            <w:r w:rsidRPr="00A83E6D">
              <w:rPr>
                <w:rFonts w:eastAsia="Times New Roman" w:cs="Arial"/>
                <w:color w:val="FFFFFF"/>
                <w:lang w:val="en-GB" w:eastAsia="en-GB" w:bidi="ar-SA"/>
              </w:rPr>
              <w:t>Field Gross Reserves</w:t>
            </w:r>
          </w:p>
        </w:tc>
      </w:tr>
      <w:tr w:rsidR="004262CB" w:rsidRPr="00A83E6D" w14:paraId="02474C13" w14:textId="77777777" w:rsidTr="00B81F00">
        <w:trPr>
          <w:trHeight w:val="300"/>
          <w:jc w:val="center"/>
        </w:trPr>
        <w:tc>
          <w:tcPr>
            <w:tcW w:w="2608" w:type="dxa"/>
            <w:vMerge/>
            <w:tcBorders>
              <w:top w:val="single" w:sz="4" w:space="0" w:color="000000"/>
              <w:left w:val="single" w:sz="4" w:space="0" w:color="000000"/>
              <w:bottom w:val="single" w:sz="4" w:space="0" w:color="BFBFBF"/>
              <w:right w:val="single" w:sz="4" w:space="0" w:color="BFBFBF"/>
            </w:tcBorders>
            <w:vAlign w:val="center"/>
            <w:hideMark/>
          </w:tcPr>
          <w:p w14:paraId="1E7D884E" w14:textId="77777777" w:rsidR="004262CB" w:rsidRPr="00A83E6D" w:rsidRDefault="004262CB" w:rsidP="00B81F00">
            <w:pPr>
              <w:spacing w:after="0" w:line="240" w:lineRule="auto"/>
              <w:jc w:val="left"/>
              <w:rPr>
                <w:rFonts w:eastAsia="Times New Roman" w:cs="Arial"/>
                <w:color w:val="FFFFFF"/>
                <w:lang w:val="en-GB" w:eastAsia="en-GB" w:bidi="ar-SA"/>
              </w:rPr>
            </w:pPr>
          </w:p>
        </w:tc>
        <w:tc>
          <w:tcPr>
            <w:tcW w:w="952" w:type="dxa"/>
            <w:vMerge/>
            <w:tcBorders>
              <w:top w:val="single" w:sz="4" w:space="0" w:color="000000"/>
              <w:left w:val="single" w:sz="4" w:space="0" w:color="BFBFBF"/>
              <w:bottom w:val="single" w:sz="4" w:space="0" w:color="BFBFBF"/>
              <w:right w:val="single" w:sz="4" w:space="0" w:color="BFBFBF"/>
            </w:tcBorders>
            <w:vAlign w:val="center"/>
            <w:hideMark/>
          </w:tcPr>
          <w:p w14:paraId="50E2DDCB" w14:textId="77777777" w:rsidR="004262CB" w:rsidRPr="00A83E6D" w:rsidRDefault="004262CB" w:rsidP="00B81F00">
            <w:pPr>
              <w:spacing w:after="0" w:line="240" w:lineRule="auto"/>
              <w:jc w:val="left"/>
              <w:rPr>
                <w:rFonts w:eastAsia="Times New Roman" w:cs="Arial"/>
                <w:color w:val="FFFFFF"/>
                <w:lang w:val="en-GB" w:eastAsia="en-GB" w:bidi="ar-SA"/>
              </w:rPr>
            </w:pPr>
          </w:p>
        </w:tc>
        <w:tc>
          <w:tcPr>
            <w:tcW w:w="923" w:type="dxa"/>
            <w:tcBorders>
              <w:top w:val="nil"/>
              <w:left w:val="nil"/>
              <w:bottom w:val="single" w:sz="4" w:space="0" w:color="BFBFBF"/>
              <w:right w:val="single" w:sz="4" w:space="0" w:color="BFBFBF"/>
            </w:tcBorders>
            <w:shd w:val="clear" w:color="000000" w:fill="1B6967"/>
            <w:vAlign w:val="bottom"/>
            <w:hideMark/>
          </w:tcPr>
          <w:p w14:paraId="2A639D33" w14:textId="77777777" w:rsidR="004262CB" w:rsidRPr="00A83E6D" w:rsidRDefault="004262CB" w:rsidP="00B81F00">
            <w:pPr>
              <w:spacing w:after="0" w:line="240" w:lineRule="auto"/>
              <w:jc w:val="center"/>
              <w:rPr>
                <w:rFonts w:eastAsia="Times New Roman" w:cs="Arial"/>
                <w:color w:val="FFFFFF"/>
                <w:lang w:val="en-GB" w:eastAsia="en-GB" w:bidi="ar-SA"/>
              </w:rPr>
            </w:pPr>
            <w:r w:rsidRPr="00A83E6D">
              <w:rPr>
                <w:rFonts w:eastAsia="Times New Roman" w:cs="Arial"/>
                <w:color w:val="FFFFFF"/>
                <w:lang w:val="en-GB" w:eastAsia="en-GB" w:bidi="ar-SA"/>
              </w:rPr>
              <w:t>1P</w:t>
            </w:r>
          </w:p>
        </w:tc>
        <w:tc>
          <w:tcPr>
            <w:tcW w:w="941" w:type="dxa"/>
            <w:tcBorders>
              <w:top w:val="nil"/>
              <w:left w:val="nil"/>
              <w:bottom w:val="single" w:sz="4" w:space="0" w:color="BFBFBF"/>
              <w:right w:val="single" w:sz="4" w:space="0" w:color="BFBFBF"/>
            </w:tcBorders>
            <w:shd w:val="clear" w:color="000000" w:fill="1B6967"/>
            <w:vAlign w:val="bottom"/>
            <w:hideMark/>
          </w:tcPr>
          <w:p w14:paraId="4A9268F2" w14:textId="77777777" w:rsidR="004262CB" w:rsidRPr="00A83E6D" w:rsidRDefault="004262CB" w:rsidP="00B81F00">
            <w:pPr>
              <w:spacing w:after="0" w:line="240" w:lineRule="auto"/>
              <w:jc w:val="center"/>
              <w:rPr>
                <w:rFonts w:eastAsia="Times New Roman" w:cs="Arial"/>
                <w:color w:val="FFFFFF"/>
                <w:lang w:val="en-GB" w:eastAsia="en-GB" w:bidi="ar-SA"/>
              </w:rPr>
            </w:pPr>
            <w:r w:rsidRPr="00A83E6D">
              <w:rPr>
                <w:rFonts w:eastAsia="Times New Roman" w:cs="Arial"/>
                <w:color w:val="FFFFFF"/>
                <w:lang w:val="en-GB" w:eastAsia="en-GB" w:bidi="ar-SA"/>
              </w:rPr>
              <w:t>2P</w:t>
            </w:r>
          </w:p>
        </w:tc>
        <w:tc>
          <w:tcPr>
            <w:tcW w:w="941" w:type="dxa"/>
            <w:tcBorders>
              <w:top w:val="nil"/>
              <w:left w:val="nil"/>
              <w:bottom w:val="single" w:sz="4" w:space="0" w:color="BFBFBF"/>
              <w:right w:val="single" w:sz="4" w:space="0" w:color="000000"/>
            </w:tcBorders>
            <w:shd w:val="clear" w:color="000000" w:fill="1B6967"/>
            <w:vAlign w:val="bottom"/>
            <w:hideMark/>
          </w:tcPr>
          <w:p w14:paraId="6DD0E753" w14:textId="77777777" w:rsidR="004262CB" w:rsidRPr="00A83E6D" w:rsidRDefault="004262CB" w:rsidP="00B81F00">
            <w:pPr>
              <w:spacing w:after="0" w:line="240" w:lineRule="auto"/>
              <w:jc w:val="center"/>
              <w:rPr>
                <w:rFonts w:eastAsia="Times New Roman" w:cs="Arial"/>
                <w:color w:val="FFFFFF"/>
                <w:lang w:val="en-GB" w:eastAsia="en-GB" w:bidi="ar-SA"/>
              </w:rPr>
            </w:pPr>
            <w:r w:rsidRPr="00A83E6D">
              <w:rPr>
                <w:rFonts w:eastAsia="Times New Roman" w:cs="Arial"/>
                <w:color w:val="FFFFFF"/>
                <w:lang w:val="en-GB" w:eastAsia="en-GB" w:bidi="ar-SA"/>
              </w:rPr>
              <w:t>3P</w:t>
            </w:r>
          </w:p>
        </w:tc>
      </w:tr>
      <w:tr w:rsidR="004262CB" w:rsidRPr="00A83E6D" w14:paraId="07EC23EB" w14:textId="77777777" w:rsidTr="00B81F00">
        <w:trPr>
          <w:trHeight w:val="283"/>
          <w:jc w:val="center"/>
        </w:trPr>
        <w:tc>
          <w:tcPr>
            <w:tcW w:w="2608" w:type="dxa"/>
            <w:tcBorders>
              <w:top w:val="nil"/>
              <w:left w:val="single" w:sz="4" w:space="0" w:color="000000"/>
              <w:bottom w:val="single" w:sz="4" w:space="0" w:color="BFBFBF"/>
              <w:right w:val="single" w:sz="4" w:space="0" w:color="BFBFBF"/>
            </w:tcBorders>
            <w:shd w:val="clear" w:color="auto" w:fill="auto"/>
            <w:vAlign w:val="bottom"/>
            <w:hideMark/>
          </w:tcPr>
          <w:p w14:paraId="043E1E31" w14:textId="77777777" w:rsidR="004262CB" w:rsidRPr="00A83E6D" w:rsidRDefault="004262CB" w:rsidP="00B81F00">
            <w:pPr>
              <w:spacing w:after="0" w:line="240" w:lineRule="auto"/>
              <w:jc w:val="center"/>
              <w:rPr>
                <w:rFonts w:eastAsia="Times New Roman" w:cs="Arial"/>
                <w:color w:val="404040"/>
                <w:lang w:val="en-GB" w:eastAsia="en-GB" w:bidi="ar-SA"/>
              </w:rPr>
            </w:pPr>
            <w:r w:rsidRPr="00A83E6D">
              <w:rPr>
                <w:rFonts w:eastAsia="Times New Roman" w:cs="Arial"/>
                <w:color w:val="404040"/>
                <w:lang w:val="en-GB" w:eastAsia="en-GB" w:bidi="ar-SA"/>
              </w:rPr>
              <w:t>Oil and Condensate</w:t>
            </w:r>
          </w:p>
        </w:tc>
        <w:tc>
          <w:tcPr>
            <w:tcW w:w="952" w:type="dxa"/>
            <w:tcBorders>
              <w:top w:val="nil"/>
              <w:left w:val="nil"/>
              <w:bottom w:val="single" w:sz="4" w:space="0" w:color="BFBFBF"/>
              <w:right w:val="single" w:sz="4" w:space="0" w:color="BFBFBF"/>
            </w:tcBorders>
            <w:shd w:val="clear" w:color="auto" w:fill="auto"/>
            <w:vAlign w:val="bottom"/>
            <w:hideMark/>
          </w:tcPr>
          <w:p w14:paraId="5E18F480" w14:textId="77777777" w:rsidR="004262CB" w:rsidRPr="00A83E6D" w:rsidRDefault="004262CB" w:rsidP="00B81F00">
            <w:pPr>
              <w:spacing w:after="0" w:line="240" w:lineRule="auto"/>
              <w:jc w:val="center"/>
              <w:rPr>
                <w:rFonts w:eastAsia="Times New Roman" w:cs="Arial"/>
                <w:color w:val="404040"/>
                <w:lang w:val="en-GB" w:eastAsia="en-GB" w:bidi="ar-SA"/>
              </w:rPr>
            </w:pPr>
            <w:r w:rsidRPr="00A83E6D">
              <w:rPr>
                <w:rFonts w:eastAsia="Times New Roman" w:cs="Arial"/>
                <w:color w:val="404040"/>
                <w:lang w:val="en-GB" w:eastAsia="en-GB" w:bidi="ar-SA"/>
              </w:rPr>
              <w:t>MMstb</w:t>
            </w:r>
          </w:p>
        </w:tc>
        <w:tc>
          <w:tcPr>
            <w:tcW w:w="923" w:type="dxa"/>
            <w:tcBorders>
              <w:top w:val="nil"/>
              <w:left w:val="nil"/>
              <w:bottom w:val="single" w:sz="4" w:space="0" w:color="BFBFBF"/>
              <w:right w:val="single" w:sz="4" w:space="0" w:color="BFBFBF"/>
            </w:tcBorders>
            <w:shd w:val="clear" w:color="auto" w:fill="auto"/>
            <w:vAlign w:val="bottom"/>
            <w:hideMark/>
          </w:tcPr>
          <w:p w14:paraId="7E68B3E5" w14:textId="77777777" w:rsidR="004262CB" w:rsidRPr="00A83E6D" w:rsidRDefault="004262CB" w:rsidP="00B81F00">
            <w:pPr>
              <w:spacing w:after="0" w:line="240" w:lineRule="auto"/>
              <w:jc w:val="center"/>
              <w:rPr>
                <w:rFonts w:eastAsia="Times New Roman" w:cs="Arial"/>
                <w:color w:val="404040"/>
                <w:lang w:val="en-GB" w:eastAsia="en-GB" w:bidi="ar-SA"/>
              </w:rPr>
            </w:pPr>
            <w:r w:rsidRPr="00A83E6D">
              <w:rPr>
                <w:rFonts w:eastAsia="Times New Roman" w:cs="Arial"/>
                <w:color w:val="404040"/>
                <w:lang w:val="en-GB" w:eastAsia="en-GB" w:bidi="ar-SA"/>
              </w:rPr>
              <w:t>87</w:t>
            </w:r>
          </w:p>
        </w:tc>
        <w:tc>
          <w:tcPr>
            <w:tcW w:w="941" w:type="dxa"/>
            <w:tcBorders>
              <w:top w:val="nil"/>
              <w:left w:val="nil"/>
              <w:bottom w:val="single" w:sz="4" w:space="0" w:color="BFBFBF"/>
              <w:right w:val="single" w:sz="4" w:space="0" w:color="BFBFBF"/>
            </w:tcBorders>
            <w:shd w:val="clear" w:color="auto" w:fill="auto"/>
            <w:vAlign w:val="bottom"/>
            <w:hideMark/>
          </w:tcPr>
          <w:p w14:paraId="11CA4E35" w14:textId="77777777" w:rsidR="004262CB" w:rsidRPr="00A83E6D" w:rsidRDefault="004262CB" w:rsidP="00B81F00">
            <w:pPr>
              <w:spacing w:after="0" w:line="240" w:lineRule="auto"/>
              <w:jc w:val="center"/>
              <w:rPr>
                <w:rFonts w:eastAsia="Times New Roman" w:cs="Arial"/>
                <w:color w:val="404040"/>
                <w:lang w:val="en-GB" w:eastAsia="en-GB" w:bidi="ar-SA"/>
              </w:rPr>
            </w:pPr>
            <w:r w:rsidRPr="00A83E6D">
              <w:rPr>
                <w:rFonts w:eastAsia="Times New Roman" w:cs="Arial"/>
                <w:color w:val="404040"/>
                <w:lang w:val="en-GB" w:eastAsia="en-GB" w:bidi="ar-SA"/>
              </w:rPr>
              <w:t>127</w:t>
            </w:r>
          </w:p>
        </w:tc>
        <w:tc>
          <w:tcPr>
            <w:tcW w:w="941" w:type="dxa"/>
            <w:tcBorders>
              <w:top w:val="nil"/>
              <w:left w:val="nil"/>
              <w:bottom w:val="single" w:sz="4" w:space="0" w:color="BFBFBF"/>
              <w:right w:val="single" w:sz="4" w:space="0" w:color="000000"/>
            </w:tcBorders>
            <w:shd w:val="clear" w:color="auto" w:fill="auto"/>
            <w:vAlign w:val="bottom"/>
            <w:hideMark/>
          </w:tcPr>
          <w:p w14:paraId="1926FE07" w14:textId="77777777" w:rsidR="004262CB" w:rsidRPr="00A83E6D" w:rsidRDefault="004262CB" w:rsidP="00B81F00">
            <w:pPr>
              <w:spacing w:after="0" w:line="240" w:lineRule="auto"/>
              <w:jc w:val="center"/>
              <w:rPr>
                <w:rFonts w:eastAsia="Times New Roman" w:cs="Arial"/>
                <w:color w:val="404040"/>
                <w:lang w:val="en-GB" w:eastAsia="en-GB" w:bidi="ar-SA"/>
              </w:rPr>
            </w:pPr>
            <w:r w:rsidRPr="00A83E6D">
              <w:rPr>
                <w:rFonts w:eastAsia="Times New Roman" w:cs="Arial"/>
                <w:color w:val="404040"/>
                <w:lang w:val="en-GB" w:eastAsia="en-GB" w:bidi="ar-SA"/>
              </w:rPr>
              <w:t>169</w:t>
            </w:r>
          </w:p>
        </w:tc>
      </w:tr>
      <w:tr w:rsidR="004262CB" w:rsidRPr="00A83E6D" w14:paraId="28B42C5D" w14:textId="77777777" w:rsidTr="00B81F00">
        <w:trPr>
          <w:trHeight w:val="300"/>
          <w:jc w:val="center"/>
        </w:trPr>
        <w:tc>
          <w:tcPr>
            <w:tcW w:w="2608" w:type="dxa"/>
            <w:tcBorders>
              <w:top w:val="nil"/>
              <w:left w:val="single" w:sz="4" w:space="0" w:color="000000"/>
              <w:bottom w:val="single" w:sz="4" w:space="0" w:color="BFBFBF"/>
              <w:right w:val="single" w:sz="4" w:space="0" w:color="BFBFBF"/>
            </w:tcBorders>
            <w:shd w:val="clear" w:color="auto" w:fill="auto"/>
            <w:vAlign w:val="bottom"/>
            <w:hideMark/>
          </w:tcPr>
          <w:p w14:paraId="092AABE4" w14:textId="77777777" w:rsidR="004262CB" w:rsidRPr="00A83E6D" w:rsidRDefault="004262CB" w:rsidP="00B81F00">
            <w:pPr>
              <w:spacing w:after="0" w:line="240" w:lineRule="auto"/>
              <w:jc w:val="center"/>
              <w:rPr>
                <w:rFonts w:eastAsia="Times New Roman" w:cs="Arial"/>
                <w:color w:val="404040"/>
                <w:lang w:val="en-GB" w:eastAsia="en-GB" w:bidi="ar-SA"/>
              </w:rPr>
            </w:pPr>
            <w:r w:rsidRPr="00A83E6D">
              <w:rPr>
                <w:rFonts w:eastAsia="Times New Roman" w:cs="Arial"/>
                <w:color w:val="404040"/>
                <w:lang w:val="en-GB" w:eastAsia="en-GB" w:bidi="ar-SA"/>
              </w:rPr>
              <w:t>Sales Gas</w:t>
            </w:r>
          </w:p>
        </w:tc>
        <w:tc>
          <w:tcPr>
            <w:tcW w:w="952" w:type="dxa"/>
            <w:tcBorders>
              <w:top w:val="nil"/>
              <w:left w:val="nil"/>
              <w:bottom w:val="single" w:sz="4" w:space="0" w:color="BFBFBF"/>
              <w:right w:val="single" w:sz="4" w:space="0" w:color="BFBFBF"/>
            </w:tcBorders>
            <w:shd w:val="clear" w:color="auto" w:fill="auto"/>
            <w:vAlign w:val="bottom"/>
            <w:hideMark/>
          </w:tcPr>
          <w:p w14:paraId="4511022D" w14:textId="77777777" w:rsidR="004262CB" w:rsidRPr="00A83E6D" w:rsidRDefault="004262CB" w:rsidP="00B81F00">
            <w:pPr>
              <w:spacing w:after="0" w:line="240" w:lineRule="auto"/>
              <w:jc w:val="center"/>
              <w:rPr>
                <w:rFonts w:eastAsia="Times New Roman" w:cs="Arial"/>
                <w:color w:val="404040"/>
                <w:lang w:val="en-GB" w:eastAsia="en-GB" w:bidi="ar-SA"/>
              </w:rPr>
            </w:pPr>
            <w:r w:rsidRPr="00A83E6D">
              <w:rPr>
                <w:rFonts w:eastAsia="Times New Roman" w:cs="Arial"/>
                <w:color w:val="404040"/>
                <w:lang w:val="en-GB" w:eastAsia="en-GB" w:bidi="ar-SA"/>
              </w:rPr>
              <w:t>Bscf</w:t>
            </w:r>
          </w:p>
        </w:tc>
        <w:tc>
          <w:tcPr>
            <w:tcW w:w="923" w:type="dxa"/>
            <w:tcBorders>
              <w:top w:val="nil"/>
              <w:left w:val="nil"/>
              <w:bottom w:val="single" w:sz="4" w:space="0" w:color="BFBFBF"/>
              <w:right w:val="single" w:sz="4" w:space="0" w:color="BFBFBF"/>
            </w:tcBorders>
            <w:shd w:val="clear" w:color="auto" w:fill="auto"/>
            <w:vAlign w:val="bottom"/>
            <w:hideMark/>
          </w:tcPr>
          <w:p w14:paraId="388D429A" w14:textId="77777777" w:rsidR="004262CB" w:rsidRPr="00A83E6D" w:rsidRDefault="004262CB" w:rsidP="00B81F00">
            <w:pPr>
              <w:spacing w:after="0" w:line="240" w:lineRule="auto"/>
              <w:jc w:val="center"/>
              <w:rPr>
                <w:rFonts w:eastAsia="Times New Roman" w:cs="Arial"/>
                <w:color w:val="404040"/>
                <w:lang w:val="en-GB" w:eastAsia="en-GB" w:bidi="ar-SA"/>
              </w:rPr>
            </w:pPr>
            <w:r w:rsidRPr="00A83E6D">
              <w:rPr>
                <w:rFonts w:eastAsia="Times New Roman" w:cs="Arial"/>
                <w:color w:val="404040"/>
                <w:lang w:val="en-GB" w:eastAsia="en-GB" w:bidi="ar-SA"/>
              </w:rPr>
              <w:t>871</w:t>
            </w:r>
          </w:p>
        </w:tc>
        <w:tc>
          <w:tcPr>
            <w:tcW w:w="941" w:type="dxa"/>
            <w:tcBorders>
              <w:top w:val="nil"/>
              <w:left w:val="nil"/>
              <w:bottom w:val="single" w:sz="4" w:space="0" w:color="BFBFBF"/>
              <w:right w:val="single" w:sz="4" w:space="0" w:color="BFBFBF"/>
            </w:tcBorders>
            <w:shd w:val="clear" w:color="auto" w:fill="auto"/>
            <w:vAlign w:val="bottom"/>
            <w:hideMark/>
          </w:tcPr>
          <w:p w14:paraId="1E40E803" w14:textId="77777777" w:rsidR="004262CB" w:rsidRPr="00A83E6D" w:rsidRDefault="004262CB" w:rsidP="00B81F00">
            <w:pPr>
              <w:spacing w:after="0" w:line="240" w:lineRule="auto"/>
              <w:jc w:val="center"/>
              <w:rPr>
                <w:rFonts w:eastAsia="Times New Roman" w:cs="Arial"/>
                <w:color w:val="404040"/>
                <w:lang w:val="en-GB" w:eastAsia="en-GB" w:bidi="ar-SA"/>
              </w:rPr>
            </w:pPr>
            <w:r w:rsidRPr="00A83E6D">
              <w:rPr>
                <w:rFonts w:eastAsia="Times New Roman" w:cs="Arial"/>
                <w:color w:val="404040"/>
                <w:lang w:val="en-GB" w:eastAsia="en-GB" w:bidi="ar-SA"/>
              </w:rPr>
              <w:t>1,045</w:t>
            </w:r>
          </w:p>
        </w:tc>
        <w:tc>
          <w:tcPr>
            <w:tcW w:w="941" w:type="dxa"/>
            <w:tcBorders>
              <w:top w:val="nil"/>
              <w:left w:val="nil"/>
              <w:bottom w:val="single" w:sz="4" w:space="0" w:color="BFBFBF"/>
              <w:right w:val="single" w:sz="4" w:space="0" w:color="000000"/>
            </w:tcBorders>
            <w:shd w:val="clear" w:color="auto" w:fill="auto"/>
            <w:vAlign w:val="bottom"/>
            <w:hideMark/>
          </w:tcPr>
          <w:p w14:paraId="3B117B4E" w14:textId="77777777" w:rsidR="004262CB" w:rsidRPr="00A83E6D" w:rsidRDefault="004262CB" w:rsidP="00B81F00">
            <w:pPr>
              <w:spacing w:after="0" w:line="240" w:lineRule="auto"/>
              <w:jc w:val="center"/>
              <w:rPr>
                <w:rFonts w:eastAsia="Times New Roman" w:cs="Arial"/>
                <w:color w:val="404040"/>
                <w:lang w:val="en-GB" w:eastAsia="en-GB" w:bidi="ar-SA"/>
              </w:rPr>
            </w:pPr>
            <w:r w:rsidRPr="00A83E6D">
              <w:rPr>
                <w:rFonts w:eastAsia="Times New Roman" w:cs="Arial"/>
                <w:color w:val="404040"/>
                <w:lang w:val="en-GB" w:eastAsia="en-GB" w:bidi="ar-SA"/>
              </w:rPr>
              <w:t>1,088</w:t>
            </w:r>
          </w:p>
        </w:tc>
      </w:tr>
      <w:tr w:rsidR="004262CB" w:rsidRPr="00A83E6D" w14:paraId="65283B56" w14:textId="77777777" w:rsidTr="00B81F00">
        <w:trPr>
          <w:trHeight w:val="300"/>
          <w:jc w:val="center"/>
        </w:trPr>
        <w:tc>
          <w:tcPr>
            <w:tcW w:w="2608" w:type="dxa"/>
            <w:vMerge w:val="restart"/>
            <w:tcBorders>
              <w:top w:val="nil"/>
              <w:left w:val="single" w:sz="4" w:space="0" w:color="000000"/>
              <w:bottom w:val="single" w:sz="4" w:space="0" w:color="BFBFBF"/>
              <w:right w:val="single" w:sz="4" w:space="0" w:color="BFBFBF"/>
            </w:tcBorders>
            <w:shd w:val="clear" w:color="000000" w:fill="1B6967"/>
            <w:vAlign w:val="bottom"/>
            <w:hideMark/>
          </w:tcPr>
          <w:p w14:paraId="2316BB23" w14:textId="77777777" w:rsidR="004262CB" w:rsidRPr="00A83E6D" w:rsidRDefault="004262CB" w:rsidP="00B81F00">
            <w:pPr>
              <w:spacing w:after="0" w:line="240" w:lineRule="auto"/>
              <w:jc w:val="center"/>
              <w:rPr>
                <w:rFonts w:eastAsia="Times New Roman" w:cs="Arial"/>
                <w:color w:val="FFFFFF"/>
                <w:lang w:val="en-GB" w:eastAsia="en-GB" w:bidi="ar-SA"/>
              </w:rPr>
            </w:pPr>
            <w:r w:rsidRPr="00A83E6D">
              <w:rPr>
                <w:rFonts w:eastAsia="Times New Roman" w:cs="Arial"/>
                <w:color w:val="FFFFFF"/>
                <w:lang w:val="en-GB" w:eastAsia="en-GB" w:bidi="ar-SA"/>
              </w:rPr>
              <w:t>Commodity</w:t>
            </w:r>
          </w:p>
        </w:tc>
        <w:tc>
          <w:tcPr>
            <w:tcW w:w="952" w:type="dxa"/>
            <w:vMerge w:val="restart"/>
            <w:tcBorders>
              <w:top w:val="nil"/>
              <w:left w:val="single" w:sz="4" w:space="0" w:color="BFBFBF"/>
              <w:bottom w:val="single" w:sz="4" w:space="0" w:color="BFBFBF"/>
              <w:right w:val="single" w:sz="4" w:space="0" w:color="BFBFBF"/>
            </w:tcBorders>
            <w:shd w:val="clear" w:color="000000" w:fill="1B6967"/>
            <w:vAlign w:val="bottom"/>
            <w:hideMark/>
          </w:tcPr>
          <w:p w14:paraId="3A15EEE7" w14:textId="77777777" w:rsidR="004262CB" w:rsidRPr="00A83E6D" w:rsidRDefault="004262CB" w:rsidP="00B81F00">
            <w:pPr>
              <w:spacing w:after="0" w:line="240" w:lineRule="auto"/>
              <w:jc w:val="center"/>
              <w:rPr>
                <w:rFonts w:eastAsia="Times New Roman" w:cs="Arial"/>
                <w:color w:val="FFFFFF"/>
                <w:lang w:val="en-GB" w:eastAsia="en-GB" w:bidi="ar-SA"/>
              </w:rPr>
            </w:pPr>
            <w:r w:rsidRPr="00A83E6D">
              <w:rPr>
                <w:rFonts w:eastAsia="Times New Roman" w:cs="Arial"/>
                <w:color w:val="FFFFFF"/>
                <w:lang w:val="en-GB" w:eastAsia="en-GB" w:bidi="ar-SA"/>
              </w:rPr>
              <w:t>Units</w:t>
            </w:r>
          </w:p>
        </w:tc>
        <w:tc>
          <w:tcPr>
            <w:tcW w:w="2805" w:type="dxa"/>
            <w:gridSpan w:val="3"/>
            <w:tcBorders>
              <w:top w:val="single" w:sz="4" w:space="0" w:color="BFBFBF"/>
              <w:left w:val="nil"/>
              <w:bottom w:val="single" w:sz="4" w:space="0" w:color="BFBFBF"/>
              <w:right w:val="single" w:sz="4" w:space="0" w:color="000000"/>
            </w:tcBorders>
            <w:shd w:val="clear" w:color="000000" w:fill="1B6967"/>
            <w:vAlign w:val="bottom"/>
            <w:hideMark/>
          </w:tcPr>
          <w:p w14:paraId="767AEECE" w14:textId="77777777" w:rsidR="004262CB" w:rsidRPr="00A83E6D" w:rsidRDefault="004262CB" w:rsidP="00B81F00">
            <w:pPr>
              <w:spacing w:after="0" w:line="240" w:lineRule="auto"/>
              <w:jc w:val="center"/>
              <w:rPr>
                <w:rFonts w:eastAsia="Times New Roman" w:cs="Arial"/>
                <w:color w:val="FFFFFF"/>
                <w:lang w:val="en-GB" w:eastAsia="en-GB" w:bidi="ar-SA"/>
              </w:rPr>
            </w:pPr>
            <w:r w:rsidRPr="00A83E6D">
              <w:rPr>
                <w:rFonts w:eastAsia="Times New Roman" w:cs="Arial"/>
                <w:color w:val="FFFFFF"/>
                <w:lang w:val="en-GB" w:eastAsia="en-GB" w:bidi="ar-SA"/>
              </w:rPr>
              <w:t>Working Interest Reserves</w:t>
            </w:r>
          </w:p>
        </w:tc>
      </w:tr>
      <w:tr w:rsidR="004262CB" w:rsidRPr="00A83E6D" w14:paraId="7D894B00" w14:textId="77777777" w:rsidTr="00B81F00">
        <w:trPr>
          <w:trHeight w:val="300"/>
          <w:jc w:val="center"/>
        </w:trPr>
        <w:tc>
          <w:tcPr>
            <w:tcW w:w="2608" w:type="dxa"/>
            <w:vMerge/>
            <w:tcBorders>
              <w:top w:val="nil"/>
              <w:left w:val="single" w:sz="4" w:space="0" w:color="000000"/>
              <w:bottom w:val="single" w:sz="4" w:space="0" w:color="BFBFBF"/>
              <w:right w:val="single" w:sz="4" w:space="0" w:color="BFBFBF"/>
            </w:tcBorders>
            <w:vAlign w:val="center"/>
            <w:hideMark/>
          </w:tcPr>
          <w:p w14:paraId="53793EAA" w14:textId="77777777" w:rsidR="004262CB" w:rsidRPr="00A83E6D" w:rsidRDefault="004262CB" w:rsidP="00B81F00">
            <w:pPr>
              <w:spacing w:after="0" w:line="240" w:lineRule="auto"/>
              <w:jc w:val="left"/>
              <w:rPr>
                <w:rFonts w:eastAsia="Times New Roman" w:cs="Arial"/>
                <w:color w:val="FFFFFF"/>
                <w:lang w:val="en-GB" w:eastAsia="en-GB" w:bidi="ar-SA"/>
              </w:rPr>
            </w:pPr>
          </w:p>
        </w:tc>
        <w:tc>
          <w:tcPr>
            <w:tcW w:w="952" w:type="dxa"/>
            <w:vMerge/>
            <w:tcBorders>
              <w:top w:val="nil"/>
              <w:left w:val="single" w:sz="4" w:space="0" w:color="BFBFBF"/>
              <w:bottom w:val="single" w:sz="4" w:space="0" w:color="BFBFBF"/>
              <w:right w:val="single" w:sz="4" w:space="0" w:color="BFBFBF"/>
            </w:tcBorders>
            <w:vAlign w:val="center"/>
            <w:hideMark/>
          </w:tcPr>
          <w:p w14:paraId="6D65D33A" w14:textId="77777777" w:rsidR="004262CB" w:rsidRPr="00A83E6D" w:rsidRDefault="004262CB" w:rsidP="00B81F00">
            <w:pPr>
              <w:spacing w:after="0" w:line="240" w:lineRule="auto"/>
              <w:jc w:val="left"/>
              <w:rPr>
                <w:rFonts w:eastAsia="Times New Roman" w:cs="Arial"/>
                <w:color w:val="FFFFFF"/>
                <w:lang w:val="en-GB" w:eastAsia="en-GB" w:bidi="ar-SA"/>
              </w:rPr>
            </w:pPr>
          </w:p>
        </w:tc>
        <w:tc>
          <w:tcPr>
            <w:tcW w:w="923" w:type="dxa"/>
            <w:tcBorders>
              <w:top w:val="nil"/>
              <w:left w:val="nil"/>
              <w:bottom w:val="single" w:sz="4" w:space="0" w:color="BFBFBF"/>
              <w:right w:val="single" w:sz="4" w:space="0" w:color="BFBFBF"/>
            </w:tcBorders>
            <w:shd w:val="clear" w:color="000000" w:fill="1B6967"/>
            <w:vAlign w:val="bottom"/>
            <w:hideMark/>
          </w:tcPr>
          <w:p w14:paraId="76653F3E" w14:textId="77777777" w:rsidR="004262CB" w:rsidRPr="00A83E6D" w:rsidRDefault="004262CB" w:rsidP="00B81F00">
            <w:pPr>
              <w:spacing w:after="0" w:line="240" w:lineRule="auto"/>
              <w:jc w:val="center"/>
              <w:rPr>
                <w:rFonts w:eastAsia="Times New Roman" w:cs="Arial"/>
                <w:color w:val="FFFFFF"/>
                <w:lang w:val="en-GB" w:eastAsia="en-GB" w:bidi="ar-SA"/>
              </w:rPr>
            </w:pPr>
            <w:r w:rsidRPr="00A83E6D">
              <w:rPr>
                <w:rFonts w:eastAsia="Times New Roman" w:cs="Arial"/>
                <w:color w:val="FFFFFF"/>
                <w:lang w:val="en-GB" w:eastAsia="en-GB" w:bidi="ar-SA"/>
              </w:rPr>
              <w:t>1P</w:t>
            </w:r>
          </w:p>
        </w:tc>
        <w:tc>
          <w:tcPr>
            <w:tcW w:w="941" w:type="dxa"/>
            <w:tcBorders>
              <w:top w:val="nil"/>
              <w:left w:val="nil"/>
              <w:bottom w:val="single" w:sz="4" w:space="0" w:color="BFBFBF"/>
              <w:right w:val="single" w:sz="4" w:space="0" w:color="BFBFBF"/>
            </w:tcBorders>
            <w:shd w:val="clear" w:color="000000" w:fill="1B6967"/>
            <w:vAlign w:val="bottom"/>
            <w:hideMark/>
          </w:tcPr>
          <w:p w14:paraId="25383260" w14:textId="77777777" w:rsidR="004262CB" w:rsidRPr="00A83E6D" w:rsidRDefault="004262CB" w:rsidP="00B81F00">
            <w:pPr>
              <w:spacing w:after="0" w:line="240" w:lineRule="auto"/>
              <w:jc w:val="center"/>
              <w:rPr>
                <w:rFonts w:eastAsia="Times New Roman" w:cs="Arial"/>
                <w:color w:val="FFFFFF"/>
                <w:lang w:val="en-GB" w:eastAsia="en-GB" w:bidi="ar-SA"/>
              </w:rPr>
            </w:pPr>
            <w:r w:rsidRPr="00A83E6D">
              <w:rPr>
                <w:rFonts w:eastAsia="Times New Roman" w:cs="Arial"/>
                <w:color w:val="FFFFFF"/>
                <w:lang w:val="en-GB" w:eastAsia="en-GB" w:bidi="ar-SA"/>
              </w:rPr>
              <w:t>2P</w:t>
            </w:r>
          </w:p>
        </w:tc>
        <w:tc>
          <w:tcPr>
            <w:tcW w:w="941" w:type="dxa"/>
            <w:tcBorders>
              <w:top w:val="nil"/>
              <w:left w:val="nil"/>
              <w:bottom w:val="single" w:sz="4" w:space="0" w:color="BFBFBF"/>
              <w:right w:val="single" w:sz="4" w:space="0" w:color="000000"/>
            </w:tcBorders>
            <w:shd w:val="clear" w:color="000000" w:fill="1B6967"/>
            <w:vAlign w:val="bottom"/>
            <w:hideMark/>
          </w:tcPr>
          <w:p w14:paraId="77F1424C" w14:textId="77777777" w:rsidR="004262CB" w:rsidRPr="00A83E6D" w:rsidRDefault="004262CB" w:rsidP="00B81F00">
            <w:pPr>
              <w:spacing w:after="0" w:line="240" w:lineRule="auto"/>
              <w:jc w:val="center"/>
              <w:rPr>
                <w:rFonts w:eastAsia="Times New Roman" w:cs="Arial"/>
                <w:color w:val="FFFFFF"/>
                <w:lang w:val="en-GB" w:eastAsia="en-GB" w:bidi="ar-SA"/>
              </w:rPr>
            </w:pPr>
            <w:r w:rsidRPr="00A83E6D">
              <w:rPr>
                <w:rFonts w:eastAsia="Times New Roman" w:cs="Arial"/>
                <w:color w:val="FFFFFF"/>
                <w:lang w:val="en-GB" w:eastAsia="en-GB" w:bidi="ar-SA"/>
              </w:rPr>
              <w:t>3P</w:t>
            </w:r>
          </w:p>
        </w:tc>
      </w:tr>
      <w:tr w:rsidR="004262CB" w:rsidRPr="00A83E6D" w14:paraId="60D1821A" w14:textId="77777777" w:rsidTr="00B81F00">
        <w:trPr>
          <w:trHeight w:val="283"/>
          <w:jc w:val="center"/>
        </w:trPr>
        <w:tc>
          <w:tcPr>
            <w:tcW w:w="2608" w:type="dxa"/>
            <w:tcBorders>
              <w:top w:val="nil"/>
              <w:left w:val="single" w:sz="4" w:space="0" w:color="000000"/>
              <w:bottom w:val="single" w:sz="4" w:space="0" w:color="BFBFBF"/>
              <w:right w:val="single" w:sz="4" w:space="0" w:color="BFBFBF"/>
            </w:tcBorders>
            <w:shd w:val="clear" w:color="auto" w:fill="auto"/>
            <w:vAlign w:val="bottom"/>
            <w:hideMark/>
          </w:tcPr>
          <w:p w14:paraId="170F46B3" w14:textId="77777777" w:rsidR="004262CB" w:rsidRPr="00A83E6D" w:rsidRDefault="004262CB" w:rsidP="00B81F00">
            <w:pPr>
              <w:spacing w:after="0" w:line="240" w:lineRule="auto"/>
              <w:jc w:val="center"/>
              <w:rPr>
                <w:rFonts w:eastAsia="Times New Roman" w:cs="Arial"/>
                <w:color w:val="404040"/>
                <w:lang w:val="en-GB" w:eastAsia="en-GB" w:bidi="ar-SA"/>
              </w:rPr>
            </w:pPr>
            <w:r w:rsidRPr="00A83E6D">
              <w:rPr>
                <w:rFonts w:eastAsia="Times New Roman" w:cs="Arial"/>
                <w:color w:val="404040"/>
                <w:lang w:val="en-GB" w:eastAsia="en-GB" w:bidi="ar-SA"/>
              </w:rPr>
              <w:t>Oil and Condensate</w:t>
            </w:r>
          </w:p>
        </w:tc>
        <w:tc>
          <w:tcPr>
            <w:tcW w:w="952" w:type="dxa"/>
            <w:tcBorders>
              <w:top w:val="nil"/>
              <w:left w:val="nil"/>
              <w:bottom w:val="single" w:sz="4" w:space="0" w:color="BFBFBF"/>
              <w:right w:val="single" w:sz="4" w:space="0" w:color="BFBFBF"/>
            </w:tcBorders>
            <w:shd w:val="clear" w:color="auto" w:fill="auto"/>
            <w:vAlign w:val="bottom"/>
            <w:hideMark/>
          </w:tcPr>
          <w:p w14:paraId="4017F2B5" w14:textId="77777777" w:rsidR="004262CB" w:rsidRPr="00A83E6D" w:rsidRDefault="004262CB" w:rsidP="00B81F00">
            <w:pPr>
              <w:spacing w:after="0" w:line="240" w:lineRule="auto"/>
              <w:jc w:val="center"/>
              <w:rPr>
                <w:rFonts w:eastAsia="Times New Roman" w:cs="Arial"/>
                <w:color w:val="404040"/>
                <w:lang w:val="en-GB" w:eastAsia="en-GB" w:bidi="ar-SA"/>
              </w:rPr>
            </w:pPr>
            <w:r w:rsidRPr="00A83E6D">
              <w:rPr>
                <w:rFonts w:eastAsia="Times New Roman" w:cs="Arial"/>
                <w:color w:val="404040"/>
                <w:lang w:val="en-GB" w:eastAsia="en-GB" w:bidi="ar-SA"/>
              </w:rPr>
              <w:t>MMstb</w:t>
            </w:r>
          </w:p>
        </w:tc>
        <w:tc>
          <w:tcPr>
            <w:tcW w:w="923" w:type="dxa"/>
            <w:tcBorders>
              <w:top w:val="nil"/>
              <w:left w:val="nil"/>
              <w:bottom w:val="single" w:sz="4" w:space="0" w:color="BFBFBF"/>
              <w:right w:val="single" w:sz="4" w:space="0" w:color="BFBFBF"/>
            </w:tcBorders>
            <w:shd w:val="clear" w:color="auto" w:fill="auto"/>
            <w:vAlign w:val="bottom"/>
            <w:hideMark/>
          </w:tcPr>
          <w:p w14:paraId="71C6CDA3" w14:textId="77777777" w:rsidR="004262CB" w:rsidRPr="00A83E6D" w:rsidRDefault="004262CB" w:rsidP="00B81F00">
            <w:pPr>
              <w:spacing w:after="0" w:line="240" w:lineRule="auto"/>
              <w:jc w:val="center"/>
              <w:rPr>
                <w:rFonts w:eastAsia="Times New Roman" w:cs="Arial"/>
                <w:color w:val="404040"/>
                <w:lang w:val="en-GB" w:eastAsia="en-GB" w:bidi="ar-SA"/>
              </w:rPr>
            </w:pPr>
            <w:r w:rsidRPr="00A83E6D">
              <w:rPr>
                <w:rFonts w:eastAsia="Times New Roman" w:cs="Arial"/>
                <w:color w:val="404040"/>
                <w:lang w:val="en-GB" w:eastAsia="en-GB" w:bidi="ar-SA"/>
              </w:rPr>
              <w:t>31</w:t>
            </w:r>
          </w:p>
        </w:tc>
        <w:tc>
          <w:tcPr>
            <w:tcW w:w="941" w:type="dxa"/>
            <w:tcBorders>
              <w:top w:val="nil"/>
              <w:left w:val="nil"/>
              <w:bottom w:val="single" w:sz="4" w:space="0" w:color="BFBFBF"/>
              <w:right w:val="single" w:sz="4" w:space="0" w:color="BFBFBF"/>
            </w:tcBorders>
            <w:shd w:val="clear" w:color="auto" w:fill="auto"/>
            <w:vAlign w:val="bottom"/>
            <w:hideMark/>
          </w:tcPr>
          <w:p w14:paraId="72CBD5C8" w14:textId="77777777" w:rsidR="004262CB" w:rsidRPr="00A83E6D" w:rsidRDefault="004262CB" w:rsidP="00B81F00">
            <w:pPr>
              <w:spacing w:after="0" w:line="240" w:lineRule="auto"/>
              <w:jc w:val="center"/>
              <w:rPr>
                <w:rFonts w:eastAsia="Times New Roman" w:cs="Arial"/>
                <w:color w:val="404040"/>
                <w:lang w:val="en-GB" w:eastAsia="en-GB" w:bidi="ar-SA"/>
              </w:rPr>
            </w:pPr>
            <w:r w:rsidRPr="00A83E6D">
              <w:rPr>
                <w:rFonts w:eastAsia="Times New Roman" w:cs="Arial"/>
                <w:color w:val="404040"/>
                <w:lang w:val="en-GB" w:eastAsia="en-GB" w:bidi="ar-SA"/>
              </w:rPr>
              <w:t>45</w:t>
            </w:r>
          </w:p>
        </w:tc>
        <w:tc>
          <w:tcPr>
            <w:tcW w:w="941" w:type="dxa"/>
            <w:tcBorders>
              <w:top w:val="nil"/>
              <w:left w:val="nil"/>
              <w:bottom w:val="single" w:sz="4" w:space="0" w:color="BFBFBF"/>
              <w:right w:val="single" w:sz="4" w:space="0" w:color="000000"/>
            </w:tcBorders>
            <w:shd w:val="clear" w:color="auto" w:fill="auto"/>
            <w:vAlign w:val="bottom"/>
            <w:hideMark/>
          </w:tcPr>
          <w:p w14:paraId="10D54555" w14:textId="77777777" w:rsidR="004262CB" w:rsidRPr="00A83E6D" w:rsidRDefault="004262CB" w:rsidP="00B81F00">
            <w:pPr>
              <w:spacing w:after="0" w:line="240" w:lineRule="auto"/>
              <w:jc w:val="center"/>
              <w:rPr>
                <w:rFonts w:eastAsia="Times New Roman" w:cs="Arial"/>
                <w:color w:val="404040"/>
                <w:lang w:val="en-GB" w:eastAsia="en-GB" w:bidi="ar-SA"/>
              </w:rPr>
            </w:pPr>
            <w:r w:rsidRPr="00A83E6D">
              <w:rPr>
                <w:rFonts w:eastAsia="Times New Roman" w:cs="Arial"/>
                <w:color w:val="404040"/>
                <w:lang w:val="en-GB" w:eastAsia="en-GB" w:bidi="ar-SA"/>
              </w:rPr>
              <w:t>60</w:t>
            </w:r>
          </w:p>
        </w:tc>
      </w:tr>
      <w:tr w:rsidR="004262CB" w:rsidRPr="00A83E6D" w14:paraId="60791BAD" w14:textId="77777777" w:rsidTr="00B81F00">
        <w:trPr>
          <w:trHeight w:val="300"/>
          <w:jc w:val="center"/>
        </w:trPr>
        <w:tc>
          <w:tcPr>
            <w:tcW w:w="2608" w:type="dxa"/>
            <w:tcBorders>
              <w:top w:val="nil"/>
              <w:left w:val="single" w:sz="4" w:space="0" w:color="000000"/>
              <w:bottom w:val="single" w:sz="4" w:space="0" w:color="BFBFBF"/>
              <w:right w:val="single" w:sz="4" w:space="0" w:color="BFBFBF"/>
            </w:tcBorders>
            <w:shd w:val="clear" w:color="auto" w:fill="auto"/>
            <w:vAlign w:val="bottom"/>
            <w:hideMark/>
          </w:tcPr>
          <w:p w14:paraId="6079106F" w14:textId="77777777" w:rsidR="004262CB" w:rsidRPr="00A83E6D" w:rsidRDefault="004262CB" w:rsidP="00B81F00">
            <w:pPr>
              <w:spacing w:after="0" w:line="240" w:lineRule="auto"/>
              <w:jc w:val="center"/>
              <w:rPr>
                <w:rFonts w:eastAsia="Times New Roman" w:cs="Arial"/>
                <w:color w:val="404040"/>
                <w:lang w:val="en-GB" w:eastAsia="en-GB" w:bidi="ar-SA"/>
              </w:rPr>
            </w:pPr>
            <w:r w:rsidRPr="00A83E6D">
              <w:rPr>
                <w:rFonts w:eastAsia="Times New Roman" w:cs="Arial"/>
                <w:color w:val="404040"/>
                <w:lang w:val="en-GB" w:eastAsia="en-GB" w:bidi="ar-SA"/>
              </w:rPr>
              <w:t>Sales Gas</w:t>
            </w:r>
          </w:p>
        </w:tc>
        <w:tc>
          <w:tcPr>
            <w:tcW w:w="952" w:type="dxa"/>
            <w:tcBorders>
              <w:top w:val="nil"/>
              <w:left w:val="nil"/>
              <w:bottom w:val="single" w:sz="4" w:space="0" w:color="BFBFBF"/>
              <w:right w:val="single" w:sz="4" w:space="0" w:color="BFBFBF"/>
            </w:tcBorders>
            <w:shd w:val="clear" w:color="auto" w:fill="auto"/>
            <w:vAlign w:val="bottom"/>
            <w:hideMark/>
          </w:tcPr>
          <w:p w14:paraId="1F786F3B" w14:textId="77777777" w:rsidR="004262CB" w:rsidRPr="00A83E6D" w:rsidRDefault="004262CB" w:rsidP="00B81F00">
            <w:pPr>
              <w:spacing w:after="0" w:line="240" w:lineRule="auto"/>
              <w:jc w:val="center"/>
              <w:rPr>
                <w:rFonts w:eastAsia="Times New Roman" w:cs="Arial"/>
                <w:color w:val="404040"/>
                <w:lang w:val="en-GB" w:eastAsia="en-GB" w:bidi="ar-SA"/>
              </w:rPr>
            </w:pPr>
            <w:r w:rsidRPr="00A83E6D">
              <w:rPr>
                <w:rFonts w:eastAsia="Times New Roman" w:cs="Arial"/>
                <w:color w:val="404040"/>
                <w:lang w:val="en-GB" w:eastAsia="en-GB" w:bidi="ar-SA"/>
              </w:rPr>
              <w:t>Bscf</w:t>
            </w:r>
          </w:p>
        </w:tc>
        <w:tc>
          <w:tcPr>
            <w:tcW w:w="923" w:type="dxa"/>
            <w:tcBorders>
              <w:top w:val="nil"/>
              <w:left w:val="nil"/>
              <w:bottom w:val="single" w:sz="4" w:space="0" w:color="BFBFBF"/>
              <w:right w:val="single" w:sz="4" w:space="0" w:color="BFBFBF"/>
            </w:tcBorders>
            <w:shd w:val="clear" w:color="auto" w:fill="auto"/>
            <w:vAlign w:val="bottom"/>
            <w:hideMark/>
          </w:tcPr>
          <w:p w14:paraId="6A4FFC67" w14:textId="77777777" w:rsidR="004262CB" w:rsidRPr="00A83E6D" w:rsidRDefault="004262CB" w:rsidP="00B81F00">
            <w:pPr>
              <w:spacing w:after="0" w:line="240" w:lineRule="auto"/>
              <w:jc w:val="center"/>
              <w:rPr>
                <w:rFonts w:eastAsia="Times New Roman" w:cs="Arial"/>
                <w:color w:val="404040"/>
                <w:lang w:val="en-GB" w:eastAsia="en-GB" w:bidi="ar-SA"/>
              </w:rPr>
            </w:pPr>
            <w:r w:rsidRPr="00A83E6D">
              <w:rPr>
                <w:rFonts w:eastAsia="Times New Roman" w:cs="Arial"/>
                <w:color w:val="404040"/>
                <w:lang w:val="en-GB" w:eastAsia="en-GB" w:bidi="ar-SA"/>
              </w:rPr>
              <w:t>310</w:t>
            </w:r>
          </w:p>
        </w:tc>
        <w:tc>
          <w:tcPr>
            <w:tcW w:w="941" w:type="dxa"/>
            <w:tcBorders>
              <w:top w:val="nil"/>
              <w:left w:val="nil"/>
              <w:bottom w:val="single" w:sz="4" w:space="0" w:color="BFBFBF"/>
              <w:right w:val="single" w:sz="4" w:space="0" w:color="BFBFBF"/>
            </w:tcBorders>
            <w:shd w:val="clear" w:color="auto" w:fill="auto"/>
            <w:vAlign w:val="bottom"/>
            <w:hideMark/>
          </w:tcPr>
          <w:p w14:paraId="1992F0AF" w14:textId="77777777" w:rsidR="004262CB" w:rsidRPr="00A83E6D" w:rsidRDefault="004262CB" w:rsidP="00B81F00">
            <w:pPr>
              <w:spacing w:after="0" w:line="240" w:lineRule="auto"/>
              <w:jc w:val="center"/>
              <w:rPr>
                <w:rFonts w:eastAsia="Times New Roman" w:cs="Arial"/>
                <w:color w:val="404040"/>
                <w:lang w:val="en-GB" w:eastAsia="en-GB" w:bidi="ar-SA"/>
              </w:rPr>
            </w:pPr>
            <w:r w:rsidRPr="00A83E6D">
              <w:rPr>
                <w:rFonts w:eastAsia="Times New Roman" w:cs="Arial"/>
                <w:color w:val="404040"/>
                <w:lang w:val="en-GB" w:eastAsia="en-GB" w:bidi="ar-SA"/>
              </w:rPr>
              <w:t>372</w:t>
            </w:r>
          </w:p>
        </w:tc>
        <w:tc>
          <w:tcPr>
            <w:tcW w:w="941" w:type="dxa"/>
            <w:tcBorders>
              <w:top w:val="nil"/>
              <w:left w:val="nil"/>
              <w:bottom w:val="single" w:sz="4" w:space="0" w:color="BFBFBF"/>
              <w:right w:val="single" w:sz="4" w:space="0" w:color="000000"/>
            </w:tcBorders>
            <w:shd w:val="clear" w:color="auto" w:fill="auto"/>
            <w:vAlign w:val="bottom"/>
            <w:hideMark/>
          </w:tcPr>
          <w:p w14:paraId="35282751" w14:textId="77777777" w:rsidR="004262CB" w:rsidRPr="00A83E6D" w:rsidRDefault="004262CB" w:rsidP="00B81F00">
            <w:pPr>
              <w:spacing w:after="0" w:line="240" w:lineRule="auto"/>
              <w:jc w:val="center"/>
              <w:rPr>
                <w:rFonts w:eastAsia="Times New Roman" w:cs="Arial"/>
                <w:color w:val="404040"/>
                <w:lang w:val="en-GB" w:eastAsia="en-GB" w:bidi="ar-SA"/>
              </w:rPr>
            </w:pPr>
            <w:r w:rsidRPr="00A83E6D">
              <w:rPr>
                <w:rFonts w:eastAsia="Times New Roman" w:cs="Arial"/>
                <w:color w:val="404040"/>
                <w:lang w:val="en-GB" w:eastAsia="en-GB" w:bidi="ar-SA"/>
              </w:rPr>
              <w:t>387</w:t>
            </w:r>
          </w:p>
        </w:tc>
      </w:tr>
      <w:tr w:rsidR="004262CB" w:rsidRPr="00A83E6D" w14:paraId="53643439" w14:textId="77777777" w:rsidTr="00B81F00">
        <w:trPr>
          <w:trHeight w:val="300"/>
          <w:jc w:val="center"/>
        </w:trPr>
        <w:tc>
          <w:tcPr>
            <w:tcW w:w="2608" w:type="dxa"/>
            <w:vMerge w:val="restart"/>
            <w:tcBorders>
              <w:top w:val="nil"/>
              <w:left w:val="single" w:sz="4" w:space="0" w:color="000000"/>
              <w:bottom w:val="single" w:sz="4" w:space="0" w:color="BFBFBF"/>
              <w:right w:val="single" w:sz="4" w:space="0" w:color="BFBFBF"/>
            </w:tcBorders>
            <w:shd w:val="clear" w:color="000000" w:fill="1B6967"/>
            <w:vAlign w:val="bottom"/>
            <w:hideMark/>
          </w:tcPr>
          <w:p w14:paraId="2127A01B" w14:textId="77777777" w:rsidR="004262CB" w:rsidRPr="00A83E6D" w:rsidRDefault="004262CB" w:rsidP="00B81F00">
            <w:pPr>
              <w:spacing w:after="0" w:line="240" w:lineRule="auto"/>
              <w:jc w:val="center"/>
              <w:rPr>
                <w:rFonts w:eastAsia="Times New Roman" w:cs="Arial"/>
                <w:color w:val="FFFFFF"/>
                <w:lang w:val="en-GB" w:eastAsia="en-GB" w:bidi="ar-SA"/>
              </w:rPr>
            </w:pPr>
            <w:r w:rsidRPr="00A83E6D">
              <w:rPr>
                <w:rFonts w:eastAsia="Times New Roman" w:cs="Arial"/>
                <w:color w:val="FFFFFF"/>
                <w:lang w:val="en-GB" w:eastAsia="en-GB" w:bidi="ar-SA"/>
              </w:rPr>
              <w:lastRenderedPageBreak/>
              <w:t>Commodity</w:t>
            </w:r>
          </w:p>
        </w:tc>
        <w:tc>
          <w:tcPr>
            <w:tcW w:w="952" w:type="dxa"/>
            <w:vMerge w:val="restart"/>
            <w:tcBorders>
              <w:top w:val="nil"/>
              <w:left w:val="single" w:sz="4" w:space="0" w:color="BFBFBF"/>
              <w:bottom w:val="single" w:sz="4" w:space="0" w:color="BFBFBF"/>
              <w:right w:val="single" w:sz="4" w:space="0" w:color="BFBFBF"/>
            </w:tcBorders>
            <w:shd w:val="clear" w:color="000000" w:fill="1B6967"/>
            <w:vAlign w:val="bottom"/>
            <w:hideMark/>
          </w:tcPr>
          <w:p w14:paraId="0835E0A3" w14:textId="77777777" w:rsidR="004262CB" w:rsidRPr="00A83E6D" w:rsidRDefault="004262CB" w:rsidP="00B81F00">
            <w:pPr>
              <w:spacing w:after="0" w:line="240" w:lineRule="auto"/>
              <w:jc w:val="center"/>
              <w:rPr>
                <w:rFonts w:eastAsia="Times New Roman" w:cs="Arial"/>
                <w:color w:val="FFFFFF"/>
                <w:lang w:val="en-GB" w:eastAsia="en-GB" w:bidi="ar-SA"/>
              </w:rPr>
            </w:pPr>
            <w:r w:rsidRPr="00A83E6D">
              <w:rPr>
                <w:rFonts w:eastAsia="Times New Roman" w:cs="Arial"/>
                <w:color w:val="FFFFFF"/>
                <w:lang w:val="en-GB" w:eastAsia="en-GB" w:bidi="ar-SA"/>
              </w:rPr>
              <w:t>Units</w:t>
            </w:r>
          </w:p>
        </w:tc>
        <w:tc>
          <w:tcPr>
            <w:tcW w:w="2805" w:type="dxa"/>
            <w:gridSpan w:val="3"/>
            <w:tcBorders>
              <w:top w:val="single" w:sz="4" w:space="0" w:color="BFBFBF"/>
              <w:left w:val="nil"/>
              <w:bottom w:val="single" w:sz="4" w:space="0" w:color="BFBFBF"/>
              <w:right w:val="single" w:sz="4" w:space="0" w:color="000000"/>
            </w:tcBorders>
            <w:shd w:val="clear" w:color="000000" w:fill="1B6967"/>
            <w:vAlign w:val="bottom"/>
            <w:hideMark/>
          </w:tcPr>
          <w:p w14:paraId="15F782DE" w14:textId="77777777" w:rsidR="004262CB" w:rsidRPr="00A83E6D" w:rsidRDefault="004262CB" w:rsidP="00B81F00">
            <w:pPr>
              <w:spacing w:after="0" w:line="240" w:lineRule="auto"/>
              <w:jc w:val="center"/>
              <w:rPr>
                <w:rFonts w:eastAsia="Times New Roman" w:cs="Arial"/>
                <w:color w:val="FFFFFF"/>
                <w:lang w:val="en-GB" w:eastAsia="en-GB" w:bidi="ar-SA"/>
              </w:rPr>
            </w:pPr>
            <w:r w:rsidRPr="00A83E6D">
              <w:rPr>
                <w:rFonts w:eastAsia="Times New Roman" w:cs="Arial"/>
                <w:color w:val="FFFFFF"/>
                <w:lang w:val="en-GB" w:eastAsia="en-GB" w:bidi="ar-SA"/>
              </w:rPr>
              <w:t>Net Entitlement Reserves</w:t>
            </w:r>
          </w:p>
        </w:tc>
      </w:tr>
      <w:tr w:rsidR="004262CB" w:rsidRPr="00A83E6D" w14:paraId="3A3DD191" w14:textId="77777777" w:rsidTr="00B81F00">
        <w:trPr>
          <w:trHeight w:val="300"/>
          <w:jc w:val="center"/>
        </w:trPr>
        <w:tc>
          <w:tcPr>
            <w:tcW w:w="2608" w:type="dxa"/>
            <w:vMerge/>
            <w:tcBorders>
              <w:top w:val="nil"/>
              <w:left w:val="single" w:sz="4" w:space="0" w:color="000000"/>
              <w:bottom w:val="single" w:sz="4" w:space="0" w:color="BFBFBF"/>
              <w:right w:val="single" w:sz="4" w:space="0" w:color="BFBFBF"/>
            </w:tcBorders>
            <w:vAlign w:val="center"/>
            <w:hideMark/>
          </w:tcPr>
          <w:p w14:paraId="463443AD" w14:textId="77777777" w:rsidR="004262CB" w:rsidRPr="00A83E6D" w:rsidRDefault="004262CB" w:rsidP="00B81F00">
            <w:pPr>
              <w:spacing w:after="0" w:line="240" w:lineRule="auto"/>
              <w:jc w:val="left"/>
              <w:rPr>
                <w:rFonts w:eastAsia="Times New Roman" w:cs="Arial"/>
                <w:color w:val="FFFFFF"/>
                <w:lang w:val="en-GB" w:eastAsia="en-GB" w:bidi="ar-SA"/>
              </w:rPr>
            </w:pPr>
          </w:p>
        </w:tc>
        <w:tc>
          <w:tcPr>
            <w:tcW w:w="952" w:type="dxa"/>
            <w:vMerge/>
            <w:tcBorders>
              <w:top w:val="nil"/>
              <w:left w:val="single" w:sz="4" w:space="0" w:color="BFBFBF"/>
              <w:bottom w:val="single" w:sz="4" w:space="0" w:color="BFBFBF"/>
              <w:right w:val="single" w:sz="4" w:space="0" w:color="BFBFBF"/>
            </w:tcBorders>
            <w:vAlign w:val="center"/>
            <w:hideMark/>
          </w:tcPr>
          <w:p w14:paraId="5E151CF0" w14:textId="77777777" w:rsidR="004262CB" w:rsidRPr="00A83E6D" w:rsidRDefault="004262CB" w:rsidP="00B81F00">
            <w:pPr>
              <w:spacing w:after="0" w:line="240" w:lineRule="auto"/>
              <w:jc w:val="left"/>
              <w:rPr>
                <w:rFonts w:eastAsia="Times New Roman" w:cs="Arial"/>
                <w:color w:val="FFFFFF"/>
                <w:lang w:val="en-GB" w:eastAsia="en-GB" w:bidi="ar-SA"/>
              </w:rPr>
            </w:pPr>
          </w:p>
        </w:tc>
        <w:tc>
          <w:tcPr>
            <w:tcW w:w="923" w:type="dxa"/>
            <w:tcBorders>
              <w:top w:val="nil"/>
              <w:left w:val="nil"/>
              <w:bottom w:val="single" w:sz="4" w:space="0" w:color="BFBFBF"/>
              <w:right w:val="single" w:sz="4" w:space="0" w:color="BFBFBF"/>
            </w:tcBorders>
            <w:shd w:val="clear" w:color="000000" w:fill="1B6967"/>
            <w:vAlign w:val="bottom"/>
            <w:hideMark/>
          </w:tcPr>
          <w:p w14:paraId="6B03FBE6" w14:textId="77777777" w:rsidR="004262CB" w:rsidRPr="00A83E6D" w:rsidRDefault="004262CB" w:rsidP="00B81F00">
            <w:pPr>
              <w:spacing w:after="0" w:line="240" w:lineRule="auto"/>
              <w:jc w:val="center"/>
              <w:rPr>
                <w:rFonts w:eastAsia="Times New Roman" w:cs="Arial"/>
                <w:color w:val="FFFFFF"/>
                <w:lang w:val="en-GB" w:eastAsia="en-GB" w:bidi="ar-SA"/>
              </w:rPr>
            </w:pPr>
            <w:r w:rsidRPr="00A83E6D">
              <w:rPr>
                <w:rFonts w:eastAsia="Times New Roman" w:cs="Arial"/>
                <w:color w:val="FFFFFF"/>
                <w:lang w:val="en-GB" w:eastAsia="en-GB" w:bidi="ar-SA"/>
              </w:rPr>
              <w:t>1P</w:t>
            </w:r>
          </w:p>
        </w:tc>
        <w:tc>
          <w:tcPr>
            <w:tcW w:w="941" w:type="dxa"/>
            <w:tcBorders>
              <w:top w:val="nil"/>
              <w:left w:val="nil"/>
              <w:bottom w:val="single" w:sz="4" w:space="0" w:color="BFBFBF"/>
              <w:right w:val="single" w:sz="4" w:space="0" w:color="BFBFBF"/>
            </w:tcBorders>
            <w:shd w:val="clear" w:color="000000" w:fill="1B6967"/>
            <w:vAlign w:val="bottom"/>
            <w:hideMark/>
          </w:tcPr>
          <w:p w14:paraId="12E3A928" w14:textId="77777777" w:rsidR="004262CB" w:rsidRPr="00A83E6D" w:rsidRDefault="004262CB" w:rsidP="00B81F00">
            <w:pPr>
              <w:spacing w:after="0" w:line="240" w:lineRule="auto"/>
              <w:jc w:val="center"/>
              <w:rPr>
                <w:rFonts w:eastAsia="Times New Roman" w:cs="Arial"/>
                <w:color w:val="FFFFFF"/>
                <w:lang w:val="en-GB" w:eastAsia="en-GB" w:bidi="ar-SA"/>
              </w:rPr>
            </w:pPr>
            <w:r w:rsidRPr="00A83E6D">
              <w:rPr>
                <w:rFonts w:eastAsia="Times New Roman" w:cs="Arial"/>
                <w:color w:val="FFFFFF"/>
                <w:lang w:val="en-GB" w:eastAsia="en-GB" w:bidi="ar-SA"/>
              </w:rPr>
              <w:t>2P</w:t>
            </w:r>
          </w:p>
        </w:tc>
        <w:tc>
          <w:tcPr>
            <w:tcW w:w="941" w:type="dxa"/>
            <w:tcBorders>
              <w:top w:val="nil"/>
              <w:left w:val="nil"/>
              <w:bottom w:val="single" w:sz="4" w:space="0" w:color="BFBFBF"/>
              <w:right w:val="single" w:sz="4" w:space="0" w:color="000000"/>
            </w:tcBorders>
            <w:shd w:val="clear" w:color="000000" w:fill="1B6967"/>
            <w:vAlign w:val="bottom"/>
            <w:hideMark/>
          </w:tcPr>
          <w:p w14:paraId="42DD2E16" w14:textId="77777777" w:rsidR="004262CB" w:rsidRPr="00A83E6D" w:rsidRDefault="004262CB" w:rsidP="00B81F00">
            <w:pPr>
              <w:spacing w:after="0" w:line="240" w:lineRule="auto"/>
              <w:jc w:val="center"/>
              <w:rPr>
                <w:rFonts w:eastAsia="Times New Roman" w:cs="Arial"/>
                <w:color w:val="FFFFFF"/>
                <w:lang w:val="en-GB" w:eastAsia="en-GB" w:bidi="ar-SA"/>
              </w:rPr>
            </w:pPr>
            <w:r w:rsidRPr="00A83E6D">
              <w:rPr>
                <w:rFonts w:eastAsia="Times New Roman" w:cs="Arial"/>
                <w:color w:val="FFFFFF"/>
                <w:lang w:val="en-GB" w:eastAsia="en-GB" w:bidi="ar-SA"/>
              </w:rPr>
              <w:t>3P</w:t>
            </w:r>
          </w:p>
        </w:tc>
      </w:tr>
      <w:tr w:rsidR="004262CB" w:rsidRPr="00A83E6D" w14:paraId="3208BAE3" w14:textId="77777777" w:rsidTr="00B81F00">
        <w:trPr>
          <w:trHeight w:val="283"/>
          <w:jc w:val="center"/>
        </w:trPr>
        <w:tc>
          <w:tcPr>
            <w:tcW w:w="2608" w:type="dxa"/>
            <w:tcBorders>
              <w:top w:val="nil"/>
              <w:left w:val="single" w:sz="4" w:space="0" w:color="000000"/>
              <w:bottom w:val="single" w:sz="4" w:space="0" w:color="BFBFBF"/>
              <w:right w:val="single" w:sz="4" w:space="0" w:color="BFBFBF"/>
            </w:tcBorders>
            <w:shd w:val="clear" w:color="auto" w:fill="auto"/>
            <w:vAlign w:val="bottom"/>
            <w:hideMark/>
          </w:tcPr>
          <w:p w14:paraId="709D7DC4" w14:textId="77777777" w:rsidR="004262CB" w:rsidRPr="00A83E6D" w:rsidRDefault="004262CB" w:rsidP="00B81F00">
            <w:pPr>
              <w:spacing w:after="0" w:line="240" w:lineRule="auto"/>
              <w:jc w:val="center"/>
              <w:rPr>
                <w:rFonts w:eastAsia="Times New Roman" w:cs="Arial"/>
                <w:color w:val="404040"/>
                <w:lang w:val="en-GB" w:eastAsia="en-GB" w:bidi="ar-SA"/>
              </w:rPr>
            </w:pPr>
            <w:r w:rsidRPr="00A83E6D">
              <w:rPr>
                <w:rFonts w:eastAsia="Times New Roman" w:cs="Arial"/>
                <w:color w:val="404040"/>
                <w:lang w:val="en-GB" w:eastAsia="en-GB" w:bidi="ar-SA"/>
              </w:rPr>
              <w:t>Oil and Condensate</w:t>
            </w:r>
          </w:p>
        </w:tc>
        <w:tc>
          <w:tcPr>
            <w:tcW w:w="952" w:type="dxa"/>
            <w:tcBorders>
              <w:top w:val="nil"/>
              <w:left w:val="nil"/>
              <w:bottom w:val="single" w:sz="4" w:space="0" w:color="BFBFBF"/>
              <w:right w:val="single" w:sz="4" w:space="0" w:color="BFBFBF"/>
            </w:tcBorders>
            <w:shd w:val="clear" w:color="auto" w:fill="auto"/>
            <w:vAlign w:val="bottom"/>
            <w:hideMark/>
          </w:tcPr>
          <w:p w14:paraId="64EEBD17" w14:textId="77777777" w:rsidR="004262CB" w:rsidRPr="00A83E6D" w:rsidRDefault="004262CB" w:rsidP="00B81F00">
            <w:pPr>
              <w:spacing w:after="0" w:line="240" w:lineRule="auto"/>
              <w:jc w:val="center"/>
              <w:rPr>
                <w:rFonts w:eastAsia="Times New Roman" w:cs="Arial"/>
                <w:color w:val="404040"/>
                <w:lang w:val="en-GB" w:eastAsia="en-GB" w:bidi="ar-SA"/>
              </w:rPr>
            </w:pPr>
            <w:r w:rsidRPr="00A83E6D">
              <w:rPr>
                <w:rFonts w:eastAsia="Times New Roman" w:cs="Arial"/>
                <w:color w:val="404040"/>
                <w:lang w:val="en-GB" w:eastAsia="en-GB" w:bidi="ar-SA"/>
              </w:rPr>
              <w:t>MMstb</w:t>
            </w:r>
          </w:p>
        </w:tc>
        <w:tc>
          <w:tcPr>
            <w:tcW w:w="923" w:type="dxa"/>
            <w:tcBorders>
              <w:top w:val="nil"/>
              <w:left w:val="nil"/>
              <w:bottom w:val="single" w:sz="4" w:space="0" w:color="BFBFBF"/>
              <w:right w:val="single" w:sz="4" w:space="0" w:color="BFBFBF"/>
            </w:tcBorders>
            <w:shd w:val="clear" w:color="auto" w:fill="auto"/>
            <w:vAlign w:val="bottom"/>
            <w:hideMark/>
          </w:tcPr>
          <w:p w14:paraId="35D902FB" w14:textId="77777777" w:rsidR="004262CB" w:rsidRPr="00A83E6D" w:rsidRDefault="004262CB" w:rsidP="00B81F00">
            <w:pPr>
              <w:spacing w:after="0" w:line="240" w:lineRule="auto"/>
              <w:jc w:val="center"/>
              <w:rPr>
                <w:rFonts w:eastAsia="Times New Roman" w:cs="Arial"/>
                <w:color w:val="404040"/>
                <w:lang w:val="en-GB" w:eastAsia="en-GB" w:bidi="ar-SA"/>
              </w:rPr>
            </w:pPr>
            <w:r w:rsidRPr="00A83E6D">
              <w:rPr>
                <w:rFonts w:eastAsia="Times New Roman" w:cs="Arial"/>
                <w:color w:val="404040"/>
                <w:lang w:val="en-GB" w:eastAsia="en-GB" w:bidi="ar-SA"/>
              </w:rPr>
              <w:t>30</w:t>
            </w:r>
          </w:p>
        </w:tc>
        <w:tc>
          <w:tcPr>
            <w:tcW w:w="941" w:type="dxa"/>
            <w:tcBorders>
              <w:top w:val="nil"/>
              <w:left w:val="nil"/>
              <w:bottom w:val="single" w:sz="4" w:space="0" w:color="BFBFBF"/>
              <w:right w:val="single" w:sz="4" w:space="0" w:color="BFBFBF"/>
            </w:tcBorders>
            <w:shd w:val="clear" w:color="auto" w:fill="auto"/>
            <w:vAlign w:val="bottom"/>
            <w:hideMark/>
          </w:tcPr>
          <w:p w14:paraId="6154390A" w14:textId="77777777" w:rsidR="004262CB" w:rsidRPr="00A83E6D" w:rsidRDefault="004262CB" w:rsidP="00B81F00">
            <w:pPr>
              <w:spacing w:after="0" w:line="240" w:lineRule="auto"/>
              <w:jc w:val="center"/>
              <w:rPr>
                <w:rFonts w:eastAsia="Times New Roman" w:cs="Arial"/>
                <w:color w:val="404040"/>
                <w:lang w:val="en-GB" w:eastAsia="en-GB" w:bidi="ar-SA"/>
              </w:rPr>
            </w:pPr>
            <w:r w:rsidRPr="00A83E6D">
              <w:rPr>
                <w:rFonts w:eastAsia="Times New Roman" w:cs="Arial"/>
                <w:color w:val="404040"/>
                <w:lang w:val="en-GB" w:eastAsia="en-GB" w:bidi="ar-SA"/>
              </w:rPr>
              <w:t>43</w:t>
            </w:r>
          </w:p>
        </w:tc>
        <w:tc>
          <w:tcPr>
            <w:tcW w:w="941" w:type="dxa"/>
            <w:tcBorders>
              <w:top w:val="nil"/>
              <w:left w:val="nil"/>
              <w:bottom w:val="single" w:sz="4" w:space="0" w:color="BFBFBF"/>
              <w:right w:val="single" w:sz="4" w:space="0" w:color="000000"/>
            </w:tcBorders>
            <w:shd w:val="clear" w:color="auto" w:fill="auto"/>
            <w:vAlign w:val="bottom"/>
            <w:hideMark/>
          </w:tcPr>
          <w:p w14:paraId="771D1703" w14:textId="77777777" w:rsidR="004262CB" w:rsidRPr="00A83E6D" w:rsidRDefault="004262CB" w:rsidP="00B81F00">
            <w:pPr>
              <w:spacing w:after="0" w:line="240" w:lineRule="auto"/>
              <w:jc w:val="center"/>
              <w:rPr>
                <w:rFonts w:eastAsia="Times New Roman" w:cs="Arial"/>
                <w:color w:val="404040"/>
                <w:lang w:val="en-GB" w:eastAsia="en-GB" w:bidi="ar-SA"/>
              </w:rPr>
            </w:pPr>
            <w:r w:rsidRPr="00A83E6D">
              <w:rPr>
                <w:rFonts w:eastAsia="Times New Roman" w:cs="Arial"/>
                <w:color w:val="404040"/>
                <w:lang w:val="en-GB" w:eastAsia="en-GB" w:bidi="ar-SA"/>
              </w:rPr>
              <w:t>57</w:t>
            </w:r>
          </w:p>
        </w:tc>
      </w:tr>
      <w:tr w:rsidR="004262CB" w:rsidRPr="00A83E6D" w14:paraId="0F8B1F76" w14:textId="77777777" w:rsidTr="00B81F00">
        <w:trPr>
          <w:trHeight w:val="300"/>
          <w:jc w:val="center"/>
        </w:trPr>
        <w:tc>
          <w:tcPr>
            <w:tcW w:w="2608" w:type="dxa"/>
            <w:tcBorders>
              <w:top w:val="nil"/>
              <w:left w:val="single" w:sz="4" w:space="0" w:color="000000"/>
              <w:bottom w:val="single" w:sz="4" w:space="0" w:color="000000"/>
              <w:right w:val="single" w:sz="4" w:space="0" w:color="BFBFBF"/>
            </w:tcBorders>
            <w:shd w:val="clear" w:color="auto" w:fill="auto"/>
            <w:vAlign w:val="bottom"/>
            <w:hideMark/>
          </w:tcPr>
          <w:p w14:paraId="13F6666B" w14:textId="77777777" w:rsidR="004262CB" w:rsidRPr="00A83E6D" w:rsidRDefault="004262CB" w:rsidP="00B81F00">
            <w:pPr>
              <w:spacing w:after="0" w:line="240" w:lineRule="auto"/>
              <w:jc w:val="center"/>
              <w:rPr>
                <w:rFonts w:eastAsia="Times New Roman" w:cs="Arial"/>
                <w:color w:val="404040"/>
                <w:lang w:val="en-GB" w:eastAsia="en-GB" w:bidi="ar-SA"/>
              </w:rPr>
            </w:pPr>
            <w:r w:rsidRPr="00A83E6D">
              <w:rPr>
                <w:rFonts w:eastAsia="Times New Roman" w:cs="Arial"/>
                <w:color w:val="404040"/>
                <w:lang w:val="en-GB" w:eastAsia="en-GB" w:bidi="ar-SA"/>
              </w:rPr>
              <w:t>Sales Gas</w:t>
            </w:r>
          </w:p>
        </w:tc>
        <w:tc>
          <w:tcPr>
            <w:tcW w:w="952" w:type="dxa"/>
            <w:tcBorders>
              <w:top w:val="nil"/>
              <w:left w:val="nil"/>
              <w:bottom w:val="single" w:sz="4" w:space="0" w:color="000000"/>
              <w:right w:val="single" w:sz="4" w:space="0" w:color="BFBFBF"/>
            </w:tcBorders>
            <w:shd w:val="clear" w:color="auto" w:fill="auto"/>
            <w:vAlign w:val="bottom"/>
            <w:hideMark/>
          </w:tcPr>
          <w:p w14:paraId="6EC3C314" w14:textId="77777777" w:rsidR="004262CB" w:rsidRPr="00A83E6D" w:rsidRDefault="004262CB" w:rsidP="00B81F00">
            <w:pPr>
              <w:spacing w:after="0" w:line="240" w:lineRule="auto"/>
              <w:jc w:val="center"/>
              <w:rPr>
                <w:rFonts w:eastAsia="Times New Roman" w:cs="Arial"/>
                <w:color w:val="404040"/>
                <w:lang w:val="en-GB" w:eastAsia="en-GB" w:bidi="ar-SA"/>
              </w:rPr>
            </w:pPr>
            <w:r w:rsidRPr="00A83E6D">
              <w:rPr>
                <w:rFonts w:eastAsia="Times New Roman" w:cs="Arial"/>
                <w:color w:val="404040"/>
                <w:lang w:val="en-GB" w:eastAsia="en-GB" w:bidi="ar-SA"/>
              </w:rPr>
              <w:t>Bscf</w:t>
            </w:r>
          </w:p>
        </w:tc>
        <w:tc>
          <w:tcPr>
            <w:tcW w:w="923" w:type="dxa"/>
            <w:tcBorders>
              <w:top w:val="nil"/>
              <w:left w:val="nil"/>
              <w:bottom w:val="single" w:sz="4" w:space="0" w:color="000000"/>
              <w:right w:val="single" w:sz="4" w:space="0" w:color="BFBFBF"/>
            </w:tcBorders>
            <w:shd w:val="clear" w:color="auto" w:fill="auto"/>
            <w:vAlign w:val="bottom"/>
            <w:hideMark/>
          </w:tcPr>
          <w:p w14:paraId="671FB68C" w14:textId="77777777" w:rsidR="004262CB" w:rsidRPr="00A83E6D" w:rsidRDefault="004262CB" w:rsidP="00B81F00">
            <w:pPr>
              <w:spacing w:after="0" w:line="240" w:lineRule="auto"/>
              <w:jc w:val="center"/>
              <w:rPr>
                <w:rFonts w:eastAsia="Times New Roman" w:cs="Arial"/>
                <w:color w:val="404040"/>
                <w:lang w:val="en-GB" w:eastAsia="en-GB" w:bidi="ar-SA"/>
              </w:rPr>
            </w:pPr>
            <w:r w:rsidRPr="00A83E6D">
              <w:rPr>
                <w:rFonts w:eastAsia="Times New Roman" w:cs="Arial"/>
                <w:color w:val="404040"/>
                <w:lang w:val="en-GB" w:eastAsia="en-GB" w:bidi="ar-SA"/>
              </w:rPr>
              <w:t>294</w:t>
            </w:r>
          </w:p>
        </w:tc>
        <w:tc>
          <w:tcPr>
            <w:tcW w:w="941" w:type="dxa"/>
            <w:tcBorders>
              <w:top w:val="nil"/>
              <w:left w:val="nil"/>
              <w:bottom w:val="single" w:sz="4" w:space="0" w:color="000000"/>
              <w:right w:val="single" w:sz="4" w:space="0" w:color="BFBFBF"/>
            </w:tcBorders>
            <w:shd w:val="clear" w:color="auto" w:fill="auto"/>
            <w:vAlign w:val="bottom"/>
            <w:hideMark/>
          </w:tcPr>
          <w:p w14:paraId="46AB026F" w14:textId="77777777" w:rsidR="004262CB" w:rsidRPr="00A83E6D" w:rsidRDefault="004262CB" w:rsidP="00B81F00">
            <w:pPr>
              <w:spacing w:after="0" w:line="240" w:lineRule="auto"/>
              <w:jc w:val="center"/>
              <w:rPr>
                <w:rFonts w:eastAsia="Times New Roman" w:cs="Arial"/>
                <w:color w:val="404040"/>
                <w:lang w:val="en-GB" w:eastAsia="en-GB" w:bidi="ar-SA"/>
              </w:rPr>
            </w:pPr>
            <w:r w:rsidRPr="00A83E6D">
              <w:rPr>
                <w:rFonts w:eastAsia="Times New Roman" w:cs="Arial"/>
                <w:color w:val="404040"/>
                <w:lang w:val="en-GB" w:eastAsia="en-GB" w:bidi="ar-SA"/>
              </w:rPr>
              <w:t>353</w:t>
            </w:r>
          </w:p>
        </w:tc>
        <w:tc>
          <w:tcPr>
            <w:tcW w:w="941" w:type="dxa"/>
            <w:tcBorders>
              <w:top w:val="nil"/>
              <w:left w:val="nil"/>
              <w:bottom w:val="single" w:sz="4" w:space="0" w:color="000000"/>
              <w:right w:val="single" w:sz="4" w:space="0" w:color="000000"/>
            </w:tcBorders>
            <w:shd w:val="clear" w:color="auto" w:fill="auto"/>
            <w:vAlign w:val="bottom"/>
            <w:hideMark/>
          </w:tcPr>
          <w:p w14:paraId="2989338B" w14:textId="77777777" w:rsidR="004262CB" w:rsidRPr="00A83E6D" w:rsidRDefault="004262CB" w:rsidP="00B81F00">
            <w:pPr>
              <w:spacing w:after="0" w:line="240" w:lineRule="auto"/>
              <w:jc w:val="center"/>
              <w:rPr>
                <w:rFonts w:eastAsia="Times New Roman" w:cs="Arial"/>
                <w:color w:val="404040"/>
                <w:lang w:val="en-GB" w:eastAsia="en-GB" w:bidi="ar-SA"/>
              </w:rPr>
            </w:pPr>
            <w:r w:rsidRPr="00A83E6D">
              <w:rPr>
                <w:rFonts w:eastAsia="Times New Roman" w:cs="Arial"/>
                <w:color w:val="404040"/>
                <w:lang w:val="en-GB" w:eastAsia="en-GB" w:bidi="ar-SA"/>
              </w:rPr>
              <w:t>368</w:t>
            </w:r>
          </w:p>
        </w:tc>
      </w:tr>
    </w:tbl>
    <w:p w14:paraId="67429BAD" w14:textId="77777777" w:rsidR="004262CB" w:rsidRPr="00A83E6D" w:rsidRDefault="004262CB" w:rsidP="004262CB">
      <w:pPr>
        <w:keepNext/>
        <w:tabs>
          <w:tab w:val="left" w:pos="6663"/>
        </w:tabs>
        <w:spacing w:after="0"/>
        <w:jc w:val="left"/>
        <w:rPr>
          <w:sz w:val="18"/>
          <w:lang w:val="en-GB"/>
        </w:rPr>
      </w:pPr>
      <w:r w:rsidRPr="00A83E6D">
        <w:rPr>
          <w:sz w:val="18"/>
          <w:lang w:val="en-GB"/>
        </w:rPr>
        <w:t>Notes</w:t>
      </w:r>
    </w:p>
    <w:p w14:paraId="015B2354" w14:textId="77777777" w:rsidR="004262CB" w:rsidRPr="00A83E6D" w:rsidRDefault="004262CB" w:rsidP="004262CB">
      <w:pPr>
        <w:keepNext/>
        <w:numPr>
          <w:ilvl w:val="0"/>
          <w:numId w:val="141"/>
        </w:numPr>
        <w:tabs>
          <w:tab w:val="left" w:pos="6663"/>
        </w:tabs>
        <w:spacing w:after="0"/>
        <w:jc w:val="left"/>
        <w:rPr>
          <w:sz w:val="18"/>
          <w:lang w:val="en-GB"/>
        </w:rPr>
      </w:pPr>
      <w:r w:rsidRPr="00A83E6D">
        <w:rPr>
          <w:sz w:val="18"/>
          <w:lang w:val="en-GB"/>
        </w:rPr>
        <w:t>Company Working Interest Reserves are based on the working interest share of the field gross Reserves and are prior to deduction of royalties</w:t>
      </w:r>
    </w:p>
    <w:p w14:paraId="2066FB13" w14:textId="77777777" w:rsidR="004262CB" w:rsidRPr="00A83E6D" w:rsidRDefault="004262CB" w:rsidP="004262CB">
      <w:pPr>
        <w:keepNext/>
        <w:numPr>
          <w:ilvl w:val="0"/>
          <w:numId w:val="141"/>
        </w:numPr>
        <w:tabs>
          <w:tab w:val="left" w:pos="6663"/>
        </w:tabs>
        <w:spacing w:after="0"/>
        <w:jc w:val="left"/>
        <w:rPr>
          <w:sz w:val="18"/>
          <w:lang w:val="en-GB"/>
        </w:rPr>
      </w:pPr>
      <w:r w:rsidRPr="00A83E6D">
        <w:rPr>
          <w:sz w:val="18"/>
          <w:lang w:val="en-GB"/>
        </w:rPr>
        <w:t>Company Net Entitlement Reserves are based on Company share of total Cost and Profit Revenues [for a PSC] OR Company Net Entitlement Reserves are based on Company working interest Reserves after deducting royalties [for a concession]</w:t>
      </w:r>
    </w:p>
    <w:p w14:paraId="29BACC2A" w14:textId="77777777" w:rsidR="004262CB" w:rsidRPr="009D40AC" w:rsidRDefault="004262CB" w:rsidP="004262CB">
      <w:pPr>
        <w:keepNext/>
        <w:tabs>
          <w:tab w:val="left" w:pos="6663"/>
        </w:tabs>
        <w:jc w:val="center"/>
      </w:pPr>
    </w:p>
    <w:p w14:paraId="7E373870" w14:textId="77777777" w:rsidR="004262CB" w:rsidRPr="009D40AC" w:rsidRDefault="004262CB" w:rsidP="004262CB">
      <w:pPr>
        <w:rPr>
          <w:lang w:val="en-GB" w:eastAsia="en-GB"/>
        </w:rPr>
      </w:pPr>
    </w:p>
    <w:p w14:paraId="277D2CB1" w14:textId="0E821424" w:rsidR="004262CB" w:rsidRDefault="004262CB" w:rsidP="004262CB">
      <w:pPr>
        <w:spacing w:line="276" w:lineRule="auto"/>
        <w:jc w:val="left"/>
      </w:pPr>
      <w:bookmarkStart w:id="26" w:name="_Ref515261755"/>
      <w:bookmarkStart w:id="27" w:name="_Toc493260030"/>
      <w:bookmarkStart w:id="28" w:name="_Toc493260387"/>
      <w:bookmarkStart w:id="29" w:name="_Toc493260663"/>
      <w:r>
        <w:br w:type="page"/>
      </w:r>
    </w:p>
    <w:p w14:paraId="376A152C" w14:textId="77777777" w:rsidR="00D43EFA" w:rsidRPr="00C30574" w:rsidRDefault="00D43EFA" w:rsidP="00D43EFA">
      <w:pPr>
        <w:rPr>
          <w:b/>
          <w:bCs/>
          <w:szCs w:val="28"/>
        </w:rPr>
      </w:pPr>
      <w:r w:rsidRPr="00C30574">
        <w:rPr>
          <w:b/>
          <w:bCs/>
          <w:szCs w:val="28"/>
        </w:rPr>
        <w:lastRenderedPageBreak/>
        <w:t>Contingent Resources</w:t>
      </w:r>
    </w:p>
    <w:p w14:paraId="7BBB0DA6" w14:textId="6BE3B399" w:rsidR="00D43EFA" w:rsidRDefault="00D43EFA" w:rsidP="00D43EFA">
      <w:pPr>
        <w:rPr>
          <w:rStyle w:val="eop"/>
          <w:rFonts w:asciiTheme="minorHAnsi" w:hAnsiTheme="minorHAnsi" w:cstheme="minorHAnsi"/>
          <w:color w:val="404040"/>
          <w:szCs w:val="28"/>
        </w:rPr>
      </w:pPr>
      <w:r w:rsidRPr="00C30574">
        <w:rPr>
          <w:rStyle w:val="normaltextrun"/>
          <w:rFonts w:asciiTheme="minorHAnsi" w:hAnsiTheme="minorHAnsi" w:cstheme="minorHAnsi"/>
          <w:b/>
          <w:bCs/>
          <w:i/>
          <w:iCs/>
          <w:color w:val="404040"/>
          <w:szCs w:val="28"/>
        </w:rPr>
        <w:t>Contingent Resources</w:t>
      </w:r>
      <w:r w:rsidRPr="00C30574">
        <w:rPr>
          <w:rStyle w:val="normaltextrun"/>
          <w:rFonts w:asciiTheme="minorHAnsi" w:hAnsiTheme="minorHAnsi" w:cstheme="minorHAnsi"/>
          <w:i/>
          <w:iCs/>
          <w:color w:val="404040"/>
          <w:szCs w:val="28"/>
        </w:rPr>
        <w:t> are those quantities of petroleum estimated, as of a given date, to be potentially recoverable from known accumulations, but the applied project(s) are not yet considered mature enough for commercial development due to one or more contingencies. Contingent Resources may include, for example, projects for which there are currently no viable markets, or where commercial recovery is dependent on technology under development, or where evaluation of the accumulation is insufficient to clearly assess commerciality. Contingent Resources are further categorized in accordance with the level of certainty associated with the estimates as 1C, 2C and 3C.</w:t>
      </w:r>
      <w:r w:rsidRPr="00C30574">
        <w:rPr>
          <w:rStyle w:val="eop"/>
          <w:rFonts w:asciiTheme="minorHAnsi" w:hAnsiTheme="minorHAnsi" w:cstheme="minorHAnsi"/>
          <w:color w:val="404040"/>
          <w:szCs w:val="28"/>
        </w:rPr>
        <w:t> </w:t>
      </w:r>
    </w:p>
    <w:p w14:paraId="196DEF64" w14:textId="5140A41A" w:rsidR="00D43EFA" w:rsidRPr="00C30574" w:rsidRDefault="00D43EFA" w:rsidP="00D43EFA">
      <w:r>
        <w:rPr>
          <w:rStyle w:val="eop"/>
          <w:rFonts w:asciiTheme="minorHAnsi" w:hAnsiTheme="minorHAnsi" w:cstheme="minorHAnsi"/>
          <w:color w:val="404040"/>
          <w:szCs w:val="28"/>
        </w:rPr>
        <w:t>[Include some text to reference how the Contingent Resources have been assessed and a cross reference to the tables]</w:t>
      </w:r>
    </w:p>
    <w:p w14:paraId="0828583F" w14:textId="7D08BB29" w:rsidR="004262CB" w:rsidRPr="009D40AC" w:rsidRDefault="004262CB" w:rsidP="005F204E">
      <w:pPr>
        <w:pStyle w:val="Caption"/>
        <w:keepNext/>
      </w:pPr>
      <w:bookmarkStart w:id="30" w:name="_Toc25768049"/>
      <w:bookmarkStart w:id="31" w:name="_Toc27985704"/>
      <w:r w:rsidRPr="009D40AC">
        <w:t xml:space="preserve">Table </w:t>
      </w:r>
      <w:r w:rsidRPr="009D40AC">
        <w:fldChar w:fldCharType="begin"/>
      </w:r>
      <w:r w:rsidRPr="009D40AC">
        <w:instrText xml:space="preserve"> STYLEREF 1 \s </w:instrText>
      </w:r>
      <w:r w:rsidRPr="009D40AC">
        <w:fldChar w:fldCharType="separate"/>
      </w:r>
      <w:r w:rsidR="00E67FFC">
        <w:rPr>
          <w:noProof/>
        </w:rPr>
        <w:t>1</w:t>
      </w:r>
      <w:r w:rsidRPr="009D40AC">
        <w:fldChar w:fldCharType="end"/>
      </w:r>
      <w:r w:rsidRPr="009D40AC">
        <w:t>.</w:t>
      </w:r>
      <w:r w:rsidRPr="009D40AC">
        <w:fldChar w:fldCharType="begin"/>
      </w:r>
      <w:r w:rsidRPr="009D40AC">
        <w:instrText xml:space="preserve"> SEQ Table \* ARABIC \s 1 </w:instrText>
      </w:r>
      <w:r w:rsidRPr="009D40AC">
        <w:fldChar w:fldCharType="separate"/>
      </w:r>
      <w:r w:rsidR="00E67FFC">
        <w:rPr>
          <w:noProof/>
        </w:rPr>
        <w:t>3</w:t>
      </w:r>
      <w:r w:rsidRPr="009D40AC">
        <w:fldChar w:fldCharType="end"/>
      </w:r>
      <w:bookmarkEnd w:id="26"/>
      <w:r w:rsidRPr="009D40AC">
        <w:t xml:space="preserve">: Contingent </w:t>
      </w:r>
      <w:r>
        <w:t>R</w:t>
      </w:r>
      <w:r w:rsidRPr="009D40AC">
        <w:t>esources</w:t>
      </w:r>
      <w:bookmarkEnd w:id="27"/>
      <w:bookmarkEnd w:id="28"/>
      <w:bookmarkEnd w:id="29"/>
      <w:r>
        <w:t xml:space="preserve"> as of xxxx 2019</w:t>
      </w:r>
      <w:bookmarkEnd w:id="30"/>
      <w:bookmarkEnd w:id="31"/>
    </w:p>
    <w:tbl>
      <w:tblPr>
        <w:tblW w:w="5000" w:type="pct"/>
        <w:jc w:val="center"/>
        <w:tblLook w:val="04A0" w:firstRow="1" w:lastRow="0" w:firstColumn="1" w:lastColumn="0" w:noHBand="0" w:noVBand="1"/>
      </w:tblPr>
      <w:tblGrid>
        <w:gridCol w:w="3303"/>
        <w:gridCol w:w="953"/>
        <w:gridCol w:w="952"/>
        <w:gridCol w:w="952"/>
        <w:gridCol w:w="952"/>
        <w:gridCol w:w="952"/>
        <w:gridCol w:w="952"/>
      </w:tblGrid>
      <w:tr w:rsidR="004262CB" w:rsidRPr="009D40AC" w14:paraId="242E44E7" w14:textId="77777777" w:rsidTr="00B81F00">
        <w:trPr>
          <w:trHeight w:val="300"/>
          <w:jc w:val="center"/>
        </w:trPr>
        <w:tc>
          <w:tcPr>
            <w:tcW w:w="1831" w:type="pct"/>
            <w:vMerge w:val="restart"/>
            <w:tcBorders>
              <w:top w:val="single" w:sz="4" w:space="0" w:color="auto"/>
              <w:left w:val="single" w:sz="4" w:space="0" w:color="auto"/>
              <w:bottom w:val="single" w:sz="4" w:space="0" w:color="BFBFBF"/>
              <w:right w:val="single" w:sz="4" w:space="0" w:color="BFBFBF"/>
            </w:tcBorders>
            <w:shd w:val="clear" w:color="auto" w:fill="1B6967"/>
            <w:noWrap/>
            <w:vAlign w:val="center"/>
            <w:hideMark/>
          </w:tcPr>
          <w:p w14:paraId="0ECE297A" w14:textId="77777777" w:rsidR="004262CB" w:rsidRPr="009D40AC" w:rsidRDefault="004262CB" w:rsidP="00B81F00">
            <w:pPr>
              <w:spacing w:after="0" w:line="240" w:lineRule="auto"/>
              <w:jc w:val="center"/>
              <w:rPr>
                <w:rFonts w:eastAsia="Times New Roman" w:cs="Arial"/>
                <w:color w:val="FFFFFF"/>
                <w:lang w:val="en-GB" w:eastAsia="en-GB" w:bidi="ar-SA"/>
              </w:rPr>
            </w:pPr>
            <w:r w:rsidRPr="009D40AC">
              <w:rPr>
                <w:rFonts w:eastAsia="Times New Roman" w:cs="Arial"/>
                <w:color w:val="FFFFFF"/>
                <w:lang w:val="en-GB" w:eastAsia="en-GB" w:bidi="ar-SA"/>
              </w:rPr>
              <w:t> </w:t>
            </w:r>
          </w:p>
        </w:tc>
        <w:tc>
          <w:tcPr>
            <w:tcW w:w="1584" w:type="pct"/>
            <w:gridSpan w:val="3"/>
            <w:tcBorders>
              <w:top w:val="single" w:sz="4" w:space="0" w:color="auto"/>
              <w:left w:val="nil"/>
              <w:bottom w:val="single" w:sz="4" w:space="0" w:color="BFBFBF"/>
              <w:right w:val="single" w:sz="4" w:space="0" w:color="BFBFBF"/>
            </w:tcBorders>
            <w:shd w:val="clear" w:color="auto" w:fill="1B6967"/>
            <w:vAlign w:val="center"/>
            <w:hideMark/>
          </w:tcPr>
          <w:p w14:paraId="1619F6D4" w14:textId="77777777" w:rsidR="004262CB" w:rsidRPr="009D40AC" w:rsidRDefault="004262CB" w:rsidP="00B81F00">
            <w:pPr>
              <w:spacing w:after="0" w:line="240" w:lineRule="auto"/>
              <w:jc w:val="center"/>
              <w:rPr>
                <w:rFonts w:eastAsia="Times New Roman" w:cs="Arial"/>
                <w:color w:val="FFFFFF"/>
                <w:lang w:val="en-GB" w:eastAsia="en-GB" w:bidi="ar-SA"/>
              </w:rPr>
            </w:pPr>
            <w:r w:rsidRPr="009D40AC">
              <w:rPr>
                <w:rFonts w:eastAsia="Times New Roman" w:cs="Arial"/>
                <w:color w:val="FFFFFF"/>
                <w:lang w:val="en-GB" w:eastAsia="en-GB" w:bidi="ar-SA"/>
              </w:rPr>
              <w:t>Oil and Condensate (MMstb)</w:t>
            </w:r>
          </w:p>
        </w:tc>
        <w:tc>
          <w:tcPr>
            <w:tcW w:w="1584" w:type="pct"/>
            <w:gridSpan w:val="3"/>
            <w:tcBorders>
              <w:top w:val="single" w:sz="4" w:space="0" w:color="auto"/>
              <w:left w:val="nil"/>
              <w:bottom w:val="single" w:sz="4" w:space="0" w:color="BFBFBF"/>
              <w:right w:val="single" w:sz="4" w:space="0" w:color="000000"/>
            </w:tcBorders>
            <w:shd w:val="clear" w:color="auto" w:fill="1B6967"/>
            <w:vAlign w:val="center"/>
            <w:hideMark/>
          </w:tcPr>
          <w:p w14:paraId="7D1EDDC2" w14:textId="77777777" w:rsidR="004262CB" w:rsidRPr="009D40AC" w:rsidRDefault="004262CB" w:rsidP="00B81F00">
            <w:pPr>
              <w:spacing w:after="0" w:line="240" w:lineRule="auto"/>
              <w:jc w:val="center"/>
              <w:rPr>
                <w:rFonts w:eastAsia="Times New Roman" w:cs="Arial"/>
                <w:color w:val="FFFFFF"/>
                <w:lang w:val="en-GB" w:eastAsia="en-GB" w:bidi="ar-SA"/>
              </w:rPr>
            </w:pPr>
            <w:r w:rsidRPr="009D40AC">
              <w:rPr>
                <w:rFonts w:eastAsia="Times New Roman" w:cs="Arial"/>
                <w:color w:val="FFFFFF"/>
                <w:lang w:val="en-GB" w:eastAsia="en-GB" w:bidi="ar-SA"/>
              </w:rPr>
              <w:t>Gas (Bscf)</w:t>
            </w:r>
          </w:p>
        </w:tc>
      </w:tr>
      <w:tr w:rsidR="004262CB" w:rsidRPr="009D40AC" w14:paraId="1ACFC6FB" w14:textId="77777777" w:rsidTr="00B81F00">
        <w:trPr>
          <w:trHeight w:val="300"/>
          <w:jc w:val="center"/>
        </w:trPr>
        <w:tc>
          <w:tcPr>
            <w:tcW w:w="1831" w:type="pct"/>
            <w:vMerge/>
            <w:tcBorders>
              <w:top w:val="single" w:sz="4" w:space="0" w:color="auto"/>
              <w:left w:val="single" w:sz="4" w:space="0" w:color="auto"/>
              <w:bottom w:val="single" w:sz="4" w:space="0" w:color="BFBFBF"/>
              <w:right w:val="single" w:sz="4" w:space="0" w:color="BFBFBF"/>
            </w:tcBorders>
            <w:shd w:val="clear" w:color="auto" w:fill="1B6967"/>
            <w:vAlign w:val="center"/>
            <w:hideMark/>
          </w:tcPr>
          <w:p w14:paraId="1E161B46" w14:textId="77777777" w:rsidR="004262CB" w:rsidRPr="009D40AC" w:rsidRDefault="004262CB" w:rsidP="00B81F00">
            <w:pPr>
              <w:spacing w:after="0" w:line="240" w:lineRule="auto"/>
              <w:jc w:val="left"/>
              <w:rPr>
                <w:rFonts w:eastAsia="Times New Roman" w:cs="Arial"/>
                <w:color w:val="FFFFFF"/>
                <w:lang w:val="en-GB" w:eastAsia="en-GB" w:bidi="ar-SA"/>
              </w:rPr>
            </w:pPr>
          </w:p>
        </w:tc>
        <w:tc>
          <w:tcPr>
            <w:tcW w:w="528" w:type="pct"/>
            <w:tcBorders>
              <w:top w:val="nil"/>
              <w:left w:val="nil"/>
              <w:bottom w:val="single" w:sz="4" w:space="0" w:color="BFBFBF"/>
              <w:right w:val="single" w:sz="4" w:space="0" w:color="BFBFBF"/>
            </w:tcBorders>
            <w:shd w:val="clear" w:color="auto" w:fill="1B6967"/>
            <w:vAlign w:val="center"/>
            <w:hideMark/>
          </w:tcPr>
          <w:p w14:paraId="51211F99" w14:textId="77777777" w:rsidR="004262CB" w:rsidRPr="009D40AC" w:rsidRDefault="004262CB" w:rsidP="00B81F00">
            <w:pPr>
              <w:spacing w:after="0" w:line="240" w:lineRule="auto"/>
              <w:jc w:val="center"/>
              <w:rPr>
                <w:rFonts w:eastAsia="Times New Roman" w:cs="Arial"/>
                <w:color w:val="FFFFFF"/>
                <w:lang w:val="en-GB" w:eastAsia="en-GB" w:bidi="ar-SA"/>
              </w:rPr>
            </w:pPr>
            <w:r w:rsidRPr="009D40AC">
              <w:rPr>
                <w:rFonts w:eastAsia="Times New Roman" w:cs="Arial"/>
                <w:color w:val="FFFFFF"/>
                <w:lang w:val="en-GB" w:eastAsia="en-GB" w:bidi="ar-SA"/>
              </w:rPr>
              <w:t>1C</w:t>
            </w:r>
          </w:p>
        </w:tc>
        <w:tc>
          <w:tcPr>
            <w:tcW w:w="528" w:type="pct"/>
            <w:tcBorders>
              <w:top w:val="nil"/>
              <w:left w:val="nil"/>
              <w:bottom w:val="single" w:sz="4" w:space="0" w:color="BFBFBF"/>
              <w:right w:val="single" w:sz="4" w:space="0" w:color="BFBFBF"/>
            </w:tcBorders>
            <w:shd w:val="clear" w:color="auto" w:fill="1B6967"/>
            <w:vAlign w:val="center"/>
            <w:hideMark/>
          </w:tcPr>
          <w:p w14:paraId="7EC6223F" w14:textId="77777777" w:rsidR="004262CB" w:rsidRPr="009D40AC" w:rsidRDefault="004262CB" w:rsidP="00B81F00">
            <w:pPr>
              <w:spacing w:after="0" w:line="240" w:lineRule="auto"/>
              <w:jc w:val="center"/>
              <w:rPr>
                <w:rFonts w:eastAsia="Times New Roman" w:cs="Arial"/>
                <w:color w:val="FFFFFF"/>
                <w:lang w:val="en-GB" w:eastAsia="en-GB" w:bidi="ar-SA"/>
              </w:rPr>
            </w:pPr>
            <w:r w:rsidRPr="009D40AC">
              <w:rPr>
                <w:rFonts w:eastAsia="Times New Roman" w:cs="Arial"/>
                <w:color w:val="FFFFFF"/>
                <w:lang w:val="en-GB" w:eastAsia="en-GB" w:bidi="ar-SA"/>
              </w:rPr>
              <w:t>2C</w:t>
            </w:r>
          </w:p>
        </w:tc>
        <w:tc>
          <w:tcPr>
            <w:tcW w:w="528" w:type="pct"/>
            <w:tcBorders>
              <w:top w:val="nil"/>
              <w:left w:val="nil"/>
              <w:bottom w:val="single" w:sz="4" w:space="0" w:color="BFBFBF"/>
              <w:right w:val="single" w:sz="4" w:space="0" w:color="BFBFBF"/>
            </w:tcBorders>
            <w:shd w:val="clear" w:color="auto" w:fill="1B6967"/>
            <w:vAlign w:val="center"/>
            <w:hideMark/>
          </w:tcPr>
          <w:p w14:paraId="121CB9C9" w14:textId="77777777" w:rsidR="004262CB" w:rsidRPr="009D40AC" w:rsidRDefault="004262CB" w:rsidP="00B81F00">
            <w:pPr>
              <w:spacing w:after="0" w:line="240" w:lineRule="auto"/>
              <w:jc w:val="center"/>
              <w:rPr>
                <w:rFonts w:eastAsia="Times New Roman" w:cs="Arial"/>
                <w:color w:val="FFFFFF"/>
                <w:lang w:val="en-GB" w:eastAsia="en-GB" w:bidi="ar-SA"/>
              </w:rPr>
            </w:pPr>
            <w:r w:rsidRPr="009D40AC">
              <w:rPr>
                <w:rFonts w:eastAsia="Times New Roman" w:cs="Arial"/>
                <w:color w:val="FFFFFF"/>
                <w:lang w:val="en-GB" w:eastAsia="en-GB" w:bidi="ar-SA"/>
              </w:rPr>
              <w:t>3C</w:t>
            </w:r>
          </w:p>
        </w:tc>
        <w:tc>
          <w:tcPr>
            <w:tcW w:w="528" w:type="pct"/>
            <w:tcBorders>
              <w:top w:val="nil"/>
              <w:left w:val="nil"/>
              <w:bottom w:val="single" w:sz="4" w:space="0" w:color="BFBFBF"/>
              <w:right w:val="single" w:sz="4" w:space="0" w:color="BFBFBF"/>
            </w:tcBorders>
            <w:shd w:val="clear" w:color="auto" w:fill="1B6967"/>
            <w:vAlign w:val="center"/>
            <w:hideMark/>
          </w:tcPr>
          <w:p w14:paraId="731000E6" w14:textId="77777777" w:rsidR="004262CB" w:rsidRPr="009D40AC" w:rsidRDefault="004262CB" w:rsidP="00B81F00">
            <w:pPr>
              <w:spacing w:after="0" w:line="240" w:lineRule="auto"/>
              <w:jc w:val="center"/>
              <w:rPr>
                <w:rFonts w:eastAsia="Times New Roman" w:cs="Arial"/>
                <w:color w:val="FFFFFF"/>
                <w:lang w:val="en-GB" w:eastAsia="en-GB" w:bidi="ar-SA"/>
              </w:rPr>
            </w:pPr>
            <w:r w:rsidRPr="009D40AC">
              <w:rPr>
                <w:rFonts w:eastAsia="Times New Roman" w:cs="Arial"/>
                <w:color w:val="FFFFFF"/>
                <w:lang w:val="en-GB" w:eastAsia="en-GB" w:bidi="ar-SA"/>
              </w:rPr>
              <w:t>1C</w:t>
            </w:r>
          </w:p>
        </w:tc>
        <w:tc>
          <w:tcPr>
            <w:tcW w:w="528" w:type="pct"/>
            <w:tcBorders>
              <w:top w:val="nil"/>
              <w:left w:val="nil"/>
              <w:bottom w:val="single" w:sz="4" w:space="0" w:color="BFBFBF"/>
              <w:right w:val="single" w:sz="4" w:space="0" w:color="BFBFBF"/>
            </w:tcBorders>
            <w:shd w:val="clear" w:color="auto" w:fill="1B6967"/>
            <w:vAlign w:val="center"/>
            <w:hideMark/>
          </w:tcPr>
          <w:p w14:paraId="47FF7030" w14:textId="77777777" w:rsidR="004262CB" w:rsidRPr="009D40AC" w:rsidRDefault="004262CB" w:rsidP="00B81F00">
            <w:pPr>
              <w:spacing w:after="0" w:line="240" w:lineRule="auto"/>
              <w:jc w:val="center"/>
              <w:rPr>
                <w:rFonts w:eastAsia="Times New Roman" w:cs="Arial"/>
                <w:color w:val="FFFFFF"/>
                <w:lang w:val="en-GB" w:eastAsia="en-GB" w:bidi="ar-SA"/>
              </w:rPr>
            </w:pPr>
            <w:r w:rsidRPr="009D40AC">
              <w:rPr>
                <w:rFonts w:eastAsia="Times New Roman" w:cs="Arial"/>
                <w:color w:val="FFFFFF"/>
                <w:lang w:val="en-GB" w:eastAsia="en-GB" w:bidi="ar-SA"/>
              </w:rPr>
              <w:t>2C</w:t>
            </w:r>
          </w:p>
        </w:tc>
        <w:tc>
          <w:tcPr>
            <w:tcW w:w="528" w:type="pct"/>
            <w:tcBorders>
              <w:top w:val="nil"/>
              <w:left w:val="nil"/>
              <w:bottom w:val="single" w:sz="4" w:space="0" w:color="BFBFBF"/>
              <w:right w:val="single" w:sz="4" w:space="0" w:color="auto"/>
            </w:tcBorders>
            <w:shd w:val="clear" w:color="auto" w:fill="1B6967"/>
            <w:vAlign w:val="center"/>
            <w:hideMark/>
          </w:tcPr>
          <w:p w14:paraId="2D7FCC5D" w14:textId="77777777" w:rsidR="004262CB" w:rsidRPr="009D40AC" w:rsidRDefault="004262CB" w:rsidP="00B81F00">
            <w:pPr>
              <w:spacing w:after="0" w:line="240" w:lineRule="auto"/>
              <w:jc w:val="center"/>
              <w:rPr>
                <w:rFonts w:eastAsia="Times New Roman" w:cs="Arial"/>
                <w:color w:val="FFFFFF"/>
                <w:lang w:val="en-GB" w:eastAsia="en-GB" w:bidi="ar-SA"/>
              </w:rPr>
            </w:pPr>
            <w:r w:rsidRPr="009D40AC">
              <w:rPr>
                <w:rFonts w:eastAsia="Times New Roman" w:cs="Arial"/>
                <w:color w:val="FFFFFF"/>
                <w:lang w:val="en-GB" w:eastAsia="en-GB" w:bidi="ar-SA"/>
              </w:rPr>
              <w:t>3C</w:t>
            </w:r>
          </w:p>
        </w:tc>
      </w:tr>
      <w:tr w:rsidR="004262CB" w:rsidRPr="009D40AC" w14:paraId="7CBE0ABC" w14:textId="77777777" w:rsidTr="00B81F00">
        <w:trPr>
          <w:trHeight w:val="300"/>
          <w:jc w:val="center"/>
        </w:trPr>
        <w:tc>
          <w:tcPr>
            <w:tcW w:w="1831" w:type="pct"/>
            <w:tcBorders>
              <w:top w:val="nil"/>
              <w:left w:val="single" w:sz="4" w:space="0" w:color="auto"/>
              <w:bottom w:val="single" w:sz="4" w:space="0" w:color="BFBFBF"/>
              <w:right w:val="single" w:sz="4" w:space="0" w:color="BFBFBF"/>
            </w:tcBorders>
            <w:shd w:val="clear" w:color="auto" w:fill="auto"/>
            <w:vAlign w:val="center"/>
            <w:hideMark/>
          </w:tcPr>
          <w:p w14:paraId="301151B1" w14:textId="77777777" w:rsidR="004262CB" w:rsidRPr="009D40AC" w:rsidRDefault="004262CB" w:rsidP="00B81F00">
            <w:pPr>
              <w:spacing w:after="0" w:line="240" w:lineRule="auto"/>
              <w:jc w:val="left"/>
              <w:rPr>
                <w:rFonts w:eastAsia="Times New Roman" w:cs="Arial"/>
                <w:color w:val="000000"/>
                <w:lang w:val="en-GB" w:eastAsia="en-GB" w:bidi="ar-SA"/>
              </w:rPr>
            </w:pPr>
            <w:r>
              <w:rPr>
                <w:rFonts w:eastAsia="Times New Roman" w:cs="Arial"/>
                <w:color w:val="000000"/>
                <w:lang w:val="en-GB" w:eastAsia="en-GB" w:bidi="ar-SA"/>
              </w:rPr>
              <w:t>Gross</w:t>
            </w:r>
            <w:r w:rsidRPr="009D40AC">
              <w:rPr>
                <w:rFonts w:eastAsia="Times New Roman" w:cs="Arial"/>
                <w:color w:val="000000"/>
                <w:lang w:val="en-GB" w:eastAsia="en-GB" w:bidi="ar-SA"/>
              </w:rPr>
              <w:t xml:space="preserve"> Contingent Resource</w:t>
            </w:r>
          </w:p>
        </w:tc>
        <w:tc>
          <w:tcPr>
            <w:tcW w:w="528" w:type="pct"/>
            <w:tcBorders>
              <w:top w:val="nil"/>
              <w:left w:val="nil"/>
              <w:bottom w:val="single" w:sz="4" w:space="0" w:color="BFBFBF"/>
              <w:right w:val="single" w:sz="4" w:space="0" w:color="BFBFBF"/>
            </w:tcBorders>
            <w:shd w:val="clear" w:color="auto" w:fill="auto"/>
            <w:noWrap/>
            <w:vAlign w:val="center"/>
            <w:hideMark/>
          </w:tcPr>
          <w:p w14:paraId="2377CA38" w14:textId="77777777" w:rsidR="004262CB" w:rsidRPr="009D40AC" w:rsidRDefault="004262CB" w:rsidP="00B81F00">
            <w:pPr>
              <w:spacing w:after="0" w:line="240" w:lineRule="auto"/>
              <w:jc w:val="center"/>
              <w:rPr>
                <w:rFonts w:eastAsia="Times New Roman" w:cs="Arial"/>
                <w:color w:val="000000"/>
                <w:lang w:val="en-GB" w:eastAsia="en-GB" w:bidi="ar-SA"/>
              </w:rPr>
            </w:pPr>
            <w:r w:rsidRPr="009D40AC">
              <w:rPr>
                <w:rFonts w:eastAsia="Times New Roman" w:cs="Arial"/>
                <w:color w:val="000000"/>
                <w:lang w:val="en-GB" w:eastAsia="en-GB" w:bidi="ar-SA"/>
              </w:rPr>
              <w:t>61.0</w:t>
            </w:r>
          </w:p>
        </w:tc>
        <w:tc>
          <w:tcPr>
            <w:tcW w:w="528" w:type="pct"/>
            <w:tcBorders>
              <w:top w:val="nil"/>
              <w:left w:val="nil"/>
              <w:bottom w:val="single" w:sz="4" w:space="0" w:color="BFBFBF"/>
              <w:right w:val="single" w:sz="4" w:space="0" w:color="BFBFBF"/>
            </w:tcBorders>
            <w:shd w:val="clear" w:color="auto" w:fill="auto"/>
            <w:noWrap/>
            <w:vAlign w:val="center"/>
            <w:hideMark/>
          </w:tcPr>
          <w:p w14:paraId="459594CB" w14:textId="77777777" w:rsidR="004262CB" w:rsidRPr="009D40AC" w:rsidRDefault="004262CB" w:rsidP="00B81F00">
            <w:pPr>
              <w:spacing w:after="0" w:line="240" w:lineRule="auto"/>
              <w:jc w:val="center"/>
              <w:rPr>
                <w:rFonts w:eastAsia="Times New Roman" w:cs="Arial"/>
                <w:color w:val="000000"/>
                <w:lang w:val="en-GB" w:eastAsia="en-GB" w:bidi="ar-SA"/>
              </w:rPr>
            </w:pPr>
            <w:r w:rsidRPr="009D40AC">
              <w:rPr>
                <w:rFonts w:eastAsia="Times New Roman" w:cs="Arial"/>
                <w:color w:val="000000"/>
                <w:lang w:val="en-GB" w:eastAsia="en-GB" w:bidi="ar-SA"/>
              </w:rPr>
              <w:t>111.2</w:t>
            </w:r>
          </w:p>
        </w:tc>
        <w:tc>
          <w:tcPr>
            <w:tcW w:w="528" w:type="pct"/>
            <w:tcBorders>
              <w:top w:val="nil"/>
              <w:left w:val="nil"/>
              <w:bottom w:val="single" w:sz="4" w:space="0" w:color="BFBFBF"/>
              <w:right w:val="single" w:sz="4" w:space="0" w:color="BFBFBF"/>
            </w:tcBorders>
            <w:shd w:val="clear" w:color="auto" w:fill="auto"/>
            <w:noWrap/>
            <w:vAlign w:val="center"/>
            <w:hideMark/>
          </w:tcPr>
          <w:p w14:paraId="167A1068" w14:textId="77777777" w:rsidR="004262CB" w:rsidRPr="009D40AC" w:rsidRDefault="004262CB" w:rsidP="00B81F00">
            <w:pPr>
              <w:spacing w:after="0" w:line="240" w:lineRule="auto"/>
              <w:jc w:val="center"/>
              <w:rPr>
                <w:rFonts w:eastAsia="Times New Roman" w:cs="Arial"/>
                <w:color w:val="000000"/>
                <w:lang w:val="en-GB" w:eastAsia="en-GB" w:bidi="ar-SA"/>
              </w:rPr>
            </w:pPr>
            <w:r w:rsidRPr="009D40AC">
              <w:rPr>
                <w:rFonts w:eastAsia="Times New Roman" w:cs="Arial"/>
                <w:color w:val="000000"/>
                <w:lang w:val="en-GB" w:eastAsia="en-GB" w:bidi="ar-SA"/>
              </w:rPr>
              <w:t>234.9</w:t>
            </w:r>
          </w:p>
        </w:tc>
        <w:tc>
          <w:tcPr>
            <w:tcW w:w="528" w:type="pct"/>
            <w:tcBorders>
              <w:top w:val="nil"/>
              <w:left w:val="nil"/>
              <w:bottom w:val="single" w:sz="4" w:space="0" w:color="BFBFBF"/>
              <w:right w:val="single" w:sz="4" w:space="0" w:color="BFBFBF"/>
            </w:tcBorders>
            <w:shd w:val="clear" w:color="auto" w:fill="auto"/>
            <w:noWrap/>
            <w:vAlign w:val="center"/>
            <w:hideMark/>
          </w:tcPr>
          <w:p w14:paraId="63D42565" w14:textId="77777777" w:rsidR="004262CB" w:rsidRPr="009D40AC" w:rsidRDefault="004262CB" w:rsidP="00B81F00">
            <w:pPr>
              <w:spacing w:after="0" w:line="240" w:lineRule="auto"/>
              <w:jc w:val="center"/>
              <w:rPr>
                <w:rFonts w:eastAsia="Times New Roman" w:cs="Arial"/>
                <w:color w:val="000000"/>
                <w:lang w:val="en-GB" w:eastAsia="en-GB" w:bidi="ar-SA"/>
              </w:rPr>
            </w:pPr>
            <w:r w:rsidRPr="009D40AC">
              <w:rPr>
                <w:rFonts w:eastAsia="Times New Roman" w:cs="Arial"/>
                <w:color w:val="000000"/>
                <w:lang w:val="en-GB" w:eastAsia="en-GB" w:bidi="ar-SA"/>
              </w:rPr>
              <w:t>301.8</w:t>
            </w:r>
          </w:p>
        </w:tc>
        <w:tc>
          <w:tcPr>
            <w:tcW w:w="528" w:type="pct"/>
            <w:tcBorders>
              <w:top w:val="nil"/>
              <w:left w:val="nil"/>
              <w:bottom w:val="single" w:sz="4" w:space="0" w:color="BFBFBF"/>
              <w:right w:val="single" w:sz="4" w:space="0" w:color="BFBFBF"/>
            </w:tcBorders>
            <w:shd w:val="clear" w:color="auto" w:fill="auto"/>
            <w:noWrap/>
            <w:vAlign w:val="center"/>
            <w:hideMark/>
          </w:tcPr>
          <w:p w14:paraId="5CAB75B2" w14:textId="77777777" w:rsidR="004262CB" w:rsidRPr="009D40AC" w:rsidRDefault="004262CB" w:rsidP="00B81F00">
            <w:pPr>
              <w:spacing w:after="0" w:line="240" w:lineRule="auto"/>
              <w:jc w:val="center"/>
              <w:rPr>
                <w:rFonts w:eastAsia="Times New Roman" w:cs="Arial"/>
                <w:color w:val="000000"/>
                <w:lang w:val="en-GB" w:eastAsia="en-GB" w:bidi="ar-SA"/>
              </w:rPr>
            </w:pPr>
            <w:r w:rsidRPr="009D40AC">
              <w:rPr>
                <w:rFonts w:eastAsia="Times New Roman" w:cs="Arial"/>
                <w:color w:val="000000"/>
                <w:lang w:val="en-GB" w:eastAsia="en-GB" w:bidi="ar-SA"/>
              </w:rPr>
              <w:t>737.2</w:t>
            </w:r>
          </w:p>
        </w:tc>
        <w:tc>
          <w:tcPr>
            <w:tcW w:w="528" w:type="pct"/>
            <w:tcBorders>
              <w:top w:val="nil"/>
              <w:left w:val="nil"/>
              <w:bottom w:val="single" w:sz="4" w:space="0" w:color="BFBFBF"/>
              <w:right w:val="single" w:sz="4" w:space="0" w:color="auto"/>
            </w:tcBorders>
            <w:shd w:val="clear" w:color="auto" w:fill="auto"/>
            <w:noWrap/>
            <w:vAlign w:val="center"/>
            <w:hideMark/>
          </w:tcPr>
          <w:p w14:paraId="38CF1DFB" w14:textId="77777777" w:rsidR="004262CB" w:rsidRPr="009D40AC" w:rsidRDefault="004262CB" w:rsidP="00B81F00">
            <w:pPr>
              <w:spacing w:after="0" w:line="240" w:lineRule="auto"/>
              <w:jc w:val="center"/>
              <w:rPr>
                <w:rFonts w:eastAsia="Times New Roman" w:cs="Arial"/>
                <w:color w:val="000000"/>
                <w:lang w:val="en-GB" w:eastAsia="en-GB" w:bidi="ar-SA"/>
              </w:rPr>
            </w:pPr>
            <w:r w:rsidRPr="009D40AC">
              <w:rPr>
                <w:rFonts w:eastAsia="Times New Roman" w:cs="Arial"/>
                <w:color w:val="000000"/>
                <w:lang w:val="en-GB" w:eastAsia="en-GB" w:bidi="ar-SA"/>
              </w:rPr>
              <w:t>1553.2</w:t>
            </w:r>
          </w:p>
        </w:tc>
      </w:tr>
      <w:tr w:rsidR="004262CB" w:rsidRPr="009D40AC" w14:paraId="049CF572" w14:textId="77777777" w:rsidTr="00B81F00">
        <w:trPr>
          <w:trHeight w:val="300"/>
          <w:jc w:val="center"/>
        </w:trPr>
        <w:tc>
          <w:tcPr>
            <w:tcW w:w="1831" w:type="pct"/>
            <w:tcBorders>
              <w:top w:val="nil"/>
              <w:left w:val="single" w:sz="4" w:space="0" w:color="auto"/>
              <w:bottom w:val="single" w:sz="4" w:space="0" w:color="auto"/>
              <w:right w:val="single" w:sz="4" w:space="0" w:color="BFBFBF"/>
            </w:tcBorders>
            <w:shd w:val="clear" w:color="auto" w:fill="auto"/>
            <w:vAlign w:val="center"/>
            <w:hideMark/>
          </w:tcPr>
          <w:p w14:paraId="21AEC55C" w14:textId="77777777" w:rsidR="004262CB" w:rsidRPr="009D40AC" w:rsidRDefault="004262CB" w:rsidP="00B81F00">
            <w:pPr>
              <w:spacing w:after="0" w:line="240" w:lineRule="auto"/>
              <w:jc w:val="left"/>
              <w:rPr>
                <w:rFonts w:eastAsia="Times New Roman" w:cs="Arial"/>
                <w:color w:val="000000"/>
                <w:lang w:val="en-GB" w:eastAsia="en-GB" w:bidi="ar-SA"/>
              </w:rPr>
            </w:pPr>
            <w:r>
              <w:rPr>
                <w:rFonts w:eastAsia="Times New Roman" w:cs="Arial"/>
                <w:color w:val="000000"/>
                <w:lang w:val="en-GB" w:eastAsia="en-GB" w:bidi="ar-SA"/>
              </w:rPr>
              <w:t>Working Interest Contingent Resources</w:t>
            </w:r>
          </w:p>
        </w:tc>
        <w:tc>
          <w:tcPr>
            <w:tcW w:w="528" w:type="pct"/>
            <w:tcBorders>
              <w:top w:val="nil"/>
              <w:left w:val="nil"/>
              <w:bottom w:val="single" w:sz="4" w:space="0" w:color="auto"/>
              <w:right w:val="single" w:sz="4" w:space="0" w:color="BFBFBF"/>
            </w:tcBorders>
            <w:shd w:val="clear" w:color="auto" w:fill="auto"/>
            <w:vAlign w:val="center"/>
            <w:hideMark/>
          </w:tcPr>
          <w:p w14:paraId="48D62606" w14:textId="77777777" w:rsidR="004262CB" w:rsidRPr="009D40AC" w:rsidRDefault="004262CB" w:rsidP="00B81F00">
            <w:pPr>
              <w:spacing w:after="0" w:line="240" w:lineRule="auto"/>
              <w:jc w:val="center"/>
              <w:rPr>
                <w:rFonts w:eastAsia="Times New Roman" w:cs="Arial"/>
                <w:color w:val="000000"/>
                <w:lang w:val="en-GB" w:eastAsia="en-GB" w:bidi="ar-SA"/>
              </w:rPr>
            </w:pPr>
            <w:r w:rsidRPr="009D40AC">
              <w:rPr>
                <w:rFonts w:eastAsia="Times New Roman" w:cs="Arial"/>
                <w:color w:val="000000"/>
                <w:lang w:val="en-GB" w:eastAsia="en-GB" w:bidi="ar-SA"/>
              </w:rPr>
              <w:t>28.8</w:t>
            </w:r>
          </w:p>
        </w:tc>
        <w:tc>
          <w:tcPr>
            <w:tcW w:w="528" w:type="pct"/>
            <w:tcBorders>
              <w:top w:val="nil"/>
              <w:left w:val="nil"/>
              <w:bottom w:val="single" w:sz="4" w:space="0" w:color="auto"/>
              <w:right w:val="single" w:sz="4" w:space="0" w:color="BFBFBF"/>
            </w:tcBorders>
            <w:shd w:val="clear" w:color="auto" w:fill="auto"/>
            <w:vAlign w:val="center"/>
            <w:hideMark/>
          </w:tcPr>
          <w:p w14:paraId="5A7D9895" w14:textId="77777777" w:rsidR="004262CB" w:rsidRPr="009D40AC" w:rsidRDefault="004262CB" w:rsidP="00B81F00">
            <w:pPr>
              <w:spacing w:after="0" w:line="240" w:lineRule="auto"/>
              <w:jc w:val="center"/>
              <w:rPr>
                <w:rFonts w:eastAsia="Times New Roman" w:cs="Arial"/>
                <w:color w:val="000000"/>
                <w:lang w:val="en-GB" w:eastAsia="en-GB" w:bidi="ar-SA"/>
              </w:rPr>
            </w:pPr>
            <w:r w:rsidRPr="009D40AC">
              <w:rPr>
                <w:rFonts w:eastAsia="Times New Roman" w:cs="Arial"/>
                <w:color w:val="000000"/>
                <w:lang w:val="en-GB" w:eastAsia="en-GB" w:bidi="ar-SA"/>
              </w:rPr>
              <w:t>52.5</w:t>
            </w:r>
          </w:p>
        </w:tc>
        <w:tc>
          <w:tcPr>
            <w:tcW w:w="528" w:type="pct"/>
            <w:tcBorders>
              <w:top w:val="nil"/>
              <w:left w:val="nil"/>
              <w:bottom w:val="single" w:sz="4" w:space="0" w:color="auto"/>
              <w:right w:val="single" w:sz="4" w:space="0" w:color="BFBFBF"/>
            </w:tcBorders>
            <w:shd w:val="clear" w:color="auto" w:fill="auto"/>
            <w:vAlign w:val="center"/>
            <w:hideMark/>
          </w:tcPr>
          <w:p w14:paraId="1F537541" w14:textId="77777777" w:rsidR="004262CB" w:rsidRPr="009D40AC" w:rsidRDefault="004262CB" w:rsidP="00B81F00">
            <w:pPr>
              <w:spacing w:after="0" w:line="240" w:lineRule="auto"/>
              <w:jc w:val="center"/>
              <w:rPr>
                <w:rFonts w:eastAsia="Times New Roman" w:cs="Arial"/>
                <w:color w:val="000000"/>
                <w:lang w:val="en-GB" w:eastAsia="en-GB" w:bidi="ar-SA"/>
              </w:rPr>
            </w:pPr>
            <w:r w:rsidRPr="009D40AC">
              <w:rPr>
                <w:rFonts w:eastAsia="Times New Roman" w:cs="Arial"/>
                <w:color w:val="000000"/>
                <w:lang w:val="en-GB" w:eastAsia="en-GB" w:bidi="ar-SA"/>
              </w:rPr>
              <w:t>110.8</w:t>
            </w:r>
          </w:p>
        </w:tc>
        <w:tc>
          <w:tcPr>
            <w:tcW w:w="528" w:type="pct"/>
            <w:tcBorders>
              <w:top w:val="nil"/>
              <w:left w:val="nil"/>
              <w:bottom w:val="single" w:sz="4" w:space="0" w:color="auto"/>
              <w:right w:val="single" w:sz="4" w:space="0" w:color="BFBFBF"/>
            </w:tcBorders>
            <w:shd w:val="clear" w:color="auto" w:fill="auto"/>
            <w:vAlign w:val="center"/>
            <w:hideMark/>
          </w:tcPr>
          <w:p w14:paraId="5FC61262" w14:textId="77777777" w:rsidR="004262CB" w:rsidRPr="009D40AC" w:rsidRDefault="004262CB" w:rsidP="00B81F00">
            <w:pPr>
              <w:spacing w:after="0" w:line="240" w:lineRule="auto"/>
              <w:jc w:val="center"/>
              <w:rPr>
                <w:rFonts w:eastAsia="Times New Roman" w:cs="Arial"/>
                <w:color w:val="000000"/>
                <w:lang w:val="en-GB" w:eastAsia="en-GB" w:bidi="ar-SA"/>
              </w:rPr>
            </w:pPr>
            <w:r w:rsidRPr="009D40AC">
              <w:rPr>
                <w:rFonts w:eastAsia="Times New Roman" w:cs="Arial"/>
                <w:color w:val="000000"/>
                <w:lang w:val="en-GB" w:eastAsia="en-GB" w:bidi="ar-SA"/>
              </w:rPr>
              <w:t>142.4</w:t>
            </w:r>
          </w:p>
        </w:tc>
        <w:tc>
          <w:tcPr>
            <w:tcW w:w="528" w:type="pct"/>
            <w:tcBorders>
              <w:top w:val="nil"/>
              <w:left w:val="nil"/>
              <w:bottom w:val="single" w:sz="4" w:space="0" w:color="auto"/>
              <w:right w:val="single" w:sz="4" w:space="0" w:color="BFBFBF"/>
            </w:tcBorders>
            <w:shd w:val="clear" w:color="auto" w:fill="auto"/>
            <w:vAlign w:val="center"/>
            <w:hideMark/>
          </w:tcPr>
          <w:p w14:paraId="4CBC164A" w14:textId="77777777" w:rsidR="004262CB" w:rsidRPr="009D40AC" w:rsidRDefault="004262CB" w:rsidP="00B81F00">
            <w:pPr>
              <w:spacing w:after="0" w:line="240" w:lineRule="auto"/>
              <w:jc w:val="center"/>
              <w:rPr>
                <w:rFonts w:eastAsia="Times New Roman" w:cs="Arial"/>
                <w:color w:val="000000"/>
                <w:lang w:val="en-GB" w:eastAsia="en-GB" w:bidi="ar-SA"/>
              </w:rPr>
            </w:pPr>
            <w:r w:rsidRPr="009D40AC">
              <w:rPr>
                <w:rFonts w:eastAsia="Times New Roman" w:cs="Arial"/>
                <w:color w:val="000000"/>
                <w:lang w:val="en-GB" w:eastAsia="en-GB" w:bidi="ar-SA"/>
              </w:rPr>
              <w:t>347.8</w:t>
            </w:r>
          </w:p>
        </w:tc>
        <w:tc>
          <w:tcPr>
            <w:tcW w:w="528" w:type="pct"/>
            <w:tcBorders>
              <w:top w:val="nil"/>
              <w:left w:val="nil"/>
              <w:bottom w:val="single" w:sz="4" w:space="0" w:color="auto"/>
              <w:right w:val="single" w:sz="4" w:space="0" w:color="auto"/>
            </w:tcBorders>
            <w:shd w:val="clear" w:color="auto" w:fill="auto"/>
            <w:vAlign w:val="center"/>
            <w:hideMark/>
          </w:tcPr>
          <w:p w14:paraId="66AFE2CE" w14:textId="77777777" w:rsidR="004262CB" w:rsidRPr="009D40AC" w:rsidRDefault="004262CB" w:rsidP="00B81F00">
            <w:pPr>
              <w:spacing w:after="0" w:line="240" w:lineRule="auto"/>
              <w:jc w:val="center"/>
              <w:rPr>
                <w:rFonts w:eastAsia="Times New Roman" w:cs="Arial"/>
                <w:color w:val="000000"/>
                <w:lang w:val="en-GB" w:eastAsia="en-GB" w:bidi="ar-SA"/>
              </w:rPr>
            </w:pPr>
            <w:r w:rsidRPr="009D40AC">
              <w:rPr>
                <w:rFonts w:eastAsia="Times New Roman" w:cs="Arial"/>
                <w:color w:val="000000"/>
                <w:lang w:val="en-GB" w:eastAsia="en-GB" w:bidi="ar-SA"/>
              </w:rPr>
              <w:t>732.8</w:t>
            </w:r>
          </w:p>
        </w:tc>
      </w:tr>
    </w:tbl>
    <w:p w14:paraId="1480CC84" w14:textId="77777777" w:rsidR="004262CB" w:rsidRPr="00A83E6D" w:rsidRDefault="004262CB" w:rsidP="004262CB">
      <w:pPr>
        <w:spacing w:before="120" w:after="0"/>
        <w:jc w:val="left"/>
        <w:rPr>
          <w:sz w:val="18"/>
          <w:lang w:val="en-GB" w:eastAsia="en-GB"/>
        </w:rPr>
      </w:pPr>
      <w:r w:rsidRPr="00A83E6D">
        <w:rPr>
          <w:sz w:val="18"/>
          <w:lang w:val="en-GB" w:eastAsia="en-GB"/>
        </w:rPr>
        <w:t>Notes</w:t>
      </w:r>
    </w:p>
    <w:p w14:paraId="2C329CFA" w14:textId="77777777" w:rsidR="004262CB" w:rsidRPr="00A83E6D" w:rsidRDefault="004262CB" w:rsidP="004262CB">
      <w:pPr>
        <w:numPr>
          <w:ilvl w:val="0"/>
          <w:numId w:val="142"/>
        </w:numPr>
        <w:spacing w:after="0"/>
        <w:jc w:val="left"/>
        <w:rPr>
          <w:sz w:val="18"/>
          <w:lang w:val="en-GB" w:eastAsia="en-GB"/>
        </w:rPr>
      </w:pPr>
      <w:r w:rsidRPr="00A83E6D">
        <w:rPr>
          <w:sz w:val="18"/>
          <w:lang w:eastAsia="en-GB"/>
        </w:rPr>
        <w:t xml:space="preserve">Company working interest is based on a diluted working interest of </w:t>
      </w:r>
      <w:r>
        <w:rPr>
          <w:sz w:val="18"/>
          <w:lang w:eastAsia="en-GB"/>
        </w:rPr>
        <w:t>xx</w:t>
      </w:r>
      <w:r w:rsidRPr="00A83E6D">
        <w:rPr>
          <w:sz w:val="18"/>
          <w:lang w:eastAsia="en-GB"/>
        </w:rPr>
        <w:t xml:space="preserve"> percent assuming the Government backs-in and takes a 20 percent interest.</w:t>
      </w:r>
    </w:p>
    <w:p w14:paraId="2CBCDF10" w14:textId="77777777" w:rsidR="004262CB" w:rsidRPr="00A83E6D" w:rsidRDefault="004262CB" w:rsidP="004262CB">
      <w:pPr>
        <w:numPr>
          <w:ilvl w:val="0"/>
          <w:numId w:val="142"/>
        </w:numPr>
        <w:spacing w:after="0"/>
        <w:jc w:val="left"/>
        <w:rPr>
          <w:sz w:val="18"/>
          <w:lang w:val="en-GB" w:eastAsia="en-GB"/>
        </w:rPr>
      </w:pPr>
      <w:r w:rsidRPr="00A83E6D">
        <w:rPr>
          <w:sz w:val="18"/>
          <w:lang w:eastAsia="en-GB"/>
        </w:rPr>
        <w:t xml:space="preserve">Company net entitlement Contingent Resources require a full economic evaluation which has not been done as part of this </w:t>
      </w:r>
      <w:r>
        <w:rPr>
          <w:sz w:val="18"/>
          <w:lang w:eastAsia="en-GB"/>
        </w:rPr>
        <w:t>CPR</w:t>
      </w:r>
      <w:r w:rsidRPr="00A83E6D">
        <w:rPr>
          <w:sz w:val="18"/>
          <w:lang w:eastAsia="en-GB"/>
        </w:rPr>
        <w:t xml:space="preserve"> and hence are not presented.</w:t>
      </w:r>
    </w:p>
    <w:p w14:paraId="64C64426" w14:textId="77777777" w:rsidR="004262CB" w:rsidRPr="00A83E6D" w:rsidRDefault="004262CB" w:rsidP="004262CB">
      <w:pPr>
        <w:numPr>
          <w:ilvl w:val="0"/>
          <w:numId w:val="142"/>
        </w:numPr>
        <w:spacing w:after="0"/>
        <w:jc w:val="left"/>
        <w:rPr>
          <w:sz w:val="18"/>
          <w:lang w:val="en-GB" w:eastAsia="en-GB"/>
        </w:rPr>
      </w:pPr>
      <w:r w:rsidRPr="00A83E6D">
        <w:rPr>
          <w:sz w:val="18"/>
          <w:lang w:eastAsia="en-GB"/>
        </w:rPr>
        <w:t xml:space="preserve">Quantifying the </w:t>
      </w:r>
      <w:r>
        <w:rPr>
          <w:sz w:val="18"/>
          <w:lang w:eastAsia="en-GB"/>
        </w:rPr>
        <w:t>chance of development (</w:t>
      </w:r>
      <w:r w:rsidRPr="00A83E6D">
        <w:rPr>
          <w:sz w:val="18"/>
          <w:lang w:eastAsia="en-GB"/>
        </w:rPr>
        <w:t>COD</w:t>
      </w:r>
      <w:r>
        <w:rPr>
          <w:sz w:val="18"/>
          <w:lang w:eastAsia="en-GB"/>
        </w:rPr>
        <w:t>)</w:t>
      </w:r>
      <w:r w:rsidRPr="00A83E6D">
        <w:rPr>
          <w:sz w:val="18"/>
          <w:lang w:eastAsia="en-GB"/>
        </w:rPr>
        <w:t xml:space="preserve"> requires consideration of both economic contingencies and other contingencies, such as legal, regulatory, market access, political, social license, internal and external approvals and commitment to project finance and development timing.  As many of these factors are out-with the knowledge of ERCE they must be used with caution. </w:t>
      </w:r>
    </w:p>
    <w:p w14:paraId="25314FC1" w14:textId="77777777" w:rsidR="004262CB" w:rsidRPr="00A83E6D" w:rsidRDefault="004262CB" w:rsidP="004262CB">
      <w:pPr>
        <w:numPr>
          <w:ilvl w:val="0"/>
          <w:numId w:val="142"/>
        </w:numPr>
        <w:spacing w:after="0"/>
        <w:jc w:val="left"/>
        <w:rPr>
          <w:sz w:val="18"/>
          <w:lang w:val="en-GB" w:eastAsia="en-GB"/>
        </w:rPr>
      </w:pPr>
      <w:r w:rsidRPr="00A83E6D">
        <w:rPr>
          <w:sz w:val="18"/>
          <w:lang w:eastAsia="en-GB"/>
        </w:rPr>
        <w:t>[alternative to 3) if COD not quantified] These are unrisked Contingent Resources that have not been risked for chance of development and are sub-classified as development unclarified</w:t>
      </w:r>
    </w:p>
    <w:p w14:paraId="6FCD72CE" w14:textId="77777777" w:rsidR="004262CB" w:rsidRPr="00A72A54" w:rsidRDefault="004262CB" w:rsidP="004262CB">
      <w:pPr>
        <w:numPr>
          <w:ilvl w:val="0"/>
          <w:numId w:val="142"/>
        </w:numPr>
        <w:spacing w:after="0"/>
        <w:jc w:val="left"/>
        <w:rPr>
          <w:sz w:val="18"/>
          <w:lang w:val="en-GB" w:eastAsia="en-GB"/>
        </w:rPr>
      </w:pPr>
      <w:r w:rsidRPr="00A83E6D">
        <w:rPr>
          <w:sz w:val="18"/>
          <w:lang w:eastAsia="en-GB"/>
        </w:rPr>
        <w:t>Totals are added arithmetically which means statistically there is a greater than 90% chance of exceeding the Total 1C and less than a 10% chance of exceeding the Total 3C</w:t>
      </w:r>
    </w:p>
    <w:p w14:paraId="37BA44EB" w14:textId="66A0B608" w:rsidR="004262CB" w:rsidRDefault="004262CB" w:rsidP="004262CB">
      <w:pPr>
        <w:spacing w:line="276" w:lineRule="auto"/>
        <w:jc w:val="left"/>
      </w:pPr>
      <w:r>
        <w:br w:type="page"/>
      </w:r>
    </w:p>
    <w:p w14:paraId="75A91F4D" w14:textId="22F2F4C7" w:rsidR="008A51AA" w:rsidRDefault="008A51AA" w:rsidP="008A51AA">
      <w:pPr>
        <w:rPr>
          <w:rFonts w:eastAsiaTheme="majorEastAsia" w:cstheme="majorBidi"/>
          <w:i/>
          <w:szCs w:val="28"/>
        </w:rPr>
      </w:pPr>
      <w:r w:rsidRPr="00B44DD6">
        <w:rPr>
          <w:rFonts w:eastAsiaTheme="majorEastAsia" w:cstheme="majorBidi"/>
          <w:b/>
          <w:i/>
          <w:szCs w:val="28"/>
        </w:rPr>
        <w:lastRenderedPageBreak/>
        <w:t>Prospective Resources</w:t>
      </w:r>
      <w:r w:rsidRPr="00B44DD6">
        <w:rPr>
          <w:rFonts w:eastAsiaTheme="majorEastAsia" w:cstheme="majorBidi"/>
          <w:i/>
          <w:szCs w:val="28"/>
        </w:rPr>
        <w:t xml:space="preserve"> </w:t>
      </w:r>
      <w:r w:rsidRPr="008A51AA">
        <w:rPr>
          <w:rFonts w:eastAsiaTheme="majorEastAsia" w:cstheme="majorBidi"/>
          <w:i/>
          <w:szCs w:val="28"/>
        </w:rPr>
        <w:t xml:space="preserve">are those quantities of petroleum estimated, as of a given date, to be potentially recoverable from undiscovered accumulations by application of future development projects. Prospective Resources have both an associated chance of geologic discovery and a chance of development. Prospective Resources are further categorized in accordance with the range of uncertainty associated with recoverable estimates, assuming discovery and </w:t>
      </w:r>
      <w:r w:rsidR="00743E1D">
        <w:rPr>
          <w:rFonts w:eastAsiaTheme="majorEastAsia" w:cstheme="majorBidi"/>
          <w:i/>
          <w:szCs w:val="28"/>
        </w:rPr>
        <w:t xml:space="preserve">development. </w:t>
      </w:r>
      <w:r w:rsidR="00743E1D" w:rsidRPr="00743E1D">
        <w:rPr>
          <w:rFonts w:eastAsiaTheme="majorEastAsia" w:cstheme="majorBidi"/>
          <w:i/>
          <w:szCs w:val="28"/>
        </w:rPr>
        <w:t>For Prospective Resources</w:t>
      </w:r>
      <w:r w:rsidR="00743E1D">
        <w:rPr>
          <w:rFonts w:eastAsiaTheme="majorEastAsia" w:cstheme="majorBidi"/>
          <w:i/>
          <w:szCs w:val="28"/>
        </w:rPr>
        <w:t xml:space="preserve"> the estimates are categorized as </w:t>
      </w:r>
      <w:r w:rsidRPr="00C30574">
        <w:rPr>
          <w:rStyle w:val="normaltextrun"/>
          <w:rFonts w:asciiTheme="minorHAnsi" w:hAnsiTheme="minorHAnsi" w:cstheme="minorHAnsi"/>
          <w:i/>
          <w:iCs/>
          <w:color w:val="404040"/>
          <w:szCs w:val="28"/>
        </w:rPr>
        <w:t>1</w:t>
      </w:r>
      <w:r>
        <w:rPr>
          <w:rStyle w:val="normaltextrun"/>
          <w:rFonts w:asciiTheme="minorHAnsi" w:hAnsiTheme="minorHAnsi" w:cstheme="minorHAnsi"/>
          <w:i/>
          <w:iCs/>
          <w:color w:val="404040"/>
          <w:szCs w:val="28"/>
        </w:rPr>
        <w:t>U</w:t>
      </w:r>
      <w:r w:rsidRPr="00C30574">
        <w:rPr>
          <w:rStyle w:val="normaltextrun"/>
          <w:rFonts w:asciiTheme="minorHAnsi" w:hAnsiTheme="minorHAnsi" w:cstheme="minorHAnsi"/>
          <w:i/>
          <w:iCs/>
          <w:color w:val="404040"/>
          <w:szCs w:val="28"/>
        </w:rPr>
        <w:t>, 2</w:t>
      </w:r>
      <w:r>
        <w:rPr>
          <w:rStyle w:val="normaltextrun"/>
          <w:rFonts w:asciiTheme="minorHAnsi" w:hAnsiTheme="minorHAnsi" w:cstheme="minorHAnsi"/>
          <w:i/>
          <w:iCs/>
          <w:color w:val="404040"/>
          <w:szCs w:val="28"/>
        </w:rPr>
        <w:t>U</w:t>
      </w:r>
      <w:r w:rsidRPr="00C30574">
        <w:rPr>
          <w:rStyle w:val="normaltextrun"/>
          <w:rFonts w:asciiTheme="minorHAnsi" w:hAnsiTheme="minorHAnsi" w:cstheme="minorHAnsi"/>
          <w:i/>
          <w:iCs/>
          <w:color w:val="404040"/>
          <w:szCs w:val="28"/>
        </w:rPr>
        <w:t xml:space="preserve"> and 3</w:t>
      </w:r>
      <w:r>
        <w:rPr>
          <w:rStyle w:val="normaltextrun"/>
          <w:rFonts w:asciiTheme="minorHAnsi" w:hAnsiTheme="minorHAnsi" w:cstheme="minorHAnsi"/>
          <w:i/>
          <w:iCs/>
          <w:color w:val="404040"/>
          <w:szCs w:val="28"/>
        </w:rPr>
        <w:t>U</w:t>
      </w:r>
      <w:r w:rsidRPr="00C30574">
        <w:rPr>
          <w:rStyle w:val="normaltextrun"/>
          <w:rFonts w:asciiTheme="minorHAnsi" w:hAnsiTheme="minorHAnsi" w:cstheme="minorHAnsi"/>
          <w:i/>
          <w:iCs/>
          <w:color w:val="404040"/>
          <w:szCs w:val="28"/>
        </w:rPr>
        <w:t>.</w:t>
      </w:r>
      <w:r w:rsidRPr="00C30574">
        <w:rPr>
          <w:rStyle w:val="eop"/>
          <w:rFonts w:asciiTheme="minorHAnsi" w:hAnsiTheme="minorHAnsi" w:cstheme="minorHAnsi"/>
          <w:color w:val="404040"/>
          <w:szCs w:val="28"/>
        </w:rPr>
        <w:t> </w:t>
      </w:r>
      <w:r w:rsidRPr="00B44DD6">
        <w:rPr>
          <w:rFonts w:eastAsiaTheme="majorEastAsia" w:cstheme="majorBidi"/>
          <w:i/>
          <w:szCs w:val="28"/>
        </w:rPr>
        <w:t xml:space="preserve"> Prospective Resources </w:t>
      </w:r>
      <w:r w:rsidR="00743E1D">
        <w:rPr>
          <w:rFonts w:eastAsiaTheme="majorEastAsia" w:cstheme="majorBidi"/>
          <w:i/>
          <w:szCs w:val="28"/>
        </w:rPr>
        <w:t>may</w:t>
      </w:r>
      <w:r w:rsidRPr="00B44DD6">
        <w:rPr>
          <w:rFonts w:eastAsiaTheme="majorEastAsia" w:cstheme="majorBidi"/>
          <w:i/>
          <w:szCs w:val="28"/>
        </w:rPr>
        <w:t xml:space="preserve"> be sub-classified as Prospects, Leads and Plays. A Prospect is a potential accumulation that is sufficiently well defined to represent a viable drilling target. A Lead is a potential accumulation that is currently poorly defined and requires more data acquisition and/or evaluation in order to be classified as a prospect. A Play is a prospective trend of potential prospects, but which requires more data acquisition and/or evaluation in order to define specific leads or prospects.</w:t>
      </w:r>
    </w:p>
    <w:p w14:paraId="496DEAEA" w14:textId="7C37D475" w:rsidR="008A51AA" w:rsidRPr="008A51AA" w:rsidRDefault="008A51AA" w:rsidP="008A51AA">
      <w:pPr>
        <w:rPr>
          <w:rFonts w:eastAsiaTheme="majorEastAsia" w:cstheme="majorBidi"/>
          <w:iCs/>
          <w:szCs w:val="28"/>
        </w:rPr>
      </w:pPr>
      <w:r>
        <w:rPr>
          <w:rFonts w:eastAsiaTheme="majorEastAsia" w:cstheme="majorBidi"/>
          <w:iCs/>
          <w:szCs w:val="28"/>
        </w:rPr>
        <w:t>[Include some text to reference the tables]</w:t>
      </w:r>
    </w:p>
    <w:p w14:paraId="7FF2BD6A" w14:textId="287BAE8E" w:rsidR="004262CB" w:rsidRDefault="004262CB" w:rsidP="005F204E">
      <w:pPr>
        <w:pStyle w:val="Caption"/>
        <w:keepNext/>
      </w:pPr>
      <w:bookmarkStart w:id="32" w:name="_Toc25768050"/>
      <w:bookmarkStart w:id="33" w:name="_Toc27985705"/>
      <w:r w:rsidRPr="009D40AC">
        <w:t xml:space="preserve">Table </w:t>
      </w:r>
      <w:r w:rsidRPr="009D40AC">
        <w:fldChar w:fldCharType="begin"/>
      </w:r>
      <w:r w:rsidRPr="009D40AC">
        <w:instrText xml:space="preserve"> STYLEREF 1 \s </w:instrText>
      </w:r>
      <w:r w:rsidRPr="009D40AC">
        <w:fldChar w:fldCharType="separate"/>
      </w:r>
      <w:r w:rsidR="00E67FFC">
        <w:rPr>
          <w:noProof/>
        </w:rPr>
        <w:t>1</w:t>
      </w:r>
      <w:r w:rsidRPr="009D40AC">
        <w:fldChar w:fldCharType="end"/>
      </w:r>
      <w:r w:rsidRPr="009D40AC">
        <w:t>.</w:t>
      </w:r>
      <w:r w:rsidRPr="009D40AC">
        <w:fldChar w:fldCharType="begin"/>
      </w:r>
      <w:r w:rsidRPr="009D40AC">
        <w:instrText xml:space="preserve"> SEQ Table \* ARABIC \s 1 </w:instrText>
      </w:r>
      <w:r w:rsidRPr="009D40AC">
        <w:fldChar w:fldCharType="separate"/>
      </w:r>
      <w:r w:rsidR="00E67FFC">
        <w:rPr>
          <w:noProof/>
        </w:rPr>
        <w:t>4</w:t>
      </w:r>
      <w:r w:rsidRPr="009D40AC">
        <w:fldChar w:fldCharType="end"/>
      </w:r>
      <w:r w:rsidRPr="009D40AC">
        <w:t xml:space="preserve">: </w:t>
      </w:r>
      <w:r>
        <w:t>Prospective</w:t>
      </w:r>
      <w:r w:rsidRPr="009D40AC">
        <w:t xml:space="preserve"> </w:t>
      </w:r>
      <w:r>
        <w:t>R</w:t>
      </w:r>
      <w:r w:rsidRPr="009D40AC">
        <w:t>esources</w:t>
      </w:r>
      <w:r>
        <w:t xml:space="preserve"> as of xxxx 2019</w:t>
      </w:r>
      <w:bookmarkEnd w:id="32"/>
      <w:bookmarkEnd w:id="33"/>
    </w:p>
    <w:tbl>
      <w:tblPr>
        <w:tblW w:w="9700" w:type="dxa"/>
        <w:tblLook w:val="04A0" w:firstRow="1" w:lastRow="0" w:firstColumn="1" w:lastColumn="0" w:noHBand="0" w:noVBand="1"/>
      </w:tblPr>
      <w:tblGrid>
        <w:gridCol w:w="960"/>
        <w:gridCol w:w="1160"/>
        <w:gridCol w:w="1600"/>
        <w:gridCol w:w="960"/>
        <w:gridCol w:w="960"/>
        <w:gridCol w:w="960"/>
        <w:gridCol w:w="960"/>
        <w:gridCol w:w="960"/>
        <w:gridCol w:w="1180"/>
      </w:tblGrid>
      <w:tr w:rsidR="004262CB" w:rsidRPr="000C46FE" w14:paraId="1DBCEB21" w14:textId="77777777" w:rsidTr="00B81F00">
        <w:trPr>
          <w:trHeight w:val="300"/>
        </w:trPr>
        <w:tc>
          <w:tcPr>
            <w:tcW w:w="960" w:type="dxa"/>
            <w:vMerge w:val="restart"/>
            <w:tcBorders>
              <w:top w:val="single" w:sz="4" w:space="0" w:color="auto"/>
              <w:left w:val="single" w:sz="4" w:space="0" w:color="auto"/>
              <w:bottom w:val="single" w:sz="4" w:space="0" w:color="BFBFBF"/>
              <w:right w:val="single" w:sz="4" w:space="0" w:color="BFBFBF"/>
            </w:tcBorders>
            <w:shd w:val="clear" w:color="000000" w:fill="1B6967"/>
            <w:noWrap/>
            <w:vAlign w:val="bottom"/>
            <w:hideMark/>
          </w:tcPr>
          <w:p w14:paraId="1E5987BE" w14:textId="77777777" w:rsidR="004262CB" w:rsidRPr="000C46FE" w:rsidRDefault="004262CB" w:rsidP="00B81F00">
            <w:pPr>
              <w:spacing w:after="0" w:line="240" w:lineRule="auto"/>
              <w:jc w:val="center"/>
              <w:rPr>
                <w:rFonts w:eastAsia="Times New Roman" w:cs="Arial"/>
                <w:color w:val="FFFFFF"/>
                <w:sz w:val="18"/>
                <w:szCs w:val="18"/>
                <w:lang w:val="en-GB" w:eastAsia="en-GB" w:bidi="ar-SA"/>
              </w:rPr>
            </w:pPr>
            <w:r w:rsidRPr="000C46FE">
              <w:rPr>
                <w:rFonts w:eastAsia="Times New Roman" w:cs="Arial"/>
                <w:color w:val="FFFFFF"/>
                <w:sz w:val="18"/>
                <w:szCs w:val="18"/>
                <w:lang w:val="en-GB" w:eastAsia="en-GB" w:bidi="ar-SA"/>
              </w:rPr>
              <w:t>Licence</w:t>
            </w:r>
          </w:p>
        </w:tc>
        <w:tc>
          <w:tcPr>
            <w:tcW w:w="1160" w:type="dxa"/>
            <w:vMerge w:val="restart"/>
            <w:tcBorders>
              <w:top w:val="single" w:sz="4" w:space="0" w:color="auto"/>
              <w:left w:val="single" w:sz="4" w:space="0" w:color="BFBFBF"/>
              <w:bottom w:val="single" w:sz="4" w:space="0" w:color="BFBFBF"/>
              <w:right w:val="single" w:sz="4" w:space="0" w:color="BFBFBF"/>
            </w:tcBorders>
            <w:shd w:val="clear" w:color="000000" w:fill="1B6967"/>
            <w:noWrap/>
            <w:vAlign w:val="bottom"/>
            <w:hideMark/>
          </w:tcPr>
          <w:p w14:paraId="6BB93DCA" w14:textId="77777777" w:rsidR="004262CB" w:rsidRPr="000C46FE" w:rsidRDefault="004262CB" w:rsidP="00B81F00">
            <w:pPr>
              <w:spacing w:after="0" w:line="240" w:lineRule="auto"/>
              <w:jc w:val="center"/>
              <w:rPr>
                <w:rFonts w:eastAsia="Times New Roman" w:cs="Arial"/>
                <w:color w:val="FFFFFF"/>
                <w:sz w:val="18"/>
                <w:szCs w:val="18"/>
                <w:lang w:val="en-GB" w:eastAsia="en-GB" w:bidi="ar-SA"/>
              </w:rPr>
            </w:pPr>
            <w:r w:rsidRPr="000C46FE">
              <w:rPr>
                <w:rFonts w:eastAsia="Times New Roman" w:cs="Arial"/>
                <w:color w:val="FFFFFF"/>
                <w:sz w:val="18"/>
                <w:szCs w:val="18"/>
                <w:lang w:val="en-GB" w:eastAsia="en-GB" w:bidi="ar-SA"/>
              </w:rPr>
              <w:t>Prospect</w:t>
            </w:r>
          </w:p>
        </w:tc>
        <w:tc>
          <w:tcPr>
            <w:tcW w:w="1600" w:type="dxa"/>
            <w:vMerge w:val="restart"/>
            <w:tcBorders>
              <w:top w:val="single" w:sz="4" w:space="0" w:color="auto"/>
              <w:left w:val="single" w:sz="4" w:space="0" w:color="BFBFBF"/>
              <w:bottom w:val="single" w:sz="4" w:space="0" w:color="BFBFBF"/>
              <w:right w:val="single" w:sz="4" w:space="0" w:color="BFBFBF"/>
            </w:tcBorders>
            <w:shd w:val="clear" w:color="000000" w:fill="1B6967"/>
            <w:vAlign w:val="bottom"/>
            <w:hideMark/>
          </w:tcPr>
          <w:p w14:paraId="3C84704F" w14:textId="77777777" w:rsidR="004262CB" w:rsidRPr="000C46FE" w:rsidRDefault="004262CB" w:rsidP="00B81F00">
            <w:pPr>
              <w:spacing w:after="0" w:line="240" w:lineRule="auto"/>
              <w:jc w:val="center"/>
              <w:rPr>
                <w:rFonts w:eastAsia="Times New Roman" w:cs="Arial"/>
                <w:color w:val="FFFFFF"/>
                <w:sz w:val="18"/>
                <w:szCs w:val="18"/>
                <w:lang w:val="en-GB" w:eastAsia="en-GB" w:bidi="ar-SA"/>
              </w:rPr>
            </w:pPr>
            <w:r w:rsidRPr="000C46FE">
              <w:rPr>
                <w:rFonts w:eastAsia="Times New Roman" w:cs="Arial"/>
                <w:color w:val="FFFFFF"/>
                <w:sz w:val="18"/>
                <w:szCs w:val="18"/>
                <w:lang w:val="en-GB" w:eastAsia="en-GB" w:bidi="ar-SA"/>
              </w:rPr>
              <w:t>Prospect Gross</w:t>
            </w:r>
          </w:p>
        </w:tc>
        <w:tc>
          <w:tcPr>
            <w:tcW w:w="3840" w:type="dxa"/>
            <w:gridSpan w:val="4"/>
            <w:tcBorders>
              <w:top w:val="single" w:sz="4" w:space="0" w:color="auto"/>
              <w:left w:val="nil"/>
              <w:bottom w:val="single" w:sz="4" w:space="0" w:color="BFBFBF"/>
              <w:right w:val="single" w:sz="4" w:space="0" w:color="BFBFBF"/>
            </w:tcBorders>
            <w:shd w:val="clear" w:color="000000" w:fill="1B6967"/>
            <w:noWrap/>
            <w:vAlign w:val="bottom"/>
            <w:hideMark/>
          </w:tcPr>
          <w:p w14:paraId="3FD55F57" w14:textId="77777777" w:rsidR="004262CB" w:rsidRPr="000C46FE" w:rsidRDefault="004262CB" w:rsidP="00B81F00">
            <w:pPr>
              <w:spacing w:after="0" w:line="240" w:lineRule="auto"/>
              <w:jc w:val="center"/>
              <w:rPr>
                <w:rFonts w:eastAsia="Times New Roman" w:cs="Arial"/>
                <w:color w:val="FFFFFF"/>
                <w:sz w:val="18"/>
                <w:szCs w:val="18"/>
                <w:lang w:val="en-GB" w:eastAsia="en-GB" w:bidi="ar-SA"/>
              </w:rPr>
            </w:pPr>
            <w:r w:rsidRPr="000C46FE">
              <w:rPr>
                <w:rFonts w:eastAsia="Times New Roman" w:cs="Arial"/>
                <w:color w:val="FFFFFF"/>
                <w:sz w:val="18"/>
                <w:szCs w:val="18"/>
                <w:lang w:val="en-GB" w:eastAsia="en-GB" w:bidi="ar-SA"/>
              </w:rPr>
              <w:t>Prospective Resources (Unrisked)</w:t>
            </w:r>
          </w:p>
        </w:tc>
        <w:tc>
          <w:tcPr>
            <w:tcW w:w="960" w:type="dxa"/>
            <w:vMerge w:val="restart"/>
            <w:tcBorders>
              <w:top w:val="single" w:sz="4" w:space="0" w:color="auto"/>
              <w:left w:val="single" w:sz="4" w:space="0" w:color="BFBFBF"/>
              <w:bottom w:val="single" w:sz="4" w:space="0" w:color="BFBFBF"/>
              <w:right w:val="single" w:sz="4" w:space="0" w:color="BFBFBF"/>
            </w:tcBorders>
            <w:shd w:val="clear" w:color="000000" w:fill="1B6967"/>
            <w:noWrap/>
            <w:vAlign w:val="bottom"/>
            <w:hideMark/>
          </w:tcPr>
          <w:p w14:paraId="77B761DF" w14:textId="77777777" w:rsidR="004262CB" w:rsidRPr="000C46FE" w:rsidRDefault="004262CB" w:rsidP="00B81F00">
            <w:pPr>
              <w:spacing w:after="0" w:line="240" w:lineRule="auto"/>
              <w:jc w:val="center"/>
              <w:rPr>
                <w:rFonts w:eastAsia="Times New Roman" w:cs="Arial"/>
                <w:color w:val="FFFFFF"/>
                <w:sz w:val="18"/>
                <w:szCs w:val="18"/>
                <w:lang w:val="en-GB" w:eastAsia="en-GB" w:bidi="ar-SA"/>
              </w:rPr>
            </w:pPr>
            <w:r w:rsidRPr="000C46FE">
              <w:rPr>
                <w:rFonts w:eastAsia="Times New Roman" w:cs="Arial"/>
                <w:color w:val="FFFFFF"/>
                <w:sz w:val="18"/>
                <w:szCs w:val="18"/>
                <w:lang w:val="en-GB" w:eastAsia="en-GB" w:bidi="ar-SA"/>
              </w:rPr>
              <w:t>COS</w:t>
            </w:r>
          </w:p>
        </w:tc>
        <w:tc>
          <w:tcPr>
            <w:tcW w:w="1180" w:type="dxa"/>
            <w:tcBorders>
              <w:top w:val="single" w:sz="4" w:space="0" w:color="auto"/>
              <w:left w:val="nil"/>
              <w:bottom w:val="single" w:sz="4" w:space="0" w:color="BFBFBF"/>
              <w:right w:val="single" w:sz="4" w:space="0" w:color="auto"/>
            </w:tcBorders>
            <w:shd w:val="clear" w:color="000000" w:fill="1B6967"/>
            <w:noWrap/>
            <w:vAlign w:val="bottom"/>
            <w:hideMark/>
          </w:tcPr>
          <w:p w14:paraId="51329CF9" w14:textId="77777777" w:rsidR="004262CB" w:rsidRPr="000C46FE" w:rsidRDefault="004262CB" w:rsidP="00B81F00">
            <w:pPr>
              <w:spacing w:after="0" w:line="240" w:lineRule="auto"/>
              <w:jc w:val="center"/>
              <w:rPr>
                <w:rFonts w:eastAsia="Times New Roman" w:cs="Arial"/>
                <w:color w:val="FFFFFF"/>
                <w:sz w:val="18"/>
                <w:szCs w:val="18"/>
                <w:lang w:val="en-GB" w:eastAsia="en-GB" w:bidi="ar-SA"/>
              </w:rPr>
            </w:pPr>
            <w:r w:rsidRPr="000C46FE">
              <w:rPr>
                <w:rFonts w:eastAsia="Times New Roman" w:cs="Arial"/>
                <w:color w:val="FFFFFF"/>
                <w:sz w:val="18"/>
                <w:szCs w:val="18"/>
                <w:lang w:val="en-GB" w:eastAsia="en-GB" w:bidi="ar-SA"/>
              </w:rPr>
              <w:t>Pros. Res.</w:t>
            </w:r>
          </w:p>
        </w:tc>
      </w:tr>
      <w:tr w:rsidR="004262CB" w:rsidRPr="000C46FE" w14:paraId="3C796861" w14:textId="77777777" w:rsidTr="00B81F00">
        <w:trPr>
          <w:trHeight w:val="300"/>
        </w:trPr>
        <w:tc>
          <w:tcPr>
            <w:tcW w:w="960" w:type="dxa"/>
            <w:vMerge/>
            <w:tcBorders>
              <w:top w:val="single" w:sz="4" w:space="0" w:color="auto"/>
              <w:left w:val="single" w:sz="4" w:space="0" w:color="auto"/>
              <w:bottom w:val="single" w:sz="4" w:space="0" w:color="BFBFBF"/>
              <w:right w:val="single" w:sz="4" w:space="0" w:color="BFBFBF"/>
            </w:tcBorders>
            <w:vAlign w:val="center"/>
            <w:hideMark/>
          </w:tcPr>
          <w:p w14:paraId="73950F53" w14:textId="77777777" w:rsidR="004262CB" w:rsidRPr="000C46FE" w:rsidRDefault="004262CB" w:rsidP="00B81F00">
            <w:pPr>
              <w:spacing w:after="0" w:line="240" w:lineRule="auto"/>
              <w:jc w:val="left"/>
              <w:rPr>
                <w:rFonts w:eastAsia="Times New Roman" w:cs="Arial"/>
                <w:color w:val="FFFFFF"/>
                <w:sz w:val="18"/>
                <w:szCs w:val="18"/>
                <w:lang w:val="en-GB" w:eastAsia="en-GB" w:bidi="ar-SA"/>
              </w:rPr>
            </w:pPr>
          </w:p>
        </w:tc>
        <w:tc>
          <w:tcPr>
            <w:tcW w:w="1160" w:type="dxa"/>
            <w:vMerge/>
            <w:tcBorders>
              <w:top w:val="single" w:sz="4" w:space="0" w:color="auto"/>
              <w:left w:val="single" w:sz="4" w:space="0" w:color="BFBFBF"/>
              <w:bottom w:val="single" w:sz="4" w:space="0" w:color="BFBFBF"/>
              <w:right w:val="single" w:sz="4" w:space="0" w:color="BFBFBF"/>
            </w:tcBorders>
            <w:vAlign w:val="center"/>
            <w:hideMark/>
          </w:tcPr>
          <w:p w14:paraId="3879E827" w14:textId="77777777" w:rsidR="004262CB" w:rsidRPr="000C46FE" w:rsidRDefault="004262CB" w:rsidP="00B81F00">
            <w:pPr>
              <w:spacing w:after="0" w:line="240" w:lineRule="auto"/>
              <w:jc w:val="left"/>
              <w:rPr>
                <w:rFonts w:eastAsia="Times New Roman" w:cs="Arial"/>
                <w:color w:val="FFFFFF"/>
                <w:sz w:val="18"/>
                <w:szCs w:val="18"/>
                <w:lang w:val="en-GB" w:eastAsia="en-GB" w:bidi="ar-SA"/>
              </w:rPr>
            </w:pPr>
          </w:p>
        </w:tc>
        <w:tc>
          <w:tcPr>
            <w:tcW w:w="1600" w:type="dxa"/>
            <w:vMerge/>
            <w:tcBorders>
              <w:top w:val="single" w:sz="4" w:space="0" w:color="auto"/>
              <w:left w:val="single" w:sz="4" w:space="0" w:color="BFBFBF"/>
              <w:bottom w:val="single" w:sz="4" w:space="0" w:color="BFBFBF"/>
              <w:right w:val="single" w:sz="4" w:space="0" w:color="BFBFBF"/>
            </w:tcBorders>
            <w:vAlign w:val="center"/>
            <w:hideMark/>
          </w:tcPr>
          <w:p w14:paraId="37CBE388" w14:textId="77777777" w:rsidR="004262CB" w:rsidRPr="000C46FE" w:rsidRDefault="004262CB" w:rsidP="00B81F00">
            <w:pPr>
              <w:spacing w:after="0" w:line="240" w:lineRule="auto"/>
              <w:jc w:val="left"/>
              <w:rPr>
                <w:rFonts w:eastAsia="Times New Roman" w:cs="Arial"/>
                <w:color w:val="FFFFFF"/>
                <w:sz w:val="18"/>
                <w:szCs w:val="18"/>
                <w:lang w:val="en-GB" w:eastAsia="en-GB" w:bidi="ar-SA"/>
              </w:rPr>
            </w:pPr>
          </w:p>
        </w:tc>
        <w:tc>
          <w:tcPr>
            <w:tcW w:w="960" w:type="dxa"/>
            <w:tcBorders>
              <w:top w:val="nil"/>
              <w:left w:val="nil"/>
              <w:bottom w:val="single" w:sz="4" w:space="0" w:color="BFBFBF"/>
              <w:right w:val="single" w:sz="4" w:space="0" w:color="BFBFBF"/>
            </w:tcBorders>
            <w:shd w:val="clear" w:color="000000" w:fill="1B6967"/>
            <w:noWrap/>
            <w:vAlign w:val="bottom"/>
            <w:hideMark/>
          </w:tcPr>
          <w:p w14:paraId="23E49733" w14:textId="77777777" w:rsidR="004262CB" w:rsidRPr="000C46FE" w:rsidRDefault="004262CB" w:rsidP="00B81F00">
            <w:pPr>
              <w:spacing w:after="0" w:line="240" w:lineRule="auto"/>
              <w:jc w:val="center"/>
              <w:rPr>
                <w:rFonts w:eastAsia="Times New Roman" w:cs="Arial"/>
                <w:color w:val="FFFFFF"/>
                <w:sz w:val="18"/>
                <w:szCs w:val="18"/>
                <w:lang w:val="en-GB" w:eastAsia="en-GB" w:bidi="ar-SA"/>
              </w:rPr>
            </w:pPr>
            <w:r w:rsidRPr="000C46FE">
              <w:rPr>
                <w:rFonts w:eastAsia="Times New Roman" w:cs="Arial"/>
                <w:color w:val="FFFFFF"/>
                <w:sz w:val="18"/>
                <w:szCs w:val="18"/>
                <w:lang w:val="en-GB" w:eastAsia="en-GB" w:bidi="ar-SA"/>
              </w:rPr>
              <w:t>1U</w:t>
            </w:r>
          </w:p>
        </w:tc>
        <w:tc>
          <w:tcPr>
            <w:tcW w:w="960" w:type="dxa"/>
            <w:tcBorders>
              <w:top w:val="nil"/>
              <w:left w:val="nil"/>
              <w:bottom w:val="single" w:sz="4" w:space="0" w:color="BFBFBF"/>
              <w:right w:val="single" w:sz="4" w:space="0" w:color="BFBFBF"/>
            </w:tcBorders>
            <w:shd w:val="clear" w:color="000000" w:fill="1B6967"/>
            <w:noWrap/>
            <w:vAlign w:val="bottom"/>
            <w:hideMark/>
          </w:tcPr>
          <w:p w14:paraId="13893B40" w14:textId="77777777" w:rsidR="004262CB" w:rsidRPr="000C46FE" w:rsidRDefault="004262CB" w:rsidP="00B81F00">
            <w:pPr>
              <w:spacing w:after="0" w:line="240" w:lineRule="auto"/>
              <w:jc w:val="center"/>
              <w:rPr>
                <w:rFonts w:eastAsia="Times New Roman" w:cs="Arial"/>
                <w:color w:val="FFFFFF"/>
                <w:sz w:val="18"/>
                <w:szCs w:val="18"/>
                <w:lang w:val="en-GB" w:eastAsia="en-GB" w:bidi="ar-SA"/>
              </w:rPr>
            </w:pPr>
            <w:r w:rsidRPr="000C46FE">
              <w:rPr>
                <w:rFonts w:eastAsia="Times New Roman" w:cs="Arial"/>
                <w:color w:val="FFFFFF"/>
                <w:sz w:val="18"/>
                <w:szCs w:val="18"/>
                <w:lang w:val="en-GB" w:eastAsia="en-GB" w:bidi="ar-SA"/>
              </w:rPr>
              <w:t>2U</w:t>
            </w:r>
          </w:p>
        </w:tc>
        <w:tc>
          <w:tcPr>
            <w:tcW w:w="960" w:type="dxa"/>
            <w:tcBorders>
              <w:top w:val="nil"/>
              <w:left w:val="nil"/>
              <w:bottom w:val="single" w:sz="4" w:space="0" w:color="BFBFBF"/>
              <w:right w:val="single" w:sz="4" w:space="0" w:color="BFBFBF"/>
            </w:tcBorders>
            <w:shd w:val="clear" w:color="000000" w:fill="1B6967"/>
            <w:noWrap/>
            <w:vAlign w:val="bottom"/>
            <w:hideMark/>
          </w:tcPr>
          <w:p w14:paraId="12B2B0D0" w14:textId="77777777" w:rsidR="004262CB" w:rsidRPr="000C46FE" w:rsidRDefault="004262CB" w:rsidP="00B81F00">
            <w:pPr>
              <w:spacing w:after="0" w:line="240" w:lineRule="auto"/>
              <w:jc w:val="center"/>
              <w:rPr>
                <w:rFonts w:eastAsia="Times New Roman" w:cs="Arial"/>
                <w:color w:val="FFFFFF"/>
                <w:sz w:val="18"/>
                <w:szCs w:val="18"/>
                <w:lang w:val="en-GB" w:eastAsia="en-GB" w:bidi="ar-SA"/>
              </w:rPr>
            </w:pPr>
            <w:r w:rsidRPr="000C46FE">
              <w:rPr>
                <w:rFonts w:eastAsia="Times New Roman" w:cs="Arial"/>
                <w:color w:val="FFFFFF"/>
                <w:sz w:val="18"/>
                <w:szCs w:val="18"/>
                <w:lang w:val="en-GB" w:eastAsia="en-GB" w:bidi="ar-SA"/>
              </w:rPr>
              <w:t>3U</w:t>
            </w:r>
          </w:p>
        </w:tc>
        <w:tc>
          <w:tcPr>
            <w:tcW w:w="960" w:type="dxa"/>
            <w:tcBorders>
              <w:top w:val="nil"/>
              <w:left w:val="nil"/>
              <w:bottom w:val="single" w:sz="4" w:space="0" w:color="BFBFBF"/>
              <w:right w:val="single" w:sz="4" w:space="0" w:color="BFBFBF"/>
            </w:tcBorders>
            <w:shd w:val="clear" w:color="000000" w:fill="1B6967"/>
            <w:noWrap/>
            <w:vAlign w:val="bottom"/>
            <w:hideMark/>
          </w:tcPr>
          <w:p w14:paraId="6C35D5A1" w14:textId="77777777" w:rsidR="004262CB" w:rsidRPr="000C46FE" w:rsidRDefault="004262CB" w:rsidP="00B81F00">
            <w:pPr>
              <w:spacing w:after="0" w:line="240" w:lineRule="auto"/>
              <w:jc w:val="center"/>
              <w:rPr>
                <w:rFonts w:eastAsia="Times New Roman" w:cs="Arial"/>
                <w:color w:val="FFFFFF"/>
                <w:sz w:val="18"/>
                <w:szCs w:val="18"/>
                <w:lang w:val="en-GB" w:eastAsia="en-GB" w:bidi="ar-SA"/>
              </w:rPr>
            </w:pPr>
            <w:r w:rsidRPr="000C46FE">
              <w:rPr>
                <w:rFonts w:eastAsia="Times New Roman" w:cs="Arial"/>
                <w:color w:val="FFFFFF"/>
                <w:sz w:val="18"/>
                <w:szCs w:val="18"/>
                <w:lang w:val="en-GB" w:eastAsia="en-GB" w:bidi="ar-SA"/>
              </w:rPr>
              <w:t>Mean</w:t>
            </w:r>
          </w:p>
        </w:tc>
        <w:tc>
          <w:tcPr>
            <w:tcW w:w="960" w:type="dxa"/>
            <w:vMerge/>
            <w:tcBorders>
              <w:top w:val="single" w:sz="4" w:space="0" w:color="auto"/>
              <w:left w:val="single" w:sz="4" w:space="0" w:color="BFBFBF"/>
              <w:bottom w:val="single" w:sz="4" w:space="0" w:color="BFBFBF"/>
              <w:right w:val="single" w:sz="4" w:space="0" w:color="BFBFBF"/>
            </w:tcBorders>
            <w:vAlign w:val="center"/>
            <w:hideMark/>
          </w:tcPr>
          <w:p w14:paraId="685178EC" w14:textId="77777777" w:rsidR="004262CB" w:rsidRPr="000C46FE" w:rsidRDefault="004262CB" w:rsidP="00B81F00">
            <w:pPr>
              <w:spacing w:after="0" w:line="240" w:lineRule="auto"/>
              <w:jc w:val="left"/>
              <w:rPr>
                <w:rFonts w:eastAsia="Times New Roman" w:cs="Arial"/>
                <w:color w:val="FFFFFF"/>
                <w:sz w:val="18"/>
                <w:szCs w:val="18"/>
                <w:lang w:val="en-GB" w:eastAsia="en-GB" w:bidi="ar-SA"/>
              </w:rPr>
            </w:pPr>
          </w:p>
        </w:tc>
        <w:tc>
          <w:tcPr>
            <w:tcW w:w="1180" w:type="dxa"/>
            <w:tcBorders>
              <w:top w:val="nil"/>
              <w:left w:val="nil"/>
              <w:bottom w:val="single" w:sz="4" w:space="0" w:color="BFBFBF"/>
              <w:right w:val="single" w:sz="4" w:space="0" w:color="auto"/>
            </w:tcBorders>
            <w:shd w:val="clear" w:color="000000" w:fill="1B6967"/>
            <w:noWrap/>
            <w:vAlign w:val="bottom"/>
            <w:hideMark/>
          </w:tcPr>
          <w:p w14:paraId="1898E442" w14:textId="77777777" w:rsidR="004262CB" w:rsidRPr="000C46FE" w:rsidRDefault="004262CB" w:rsidP="00B81F00">
            <w:pPr>
              <w:spacing w:after="0" w:line="240" w:lineRule="auto"/>
              <w:jc w:val="center"/>
              <w:rPr>
                <w:rFonts w:eastAsia="Times New Roman" w:cs="Arial"/>
                <w:color w:val="FFFFFF"/>
                <w:sz w:val="18"/>
                <w:szCs w:val="18"/>
                <w:lang w:val="en-GB" w:eastAsia="en-GB" w:bidi="ar-SA"/>
              </w:rPr>
            </w:pPr>
            <w:r w:rsidRPr="000C46FE">
              <w:rPr>
                <w:rFonts w:eastAsia="Times New Roman" w:cs="Arial"/>
                <w:color w:val="FFFFFF"/>
                <w:sz w:val="18"/>
                <w:szCs w:val="18"/>
                <w:lang w:val="en-GB" w:eastAsia="en-GB" w:bidi="ar-SA"/>
              </w:rPr>
              <w:t>Risked Mean</w:t>
            </w:r>
          </w:p>
        </w:tc>
      </w:tr>
      <w:tr w:rsidR="004262CB" w:rsidRPr="000C46FE" w14:paraId="5D163829" w14:textId="77777777" w:rsidTr="00B81F00">
        <w:trPr>
          <w:trHeight w:val="300"/>
        </w:trPr>
        <w:tc>
          <w:tcPr>
            <w:tcW w:w="960" w:type="dxa"/>
            <w:vMerge w:val="restart"/>
            <w:tcBorders>
              <w:top w:val="nil"/>
              <w:left w:val="single" w:sz="4" w:space="0" w:color="auto"/>
              <w:bottom w:val="single" w:sz="4" w:space="0" w:color="BFBFBF"/>
              <w:right w:val="single" w:sz="4" w:space="0" w:color="BFBFBF"/>
            </w:tcBorders>
            <w:shd w:val="clear" w:color="auto" w:fill="auto"/>
            <w:noWrap/>
            <w:vAlign w:val="center"/>
            <w:hideMark/>
          </w:tcPr>
          <w:p w14:paraId="18A6381E"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Alpha</w:t>
            </w:r>
          </w:p>
        </w:tc>
        <w:tc>
          <w:tcPr>
            <w:tcW w:w="1160" w:type="dxa"/>
            <w:vMerge w:val="restart"/>
            <w:tcBorders>
              <w:top w:val="nil"/>
              <w:left w:val="single" w:sz="4" w:space="0" w:color="BFBFBF"/>
              <w:bottom w:val="single" w:sz="4" w:space="0" w:color="BFBFBF"/>
              <w:right w:val="single" w:sz="4" w:space="0" w:color="BFBFBF"/>
            </w:tcBorders>
            <w:shd w:val="clear" w:color="auto" w:fill="auto"/>
            <w:noWrap/>
            <w:vAlign w:val="center"/>
            <w:hideMark/>
          </w:tcPr>
          <w:p w14:paraId="3BC3996F"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Delta</w:t>
            </w:r>
          </w:p>
        </w:tc>
        <w:tc>
          <w:tcPr>
            <w:tcW w:w="1600" w:type="dxa"/>
            <w:tcBorders>
              <w:top w:val="nil"/>
              <w:left w:val="nil"/>
              <w:bottom w:val="single" w:sz="4" w:space="0" w:color="BFBFBF"/>
              <w:right w:val="single" w:sz="4" w:space="0" w:color="BFBFBF"/>
            </w:tcBorders>
            <w:shd w:val="clear" w:color="auto" w:fill="auto"/>
            <w:noWrap/>
            <w:vAlign w:val="bottom"/>
            <w:hideMark/>
          </w:tcPr>
          <w:p w14:paraId="59E21C8D"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Sales Gas (Bscf)</w:t>
            </w:r>
          </w:p>
        </w:tc>
        <w:tc>
          <w:tcPr>
            <w:tcW w:w="960" w:type="dxa"/>
            <w:tcBorders>
              <w:top w:val="nil"/>
              <w:left w:val="nil"/>
              <w:bottom w:val="single" w:sz="4" w:space="0" w:color="BFBFBF"/>
              <w:right w:val="single" w:sz="4" w:space="0" w:color="BFBFBF"/>
            </w:tcBorders>
            <w:shd w:val="clear" w:color="auto" w:fill="auto"/>
            <w:noWrap/>
            <w:vAlign w:val="bottom"/>
            <w:hideMark/>
          </w:tcPr>
          <w:p w14:paraId="526E3645"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141.5</w:t>
            </w:r>
          </w:p>
        </w:tc>
        <w:tc>
          <w:tcPr>
            <w:tcW w:w="960" w:type="dxa"/>
            <w:tcBorders>
              <w:top w:val="nil"/>
              <w:left w:val="nil"/>
              <w:bottom w:val="single" w:sz="4" w:space="0" w:color="BFBFBF"/>
              <w:right w:val="single" w:sz="4" w:space="0" w:color="BFBFBF"/>
            </w:tcBorders>
            <w:shd w:val="clear" w:color="auto" w:fill="auto"/>
            <w:noWrap/>
            <w:vAlign w:val="bottom"/>
            <w:hideMark/>
          </w:tcPr>
          <w:p w14:paraId="6924E83B"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268</w:t>
            </w:r>
          </w:p>
        </w:tc>
        <w:tc>
          <w:tcPr>
            <w:tcW w:w="960" w:type="dxa"/>
            <w:tcBorders>
              <w:top w:val="nil"/>
              <w:left w:val="nil"/>
              <w:bottom w:val="single" w:sz="4" w:space="0" w:color="BFBFBF"/>
              <w:right w:val="single" w:sz="4" w:space="0" w:color="BFBFBF"/>
            </w:tcBorders>
            <w:shd w:val="clear" w:color="auto" w:fill="auto"/>
            <w:noWrap/>
            <w:vAlign w:val="bottom"/>
            <w:hideMark/>
          </w:tcPr>
          <w:p w14:paraId="47EE003E"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503.9</w:t>
            </w:r>
          </w:p>
        </w:tc>
        <w:tc>
          <w:tcPr>
            <w:tcW w:w="960" w:type="dxa"/>
            <w:tcBorders>
              <w:top w:val="nil"/>
              <w:left w:val="nil"/>
              <w:bottom w:val="single" w:sz="4" w:space="0" w:color="BFBFBF"/>
              <w:right w:val="single" w:sz="4" w:space="0" w:color="BFBFBF"/>
            </w:tcBorders>
            <w:shd w:val="clear" w:color="auto" w:fill="auto"/>
            <w:noWrap/>
            <w:vAlign w:val="bottom"/>
            <w:hideMark/>
          </w:tcPr>
          <w:p w14:paraId="108C1814"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300.8</w:t>
            </w:r>
          </w:p>
        </w:tc>
        <w:tc>
          <w:tcPr>
            <w:tcW w:w="960" w:type="dxa"/>
            <w:tcBorders>
              <w:top w:val="nil"/>
              <w:left w:val="nil"/>
              <w:bottom w:val="single" w:sz="4" w:space="0" w:color="BFBFBF"/>
              <w:right w:val="single" w:sz="4" w:space="0" w:color="BFBFBF"/>
            </w:tcBorders>
            <w:shd w:val="clear" w:color="auto" w:fill="auto"/>
            <w:noWrap/>
            <w:vAlign w:val="bottom"/>
            <w:hideMark/>
          </w:tcPr>
          <w:p w14:paraId="69846AAA"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49%</w:t>
            </w:r>
          </w:p>
        </w:tc>
        <w:tc>
          <w:tcPr>
            <w:tcW w:w="1180" w:type="dxa"/>
            <w:tcBorders>
              <w:top w:val="nil"/>
              <w:left w:val="nil"/>
              <w:bottom w:val="single" w:sz="4" w:space="0" w:color="BFBFBF"/>
              <w:right w:val="single" w:sz="4" w:space="0" w:color="auto"/>
            </w:tcBorders>
            <w:shd w:val="clear" w:color="auto" w:fill="auto"/>
            <w:noWrap/>
            <w:vAlign w:val="bottom"/>
            <w:hideMark/>
          </w:tcPr>
          <w:p w14:paraId="17FCECD4"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147.4</w:t>
            </w:r>
          </w:p>
        </w:tc>
      </w:tr>
      <w:tr w:rsidR="004262CB" w:rsidRPr="000C46FE" w14:paraId="62D74D2F" w14:textId="77777777" w:rsidTr="00B81F00">
        <w:trPr>
          <w:trHeight w:val="300"/>
        </w:trPr>
        <w:tc>
          <w:tcPr>
            <w:tcW w:w="960" w:type="dxa"/>
            <w:vMerge/>
            <w:tcBorders>
              <w:top w:val="nil"/>
              <w:left w:val="single" w:sz="4" w:space="0" w:color="auto"/>
              <w:bottom w:val="single" w:sz="4" w:space="0" w:color="BFBFBF"/>
              <w:right w:val="single" w:sz="4" w:space="0" w:color="BFBFBF"/>
            </w:tcBorders>
            <w:vAlign w:val="center"/>
            <w:hideMark/>
          </w:tcPr>
          <w:p w14:paraId="3875711C" w14:textId="77777777" w:rsidR="004262CB" w:rsidRPr="000C46FE" w:rsidRDefault="004262CB" w:rsidP="00B81F00">
            <w:pPr>
              <w:spacing w:after="0" w:line="240" w:lineRule="auto"/>
              <w:jc w:val="left"/>
              <w:rPr>
                <w:rFonts w:eastAsia="Times New Roman" w:cs="Arial"/>
                <w:color w:val="404040"/>
                <w:sz w:val="18"/>
                <w:szCs w:val="18"/>
                <w:lang w:val="en-GB" w:eastAsia="en-GB" w:bidi="ar-SA"/>
              </w:rPr>
            </w:pPr>
          </w:p>
        </w:tc>
        <w:tc>
          <w:tcPr>
            <w:tcW w:w="1160" w:type="dxa"/>
            <w:vMerge/>
            <w:tcBorders>
              <w:top w:val="nil"/>
              <w:left w:val="single" w:sz="4" w:space="0" w:color="BFBFBF"/>
              <w:bottom w:val="single" w:sz="4" w:space="0" w:color="BFBFBF"/>
              <w:right w:val="single" w:sz="4" w:space="0" w:color="BFBFBF"/>
            </w:tcBorders>
            <w:vAlign w:val="center"/>
            <w:hideMark/>
          </w:tcPr>
          <w:p w14:paraId="0C810E73" w14:textId="77777777" w:rsidR="004262CB" w:rsidRPr="000C46FE" w:rsidRDefault="004262CB" w:rsidP="00B81F00">
            <w:pPr>
              <w:spacing w:after="0" w:line="240" w:lineRule="auto"/>
              <w:jc w:val="left"/>
              <w:rPr>
                <w:rFonts w:eastAsia="Times New Roman" w:cs="Arial"/>
                <w:color w:val="404040"/>
                <w:sz w:val="18"/>
                <w:szCs w:val="18"/>
                <w:lang w:val="en-GB" w:eastAsia="en-GB" w:bidi="ar-SA"/>
              </w:rPr>
            </w:pPr>
          </w:p>
        </w:tc>
        <w:tc>
          <w:tcPr>
            <w:tcW w:w="1600" w:type="dxa"/>
            <w:tcBorders>
              <w:top w:val="nil"/>
              <w:left w:val="nil"/>
              <w:bottom w:val="single" w:sz="4" w:space="0" w:color="BFBFBF"/>
              <w:right w:val="single" w:sz="4" w:space="0" w:color="BFBFBF"/>
            </w:tcBorders>
            <w:shd w:val="clear" w:color="auto" w:fill="auto"/>
            <w:noWrap/>
            <w:vAlign w:val="bottom"/>
            <w:hideMark/>
          </w:tcPr>
          <w:p w14:paraId="4E140BFF"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NGL (MMbbl)</w:t>
            </w:r>
          </w:p>
        </w:tc>
        <w:tc>
          <w:tcPr>
            <w:tcW w:w="960" w:type="dxa"/>
            <w:tcBorders>
              <w:top w:val="nil"/>
              <w:left w:val="nil"/>
              <w:bottom w:val="single" w:sz="4" w:space="0" w:color="BFBFBF"/>
              <w:right w:val="single" w:sz="4" w:space="0" w:color="BFBFBF"/>
            </w:tcBorders>
            <w:shd w:val="clear" w:color="auto" w:fill="auto"/>
            <w:noWrap/>
            <w:vAlign w:val="bottom"/>
            <w:hideMark/>
          </w:tcPr>
          <w:p w14:paraId="721D14A5"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14.4</w:t>
            </w:r>
          </w:p>
        </w:tc>
        <w:tc>
          <w:tcPr>
            <w:tcW w:w="960" w:type="dxa"/>
            <w:tcBorders>
              <w:top w:val="nil"/>
              <w:left w:val="nil"/>
              <w:bottom w:val="single" w:sz="4" w:space="0" w:color="BFBFBF"/>
              <w:right w:val="single" w:sz="4" w:space="0" w:color="BFBFBF"/>
            </w:tcBorders>
            <w:shd w:val="clear" w:color="auto" w:fill="auto"/>
            <w:noWrap/>
            <w:vAlign w:val="bottom"/>
            <w:hideMark/>
          </w:tcPr>
          <w:p w14:paraId="60ADE411"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27.4</w:t>
            </w:r>
          </w:p>
        </w:tc>
        <w:tc>
          <w:tcPr>
            <w:tcW w:w="960" w:type="dxa"/>
            <w:tcBorders>
              <w:top w:val="nil"/>
              <w:left w:val="nil"/>
              <w:bottom w:val="single" w:sz="4" w:space="0" w:color="BFBFBF"/>
              <w:right w:val="single" w:sz="4" w:space="0" w:color="BFBFBF"/>
            </w:tcBorders>
            <w:shd w:val="clear" w:color="auto" w:fill="auto"/>
            <w:noWrap/>
            <w:vAlign w:val="bottom"/>
            <w:hideMark/>
          </w:tcPr>
          <w:p w14:paraId="0A135032"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51.6</w:t>
            </w:r>
          </w:p>
        </w:tc>
        <w:tc>
          <w:tcPr>
            <w:tcW w:w="960" w:type="dxa"/>
            <w:tcBorders>
              <w:top w:val="nil"/>
              <w:left w:val="nil"/>
              <w:bottom w:val="single" w:sz="4" w:space="0" w:color="BFBFBF"/>
              <w:right w:val="single" w:sz="4" w:space="0" w:color="BFBFBF"/>
            </w:tcBorders>
            <w:shd w:val="clear" w:color="auto" w:fill="auto"/>
            <w:noWrap/>
            <w:vAlign w:val="bottom"/>
            <w:hideMark/>
          </w:tcPr>
          <w:p w14:paraId="21F856D9"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30.8</w:t>
            </w:r>
          </w:p>
        </w:tc>
        <w:tc>
          <w:tcPr>
            <w:tcW w:w="960" w:type="dxa"/>
            <w:tcBorders>
              <w:top w:val="nil"/>
              <w:left w:val="nil"/>
              <w:bottom w:val="single" w:sz="4" w:space="0" w:color="BFBFBF"/>
              <w:right w:val="single" w:sz="4" w:space="0" w:color="BFBFBF"/>
            </w:tcBorders>
            <w:shd w:val="clear" w:color="auto" w:fill="auto"/>
            <w:noWrap/>
            <w:vAlign w:val="bottom"/>
            <w:hideMark/>
          </w:tcPr>
          <w:p w14:paraId="4F287DA6"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49%</w:t>
            </w:r>
          </w:p>
        </w:tc>
        <w:tc>
          <w:tcPr>
            <w:tcW w:w="1180" w:type="dxa"/>
            <w:tcBorders>
              <w:top w:val="nil"/>
              <w:left w:val="nil"/>
              <w:bottom w:val="single" w:sz="4" w:space="0" w:color="BFBFBF"/>
              <w:right w:val="single" w:sz="4" w:space="0" w:color="auto"/>
            </w:tcBorders>
            <w:shd w:val="clear" w:color="auto" w:fill="auto"/>
            <w:noWrap/>
            <w:vAlign w:val="bottom"/>
            <w:hideMark/>
          </w:tcPr>
          <w:p w14:paraId="5F6939B2"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15.1</w:t>
            </w:r>
          </w:p>
        </w:tc>
      </w:tr>
      <w:tr w:rsidR="004262CB" w:rsidRPr="000C46FE" w14:paraId="2978A047" w14:textId="77777777" w:rsidTr="00B81F00">
        <w:trPr>
          <w:trHeight w:val="300"/>
        </w:trPr>
        <w:tc>
          <w:tcPr>
            <w:tcW w:w="960" w:type="dxa"/>
            <w:vMerge w:val="restart"/>
            <w:tcBorders>
              <w:top w:val="nil"/>
              <w:left w:val="single" w:sz="4" w:space="0" w:color="auto"/>
              <w:bottom w:val="single" w:sz="4" w:space="0" w:color="BFBFBF"/>
              <w:right w:val="single" w:sz="4" w:space="0" w:color="BFBFBF"/>
            </w:tcBorders>
            <w:shd w:val="clear" w:color="auto" w:fill="auto"/>
            <w:noWrap/>
            <w:vAlign w:val="center"/>
            <w:hideMark/>
          </w:tcPr>
          <w:p w14:paraId="78B8F703"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Alpha</w:t>
            </w:r>
          </w:p>
        </w:tc>
        <w:tc>
          <w:tcPr>
            <w:tcW w:w="1160" w:type="dxa"/>
            <w:vMerge w:val="restart"/>
            <w:tcBorders>
              <w:top w:val="nil"/>
              <w:left w:val="single" w:sz="4" w:space="0" w:color="BFBFBF"/>
              <w:bottom w:val="single" w:sz="4" w:space="0" w:color="BFBFBF"/>
              <w:right w:val="single" w:sz="4" w:space="0" w:color="BFBFBF"/>
            </w:tcBorders>
            <w:shd w:val="clear" w:color="auto" w:fill="auto"/>
            <w:noWrap/>
            <w:vAlign w:val="center"/>
            <w:hideMark/>
          </w:tcPr>
          <w:p w14:paraId="6AE9205A"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Epsilon</w:t>
            </w:r>
          </w:p>
        </w:tc>
        <w:tc>
          <w:tcPr>
            <w:tcW w:w="1600" w:type="dxa"/>
            <w:tcBorders>
              <w:top w:val="nil"/>
              <w:left w:val="nil"/>
              <w:bottom w:val="single" w:sz="4" w:space="0" w:color="BFBFBF"/>
              <w:right w:val="single" w:sz="4" w:space="0" w:color="BFBFBF"/>
            </w:tcBorders>
            <w:shd w:val="clear" w:color="auto" w:fill="auto"/>
            <w:noWrap/>
            <w:vAlign w:val="bottom"/>
            <w:hideMark/>
          </w:tcPr>
          <w:p w14:paraId="0C8B1D0D"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Sales Gas (Bscf)</w:t>
            </w:r>
          </w:p>
        </w:tc>
        <w:tc>
          <w:tcPr>
            <w:tcW w:w="960" w:type="dxa"/>
            <w:tcBorders>
              <w:top w:val="nil"/>
              <w:left w:val="nil"/>
              <w:bottom w:val="single" w:sz="4" w:space="0" w:color="BFBFBF"/>
              <w:right w:val="single" w:sz="4" w:space="0" w:color="BFBFBF"/>
            </w:tcBorders>
            <w:shd w:val="clear" w:color="auto" w:fill="auto"/>
            <w:noWrap/>
            <w:vAlign w:val="bottom"/>
            <w:hideMark/>
          </w:tcPr>
          <w:p w14:paraId="4FE6350B"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58.1</w:t>
            </w:r>
          </w:p>
        </w:tc>
        <w:tc>
          <w:tcPr>
            <w:tcW w:w="960" w:type="dxa"/>
            <w:tcBorders>
              <w:top w:val="nil"/>
              <w:left w:val="nil"/>
              <w:bottom w:val="single" w:sz="4" w:space="0" w:color="BFBFBF"/>
              <w:right w:val="single" w:sz="4" w:space="0" w:color="BFBFBF"/>
            </w:tcBorders>
            <w:shd w:val="clear" w:color="auto" w:fill="auto"/>
            <w:noWrap/>
            <w:vAlign w:val="bottom"/>
            <w:hideMark/>
          </w:tcPr>
          <w:p w14:paraId="4D8DBF1C"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146.8</w:t>
            </w:r>
          </w:p>
        </w:tc>
        <w:tc>
          <w:tcPr>
            <w:tcW w:w="960" w:type="dxa"/>
            <w:tcBorders>
              <w:top w:val="nil"/>
              <w:left w:val="nil"/>
              <w:bottom w:val="single" w:sz="4" w:space="0" w:color="BFBFBF"/>
              <w:right w:val="single" w:sz="4" w:space="0" w:color="BFBFBF"/>
            </w:tcBorders>
            <w:shd w:val="clear" w:color="auto" w:fill="auto"/>
            <w:noWrap/>
            <w:vAlign w:val="bottom"/>
            <w:hideMark/>
          </w:tcPr>
          <w:p w14:paraId="51E98663"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342.3</w:t>
            </w:r>
          </w:p>
        </w:tc>
        <w:tc>
          <w:tcPr>
            <w:tcW w:w="960" w:type="dxa"/>
            <w:tcBorders>
              <w:top w:val="nil"/>
              <w:left w:val="nil"/>
              <w:bottom w:val="single" w:sz="4" w:space="0" w:color="BFBFBF"/>
              <w:right w:val="single" w:sz="4" w:space="0" w:color="BFBFBF"/>
            </w:tcBorders>
            <w:shd w:val="clear" w:color="auto" w:fill="auto"/>
            <w:noWrap/>
            <w:vAlign w:val="bottom"/>
            <w:hideMark/>
          </w:tcPr>
          <w:p w14:paraId="06D56F6A"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178.9</w:t>
            </w:r>
          </w:p>
        </w:tc>
        <w:tc>
          <w:tcPr>
            <w:tcW w:w="960" w:type="dxa"/>
            <w:tcBorders>
              <w:top w:val="nil"/>
              <w:left w:val="nil"/>
              <w:bottom w:val="single" w:sz="4" w:space="0" w:color="BFBFBF"/>
              <w:right w:val="single" w:sz="4" w:space="0" w:color="BFBFBF"/>
            </w:tcBorders>
            <w:shd w:val="clear" w:color="auto" w:fill="auto"/>
            <w:noWrap/>
            <w:vAlign w:val="bottom"/>
            <w:hideMark/>
          </w:tcPr>
          <w:p w14:paraId="451FFB1E"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44%</w:t>
            </w:r>
          </w:p>
        </w:tc>
        <w:tc>
          <w:tcPr>
            <w:tcW w:w="1180" w:type="dxa"/>
            <w:tcBorders>
              <w:top w:val="nil"/>
              <w:left w:val="nil"/>
              <w:bottom w:val="single" w:sz="4" w:space="0" w:color="BFBFBF"/>
              <w:right w:val="single" w:sz="4" w:space="0" w:color="auto"/>
            </w:tcBorders>
            <w:shd w:val="clear" w:color="auto" w:fill="auto"/>
            <w:noWrap/>
            <w:vAlign w:val="bottom"/>
            <w:hideMark/>
          </w:tcPr>
          <w:p w14:paraId="76F17DEB"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78.7</w:t>
            </w:r>
          </w:p>
        </w:tc>
      </w:tr>
      <w:tr w:rsidR="004262CB" w:rsidRPr="000C46FE" w14:paraId="4C503BD5" w14:textId="77777777" w:rsidTr="00B81F00">
        <w:trPr>
          <w:trHeight w:val="300"/>
        </w:trPr>
        <w:tc>
          <w:tcPr>
            <w:tcW w:w="960" w:type="dxa"/>
            <w:vMerge/>
            <w:tcBorders>
              <w:top w:val="nil"/>
              <w:left w:val="single" w:sz="4" w:space="0" w:color="auto"/>
              <w:bottom w:val="single" w:sz="4" w:space="0" w:color="BFBFBF"/>
              <w:right w:val="single" w:sz="4" w:space="0" w:color="BFBFBF"/>
            </w:tcBorders>
            <w:vAlign w:val="center"/>
            <w:hideMark/>
          </w:tcPr>
          <w:p w14:paraId="13A979AB" w14:textId="77777777" w:rsidR="004262CB" w:rsidRPr="000C46FE" w:rsidRDefault="004262CB" w:rsidP="00B81F00">
            <w:pPr>
              <w:spacing w:after="0" w:line="240" w:lineRule="auto"/>
              <w:jc w:val="left"/>
              <w:rPr>
                <w:rFonts w:eastAsia="Times New Roman" w:cs="Arial"/>
                <w:color w:val="404040"/>
                <w:sz w:val="18"/>
                <w:szCs w:val="18"/>
                <w:lang w:val="en-GB" w:eastAsia="en-GB" w:bidi="ar-SA"/>
              </w:rPr>
            </w:pPr>
          </w:p>
        </w:tc>
        <w:tc>
          <w:tcPr>
            <w:tcW w:w="1160" w:type="dxa"/>
            <w:vMerge/>
            <w:tcBorders>
              <w:top w:val="nil"/>
              <w:left w:val="single" w:sz="4" w:space="0" w:color="BFBFBF"/>
              <w:bottom w:val="single" w:sz="4" w:space="0" w:color="BFBFBF"/>
              <w:right w:val="single" w:sz="4" w:space="0" w:color="BFBFBF"/>
            </w:tcBorders>
            <w:vAlign w:val="center"/>
            <w:hideMark/>
          </w:tcPr>
          <w:p w14:paraId="67AD5F99" w14:textId="77777777" w:rsidR="004262CB" w:rsidRPr="000C46FE" w:rsidRDefault="004262CB" w:rsidP="00B81F00">
            <w:pPr>
              <w:spacing w:after="0" w:line="240" w:lineRule="auto"/>
              <w:jc w:val="left"/>
              <w:rPr>
                <w:rFonts w:eastAsia="Times New Roman" w:cs="Arial"/>
                <w:color w:val="404040"/>
                <w:sz w:val="18"/>
                <w:szCs w:val="18"/>
                <w:lang w:val="en-GB" w:eastAsia="en-GB" w:bidi="ar-SA"/>
              </w:rPr>
            </w:pPr>
          </w:p>
        </w:tc>
        <w:tc>
          <w:tcPr>
            <w:tcW w:w="1600" w:type="dxa"/>
            <w:tcBorders>
              <w:top w:val="nil"/>
              <w:left w:val="nil"/>
              <w:bottom w:val="single" w:sz="4" w:space="0" w:color="BFBFBF"/>
              <w:right w:val="single" w:sz="4" w:space="0" w:color="BFBFBF"/>
            </w:tcBorders>
            <w:shd w:val="clear" w:color="auto" w:fill="auto"/>
            <w:noWrap/>
            <w:vAlign w:val="bottom"/>
            <w:hideMark/>
          </w:tcPr>
          <w:p w14:paraId="01395F8E"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NGL (MMbbl)</w:t>
            </w:r>
          </w:p>
        </w:tc>
        <w:tc>
          <w:tcPr>
            <w:tcW w:w="960" w:type="dxa"/>
            <w:tcBorders>
              <w:top w:val="nil"/>
              <w:left w:val="nil"/>
              <w:bottom w:val="single" w:sz="4" w:space="0" w:color="BFBFBF"/>
              <w:right w:val="single" w:sz="4" w:space="0" w:color="BFBFBF"/>
            </w:tcBorders>
            <w:shd w:val="clear" w:color="auto" w:fill="auto"/>
            <w:noWrap/>
            <w:vAlign w:val="bottom"/>
            <w:hideMark/>
          </w:tcPr>
          <w:p w14:paraId="11137E71"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w:t>
            </w:r>
          </w:p>
        </w:tc>
        <w:tc>
          <w:tcPr>
            <w:tcW w:w="960" w:type="dxa"/>
            <w:tcBorders>
              <w:top w:val="nil"/>
              <w:left w:val="nil"/>
              <w:bottom w:val="single" w:sz="4" w:space="0" w:color="BFBFBF"/>
              <w:right w:val="single" w:sz="4" w:space="0" w:color="BFBFBF"/>
            </w:tcBorders>
            <w:shd w:val="clear" w:color="auto" w:fill="auto"/>
            <w:noWrap/>
            <w:vAlign w:val="bottom"/>
            <w:hideMark/>
          </w:tcPr>
          <w:p w14:paraId="33E65CD7"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w:t>
            </w:r>
          </w:p>
        </w:tc>
        <w:tc>
          <w:tcPr>
            <w:tcW w:w="960" w:type="dxa"/>
            <w:tcBorders>
              <w:top w:val="nil"/>
              <w:left w:val="nil"/>
              <w:bottom w:val="single" w:sz="4" w:space="0" w:color="BFBFBF"/>
              <w:right w:val="single" w:sz="4" w:space="0" w:color="BFBFBF"/>
            </w:tcBorders>
            <w:shd w:val="clear" w:color="auto" w:fill="auto"/>
            <w:noWrap/>
            <w:vAlign w:val="bottom"/>
            <w:hideMark/>
          </w:tcPr>
          <w:p w14:paraId="27847465"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w:t>
            </w:r>
          </w:p>
        </w:tc>
        <w:tc>
          <w:tcPr>
            <w:tcW w:w="960" w:type="dxa"/>
            <w:tcBorders>
              <w:top w:val="nil"/>
              <w:left w:val="nil"/>
              <w:bottom w:val="single" w:sz="4" w:space="0" w:color="BFBFBF"/>
              <w:right w:val="single" w:sz="4" w:space="0" w:color="BFBFBF"/>
            </w:tcBorders>
            <w:shd w:val="clear" w:color="auto" w:fill="auto"/>
            <w:noWrap/>
            <w:vAlign w:val="bottom"/>
            <w:hideMark/>
          </w:tcPr>
          <w:p w14:paraId="1F71FF14"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w:t>
            </w:r>
          </w:p>
        </w:tc>
        <w:tc>
          <w:tcPr>
            <w:tcW w:w="960" w:type="dxa"/>
            <w:tcBorders>
              <w:top w:val="nil"/>
              <w:left w:val="nil"/>
              <w:bottom w:val="single" w:sz="4" w:space="0" w:color="BFBFBF"/>
              <w:right w:val="single" w:sz="4" w:space="0" w:color="BFBFBF"/>
            </w:tcBorders>
            <w:shd w:val="clear" w:color="auto" w:fill="auto"/>
            <w:noWrap/>
            <w:vAlign w:val="bottom"/>
            <w:hideMark/>
          </w:tcPr>
          <w:p w14:paraId="73535CD2"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 </w:t>
            </w:r>
          </w:p>
        </w:tc>
        <w:tc>
          <w:tcPr>
            <w:tcW w:w="1180" w:type="dxa"/>
            <w:tcBorders>
              <w:top w:val="nil"/>
              <w:left w:val="nil"/>
              <w:bottom w:val="single" w:sz="4" w:space="0" w:color="BFBFBF"/>
              <w:right w:val="single" w:sz="4" w:space="0" w:color="auto"/>
            </w:tcBorders>
            <w:shd w:val="clear" w:color="auto" w:fill="auto"/>
            <w:noWrap/>
            <w:vAlign w:val="bottom"/>
            <w:hideMark/>
          </w:tcPr>
          <w:p w14:paraId="601CCF79"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 </w:t>
            </w:r>
          </w:p>
        </w:tc>
      </w:tr>
      <w:tr w:rsidR="004262CB" w:rsidRPr="000C46FE" w14:paraId="07FB7F74" w14:textId="77777777" w:rsidTr="00B81F00">
        <w:trPr>
          <w:trHeight w:val="300"/>
        </w:trPr>
        <w:tc>
          <w:tcPr>
            <w:tcW w:w="960" w:type="dxa"/>
            <w:vMerge w:val="restart"/>
            <w:tcBorders>
              <w:top w:val="nil"/>
              <w:left w:val="single" w:sz="4" w:space="0" w:color="auto"/>
              <w:bottom w:val="single" w:sz="4" w:space="0" w:color="BFBFBF"/>
              <w:right w:val="single" w:sz="4" w:space="0" w:color="BFBFBF"/>
            </w:tcBorders>
            <w:shd w:val="clear" w:color="auto" w:fill="auto"/>
            <w:noWrap/>
            <w:vAlign w:val="center"/>
            <w:hideMark/>
          </w:tcPr>
          <w:p w14:paraId="3D144347"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Beta</w:t>
            </w:r>
          </w:p>
        </w:tc>
        <w:tc>
          <w:tcPr>
            <w:tcW w:w="1160" w:type="dxa"/>
            <w:vMerge w:val="restart"/>
            <w:tcBorders>
              <w:top w:val="nil"/>
              <w:left w:val="single" w:sz="4" w:space="0" w:color="BFBFBF"/>
              <w:bottom w:val="single" w:sz="4" w:space="0" w:color="BFBFBF"/>
              <w:right w:val="single" w:sz="4" w:space="0" w:color="BFBFBF"/>
            </w:tcBorders>
            <w:shd w:val="clear" w:color="auto" w:fill="auto"/>
            <w:noWrap/>
            <w:vAlign w:val="center"/>
            <w:hideMark/>
          </w:tcPr>
          <w:p w14:paraId="4D65E005"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Gamma</w:t>
            </w:r>
          </w:p>
        </w:tc>
        <w:tc>
          <w:tcPr>
            <w:tcW w:w="1600" w:type="dxa"/>
            <w:tcBorders>
              <w:top w:val="nil"/>
              <w:left w:val="nil"/>
              <w:bottom w:val="single" w:sz="4" w:space="0" w:color="BFBFBF"/>
              <w:right w:val="single" w:sz="4" w:space="0" w:color="BFBFBF"/>
            </w:tcBorders>
            <w:shd w:val="clear" w:color="auto" w:fill="auto"/>
            <w:noWrap/>
            <w:vAlign w:val="bottom"/>
            <w:hideMark/>
          </w:tcPr>
          <w:p w14:paraId="585008DD"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Sales Gas (Bscf)</w:t>
            </w:r>
          </w:p>
        </w:tc>
        <w:tc>
          <w:tcPr>
            <w:tcW w:w="960" w:type="dxa"/>
            <w:tcBorders>
              <w:top w:val="nil"/>
              <w:left w:val="nil"/>
              <w:bottom w:val="single" w:sz="4" w:space="0" w:color="BFBFBF"/>
              <w:right w:val="single" w:sz="4" w:space="0" w:color="BFBFBF"/>
            </w:tcBorders>
            <w:shd w:val="clear" w:color="auto" w:fill="auto"/>
            <w:noWrap/>
            <w:vAlign w:val="bottom"/>
            <w:hideMark/>
          </w:tcPr>
          <w:p w14:paraId="1170F974"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31.2</w:t>
            </w:r>
          </w:p>
        </w:tc>
        <w:tc>
          <w:tcPr>
            <w:tcW w:w="960" w:type="dxa"/>
            <w:tcBorders>
              <w:top w:val="nil"/>
              <w:left w:val="nil"/>
              <w:bottom w:val="single" w:sz="4" w:space="0" w:color="BFBFBF"/>
              <w:right w:val="single" w:sz="4" w:space="0" w:color="BFBFBF"/>
            </w:tcBorders>
            <w:shd w:val="clear" w:color="auto" w:fill="auto"/>
            <w:noWrap/>
            <w:vAlign w:val="bottom"/>
            <w:hideMark/>
          </w:tcPr>
          <w:p w14:paraId="361E9196"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45.5</w:t>
            </w:r>
          </w:p>
        </w:tc>
        <w:tc>
          <w:tcPr>
            <w:tcW w:w="960" w:type="dxa"/>
            <w:tcBorders>
              <w:top w:val="nil"/>
              <w:left w:val="nil"/>
              <w:bottom w:val="single" w:sz="4" w:space="0" w:color="BFBFBF"/>
              <w:right w:val="single" w:sz="4" w:space="0" w:color="BFBFBF"/>
            </w:tcBorders>
            <w:shd w:val="clear" w:color="auto" w:fill="auto"/>
            <w:noWrap/>
            <w:vAlign w:val="bottom"/>
            <w:hideMark/>
          </w:tcPr>
          <w:p w14:paraId="4DC3F50B"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64.4</w:t>
            </w:r>
          </w:p>
        </w:tc>
        <w:tc>
          <w:tcPr>
            <w:tcW w:w="960" w:type="dxa"/>
            <w:tcBorders>
              <w:top w:val="nil"/>
              <w:left w:val="nil"/>
              <w:bottom w:val="single" w:sz="4" w:space="0" w:color="BFBFBF"/>
              <w:right w:val="single" w:sz="4" w:space="0" w:color="BFBFBF"/>
            </w:tcBorders>
            <w:shd w:val="clear" w:color="auto" w:fill="auto"/>
            <w:noWrap/>
            <w:vAlign w:val="bottom"/>
            <w:hideMark/>
          </w:tcPr>
          <w:p w14:paraId="719C80C2"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46.9</w:t>
            </w:r>
          </w:p>
        </w:tc>
        <w:tc>
          <w:tcPr>
            <w:tcW w:w="960" w:type="dxa"/>
            <w:tcBorders>
              <w:top w:val="nil"/>
              <w:left w:val="nil"/>
              <w:bottom w:val="single" w:sz="4" w:space="0" w:color="BFBFBF"/>
              <w:right w:val="single" w:sz="4" w:space="0" w:color="BFBFBF"/>
            </w:tcBorders>
            <w:shd w:val="clear" w:color="auto" w:fill="auto"/>
            <w:noWrap/>
            <w:vAlign w:val="bottom"/>
            <w:hideMark/>
          </w:tcPr>
          <w:p w14:paraId="1C04838C"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30%</w:t>
            </w:r>
          </w:p>
        </w:tc>
        <w:tc>
          <w:tcPr>
            <w:tcW w:w="1180" w:type="dxa"/>
            <w:tcBorders>
              <w:top w:val="nil"/>
              <w:left w:val="nil"/>
              <w:bottom w:val="single" w:sz="4" w:space="0" w:color="BFBFBF"/>
              <w:right w:val="single" w:sz="4" w:space="0" w:color="auto"/>
            </w:tcBorders>
            <w:shd w:val="clear" w:color="auto" w:fill="auto"/>
            <w:noWrap/>
            <w:vAlign w:val="bottom"/>
            <w:hideMark/>
          </w:tcPr>
          <w:p w14:paraId="74374914"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14.1</w:t>
            </w:r>
          </w:p>
        </w:tc>
      </w:tr>
      <w:tr w:rsidR="004262CB" w:rsidRPr="000C46FE" w14:paraId="0E5A3CA6" w14:textId="77777777" w:rsidTr="00B81F00">
        <w:trPr>
          <w:trHeight w:val="300"/>
        </w:trPr>
        <w:tc>
          <w:tcPr>
            <w:tcW w:w="960" w:type="dxa"/>
            <w:vMerge/>
            <w:tcBorders>
              <w:top w:val="nil"/>
              <w:left w:val="single" w:sz="4" w:space="0" w:color="auto"/>
              <w:bottom w:val="single" w:sz="4" w:space="0" w:color="BFBFBF"/>
              <w:right w:val="single" w:sz="4" w:space="0" w:color="BFBFBF"/>
            </w:tcBorders>
            <w:vAlign w:val="center"/>
            <w:hideMark/>
          </w:tcPr>
          <w:p w14:paraId="565529EE" w14:textId="77777777" w:rsidR="004262CB" w:rsidRPr="000C46FE" w:rsidRDefault="004262CB" w:rsidP="00B81F00">
            <w:pPr>
              <w:spacing w:after="0" w:line="240" w:lineRule="auto"/>
              <w:jc w:val="left"/>
              <w:rPr>
                <w:rFonts w:eastAsia="Times New Roman" w:cs="Arial"/>
                <w:color w:val="404040"/>
                <w:sz w:val="18"/>
                <w:szCs w:val="18"/>
                <w:lang w:val="en-GB" w:eastAsia="en-GB" w:bidi="ar-SA"/>
              </w:rPr>
            </w:pPr>
          </w:p>
        </w:tc>
        <w:tc>
          <w:tcPr>
            <w:tcW w:w="1160" w:type="dxa"/>
            <w:vMerge/>
            <w:tcBorders>
              <w:top w:val="nil"/>
              <w:left w:val="single" w:sz="4" w:space="0" w:color="BFBFBF"/>
              <w:bottom w:val="single" w:sz="4" w:space="0" w:color="BFBFBF"/>
              <w:right w:val="single" w:sz="4" w:space="0" w:color="BFBFBF"/>
            </w:tcBorders>
            <w:vAlign w:val="center"/>
            <w:hideMark/>
          </w:tcPr>
          <w:p w14:paraId="1C36706C" w14:textId="77777777" w:rsidR="004262CB" w:rsidRPr="000C46FE" w:rsidRDefault="004262CB" w:rsidP="00B81F00">
            <w:pPr>
              <w:spacing w:after="0" w:line="240" w:lineRule="auto"/>
              <w:jc w:val="left"/>
              <w:rPr>
                <w:rFonts w:eastAsia="Times New Roman" w:cs="Arial"/>
                <w:color w:val="404040"/>
                <w:sz w:val="18"/>
                <w:szCs w:val="18"/>
                <w:lang w:val="en-GB" w:eastAsia="en-GB" w:bidi="ar-SA"/>
              </w:rPr>
            </w:pPr>
          </w:p>
        </w:tc>
        <w:tc>
          <w:tcPr>
            <w:tcW w:w="1600" w:type="dxa"/>
            <w:tcBorders>
              <w:top w:val="nil"/>
              <w:left w:val="nil"/>
              <w:bottom w:val="single" w:sz="4" w:space="0" w:color="BFBFBF"/>
              <w:right w:val="single" w:sz="4" w:space="0" w:color="BFBFBF"/>
            </w:tcBorders>
            <w:shd w:val="clear" w:color="auto" w:fill="auto"/>
            <w:noWrap/>
            <w:vAlign w:val="bottom"/>
            <w:hideMark/>
          </w:tcPr>
          <w:p w14:paraId="6F83945B"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NGL (MMbbl)</w:t>
            </w:r>
          </w:p>
        </w:tc>
        <w:tc>
          <w:tcPr>
            <w:tcW w:w="960" w:type="dxa"/>
            <w:tcBorders>
              <w:top w:val="nil"/>
              <w:left w:val="nil"/>
              <w:bottom w:val="single" w:sz="4" w:space="0" w:color="BFBFBF"/>
              <w:right w:val="single" w:sz="4" w:space="0" w:color="BFBFBF"/>
            </w:tcBorders>
            <w:shd w:val="clear" w:color="auto" w:fill="auto"/>
            <w:noWrap/>
            <w:vAlign w:val="bottom"/>
            <w:hideMark/>
          </w:tcPr>
          <w:p w14:paraId="25DF5EF2"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5.7</w:t>
            </w:r>
          </w:p>
        </w:tc>
        <w:tc>
          <w:tcPr>
            <w:tcW w:w="960" w:type="dxa"/>
            <w:tcBorders>
              <w:top w:val="nil"/>
              <w:left w:val="nil"/>
              <w:bottom w:val="single" w:sz="4" w:space="0" w:color="BFBFBF"/>
              <w:right w:val="single" w:sz="4" w:space="0" w:color="BFBFBF"/>
            </w:tcBorders>
            <w:shd w:val="clear" w:color="auto" w:fill="auto"/>
            <w:noWrap/>
            <w:vAlign w:val="bottom"/>
            <w:hideMark/>
          </w:tcPr>
          <w:p w14:paraId="054A355F"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8.3</w:t>
            </w:r>
          </w:p>
        </w:tc>
        <w:tc>
          <w:tcPr>
            <w:tcW w:w="960" w:type="dxa"/>
            <w:tcBorders>
              <w:top w:val="nil"/>
              <w:left w:val="nil"/>
              <w:bottom w:val="single" w:sz="4" w:space="0" w:color="BFBFBF"/>
              <w:right w:val="single" w:sz="4" w:space="0" w:color="BFBFBF"/>
            </w:tcBorders>
            <w:shd w:val="clear" w:color="auto" w:fill="auto"/>
            <w:noWrap/>
            <w:vAlign w:val="bottom"/>
            <w:hideMark/>
          </w:tcPr>
          <w:p w14:paraId="0AEE2D9F"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11.7</w:t>
            </w:r>
          </w:p>
        </w:tc>
        <w:tc>
          <w:tcPr>
            <w:tcW w:w="960" w:type="dxa"/>
            <w:tcBorders>
              <w:top w:val="nil"/>
              <w:left w:val="nil"/>
              <w:bottom w:val="single" w:sz="4" w:space="0" w:color="BFBFBF"/>
              <w:right w:val="single" w:sz="4" w:space="0" w:color="BFBFBF"/>
            </w:tcBorders>
            <w:shd w:val="clear" w:color="auto" w:fill="auto"/>
            <w:noWrap/>
            <w:vAlign w:val="bottom"/>
            <w:hideMark/>
          </w:tcPr>
          <w:p w14:paraId="6E58D166"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8.5</w:t>
            </w:r>
          </w:p>
        </w:tc>
        <w:tc>
          <w:tcPr>
            <w:tcW w:w="960" w:type="dxa"/>
            <w:tcBorders>
              <w:top w:val="nil"/>
              <w:left w:val="nil"/>
              <w:bottom w:val="single" w:sz="4" w:space="0" w:color="BFBFBF"/>
              <w:right w:val="single" w:sz="4" w:space="0" w:color="BFBFBF"/>
            </w:tcBorders>
            <w:shd w:val="clear" w:color="auto" w:fill="auto"/>
            <w:noWrap/>
            <w:vAlign w:val="bottom"/>
            <w:hideMark/>
          </w:tcPr>
          <w:p w14:paraId="60662F70"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30%</w:t>
            </w:r>
          </w:p>
        </w:tc>
        <w:tc>
          <w:tcPr>
            <w:tcW w:w="1180" w:type="dxa"/>
            <w:tcBorders>
              <w:top w:val="nil"/>
              <w:left w:val="nil"/>
              <w:bottom w:val="single" w:sz="4" w:space="0" w:color="BFBFBF"/>
              <w:right w:val="single" w:sz="4" w:space="0" w:color="auto"/>
            </w:tcBorders>
            <w:shd w:val="clear" w:color="auto" w:fill="auto"/>
            <w:noWrap/>
            <w:vAlign w:val="bottom"/>
            <w:hideMark/>
          </w:tcPr>
          <w:p w14:paraId="4B36BF6B"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2.6</w:t>
            </w:r>
          </w:p>
        </w:tc>
      </w:tr>
      <w:tr w:rsidR="004262CB" w:rsidRPr="000C46FE" w14:paraId="54E6FCA2" w14:textId="77777777" w:rsidTr="00B81F00">
        <w:trPr>
          <w:trHeight w:val="300"/>
        </w:trPr>
        <w:tc>
          <w:tcPr>
            <w:tcW w:w="960" w:type="dxa"/>
            <w:vMerge/>
            <w:tcBorders>
              <w:top w:val="nil"/>
              <w:left w:val="single" w:sz="4" w:space="0" w:color="auto"/>
              <w:bottom w:val="single" w:sz="4" w:space="0" w:color="BFBFBF"/>
              <w:right w:val="single" w:sz="4" w:space="0" w:color="BFBFBF"/>
            </w:tcBorders>
            <w:vAlign w:val="center"/>
            <w:hideMark/>
          </w:tcPr>
          <w:p w14:paraId="36D55870" w14:textId="77777777" w:rsidR="004262CB" w:rsidRPr="000C46FE" w:rsidRDefault="004262CB" w:rsidP="00B81F00">
            <w:pPr>
              <w:spacing w:after="0" w:line="240" w:lineRule="auto"/>
              <w:jc w:val="left"/>
              <w:rPr>
                <w:rFonts w:eastAsia="Times New Roman" w:cs="Arial"/>
                <w:color w:val="404040"/>
                <w:sz w:val="18"/>
                <w:szCs w:val="18"/>
                <w:lang w:val="en-GB" w:eastAsia="en-GB" w:bidi="ar-SA"/>
              </w:rPr>
            </w:pPr>
          </w:p>
        </w:tc>
        <w:tc>
          <w:tcPr>
            <w:tcW w:w="1160" w:type="dxa"/>
            <w:vMerge/>
            <w:tcBorders>
              <w:top w:val="nil"/>
              <w:left w:val="single" w:sz="4" w:space="0" w:color="BFBFBF"/>
              <w:bottom w:val="single" w:sz="4" w:space="0" w:color="BFBFBF"/>
              <w:right w:val="single" w:sz="4" w:space="0" w:color="BFBFBF"/>
            </w:tcBorders>
            <w:vAlign w:val="center"/>
            <w:hideMark/>
          </w:tcPr>
          <w:p w14:paraId="31AE9A01" w14:textId="77777777" w:rsidR="004262CB" w:rsidRPr="000C46FE" w:rsidRDefault="004262CB" w:rsidP="00B81F00">
            <w:pPr>
              <w:spacing w:after="0" w:line="240" w:lineRule="auto"/>
              <w:jc w:val="left"/>
              <w:rPr>
                <w:rFonts w:eastAsia="Times New Roman" w:cs="Arial"/>
                <w:color w:val="404040"/>
                <w:sz w:val="18"/>
                <w:szCs w:val="18"/>
                <w:lang w:val="en-GB" w:eastAsia="en-GB" w:bidi="ar-SA"/>
              </w:rPr>
            </w:pPr>
          </w:p>
        </w:tc>
        <w:tc>
          <w:tcPr>
            <w:tcW w:w="1600" w:type="dxa"/>
            <w:tcBorders>
              <w:top w:val="nil"/>
              <w:left w:val="nil"/>
              <w:bottom w:val="single" w:sz="4" w:space="0" w:color="BFBFBF"/>
              <w:right w:val="single" w:sz="4" w:space="0" w:color="BFBFBF"/>
            </w:tcBorders>
            <w:shd w:val="clear" w:color="auto" w:fill="auto"/>
            <w:noWrap/>
            <w:vAlign w:val="bottom"/>
            <w:hideMark/>
          </w:tcPr>
          <w:p w14:paraId="1256DFA0"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Crude Oil (MMstb)</w:t>
            </w:r>
          </w:p>
        </w:tc>
        <w:tc>
          <w:tcPr>
            <w:tcW w:w="960" w:type="dxa"/>
            <w:tcBorders>
              <w:top w:val="nil"/>
              <w:left w:val="nil"/>
              <w:bottom w:val="single" w:sz="4" w:space="0" w:color="BFBFBF"/>
              <w:right w:val="single" w:sz="4" w:space="0" w:color="BFBFBF"/>
            </w:tcBorders>
            <w:shd w:val="clear" w:color="auto" w:fill="auto"/>
            <w:noWrap/>
            <w:vAlign w:val="bottom"/>
            <w:hideMark/>
          </w:tcPr>
          <w:p w14:paraId="29CDA6A3"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0.1</w:t>
            </w:r>
          </w:p>
        </w:tc>
        <w:tc>
          <w:tcPr>
            <w:tcW w:w="960" w:type="dxa"/>
            <w:tcBorders>
              <w:top w:val="nil"/>
              <w:left w:val="nil"/>
              <w:bottom w:val="single" w:sz="4" w:space="0" w:color="BFBFBF"/>
              <w:right w:val="single" w:sz="4" w:space="0" w:color="BFBFBF"/>
            </w:tcBorders>
            <w:shd w:val="clear" w:color="auto" w:fill="auto"/>
            <w:noWrap/>
            <w:vAlign w:val="bottom"/>
            <w:hideMark/>
          </w:tcPr>
          <w:p w14:paraId="517E86D1"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0.3</w:t>
            </w:r>
          </w:p>
        </w:tc>
        <w:tc>
          <w:tcPr>
            <w:tcW w:w="960" w:type="dxa"/>
            <w:tcBorders>
              <w:top w:val="nil"/>
              <w:left w:val="nil"/>
              <w:bottom w:val="single" w:sz="4" w:space="0" w:color="BFBFBF"/>
              <w:right w:val="single" w:sz="4" w:space="0" w:color="BFBFBF"/>
            </w:tcBorders>
            <w:shd w:val="clear" w:color="auto" w:fill="auto"/>
            <w:noWrap/>
            <w:vAlign w:val="bottom"/>
            <w:hideMark/>
          </w:tcPr>
          <w:p w14:paraId="7E06E454"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0.6</w:t>
            </w:r>
          </w:p>
        </w:tc>
        <w:tc>
          <w:tcPr>
            <w:tcW w:w="960" w:type="dxa"/>
            <w:tcBorders>
              <w:top w:val="nil"/>
              <w:left w:val="nil"/>
              <w:bottom w:val="single" w:sz="4" w:space="0" w:color="BFBFBF"/>
              <w:right w:val="single" w:sz="4" w:space="0" w:color="BFBFBF"/>
            </w:tcBorders>
            <w:shd w:val="clear" w:color="auto" w:fill="auto"/>
            <w:noWrap/>
            <w:vAlign w:val="bottom"/>
            <w:hideMark/>
          </w:tcPr>
          <w:p w14:paraId="697253A3"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0.3</w:t>
            </w:r>
          </w:p>
        </w:tc>
        <w:tc>
          <w:tcPr>
            <w:tcW w:w="960" w:type="dxa"/>
            <w:tcBorders>
              <w:top w:val="nil"/>
              <w:left w:val="nil"/>
              <w:bottom w:val="single" w:sz="4" w:space="0" w:color="BFBFBF"/>
              <w:right w:val="single" w:sz="4" w:space="0" w:color="BFBFBF"/>
            </w:tcBorders>
            <w:shd w:val="clear" w:color="auto" w:fill="auto"/>
            <w:noWrap/>
            <w:vAlign w:val="bottom"/>
            <w:hideMark/>
          </w:tcPr>
          <w:p w14:paraId="61FF8E6C"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30%</w:t>
            </w:r>
          </w:p>
        </w:tc>
        <w:tc>
          <w:tcPr>
            <w:tcW w:w="1180" w:type="dxa"/>
            <w:tcBorders>
              <w:top w:val="nil"/>
              <w:left w:val="nil"/>
              <w:bottom w:val="single" w:sz="4" w:space="0" w:color="BFBFBF"/>
              <w:right w:val="single" w:sz="4" w:space="0" w:color="auto"/>
            </w:tcBorders>
            <w:shd w:val="clear" w:color="auto" w:fill="auto"/>
            <w:noWrap/>
            <w:vAlign w:val="bottom"/>
            <w:hideMark/>
          </w:tcPr>
          <w:p w14:paraId="2407A8E4"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0.1</w:t>
            </w:r>
          </w:p>
        </w:tc>
      </w:tr>
      <w:tr w:rsidR="004262CB" w:rsidRPr="000C46FE" w14:paraId="7E0966A8" w14:textId="77777777" w:rsidTr="00B81F00">
        <w:trPr>
          <w:trHeight w:val="300"/>
        </w:trPr>
        <w:tc>
          <w:tcPr>
            <w:tcW w:w="960" w:type="dxa"/>
            <w:vMerge w:val="restart"/>
            <w:tcBorders>
              <w:top w:val="nil"/>
              <w:left w:val="single" w:sz="4" w:space="0" w:color="auto"/>
              <w:bottom w:val="single" w:sz="4" w:space="0" w:color="BFBFBF"/>
              <w:right w:val="single" w:sz="4" w:space="0" w:color="BFBFBF"/>
            </w:tcBorders>
            <w:shd w:val="clear" w:color="auto" w:fill="auto"/>
            <w:noWrap/>
            <w:vAlign w:val="center"/>
            <w:hideMark/>
          </w:tcPr>
          <w:p w14:paraId="3C76A978"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Beta</w:t>
            </w:r>
          </w:p>
        </w:tc>
        <w:tc>
          <w:tcPr>
            <w:tcW w:w="1160" w:type="dxa"/>
            <w:vMerge w:val="restart"/>
            <w:tcBorders>
              <w:top w:val="nil"/>
              <w:left w:val="single" w:sz="4" w:space="0" w:color="BFBFBF"/>
              <w:bottom w:val="single" w:sz="4" w:space="0" w:color="BFBFBF"/>
              <w:right w:val="single" w:sz="4" w:space="0" w:color="BFBFBF"/>
            </w:tcBorders>
            <w:shd w:val="clear" w:color="auto" w:fill="auto"/>
            <w:noWrap/>
            <w:vAlign w:val="center"/>
            <w:hideMark/>
          </w:tcPr>
          <w:p w14:paraId="2F503989"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Lambda</w:t>
            </w:r>
          </w:p>
        </w:tc>
        <w:tc>
          <w:tcPr>
            <w:tcW w:w="1600" w:type="dxa"/>
            <w:tcBorders>
              <w:top w:val="nil"/>
              <w:left w:val="nil"/>
              <w:bottom w:val="single" w:sz="4" w:space="0" w:color="BFBFBF"/>
              <w:right w:val="single" w:sz="4" w:space="0" w:color="BFBFBF"/>
            </w:tcBorders>
            <w:shd w:val="clear" w:color="auto" w:fill="auto"/>
            <w:noWrap/>
            <w:vAlign w:val="bottom"/>
            <w:hideMark/>
          </w:tcPr>
          <w:p w14:paraId="33BC078D"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Sales Gas (Bscf)</w:t>
            </w:r>
          </w:p>
        </w:tc>
        <w:tc>
          <w:tcPr>
            <w:tcW w:w="960" w:type="dxa"/>
            <w:tcBorders>
              <w:top w:val="nil"/>
              <w:left w:val="nil"/>
              <w:bottom w:val="single" w:sz="4" w:space="0" w:color="BFBFBF"/>
              <w:right w:val="single" w:sz="4" w:space="0" w:color="BFBFBF"/>
            </w:tcBorders>
            <w:shd w:val="clear" w:color="auto" w:fill="auto"/>
            <w:noWrap/>
            <w:vAlign w:val="bottom"/>
            <w:hideMark/>
          </w:tcPr>
          <w:p w14:paraId="4F7A6A56"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6.4</w:t>
            </w:r>
          </w:p>
        </w:tc>
        <w:tc>
          <w:tcPr>
            <w:tcW w:w="960" w:type="dxa"/>
            <w:tcBorders>
              <w:top w:val="nil"/>
              <w:left w:val="nil"/>
              <w:bottom w:val="single" w:sz="4" w:space="0" w:color="BFBFBF"/>
              <w:right w:val="single" w:sz="4" w:space="0" w:color="BFBFBF"/>
            </w:tcBorders>
            <w:shd w:val="clear" w:color="auto" w:fill="auto"/>
            <w:noWrap/>
            <w:vAlign w:val="bottom"/>
            <w:hideMark/>
          </w:tcPr>
          <w:p w14:paraId="264E5556"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9.6</w:t>
            </w:r>
          </w:p>
        </w:tc>
        <w:tc>
          <w:tcPr>
            <w:tcW w:w="960" w:type="dxa"/>
            <w:tcBorders>
              <w:top w:val="nil"/>
              <w:left w:val="nil"/>
              <w:bottom w:val="single" w:sz="4" w:space="0" w:color="BFBFBF"/>
              <w:right w:val="single" w:sz="4" w:space="0" w:color="BFBFBF"/>
            </w:tcBorders>
            <w:shd w:val="clear" w:color="auto" w:fill="auto"/>
            <w:noWrap/>
            <w:vAlign w:val="bottom"/>
            <w:hideMark/>
          </w:tcPr>
          <w:p w14:paraId="262C93E5"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14.1</w:t>
            </w:r>
          </w:p>
        </w:tc>
        <w:tc>
          <w:tcPr>
            <w:tcW w:w="960" w:type="dxa"/>
            <w:tcBorders>
              <w:top w:val="nil"/>
              <w:left w:val="nil"/>
              <w:bottom w:val="single" w:sz="4" w:space="0" w:color="BFBFBF"/>
              <w:right w:val="single" w:sz="4" w:space="0" w:color="BFBFBF"/>
            </w:tcBorders>
            <w:shd w:val="clear" w:color="auto" w:fill="auto"/>
            <w:noWrap/>
            <w:vAlign w:val="bottom"/>
            <w:hideMark/>
          </w:tcPr>
          <w:p w14:paraId="17326EE4"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10</w:t>
            </w:r>
          </w:p>
        </w:tc>
        <w:tc>
          <w:tcPr>
            <w:tcW w:w="960" w:type="dxa"/>
            <w:tcBorders>
              <w:top w:val="nil"/>
              <w:left w:val="nil"/>
              <w:bottom w:val="single" w:sz="4" w:space="0" w:color="BFBFBF"/>
              <w:right w:val="single" w:sz="4" w:space="0" w:color="BFBFBF"/>
            </w:tcBorders>
            <w:shd w:val="clear" w:color="auto" w:fill="auto"/>
            <w:noWrap/>
            <w:vAlign w:val="bottom"/>
            <w:hideMark/>
          </w:tcPr>
          <w:p w14:paraId="04D4EB3C"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20%</w:t>
            </w:r>
          </w:p>
        </w:tc>
        <w:tc>
          <w:tcPr>
            <w:tcW w:w="1180" w:type="dxa"/>
            <w:tcBorders>
              <w:top w:val="nil"/>
              <w:left w:val="nil"/>
              <w:bottom w:val="single" w:sz="4" w:space="0" w:color="BFBFBF"/>
              <w:right w:val="single" w:sz="4" w:space="0" w:color="auto"/>
            </w:tcBorders>
            <w:shd w:val="clear" w:color="auto" w:fill="auto"/>
            <w:noWrap/>
            <w:vAlign w:val="bottom"/>
            <w:hideMark/>
          </w:tcPr>
          <w:p w14:paraId="77511E6E"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2.0</w:t>
            </w:r>
          </w:p>
        </w:tc>
      </w:tr>
      <w:tr w:rsidR="004262CB" w:rsidRPr="000C46FE" w14:paraId="31DBFAB5" w14:textId="77777777" w:rsidTr="00B81F00">
        <w:trPr>
          <w:trHeight w:val="300"/>
        </w:trPr>
        <w:tc>
          <w:tcPr>
            <w:tcW w:w="960" w:type="dxa"/>
            <w:vMerge/>
            <w:tcBorders>
              <w:top w:val="nil"/>
              <w:left w:val="single" w:sz="4" w:space="0" w:color="auto"/>
              <w:bottom w:val="single" w:sz="4" w:space="0" w:color="BFBFBF"/>
              <w:right w:val="single" w:sz="4" w:space="0" w:color="BFBFBF"/>
            </w:tcBorders>
            <w:vAlign w:val="center"/>
            <w:hideMark/>
          </w:tcPr>
          <w:p w14:paraId="49B42F3F" w14:textId="77777777" w:rsidR="004262CB" w:rsidRPr="000C46FE" w:rsidRDefault="004262CB" w:rsidP="00B81F00">
            <w:pPr>
              <w:spacing w:after="0" w:line="240" w:lineRule="auto"/>
              <w:jc w:val="left"/>
              <w:rPr>
                <w:rFonts w:eastAsia="Times New Roman" w:cs="Arial"/>
                <w:color w:val="404040"/>
                <w:sz w:val="18"/>
                <w:szCs w:val="18"/>
                <w:lang w:val="en-GB" w:eastAsia="en-GB" w:bidi="ar-SA"/>
              </w:rPr>
            </w:pPr>
          </w:p>
        </w:tc>
        <w:tc>
          <w:tcPr>
            <w:tcW w:w="1160" w:type="dxa"/>
            <w:vMerge/>
            <w:tcBorders>
              <w:top w:val="nil"/>
              <w:left w:val="single" w:sz="4" w:space="0" w:color="BFBFBF"/>
              <w:bottom w:val="single" w:sz="4" w:space="0" w:color="BFBFBF"/>
              <w:right w:val="single" w:sz="4" w:space="0" w:color="BFBFBF"/>
            </w:tcBorders>
            <w:vAlign w:val="center"/>
            <w:hideMark/>
          </w:tcPr>
          <w:p w14:paraId="2085533D" w14:textId="77777777" w:rsidR="004262CB" w:rsidRPr="000C46FE" w:rsidRDefault="004262CB" w:rsidP="00B81F00">
            <w:pPr>
              <w:spacing w:after="0" w:line="240" w:lineRule="auto"/>
              <w:jc w:val="left"/>
              <w:rPr>
                <w:rFonts w:eastAsia="Times New Roman" w:cs="Arial"/>
                <w:color w:val="404040"/>
                <w:sz w:val="18"/>
                <w:szCs w:val="18"/>
                <w:lang w:val="en-GB" w:eastAsia="en-GB" w:bidi="ar-SA"/>
              </w:rPr>
            </w:pPr>
          </w:p>
        </w:tc>
        <w:tc>
          <w:tcPr>
            <w:tcW w:w="1600" w:type="dxa"/>
            <w:tcBorders>
              <w:top w:val="nil"/>
              <w:left w:val="nil"/>
              <w:bottom w:val="single" w:sz="4" w:space="0" w:color="BFBFBF"/>
              <w:right w:val="single" w:sz="4" w:space="0" w:color="BFBFBF"/>
            </w:tcBorders>
            <w:shd w:val="clear" w:color="auto" w:fill="auto"/>
            <w:noWrap/>
            <w:vAlign w:val="bottom"/>
            <w:hideMark/>
          </w:tcPr>
          <w:p w14:paraId="35D70C59"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NGL (MMbbl)</w:t>
            </w:r>
          </w:p>
        </w:tc>
        <w:tc>
          <w:tcPr>
            <w:tcW w:w="960" w:type="dxa"/>
            <w:tcBorders>
              <w:top w:val="nil"/>
              <w:left w:val="nil"/>
              <w:bottom w:val="single" w:sz="4" w:space="0" w:color="BFBFBF"/>
              <w:right w:val="single" w:sz="4" w:space="0" w:color="BFBFBF"/>
            </w:tcBorders>
            <w:shd w:val="clear" w:color="auto" w:fill="auto"/>
            <w:noWrap/>
            <w:vAlign w:val="bottom"/>
            <w:hideMark/>
          </w:tcPr>
          <w:p w14:paraId="16018D39"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1.2</w:t>
            </w:r>
          </w:p>
        </w:tc>
        <w:tc>
          <w:tcPr>
            <w:tcW w:w="960" w:type="dxa"/>
            <w:tcBorders>
              <w:top w:val="nil"/>
              <w:left w:val="nil"/>
              <w:bottom w:val="single" w:sz="4" w:space="0" w:color="BFBFBF"/>
              <w:right w:val="single" w:sz="4" w:space="0" w:color="BFBFBF"/>
            </w:tcBorders>
            <w:shd w:val="clear" w:color="auto" w:fill="auto"/>
            <w:noWrap/>
            <w:vAlign w:val="bottom"/>
            <w:hideMark/>
          </w:tcPr>
          <w:p w14:paraId="549383D8"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1.8</w:t>
            </w:r>
          </w:p>
        </w:tc>
        <w:tc>
          <w:tcPr>
            <w:tcW w:w="960" w:type="dxa"/>
            <w:tcBorders>
              <w:top w:val="nil"/>
              <w:left w:val="nil"/>
              <w:bottom w:val="single" w:sz="4" w:space="0" w:color="BFBFBF"/>
              <w:right w:val="single" w:sz="4" w:space="0" w:color="BFBFBF"/>
            </w:tcBorders>
            <w:shd w:val="clear" w:color="auto" w:fill="auto"/>
            <w:noWrap/>
            <w:vAlign w:val="bottom"/>
            <w:hideMark/>
          </w:tcPr>
          <w:p w14:paraId="3A35E1E4"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2.6</w:t>
            </w:r>
          </w:p>
        </w:tc>
        <w:tc>
          <w:tcPr>
            <w:tcW w:w="960" w:type="dxa"/>
            <w:tcBorders>
              <w:top w:val="nil"/>
              <w:left w:val="nil"/>
              <w:bottom w:val="single" w:sz="4" w:space="0" w:color="BFBFBF"/>
              <w:right w:val="single" w:sz="4" w:space="0" w:color="BFBFBF"/>
            </w:tcBorders>
            <w:shd w:val="clear" w:color="auto" w:fill="auto"/>
            <w:noWrap/>
            <w:vAlign w:val="bottom"/>
            <w:hideMark/>
          </w:tcPr>
          <w:p w14:paraId="4027BB4C"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1.9</w:t>
            </w:r>
          </w:p>
        </w:tc>
        <w:tc>
          <w:tcPr>
            <w:tcW w:w="960" w:type="dxa"/>
            <w:tcBorders>
              <w:top w:val="nil"/>
              <w:left w:val="nil"/>
              <w:bottom w:val="single" w:sz="4" w:space="0" w:color="BFBFBF"/>
              <w:right w:val="single" w:sz="4" w:space="0" w:color="BFBFBF"/>
            </w:tcBorders>
            <w:shd w:val="clear" w:color="auto" w:fill="auto"/>
            <w:noWrap/>
            <w:vAlign w:val="bottom"/>
            <w:hideMark/>
          </w:tcPr>
          <w:p w14:paraId="4F4939C9"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20%</w:t>
            </w:r>
          </w:p>
        </w:tc>
        <w:tc>
          <w:tcPr>
            <w:tcW w:w="1180" w:type="dxa"/>
            <w:tcBorders>
              <w:top w:val="nil"/>
              <w:left w:val="nil"/>
              <w:bottom w:val="single" w:sz="4" w:space="0" w:color="BFBFBF"/>
              <w:right w:val="single" w:sz="4" w:space="0" w:color="auto"/>
            </w:tcBorders>
            <w:shd w:val="clear" w:color="auto" w:fill="auto"/>
            <w:noWrap/>
            <w:vAlign w:val="bottom"/>
            <w:hideMark/>
          </w:tcPr>
          <w:p w14:paraId="473AB26E"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0.4</w:t>
            </w:r>
          </w:p>
        </w:tc>
      </w:tr>
      <w:tr w:rsidR="004262CB" w:rsidRPr="000C46FE" w14:paraId="26C32881" w14:textId="77777777" w:rsidTr="00B81F00">
        <w:trPr>
          <w:trHeight w:val="300"/>
        </w:trPr>
        <w:tc>
          <w:tcPr>
            <w:tcW w:w="960" w:type="dxa"/>
            <w:vMerge/>
            <w:tcBorders>
              <w:top w:val="nil"/>
              <w:left w:val="single" w:sz="4" w:space="0" w:color="auto"/>
              <w:bottom w:val="single" w:sz="4" w:space="0" w:color="BFBFBF"/>
              <w:right w:val="single" w:sz="4" w:space="0" w:color="BFBFBF"/>
            </w:tcBorders>
            <w:vAlign w:val="center"/>
            <w:hideMark/>
          </w:tcPr>
          <w:p w14:paraId="5F2DB5F0" w14:textId="77777777" w:rsidR="004262CB" w:rsidRPr="000C46FE" w:rsidRDefault="004262CB" w:rsidP="00B81F00">
            <w:pPr>
              <w:spacing w:after="0" w:line="240" w:lineRule="auto"/>
              <w:jc w:val="left"/>
              <w:rPr>
                <w:rFonts w:eastAsia="Times New Roman" w:cs="Arial"/>
                <w:color w:val="404040"/>
                <w:sz w:val="18"/>
                <w:szCs w:val="18"/>
                <w:lang w:val="en-GB" w:eastAsia="en-GB" w:bidi="ar-SA"/>
              </w:rPr>
            </w:pPr>
          </w:p>
        </w:tc>
        <w:tc>
          <w:tcPr>
            <w:tcW w:w="1160" w:type="dxa"/>
            <w:vMerge/>
            <w:tcBorders>
              <w:top w:val="nil"/>
              <w:left w:val="single" w:sz="4" w:space="0" w:color="BFBFBF"/>
              <w:bottom w:val="single" w:sz="4" w:space="0" w:color="BFBFBF"/>
              <w:right w:val="single" w:sz="4" w:space="0" w:color="BFBFBF"/>
            </w:tcBorders>
            <w:vAlign w:val="center"/>
            <w:hideMark/>
          </w:tcPr>
          <w:p w14:paraId="77A99D43" w14:textId="77777777" w:rsidR="004262CB" w:rsidRPr="000C46FE" w:rsidRDefault="004262CB" w:rsidP="00B81F00">
            <w:pPr>
              <w:spacing w:after="0" w:line="240" w:lineRule="auto"/>
              <w:jc w:val="left"/>
              <w:rPr>
                <w:rFonts w:eastAsia="Times New Roman" w:cs="Arial"/>
                <w:color w:val="404040"/>
                <w:sz w:val="18"/>
                <w:szCs w:val="18"/>
                <w:lang w:val="en-GB" w:eastAsia="en-GB" w:bidi="ar-SA"/>
              </w:rPr>
            </w:pPr>
          </w:p>
        </w:tc>
        <w:tc>
          <w:tcPr>
            <w:tcW w:w="1600" w:type="dxa"/>
            <w:tcBorders>
              <w:top w:val="nil"/>
              <w:left w:val="nil"/>
              <w:bottom w:val="single" w:sz="4" w:space="0" w:color="BFBFBF"/>
              <w:right w:val="single" w:sz="4" w:space="0" w:color="BFBFBF"/>
            </w:tcBorders>
            <w:shd w:val="clear" w:color="auto" w:fill="auto"/>
            <w:noWrap/>
            <w:vAlign w:val="bottom"/>
            <w:hideMark/>
          </w:tcPr>
          <w:p w14:paraId="410314D1"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Crude Oil (MMstb)</w:t>
            </w:r>
          </w:p>
        </w:tc>
        <w:tc>
          <w:tcPr>
            <w:tcW w:w="960" w:type="dxa"/>
            <w:tcBorders>
              <w:top w:val="nil"/>
              <w:left w:val="nil"/>
              <w:bottom w:val="single" w:sz="4" w:space="0" w:color="BFBFBF"/>
              <w:right w:val="single" w:sz="4" w:space="0" w:color="BFBFBF"/>
            </w:tcBorders>
            <w:shd w:val="clear" w:color="auto" w:fill="auto"/>
            <w:noWrap/>
            <w:vAlign w:val="bottom"/>
            <w:hideMark/>
          </w:tcPr>
          <w:p w14:paraId="2E426AF9"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w:t>
            </w:r>
          </w:p>
        </w:tc>
        <w:tc>
          <w:tcPr>
            <w:tcW w:w="960" w:type="dxa"/>
            <w:tcBorders>
              <w:top w:val="nil"/>
              <w:left w:val="nil"/>
              <w:bottom w:val="single" w:sz="4" w:space="0" w:color="BFBFBF"/>
              <w:right w:val="single" w:sz="4" w:space="0" w:color="BFBFBF"/>
            </w:tcBorders>
            <w:shd w:val="clear" w:color="auto" w:fill="auto"/>
            <w:noWrap/>
            <w:vAlign w:val="bottom"/>
            <w:hideMark/>
          </w:tcPr>
          <w:p w14:paraId="450E8C27"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w:t>
            </w:r>
          </w:p>
        </w:tc>
        <w:tc>
          <w:tcPr>
            <w:tcW w:w="960" w:type="dxa"/>
            <w:tcBorders>
              <w:top w:val="nil"/>
              <w:left w:val="nil"/>
              <w:bottom w:val="single" w:sz="4" w:space="0" w:color="BFBFBF"/>
              <w:right w:val="single" w:sz="4" w:space="0" w:color="BFBFBF"/>
            </w:tcBorders>
            <w:shd w:val="clear" w:color="auto" w:fill="auto"/>
            <w:noWrap/>
            <w:vAlign w:val="bottom"/>
            <w:hideMark/>
          </w:tcPr>
          <w:p w14:paraId="5A2388C3"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w:t>
            </w:r>
          </w:p>
        </w:tc>
        <w:tc>
          <w:tcPr>
            <w:tcW w:w="960" w:type="dxa"/>
            <w:tcBorders>
              <w:top w:val="nil"/>
              <w:left w:val="nil"/>
              <w:bottom w:val="single" w:sz="4" w:space="0" w:color="BFBFBF"/>
              <w:right w:val="single" w:sz="4" w:space="0" w:color="BFBFBF"/>
            </w:tcBorders>
            <w:shd w:val="clear" w:color="auto" w:fill="auto"/>
            <w:noWrap/>
            <w:vAlign w:val="bottom"/>
            <w:hideMark/>
          </w:tcPr>
          <w:p w14:paraId="20427D74"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w:t>
            </w:r>
          </w:p>
        </w:tc>
        <w:tc>
          <w:tcPr>
            <w:tcW w:w="960" w:type="dxa"/>
            <w:tcBorders>
              <w:top w:val="nil"/>
              <w:left w:val="nil"/>
              <w:bottom w:val="single" w:sz="4" w:space="0" w:color="BFBFBF"/>
              <w:right w:val="single" w:sz="4" w:space="0" w:color="BFBFBF"/>
            </w:tcBorders>
            <w:shd w:val="clear" w:color="auto" w:fill="auto"/>
            <w:noWrap/>
            <w:vAlign w:val="bottom"/>
            <w:hideMark/>
          </w:tcPr>
          <w:p w14:paraId="31D39219"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 </w:t>
            </w:r>
          </w:p>
        </w:tc>
        <w:tc>
          <w:tcPr>
            <w:tcW w:w="1180" w:type="dxa"/>
            <w:tcBorders>
              <w:top w:val="nil"/>
              <w:left w:val="nil"/>
              <w:bottom w:val="single" w:sz="4" w:space="0" w:color="BFBFBF"/>
              <w:right w:val="single" w:sz="4" w:space="0" w:color="auto"/>
            </w:tcBorders>
            <w:shd w:val="clear" w:color="auto" w:fill="auto"/>
            <w:noWrap/>
            <w:vAlign w:val="bottom"/>
            <w:hideMark/>
          </w:tcPr>
          <w:p w14:paraId="1C98A373"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 </w:t>
            </w:r>
          </w:p>
        </w:tc>
      </w:tr>
      <w:tr w:rsidR="004262CB" w:rsidRPr="000C46FE" w14:paraId="459A1CAE" w14:textId="77777777" w:rsidTr="00B81F00">
        <w:trPr>
          <w:trHeight w:val="300"/>
        </w:trPr>
        <w:tc>
          <w:tcPr>
            <w:tcW w:w="960" w:type="dxa"/>
            <w:vMerge w:val="restart"/>
            <w:tcBorders>
              <w:top w:val="nil"/>
              <w:left w:val="single" w:sz="4" w:space="0" w:color="auto"/>
              <w:bottom w:val="single" w:sz="4" w:space="0" w:color="000000"/>
              <w:right w:val="single" w:sz="4" w:space="0" w:color="BFBFBF"/>
            </w:tcBorders>
            <w:shd w:val="clear" w:color="auto" w:fill="auto"/>
            <w:noWrap/>
            <w:vAlign w:val="center"/>
            <w:hideMark/>
          </w:tcPr>
          <w:p w14:paraId="27F59968"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Beta</w:t>
            </w:r>
          </w:p>
        </w:tc>
        <w:tc>
          <w:tcPr>
            <w:tcW w:w="1160" w:type="dxa"/>
            <w:vMerge w:val="restart"/>
            <w:tcBorders>
              <w:top w:val="nil"/>
              <w:left w:val="single" w:sz="4" w:space="0" w:color="BFBFBF"/>
              <w:bottom w:val="single" w:sz="4" w:space="0" w:color="000000"/>
              <w:right w:val="single" w:sz="4" w:space="0" w:color="BFBFBF"/>
            </w:tcBorders>
            <w:shd w:val="clear" w:color="auto" w:fill="auto"/>
            <w:noWrap/>
            <w:vAlign w:val="center"/>
            <w:hideMark/>
          </w:tcPr>
          <w:p w14:paraId="140AFBA2"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Omega</w:t>
            </w:r>
          </w:p>
        </w:tc>
        <w:tc>
          <w:tcPr>
            <w:tcW w:w="1600" w:type="dxa"/>
            <w:tcBorders>
              <w:top w:val="nil"/>
              <w:left w:val="nil"/>
              <w:bottom w:val="single" w:sz="4" w:space="0" w:color="BFBFBF"/>
              <w:right w:val="single" w:sz="4" w:space="0" w:color="BFBFBF"/>
            </w:tcBorders>
            <w:shd w:val="clear" w:color="auto" w:fill="auto"/>
            <w:noWrap/>
            <w:vAlign w:val="bottom"/>
            <w:hideMark/>
          </w:tcPr>
          <w:p w14:paraId="046428F5"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Sales Gas (Bscf)</w:t>
            </w:r>
          </w:p>
        </w:tc>
        <w:tc>
          <w:tcPr>
            <w:tcW w:w="960" w:type="dxa"/>
            <w:tcBorders>
              <w:top w:val="nil"/>
              <w:left w:val="nil"/>
              <w:bottom w:val="single" w:sz="4" w:space="0" w:color="BFBFBF"/>
              <w:right w:val="single" w:sz="4" w:space="0" w:color="BFBFBF"/>
            </w:tcBorders>
            <w:shd w:val="clear" w:color="auto" w:fill="auto"/>
            <w:noWrap/>
            <w:vAlign w:val="bottom"/>
            <w:hideMark/>
          </w:tcPr>
          <w:p w14:paraId="1183EDD6"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16.1</w:t>
            </w:r>
          </w:p>
        </w:tc>
        <w:tc>
          <w:tcPr>
            <w:tcW w:w="960" w:type="dxa"/>
            <w:tcBorders>
              <w:top w:val="nil"/>
              <w:left w:val="nil"/>
              <w:bottom w:val="single" w:sz="4" w:space="0" w:color="BFBFBF"/>
              <w:right w:val="single" w:sz="4" w:space="0" w:color="BFBFBF"/>
            </w:tcBorders>
            <w:shd w:val="clear" w:color="auto" w:fill="auto"/>
            <w:noWrap/>
            <w:vAlign w:val="bottom"/>
            <w:hideMark/>
          </w:tcPr>
          <w:p w14:paraId="0D47F261"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35</w:t>
            </w:r>
          </w:p>
        </w:tc>
        <w:tc>
          <w:tcPr>
            <w:tcW w:w="960" w:type="dxa"/>
            <w:tcBorders>
              <w:top w:val="nil"/>
              <w:left w:val="nil"/>
              <w:bottom w:val="single" w:sz="4" w:space="0" w:color="BFBFBF"/>
              <w:right w:val="single" w:sz="4" w:space="0" w:color="BFBFBF"/>
            </w:tcBorders>
            <w:shd w:val="clear" w:color="auto" w:fill="auto"/>
            <w:noWrap/>
            <w:vAlign w:val="bottom"/>
            <w:hideMark/>
          </w:tcPr>
          <w:p w14:paraId="1C2A193B"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69.4</w:t>
            </w:r>
          </w:p>
        </w:tc>
        <w:tc>
          <w:tcPr>
            <w:tcW w:w="960" w:type="dxa"/>
            <w:tcBorders>
              <w:top w:val="nil"/>
              <w:left w:val="nil"/>
              <w:bottom w:val="single" w:sz="4" w:space="0" w:color="BFBFBF"/>
              <w:right w:val="single" w:sz="4" w:space="0" w:color="BFBFBF"/>
            </w:tcBorders>
            <w:shd w:val="clear" w:color="auto" w:fill="auto"/>
            <w:noWrap/>
            <w:vAlign w:val="bottom"/>
            <w:hideMark/>
          </w:tcPr>
          <w:p w14:paraId="1616A36F"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39.7</w:t>
            </w:r>
          </w:p>
        </w:tc>
        <w:tc>
          <w:tcPr>
            <w:tcW w:w="960" w:type="dxa"/>
            <w:tcBorders>
              <w:top w:val="nil"/>
              <w:left w:val="nil"/>
              <w:bottom w:val="single" w:sz="4" w:space="0" w:color="BFBFBF"/>
              <w:right w:val="single" w:sz="4" w:space="0" w:color="BFBFBF"/>
            </w:tcBorders>
            <w:shd w:val="clear" w:color="auto" w:fill="auto"/>
            <w:noWrap/>
            <w:vAlign w:val="bottom"/>
            <w:hideMark/>
          </w:tcPr>
          <w:p w14:paraId="7D88993C"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16%</w:t>
            </w:r>
          </w:p>
        </w:tc>
        <w:tc>
          <w:tcPr>
            <w:tcW w:w="1180" w:type="dxa"/>
            <w:tcBorders>
              <w:top w:val="nil"/>
              <w:left w:val="nil"/>
              <w:bottom w:val="single" w:sz="4" w:space="0" w:color="BFBFBF"/>
              <w:right w:val="single" w:sz="4" w:space="0" w:color="auto"/>
            </w:tcBorders>
            <w:shd w:val="clear" w:color="auto" w:fill="auto"/>
            <w:noWrap/>
            <w:vAlign w:val="bottom"/>
            <w:hideMark/>
          </w:tcPr>
          <w:p w14:paraId="7C6B90AC"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6.4</w:t>
            </w:r>
          </w:p>
        </w:tc>
      </w:tr>
      <w:tr w:rsidR="004262CB" w:rsidRPr="000C46FE" w14:paraId="470DAFE2" w14:textId="77777777" w:rsidTr="00B81F00">
        <w:trPr>
          <w:trHeight w:val="300"/>
        </w:trPr>
        <w:tc>
          <w:tcPr>
            <w:tcW w:w="960" w:type="dxa"/>
            <w:vMerge/>
            <w:tcBorders>
              <w:top w:val="nil"/>
              <w:left w:val="single" w:sz="4" w:space="0" w:color="auto"/>
              <w:bottom w:val="single" w:sz="4" w:space="0" w:color="000000"/>
              <w:right w:val="single" w:sz="4" w:space="0" w:color="BFBFBF"/>
            </w:tcBorders>
            <w:vAlign w:val="center"/>
            <w:hideMark/>
          </w:tcPr>
          <w:p w14:paraId="444B2557" w14:textId="77777777" w:rsidR="004262CB" w:rsidRPr="000C46FE" w:rsidRDefault="004262CB" w:rsidP="00B81F00">
            <w:pPr>
              <w:spacing w:after="0" w:line="240" w:lineRule="auto"/>
              <w:jc w:val="left"/>
              <w:rPr>
                <w:rFonts w:eastAsia="Times New Roman" w:cs="Arial"/>
                <w:color w:val="404040"/>
                <w:sz w:val="18"/>
                <w:szCs w:val="18"/>
                <w:lang w:val="en-GB" w:eastAsia="en-GB" w:bidi="ar-SA"/>
              </w:rPr>
            </w:pPr>
          </w:p>
        </w:tc>
        <w:tc>
          <w:tcPr>
            <w:tcW w:w="1160" w:type="dxa"/>
            <w:vMerge/>
            <w:tcBorders>
              <w:top w:val="nil"/>
              <w:left w:val="single" w:sz="4" w:space="0" w:color="BFBFBF"/>
              <w:bottom w:val="single" w:sz="4" w:space="0" w:color="000000"/>
              <w:right w:val="single" w:sz="4" w:space="0" w:color="BFBFBF"/>
            </w:tcBorders>
            <w:vAlign w:val="center"/>
            <w:hideMark/>
          </w:tcPr>
          <w:p w14:paraId="11E44430" w14:textId="77777777" w:rsidR="004262CB" w:rsidRPr="000C46FE" w:rsidRDefault="004262CB" w:rsidP="00B81F00">
            <w:pPr>
              <w:spacing w:after="0" w:line="240" w:lineRule="auto"/>
              <w:jc w:val="left"/>
              <w:rPr>
                <w:rFonts w:eastAsia="Times New Roman" w:cs="Arial"/>
                <w:color w:val="404040"/>
                <w:sz w:val="18"/>
                <w:szCs w:val="18"/>
                <w:lang w:val="en-GB" w:eastAsia="en-GB" w:bidi="ar-SA"/>
              </w:rPr>
            </w:pPr>
          </w:p>
        </w:tc>
        <w:tc>
          <w:tcPr>
            <w:tcW w:w="1600" w:type="dxa"/>
            <w:tcBorders>
              <w:top w:val="nil"/>
              <w:left w:val="nil"/>
              <w:bottom w:val="single" w:sz="4" w:space="0" w:color="BFBFBF"/>
              <w:right w:val="single" w:sz="4" w:space="0" w:color="BFBFBF"/>
            </w:tcBorders>
            <w:shd w:val="clear" w:color="auto" w:fill="auto"/>
            <w:noWrap/>
            <w:vAlign w:val="bottom"/>
            <w:hideMark/>
          </w:tcPr>
          <w:p w14:paraId="7D18A725"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NGL (MMbbl)</w:t>
            </w:r>
          </w:p>
        </w:tc>
        <w:tc>
          <w:tcPr>
            <w:tcW w:w="960" w:type="dxa"/>
            <w:tcBorders>
              <w:top w:val="nil"/>
              <w:left w:val="nil"/>
              <w:bottom w:val="single" w:sz="4" w:space="0" w:color="BFBFBF"/>
              <w:right w:val="single" w:sz="4" w:space="0" w:color="BFBFBF"/>
            </w:tcBorders>
            <w:shd w:val="clear" w:color="auto" w:fill="auto"/>
            <w:noWrap/>
            <w:vAlign w:val="bottom"/>
            <w:hideMark/>
          </w:tcPr>
          <w:p w14:paraId="35D1421C"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3</w:t>
            </w:r>
          </w:p>
        </w:tc>
        <w:tc>
          <w:tcPr>
            <w:tcW w:w="960" w:type="dxa"/>
            <w:tcBorders>
              <w:top w:val="nil"/>
              <w:left w:val="nil"/>
              <w:bottom w:val="single" w:sz="4" w:space="0" w:color="BFBFBF"/>
              <w:right w:val="single" w:sz="4" w:space="0" w:color="BFBFBF"/>
            </w:tcBorders>
            <w:shd w:val="clear" w:color="auto" w:fill="auto"/>
            <w:noWrap/>
            <w:vAlign w:val="bottom"/>
            <w:hideMark/>
          </w:tcPr>
          <w:p w14:paraId="37E1F5D4"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6.5</w:t>
            </w:r>
          </w:p>
        </w:tc>
        <w:tc>
          <w:tcPr>
            <w:tcW w:w="960" w:type="dxa"/>
            <w:tcBorders>
              <w:top w:val="nil"/>
              <w:left w:val="nil"/>
              <w:bottom w:val="single" w:sz="4" w:space="0" w:color="BFBFBF"/>
              <w:right w:val="single" w:sz="4" w:space="0" w:color="BFBFBF"/>
            </w:tcBorders>
            <w:shd w:val="clear" w:color="auto" w:fill="auto"/>
            <w:noWrap/>
            <w:vAlign w:val="bottom"/>
            <w:hideMark/>
          </w:tcPr>
          <w:p w14:paraId="72A08EB1"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13</w:t>
            </w:r>
          </w:p>
        </w:tc>
        <w:tc>
          <w:tcPr>
            <w:tcW w:w="960" w:type="dxa"/>
            <w:tcBorders>
              <w:top w:val="nil"/>
              <w:left w:val="nil"/>
              <w:bottom w:val="single" w:sz="4" w:space="0" w:color="BFBFBF"/>
              <w:right w:val="single" w:sz="4" w:space="0" w:color="BFBFBF"/>
            </w:tcBorders>
            <w:shd w:val="clear" w:color="auto" w:fill="auto"/>
            <w:noWrap/>
            <w:vAlign w:val="bottom"/>
            <w:hideMark/>
          </w:tcPr>
          <w:p w14:paraId="148F23D9"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7.4</w:t>
            </w:r>
          </w:p>
        </w:tc>
        <w:tc>
          <w:tcPr>
            <w:tcW w:w="960" w:type="dxa"/>
            <w:tcBorders>
              <w:top w:val="nil"/>
              <w:left w:val="nil"/>
              <w:bottom w:val="single" w:sz="4" w:space="0" w:color="BFBFBF"/>
              <w:right w:val="single" w:sz="4" w:space="0" w:color="BFBFBF"/>
            </w:tcBorders>
            <w:shd w:val="clear" w:color="auto" w:fill="auto"/>
            <w:noWrap/>
            <w:vAlign w:val="bottom"/>
            <w:hideMark/>
          </w:tcPr>
          <w:p w14:paraId="525F05EF"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16%</w:t>
            </w:r>
          </w:p>
        </w:tc>
        <w:tc>
          <w:tcPr>
            <w:tcW w:w="1180" w:type="dxa"/>
            <w:tcBorders>
              <w:top w:val="nil"/>
              <w:left w:val="nil"/>
              <w:bottom w:val="single" w:sz="4" w:space="0" w:color="BFBFBF"/>
              <w:right w:val="single" w:sz="4" w:space="0" w:color="auto"/>
            </w:tcBorders>
            <w:shd w:val="clear" w:color="auto" w:fill="auto"/>
            <w:noWrap/>
            <w:vAlign w:val="bottom"/>
            <w:hideMark/>
          </w:tcPr>
          <w:p w14:paraId="22739451"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1.2</w:t>
            </w:r>
          </w:p>
        </w:tc>
      </w:tr>
      <w:tr w:rsidR="004262CB" w:rsidRPr="000C46FE" w14:paraId="30A21F3A" w14:textId="77777777" w:rsidTr="00B81F00">
        <w:trPr>
          <w:trHeight w:val="300"/>
        </w:trPr>
        <w:tc>
          <w:tcPr>
            <w:tcW w:w="960" w:type="dxa"/>
            <w:vMerge/>
            <w:tcBorders>
              <w:top w:val="nil"/>
              <w:left w:val="single" w:sz="4" w:space="0" w:color="auto"/>
              <w:bottom w:val="single" w:sz="4" w:space="0" w:color="000000"/>
              <w:right w:val="single" w:sz="4" w:space="0" w:color="BFBFBF"/>
            </w:tcBorders>
            <w:vAlign w:val="center"/>
            <w:hideMark/>
          </w:tcPr>
          <w:p w14:paraId="73213D60" w14:textId="77777777" w:rsidR="004262CB" w:rsidRPr="000C46FE" w:rsidRDefault="004262CB" w:rsidP="00B81F00">
            <w:pPr>
              <w:spacing w:after="0" w:line="240" w:lineRule="auto"/>
              <w:jc w:val="left"/>
              <w:rPr>
                <w:rFonts w:eastAsia="Times New Roman" w:cs="Arial"/>
                <w:color w:val="404040"/>
                <w:sz w:val="18"/>
                <w:szCs w:val="18"/>
                <w:lang w:val="en-GB" w:eastAsia="en-GB" w:bidi="ar-SA"/>
              </w:rPr>
            </w:pPr>
          </w:p>
        </w:tc>
        <w:tc>
          <w:tcPr>
            <w:tcW w:w="1160" w:type="dxa"/>
            <w:vMerge/>
            <w:tcBorders>
              <w:top w:val="nil"/>
              <w:left w:val="single" w:sz="4" w:space="0" w:color="BFBFBF"/>
              <w:bottom w:val="single" w:sz="4" w:space="0" w:color="000000"/>
              <w:right w:val="single" w:sz="4" w:space="0" w:color="BFBFBF"/>
            </w:tcBorders>
            <w:vAlign w:val="center"/>
            <w:hideMark/>
          </w:tcPr>
          <w:p w14:paraId="5D3C88A1" w14:textId="77777777" w:rsidR="004262CB" w:rsidRPr="000C46FE" w:rsidRDefault="004262CB" w:rsidP="00B81F00">
            <w:pPr>
              <w:spacing w:after="0" w:line="240" w:lineRule="auto"/>
              <w:jc w:val="left"/>
              <w:rPr>
                <w:rFonts w:eastAsia="Times New Roman" w:cs="Arial"/>
                <w:color w:val="404040"/>
                <w:sz w:val="18"/>
                <w:szCs w:val="18"/>
                <w:lang w:val="en-GB" w:eastAsia="en-GB" w:bidi="ar-SA"/>
              </w:rPr>
            </w:pPr>
          </w:p>
        </w:tc>
        <w:tc>
          <w:tcPr>
            <w:tcW w:w="1600" w:type="dxa"/>
            <w:tcBorders>
              <w:top w:val="nil"/>
              <w:left w:val="nil"/>
              <w:bottom w:val="single" w:sz="4" w:space="0" w:color="auto"/>
              <w:right w:val="single" w:sz="4" w:space="0" w:color="BFBFBF"/>
            </w:tcBorders>
            <w:shd w:val="clear" w:color="auto" w:fill="auto"/>
            <w:noWrap/>
            <w:vAlign w:val="bottom"/>
            <w:hideMark/>
          </w:tcPr>
          <w:p w14:paraId="765272F5"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Crude Oil (MMstb)</w:t>
            </w:r>
          </w:p>
        </w:tc>
        <w:tc>
          <w:tcPr>
            <w:tcW w:w="960" w:type="dxa"/>
            <w:tcBorders>
              <w:top w:val="nil"/>
              <w:left w:val="nil"/>
              <w:bottom w:val="single" w:sz="4" w:space="0" w:color="auto"/>
              <w:right w:val="single" w:sz="4" w:space="0" w:color="BFBFBF"/>
            </w:tcBorders>
            <w:shd w:val="clear" w:color="auto" w:fill="auto"/>
            <w:noWrap/>
            <w:vAlign w:val="bottom"/>
            <w:hideMark/>
          </w:tcPr>
          <w:p w14:paraId="5411257A"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w:t>
            </w:r>
          </w:p>
        </w:tc>
        <w:tc>
          <w:tcPr>
            <w:tcW w:w="960" w:type="dxa"/>
            <w:tcBorders>
              <w:top w:val="nil"/>
              <w:left w:val="nil"/>
              <w:bottom w:val="single" w:sz="4" w:space="0" w:color="auto"/>
              <w:right w:val="single" w:sz="4" w:space="0" w:color="BFBFBF"/>
            </w:tcBorders>
            <w:shd w:val="clear" w:color="auto" w:fill="auto"/>
            <w:noWrap/>
            <w:vAlign w:val="bottom"/>
            <w:hideMark/>
          </w:tcPr>
          <w:p w14:paraId="30D7988E"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w:t>
            </w:r>
          </w:p>
        </w:tc>
        <w:tc>
          <w:tcPr>
            <w:tcW w:w="960" w:type="dxa"/>
            <w:tcBorders>
              <w:top w:val="nil"/>
              <w:left w:val="nil"/>
              <w:bottom w:val="single" w:sz="4" w:space="0" w:color="auto"/>
              <w:right w:val="single" w:sz="4" w:space="0" w:color="BFBFBF"/>
            </w:tcBorders>
            <w:shd w:val="clear" w:color="auto" w:fill="auto"/>
            <w:noWrap/>
            <w:vAlign w:val="bottom"/>
            <w:hideMark/>
          </w:tcPr>
          <w:p w14:paraId="5A045441"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w:t>
            </w:r>
          </w:p>
        </w:tc>
        <w:tc>
          <w:tcPr>
            <w:tcW w:w="960" w:type="dxa"/>
            <w:tcBorders>
              <w:top w:val="nil"/>
              <w:left w:val="nil"/>
              <w:bottom w:val="single" w:sz="4" w:space="0" w:color="auto"/>
              <w:right w:val="single" w:sz="4" w:space="0" w:color="BFBFBF"/>
            </w:tcBorders>
            <w:shd w:val="clear" w:color="auto" w:fill="auto"/>
            <w:noWrap/>
            <w:vAlign w:val="bottom"/>
            <w:hideMark/>
          </w:tcPr>
          <w:p w14:paraId="73212531"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w:t>
            </w:r>
          </w:p>
        </w:tc>
        <w:tc>
          <w:tcPr>
            <w:tcW w:w="960" w:type="dxa"/>
            <w:tcBorders>
              <w:top w:val="nil"/>
              <w:left w:val="nil"/>
              <w:bottom w:val="single" w:sz="4" w:space="0" w:color="auto"/>
              <w:right w:val="single" w:sz="4" w:space="0" w:color="BFBFBF"/>
            </w:tcBorders>
            <w:shd w:val="clear" w:color="auto" w:fill="auto"/>
            <w:noWrap/>
            <w:vAlign w:val="bottom"/>
            <w:hideMark/>
          </w:tcPr>
          <w:p w14:paraId="599CB200"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 </w:t>
            </w:r>
          </w:p>
        </w:tc>
        <w:tc>
          <w:tcPr>
            <w:tcW w:w="1180" w:type="dxa"/>
            <w:tcBorders>
              <w:top w:val="nil"/>
              <w:left w:val="nil"/>
              <w:bottom w:val="single" w:sz="4" w:space="0" w:color="auto"/>
              <w:right w:val="single" w:sz="4" w:space="0" w:color="auto"/>
            </w:tcBorders>
            <w:shd w:val="clear" w:color="auto" w:fill="auto"/>
            <w:noWrap/>
            <w:vAlign w:val="bottom"/>
            <w:hideMark/>
          </w:tcPr>
          <w:p w14:paraId="6B6584BC" w14:textId="77777777" w:rsidR="004262CB" w:rsidRPr="000C46FE" w:rsidRDefault="004262CB" w:rsidP="00B81F00">
            <w:pPr>
              <w:spacing w:after="0" w:line="240" w:lineRule="auto"/>
              <w:jc w:val="center"/>
              <w:rPr>
                <w:rFonts w:eastAsia="Times New Roman" w:cs="Arial"/>
                <w:color w:val="404040"/>
                <w:sz w:val="18"/>
                <w:szCs w:val="18"/>
                <w:lang w:val="en-GB" w:eastAsia="en-GB" w:bidi="ar-SA"/>
              </w:rPr>
            </w:pPr>
            <w:r w:rsidRPr="000C46FE">
              <w:rPr>
                <w:rFonts w:eastAsia="Times New Roman" w:cs="Arial"/>
                <w:color w:val="404040"/>
                <w:sz w:val="18"/>
                <w:szCs w:val="18"/>
                <w:lang w:val="en-GB" w:eastAsia="en-GB" w:bidi="ar-SA"/>
              </w:rPr>
              <w:t> </w:t>
            </w:r>
          </w:p>
        </w:tc>
      </w:tr>
    </w:tbl>
    <w:p w14:paraId="5694C285" w14:textId="77777777" w:rsidR="004262CB" w:rsidRPr="00A72A54" w:rsidRDefault="004262CB" w:rsidP="004262CB">
      <w:pPr>
        <w:spacing w:before="120" w:after="0" w:line="276" w:lineRule="auto"/>
        <w:jc w:val="left"/>
        <w:rPr>
          <w:sz w:val="18"/>
          <w:lang w:val="en-GB" w:eastAsia="en-GB"/>
        </w:rPr>
      </w:pPr>
      <w:r w:rsidRPr="00A72A54">
        <w:rPr>
          <w:sz w:val="18"/>
          <w:lang w:val="en-GB" w:eastAsia="en-GB"/>
        </w:rPr>
        <w:t>Notes</w:t>
      </w:r>
    </w:p>
    <w:p w14:paraId="23F748FA" w14:textId="77777777" w:rsidR="004262CB" w:rsidRPr="00A72A54" w:rsidRDefault="004262CB" w:rsidP="004262CB">
      <w:pPr>
        <w:numPr>
          <w:ilvl w:val="0"/>
          <w:numId w:val="144"/>
        </w:numPr>
        <w:spacing w:after="0" w:line="276" w:lineRule="auto"/>
        <w:jc w:val="left"/>
        <w:rPr>
          <w:sz w:val="18"/>
          <w:lang w:val="en-GB" w:eastAsia="en-GB"/>
        </w:rPr>
      </w:pPr>
      <w:r w:rsidRPr="00A72A54">
        <w:rPr>
          <w:sz w:val="18"/>
          <w:lang w:eastAsia="en-GB"/>
        </w:rPr>
        <w:t>COS is the chance of geological success</w:t>
      </w:r>
      <w:r>
        <w:rPr>
          <w:sz w:val="18"/>
          <w:lang w:eastAsia="en-GB"/>
        </w:rPr>
        <w:t>.</w:t>
      </w:r>
    </w:p>
    <w:p w14:paraId="60B75E6F" w14:textId="77777777" w:rsidR="004262CB" w:rsidRDefault="004262CB" w:rsidP="004262CB">
      <w:pPr>
        <w:numPr>
          <w:ilvl w:val="0"/>
          <w:numId w:val="144"/>
        </w:numPr>
        <w:spacing w:after="0" w:line="276" w:lineRule="auto"/>
        <w:jc w:val="left"/>
        <w:rPr>
          <w:lang w:val="en-GB" w:eastAsia="en-GB"/>
        </w:rPr>
      </w:pPr>
      <w:r>
        <w:rPr>
          <w:sz w:val="18"/>
          <w:lang w:eastAsia="en-GB"/>
        </w:rPr>
        <w:t>[If chance of development is not assessed] These resources are not risked for chance of development and there is no certainty that if they are discovered they will be developed.</w:t>
      </w:r>
      <w:r>
        <w:rPr>
          <w:lang w:val="en-GB" w:eastAsia="en-GB"/>
        </w:rPr>
        <w:br w:type="page"/>
      </w:r>
    </w:p>
    <w:p w14:paraId="75AEAA54" w14:textId="66C761E6" w:rsidR="004262CB" w:rsidRDefault="004262CB" w:rsidP="005F204E">
      <w:pPr>
        <w:pStyle w:val="Caption"/>
        <w:keepNext/>
        <w:rPr>
          <w:rFonts w:asciiTheme="minorHAnsi" w:eastAsiaTheme="minorEastAsia" w:hAnsiTheme="minorHAnsi" w:cstheme="minorBidi"/>
          <w:b w:val="0"/>
          <w:bCs w:val="0"/>
          <w:sz w:val="22"/>
          <w:szCs w:val="22"/>
          <w:lang w:val="en-US" w:eastAsia="en-US"/>
        </w:rPr>
      </w:pPr>
      <w:bookmarkStart w:id="34" w:name="_Ref511647586"/>
      <w:bookmarkStart w:id="35" w:name="_Ref3380485"/>
      <w:bookmarkStart w:id="36" w:name="_Ref4590450"/>
      <w:bookmarkStart w:id="37" w:name="_Toc5128731"/>
      <w:bookmarkStart w:id="38" w:name="_Toc25768051"/>
      <w:bookmarkStart w:id="39" w:name="_Toc27985706"/>
      <w:r w:rsidRPr="00AE2541">
        <w:lastRenderedPageBreak/>
        <w:t xml:space="preserve">Table </w:t>
      </w:r>
      <w:r>
        <w:fldChar w:fldCharType="begin"/>
      </w:r>
      <w:r>
        <w:instrText xml:space="preserve"> STYLEREF 1 \s </w:instrText>
      </w:r>
      <w:r>
        <w:fldChar w:fldCharType="separate"/>
      </w:r>
      <w:r w:rsidR="00E67FFC">
        <w:rPr>
          <w:noProof/>
        </w:rPr>
        <w:t>1</w:t>
      </w:r>
      <w:r>
        <w:fldChar w:fldCharType="end"/>
      </w:r>
      <w:r>
        <w:t>.</w:t>
      </w:r>
      <w:r>
        <w:fldChar w:fldCharType="begin"/>
      </w:r>
      <w:r>
        <w:instrText xml:space="preserve"> SEQ Table \* ARABIC \s 1 </w:instrText>
      </w:r>
      <w:r>
        <w:fldChar w:fldCharType="separate"/>
      </w:r>
      <w:r w:rsidR="00E67FFC">
        <w:rPr>
          <w:noProof/>
        </w:rPr>
        <w:t>5</w:t>
      </w:r>
      <w:r>
        <w:fldChar w:fldCharType="end"/>
      </w:r>
      <w:bookmarkEnd w:id="34"/>
      <w:bookmarkEnd w:id="35"/>
      <w:bookmarkEnd w:id="36"/>
      <w:r w:rsidRPr="00AE2541">
        <w:t xml:space="preserve">: </w:t>
      </w:r>
      <w:r>
        <w:t>Hydrocarbon Price Forecasts as of xxxx 2019</w:t>
      </w:r>
      <w:bookmarkEnd w:id="37"/>
      <w:bookmarkEnd w:id="38"/>
      <w:bookmarkEnd w:id="39"/>
      <w:r w:rsidRPr="00BF2692">
        <w:rPr>
          <w:b w:val="0"/>
          <w:bCs w:val="0"/>
        </w:rPr>
        <w:t xml:space="preserve"> </w:t>
      </w:r>
      <w:r w:rsidRPr="00351C10">
        <w:rPr>
          <w:b w:val="0"/>
          <w:bCs w:val="0"/>
        </w:rPr>
        <w:t xml:space="preserve"> </w:t>
      </w:r>
    </w:p>
    <w:tbl>
      <w:tblPr>
        <w:tblW w:w="6720" w:type="dxa"/>
        <w:jc w:val="center"/>
        <w:tblLook w:val="04A0" w:firstRow="1" w:lastRow="0" w:firstColumn="1" w:lastColumn="0" w:noHBand="0" w:noVBand="1"/>
      </w:tblPr>
      <w:tblGrid>
        <w:gridCol w:w="1200"/>
        <w:gridCol w:w="857"/>
        <w:gridCol w:w="1160"/>
        <w:gridCol w:w="1020"/>
        <w:gridCol w:w="1167"/>
        <w:gridCol w:w="1480"/>
      </w:tblGrid>
      <w:tr w:rsidR="004262CB" w:rsidRPr="00DB7F55" w14:paraId="78FA0BC8" w14:textId="77777777" w:rsidTr="00B81F00">
        <w:trPr>
          <w:trHeight w:val="312"/>
          <w:jc w:val="center"/>
        </w:trPr>
        <w:tc>
          <w:tcPr>
            <w:tcW w:w="1200" w:type="dxa"/>
            <w:tcBorders>
              <w:top w:val="single" w:sz="4" w:space="0" w:color="auto"/>
              <w:left w:val="single" w:sz="4" w:space="0" w:color="auto"/>
              <w:bottom w:val="nil"/>
              <w:right w:val="single" w:sz="4" w:space="0" w:color="BFBFBF"/>
            </w:tcBorders>
            <w:shd w:val="clear" w:color="000000" w:fill="1B6967"/>
            <w:noWrap/>
            <w:vAlign w:val="bottom"/>
            <w:hideMark/>
          </w:tcPr>
          <w:p w14:paraId="48C948D5" w14:textId="77777777" w:rsidR="004262CB" w:rsidRPr="00DB7F55" w:rsidRDefault="004262CB" w:rsidP="00B81F00">
            <w:pPr>
              <w:spacing w:after="0" w:line="240" w:lineRule="auto"/>
              <w:jc w:val="center"/>
              <w:rPr>
                <w:rFonts w:eastAsia="Times New Roman" w:cs="Arial"/>
                <w:color w:val="FFFFFF"/>
                <w:sz w:val="18"/>
                <w:szCs w:val="18"/>
                <w:lang w:val="en-GB" w:eastAsia="en-GB" w:bidi="ar-SA"/>
              </w:rPr>
            </w:pPr>
            <w:r w:rsidRPr="00DB7F55">
              <w:rPr>
                <w:rFonts w:eastAsia="Times New Roman" w:cs="Arial"/>
                <w:color w:val="FFFFFF"/>
                <w:sz w:val="18"/>
                <w:szCs w:val="18"/>
                <w:lang w:val="en-GB" w:eastAsia="en-GB" w:bidi="ar-SA"/>
              </w:rPr>
              <w:t> </w:t>
            </w:r>
          </w:p>
        </w:tc>
        <w:tc>
          <w:tcPr>
            <w:tcW w:w="800" w:type="dxa"/>
            <w:tcBorders>
              <w:top w:val="single" w:sz="4" w:space="0" w:color="auto"/>
              <w:left w:val="nil"/>
              <w:bottom w:val="nil"/>
              <w:right w:val="single" w:sz="4" w:space="0" w:color="BFBFBF"/>
            </w:tcBorders>
            <w:shd w:val="clear" w:color="000000" w:fill="1B6967"/>
            <w:noWrap/>
            <w:vAlign w:val="bottom"/>
            <w:hideMark/>
          </w:tcPr>
          <w:p w14:paraId="6CFBF801" w14:textId="77777777" w:rsidR="004262CB" w:rsidRPr="00DB7F55" w:rsidRDefault="004262CB" w:rsidP="00B81F00">
            <w:pPr>
              <w:spacing w:after="0" w:line="240" w:lineRule="auto"/>
              <w:jc w:val="center"/>
              <w:rPr>
                <w:rFonts w:eastAsia="Times New Roman" w:cs="Arial"/>
                <w:color w:val="FFFFFF"/>
                <w:sz w:val="18"/>
                <w:szCs w:val="18"/>
                <w:lang w:val="en-GB" w:eastAsia="en-GB" w:bidi="ar-SA"/>
              </w:rPr>
            </w:pPr>
            <w:r w:rsidRPr="00DB7F55">
              <w:rPr>
                <w:rFonts w:eastAsia="Times New Roman" w:cs="Arial"/>
                <w:color w:val="FFFFFF"/>
                <w:sz w:val="18"/>
                <w:szCs w:val="18"/>
                <w:lang w:val="en-GB" w:eastAsia="en-GB" w:bidi="ar-SA"/>
              </w:rPr>
              <w:t>Brent</w:t>
            </w:r>
          </w:p>
        </w:tc>
        <w:tc>
          <w:tcPr>
            <w:tcW w:w="1160" w:type="dxa"/>
            <w:tcBorders>
              <w:top w:val="single" w:sz="4" w:space="0" w:color="auto"/>
              <w:left w:val="nil"/>
              <w:bottom w:val="nil"/>
              <w:right w:val="single" w:sz="4" w:space="0" w:color="BFBFBF"/>
            </w:tcBorders>
            <w:shd w:val="clear" w:color="000000" w:fill="1B6967"/>
            <w:noWrap/>
            <w:vAlign w:val="bottom"/>
            <w:hideMark/>
          </w:tcPr>
          <w:p w14:paraId="19663C65" w14:textId="77777777" w:rsidR="004262CB" w:rsidRPr="00DB7F55" w:rsidRDefault="004262CB" w:rsidP="00B81F00">
            <w:pPr>
              <w:spacing w:after="0" w:line="240" w:lineRule="auto"/>
              <w:jc w:val="center"/>
              <w:rPr>
                <w:rFonts w:eastAsia="Times New Roman" w:cs="Arial"/>
                <w:color w:val="FFFFFF"/>
                <w:sz w:val="18"/>
                <w:szCs w:val="18"/>
                <w:lang w:val="en-GB" w:eastAsia="en-GB" w:bidi="ar-SA"/>
              </w:rPr>
            </w:pPr>
          </w:p>
        </w:tc>
        <w:tc>
          <w:tcPr>
            <w:tcW w:w="1020" w:type="dxa"/>
            <w:tcBorders>
              <w:top w:val="single" w:sz="4" w:space="0" w:color="auto"/>
              <w:left w:val="nil"/>
              <w:bottom w:val="nil"/>
              <w:right w:val="single" w:sz="4" w:space="0" w:color="BFBFBF"/>
            </w:tcBorders>
            <w:shd w:val="clear" w:color="000000" w:fill="1B6967"/>
            <w:noWrap/>
            <w:vAlign w:val="bottom"/>
            <w:hideMark/>
          </w:tcPr>
          <w:p w14:paraId="0227B641" w14:textId="77777777" w:rsidR="004262CB" w:rsidRPr="00DB7F55" w:rsidRDefault="004262CB" w:rsidP="00B81F00">
            <w:pPr>
              <w:spacing w:after="0" w:line="240" w:lineRule="auto"/>
              <w:jc w:val="center"/>
              <w:rPr>
                <w:rFonts w:eastAsia="Times New Roman" w:cs="Arial"/>
                <w:color w:val="FFFFFF"/>
                <w:sz w:val="18"/>
                <w:szCs w:val="18"/>
                <w:lang w:val="en-GB" w:eastAsia="en-GB" w:bidi="ar-SA"/>
              </w:rPr>
            </w:pPr>
          </w:p>
        </w:tc>
        <w:tc>
          <w:tcPr>
            <w:tcW w:w="1060" w:type="dxa"/>
            <w:tcBorders>
              <w:top w:val="single" w:sz="4" w:space="0" w:color="auto"/>
              <w:left w:val="nil"/>
              <w:bottom w:val="nil"/>
              <w:right w:val="single" w:sz="4" w:space="0" w:color="BFBFBF"/>
            </w:tcBorders>
            <w:shd w:val="clear" w:color="000000" w:fill="1B6967"/>
            <w:noWrap/>
            <w:vAlign w:val="bottom"/>
          </w:tcPr>
          <w:p w14:paraId="48877AA2" w14:textId="77777777" w:rsidR="004262CB" w:rsidRPr="00DB7F55" w:rsidRDefault="004262CB" w:rsidP="00B81F00">
            <w:pPr>
              <w:spacing w:after="0" w:line="240" w:lineRule="auto"/>
              <w:jc w:val="center"/>
              <w:rPr>
                <w:rFonts w:eastAsia="Times New Roman" w:cs="Arial"/>
                <w:color w:val="FFFFFF"/>
                <w:sz w:val="18"/>
                <w:szCs w:val="18"/>
                <w:lang w:val="en-GB" w:eastAsia="en-GB" w:bidi="ar-SA"/>
              </w:rPr>
            </w:pPr>
          </w:p>
        </w:tc>
        <w:tc>
          <w:tcPr>
            <w:tcW w:w="1480" w:type="dxa"/>
            <w:tcBorders>
              <w:top w:val="single" w:sz="4" w:space="0" w:color="auto"/>
              <w:left w:val="nil"/>
              <w:bottom w:val="nil"/>
              <w:right w:val="single" w:sz="4" w:space="0" w:color="auto"/>
            </w:tcBorders>
            <w:shd w:val="clear" w:color="000000" w:fill="1B6967"/>
            <w:noWrap/>
            <w:vAlign w:val="bottom"/>
            <w:hideMark/>
          </w:tcPr>
          <w:p w14:paraId="10787A57" w14:textId="77777777" w:rsidR="004262CB" w:rsidRPr="00DB7F55" w:rsidRDefault="004262CB" w:rsidP="00B81F00">
            <w:pPr>
              <w:spacing w:after="0" w:line="240" w:lineRule="auto"/>
              <w:jc w:val="center"/>
              <w:rPr>
                <w:rFonts w:eastAsia="Times New Roman" w:cs="Arial"/>
                <w:color w:val="FFFFFF"/>
                <w:sz w:val="18"/>
                <w:szCs w:val="18"/>
                <w:lang w:val="en-GB" w:eastAsia="en-GB" w:bidi="ar-SA"/>
              </w:rPr>
            </w:pPr>
          </w:p>
        </w:tc>
      </w:tr>
      <w:tr w:rsidR="004262CB" w:rsidRPr="00DB7F55" w14:paraId="02B5B254" w14:textId="77777777" w:rsidTr="00B81F00">
        <w:trPr>
          <w:trHeight w:val="312"/>
          <w:jc w:val="center"/>
        </w:trPr>
        <w:tc>
          <w:tcPr>
            <w:tcW w:w="1200" w:type="dxa"/>
            <w:tcBorders>
              <w:top w:val="nil"/>
              <w:left w:val="single" w:sz="4" w:space="0" w:color="auto"/>
              <w:bottom w:val="nil"/>
              <w:right w:val="single" w:sz="4" w:space="0" w:color="BFBFBF"/>
            </w:tcBorders>
            <w:shd w:val="clear" w:color="000000" w:fill="1B6967"/>
            <w:noWrap/>
            <w:vAlign w:val="bottom"/>
            <w:hideMark/>
          </w:tcPr>
          <w:p w14:paraId="2BA2EFFE" w14:textId="77777777" w:rsidR="004262CB" w:rsidRPr="00DB7F55" w:rsidRDefault="004262CB" w:rsidP="00B81F00">
            <w:pPr>
              <w:spacing w:after="0" w:line="240" w:lineRule="auto"/>
              <w:jc w:val="center"/>
              <w:rPr>
                <w:rFonts w:eastAsia="Times New Roman" w:cs="Arial"/>
                <w:color w:val="FFFFFF"/>
                <w:sz w:val="18"/>
                <w:szCs w:val="18"/>
                <w:lang w:val="en-GB" w:eastAsia="en-GB" w:bidi="ar-SA"/>
              </w:rPr>
            </w:pPr>
            <w:r w:rsidRPr="00DB7F55">
              <w:rPr>
                <w:rFonts w:eastAsia="Times New Roman" w:cs="Arial"/>
                <w:color w:val="FFFFFF"/>
                <w:sz w:val="18"/>
                <w:szCs w:val="18"/>
                <w:lang w:val="en-GB" w:eastAsia="en-GB" w:bidi="ar-SA"/>
              </w:rPr>
              <w:t> </w:t>
            </w:r>
          </w:p>
        </w:tc>
        <w:tc>
          <w:tcPr>
            <w:tcW w:w="800" w:type="dxa"/>
            <w:tcBorders>
              <w:top w:val="nil"/>
              <w:left w:val="nil"/>
              <w:bottom w:val="nil"/>
              <w:right w:val="single" w:sz="4" w:space="0" w:color="BFBFBF"/>
            </w:tcBorders>
            <w:shd w:val="clear" w:color="000000" w:fill="1B6967"/>
            <w:noWrap/>
            <w:vAlign w:val="bottom"/>
            <w:hideMark/>
          </w:tcPr>
          <w:p w14:paraId="24DDB253" w14:textId="77777777" w:rsidR="004262CB" w:rsidRPr="00DB7F55" w:rsidRDefault="004262CB" w:rsidP="00B81F00">
            <w:pPr>
              <w:spacing w:after="0" w:line="240" w:lineRule="auto"/>
              <w:jc w:val="center"/>
              <w:rPr>
                <w:rFonts w:eastAsia="Times New Roman" w:cs="Arial"/>
                <w:color w:val="FFFFFF"/>
                <w:sz w:val="18"/>
                <w:szCs w:val="18"/>
                <w:lang w:val="en-GB" w:eastAsia="en-GB" w:bidi="ar-SA"/>
              </w:rPr>
            </w:pPr>
            <w:r w:rsidRPr="00DB7F55">
              <w:rPr>
                <w:rFonts w:eastAsia="Times New Roman" w:cs="Arial"/>
                <w:color w:val="FFFFFF"/>
                <w:sz w:val="18"/>
                <w:szCs w:val="18"/>
                <w:lang w:val="en-GB" w:eastAsia="en-GB" w:bidi="ar-SA"/>
              </w:rPr>
              <w:t>Crude</w:t>
            </w:r>
          </w:p>
        </w:tc>
        <w:tc>
          <w:tcPr>
            <w:tcW w:w="1160" w:type="dxa"/>
            <w:tcBorders>
              <w:top w:val="nil"/>
              <w:left w:val="nil"/>
              <w:bottom w:val="nil"/>
              <w:right w:val="single" w:sz="4" w:space="0" w:color="BFBFBF"/>
            </w:tcBorders>
            <w:shd w:val="clear" w:color="000000" w:fill="1B6967"/>
            <w:noWrap/>
            <w:vAlign w:val="bottom"/>
            <w:hideMark/>
          </w:tcPr>
          <w:p w14:paraId="680EE5D4" w14:textId="77777777" w:rsidR="004262CB" w:rsidRPr="00DB7F55" w:rsidRDefault="004262CB" w:rsidP="00B81F00">
            <w:pPr>
              <w:spacing w:after="0" w:line="240" w:lineRule="auto"/>
              <w:jc w:val="center"/>
              <w:rPr>
                <w:rFonts w:eastAsia="Times New Roman" w:cs="Arial"/>
                <w:color w:val="FFFFFF"/>
                <w:sz w:val="18"/>
                <w:szCs w:val="18"/>
                <w:lang w:val="en-GB" w:eastAsia="en-GB" w:bidi="ar-SA"/>
              </w:rPr>
            </w:pPr>
            <w:r w:rsidRPr="00DB7F55">
              <w:rPr>
                <w:rFonts w:eastAsia="Times New Roman" w:cs="Arial"/>
                <w:color w:val="FFFFFF"/>
                <w:sz w:val="18"/>
                <w:szCs w:val="18"/>
                <w:lang w:val="en-GB" w:eastAsia="en-GB" w:bidi="ar-SA"/>
              </w:rPr>
              <w:t>Oil Price</w:t>
            </w:r>
          </w:p>
        </w:tc>
        <w:tc>
          <w:tcPr>
            <w:tcW w:w="1020" w:type="dxa"/>
            <w:tcBorders>
              <w:top w:val="nil"/>
              <w:left w:val="nil"/>
              <w:bottom w:val="nil"/>
              <w:right w:val="single" w:sz="4" w:space="0" w:color="BFBFBF"/>
            </w:tcBorders>
            <w:shd w:val="clear" w:color="000000" w:fill="1B6967"/>
            <w:noWrap/>
            <w:vAlign w:val="bottom"/>
            <w:hideMark/>
          </w:tcPr>
          <w:p w14:paraId="1E93E164" w14:textId="77777777" w:rsidR="004262CB" w:rsidRPr="00DB7F55" w:rsidRDefault="004262CB" w:rsidP="00B81F00">
            <w:pPr>
              <w:spacing w:after="0" w:line="240" w:lineRule="auto"/>
              <w:jc w:val="center"/>
              <w:rPr>
                <w:rFonts w:eastAsia="Times New Roman" w:cs="Arial"/>
                <w:color w:val="FFFFFF"/>
                <w:sz w:val="18"/>
                <w:szCs w:val="18"/>
                <w:lang w:val="en-GB" w:eastAsia="en-GB" w:bidi="ar-SA"/>
              </w:rPr>
            </w:pPr>
            <w:r w:rsidRPr="00DB7F55">
              <w:rPr>
                <w:rFonts w:eastAsia="Times New Roman" w:cs="Arial"/>
                <w:color w:val="FFFFFF"/>
                <w:sz w:val="18"/>
                <w:szCs w:val="18"/>
                <w:lang w:val="en-GB" w:eastAsia="en-GB" w:bidi="ar-SA"/>
              </w:rPr>
              <w:t>Crude Oil</w:t>
            </w:r>
          </w:p>
        </w:tc>
        <w:tc>
          <w:tcPr>
            <w:tcW w:w="1060" w:type="dxa"/>
            <w:tcBorders>
              <w:top w:val="nil"/>
              <w:left w:val="nil"/>
              <w:bottom w:val="nil"/>
              <w:right w:val="single" w:sz="4" w:space="0" w:color="BFBFBF"/>
            </w:tcBorders>
            <w:shd w:val="clear" w:color="000000" w:fill="1B6967"/>
            <w:noWrap/>
            <w:vAlign w:val="bottom"/>
            <w:hideMark/>
          </w:tcPr>
          <w:p w14:paraId="2A3A77F8" w14:textId="77777777" w:rsidR="004262CB" w:rsidRPr="00DB7F55" w:rsidRDefault="004262CB" w:rsidP="00B81F00">
            <w:pPr>
              <w:spacing w:after="0" w:line="240" w:lineRule="auto"/>
              <w:jc w:val="center"/>
              <w:rPr>
                <w:rFonts w:eastAsia="Times New Roman" w:cs="Arial"/>
                <w:color w:val="FFFFFF"/>
                <w:sz w:val="18"/>
                <w:szCs w:val="18"/>
                <w:lang w:val="en-GB" w:eastAsia="en-GB" w:bidi="ar-SA"/>
              </w:rPr>
            </w:pPr>
            <w:r w:rsidRPr="00DB7F55">
              <w:rPr>
                <w:rFonts w:eastAsia="Times New Roman" w:cs="Arial"/>
                <w:color w:val="FFFFFF"/>
                <w:sz w:val="18"/>
                <w:szCs w:val="18"/>
                <w:lang w:val="en-GB" w:eastAsia="en-GB" w:bidi="ar-SA"/>
              </w:rPr>
              <w:t>Associated</w:t>
            </w:r>
          </w:p>
        </w:tc>
        <w:tc>
          <w:tcPr>
            <w:tcW w:w="1480" w:type="dxa"/>
            <w:tcBorders>
              <w:top w:val="nil"/>
              <w:left w:val="nil"/>
              <w:bottom w:val="nil"/>
              <w:right w:val="single" w:sz="4" w:space="0" w:color="auto"/>
            </w:tcBorders>
            <w:shd w:val="clear" w:color="000000" w:fill="1B6967"/>
            <w:noWrap/>
            <w:vAlign w:val="bottom"/>
            <w:hideMark/>
          </w:tcPr>
          <w:p w14:paraId="2019393E" w14:textId="77777777" w:rsidR="004262CB" w:rsidRPr="00DB7F55" w:rsidRDefault="004262CB" w:rsidP="00B81F00">
            <w:pPr>
              <w:spacing w:after="0" w:line="240" w:lineRule="auto"/>
              <w:jc w:val="center"/>
              <w:rPr>
                <w:rFonts w:eastAsia="Times New Roman" w:cs="Arial"/>
                <w:color w:val="FFFFFF"/>
                <w:sz w:val="18"/>
                <w:szCs w:val="18"/>
                <w:lang w:val="en-GB" w:eastAsia="en-GB" w:bidi="ar-SA"/>
              </w:rPr>
            </w:pPr>
            <w:r w:rsidRPr="00DB7F55">
              <w:rPr>
                <w:rFonts w:eastAsia="Times New Roman" w:cs="Arial"/>
                <w:color w:val="FFFFFF"/>
                <w:sz w:val="18"/>
                <w:szCs w:val="18"/>
                <w:lang w:val="en-GB" w:eastAsia="en-GB" w:bidi="ar-SA"/>
              </w:rPr>
              <w:t>Non-Associated</w:t>
            </w:r>
          </w:p>
        </w:tc>
      </w:tr>
      <w:tr w:rsidR="004262CB" w:rsidRPr="00DB7F55" w14:paraId="746A0E60" w14:textId="77777777" w:rsidTr="00B81F00">
        <w:trPr>
          <w:trHeight w:val="312"/>
          <w:jc w:val="center"/>
        </w:trPr>
        <w:tc>
          <w:tcPr>
            <w:tcW w:w="1200" w:type="dxa"/>
            <w:tcBorders>
              <w:top w:val="nil"/>
              <w:left w:val="single" w:sz="4" w:space="0" w:color="auto"/>
              <w:bottom w:val="nil"/>
              <w:right w:val="single" w:sz="4" w:space="0" w:color="BFBFBF"/>
            </w:tcBorders>
            <w:shd w:val="clear" w:color="000000" w:fill="1B6967"/>
            <w:noWrap/>
            <w:vAlign w:val="bottom"/>
            <w:hideMark/>
          </w:tcPr>
          <w:p w14:paraId="0F86F9D7" w14:textId="77777777" w:rsidR="004262CB" w:rsidRPr="00DB7F55" w:rsidRDefault="004262CB" w:rsidP="00B81F00">
            <w:pPr>
              <w:spacing w:after="0" w:line="240" w:lineRule="auto"/>
              <w:jc w:val="center"/>
              <w:rPr>
                <w:rFonts w:eastAsia="Times New Roman" w:cs="Arial"/>
                <w:color w:val="FFFFFF"/>
                <w:sz w:val="18"/>
                <w:szCs w:val="18"/>
                <w:lang w:val="en-GB" w:eastAsia="en-GB" w:bidi="ar-SA"/>
              </w:rPr>
            </w:pPr>
            <w:r w:rsidRPr="00DB7F55">
              <w:rPr>
                <w:rFonts w:eastAsia="Times New Roman" w:cs="Arial"/>
                <w:color w:val="FFFFFF"/>
                <w:sz w:val="18"/>
                <w:szCs w:val="18"/>
                <w:lang w:val="en-GB" w:eastAsia="en-GB" w:bidi="ar-SA"/>
              </w:rPr>
              <w:t> </w:t>
            </w:r>
          </w:p>
        </w:tc>
        <w:tc>
          <w:tcPr>
            <w:tcW w:w="800" w:type="dxa"/>
            <w:tcBorders>
              <w:top w:val="nil"/>
              <w:left w:val="nil"/>
              <w:bottom w:val="single" w:sz="4" w:space="0" w:color="BFBFBF"/>
              <w:right w:val="single" w:sz="4" w:space="0" w:color="BFBFBF"/>
            </w:tcBorders>
            <w:shd w:val="clear" w:color="000000" w:fill="1B6967"/>
            <w:noWrap/>
            <w:vAlign w:val="bottom"/>
            <w:hideMark/>
          </w:tcPr>
          <w:p w14:paraId="482B5EDC" w14:textId="77777777" w:rsidR="004262CB" w:rsidRPr="00DB7F55" w:rsidRDefault="004262CB" w:rsidP="00B81F00">
            <w:pPr>
              <w:spacing w:after="0" w:line="240" w:lineRule="auto"/>
              <w:jc w:val="center"/>
              <w:rPr>
                <w:rFonts w:eastAsia="Times New Roman" w:cs="Arial"/>
                <w:color w:val="FFFFFF"/>
                <w:sz w:val="18"/>
                <w:szCs w:val="18"/>
                <w:lang w:val="en-GB" w:eastAsia="en-GB" w:bidi="ar-SA"/>
              </w:rPr>
            </w:pPr>
            <w:r w:rsidRPr="00DB7F55">
              <w:rPr>
                <w:rFonts w:eastAsia="Times New Roman" w:cs="Arial"/>
                <w:color w:val="FFFFFF"/>
                <w:sz w:val="18"/>
                <w:szCs w:val="18"/>
                <w:lang w:val="en-GB" w:eastAsia="en-GB" w:bidi="ar-SA"/>
              </w:rPr>
              <w:t>Oil Price</w:t>
            </w:r>
          </w:p>
        </w:tc>
        <w:tc>
          <w:tcPr>
            <w:tcW w:w="1160" w:type="dxa"/>
            <w:tcBorders>
              <w:top w:val="nil"/>
              <w:left w:val="nil"/>
              <w:bottom w:val="single" w:sz="4" w:space="0" w:color="BFBFBF"/>
              <w:right w:val="single" w:sz="4" w:space="0" w:color="BFBFBF"/>
            </w:tcBorders>
            <w:shd w:val="clear" w:color="000000" w:fill="1B6967"/>
            <w:noWrap/>
            <w:vAlign w:val="bottom"/>
            <w:hideMark/>
          </w:tcPr>
          <w:p w14:paraId="42E2FFC7" w14:textId="77777777" w:rsidR="004262CB" w:rsidRPr="00DB7F55" w:rsidRDefault="004262CB" w:rsidP="00B81F00">
            <w:pPr>
              <w:spacing w:after="0" w:line="240" w:lineRule="auto"/>
              <w:jc w:val="center"/>
              <w:rPr>
                <w:rFonts w:eastAsia="Times New Roman" w:cs="Arial"/>
                <w:color w:val="FFFFFF"/>
                <w:sz w:val="18"/>
                <w:szCs w:val="18"/>
                <w:lang w:val="en-GB" w:eastAsia="en-GB" w:bidi="ar-SA"/>
              </w:rPr>
            </w:pPr>
            <w:r w:rsidRPr="00DB7F55">
              <w:rPr>
                <w:rFonts w:eastAsia="Times New Roman" w:cs="Arial"/>
                <w:color w:val="FFFFFF"/>
                <w:sz w:val="18"/>
                <w:szCs w:val="18"/>
                <w:lang w:val="en-GB" w:eastAsia="en-GB" w:bidi="ar-SA"/>
              </w:rPr>
              <w:t>Differential</w:t>
            </w:r>
          </w:p>
        </w:tc>
        <w:tc>
          <w:tcPr>
            <w:tcW w:w="1020" w:type="dxa"/>
            <w:tcBorders>
              <w:top w:val="nil"/>
              <w:left w:val="nil"/>
              <w:bottom w:val="single" w:sz="4" w:space="0" w:color="BFBFBF"/>
              <w:right w:val="single" w:sz="4" w:space="0" w:color="BFBFBF"/>
            </w:tcBorders>
            <w:shd w:val="clear" w:color="000000" w:fill="1B6967"/>
            <w:noWrap/>
            <w:vAlign w:val="bottom"/>
            <w:hideMark/>
          </w:tcPr>
          <w:p w14:paraId="197B57AD" w14:textId="77777777" w:rsidR="004262CB" w:rsidRPr="00DB7F55" w:rsidRDefault="004262CB" w:rsidP="00B81F00">
            <w:pPr>
              <w:spacing w:after="0" w:line="240" w:lineRule="auto"/>
              <w:jc w:val="center"/>
              <w:rPr>
                <w:rFonts w:eastAsia="Times New Roman" w:cs="Arial"/>
                <w:color w:val="FFFFFF"/>
                <w:sz w:val="18"/>
                <w:szCs w:val="18"/>
                <w:lang w:val="en-GB" w:eastAsia="en-GB" w:bidi="ar-SA"/>
              </w:rPr>
            </w:pPr>
            <w:r w:rsidRPr="00DB7F55">
              <w:rPr>
                <w:rFonts w:eastAsia="Times New Roman" w:cs="Arial"/>
                <w:color w:val="FFFFFF"/>
                <w:sz w:val="18"/>
                <w:szCs w:val="18"/>
                <w:lang w:val="en-GB" w:eastAsia="en-GB" w:bidi="ar-SA"/>
              </w:rPr>
              <w:t>Price</w:t>
            </w:r>
          </w:p>
        </w:tc>
        <w:tc>
          <w:tcPr>
            <w:tcW w:w="1060" w:type="dxa"/>
            <w:tcBorders>
              <w:top w:val="nil"/>
              <w:left w:val="nil"/>
              <w:bottom w:val="single" w:sz="4" w:space="0" w:color="BFBFBF"/>
              <w:right w:val="single" w:sz="4" w:space="0" w:color="BFBFBF"/>
            </w:tcBorders>
            <w:shd w:val="clear" w:color="000000" w:fill="1B6967"/>
            <w:noWrap/>
            <w:vAlign w:val="bottom"/>
            <w:hideMark/>
          </w:tcPr>
          <w:p w14:paraId="2BDF4E48" w14:textId="77777777" w:rsidR="004262CB" w:rsidRPr="00DB7F55" w:rsidRDefault="004262CB" w:rsidP="00B81F00">
            <w:pPr>
              <w:spacing w:after="0" w:line="240" w:lineRule="auto"/>
              <w:jc w:val="center"/>
              <w:rPr>
                <w:rFonts w:eastAsia="Times New Roman" w:cs="Arial"/>
                <w:color w:val="FFFFFF"/>
                <w:sz w:val="18"/>
                <w:szCs w:val="18"/>
                <w:lang w:val="en-GB" w:eastAsia="en-GB" w:bidi="ar-SA"/>
              </w:rPr>
            </w:pPr>
            <w:r w:rsidRPr="00DB7F55">
              <w:rPr>
                <w:rFonts w:eastAsia="Times New Roman" w:cs="Arial"/>
                <w:color w:val="FFFFFF"/>
                <w:sz w:val="18"/>
                <w:szCs w:val="18"/>
                <w:lang w:val="en-GB" w:eastAsia="en-GB" w:bidi="ar-SA"/>
              </w:rPr>
              <w:t>Gas Price</w:t>
            </w:r>
          </w:p>
        </w:tc>
        <w:tc>
          <w:tcPr>
            <w:tcW w:w="1480" w:type="dxa"/>
            <w:tcBorders>
              <w:top w:val="nil"/>
              <w:left w:val="nil"/>
              <w:bottom w:val="single" w:sz="4" w:space="0" w:color="BFBFBF"/>
              <w:right w:val="single" w:sz="4" w:space="0" w:color="auto"/>
            </w:tcBorders>
            <w:shd w:val="clear" w:color="000000" w:fill="1B6967"/>
            <w:noWrap/>
            <w:vAlign w:val="bottom"/>
            <w:hideMark/>
          </w:tcPr>
          <w:p w14:paraId="30CAF01B" w14:textId="77777777" w:rsidR="004262CB" w:rsidRPr="00DB7F55" w:rsidRDefault="004262CB" w:rsidP="00B81F00">
            <w:pPr>
              <w:spacing w:after="0" w:line="240" w:lineRule="auto"/>
              <w:jc w:val="center"/>
              <w:rPr>
                <w:rFonts w:eastAsia="Times New Roman" w:cs="Arial"/>
                <w:color w:val="FFFFFF"/>
                <w:sz w:val="18"/>
                <w:szCs w:val="18"/>
                <w:lang w:val="en-GB" w:eastAsia="en-GB" w:bidi="ar-SA"/>
              </w:rPr>
            </w:pPr>
            <w:r w:rsidRPr="00DB7F55">
              <w:rPr>
                <w:rFonts w:eastAsia="Times New Roman" w:cs="Arial"/>
                <w:color w:val="FFFFFF"/>
                <w:sz w:val="18"/>
                <w:szCs w:val="18"/>
                <w:lang w:val="en-GB" w:eastAsia="en-GB" w:bidi="ar-SA"/>
              </w:rPr>
              <w:t>Gas Price</w:t>
            </w:r>
          </w:p>
        </w:tc>
      </w:tr>
      <w:tr w:rsidR="004262CB" w:rsidRPr="00DB7F55" w14:paraId="63C7EB76" w14:textId="77777777" w:rsidTr="00B81F00">
        <w:trPr>
          <w:trHeight w:val="276"/>
          <w:jc w:val="center"/>
        </w:trPr>
        <w:tc>
          <w:tcPr>
            <w:tcW w:w="1200" w:type="dxa"/>
            <w:tcBorders>
              <w:top w:val="nil"/>
              <w:left w:val="single" w:sz="4" w:space="0" w:color="auto"/>
              <w:bottom w:val="single" w:sz="4" w:space="0" w:color="BFBFBF"/>
              <w:right w:val="single" w:sz="4" w:space="0" w:color="BFBFBF"/>
            </w:tcBorders>
            <w:shd w:val="clear" w:color="000000" w:fill="1B6967"/>
            <w:noWrap/>
            <w:vAlign w:val="bottom"/>
            <w:hideMark/>
          </w:tcPr>
          <w:p w14:paraId="23B67F86" w14:textId="77777777" w:rsidR="004262CB" w:rsidRPr="00DB7F55" w:rsidRDefault="004262CB" w:rsidP="00B81F00">
            <w:pPr>
              <w:spacing w:after="0" w:line="240" w:lineRule="auto"/>
              <w:jc w:val="center"/>
              <w:rPr>
                <w:rFonts w:eastAsia="Times New Roman" w:cs="Arial"/>
                <w:color w:val="FFFFFF"/>
                <w:sz w:val="18"/>
                <w:szCs w:val="18"/>
                <w:lang w:val="en-GB" w:eastAsia="en-GB" w:bidi="ar-SA"/>
              </w:rPr>
            </w:pPr>
            <w:r w:rsidRPr="00DB7F55">
              <w:rPr>
                <w:rFonts w:eastAsia="Times New Roman" w:cs="Arial"/>
                <w:color w:val="FFFFFF"/>
                <w:sz w:val="18"/>
                <w:szCs w:val="18"/>
                <w:lang w:val="en-GB" w:eastAsia="en-GB" w:bidi="ar-SA"/>
              </w:rPr>
              <w:t>Year</w:t>
            </w:r>
          </w:p>
        </w:tc>
        <w:tc>
          <w:tcPr>
            <w:tcW w:w="800" w:type="dxa"/>
            <w:tcBorders>
              <w:top w:val="nil"/>
              <w:left w:val="nil"/>
              <w:bottom w:val="single" w:sz="4" w:space="0" w:color="BFBFBF"/>
              <w:right w:val="single" w:sz="4" w:space="0" w:color="BFBFBF"/>
            </w:tcBorders>
            <w:shd w:val="clear" w:color="000000" w:fill="1B6967"/>
            <w:noWrap/>
            <w:vAlign w:val="bottom"/>
            <w:hideMark/>
          </w:tcPr>
          <w:p w14:paraId="2B46FAE4" w14:textId="77777777" w:rsidR="004262CB" w:rsidRPr="00DB7F55" w:rsidRDefault="004262CB" w:rsidP="00B81F00">
            <w:pPr>
              <w:spacing w:after="0" w:line="240" w:lineRule="auto"/>
              <w:jc w:val="center"/>
              <w:rPr>
                <w:rFonts w:eastAsia="Times New Roman" w:cs="Arial"/>
                <w:color w:val="FFFFFF"/>
                <w:sz w:val="18"/>
                <w:szCs w:val="18"/>
                <w:lang w:val="en-GB" w:eastAsia="en-GB" w:bidi="ar-SA"/>
              </w:rPr>
            </w:pPr>
            <w:r w:rsidRPr="00DB7F55">
              <w:rPr>
                <w:rFonts w:eastAsia="Times New Roman" w:cs="Arial"/>
                <w:color w:val="FFFFFF"/>
                <w:sz w:val="18"/>
                <w:szCs w:val="18"/>
                <w:lang w:val="en-GB" w:eastAsia="en-GB" w:bidi="ar-SA"/>
              </w:rPr>
              <w:t>$US/bbl</w:t>
            </w:r>
          </w:p>
        </w:tc>
        <w:tc>
          <w:tcPr>
            <w:tcW w:w="1160" w:type="dxa"/>
            <w:tcBorders>
              <w:top w:val="nil"/>
              <w:left w:val="nil"/>
              <w:bottom w:val="single" w:sz="4" w:space="0" w:color="BFBFBF"/>
              <w:right w:val="single" w:sz="4" w:space="0" w:color="BFBFBF"/>
            </w:tcBorders>
            <w:shd w:val="clear" w:color="000000" w:fill="1B6967"/>
            <w:noWrap/>
            <w:vAlign w:val="bottom"/>
            <w:hideMark/>
          </w:tcPr>
          <w:p w14:paraId="5D13D40B" w14:textId="77777777" w:rsidR="004262CB" w:rsidRPr="00DB7F55" w:rsidRDefault="004262CB" w:rsidP="00B81F00">
            <w:pPr>
              <w:spacing w:after="0" w:line="240" w:lineRule="auto"/>
              <w:jc w:val="center"/>
              <w:rPr>
                <w:rFonts w:eastAsia="Times New Roman" w:cs="Arial"/>
                <w:color w:val="FFFFFF"/>
                <w:sz w:val="18"/>
                <w:szCs w:val="18"/>
                <w:lang w:val="en-GB" w:eastAsia="en-GB" w:bidi="ar-SA"/>
              </w:rPr>
            </w:pPr>
            <w:r w:rsidRPr="00DB7F55">
              <w:rPr>
                <w:rFonts w:eastAsia="Times New Roman" w:cs="Arial"/>
                <w:color w:val="FFFFFF"/>
                <w:sz w:val="18"/>
                <w:szCs w:val="18"/>
                <w:lang w:val="en-GB" w:eastAsia="en-GB" w:bidi="ar-SA"/>
              </w:rPr>
              <w:t>$US/bbl</w:t>
            </w:r>
          </w:p>
        </w:tc>
        <w:tc>
          <w:tcPr>
            <w:tcW w:w="1020" w:type="dxa"/>
            <w:tcBorders>
              <w:top w:val="nil"/>
              <w:left w:val="nil"/>
              <w:bottom w:val="single" w:sz="4" w:space="0" w:color="BFBFBF"/>
              <w:right w:val="single" w:sz="4" w:space="0" w:color="BFBFBF"/>
            </w:tcBorders>
            <w:shd w:val="clear" w:color="000000" w:fill="1B6967"/>
            <w:noWrap/>
            <w:vAlign w:val="bottom"/>
            <w:hideMark/>
          </w:tcPr>
          <w:p w14:paraId="5CBA9451" w14:textId="77777777" w:rsidR="004262CB" w:rsidRPr="00DB7F55" w:rsidRDefault="004262CB" w:rsidP="00B81F00">
            <w:pPr>
              <w:spacing w:after="0" w:line="240" w:lineRule="auto"/>
              <w:jc w:val="center"/>
              <w:rPr>
                <w:rFonts w:eastAsia="Times New Roman" w:cs="Arial"/>
                <w:color w:val="FFFFFF"/>
                <w:sz w:val="18"/>
                <w:szCs w:val="18"/>
                <w:lang w:val="en-GB" w:eastAsia="en-GB" w:bidi="ar-SA"/>
              </w:rPr>
            </w:pPr>
            <w:r w:rsidRPr="00DB7F55">
              <w:rPr>
                <w:rFonts w:eastAsia="Times New Roman" w:cs="Arial"/>
                <w:color w:val="FFFFFF"/>
                <w:sz w:val="18"/>
                <w:szCs w:val="18"/>
                <w:lang w:val="en-GB" w:eastAsia="en-GB" w:bidi="ar-SA"/>
              </w:rPr>
              <w:t>$US/bbl</w:t>
            </w:r>
          </w:p>
        </w:tc>
        <w:tc>
          <w:tcPr>
            <w:tcW w:w="1060" w:type="dxa"/>
            <w:tcBorders>
              <w:top w:val="nil"/>
              <w:left w:val="nil"/>
              <w:bottom w:val="single" w:sz="4" w:space="0" w:color="BFBFBF"/>
              <w:right w:val="single" w:sz="4" w:space="0" w:color="BFBFBF"/>
            </w:tcBorders>
            <w:shd w:val="clear" w:color="000000" w:fill="1B6967"/>
            <w:noWrap/>
            <w:vAlign w:val="bottom"/>
            <w:hideMark/>
          </w:tcPr>
          <w:p w14:paraId="7CD8DDF5" w14:textId="77777777" w:rsidR="004262CB" w:rsidRPr="00DB7F55" w:rsidRDefault="004262CB" w:rsidP="00B81F00">
            <w:pPr>
              <w:spacing w:after="0" w:line="240" w:lineRule="auto"/>
              <w:jc w:val="center"/>
              <w:rPr>
                <w:rFonts w:eastAsia="Times New Roman" w:cs="Arial"/>
                <w:color w:val="FFFFFF"/>
                <w:sz w:val="18"/>
                <w:szCs w:val="18"/>
                <w:lang w:val="en-GB" w:eastAsia="en-GB" w:bidi="ar-SA"/>
              </w:rPr>
            </w:pPr>
            <w:r w:rsidRPr="00DB7F55">
              <w:rPr>
                <w:rFonts w:eastAsia="Times New Roman" w:cs="Arial"/>
                <w:color w:val="FFFFFF"/>
                <w:sz w:val="18"/>
                <w:szCs w:val="18"/>
                <w:lang w:val="en-GB" w:eastAsia="en-GB" w:bidi="ar-SA"/>
              </w:rPr>
              <w:t>$US/MMbtu</w:t>
            </w:r>
          </w:p>
        </w:tc>
        <w:tc>
          <w:tcPr>
            <w:tcW w:w="1480" w:type="dxa"/>
            <w:tcBorders>
              <w:top w:val="nil"/>
              <w:left w:val="nil"/>
              <w:bottom w:val="single" w:sz="4" w:space="0" w:color="BFBFBF"/>
              <w:right w:val="single" w:sz="4" w:space="0" w:color="auto"/>
            </w:tcBorders>
            <w:shd w:val="clear" w:color="000000" w:fill="1B6967"/>
            <w:noWrap/>
            <w:vAlign w:val="bottom"/>
            <w:hideMark/>
          </w:tcPr>
          <w:p w14:paraId="26C80DD8" w14:textId="77777777" w:rsidR="004262CB" w:rsidRPr="00DB7F55" w:rsidRDefault="004262CB" w:rsidP="00B81F00">
            <w:pPr>
              <w:spacing w:after="0" w:line="240" w:lineRule="auto"/>
              <w:jc w:val="center"/>
              <w:rPr>
                <w:rFonts w:eastAsia="Times New Roman" w:cs="Arial"/>
                <w:color w:val="FFFFFF"/>
                <w:sz w:val="18"/>
                <w:szCs w:val="18"/>
                <w:lang w:val="en-GB" w:eastAsia="en-GB" w:bidi="ar-SA"/>
              </w:rPr>
            </w:pPr>
            <w:r w:rsidRPr="00DB7F55">
              <w:rPr>
                <w:rFonts w:eastAsia="Times New Roman" w:cs="Arial"/>
                <w:color w:val="FFFFFF"/>
                <w:sz w:val="18"/>
                <w:szCs w:val="18"/>
                <w:lang w:val="en-GB" w:eastAsia="en-GB" w:bidi="ar-SA"/>
              </w:rPr>
              <w:t>$US/MMbtu</w:t>
            </w:r>
          </w:p>
        </w:tc>
      </w:tr>
      <w:tr w:rsidR="004262CB" w:rsidRPr="00DB7F55" w14:paraId="2C87A9E3" w14:textId="77777777" w:rsidTr="00B81F00">
        <w:trPr>
          <w:trHeight w:val="276"/>
          <w:jc w:val="center"/>
        </w:trPr>
        <w:tc>
          <w:tcPr>
            <w:tcW w:w="1200" w:type="dxa"/>
            <w:tcBorders>
              <w:top w:val="nil"/>
              <w:left w:val="single" w:sz="4" w:space="0" w:color="auto"/>
              <w:bottom w:val="single" w:sz="4" w:space="0" w:color="BFBFBF"/>
              <w:right w:val="single" w:sz="4" w:space="0" w:color="BFBFBF"/>
            </w:tcBorders>
            <w:shd w:val="clear" w:color="auto" w:fill="auto"/>
            <w:noWrap/>
            <w:vAlign w:val="bottom"/>
            <w:hideMark/>
          </w:tcPr>
          <w:p w14:paraId="07A0FF76"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2019</w:t>
            </w:r>
          </w:p>
        </w:tc>
        <w:tc>
          <w:tcPr>
            <w:tcW w:w="800" w:type="dxa"/>
            <w:tcBorders>
              <w:top w:val="nil"/>
              <w:left w:val="nil"/>
              <w:bottom w:val="single" w:sz="4" w:space="0" w:color="BFBFBF"/>
              <w:right w:val="single" w:sz="4" w:space="0" w:color="BFBFBF"/>
            </w:tcBorders>
            <w:shd w:val="clear" w:color="auto" w:fill="auto"/>
            <w:noWrap/>
            <w:vAlign w:val="bottom"/>
            <w:hideMark/>
          </w:tcPr>
          <w:p w14:paraId="4675136E"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66.0 </w:t>
            </w:r>
          </w:p>
        </w:tc>
        <w:tc>
          <w:tcPr>
            <w:tcW w:w="1160" w:type="dxa"/>
            <w:tcBorders>
              <w:top w:val="nil"/>
              <w:left w:val="nil"/>
              <w:bottom w:val="single" w:sz="4" w:space="0" w:color="BFBFBF"/>
              <w:right w:val="single" w:sz="4" w:space="0" w:color="BFBFBF"/>
            </w:tcBorders>
            <w:shd w:val="clear" w:color="auto" w:fill="auto"/>
            <w:noWrap/>
            <w:vAlign w:val="bottom"/>
            <w:hideMark/>
          </w:tcPr>
          <w:p w14:paraId="14773A55"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Pr>
                <w:rFonts w:eastAsia="Times New Roman" w:cs="Arial"/>
                <w:color w:val="404040"/>
                <w:sz w:val="18"/>
                <w:szCs w:val="18"/>
                <w:lang w:val="en-GB" w:eastAsia="en-GB" w:bidi="ar-SA"/>
              </w:rPr>
              <w:t>-</w:t>
            </w:r>
            <w:r w:rsidRPr="00DB7F55">
              <w:rPr>
                <w:rFonts w:eastAsia="Times New Roman" w:cs="Arial"/>
                <w:color w:val="404040"/>
                <w:sz w:val="18"/>
                <w:szCs w:val="18"/>
                <w:lang w:val="en-GB" w:eastAsia="en-GB" w:bidi="ar-SA"/>
              </w:rPr>
              <w:t xml:space="preserve">1.10 </w:t>
            </w:r>
          </w:p>
        </w:tc>
        <w:tc>
          <w:tcPr>
            <w:tcW w:w="1020" w:type="dxa"/>
            <w:tcBorders>
              <w:top w:val="nil"/>
              <w:left w:val="nil"/>
              <w:bottom w:val="single" w:sz="4" w:space="0" w:color="BFBFBF"/>
              <w:right w:val="single" w:sz="4" w:space="0" w:color="BFBFBF"/>
            </w:tcBorders>
            <w:shd w:val="clear" w:color="auto" w:fill="auto"/>
            <w:noWrap/>
            <w:vAlign w:val="bottom"/>
            <w:hideMark/>
          </w:tcPr>
          <w:p w14:paraId="3D057A6A"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64.90 </w:t>
            </w:r>
          </w:p>
        </w:tc>
        <w:tc>
          <w:tcPr>
            <w:tcW w:w="1060" w:type="dxa"/>
            <w:tcBorders>
              <w:top w:val="nil"/>
              <w:left w:val="nil"/>
              <w:bottom w:val="single" w:sz="4" w:space="0" w:color="BFBFBF"/>
              <w:right w:val="single" w:sz="4" w:space="0" w:color="BFBFBF"/>
            </w:tcBorders>
            <w:shd w:val="clear" w:color="auto" w:fill="auto"/>
            <w:noWrap/>
            <w:vAlign w:val="bottom"/>
            <w:hideMark/>
          </w:tcPr>
          <w:p w14:paraId="1635FC71"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5.65 </w:t>
            </w:r>
          </w:p>
        </w:tc>
        <w:tc>
          <w:tcPr>
            <w:tcW w:w="1480" w:type="dxa"/>
            <w:tcBorders>
              <w:top w:val="nil"/>
              <w:left w:val="nil"/>
              <w:bottom w:val="single" w:sz="4" w:space="0" w:color="BFBFBF"/>
              <w:right w:val="single" w:sz="4" w:space="0" w:color="auto"/>
            </w:tcBorders>
            <w:shd w:val="clear" w:color="auto" w:fill="auto"/>
            <w:noWrap/>
            <w:vAlign w:val="bottom"/>
            <w:hideMark/>
          </w:tcPr>
          <w:p w14:paraId="30223CEA"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9.42 </w:t>
            </w:r>
          </w:p>
        </w:tc>
      </w:tr>
      <w:tr w:rsidR="004262CB" w:rsidRPr="00DB7F55" w14:paraId="56674882" w14:textId="77777777" w:rsidTr="00B81F00">
        <w:trPr>
          <w:trHeight w:val="276"/>
          <w:jc w:val="center"/>
        </w:trPr>
        <w:tc>
          <w:tcPr>
            <w:tcW w:w="1200" w:type="dxa"/>
            <w:tcBorders>
              <w:top w:val="nil"/>
              <w:left w:val="single" w:sz="4" w:space="0" w:color="auto"/>
              <w:bottom w:val="single" w:sz="4" w:space="0" w:color="BFBFBF"/>
              <w:right w:val="single" w:sz="4" w:space="0" w:color="BFBFBF"/>
            </w:tcBorders>
            <w:shd w:val="clear" w:color="auto" w:fill="auto"/>
            <w:noWrap/>
            <w:vAlign w:val="bottom"/>
            <w:hideMark/>
          </w:tcPr>
          <w:p w14:paraId="6B8D2AE0"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2020</w:t>
            </w:r>
          </w:p>
        </w:tc>
        <w:tc>
          <w:tcPr>
            <w:tcW w:w="800" w:type="dxa"/>
            <w:tcBorders>
              <w:top w:val="nil"/>
              <w:left w:val="nil"/>
              <w:bottom w:val="single" w:sz="4" w:space="0" w:color="BFBFBF"/>
              <w:right w:val="single" w:sz="4" w:space="0" w:color="BFBFBF"/>
            </w:tcBorders>
            <w:shd w:val="clear" w:color="auto" w:fill="auto"/>
            <w:noWrap/>
            <w:vAlign w:val="bottom"/>
            <w:hideMark/>
          </w:tcPr>
          <w:p w14:paraId="21B2C32C"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68.0 </w:t>
            </w:r>
          </w:p>
        </w:tc>
        <w:tc>
          <w:tcPr>
            <w:tcW w:w="1160" w:type="dxa"/>
            <w:tcBorders>
              <w:top w:val="nil"/>
              <w:left w:val="nil"/>
              <w:bottom w:val="single" w:sz="4" w:space="0" w:color="BFBFBF"/>
              <w:right w:val="single" w:sz="4" w:space="0" w:color="BFBFBF"/>
            </w:tcBorders>
            <w:shd w:val="clear" w:color="auto" w:fill="auto"/>
            <w:noWrap/>
            <w:vAlign w:val="bottom"/>
            <w:hideMark/>
          </w:tcPr>
          <w:p w14:paraId="61F622C2"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Pr>
                <w:rFonts w:eastAsia="Times New Roman" w:cs="Arial"/>
                <w:color w:val="404040"/>
                <w:sz w:val="18"/>
                <w:szCs w:val="18"/>
                <w:lang w:val="en-GB" w:eastAsia="en-GB" w:bidi="ar-SA"/>
              </w:rPr>
              <w:t>-</w:t>
            </w:r>
            <w:r w:rsidRPr="00DB7F55">
              <w:rPr>
                <w:rFonts w:eastAsia="Times New Roman" w:cs="Arial"/>
                <w:color w:val="404040"/>
                <w:sz w:val="18"/>
                <w:szCs w:val="18"/>
                <w:lang w:val="en-GB" w:eastAsia="en-GB" w:bidi="ar-SA"/>
              </w:rPr>
              <w:t xml:space="preserve">1.10 </w:t>
            </w:r>
          </w:p>
        </w:tc>
        <w:tc>
          <w:tcPr>
            <w:tcW w:w="1020" w:type="dxa"/>
            <w:tcBorders>
              <w:top w:val="nil"/>
              <w:left w:val="nil"/>
              <w:bottom w:val="single" w:sz="4" w:space="0" w:color="BFBFBF"/>
              <w:right w:val="single" w:sz="4" w:space="0" w:color="BFBFBF"/>
            </w:tcBorders>
            <w:shd w:val="clear" w:color="auto" w:fill="auto"/>
            <w:noWrap/>
            <w:vAlign w:val="bottom"/>
            <w:hideMark/>
          </w:tcPr>
          <w:p w14:paraId="3AA05A06"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66.90 </w:t>
            </w:r>
          </w:p>
        </w:tc>
        <w:tc>
          <w:tcPr>
            <w:tcW w:w="1060" w:type="dxa"/>
            <w:tcBorders>
              <w:top w:val="nil"/>
              <w:left w:val="nil"/>
              <w:bottom w:val="single" w:sz="4" w:space="0" w:color="BFBFBF"/>
              <w:right w:val="single" w:sz="4" w:space="0" w:color="BFBFBF"/>
            </w:tcBorders>
            <w:shd w:val="clear" w:color="auto" w:fill="auto"/>
            <w:noWrap/>
            <w:vAlign w:val="bottom"/>
            <w:hideMark/>
          </w:tcPr>
          <w:p w14:paraId="34AA6116"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5.65 </w:t>
            </w:r>
          </w:p>
        </w:tc>
        <w:tc>
          <w:tcPr>
            <w:tcW w:w="1480" w:type="dxa"/>
            <w:tcBorders>
              <w:top w:val="nil"/>
              <w:left w:val="nil"/>
              <w:bottom w:val="single" w:sz="4" w:space="0" w:color="BFBFBF"/>
              <w:right w:val="single" w:sz="4" w:space="0" w:color="auto"/>
            </w:tcBorders>
            <w:shd w:val="clear" w:color="auto" w:fill="auto"/>
            <w:noWrap/>
            <w:vAlign w:val="bottom"/>
            <w:hideMark/>
          </w:tcPr>
          <w:p w14:paraId="075B58B8"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9.42 </w:t>
            </w:r>
          </w:p>
        </w:tc>
      </w:tr>
      <w:tr w:rsidR="004262CB" w:rsidRPr="00DB7F55" w14:paraId="77F775AC" w14:textId="77777777" w:rsidTr="00B81F00">
        <w:trPr>
          <w:trHeight w:val="276"/>
          <w:jc w:val="center"/>
        </w:trPr>
        <w:tc>
          <w:tcPr>
            <w:tcW w:w="1200" w:type="dxa"/>
            <w:tcBorders>
              <w:top w:val="nil"/>
              <w:left w:val="single" w:sz="4" w:space="0" w:color="auto"/>
              <w:bottom w:val="single" w:sz="4" w:space="0" w:color="BFBFBF"/>
              <w:right w:val="single" w:sz="4" w:space="0" w:color="BFBFBF"/>
            </w:tcBorders>
            <w:shd w:val="clear" w:color="auto" w:fill="auto"/>
            <w:noWrap/>
            <w:vAlign w:val="bottom"/>
            <w:hideMark/>
          </w:tcPr>
          <w:p w14:paraId="53558FDF"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2021</w:t>
            </w:r>
          </w:p>
        </w:tc>
        <w:tc>
          <w:tcPr>
            <w:tcW w:w="800" w:type="dxa"/>
            <w:tcBorders>
              <w:top w:val="nil"/>
              <w:left w:val="nil"/>
              <w:bottom w:val="single" w:sz="4" w:space="0" w:color="BFBFBF"/>
              <w:right w:val="single" w:sz="4" w:space="0" w:color="BFBFBF"/>
            </w:tcBorders>
            <w:shd w:val="clear" w:color="auto" w:fill="auto"/>
            <w:noWrap/>
            <w:vAlign w:val="bottom"/>
            <w:hideMark/>
          </w:tcPr>
          <w:p w14:paraId="147D4664"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68.0 </w:t>
            </w:r>
          </w:p>
        </w:tc>
        <w:tc>
          <w:tcPr>
            <w:tcW w:w="1160" w:type="dxa"/>
            <w:tcBorders>
              <w:top w:val="nil"/>
              <w:left w:val="nil"/>
              <w:bottom w:val="single" w:sz="4" w:space="0" w:color="BFBFBF"/>
              <w:right w:val="single" w:sz="4" w:space="0" w:color="BFBFBF"/>
            </w:tcBorders>
            <w:shd w:val="clear" w:color="auto" w:fill="auto"/>
            <w:noWrap/>
            <w:vAlign w:val="bottom"/>
            <w:hideMark/>
          </w:tcPr>
          <w:p w14:paraId="25021EC8"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Pr>
                <w:rFonts w:eastAsia="Times New Roman" w:cs="Arial"/>
                <w:color w:val="404040"/>
                <w:sz w:val="18"/>
                <w:szCs w:val="18"/>
                <w:lang w:val="en-GB" w:eastAsia="en-GB" w:bidi="ar-SA"/>
              </w:rPr>
              <w:t>-</w:t>
            </w:r>
            <w:r w:rsidRPr="00DB7F55">
              <w:rPr>
                <w:rFonts w:eastAsia="Times New Roman" w:cs="Arial"/>
                <w:color w:val="404040"/>
                <w:sz w:val="18"/>
                <w:szCs w:val="18"/>
                <w:lang w:val="en-GB" w:eastAsia="en-GB" w:bidi="ar-SA"/>
              </w:rPr>
              <w:t xml:space="preserve">1.10 </w:t>
            </w:r>
          </w:p>
        </w:tc>
        <w:tc>
          <w:tcPr>
            <w:tcW w:w="1020" w:type="dxa"/>
            <w:tcBorders>
              <w:top w:val="nil"/>
              <w:left w:val="nil"/>
              <w:bottom w:val="single" w:sz="4" w:space="0" w:color="BFBFBF"/>
              <w:right w:val="single" w:sz="4" w:space="0" w:color="BFBFBF"/>
            </w:tcBorders>
            <w:shd w:val="clear" w:color="auto" w:fill="auto"/>
            <w:noWrap/>
            <w:vAlign w:val="bottom"/>
            <w:hideMark/>
          </w:tcPr>
          <w:p w14:paraId="5D6397D3"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66.90 </w:t>
            </w:r>
          </w:p>
        </w:tc>
        <w:tc>
          <w:tcPr>
            <w:tcW w:w="1060" w:type="dxa"/>
            <w:tcBorders>
              <w:top w:val="nil"/>
              <w:left w:val="nil"/>
              <w:bottom w:val="single" w:sz="4" w:space="0" w:color="BFBFBF"/>
              <w:right w:val="single" w:sz="4" w:space="0" w:color="BFBFBF"/>
            </w:tcBorders>
            <w:shd w:val="clear" w:color="auto" w:fill="auto"/>
            <w:noWrap/>
            <w:vAlign w:val="bottom"/>
            <w:hideMark/>
          </w:tcPr>
          <w:p w14:paraId="50C46A32"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5.65 </w:t>
            </w:r>
          </w:p>
        </w:tc>
        <w:tc>
          <w:tcPr>
            <w:tcW w:w="1480" w:type="dxa"/>
            <w:tcBorders>
              <w:top w:val="nil"/>
              <w:left w:val="nil"/>
              <w:bottom w:val="single" w:sz="4" w:space="0" w:color="BFBFBF"/>
              <w:right w:val="single" w:sz="4" w:space="0" w:color="auto"/>
            </w:tcBorders>
            <w:shd w:val="clear" w:color="auto" w:fill="auto"/>
            <w:noWrap/>
            <w:vAlign w:val="bottom"/>
            <w:hideMark/>
          </w:tcPr>
          <w:p w14:paraId="1A2AD343"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9.42 </w:t>
            </w:r>
          </w:p>
        </w:tc>
      </w:tr>
      <w:tr w:rsidR="004262CB" w:rsidRPr="00DB7F55" w14:paraId="32A8E765" w14:textId="77777777" w:rsidTr="00B81F00">
        <w:trPr>
          <w:trHeight w:val="276"/>
          <w:jc w:val="center"/>
        </w:trPr>
        <w:tc>
          <w:tcPr>
            <w:tcW w:w="1200" w:type="dxa"/>
            <w:tcBorders>
              <w:top w:val="nil"/>
              <w:left w:val="single" w:sz="4" w:space="0" w:color="auto"/>
              <w:bottom w:val="single" w:sz="4" w:space="0" w:color="BFBFBF"/>
              <w:right w:val="single" w:sz="4" w:space="0" w:color="BFBFBF"/>
            </w:tcBorders>
            <w:shd w:val="clear" w:color="auto" w:fill="auto"/>
            <w:noWrap/>
            <w:vAlign w:val="bottom"/>
            <w:hideMark/>
          </w:tcPr>
          <w:p w14:paraId="6B6A3A7F"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2022</w:t>
            </w:r>
          </w:p>
        </w:tc>
        <w:tc>
          <w:tcPr>
            <w:tcW w:w="800" w:type="dxa"/>
            <w:tcBorders>
              <w:top w:val="nil"/>
              <w:left w:val="nil"/>
              <w:bottom w:val="single" w:sz="4" w:space="0" w:color="BFBFBF"/>
              <w:right w:val="single" w:sz="4" w:space="0" w:color="BFBFBF"/>
            </w:tcBorders>
            <w:shd w:val="clear" w:color="auto" w:fill="auto"/>
            <w:noWrap/>
            <w:vAlign w:val="bottom"/>
            <w:hideMark/>
          </w:tcPr>
          <w:p w14:paraId="65531372"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69.0 </w:t>
            </w:r>
          </w:p>
        </w:tc>
        <w:tc>
          <w:tcPr>
            <w:tcW w:w="1160" w:type="dxa"/>
            <w:tcBorders>
              <w:top w:val="nil"/>
              <w:left w:val="nil"/>
              <w:bottom w:val="single" w:sz="4" w:space="0" w:color="BFBFBF"/>
              <w:right w:val="single" w:sz="4" w:space="0" w:color="BFBFBF"/>
            </w:tcBorders>
            <w:shd w:val="clear" w:color="auto" w:fill="auto"/>
            <w:noWrap/>
            <w:vAlign w:val="bottom"/>
            <w:hideMark/>
          </w:tcPr>
          <w:p w14:paraId="3F1DD940"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Pr>
                <w:rFonts w:eastAsia="Times New Roman" w:cs="Arial"/>
                <w:color w:val="404040"/>
                <w:sz w:val="18"/>
                <w:szCs w:val="18"/>
                <w:lang w:val="en-GB" w:eastAsia="en-GB" w:bidi="ar-SA"/>
              </w:rPr>
              <w:t>-</w:t>
            </w:r>
            <w:r w:rsidRPr="00DB7F55">
              <w:rPr>
                <w:rFonts w:eastAsia="Times New Roman" w:cs="Arial"/>
                <w:color w:val="404040"/>
                <w:sz w:val="18"/>
                <w:szCs w:val="18"/>
                <w:lang w:val="en-GB" w:eastAsia="en-GB" w:bidi="ar-SA"/>
              </w:rPr>
              <w:t xml:space="preserve">1.10 </w:t>
            </w:r>
          </w:p>
        </w:tc>
        <w:tc>
          <w:tcPr>
            <w:tcW w:w="1020" w:type="dxa"/>
            <w:tcBorders>
              <w:top w:val="nil"/>
              <w:left w:val="nil"/>
              <w:bottom w:val="single" w:sz="4" w:space="0" w:color="BFBFBF"/>
              <w:right w:val="single" w:sz="4" w:space="0" w:color="BFBFBF"/>
            </w:tcBorders>
            <w:shd w:val="clear" w:color="auto" w:fill="auto"/>
            <w:noWrap/>
            <w:vAlign w:val="bottom"/>
            <w:hideMark/>
          </w:tcPr>
          <w:p w14:paraId="7724481C"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67.90 </w:t>
            </w:r>
          </w:p>
        </w:tc>
        <w:tc>
          <w:tcPr>
            <w:tcW w:w="1060" w:type="dxa"/>
            <w:tcBorders>
              <w:top w:val="nil"/>
              <w:left w:val="nil"/>
              <w:bottom w:val="single" w:sz="4" w:space="0" w:color="BFBFBF"/>
              <w:right w:val="single" w:sz="4" w:space="0" w:color="BFBFBF"/>
            </w:tcBorders>
            <w:shd w:val="clear" w:color="auto" w:fill="auto"/>
            <w:noWrap/>
            <w:vAlign w:val="bottom"/>
            <w:hideMark/>
          </w:tcPr>
          <w:p w14:paraId="45EF4E89"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5.65 </w:t>
            </w:r>
          </w:p>
        </w:tc>
        <w:tc>
          <w:tcPr>
            <w:tcW w:w="1480" w:type="dxa"/>
            <w:tcBorders>
              <w:top w:val="nil"/>
              <w:left w:val="nil"/>
              <w:bottom w:val="single" w:sz="4" w:space="0" w:color="BFBFBF"/>
              <w:right w:val="single" w:sz="4" w:space="0" w:color="auto"/>
            </w:tcBorders>
            <w:shd w:val="clear" w:color="auto" w:fill="auto"/>
            <w:noWrap/>
            <w:vAlign w:val="bottom"/>
            <w:hideMark/>
          </w:tcPr>
          <w:p w14:paraId="08A4BB0F"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9.42 </w:t>
            </w:r>
          </w:p>
        </w:tc>
      </w:tr>
      <w:tr w:rsidR="004262CB" w:rsidRPr="00DB7F55" w14:paraId="75C7786F" w14:textId="77777777" w:rsidTr="00B81F00">
        <w:trPr>
          <w:trHeight w:val="276"/>
          <w:jc w:val="center"/>
        </w:trPr>
        <w:tc>
          <w:tcPr>
            <w:tcW w:w="1200" w:type="dxa"/>
            <w:tcBorders>
              <w:top w:val="nil"/>
              <w:left w:val="single" w:sz="4" w:space="0" w:color="auto"/>
              <w:bottom w:val="single" w:sz="4" w:space="0" w:color="BFBFBF"/>
              <w:right w:val="single" w:sz="4" w:space="0" w:color="BFBFBF"/>
            </w:tcBorders>
            <w:shd w:val="clear" w:color="auto" w:fill="auto"/>
            <w:noWrap/>
            <w:vAlign w:val="bottom"/>
            <w:hideMark/>
          </w:tcPr>
          <w:p w14:paraId="14C1E955"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2023</w:t>
            </w:r>
          </w:p>
        </w:tc>
        <w:tc>
          <w:tcPr>
            <w:tcW w:w="800" w:type="dxa"/>
            <w:tcBorders>
              <w:top w:val="nil"/>
              <w:left w:val="nil"/>
              <w:bottom w:val="single" w:sz="4" w:space="0" w:color="BFBFBF"/>
              <w:right w:val="single" w:sz="4" w:space="0" w:color="BFBFBF"/>
            </w:tcBorders>
            <w:shd w:val="clear" w:color="auto" w:fill="auto"/>
            <w:noWrap/>
            <w:vAlign w:val="bottom"/>
            <w:hideMark/>
          </w:tcPr>
          <w:p w14:paraId="6E211AF9"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69.0 </w:t>
            </w:r>
          </w:p>
        </w:tc>
        <w:tc>
          <w:tcPr>
            <w:tcW w:w="1160" w:type="dxa"/>
            <w:tcBorders>
              <w:top w:val="nil"/>
              <w:left w:val="nil"/>
              <w:bottom w:val="single" w:sz="4" w:space="0" w:color="BFBFBF"/>
              <w:right w:val="single" w:sz="4" w:space="0" w:color="BFBFBF"/>
            </w:tcBorders>
            <w:shd w:val="clear" w:color="auto" w:fill="auto"/>
            <w:noWrap/>
            <w:vAlign w:val="bottom"/>
            <w:hideMark/>
          </w:tcPr>
          <w:p w14:paraId="0714AC09"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Pr>
                <w:rFonts w:eastAsia="Times New Roman" w:cs="Arial"/>
                <w:color w:val="404040"/>
                <w:sz w:val="18"/>
                <w:szCs w:val="18"/>
                <w:lang w:val="en-GB" w:eastAsia="en-GB" w:bidi="ar-SA"/>
              </w:rPr>
              <w:t>-</w:t>
            </w:r>
            <w:r w:rsidRPr="00DB7F55">
              <w:rPr>
                <w:rFonts w:eastAsia="Times New Roman" w:cs="Arial"/>
                <w:color w:val="404040"/>
                <w:sz w:val="18"/>
                <w:szCs w:val="18"/>
                <w:lang w:val="en-GB" w:eastAsia="en-GB" w:bidi="ar-SA"/>
              </w:rPr>
              <w:t xml:space="preserve">1.10 </w:t>
            </w:r>
          </w:p>
        </w:tc>
        <w:tc>
          <w:tcPr>
            <w:tcW w:w="1020" w:type="dxa"/>
            <w:tcBorders>
              <w:top w:val="nil"/>
              <w:left w:val="nil"/>
              <w:bottom w:val="single" w:sz="4" w:space="0" w:color="BFBFBF"/>
              <w:right w:val="single" w:sz="4" w:space="0" w:color="BFBFBF"/>
            </w:tcBorders>
            <w:shd w:val="clear" w:color="auto" w:fill="auto"/>
            <w:noWrap/>
            <w:vAlign w:val="bottom"/>
            <w:hideMark/>
          </w:tcPr>
          <w:p w14:paraId="3F188633"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67.90 </w:t>
            </w:r>
          </w:p>
        </w:tc>
        <w:tc>
          <w:tcPr>
            <w:tcW w:w="1060" w:type="dxa"/>
            <w:tcBorders>
              <w:top w:val="nil"/>
              <w:left w:val="nil"/>
              <w:bottom w:val="single" w:sz="4" w:space="0" w:color="BFBFBF"/>
              <w:right w:val="single" w:sz="4" w:space="0" w:color="BFBFBF"/>
            </w:tcBorders>
            <w:shd w:val="clear" w:color="auto" w:fill="auto"/>
            <w:noWrap/>
            <w:vAlign w:val="bottom"/>
            <w:hideMark/>
          </w:tcPr>
          <w:p w14:paraId="2AE11D75"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5.65 </w:t>
            </w:r>
          </w:p>
        </w:tc>
        <w:tc>
          <w:tcPr>
            <w:tcW w:w="1480" w:type="dxa"/>
            <w:tcBorders>
              <w:top w:val="nil"/>
              <w:left w:val="nil"/>
              <w:bottom w:val="single" w:sz="4" w:space="0" w:color="BFBFBF"/>
              <w:right w:val="single" w:sz="4" w:space="0" w:color="auto"/>
            </w:tcBorders>
            <w:shd w:val="clear" w:color="auto" w:fill="auto"/>
            <w:noWrap/>
            <w:vAlign w:val="bottom"/>
            <w:hideMark/>
          </w:tcPr>
          <w:p w14:paraId="1933DD8F"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9.42 </w:t>
            </w:r>
          </w:p>
        </w:tc>
      </w:tr>
      <w:tr w:rsidR="004262CB" w:rsidRPr="00DB7F55" w14:paraId="4EB945CE" w14:textId="77777777" w:rsidTr="00B81F00">
        <w:trPr>
          <w:trHeight w:val="276"/>
          <w:jc w:val="center"/>
        </w:trPr>
        <w:tc>
          <w:tcPr>
            <w:tcW w:w="1200" w:type="dxa"/>
            <w:tcBorders>
              <w:top w:val="nil"/>
              <w:left w:val="single" w:sz="4" w:space="0" w:color="auto"/>
              <w:bottom w:val="single" w:sz="4" w:space="0" w:color="BFBFBF"/>
              <w:right w:val="single" w:sz="4" w:space="0" w:color="BFBFBF"/>
            </w:tcBorders>
            <w:shd w:val="clear" w:color="auto" w:fill="auto"/>
            <w:noWrap/>
            <w:vAlign w:val="bottom"/>
            <w:hideMark/>
          </w:tcPr>
          <w:p w14:paraId="00643117"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2024</w:t>
            </w:r>
          </w:p>
        </w:tc>
        <w:tc>
          <w:tcPr>
            <w:tcW w:w="800" w:type="dxa"/>
            <w:tcBorders>
              <w:top w:val="nil"/>
              <w:left w:val="nil"/>
              <w:bottom w:val="single" w:sz="4" w:space="0" w:color="BFBFBF"/>
              <w:right w:val="single" w:sz="4" w:space="0" w:color="BFBFBF"/>
            </w:tcBorders>
            <w:shd w:val="clear" w:color="auto" w:fill="auto"/>
            <w:noWrap/>
            <w:vAlign w:val="bottom"/>
            <w:hideMark/>
          </w:tcPr>
          <w:p w14:paraId="1EBBEF16"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70.0 </w:t>
            </w:r>
          </w:p>
        </w:tc>
        <w:tc>
          <w:tcPr>
            <w:tcW w:w="1160" w:type="dxa"/>
            <w:tcBorders>
              <w:top w:val="nil"/>
              <w:left w:val="nil"/>
              <w:bottom w:val="single" w:sz="4" w:space="0" w:color="BFBFBF"/>
              <w:right w:val="single" w:sz="4" w:space="0" w:color="BFBFBF"/>
            </w:tcBorders>
            <w:shd w:val="clear" w:color="auto" w:fill="auto"/>
            <w:noWrap/>
            <w:vAlign w:val="bottom"/>
            <w:hideMark/>
          </w:tcPr>
          <w:p w14:paraId="2ACFED85"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Pr>
                <w:rFonts w:eastAsia="Times New Roman" w:cs="Arial"/>
                <w:color w:val="404040"/>
                <w:sz w:val="18"/>
                <w:szCs w:val="18"/>
                <w:lang w:val="en-GB" w:eastAsia="en-GB" w:bidi="ar-SA"/>
              </w:rPr>
              <w:t>-</w:t>
            </w:r>
            <w:r w:rsidRPr="00DB7F55">
              <w:rPr>
                <w:rFonts w:eastAsia="Times New Roman" w:cs="Arial"/>
                <w:color w:val="404040"/>
                <w:sz w:val="18"/>
                <w:szCs w:val="18"/>
                <w:lang w:val="en-GB" w:eastAsia="en-GB" w:bidi="ar-SA"/>
              </w:rPr>
              <w:t xml:space="preserve">1.10 </w:t>
            </w:r>
          </w:p>
        </w:tc>
        <w:tc>
          <w:tcPr>
            <w:tcW w:w="1020" w:type="dxa"/>
            <w:tcBorders>
              <w:top w:val="nil"/>
              <w:left w:val="nil"/>
              <w:bottom w:val="single" w:sz="4" w:space="0" w:color="BFBFBF"/>
              <w:right w:val="single" w:sz="4" w:space="0" w:color="BFBFBF"/>
            </w:tcBorders>
            <w:shd w:val="clear" w:color="auto" w:fill="auto"/>
            <w:noWrap/>
            <w:vAlign w:val="bottom"/>
            <w:hideMark/>
          </w:tcPr>
          <w:p w14:paraId="05D7D6F8"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68.90 </w:t>
            </w:r>
          </w:p>
        </w:tc>
        <w:tc>
          <w:tcPr>
            <w:tcW w:w="1060" w:type="dxa"/>
            <w:tcBorders>
              <w:top w:val="nil"/>
              <w:left w:val="nil"/>
              <w:bottom w:val="single" w:sz="4" w:space="0" w:color="BFBFBF"/>
              <w:right w:val="single" w:sz="4" w:space="0" w:color="BFBFBF"/>
            </w:tcBorders>
            <w:shd w:val="clear" w:color="auto" w:fill="auto"/>
            <w:noWrap/>
            <w:vAlign w:val="bottom"/>
            <w:hideMark/>
          </w:tcPr>
          <w:p w14:paraId="445E9ECB"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5.65 </w:t>
            </w:r>
          </w:p>
        </w:tc>
        <w:tc>
          <w:tcPr>
            <w:tcW w:w="1480" w:type="dxa"/>
            <w:tcBorders>
              <w:top w:val="nil"/>
              <w:left w:val="nil"/>
              <w:bottom w:val="single" w:sz="4" w:space="0" w:color="BFBFBF"/>
              <w:right w:val="single" w:sz="4" w:space="0" w:color="auto"/>
            </w:tcBorders>
            <w:shd w:val="clear" w:color="auto" w:fill="auto"/>
            <w:noWrap/>
            <w:vAlign w:val="bottom"/>
            <w:hideMark/>
          </w:tcPr>
          <w:p w14:paraId="7CFE9C26"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9.42 </w:t>
            </w:r>
          </w:p>
        </w:tc>
      </w:tr>
      <w:tr w:rsidR="004262CB" w:rsidRPr="00DB7F55" w14:paraId="2160538F" w14:textId="77777777" w:rsidTr="00B81F00">
        <w:trPr>
          <w:trHeight w:val="276"/>
          <w:jc w:val="center"/>
        </w:trPr>
        <w:tc>
          <w:tcPr>
            <w:tcW w:w="1200" w:type="dxa"/>
            <w:tcBorders>
              <w:top w:val="nil"/>
              <w:left w:val="single" w:sz="4" w:space="0" w:color="auto"/>
              <w:bottom w:val="single" w:sz="4" w:space="0" w:color="BFBFBF"/>
              <w:right w:val="single" w:sz="4" w:space="0" w:color="BFBFBF"/>
            </w:tcBorders>
            <w:shd w:val="clear" w:color="auto" w:fill="auto"/>
            <w:noWrap/>
            <w:vAlign w:val="bottom"/>
            <w:hideMark/>
          </w:tcPr>
          <w:p w14:paraId="34B7CE2C"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2025</w:t>
            </w:r>
          </w:p>
        </w:tc>
        <w:tc>
          <w:tcPr>
            <w:tcW w:w="800" w:type="dxa"/>
            <w:tcBorders>
              <w:top w:val="nil"/>
              <w:left w:val="nil"/>
              <w:bottom w:val="single" w:sz="4" w:space="0" w:color="BFBFBF"/>
              <w:right w:val="single" w:sz="4" w:space="0" w:color="BFBFBF"/>
            </w:tcBorders>
            <w:shd w:val="clear" w:color="auto" w:fill="auto"/>
            <w:noWrap/>
            <w:vAlign w:val="bottom"/>
            <w:hideMark/>
          </w:tcPr>
          <w:p w14:paraId="0A6D3BC3"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70.0 </w:t>
            </w:r>
          </w:p>
        </w:tc>
        <w:tc>
          <w:tcPr>
            <w:tcW w:w="1160" w:type="dxa"/>
            <w:tcBorders>
              <w:top w:val="nil"/>
              <w:left w:val="nil"/>
              <w:bottom w:val="single" w:sz="4" w:space="0" w:color="BFBFBF"/>
              <w:right w:val="single" w:sz="4" w:space="0" w:color="BFBFBF"/>
            </w:tcBorders>
            <w:shd w:val="clear" w:color="auto" w:fill="auto"/>
            <w:noWrap/>
            <w:vAlign w:val="bottom"/>
            <w:hideMark/>
          </w:tcPr>
          <w:p w14:paraId="1B9A7026"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Pr>
                <w:rFonts w:eastAsia="Times New Roman" w:cs="Arial"/>
                <w:color w:val="404040"/>
                <w:sz w:val="18"/>
                <w:szCs w:val="18"/>
                <w:lang w:val="en-GB" w:eastAsia="en-GB" w:bidi="ar-SA"/>
              </w:rPr>
              <w:t>-</w:t>
            </w:r>
            <w:r w:rsidRPr="00DB7F55">
              <w:rPr>
                <w:rFonts w:eastAsia="Times New Roman" w:cs="Arial"/>
                <w:color w:val="404040"/>
                <w:sz w:val="18"/>
                <w:szCs w:val="18"/>
                <w:lang w:val="en-GB" w:eastAsia="en-GB" w:bidi="ar-SA"/>
              </w:rPr>
              <w:t xml:space="preserve">1.10 </w:t>
            </w:r>
          </w:p>
        </w:tc>
        <w:tc>
          <w:tcPr>
            <w:tcW w:w="1020" w:type="dxa"/>
            <w:tcBorders>
              <w:top w:val="nil"/>
              <w:left w:val="nil"/>
              <w:bottom w:val="single" w:sz="4" w:space="0" w:color="BFBFBF"/>
              <w:right w:val="single" w:sz="4" w:space="0" w:color="BFBFBF"/>
            </w:tcBorders>
            <w:shd w:val="clear" w:color="auto" w:fill="auto"/>
            <w:noWrap/>
            <w:vAlign w:val="bottom"/>
            <w:hideMark/>
          </w:tcPr>
          <w:p w14:paraId="0ECD2026"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68.90 </w:t>
            </w:r>
          </w:p>
        </w:tc>
        <w:tc>
          <w:tcPr>
            <w:tcW w:w="1060" w:type="dxa"/>
            <w:tcBorders>
              <w:top w:val="nil"/>
              <w:left w:val="nil"/>
              <w:bottom w:val="single" w:sz="4" w:space="0" w:color="BFBFBF"/>
              <w:right w:val="single" w:sz="4" w:space="0" w:color="BFBFBF"/>
            </w:tcBorders>
            <w:shd w:val="clear" w:color="auto" w:fill="auto"/>
            <w:noWrap/>
            <w:vAlign w:val="bottom"/>
            <w:hideMark/>
          </w:tcPr>
          <w:p w14:paraId="6E570A13"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5.65 </w:t>
            </w:r>
          </w:p>
        </w:tc>
        <w:tc>
          <w:tcPr>
            <w:tcW w:w="1480" w:type="dxa"/>
            <w:tcBorders>
              <w:top w:val="nil"/>
              <w:left w:val="nil"/>
              <w:bottom w:val="single" w:sz="4" w:space="0" w:color="BFBFBF"/>
              <w:right w:val="single" w:sz="4" w:space="0" w:color="auto"/>
            </w:tcBorders>
            <w:shd w:val="clear" w:color="auto" w:fill="auto"/>
            <w:noWrap/>
            <w:vAlign w:val="bottom"/>
            <w:hideMark/>
          </w:tcPr>
          <w:p w14:paraId="1C2A648E"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9.42 </w:t>
            </w:r>
          </w:p>
        </w:tc>
      </w:tr>
      <w:tr w:rsidR="004262CB" w:rsidRPr="00DB7F55" w14:paraId="6D2F8AFE" w14:textId="77777777" w:rsidTr="00B81F00">
        <w:trPr>
          <w:trHeight w:val="276"/>
          <w:jc w:val="center"/>
        </w:trPr>
        <w:tc>
          <w:tcPr>
            <w:tcW w:w="1200" w:type="dxa"/>
            <w:tcBorders>
              <w:top w:val="nil"/>
              <w:left w:val="single" w:sz="4" w:space="0" w:color="auto"/>
              <w:bottom w:val="single" w:sz="4" w:space="0" w:color="BFBFBF"/>
              <w:right w:val="single" w:sz="4" w:space="0" w:color="BFBFBF"/>
            </w:tcBorders>
            <w:shd w:val="clear" w:color="auto" w:fill="auto"/>
            <w:noWrap/>
            <w:vAlign w:val="bottom"/>
            <w:hideMark/>
          </w:tcPr>
          <w:p w14:paraId="077262BB"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2026</w:t>
            </w:r>
          </w:p>
        </w:tc>
        <w:tc>
          <w:tcPr>
            <w:tcW w:w="800" w:type="dxa"/>
            <w:tcBorders>
              <w:top w:val="nil"/>
              <w:left w:val="nil"/>
              <w:bottom w:val="single" w:sz="4" w:space="0" w:color="BFBFBF"/>
              <w:right w:val="single" w:sz="4" w:space="0" w:color="BFBFBF"/>
            </w:tcBorders>
            <w:shd w:val="clear" w:color="auto" w:fill="auto"/>
            <w:noWrap/>
            <w:vAlign w:val="bottom"/>
            <w:hideMark/>
          </w:tcPr>
          <w:p w14:paraId="4A4241E0"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70.0 </w:t>
            </w:r>
          </w:p>
        </w:tc>
        <w:tc>
          <w:tcPr>
            <w:tcW w:w="1160" w:type="dxa"/>
            <w:tcBorders>
              <w:top w:val="nil"/>
              <w:left w:val="nil"/>
              <w:bottom w:val="single" w:sz="4" w:space="0" w:color="BFBFBF"/>
              <w:right w:val="single" w:sz="4" w:space="0" w:color="BFBFBF"/>
            </w:tcBorders>
            <w:shd w:val="clear" w:color="auto" w:fill="auto"/>
            <w:noWrap/>
            <w:vAlign w:val="bottom"/>
            <w:hideMark/>
          </w:tcPr>
          <w:p w14:paraId="6AE61314"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Pr>
                <w:rFonts w:eastAsia="Times New Roman" w:cs="Arial"/>
                <w:color w:val="404040"/>
                <w:sz w:val="18"/>
                <w:szCs w:val="18"/>
                <w:lang w:val="en-GB" w:eastAsia="en-GB" w:bidi="ar-SA"/>
              </w:rPr>
              <w:t>-</w:t>
            </w:r>
            <w:r w:rsidRPr="00DB7F55">
              <w:rPr>
                <w:rFonts w:eastAsia="Times New Roman" w:cs="Arial"/>
                <w:color w:val="404040"/>
                <w:sz w:val="18"/>
                <w:szCs w:val="18"/>
                <w:lang w:val="en-GB" w:eastAsia="en-GB" w:bidi="ar-SA"/>
              </w:rPr>
              <w:t xml:space="preserve">1.10 </w:t>
            </w:r>
          </w:p>
        </w:tc>
        <w:tc>
          <w:tcPr>
            <w:tcW w:w="1020" w:type="dxa"/>
            <w:tcBorders>
              <w:top w:val="nil"/>
              <w:left w:val="nil"/>
              <w:bottom w:val="single" w:sz="4" w:space="0" w:color="BFBFBF"/>
              <w:right w:val="single" w:sz="4" w:space="0" w:color="BFBFBF"/>
            </w:tcBorders>
            <w:shd w:val="clear" w:color="auto" w:fill="auto"/>
            <w:noWrap/>
            <w:vAlign w:val="bottom"/>
            <w:hideMark/>
          </w:tcPr>
          <w:p w14:paraId="1776C4E7"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68.90 </w:t>
            </w:r>
          </w:p>
        </w:tc>
        <w:tc>
          <w:tcPr>
            <w:tcW w:w="1060" w:type="dxa"/>
            <w:tcBorders>
              <w:top w:val="nil"/>
              <w:left w:val="nil"/>
              <w:bottom w:val="single" w:sz="4" w:space="0" w:color="BFBFBF"/>
              <w:right w:val="single" w:sz="4" w:space="0" w:color="BFBFBF"/>
            </w:tcBorders>
            <w:shd w:val="clear" w:color="auto" w:fill="auto"/>
            <w:noWrap/>
            <w:vAlign w:val="bottom"/>
            <w:hideMark/>
          </w:tcPr>
          <w:p w14:paraId="426C9547"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5.65 </w:t>
            </w:r>
          </w:p>
        </w:tc>
        <w:tc>
          <w:tcPr>
            <w:tcW w:w="1480" w:type="dxa"/>
            <w:tcBorders>
              <w:top w:val="nil"/>
              <w:left w:val="nil"/>
              <w:bottom w:val="single" w:sz="4" w:space="0" w:color="BFBFBF"/>
              <w:right w:val="single" w:sz="4" w:space="0" w:color="auto"/>
            </w:tcBorders>
            <w:shd w:val="clear" w:color="auto" w:fill="auto"/>
            <w:noWrap/>
            <w:vAlign w:val="bottom"/>
            <w:hideMark/>
          </w:tcPr>
          <w:p w14:paraId="5AA7A9F2"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9.42 </w:t>
            </w:r>
          </w:p>
        </w:tc>
      </w:tr>
      <w:tr w:rsidR="004262CB" w:rsidRPr="00DB7F55" w14:paraId="026BC3C9" w14:textId="77777777" w:rsidTr="00B81F00">
        <w:trPr>
          <w:trHeight w:val="276"/>
          <w:jc w:val="center"/>
        </w:trPr>
        <w:tc>
          <w:tcPr>
            <w:tcW w:w="1200" w:type="dxa"/>
            <w:tcBorders>
              <w:top w:val="nil"/>
              <w:left w:val="single" w:sz="4" w:space="0" w:color="auto"/>
              <w:bottom w:val="single" w:sz="4" w:space="0" w:color="BFBFBF"/>
              <w:right w:val="single" w:sz="4" w:space="0" w:color="BFBFBF"/>
            </w:tcBorders>
            <w:shd w:val="clear" w:color="auto" w:fill="auto"/>
            <w:noWrap/>
            <w:vAlign w:val="bottom"/>
            <w:hideMark/>
          </w:tcPr>
          <w:p w14:paraId="53F4298F"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2027</w:t>
            </w:r>
          </w:p>
        </w:tc>
        <w:tc>
          <w:tcPr>
            <w:tcW w:w="800" w:type="dxa"/>
            <w:tcBorders>
              <w:top w:val="nil"/>
              <w:left w:val="nil"/>
              <w:bottom w:val="single" w:sz="4" w:space="0" w:color="BFBFBF"/>
              <w:right w:val="single" w:sz="4" w:space="0" w:color="BFBFBF"/>
            </w:tcBorders>
            <w:shd w:val="clear" w:color="auto" w:fill="auto"/>
            <w:noWrap/>
            <w:vAlign w:val="bottom"/>
            <w:hideMark/>
          </w:tcPr>
          <w:p w14:paraId="58EB3361"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70.0 </w:t>
            </w:r>
          </w:p>
        </w:tc>
        <w:tc>
          <w:tcPr>
            <w:tcW w:w="1160" w:type="dxa"/>
            <w:tcBorders>
              <w:top w:val="nil"/>
              <w:left w:val="nil"/>
              <w:bottom w:val="single" w:sz="4" w:space="0" w:color="BFBFBF"/>
              <w:right w:val="single" w:sz="4" w:space="0" w:color="BFBFBF"/>
            </w:tcBorders>
            <w:shd w:val="clear" w:color="auto" w:fill="auto"/>
            <w:noWrap/>
            <w:vAlign w:val="bottom"/>
            <w:hideMark/>
          </w:tcPr>
          <w:p w14:paraId="521F07AC"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Pr>
                <w:rFonts w:eastAsia="Times New Roman" w:cs="Arial"/>
                <w:color w:val="404040"/>
                <w:sz w:val="18"/>
                <w:szCs w:val="18"/>
                <w:lang w:val="en-GB" w:eastAsia="en-GB" w:bidi="ar-SA"/>
              </w:rPr>
              <w:t>-</w:t>
            </w:r>
            <w:r w:rsidRPr="00DB7F55">
              <w:rPr>
                <w:rFonts w:eastAsia="Times New Roman" w:cs="Arial"/>
                <w:color w:val="404040"/>
                <w:sz w:val="18"/>
                <w:szCs w:val="18"/>
                <w:lang w:val="en-GB" w:eastAsia="en-GB" w:bidi="ar-SA"/>
              </w:rPr>
              <w:t xml:space="preserve">1.10 </w:t>
            </w:r>
          </w:p>
        </w:tc>
        <w:tc>
          <w:tcPr>
            <w:tcW w:w="1020" w:type="dxa"/>
            <w:tcBorders>
              <w:top w:val="nil"/>
              <w:left w:val="nil"/>
              <w:bottom w:val="single" w:sz="4" w:space="0" w:color="BFBFBF"/>
              <w:right w:val="single" w:sz="4" w:space="0" w:color="BFBFBF"/>
            </w:tcBorders>
            <w:shd w:val="clear" w:color="auto" w:fill="auto"/>
            <w:noWrap/>
            <w:vAlign w:val="bottom"/>
            <w:hideMark/>
          </w:tcPr>
          <w:p w14:paraId="0B763FDB"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68.90 </w:t>
            </w:r>
          </w:p>
        </w:tc>
        <w:tc>
          <w:tcPr>
            <w:tcW w:w="1060" w:type="dxa"/>
            <w:tcBorders>
              <w:top w:val="nil"/>
              <w:left w:val="nil"/>
              <w:bottom w:val="single" w:sz="4" w:space="0" w:color="BFBFBF"/>
              <w:right w:val="single" w:sz="4" w:space="0" w:color="BFBFBF"/>
            </w:tcBorders>
            <w:shd w:val="clear" w:color="auto" w:fill="auto"/>
            <w:noWrap/>
            <w:vAlign w:val="bottom"/>
            <w:hideMark/>
          </w:tcPr>
          <w:p w14:paraId="527C7D63"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5.65 </w:t>
            </w:r>
          </w:p>
        </w:tc>
        <w:tc>
          <w:tcPr>
            <w:tcW w:w="1480" w:type="dxa"/>
            <w:tcBorders>
              <w:top w:val="nil"/>
              <w:left w:val="nil"/>
              <w:bottom w:val="single" w:sz="4" w:space="0" w:color="BFBFBF"/>
              <w:right w:val="single" w:sz="4" w:space="0" w:color="auto"/>
            </w:tcBorders>
            <w:shd w:val="clear" w:color="auto" w:fill="auto"/>
            <w:noWrap/>
            <w:vAlign w:val="bottom"/>
            <w:hideMark/>
          </w:tcPr>
          <w:p w14:paraId="0CE32E16"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9.42 </w:t>
            </w:r>
          </w:p>
        </w:tc>
      </w:tr>
      <w:tr w:rsidR="004262CB" w:rsidRPr="00DB7F55" w14:paraId="37FB3A37" w14:textId="77777777" w:rsidTr="00B81F00">
        <w:trPr>
          <w:trHeight w:val="276"/>
          <w:jc w:val="center"/>
        </w:trPr>
        <w:tc>
          <w:tcPr>
            <w:tcW w:w="1200" w:type="dxa"/>
            <w:tcBorders>
              <w:top w:val="nil"/>
              <w:left w:val="single" w:sz="4" w:space="0" w:color="auto"/>
              <w:bottom w:val="single" w:sz="4" w:space="0" w:color="BFBFBF"/>
              <w:right w:val="single" w:sz="4" w:space="0" w:color="BFBFBF"/>
            </w:tcBorders>
            <w:shd w:val="clear" w:color="auto" w:fill="auto"/>
            <w:noWrap/>
            <w:vAlign w:val="bottom"/>
            <w:hideMark/>
          </w:tcPr>
          <w:p w14:paraId="7B429590"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2028</w:t>
            </w:r>
          </w:p>
        </w:tc>
        <w:tc>
          <w:tcPr>
            <w:tcW w:w="800" w:type="dxa"/>
            <w:tcBorders>
              <w:top w:val="nil"/>
              <w:left w:val="nil"/>
              <w:bottom w:val="single" w:sz="4" w:space="0" w:color="BFBFBF"/>
              <w:right w:val="single" w:sz="4" w:space="0" w:color="BFBFBF"/>
            </w:tcBorders>
            <w:shd w:val="clear" w:color="auto" w:fill="auto"/>
            <w:noWrap/>
            <w:vAlign w:val="bottom"/>
            <w:hideMark/>
          </w:tcPr>
          <w:p w14:paraId="4470A136"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70.0 </w:t>
            </w:r>
          </w:p>
        </w:tc>
        <w:tc>
          <w:tcPr>
            <w:tcW w:w="1160" w:type="dxa"/>
            <w:tcBorders>
              <w:top w:val="nil"/>
              <w:left w:val="nil"/>
              <w:bottom w:val="single" w:sz="4" w:space="0" w:color="BFBFBF"/>
              <w:right w:val="single" w:sz="4" w:space="0" w:color="BFBFBF"/>
            </w:tcBorders>
            <w:shd w:val="clear" w:color="auto" w:fill="auto"/>
            <w:noWrap/>
            <w:vAlign w:val="bottom"/>
            <w:hideMark/>
          </w:tcPr>
          <w:p w14:paraId="2FE574C0"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Pr>
                <w:rFonts w:eastAsia="Times New Roman" w:cs="Arial"/>
                <w:color w:val="404040"/>
                <w:sz w:val="18"/>
                <w:szCs w:val="18"/>
                <w:lang w:val="en-GB" w:eastAsia="en-GB" w:bidi="ar-SA"/>
              </w:rPr>
              <w:t>-</w:t>
            </w:r>
            <w:r w:rsidRPr="00DB7F55">
              <w:rPr>
                <w:rFonts w:eastAsia="Times New Roman" w:cs="Arial"/>
                <w:color w:val="404040"/>
                <w:sz w:val="18"/>
                <w:szCs w:val="18"/>
                <w:lang w:val="en-GB" w:eastAsia="en-GB" w:bidi="ar-SA"/>
              </w:rPr>
              <w:t xml:space="preserve">1.10 </w:t>
            </w:r>
          </w:p>
        </w:tc>
        <w:tc>
          <w:tcPr>
            <w:tcW w:w="1020" w:type="dxa"/>
            <w:tcBorders>
              <w:top w:val="nil"/>
              <w:left w:val="nil"/>
              <w:bottom w:val="single" w:sz="4" w:space="0" w:color="BFBFBF"/>
              <w:right w:val="single" w:sz="4" w:space="0" w:color="BFBFBF"/>
            </w:tcBorders>
            <w:shd w:val="clear" w:color="auto" w:fill="auto"/>
            <w:noWrap/>
            <w:vAlign w:val="bottom"/>
            <w:hideMark/>
          </w:tcPr>
          <w:p w14:paraId="10BCC551"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68.90 </w:t>
            </w:r>
          </w:p>
        </w:tc>
        <w:tc>
          <w:tcPr>
            <w:tcW w:w="1060" w:type="dxa"/>
            <w:tcBorders>
              <w:top w:val="nil"/>
              <w:left w:val="nil"/>
              <w:bottom w:val="single" w:sz="4" w:space="0" w:color="BFBFBF"/>
              <w:right w:val="single" w:sz="4" w:space="0" w:color="BFBFBF"/>
            </w:tcBorders>
            <w:shd w:val="clear" w:color="auto" w:fill="auto"/>
            <w:noWrap/>
            <w:vAlign w:val="bottom"/>
            <w:hideMark/>
          </w:tcPr>
          <w:p w14:paraId="34EA668E"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5.65 </w:t>
            </w:r>
          </w:p>
        </w:tc>
        <w:tc>
          <w:tcPr>
            <w:tcW w:w="1480" w:type="dxa"/>
            <w:tcBorders>
              <w:top w:val="nil"/>
              <w:left w:val="nil"/>
              <w:bottom w:val="single" w:sz="4" w:space="0" w:color="BFBFBF"/>
              <w:right w:val="single" w:sz="4" w:space="0" w:color="auto"/>
            </w:tcBorders>
            <w:shd w:val="clear" w:color="auto" w:fill="auto"/>
            <w:noWrap/>
            <w:vAlign w:val="bottom"/>
            <w:hideMark/>
          </w:tcPr>
          <w:p w14:paraId="1F6D1CEC"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9.42 </w:t>
            </w:r>
          </w:p>
        </w:tc>
      </w:tr>
      <w:tr w:rsidR="004262CB" w:rsidRPr="00DB7F55" w14:paraId="7FFCD7E8" w14:textId="77777777" w:rsidTr="00B81F00">
        <w:trPr>
          <w:trHeight w:val="276"/>
          <w:jc w:val="center"/>
        </w:trPr>
        <w:tc>
          <w:tcPr>
            <w:tcW w:w="1200" w:type="dxa"/>
            <w:tcBorders>
              <w:top w:val="nil"/>
              <w:left w:val="single" w:sz="4" w:space="0" w:color="auto"/>
              <w:bottom w:val="single" w:sz="4" w:space="0" w:color="BFBFBF"/>
              <w:right w:val="single" w:sz="4" w:space="0" w:color="BFBFBF"/>
            </w:tcBorders>
            <w:shd w:val="clear" w:color="auto" w:fill="auto"/>
            <w:noWrap/>
            <w:vAlign w:val="bottom"/>
            <w:hideMark/>
          </w:tcPr>
          <w:p w14:paraId="3BF51776"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2029</w:t>
            </w:r>
          </w:p>
        </w:tc>
        <w:tc>
          <w:tcPr>
            <w:tcW w:w="800" w:type="dxa"/>
            <w:tcBorders>
              <w:top w:val="nil"/>
              <w:left w:val="nil"/>
              <w:bottom w:val="single" w:sz="4" w:space="0" w:color="BFBFBF"/>
              <w:right w:val="single" w:sz="4" w:space="0" w:color="BFBFBF"/>
            </w:tcBorders>
            <w:shd w:val="clear" w:color="auto" w:fill="auto"/>
            <w:noWrap/>
            <w:vAlign w:val="bottom"/>
            <w:hideMark/>
          </w:tcPr>
          <w:p w14:paraId="4491EEA5"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70.0 </w:t>
            </w:r>
          </w:p>
        </w:tc>
        <w:tc>
          <w:tcPr>
            <w:tcW w:w="1160" w:type="dxa"/>
            <w:tcBorders>
              <w:top w:val="nil"/>
              <w:left w:val="nil"/>
              <w:bottom w:val="single" w:sz="4" w:space="0" w:color="BFBFBF"/>
              <w:right w:val="single" w:sz="4" w:space="0" w:color="BFBFBF"/>
            </w:tcBorders>
            <w:shd w:val="clear" w:color="auto" w:fill="auto"/>
            <w:noWrap/>
            <w:vAlign w:val="bottom"/>
            <w:hideMark/>
          </w:tcPr>
          <w:p w14:paraId="2D7D158C"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Pr>
                <w:rFonts w:eastAsia="Times New Roman" w:cs="Arial"/>
                <w:color w:val="404040"/>
                <w:sz w:val="18"/>
                <w:szCs w:val="18"/>
                <w:lang w:val="en-GB" w:eastAsia="en-GB" w:bidi="ar-SA"/>
              </w:rPr>
              <w:t>-</w:t>
            </w:r>
            <w:r w:rsidRPr="00DB7F55">
              <w:rPr>
                <w:rFonts w:eastAsia="Times New Roman" w:cs="Arial"/>
                <w:color w:val="404040"/>
                <w:sz w:val="18"/>
                <w:szCs w:val="18"/>
                <w:lang w:val="en-GB" w:eastAsia="en-GB" w:bidi="ar-SA"/>
              </w:rPr>
              <w:t xml:space="preserve">1.10 </w:t>
            </w:r>
          </w:p>
        </w:tc>
        <w:tc>
          <w:tcPr>
            <w:tcW w:w="1020" w:type="dxa"/>
            <w:tcBorders>
              <w:top w:val="nil"/>
              <w:left w:val="nil"/>
              <w:bottom w:val="single" w:sz="4" w:space="0" w:color="BFBFBF"/>
              <w:right w:val="single" w:sz="4" w:space="0" w:color="BFBFBF"/>
            </w:tcBorders>
            <w:shd w:val="clear" w:color="auto" w:fill="auto"/>
            <w:noWrap/>
            <w:vAlign w:val="bottom"/>
            <w:hideMark/>
          </w:tcPr>
          <w:p w14:paraId="32B05B06"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68.90 </w:t>
            </w:r>
          </w:p>
        </w:tc>
        <w:tc>
          <w:tcPr>
            <w:tcW w:w="1060" w:type="dxa"/>
            <w:tcBorders>
              <w:top w:val="nil"/>
              <w:left w:val="nil"/>
              <w:bottom w:val="single" w:sz="4" w:space="0" w:color="BFBFBF"/>
              <w:right w:val="single" w:sz="4" w:space="0" w:color="BFBFBF"/>
            </w:tcBorders>
            <w:shd w:val="clear" w:color="auto" w:fill="auto"/>
            <w:noWrap/>
            <w:vAlign w:val="bottom"/>
            <w:hideMark/>
          </w:tcPr>
          <w:p w14:paraId="32A0D3BE"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5.65 </w:t>
            </w:r>
          </w:p>
        </w:tc>
        <w:tc>
          <w:tcPr>
            <w:tcW w:w="1480" w:type="dxa"/>
            <w:tcBorders>
              <w:top w:val="nil"/>
              <w:left w:val="nil"/>
              <w:bottom w:val="single" w:sz="4" w:space="0" w:color="BFBFBF"/>
              <w:right w:val="single" w:sz="4" w:space="0" w:color="auto"/>
            </w:tcBorders>
            <w:shd w:val="clear" w:color="auto" w:fill="auto"/>
            <w:noWrap/>
            <w:vAlign w:val="bottom"/>
            <w:hideMark/>
          </w:tcPr>
          <w:p w14:paraId="5EE7DC57"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9.42 </w:t>
            </w:r>
          </w:p>
        </w:tc>
      </w:tr>
      <w:tr w:rsidR="004262CB" w:rsidRPr="00DB7F55" w14:paraId="4302F70D" w14:textId="77777777" w:rsidTr="00B81F00">
        <w:trPr>
          <w:trHeight w:val="276"/>
          <w:jc w:val="center"/>
        </w:trPr>
        <w:tc>
          <w:tcPr>
            <w:tcW w:w="1200" w:type="dxa"/>
            <w:tcBorders>
              <w:top w:val="nil"/>
              <w:left w:val="single" w:sz="4" w:space="0" w:color="auto"/>
              <w:bottom w:val="single" w:sz="4" w:space="0" w:color="BFBFBF"/>
              <w:right w:val="single" w:sz="4" w:space="0" w:color="BFBFBF"/>
            </w:tcBorders>
            <w:shd w:val="clear" w:color="auto" w:fill="auto"/>
            <w:noWrap/>
            <w:vAlign w:val="bottom"/>
            <w:hideMark/>
          </w:tcPr>
          <w:p w14:paraId="21F3EB79"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2030</w:t>
            </w:r>
          </w:p>
        </w:tc>
        <w:tc>
          <w:tcPr>
            <w:tcW w:w="800" w:type="dxa"/>
            <w:tcBorders>
              <w:top w:val="nil"/>
              <w:left w:val="nil"/>
              <w:bottom w:val="single" w:sz="4" w:space="0" w:color="BFBFBF"/>
              <w:right w:val="single" w:sz="4" w:space="0" w:color="BFBFBF"/>
            </w:tcBorders>
            <w:shd w:val="clear" w:color="auto" w:fill="auto"/>
            <w:noWrap/>
            <w:vAlign w:val="bottom"/>
            <w:hideMark/>
          </w:tcPr>
          <w:p w14:paraId="259D551A"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70.0 </w:t>
            </w:r>
          </w:p>
        </w:tc>
        <w:tc>
          <w:tcPr>
            <w:tcW w:w="1160" w:type="dxa"/>
            <w:tcBorders>
              <w:top w:val="nil"/>
              <w:left w:val="nil"/>
              <w:bottom w:val="single" w:sz="4" w:space="0" w:color="BFBFBF"/>
              <w:right w:val="single" w:sz="4" w:space="0" w:color="BFBFBF"/>
            </w:tcBorders>
            <w:shd w:val="clear" w:color="auto" w:fill="auto"/>
            <w:noWrap/>
            <w:vAlign w:val="bottom"/>
            <w:hideMark/>
          </w:tcPr>
          <w:p w14:paraId="1FD69F9D"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Pr>
                <w:rFonts w:eastAsia="Times New Roman" w:cs="Arial"/>
                <w:color w:val="404040"/>
                <w:sz w:val="18"/>
                <w:szCs w:val="18"/>
                <w:lang w:val="en-GB" w:eastAsia="en-GB" w:bidi="ar-SA"/>
              </w:rPr>
              <w:t>-</w:t>
            </w:r>
            <w:r w:rsidRPr="00DB7F55">
              <w:rPr>
                <w:rFonts w:eastAsia="Times New Roman" w:cs="Arial"/>
                <w:color w:val="404040"/>
                <w:sz w:val="18"/>
                <w:szCs w:val="18"/>
                <w:lang w:val="en-GB" w:eastAsia="en-GB" w:bidi="ar-SA"/>
              </w:rPr>
              <w:t xml:space="preserve">1.10 </w:t>
            </w:r>
          </w:p>
        </w:tc>
        <w:tc>
          <w:tcPr>
            <w:tcW w:w="1020" w:type="dxa"/>
            <w:tcBorders>
              <w:top w:val="nil"/>
              <w:left w:val="nil"/>
              <w:bottom w:val="single" w:sz="4" w:space="0" w:color="BFBFBF"/>
              <w:right w:val="single" w:sz="4" w:space="0" w:color="BFBFBF"/>
            </w:tcBorders>
            <w:shd w:val="clear" w:color="auto" w:fill="auto"/>
            <w:noWrap/>
            <w:vAlign w:val="bottom"/>
            <w:hideMark/>
          </w:tcPr>
          <w:p w14:paraId="07B6035C"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68.90 </w:t>
            </w:r>
          </w:p>
        </w:tc>
        <w:tc>
          <w:tcPr>
            <w:tcW w:w="1060" w:type="dxa"/>
            <w:tcBorders>
              <w:top w:val="nil"/>
              <w:left w:val="nil"/>
              <w:bottom w:val="single" w:sz="4" w:space="0" w:color="BFBFBF"/>
              <w:right w:val="single" w:sz="4" w:space="0" w:color="BFBFBF"/>
            </w:tcBorders>
            <w:shd w:val="clear" w:color="auto" w:fill="auto"/>
            <w:noWrap/>
            <w:vAlign w:val="bottom"/>
            <w:hideMark/>
          </w:tcPr>
          <w:p w14:paraId="6CAB922C"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5.65 </w:t>
            </w:r>
          </w:p>
        </w:tc>
        <w:tc>
          <w:tcPr>
            <w:tcW w:w="1480" w:type="dxa"/>
            <w:tcBorders>
              <w:top w:val="nil"/>
              <w:left w:val="nil"/>
              <w:bottom w:val="single" w:sz="4" w:space="0" w:color="BFBFBF"/>
              <w:right w:val="single" w:sz="4" w:space="0" w:color="auto"/>
            </w:tcBorders>
            <w:shd w:val="clear" w:color="auto" w:fill="auto"/>
            <w:noWrap/>
            <w:vAlign w:val="bottom"/>
            <w:hideMark/>
          </w:tcPr>
          <w:p w14:paraId="0D139334"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9.42 </w:t>
            </w:r>
          </w:p>
        </w:tc>
      </w:tr>
      <w:tr w:rsidR="004262CB" w:rsidRPr="00DB7F55" w14:paraId="2D6869F8" w14:textId="77777777" w:rsidTr="00B81F00">
        <w:trPr>
          <w:trHeight w:val="276"/>
          <w:jc w:val="center"/>
        </w:trPr>
        <w:tc>
          <w:tcPr>
            <w:tcW w:w="1200" w:type="dxa"/>
            <w:tcBorders>
              <w:top w:val="nil"/>
              <w:left w:val="single" w:sz="4" w:space="0" w:color="auto"/>
              <w:bottom w:val="single" w:sz="4" w:space="0" w:color="BFBFBF"/>
              <w:right w:val="single" w:sz="4" w:space="0" w:color="BFBFBF"/>
            </w:tcBorders>
            <w:shd w:val="clear" w:color="auto" w:fill="auto"/>
            <w:noWrap/>
            <w:vAlign w:val="bottom"/>
            <w:hideMark/>
          </w:tcPr>
          <w:p w14:paraId="63CC7A4C"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2031</w:t>
            </w:r>
          </w:p>
        </w:tc>
        <w:tc>
          <w:tcPr>
            <w:tcW w:w="800" w:type="dxa"/>
            <w:tcBorders>
              <w:top w:val="nil"/>
              <w:left w:val="nil"/>
              <w:bottom w:val="single" w:sz="4" w:space="0" w:color="BFBFBF"/>
              <w:right w:val="single" w:sz="4" w:space="0" w:color="BFBFBF"/>
            </w:tcBorders>
            <w:shd w:val="clear" w:color="auto" w:fill="auto"/>
            <w:noWrap/>
            <w:vAlign w:val="bottom"/>
            <w:hideMark/>
          </w:tcPr>
          <w:p w14:paraId="367CA7E0"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70.0 </w:t>
            </w:r>
          </w:p>
        </w:tc>
        <w:tc>
          <w:tcPr>
            <w:tcW w:w="1160" w:type="dxa"/>
            <w:tcBorders>
              <w:top w:val="nil"/>
              <w:left w:val="nil"/>
              <w:bottom w:val="single" w:sz="4" w:space="0" w:color="BFBFBF"/>
              <w:right w:val="single" w:sz="4" w:space="0" w:color="BFBFBF"/>
            </w:tcBorders>
            <w:shd w:val="clear" w:color="auto" w:fill="auto"/>
            <w:noWrap/>
            <w:vAlign w:val="bottom"/>
            <w:hideMark/>
          </w:tcPr>
          <w:p w14:paraId="67411649"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Pr>
                <w:rFonts w:eastAsia="Times New Roman" w:cs="Arial"/>
                <w:color w:val="404040"/>
                <w:sz w:val="18"/>
                <w:szCs w:val="18"/>
                <w:lang w:val="en-GB" w:eastAsia="en-GB" w:bidi="ar-SA"/>
              </w:rPr>
              <w:t>-</w:t>
            </w:r>
            <w:r w:rsidRPr="00DB7F55">
              <w:rPr>
                <w:rFonts w:eastAsia="Times New Roman" w:cs="Arial"/>
                <w:color w:val="404040"/>
                <w:sz w:val="18"/>
                <w:szCs w:val="18"/>
                <w:lang w:val="en-GB" w:eastAsia="en-GB" w:bidi="ar-SA"/>
              </w:rPr>
              <w:t xml:space="preserve">1.10 </w:t>
            </w:r>
          </w:p>
        </w:tc>
        <w:tc>
          <w:tcPr>
            <w:tcW w:w="1020" w:type="dxa"/>
            <w:tcBorders>
              <w:top w:val="nil"/>
              <w:left w:val="nil"/>
              <w:bottom w:val="single" w:sz="4" w:space="0" w:color="BFBFBF"/>
              <w:right w:val="single" w:sz="4" w:space="0" w:color="BFBFBF"/>
            </w:tcBorders>
            <w:shd w:val="clear" w:color="auto" w:fill="auto"/>
            <w:noWrap/>
            <w:vAlign w:val="bottom"/>
            <w:hideMark/>
          </w:tcPr>
          <w:p w14:paraId="4700ED86"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68.90 </w:t>
            </w:r>
          </w:p>
        </w:tc>
        <w:tc>
          <w:tcPr>
            <w:tcW w:w="1060" w:type="dxa"/>
            <w:tcBorders>
              <w:top w:val="nil"/>
              <w:left w:val="nil"/>
              <w:bottom w:val="single" w:sz="4" w:space="0" w:color="BFBFBF"/>
              <w:right w:val="single" w:sz="4" w:space="0" w:color="BFBFBF"/>
            </w:tcBorders>
            <w:shd w:val="clear" w:color="auto" w:fill="auto"/>
            <w:noWrap/>
            <w:vAlign w:val="bottom"/>
            <w:hideMark/>
          </w:tcPr>
          <w:p w14:paraId="09A502F4"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5.65 </w:t>
            </w:r>
          </w:p>
        </w:tc>
        <w:tc>
          <w:tcPr>
            <w:tcW w:w="1480" w:type="dxa"/>
            <w:tcBorders>
              <w:top w:val="nil"/>
              <w:left w:val="nil"/>
              <w:bottom w:val="single" w:sz="4" w:space="0" w:color="BFBFBF"/>
              <w:right w:val="single" w:sz="4" w:space="0" w:color="auto"/>
            </w:tcBorders>
            <w:shd w:val="clear" w:color="auto" w:fill="auto"/>
            <w:noWrap/>
            <w:vAlign w:val="bottom"/>
            <w:hideMark/>
          </w:tcPr>
          <w:p w14:paraId="1A6EF2E1"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9.42 </w:t>
            </w:r>
          </w:p>
        </w:tc>
      </w:tr>
      <w:tr w:rsidR="004262CB" w:rsidRPr="00DB7F55" w14:paraId="6B8D8FD1" w14:textId="77777777" w:rsidTr="00B81F00">
        <w:trPr>
          <w:trHeight w:val="276"/>
          <w:jc w:val="center"/>
        </w:trPr>
        <w:tc>
          <w:tcPr>
            <w:tcW w:w="1200" w:type="dxa"/>
            <w:tcBorders>
              <w:top w:val="nil"/>
              <w:left w:val="single" w:sz="4" w:space="0" w:color="auto"/>
              <w:bottom w:val="single" w:sz="4" w:space="0" w:color="BFBFBF"/>
              <w:right w:val="single" w:sz="4" w:space="0" w:color="BFBFBF"/>
            </w:tcBorders>
            <w:shd w:val="clear" w:color="auto" w:fill="auto"/>
            <w:noWrap/>
            <w:vAlign w:val="bottom"/>
            <w:hideMark/>
          </w:tcPr>
          <w:p w14:paraId="19B62CD5"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2032</w:t>
            </w:r>
          </w:p>
        </w:tc>
        <w:tc>
          <w:tcPr>
            <w:tcW w:w="800" w:type="dxa"/>
            <w:tcBorders>
              <w:top w:val="nil"/>
              <w:left w:val="nil"/>
              <w:bottom w:val="single" w:sz="4" w:space="0" w:color="BFBFBF"/>
              <w:right w:val="single" w:sz="4" w:space="0" w:color="BFBFBF"/>
            </w:tcBorders>
            <w:shd w:val="clear" w:color="auto" w:fill="auto"/>
            <w:noWrap/>
            <w:vAlign w:val="bottom"/>
            <w:hideMark/>
          </w:tcPr>
          <w:p w14:paraId="7CE2A3C5"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70.0 </w:t>
            </w:r>
          </w:p>
        </w:tc>
        <w:tc>
          <w:tcPr>
            <w:tcW w:w="1160" w:type="dxa"/>
            <w:tcBorders>
              <w:top w:val="nil"/>
              <w:left w:val="nil"/>
              <w:bottom w:val="single" w:sz="4" w:space="0" w:color="BFBFBF"/>
              <w:right w:val="single" w:sz="4" w:space="0" w:color="BFBFBF"/>
            </w:tcBorders>
            <w:shd w:val="clear" w:color="auto" w:fill="auto"/>
            <w:noWrap/>
            <w:vAlign w:val="bottom"/>
            <w:hideMark/>
          </w:tcPr>
          <w:p w14:paraId="1DB1A5D8"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Pr>
                <w:rFonts w:eastAsia="Times New Roman" w:cs="Arial"/>
                <w:color w:val="404040"/>
                <w:sz w:val="18"/>
                <w:szCs w:val="18"/>
                <w:lang w:val="en-GB" w:eastAsia="en-GB" w:bidi="ar-SA"/>
              </w:rPr>
              <w:t>-</w:t>
            </w:r>
            <w:r w:rsidRPr="00DB7F55">
              <w:rPr>
                <w:rFonts w:eastAsia="Times New Roman" w:cs="Arial"/>
                <w:color w:val="404040"/>
                <w:sz w:val="18"/>
                <w:szCs w:val="18"/>
                <w:lang w:val="en-GB" w:eastAsia="en-GB" w:bidi="ar-SA"/>
              </w:rPr>
              <w:t xml:space="preserve">1.10 </w:t>
            </w:r>
          </w:p>
        </w:tc>
        <w:tc>
          <w:tcPr>
            <w:tcW w:w="1020" w:type="dxa"/>
            <w:tcBorders>
              <w:top w:val="nil"/>
              <w:left w:val="nil"/>
              <w:bottom w:val="single" w:sz="4" w:space="0" w:color="BFBFBF"/>
              <w:right w:val="single" w:sz="4" w:space="0" w:color="BFBFBF"/>
            </w:tcBorders>
            <w:shd w:val="clear" w:color="auto" w:fill="auto"/>
            <w:noWrap/>
            <w:vAlign w:val="bottom"/>
            <w:hideMark/>
          </w:tcPr>
          <w:p w14:paraId="43340AE3"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68.90 </w:t>
            </w:r>
          </w:p>
        </w:tc>
        <w:tc>
          <w:tcPr>
            <w:tcW w:w="1060" w:type="dxa"/>
            <w:tcBorders>
              <w:top w:val="nil"/>
              <w:left w:val="nil"/>
              <w:bottom w:val="single" w:sz="4" w:space="0" w:color="BFBFBF"/>
              <w:right w:val="single" w:sz="4" w:space="0" w:color="BFBFBF"/>
            </w:tcBorders>
            <w:shd w:val="clear" w:color="auto" w:fill="auto"/>
            <w:noWrap/>
            <w:vAlign w:val="bottom"/>
            <w:hideMark/>
          </w:tcPr>
          <w:p w14:paraId="3E9281E1"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5.65 </w:t>
            </w:r>
          </w:p>
        </w:tc>
        <w:tc>
          <w:tcPr>
            <w:tcW w:w="1480" w:type="dxa"/>
            <w:tcBorders>
              <w:top w:val="nil"/>
              <w:left w:val="nil"/>
              <w:bottom w:val="single" w:sz="4" w:space="0" w:color="BFBFBF"/>
              <w:right w:val="single" w:sz="4" w:space="0" w:color="auto"/>
            </w:tcBorders>
            <w:shd w:val="clear" w:color="auto" w:fill="auto"/>
            <w:noWrap/>
            <w:vAlign w:val="bottom"/>
            <w:hideMark/>
          </w:tcPr>
          <w:p w14:paraId="158D5F4B"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9.42 </w:t>
            </w:r>
          </w:p>
        </w:tc>
      </w:tr>
      <w:tr w:rsidR="004262CB" w:rsidRPr="00DB7F55" w14:paraId="0D1D53A8" w14:textId="77777777" w:rsidTr="00B81F00">
        <w:trPr>
          <w:trHeight w:val="276"/>
          <w:jc w:val="center"/>
        </w:trPr>
        <w:tc>
          <w:tcPr>
            <w:tcW w:w="1200" w:type="dxa"/>
            <w:tcBorders>
              <w:top w:val="nil"/>
              <w:left w:val="single" w:sz="4" w:space="0" w:color="auto"/>
              <w:bottom w:val="single" w:sz="4" w:space="0" w:color="BFBFBF"/>
              <w:right w:val="single" w:sz="4" w:space="0" w:color="BFBFBF"/>
            </w:tcBorders>
            <w:shd w:val="clear" w:color="auto" w:fill="auto"/>
            <w:noWrap/>
            <w:vAlign w:val="bottom"/>
            <w:hideMark/>
          </w:tcPr>
          <w:p w14:paraId="30D34162"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2033</w:t>
            </w:r>
          </w:p>
        </w:tc>
        <w:tc>
          <w:tcPr>
            <w:tcW w:w="800" w:type="dxa"/>
            <w:tcBorders>
              <w:top w:val="nil"/>
              <w:left w:val="nil"/>
              <w:bottom w:val="single" w:sz="4" w:space="0" w:color="BFBFBF"/>
              <w:right w:val="single" w:sz="4" w:space="0" w:color="BFBFBF"/>
            </w:tcBorders>
            <w:shd w:val="clear" w:color="auto" w:fill="auto"/>
            <w:noWrap/>
            <w:vAlign w:val="bottom"/>
            <w:hideMark/>
          </w:tcPr>
          <w:p w14:paraId="33801B34"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70.0 </w:t>
            </w:r>
          </w:p>
        </w:tc>
        <w:tc>
          <w:tcPr>
            <w:tcW w:w="1160" w:type="dxa"/>
            <w:tcBorders>
              <w:top w:val="nil"/>
              <w:left w:val="nil"/>
              <w:bottom w:val="single" w:sz="4" w:space="0" w:color="BFBFBF"/>
              <w:right w:val="single" w:sz="4" w:space="0" w:color="BFBFBF"/>
            </w:tcBorders>
            <w:shd w:val="clear" w:color="auto" w:fill="auto"/>
            <w:noWrap/>
            <w:vAlign w:val="bottom"/>
            <w:hideMark/>
          </w:tcPr>
          <w:p w14:paraId="54A0621F"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Pr>
                <w:rFonts w:eastAsia="Times New Roman" w:cs="Arial"/>
                <w:color w:val="404040"/>
                <w:sz w:val="18"/>
                <w:szCs w:val="18"/>
                <w:lang w:val="en-GB" w:eastAsia="en-GB" w:bidi="ar-SA"/>
              </w:rPr>
              <w:t>-</w:t>
            </w:r>
            <w:r w:rsidRPr="00DB7F55">
              <w:rPr>
                <w:rFonts w:eastAsia="Times New Roman" w:cs="Arial"/>
                <w:color w:val="404040"/>
                <w:sz w:val="18"/>
                <w:szCs w:val="18"/>
                <w:lang w:val="en-GB" w:eastAsia="en-GB" w:bidi="ar-SA"/>
              </w:rPr>
              <w:t xml:space="preserve">1.10 </w:t>
            </w:r>
          </w:p>
        </w:tc>
        <w:tc>
          <w:tcPr>
            <w:tcW w:w="1020" w:type="dxa"/>
            <w:tcBorders>
              <w:top w:val="nil"/>
              <w:left w:val="nil"/>
              <w:bottom w:val="single" w:sz="4" w:space="0" w:color="BFBFBF"/>
              <w:right w:val="single" w:sz="4" w:space="0" w:color="BFBFBF"/>
            </w:tcBorders>
            <w:shd w:val="clear" w:color="auto" w:fill="auto"/>
            <w:noWrap/>
            <w:vAlign w:val="bottom"/>
            <w:hideMark/>
          </w:tcPr>
          <w:p w14:paraId="27E11D00"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68.90 </w:t>
            </w:r>
          </w:p>
        </w:tc>
        <w:tc>
          <w:tcPr>
            <w:tcW w:w="1060" w:type="dxa"/>
            <w:tcBorders>
              <w:top w:val="nil"/>
              <w:left w:val="nil"/>
              <w:bottom w:val="single" w:sz="4" w:space="0" w:color="BFBFBF"/>
              <w:right w:val="single" w:sz="4" w:space="0" w:color="BFBFBF"/>
            </w:tcBorders>
            <w:shd w:val="clear" w:color="auto" w:fill="auto"/>
            <w:noWrap/>
            <w:vAlign w:val="bottom"/>
            <w:hideMark/>
          </w:tcPr>
          <w:p w14:paraId="02224565"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5.65 </w:t>
            </w:r>
          </w:p>
        </w:tc>
        <w:tc>
          <w:tcPr>
            <w:tcW w:w="1480" w:type="dxa"/>
            <w:tcBorders>
              <w:top w:val="nil"/>
              <w:left w:val="nil"/>
              <w:bottom w:val="single" w:sz="4" w:space="0" w:color="BFBFBF"/>
              <w:right w:val="single" w:sz="4" w:space="0" w:color="auto"/>
            </w:tcBorders>
            <w:shd w:val="clear" w:color="auto" w:fill="auto"/>
            <w:noWrap/>
            <w:vAlign w:val="bottom"/>
            <w:hideMark/>
          </w:tcPr>
          <w:p w14:paraId="77CCF699"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9.42 </w:t>
            </w:r>
          </w:p>
        </w:tc>
      </w:tr>
      <w:tr w:rsidR="004262CB" w:rsidRPr="00DB7F55" w14:paraId="6EEBD898" w14:textId="77777777" w:rsidTr="00B81F00">
        <w:trPr>
          <w:trHeight w:val="276"/>
          <w:jc w:val="center"/>
        </w:trPr>
        <w:tc>
          <w:tcPr>
            <w:tcW w:w="1200" w:type="dxa"/>
            <w:tcBorders>
              <w:top w:val="nil"/>
              <w:left w:val="single" w:sz="4" w:space="0" w:color="auto"/>
              <w:bottom w:val="single" w:sz="4" w:space="0" w:color="BFBFBF"/>
              <w:right w:val="single" w:sz="4" w:space="0" w:color="BFBFBF"/>
            </w:tcBorders>
            <w:shd w:val="clear" w:color="auto" w:fill="auto"/>
            <w:noWrap/>
            <w:vAlign w:val="bottom"/>
            <w:hideMark/>
          </w:tcPr>
          <w:p w14:paraId="391F1931"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2034</w:t>
            </w:r>
          </w:p>
        </w:tc>
        <w:tc>
          <w:tcPr>
            <w:tcW w:w="800" w:type="dxa"/>
            <w:tcBorders>
              <w:top w:val="nil"/>
              <w:left w:val="nil"/>
              <w:bottom w:val="single" w:sz="4" w:space="0" w:color="BFBFBF"/>
              <w:right w:val="single" w:sz="4" w:space="0" w:color="BFBFBF"/>
            </w:tcBorders>
            <w:shd w:val="clear" w:color="auto" w:fill="auto"/>
            <w:noWrap/>
            <w:vAlign w:val="bottom"/>
            <w:hideMark/>
          </w:tcPr>
          <w:p w14:paraId="79163960"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70.0 </w:t>
            </w:r>
          </w:p>
        </w:tc>
        <w:tc>
          <w:tcPr>
            <w:tcW w:w="1160" w:type="dxa"/>
            <w:tcBorders>
              <w:top w:val="nil"/>
              <w:left w:val="nil"/>
              <w:bottom w:val="single" w:sz="4" w:space="0" w:color="BFBFBF"/>
              <w:right w:val="single" w:sz="4" w:space="0" w:color="BFBFBF"/>
            </w:tcBorders>
            <w:shd w:val="clear" w:color="auto" w:fill="auto"/>
            <w:noWrap/>
            <w:vAlign w:val="bottom"/>
            <w:hideMark/>
          </w:tcPr>
          <w:p w14:paraId="64A40A24"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Pr>
                <w:rFonts w:eastAsia="Times New Roman" w:cs="Arial"/>
                <w:color w:val="404040"/>
                <w:sz w:val="18"/>
                <w:szCs w:val="18"/>
                <w:lang w:val="en-GB" w:eastAsia="en-GB" w:bidi="ar-SA"/>
              </w:rPr>
              <w:t>-</w:t>
            </w:r>
            <w:r w:rsidRPr="00DB7F55">
              <w:rPr>
                <w:rFonts w:eastAsia="Times New Roman" w:cs="Arial"/>
                <w:color w:val="404040"/>
                <w:sz w:val="18"/>
                <w:szCs w:val="18"/>
                <w:lang w:val="en-GB" w:eastAsia="en-GB" w:bidi="ar-SA"/>
              </w:rPr>
              <w:t xml:space="preserve">1.10 </w:t>
            </w:r>
          </w:p>
        </w:tc>
        <w:tc>
          <w:tcPr>
            <w:tcW w:w="1020" w:type="dxa"/>
            <w:tcBorders>
              <w:top w:val="nil"/>
              <w:left w:val="nil"/>
              <w:bottom w:val="single" w:sz="4" w:space="0" w:color="BFBFBF"/>
              <w:right w:val="single" w:sz="4" w:space="0" w:color="BFBFBF"/>
            </w:tcBorders>
            <w:shd w:val="clear" w:color="auto" w:fill="auto"/>
            <w:noWrap/>
            <w:vAlign w:val="bottom"/>
            <w:hideMark/>
          </w:tcPr>
          <w:p w14:paraId="0425E112"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68.90 </w:t>
            </w:r>
          </w:p>
        </w:tc>
        <w:tc>
          <w:tcPr>
            <w:tcW w:w="1060" w:type="dxa"/>
            <w:tcBorders>
              <w:top w:val="nil"/>
              <w:left w:val="nil"/>
              <w:bottom w:val="single" w:sz="4" w:space="0" w:color="BFBFBF"/>
              <w:right w:val="single" w:sz="4" w:space="0" w:color="BFBFBF"/>
            </w:tcBorders>
            <w:shd w:val="clear" w:color="auto" w:fill="auto"/>
            <w:noWrap/>
            <w:vAlign w:val="bottom"/>
            <w:hideMark/>
          </w:tcPr>
          <w:p w14:paraId="3C3828C9"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5.65 </w:t>
            </w:r>
          </w:p>
        </w:tc>
        <w:tc>
          <w:tcPr>
            <w:tcW w:w="1480" w:type="dxa"/>
            <w:tcBorders>
              <w:top w:val="nil"/>
              <w:left w:val="nil"/>
              <w:bottom w:val="single" w:sz="4" w:space="0" w:color="BFBFBF"/>
              <w:right w:val="single" w:sz="4" w:space="0" w:color="auto"/>
            </w:tcBorders>
            <w:shd w:val="clear" w:color="auto" w:fill="auto"/>
            <w:noWrap/>
            <w:vAlign w:val="bottom"/>
            <w:hideMark/>
          </w:tcPr>
          <w:p w14:paraId="5181782B"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9.42 </w:t>
            </w:r>
          </w:p>
        </w:tc>
      </w:tr>
      <w:tr w:rsidR="004262CB" w:rsidRPr="00DB7F55" w14:paraId="1249DAE8" w14:textId="77777777" w:rsidTr="00B81F00">
        <w:trPr>
          <w:trHeight w:val="276"/>
          <w:jc w:val="center"/>
        </w:trPr>
        <w:tc>
          <w:tcPr>
            <w:tcW w:w="1200" w:type="dxa"/>
            <w:tcBorders>
              <w:top w:val="nil"/>
              <w:left w:val="single" w:sz="4" w:space="0" w:color="auto"/>
              <w:bottom w:val="single" w:sz="4" w:space="0" w:color="BFBFBF"/>
              <w:right w:val="single" w:sz="4" w:space="0" w:color="BFBFBF"/>
            </w:tcBorders>
            <w:shd w:val="clear" w:color="auto" w:fill="auto"/>
            <w:noWrap/>
            <w:vAlign w:val="bottom"/>
            <w:hideMark/>
          </w:tcPr>
          <w:p w14:paraId="68E12A4A"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2035</w:t>
            </w:r>
          </w:p>
        </w:tc>
        <w:tc>
          <w:tcPr>
            <w:tcW w:w="800" w:type="dxa"/>
            <w:tcBorders>
              <w:top w:val="nil"/>
              <w:left w:val="nil"/>
              <w:bottom w:val="single" w:sz="4" w:space="0" w:color="BFBFBF"/>
              <w:right w:val="single" w:sz="4" w:space="0" w:color="BFBFBF"/>
            </w:tcBorders>
            <w:shd w:val="clear" w:color="auto" w:fill="auto"/>
            <w:noWrap/>
            <w:vAlign w:val="bottom"/>
            <w:hideMark/>
          </w:tcPr>
          <w:p w14:paraId="21204874"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70.0 </w:t>
            </w:r>
          </w:p>
        </w:tc>
        <w:tc>
          <w:tcPr>
            <w:tcW w:w="1160" w:type="dxa"/>
            <w:tcBorders>
              <w:top w:val="nil"/>
              <w:left w:val="nil"/>
              <w:bottom w:val="single" w:sz="4" w:space="0" w:color="BFBFBF"/>
              <w:right w:val="single" w:sz="4" w:space="0" w:color="BFBFBF"/>
            </w:tcBorders>
            <w:shd w:val="clear" w:color="auto" w:fill="auto"/>
            <w:noWrap/>
            <w:vAlign w:val="bottom"/>
            <w:hideMark/>
          </w:tcPr>
          <w:p w14:paraId="6E884F5F"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Pr>
                <w:rFonts w:eastAsia="Times New Roman" w:cs="Arial"/>
                <w:color w:val="404040"/>
                <w:sz w:val="18"/>
                <w:szCs w:val="18"/>
                <w:lang w:val="en-GB" w:eastAsia="en-GB" w:bidi="ar-SA"/>
              </w:rPr>
              <w:t>-</w:t>
            </w:r>
            <w:r w:rsidRPr="00DB7F55">
              <w:rPr>
                <w:rFonts w:eastAsia="Times New Roman" w:cs="Arial"/>
                <w:color w:val="404040"/>
                <w:sz w:val="18"/>
                <w:szCs w:val="18"/>
                <w:lang w:val="en-GB" w:eastAsia="en-GB" w:bidi="ar-SA"/>
              </w:rPr>
              <w:t xml:space="preserve">1.10 </w:t>
            </w:r>
          </w:p>
        </w:tc>
        <w:tc>
          <w:tcPr>
            <w:tcW w:w="1020" w:type="dxa"/>
            <w:tcBorders>
              <w:top w:val="nil"/>
              <w:left w:val="nil"/>
              <w:bottom w:val="single" w:sz="4" w:space="0" w:color="BFBFBF"/>
              <w:right w:val="single" w:sz="4" w:space="0" w:color="BFBFBF"/>
            </w:tcBorders>
            <w:shd w:val="clear" w:color="auto" w:fill="auto"/>
            <w:noWrap/>
            <w:vAlign w:val="bottom"/>
            <w:hideMark/>
          </w:tcPr>
          <w:p w14:paraId="7E59E96B"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68.90 </w:t>
            </w:r>
          </w:p>
        </w:tc>
        <w:tc>
          <w:tcPr>
            <w:tcW w:w="1060" w:type="dxa"/>
            <w:tcBorders>
              <w:top w:val="nil"/>
              <w:left w:val="nil"/>
              <w:bottom w:val="single" w:sz="4" w:space="0" w:color="BFBFBF"/>
              <w:right w:val="single" w:sz="4" w:space="0" w:color="BFBFBF"/>
            </w:tcBorders>
            <w:shd w:val="clear" w:color="auto" w:fill="auto"/>
            <w:noWrap/>
            <w:vAlign w:val="bottom"/>
            <w:hideMark/>
          </w:tcPr>
          <w:p w14:paraId="5A5C9C17"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5.65 </w:t>
            </w:r>
          </w:p>
        </w:tc>
        <w:tc>
          <w:tcPr>
            <w:tcW w:w="1480" w:type="dxa"/>
            <w:tcBorders>
              <w:top w:val="nil"/>
              <w:left w:val="nil"/>
              <w:bottom w:val="single" w:sz="4" w:space="0" w:color="BFBFBF"/>
              <w:right w:val="single" w:sz="4" w:space="0" w:color="auto"/>
            </w:tcBorders>
            <w:shd w:val="clear" w:color="auto" w:fill="auto"/>
            <w:noWrap/>
            <w:vAlign w:val="bottom"/>
            <w:hideMark/>
          </w:tcPr>
          <w:p w14:paraId="2DDCFFB0"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9.42 </w:t>
            </w:r>
          </w:p>
        </w:tc>
      </w:tr>
      <w:tr w:rsidR="004262CB" w:rsidRPr="00DB7F55" w14:paraId="1318CFA8" w14:textId="77777777" w:rsidTr="00B81F00">
        <w:trPr>
          <w:trHeight w:val="276"/>
          <w:jc w:val="center"/>
        </w:trPr>
        <w:tc>
          <w:tcPr>
            <w:tcW w:w="1200" w:type="dxa"/>
            <w:tcBorders>
              <w:top w:val="nil"/>
              <w:left w:val="single" w:sz="4" w:space="0" w:color="auto"/>
              <w:bottom w:val="single" w:sz="4" w:space="0" w:color="BFBFBF"/>
              <w:right w:val="single" w:sz="4" w:space="0" w:color="BFBFBF"/>
            </w:tcBorders>
            <w:shd w:val="clear" w:color="auto" w:fill="auto"/>
            <w:noWrap/>
            <w:vAlign w:val="bottom"/>
            <w:hideMark/>
          </w:tcPr>
          <w:p w14:paraId="365FB333"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2036</w:t>
            </w:r>
          </w:p>
        </w:tc>
        <w:tc>
          <w:tcPr>
            <w:tcW w:w="800" w:type="dxa"/>
            <w:tcBorders>
              <w:top w:val="nil"/>
              <w:left w:val="nil"/>
              <w:bottom w:val="single" w:sz="4" w:space="0" w:color="BFBFBF"/>
              <w:right w:val="single" w:sz="4" w:space="0" w:color="BFBFBF"/>
            </w:tcBorders>
            <w:shd w:val="clear" w:color="auto" w:fill="auto"/>
            <w:noWrap/>
            <w:vAlign w:val="bottom"/>
            <w:hideMark/>
          </w:tcPr>
          <w:p w14:paraId="106A78DB"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70.0 </w:t>
            </w:r>
          </w:p>
        </w:tc>
        <w:tc>
          <w:tcPr>
            <w:tcW w:w="1160" w:type="dxa"/>
            <w:tcBorders>
              <w:top w:val="nil"/>
              <w:left w:val="nil"/>
              <w:bottom w:val="single" w:sz="4" w:space="0" w:color="BFBFBF"/>
              <w:right w:val="single" w:sz="4" w:space="0" w:color="BFBFBF"/>
            </w:tcBorders>
            <w:shd w:val="clear" w:color="auto" w:fill="auto"/>
            <w:noWrap/>
            <w:vAlign w:val="bottom"/>
            <w:hideMark/>
          </w:tcPr>
          <w:p w14:paraId="5FAB2E6B"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Pr>
                <w:rFonts w:eastAsia="Times New Roman" w:cs="Arial"/>
                <w:color w:val="404040"/>
                <w:sz w:val="18"/>
                <w:szCs w:val="18"/>
                <w:lang w:val="en-GB" w:eastAsia="en-GB" w:bidi="ar-SA"/>
              </w:rPr>
              <w:t>-</w:t>
            </w:r>
            <w:r w:rsidRPr="00DB7F55">
              <w:rPr>
                <w:rFonts w:eastAsia="Times New Roman" w:cs="Arial"/>
                <w:color w:val="404040"/>
                <w:sz w:val="18"/>
                <w:szCs w:val="18"/>
                <w:lang w:val="en-GB" w:eastAsia="en-GB" w:bidi="ar-SA"/>
              </w:rPr>
              <w:t xml:space="preserve">1.10 </w:t>
            </w:r>
          </w:p>
        </w:tc>
        <w:tc>
          <w:tcPr>
            <w:tcW w:w="1020" w:type="dxa"/>
            <w:tcBorders>
              <w:top w:val="nil"/>
              <w:left w:val="nil"/>
              <w:bottom w:val="single" w:sz="4" w:space="0" w:color="BFBFBF"/>
              <w:right w:val="single" w:sz="4" w:space="0" w:color="BFBFBF"/>
            </w:tcBorders>
            <w:shd w:val="clear" w:color="auto" w:fill="auto"/>
            <w:noWrap/>
            <w:vAlign w:val="bottom"/>
            <w:hideMark/>
          </w:tcPr>
          <w:p w14:paraId="452095F0"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68.90 </w:t>
            </w:r>
          </w:p>
        </w:tc>
        <w:tc>
          <w:tcPr>
            <w:tcW w:w="1060" w:type="dxa"/>
            <w:tcBorders>
              <w:top w:val="nil"/>
              <w:left w:val="nil"/>
              <w:bottom w:val="single" w:sz="4" w:space="0" w:color="BFBFBF"/>
              <w:right w:val="single" w:sz="4" w:space="0" w:color="BFBFBF"/>
            </w:tcBorders>
            <w:shd w:val="clear" w:color="auto" w:fill="auto"/>
            <w:noWrap/>
            <w:vAlign w:val="bottom"/>
            <w:hideMark/>
          </w:tcPr>
          <w:p w14:paraId="0E24F494"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5.65 </w:t>
            </w:r>
          </w:p>
        </w:tc>
        <w:tc>
          <w:tcPr>
            <w:tcW w:w="1480" w:type="dxa"/>
            <w:tcBorders>
              <w:top w:val="nil"/>
              <w:left w:val="nil"/>
              <w:bottom w:val="single" w:sz="4" w:space="0" w:color="BFBFBF"/>
              <w:right w:val="single" w:sz="4" w:space="0" w:color="auto"/>
            </w:tcBorders>
            <w:shd w:val="clear" w:color="auto" w:fill="auto"/>
            <w:noWrap/>
            <w:vAlign w:val="bottom"/>
            <w:hideMark/>
          </w:tcPr>
          <w:p w14:paraId="3AC783D2"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9.42 </w:t>
            </w:r>
          </w:p>
        </w:tc>
      </w:tr>
      <w:tr w:rsidR="004262CB" w:rsidRPr="00DB7F55" w14:paraId="31E13C26" w14:textId="77777777" w:rsidTr="00B81F00">
        <w:trPr>
          <w:trHeight w:val="276"/>
          <w:jc w:val="center"/>
        </w:trPr>
        <w:tc>
          <w:tcPr>
            <w:tcW w:w="1200" w:type="dxa"/>
            <w:tcBorders>
              <w:top w:val="nil"/>
              <w:left w:val="single" w:sz="4" w:space="0" w:color="auto"/>
              <w:bottom w:val="single" w:sz="4" w:space="0" w:color="auto"/>
              <w:right w:val="single" w:sz="4" w:space="0" w:color="BFBFBF"/>
            </w:tcBorders>
            <w:shd w:val="clear" w:color="auto" w:fill="auto"/>
            <w:noWrap/>
            <w:vAlign w:val="bottom"/>
            <w:hideMark/>
          </w:tcPr>
          <w:p w14:paraId="39E314A2"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2037</w:t>
            </w:r>
          </w:p>
        </w:tc>
        <w:tc>
          <w:tcPr>
            <w:tcW w:w="800" w:type="dxa"/>
            <w:tcBorders>
              <w:top w:val="nil"/>
              <w:left w:val="nil"/>
              <w:bottom w:val="single" w:sz="4" w:space="0" w:color="auto"/>
              <w:right w:val="single" w:sz="4" w:space="0" w:color="BFBFBF"/>
            </w:tcBorders>
            <w:shd w:val="clear" w:color="auto" w:fill="auto"/>
            <w:noWrap/>
            <w:vAlign w:val="bottom"/>
            <w:hideMark/>
          </w:tcPr>
          <w:p w14:paraId="579B51F5"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70.0 </w:t>
            </w:r>
          </w:p>
        </w:tc>
        <w:tc>
          <w:tcPr>
            <w:tcW w:w="1160" w:type="dxa"/>
            <w:tcBorders>
              <w:top w:val="nil"/>
              <w:left w:val="nil"/>
              <w:bottom w:val="single" w:sz="4" w:space="0" w:color="auto"/>
              <w:right w:val="single" w:sz="4" w:space="0" w:color="BFBFBF"/>
            </w:tcBorders>
            <w:shd w:val="clear" w:color="auto" w:fill="auto"/>
            <w:noWrap/>
            <w:vAlign w:val="bottom"/>
            <w:hideMark/>
          </w:tcPr>
          <w:p w14:paraId="7CA40C4D"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Pr>
                <w:rFonts w:eastAsia="Times New Roman" w:cs="Arial"/>
                <w:color w:val="404040"/>
                <w:sz w:val="18"/>
                <w:szCs w:val="18"/>
                <w:lang w:val="en-GB" w:eastAsia="en-GB" w:bidi="ar-SA"/>
              </w:rPr>
              <w:t>-</w:t>
            </w:r>
            <w:r w:rsidRPr="00DB7F55">
              <w:rPr>
                <w:rFonts w:eastAsia="Times New Roman" w:cs="Arial"/>
                <w:color w:val="404040"/>
                <w:sz w:val="18"/>
                <w:szCs w:val="18"/>
                <w:lang w:val="en-GB" w:eastAsia="en-GB" w:bidi="ar-SA"/>
              </w:rPr>
              <w:t xml:space="preserve">1.10 </w:t>
            </w:r>
          </w:p>
        </w:tc>
        <w:tc>
          <w:tcPr>
            <w:tcW w:w="1020" w:type="dxa"/>
            <w:tcBorders>
              <w:top w:val="nil"/>
              <w:left w:val="nil"/>
              <w:bottom w:val="single" w:sz="4" w:space="0" w:color="auto"/>
              <w:right w:val="single" w:sz="4" w:space="0" w:color="BFBFBF"/>
            </w:tcBorders>
            <w:shd w:val="clear" w:color="auto" w:fill="auto"/>
            <w:noWrap/>
            <w:vAlign w:val="bottom"/>
            <w:hideMark/>
          </w:tcPr>
          <w:p w14:paraId="3C78E02E"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68.90 </w:t>
            </w:r>
          </w:p>
        </w:tc>
        <w:tc>
          <w:tcPr>
            <w:tcW w:w="1060" w:type="dxa"/>
            <w:tcBorders>
              <w:top w:val="nil"/>
              <w:left w:val="nil"/>
              <w:bottom w:val="single" w:sz="4" w:space="0" w:color="auto"/>
              <w:right w:val="single" w:sz="4" w:space="0" w:color="BFBFBF"/>
            </w:tcBorders>
            <w:shd w:val="clear" w:color="auto" w:fill="auto"/>
            <w:noWrap/>
            <w:vAlign w:val="bottom"/>
            <w:hideMark/>
          </w:tcPr>
          <w:p w14:paraId="043D2872"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5.65 </w:t>
            </w:r>
          </w:p>
        </w:tc>
        <w:tc>
          <w:tcPr>
            <w:tcW w:w="1480" w:type="dxa"/>
            <w:tcBorders>
              <w:top w:val="nil"/>
              <w:left w:val="nil"/>
              <w:bottom w:val="single" w:sz="4" w:space="0" w:color="auto"/>
              <w:right w:val="single" w:sz="4" w:space="0" w:color="auto"/>
            </w:tcBorders>
            <w:shd w:val="clear" w:color="auto" w:fill="auto"/>
            <w:noWrap/>
            <w:vAlign w:val="bottom"/>
            <w:hideMark/>
          </w:tcPr>
          <w:p w14:paraId="394547D3" w14:textId="77777777" w:rsidR="004262CB" w:rsidRPr="00DB7F55" w:rsidRDefault="004262CB" w:rsidP="00B81F00">
            <w:pPr>
              <w:spacing w:after="0" w:line="240" w:lineRule="auto"/>
              <w:jc w:val="center"/>
              <w:rPr>
                <w:rFonts w:eastAsia="Times New Roman" w:cs="Arial"/>
                <w:color w:val="404040"/>
                <w:sz w:val="18"/>
                <w:szCs w:val="18"/>
                <w:lang w:val="en-GB" w:eastAsia="en-GB" w:bidi="ar-SA"/>
              </w:rPr>
            </w:pPr>
            <w:r w:rsidRPr="00DB7F55">
              <w:rPr>
                <w:rFonts w:eastAsia="Times New Roman" w:cs="Arial"/>
                <w:color w:val="404040"/>
                <w:sz w:val="18"/>
                <w:szCs w:val="18"/>
                <w:lang w:val="en-GB" w:eastAsia="en-GB" w:bidi="ar-SA"/>
              </w:rPr>
              <w:t xml:space="preserve">9.42 </w:t>
            </w:r>
          </w:p>
        </w:tc>
      </w:tr>
    </w:tbl>
    <w:p w14:paraId="28CD571F" w14:textId="77777777" w:rsidR="004262CB" w:rsidRPr="009F316E" w:rsidRDefault="004262CB" w:rsidP="004262CB">
      <w:pPr>
        <w:spacing w:after="0"/>
        <w:ind w:left="284" w:hanging="284"/>
        <w:rPr>
          <w:sz w:val="20"/>
          <w:szCs w:val="20"/>
          <w:u w:val="single"/>
        </w:rPr>
      </w:pPr>
      <w:r w:rsidRPr="009F316E">
        <w:rPr>
          <w:sz w:val="20"/>
          <w:szCs w:val="20"/>
          <w:u w:val="single"/>
        </w:rPr>
        <w:t>Notes</w:t>
      </w:r>
    </w:p>
    <w:p w14:paraId="68940784" w14:textId="77777777" w:rsidR="004262CB" w:rsidRPr="009F316E" w:rsidRDefault="004262CB" w:rsidP="004262CB">
      <w:pPr>
        <w:pStyle w:val="ListParagraph"/>
        <w:numPr>
          <w:ilvl w:val="0"/>
          <w:numId w:val="143"/>
        </w:numPr>
        <w:spacing w:after="0" w:line="276" w:lineRule="auto"/>
        <w:rPr>
          <w:sz w:val="20"/>
          <w:szCs w:val="20"/>
        </w:rPr>
      </w:pPr>
      <w:r w:rsidRPr="009F316E">
        <w:rPr>
          <w:sz w:val="20"/>
          <w:szCs w:val="20"/>
        </w:rPr>
        <w:t xml:space="preserve">Brent forecast based on the ERCE </w:t>
      </w:r>
      <w:r>
        <w:rPr>
          <w:sz w:val="20"/>
          <w:szCs w:val="20"/>
        </w:rPr>
        <w:t>xxxx</w:t>
      </w:r>
      <w:r w:rsidRPr="009F316E">
        <w:rPr>
          <w:sz w:val="20"/>
          <w:szCs w:val="20"/>
        </w:rPr>
        <w:t xml:space="preserve"> 201</w:t>
      </w:r>
      <w:r>
        <w:rPr>
          <w:sz w:val="20"/>
          <w:szCs w:val="20"/>
        </w:rPr>
        <w:t>9</w:t>
      </w:r>
      <w:r w:rsidRPr="009F316E">
        <w:rPr>
          <w:sz w:val="20"/>
          <w:szCs w:val="20"/>
        </w:rPr>
        <w:t xml:space="preserve"> (real) price forecast.</w:t>
      </w:r>
    </w:p>
    <w:p w14:paraId="11F14931" w14:textId="77777777" w:rsidR="004262CB" w:rsidRPr="009F316E" w:rsidRDefault="004262CB" w:rsidP="004262CB">
      <w:pPr>
        <w:pStyle w:val="ListParagraph"/>
        <w:numPr>
          <w:ilvl w:val="0"/>
          <w:numId w:val="143"/>
        </w:numPr>
        <w:spacing w:after="0" w:line="276" w:lineRule="auto"/>
        <w:rPr>
          <w:sz w:val="20"/>
          <w:szCs w:val="20"/>
        </w:rPr>
      </w:pPr>
      <w:r>
        <w:rPr>
          <w:sz w:val="20"/>
          <w:szCs w:val="20"/>
        </w:rPr>
        <w:t>C</w:t>
      </w:r>
      <w:r w:rsidRPr="009F316E">
        <w:rPr>
          <w:sz w:val="20"/>
          <w:szCs w:val="20"/>
        </w:rPr>
        <w:t>rude oil and condensate prices based on oil sales differential to date.</w:t>
      </w:r>
    </w:p>
    <w:p w14:paraId="7091A867" w14:textId="77777777" w:rsidR="004262CB" w:rsidRPr="009F316E" w:rsidRDefault="004262CB" w:rsidP="004262CB">
      <w:pPr>
        <w:pStyle w:val="ListParagraph"/>
        <w:numPr>
          <w:ilvl w:val="0"/>
          <w:numId w:val="143"/>
        </w:numPr>
        <w:spacing w:after="0" w:line="276" w:lineRule="auto"/>
        <w:rPr>
          <w:sz w:val="20"/>
          <w:szCs w:val="20"/>
        </w:rPr>
      </w:pPr>
      <w:r>
        <w:rPr>
          <w:sz w:val="20"/>
          <w:szCs w:val="20"/>
        </w:rPr>
        <w:t>G</w:t>
      </w:r>
      <w:r w:rsidRPr="009F316E">
        <w:rPr>
          <w:sz w:val="20"/>
          <w:szCs w:val="20"/>
        </w:rPr>
        <w:t xml:space="preserve">as prices based on the </w:t>
      </w:r>
      <w:r>
        <w:rPr>
          <w:sz w:val="20"/>
          <w:szCs w:val="20"/>
        </w:rPr>
        <w:t>xxxx</w:t>
      </w:r>
      <w:r w:rsidRPr="009F316E">
        <w:rPr>
          <w:sz w:val="20"/>
          <w:szCs w:val="20"/>
        </w:rPr>
        <w:t xml:space="preserve"> gas sales agreement. </w:t>
      </w:r>
    </w:p>
    <w:p w14:paraId="1EF65BD3" w14:textId="77777777" w:rsidR="004262CB" w:rsidRPr="009D40AC" w:rsidRDefault="004262CB" w:rsidP="004262CB">
      <w:pPr>
        <w:spacing w:before="120"/>
        <w:jc w:val="left"/>
        <w:rPr>
          <w:lang w:val="en-GB" w:eastAsia="en-GB"/>
        </w:rPr>
      </w:pPr>
      <w:r>
        <w:rPr>
          <w:lang w:val="en-GB" w:eastAsia="en-GB"/>
        </w:rPr>
        <w:t>[Prices can also be shown in a transposed format as per the ERCE oil price review]</w:t>
      </w:r>
    </w:p>
    <w:p w14:paraId="6C2D7069" w14:textId="7B7D07FA" w:rsidR="004262CB" w:rsidRPr="009D40AC" w:rsidRDefault="004262CB" w:rsidP="005F204E">
      <w:pPr>
        <w:pStyle w:val="Caption"/>
        <w:keepNext/>
      </w:pPr>
      <w:bookmarkStart w:id="40" w:name="_Toc25768052"/>
      <w:bookmarkStart w:id="41" w:name="_Toc27985707"/>
      <w:r w:rsidRPr="009D40AC">
        <w:t xml:space="preserve">Table </w:t>
      </w:r>
      <w:r w:rsidRPr="009D40AC">
        <w:fldChar w:fldCharType="begin"/>
      </w:r>
      <w:r w:rsidRPr="009D40AC">
        <w:instrText xml:space="preserve"> STYLEREF 1 \s </w:instrText>
      </w:r>
      <w:r w:rsidRPr="009D40AC">
        <w:fldChar w:fldCharType="separate"/>
      </w:r>
      <w:r w:rsidR="00E67FFC">
        <w:rPr>
          <w:noProof/>
        </w:rPr>
        <w:t>1</w:t>
      </w:r>
      <w:r w:rsidRPr="009D40AC">
        <w:fldChar w:fldCharType="end"/>
      </w:r>
      <w:r w:rsidRPr="009D40AC">
        <w:t>.</w:t>
      </w:r>
      <w:r w:rsidRPr="009D40AC">
        <w:fldChar w:fldCharType="begin"/>
      </w:r>
      <w:r w:rsidRPr="009D40AC">
        <w:instrText xml:space="preserve"> SEQ Table \* ARABIC \s 1 </w:instrText>
      </w:r>
      <w:r w:rsidRPr="009D40AC">
        <w:fldChar w:fldCharType="separate"/>
      </w:r>
      <w:r w:rsidR="00E67FFC">
        <w:rPr>
          <w:noProof/>
        </w:rPr>
        <w:t>6</w:t>
      </w:r>
      <w:r w:rsidRPr="009D40AC">
        <w:fldChar w:fldCharType="end"/>
      </w:r>
      <w:r w:rsidRPr="009D40AC">
        <w:t xml:space="preserve">: </w:t>
      </w:r>
      <w:r>
        <w:t>Net Present Values of the Reserves as of xxx 2019</w:t>
      </w:r>
      <w:bookmarkEnd w:id="40"/>
      <w:bookmarkEnd w:id="41"/>
    </w:p>
    <w:tbl>
      <w:tblPr>
        <w:tblW w:w="4600" w:type="dxa"/>
        <w:jc w:val="center"/>
        <w:tblLook w:val="04A0" w:firstRow="1" w:lastRow="0" w:firstColumn="1" w:lastColumn="0" w:noHBand="0" w:noVBand="1"/>
      </w:tblPr>
      <w:tblGrid>
        <w:gridCol w:w="960"/>
        <w:gridCol w:w="1180"/>
        <w:gridCol w:w="820"/>
        <w:gridCol w:w="820"/>
        <w:gridCol w:w="820"/>
      </w:tblGrid>
      <w:tr w:rsidR="004262CB" w:rsidRPr="00111CC3" w14:paraId="21FA925A" w14:textId="77777777" w:rsidTr="00B81F00">
        <w:trPr>
          <w:trHeight w:val="552"/>
          <w:jc w:val="center"/>
        </w:trPr>
        <w:tc>
          <w:tcPr>
            <w:tcW w:w="960" w:type="dxa"/>
            <w:vMerge w:val="restart"/>
            <w:tcBorders>
              <w:top w:val="single" w:sz="4" w:space="0" w:color="auto"/>
              <w:left w:val="single" w:sz="4" w:space="0" w:color="auto"/>
              <w:bottom w:val="single" w:sz="4" w:space="0" w:color="BFBFBF"/>
              <w:right w:val="single" w:sz="4" w:space="0" w:color="BFBFBF"/>
            </w:tcBorders>
            <w:shd w:val="clear" w:color="000000" w:fill="1B6967"/>
            <w:vAlign w:val="center"/>
            <w:hideMark/>
          </w:tcPr>
          <w:p w14:paraId="263E6648" w14:textId="77777777" w:rsidR="004262CB" w:rsidRPr="00111CC3" w:rsidRDefault="004262CB" w:rsidP="00B81F00">
            <w:pPr>
              <w:spacing w:after="0" w:line="240" w:lineRule="auto"/>
              <w:jc w:val="center"/>
              <w:rPr>
                <w:rFonts w:eastAsia="Times New Roman" w:cs="Arial"/>
                <w:color w:val="FFFFFF"/>
                <w:sz w:val="16"/>
                <w:szCs w:val="16"/>
                <w:lang w:val="en-GB" w:eastAsia="en-GB" w:bidi="ar-SA"/>
              </w:rPr>
            </w:pPr>
            <w:r w:rsidRPr="00111CC3">
              <w:rPr>
                <w:rFonts w:eastAsia="Times New Roman" w:cs="Arial"/>
                <w:color w:val="FFFFFF"/>
                <w:sz w:val="16"/>
                <w:szCs w:val="16"/>
                <w:lang w:val="en-GB" w:eastAsia="en-GB" w:bidi="ar-SA"/>
              </w:rPr>
              <w:t>Asset</w:t>
            </w:r>
          </w:p>
        </w:tc>
        <w:tc>
          <w:tcPr>
            <w:tcW w:w="3640" w:type="dxa"/>
            <w:gridSpan w:val="4"/>
            <w:tcBorders>
              <w:top w:val="single" w:sz="4" w:space="0" w:color="auto"/>
              <w:left w:val="nil"/>
              <w:bottom w:val="single" w:sz="4" w:space="0" w:color="BFBFBF"/>
              <w:right w:val="single" w:sz="4" w:space="0" w:color="000000"/>
            </w:tcBorders>
            <w:shd w:val="clear" w:color="000000" w:fill="1B6967"/>
            <w:vAlign w:val="center"/>
            <w:hideMark/>
          </w:tcPr>
          <w:p w14:paraId="42E68EA1" w14:textId="77777777" w:rsidR="004262CB" w:rsidRPr="00111CC3" w:rsidRDefault="004262CB" w:rsidP="00B81F00">
            <w:pPr>
              <w:spacing w:after="0" w:line="240" w:lineRule="auto"/>
              <w:jc w:val="center"/>
              <w:rPr>
                <w:rFonts w:eastAsia="Times New Roman" w:cs="Arial"/>
                <w:color w:val="FFFFFF"/>
                <w:sz w:val="16"/>
                <w:szCs w:val="16"/>
                <w:lang w:val="en-GB" w:eastAsia="en-GB" w:bidi="ar-SA"/>
              </w:rPr>
            </w:pPr>
            <w:r w:rsidRPr="00111CC3">
              <w:rPr>
                <w:rFonts w:eastAsia="Times New Roman" w:cs="Arial"/>
                <w:color w:val="FFFFFF"/>
                <w:sz w:val="16"/>
                <w:szCs w:val="16"/>
                <w:lang w:val="en-GB" w:eastAsia="en-GB" w:bidi="ar-SA"/>
              </w:rPr>
              <w:t>Net Present Values as at 30 June 2019 (Net at 25% WI - $MM)</w:t>
            </w:r>
          </w:p>
        </w:tc>
      </w:tr>
      <w:tr w:rsidR="004262CB" w:rsidRPr="00111CC3" w14:paraId="67ACEE74" w14:textId="77777777" w:rsidTr="00B81F00">
        <w:trPr>
          <w:trHeight w:val="300"/>
          <w:jc w:val="center"/>
        </w:trPr>
        <w:tc>
          <w:tcPr>
            <w:tcW w:w="960" w:type="dxa"/>
            <w:vMerge/>
            <w:tcBorders>
              <w:top w:val="single" w:sz="4" w:space="0" w:color="auto"/>
              <w:left w:val="single" w:sz="4" w:space="0" w:color="auto"/>
              <w:bottom w:val="single" w:sz="4" w:space="0" w:color="BFBFBF"/>
              <w:right w:val="single" w:sz="4" w:space="0" w:color="BFBFBF"/>
            </w:tcBorders>
            <w:vAlign w:val="center"/>
            <w:hideMark/>
          </w:tcPr>
          <w:p w14:paraId="24CD54B3" w14:textId="77777777" w:rsidR="004262CB" w:rsidRPr="00111CC3" w:rsidRDefault="004262CB" w:rsidP="00B81F00">
            <w:pPr>
              <w:spacing w:after="0" w:line="240" w:lineRule="auto"/>
              <w:jc w:val="left"/>
              <w:rPr>
                <w:rFonts w:eastAsia="Times New Roman" w:cs="Arial"/>
                <w:color w:val="FFFFFF"/>
                <w:sz w:val="16"/>
                <w:szCs w:val="16"/>
                <w:lang w:val="en-GB" w:eastAsia="en-GB" w:bidi="ar-SA"/>
              </w:rPr>
            </w:pPr>
          </w:p>
        </w:tc>
        <w:tc>
          <w:tcPr>
            <w:tcW w:w="1180" w:type="dxa"/>
            <w:tcBorders>
              <w:top w:val="nil"/>
              <w:left w:val="nil"/>
              <w:bottom w:val="single" w:sz="4" w:space="0" w:color="BFBFBF"/>
              <w:right w:val="single" w:sz="4" w:space="0" w:color="BFBFBF"/>
            </w:tcBorders>
            <w:shd w:val="clear" w:color="000000" w:fill="1B6967"/>
            <w:noWrap/>
            <w:vAlign w:val="center"/>
            <w:hideMark/>
          </w:tcPr>
          <w:p w14:paraId="74370DDF" w14:textId="77777777" w:rsidR="004262CB" w:rsidRPr="00111CC3" w:rsidRDefault="004262CB" w:rsidP="00B81F00">
            <w:pPr>
              <w:spacing w:after="0" w:line="240" w:lineRule="auto"/>
              <w:jc w:val="center"/>
              <w:rPr>
                <w:rFonts w:eastAsia="Times New Roman" w:cs="Arial"/>
                <w:color w:val="FFFFFF"/>
                <w:sz w:val="16"/>
                <w:szCs w:val="16"/>
                <w:lang w:val="en-GB" w:eastAsia="en-GB" w:bidi="ar-SA"/>
              </w:rPr>
            </w:pPr>
            <w:r w:rsidRPr="00111CC3">
              <w:rPr>
                <w:rFonts w:eastAsia="Times New Roman" w:cs="Arial"/>
                <w:color w:val="FFFFFF"/>
                <w:sz w:val="16"/>
                <w:szCs w:val="16"/>
                <w:lang w:val="en-GB" w:eastAsia="en-GB" w:bidi="ar-SA"/>
              </w:rPr>
              <w:t xml:space="preserve">Discount Rate </w:t>
            </w:r>
          </w:p>
        </w:tc>
        <w:tc>
          <w:tcPr>
            <w:tcW w:w="820" w:type="dxa"/>
            <w:tcBorders>
              <w:top w:val="nil"/>
              <w:left w:val="nil"/>
              <w:bottom w:val="single" w:sz="4" w:space="0" w:color="BFBFBF"/>
              <w:right w:val="single" w:sz="4" w:space="0" w:color="BFBFBF"/>
            </w:tcBorders>
            <w:shd w:val="clear" w:color="000000" w:fill="1B6967"/>
            <w:noWrap/>
            <w:vAlign w:val="center"/>
            <w:hideMark/>
          </w:tcPr>
          <w:p w14:paraId="7F1C22B6" w14:textId="77777777" w:rsidR="004262CB" w:rsidRPr="00111CC3" w:rsidRDefault="004262CB" w:rsidP="00B81F00">
            <w:pPr>
              <w:spacing w:after="0" w:line="240" w:lineRule="auto"/>
              <w:jc w:val="center"/>
              <w:rPr>
                <w:rFonts w:eastAsia="Times New Roman" w:cs="Arial"/>
                <w:color w:val="FFFFFF"/>
                <w:sz w:val="16"/>
                <w:szCs w:val="16"/>
                <w:lang w:val="en-GB" w:eastAsia="en-GB" w:bidi="ar-SA"/>
              </w:rPr>
            </w:pPr>
            <w:r w:rsidRPr="00111CC3">
              <w:rPr>
                <w:rFonts w:eastAsia="Times New Roman" w:cs="Arial"/>
                <w:color w:val="FFFFFF"/>
                <w:sz w:val="16"/>
                <w:szCs w:val="16"/>
                <w:lang w:val="en-GB" w:eastAsia="en-GB" w:bidi="ar-SA"/>
              </w:rPr>
              <w:t>1P</w:t>
            </w:r>
          </w:p>
        </w:tc>
        <w:tc>
          <w:tcPr>
            <w:tcW w:w="820" w:type="dxa"/>
            <w:tcBorders>
              <w:top w:val="nil"/>
              <w:left w:val="nil"/>
              <w:bottom w:val="single" w:sz="4" w:space="0" w:color="BFBFBF"/>
              <w:right w:val="single" w:sz="4" w:space="0" w:color="BFBFBF"/>
            </w:tcBorders>
            <w:shd w:val="clear" w:color="000000" w:fill="1B6967"/>
            <w:noWrap/>
            <w:vAlign w:val="center"/>
            <w:hideMark/>
          </w:tcPr>
          <w:p w14:paraId="756CA650" w14:textId="77777777" w:rsidR="004262CB" w:rsidRPr="00111CC3" w:rsidRDefault="004262CB" w:rsidP="00B81F00">
            <w:pPr>
              <w:spacing w:after="0" w:line="240" w:lineRule="auto"/>
              <w:jc w:val="center"/>
              <w:rPr>
                <w:rFonts w:eastAsia="Times New Roman" w:cs="Arial"/>
                <w:color w:val="FFFFFF"/>
                <w:sz w:val="16"/>
                <w:szCs w:val="16"/>
                <w:lang w:val="en-GB" w:eastAsia="en-GB" w:bidi="ar-SA"/>
              </w:rPr>
            </w:pPr>
            <w:r w:rsidRPr="00111CC3">
              <w:rPr>
                <w:rFonts w:eastAsia="Times New Roman" w:cs="Arial"/>
                <w:color w:val="FFFFFF"/>
                <w:sz w:val="16"/>
                <w:szCs w:val="16"/>
                <w:lang w:val="en-GB" w:eastAsia="en-GB" w:bidi="ar-SA"/>
              </w:rPr>
              <w:t>2P</w:t>
            </w:r>
          </w:p>
        </w:tc>
        <w:tc>
          <w:tcPr>
            <w:tcW w:w="820" w:type="dxa"/>
            <w:tcBorders>
              <w:top w:val="nil"/>
              <w:left w:val="nil"/>
              <w:bottom w:val="single" w:sz="4" w:space="0" w:color="BFBFBF"/>
              <w:right w:val="single" w:sz="4" w:space="0" w:color="auto"/>
            </w:tcBorders>
            <w:shd w:val="clear" w:color="000000" w:fill="1B6967"/>
            <w:noWrap/>
            <w:vAlign w:val="center"/>
            <w:hideMark/>
          </w:tcPr>
          <w:p w14:paraId="64353130" w14:textId="77777777" w:rsidR="004262CB" w:rsidRPr="00111CC3" w:rsidRDefault="004262CB" w:rsidP="00B81F00">
            <w:pPr>
              <w:spacing w:after="0" w:line="240" w:lineRule="auto"/>
              <w:jc w:val="center"/>
              <w:rPr>
                <w:rFonts w:eastAsia="Times New Roman" w:cs="Arial"/>
                <w:color w:val="FFFFFF"/>
                <w:sz w:val="16"/>
                <w:szCs w:val="16"/>
                <w:lang w:val="en-GB" w:eastAsia="en-GB" w:bidi="ar-SA"/>
              </w:rPr>
            </w:pPr>
            <w:r w:rsidRPr="00111CC3">
              <w:rPr>
                <w:rFonts w:eastAsia="Times New Roman" w:cs="Arial"/>
                <w:color w:val="FFFFFF"/>
                <w:sz w:val="16"/>
                <w:szCs w:val="16"/>
                <w:lang w:val="en-GB" w:eastAsia="en-GB" w:bidi="ar-SA"/>
              </w:rPr>
              <w:t>3P</w:t>
            </w:r>
          </w:p>
        </w:tc>
      </w:tr>
      <w:tr w:rsidR="004262CB" w:rsidRPr="00111CC3" w14:paraId="7F9B5519" w14:textId="77777777" w:rsidTr="00B81F00">
        <w:trPr>
          <w:trHeight w:val="300"/>
          <w:jc w:val="center"/>
        </w:trPr>
        <w:tc>
          <w:tcPr>
            <w:tcW w:w="960" w:type="dxa"/>
            <w:vMerge w:val="restart"/>
            <w:tcBorders>
              <w:top w:val="nil"/>
              <w:left w:val="single" w:sz="4" w:space="0" w:color="auto"/>
              <w:bottom w:val="single" w:sz="4" w:space="0" w:color="000000"/>
              <w:right w:val="single" w:sz="4" w:space="0" w:color="BFBFBF"/>
            </w:tcBorders>
            <w:shd w:val="clear" w:color="auto" w:fill="auto"/>
            <w:vAlign w:val="center"/>
            <w:hideMark/>
          </w:tcPr>
          <w:p w14:paraId="7044C72F" w14:textId="77777777" w:rsidR="004262CB" w:rsidRPr="00111CC3" w:rsidRDefault="004262CB" w:rsidP="00B81F00">
            <w:pPr>
              <w:spacing w:after="0" w:line="240" w:lineRule="auto"/>
              <w:jc w:val="left"/>
              <w:rPr>
                <w:rFonts w:eastAsia="Times New Roman" w:cs="Arial"/>
                <w:color w:val="000000"/>
                <w:sz w:val="16"/>
                <w:szCs w:val="16"/>
                <w:lang w:val="en-GB" w:eastAsia="en-GB" w:bidi="ar-SA"/>
              </w:rPr>
            </w:pPr>
            <w:r>
              <w:rPr>
                <w:rFonts w:eastAsia="Times New Roman" w:cs="Arial"/>
                <w:color w:val="000000"/>
                <w:sz w:val="16"/>
                <w:szCs w:val="16"/>
                <w:lang w:val="en-GB" w:eastAsia="en-GB" w:bidi="ar-SA"/>
              </w:rPr>
              <w:t>xxxxxx</w:t>
            </w:r>
          </w:p>
        </w:tc>
        <w:tc>
          <w:tcPr>
            <w:tcW w:w="1180" w:type="dxa"/>
            <w:tcBorders>
              <w:top w:val="nil"/>
              <w:left w:val="nil"/>
              <w:bottom w:val="single" w:sz="4" w:space="0" w:color="BFBFBF"/>
              <w:right w:val="single" w:sz="4" w:space="0" w:color="BFBFBF"/>
            </w:tcBorders>
            <w:shd w:val="clear" w:color="auto" w:fill="auto"/>
            <w:vAlign w:val="center"/>
            <w:hideMark/>
          </w:tcPr>
          <w:p w14:paraId="199A3742" w14:textId="77777777" w:rsidR="004262CB" w:rsidRPr="00111CC3" w:rsidRDefault="004262CB" w:rsidP="00B81F00">
            <w:pPr>
              <w:spacing w:after="0" w:line="240" w:lineRule="auto"/>
              <w:jc w:val="center"/>
              <w:rPr>
                <w:rFonts w:eastAsia="Times New Roman" w:cs="Arial"/>
                <w:color w:val="404040"/>
                <w:sz w:val="16"/>
                <w:szCs w:val="16"/>
                <w:lang w:val="en-GB" w:eastAsia="en-GB" w:bidi="ar-SA"/>
              </w:rPr>
            </w:pPr>
            <w:r w:rsidRPr="00111CC3">
              <w:rPr>
                <w:rFonts w:eastAsia="Times New Roman" w:cs="Arial"/>
                <w:color w:val="404040"/>
                <w:sz w:val="16"/>
                <w:szCs w:val="16"/>
                <w:lang w:val="en-GB" w:eastAsia="en-GB" w:bidi="ar-SA"/>
              </w:rPr>
              <w:t>0%</w:t>
            </w:r>
          </w:p>
        </w:tc>
        <w:tc>
          <w:tcPr>
            <w:tcW w:w="820" w:type="dxa"/>
            <w:tcBorders>
              <w:top w:val="nil"/>
              <w:left w:val="nil"/>
              <w:bottom w:val="single" w:sz="4" w:space="0" w:color="BFBFBF"/>
              <w:right w:val="single" w:sz="4" w:space="0" w:color="BFBFBF"/>
            </w:tcBorders>
            <w:shd w:val="clear" w:color="auto" w:fill="auto"/>
            <w:vAlign w:val="center"/>
            <w:hideMark/>
          </w:tcPr>
          <w:p w14:paraId="4C46A915" w14:textId="77777777" w:rsidR="004262CB" w:rsidRPr="00111CC3" w:rsidRDefault="004262CB" w:rsidP="00B81F00">
            <w:pPr>
              <w:spacing w:after="0" w:line="240" w:lineRule="auto"/>
              <w:jc w:val="center"/>
              <w:rPr>
                <w:rFonts w:eastAsia="Times New Roman" w:cs="Arial"/>
                <w:color w:val="404040"/>
                <w:sz w:val="16"/>
                <w:szCs w:val="16"/>
                <w:lang w:val="en-GB" w:eastAsia="en-GB" w:bidi="ar-SA"/>
              </w:rPr>
            </w:pPr>
            <w:r w:rsidRPr="00111CC3">
              <w:rPr>
                <w:rFonts w:eastAsia="Times New Roman" w:cs="Arial"/>
                <w:color w:val="404040"/>
                <w:sz w:val="16"/>
                <w:szCs w:val="16"/>
                <w:lang w:val="en-GB" w:eastAsia="en-GB" w:bidi="ar-SA"/>
              </w:rPr>
              <w:t>68</w:t>
            </w:r>
          </w:p>
        </w:tc>
        <w:tc>
          <w:tcPr>
            <w:tcW w:w="820" w:type="dxa"/>
            <w:tcBorders>
              <w:top w:val="nil"/>
              <w:left w:val="nil"/>
              <w:bottom w:val="single" w:sz="4" w:space="0" w:color="BFBFBF"/>
              <w:right w:val="single" w:sz="4" w:space="0" w:color="BFBFBF"/>
            </w:tcBorders>
            <w:shd w:val="clear" w:color="auto" w:fill="auto"/>
            <w:vAlign w:val="center"/>
            <w:hideMark/>
          </w:tcPr>
          <w:p w14:paraId="4DD156C1" w14:textId="77777777" w:rsidR="004262CB" w:rsidRPr="00111CC3" w:rsidRDefault="004262CB" w:rsidP="00B81F00">
            <w:pPr>
              <w:spacing w:after="0" w:line="240" w:lineRule="auto"/>
              <w:jc w:val="center"/>
              <w:rPr>
                <w:rFonts w:eastAsia="Times New Roman" w:cs="Arial"/>
                <w:color w:val="404040"/>
                <w:sz w:val="16"/>
                <w:szCs w:val="16"/>
                <w:lang w:val="en-GB" w:eastAsia="en-GB" w:bidi="ar-SA"/>
              </w:rPr>
            </w:pPr>
            <w:r w:rsidRPr="00111CC3">
              <w:rPr>
                <w:rFonts w:eastAsia="Times New Roman" w:cs="Arial"/>
                <w:color w:val="404040"/>
                <w:sz w:val="16"/>
                <w:szCs w:val="16"/>
                <w:lang w:val="en-GB" w:eastAsia="en-GB" w:bidi="ar-SA"/>
              </w:rPr>
              <w:t>384</w:t>
            </w:r>
          </w:p>
        </w:tc>
        <w:tc>
          <w:tcPr>
            <w:tcW w:w="820" w:type="dxa"/>
            <w:tcBorders>
              <w:top w:val="nil"/>
              <w:left w:val="nil"/>
              <w:bottom w:val="single" w:sz="4" w:space="0" w:color="BFBFBF"/>
              <w:right w:val="single" w:sz="4" w:space="0" w:color="auto"/>
            </w:tcBorders>
            <w:shd w:val="clear" w:color="auto" w:fill="auto"/>
            <w:vAlign w:val="center"/>
            <w:hideMark/>
          </w:tcPr>
          <w:p w14:paraId="72FA18EE" w14:textId="77777777" w:rsidR="004262CB" w:rsidRPr="00111CC3" w:rsidRDefault="004262CB" w:rsidP="00B81F00">
            <w:pPr>
              <w:spacing w:after="0" w:line="240" w:lineRule="auto"/>
              <w:jc w:val="center"/>
              <w:rPr>
                <w:rFonts w:eastAsia="Times New Roman" w:cs="Arial"/>
                <w:color w:val="404040"/>
                <w:sz w:val="16"/>
                <w:szCs w:val="16"/>
                <w:lang w:val="en-GB" w:eastAsia="en-GB" w:bidi="ar-SA"/>
              </w:rPr>
            </w:pPr>
            <w:r w:rsidRPr="00111CC3">
              <w:rPr>
                <w:rFonts w:eastAsia="Times New Roman" w:cs="Arial"/>
                <w:color w:val="404040"/>
                <w:sz w:val="16"/>
                <w:szCs w:val="16"/>
                <w:lang w:val="en-GB" w:eastAsia="en-GB" w:bidi="ar-SA"/>
              </w:rPr>
              <w:t>936</w:t>
            </w:r>
          </w:p>
        </w:tc>
      </w:tr>
      <w:tr w:rsidR="004262CB" w:rsidRPr="00111CC3" w14:paraId="2E3D4C13" w14:textId="77777777" w:rsidTr="00B81F00">
        <w:trPr>
          <w:trHeight w:val="300"/>
          <w:jc w:val="center"/>
        </w:trPr>
        <w:tc>
          <w:tcPr>
            <w:tcW w:w="960" w:type="dxa"/>
            <w:vMerge/>
            <w:tcBorders>
              <w:top w:val="nil"/>
              <w:left w:val="single" w:sz="4" w:space="0" w:color="auto"/>
              <w:bottom w:val="single" w:sz="4" w:space="0" w:color="000000"/>
              <w:right w:val="single" w:sz="4" w:space="0" w:color="BFBFBF"/>
            </w:tcBorders>
            <w:vAlign w:val="center"/>
            <w:hideMark/>
          </w:tcPr>
          <w:p w14:paraId="051C9CFE" w14:textId="77777777" w:rsidR="004262CB" w:rsidRPr="00111CC3" w:rsidRDefault="004262CB" w:rsidP="00B81F00">
            <w:pPr>
              <w:spacing w:after="0" w:line="240" w:lineRule="auto"/>
              <w:jc w:val="left"/>
              <w:rPr>
                <w:rFonts w:eastAsia="Times New Roman" w:cs="Arial"/>
                <w:color w:val="000000"/>
                <w:sz w:val="16"/>
                <w:szCs w:val="16"/>
                <w:lang w:val="en-GB" w:eastAsia="en-GB" w:bidi="ar-SA"/>
              </w:rPr>
            </w:pPr>
          </w:p>
        </w:tc>
        <w:tc>
          <w:tcPr>
            <w:tcW w:w="1180" w:type="dxa"/>
            <w:tcBorders>
              <w:top w:val="nil"/>
              <w:left w:val="nil"/>
              <w:bottom w:val="single" w:sz="4" w:space="0" w:color="BFBFBF"/>
              <w:right w:val="single" w:sz="4" w:space="0" w:color="BFBFBF"/>
            </w:tcBorders>
            <w:shd w:val="clear" w:color="auto" w:fill="auto"/>
            <w:vAlign w:val="center"/>
            <w:hideMark/>
          </w:tcPr>
          <w:p w14:paraId="35BF67F5" w14:textId="77777777" w:rsidR="004262CB" w:rsidRPr="00111CC3" w:rsidRDefault="004262CB" w:rsidP="00B81F00">
            <w:pPr>
              <w:spacing w:after="0" w:line="240" w:lineRule="auto"/>
              <w:jc w:val="center"/>
              <w:rPr>
                <w:rFonts w:eastAsia="Times New Roman" w:cs="Arial"/>
                <w:color w:val="404040"/>
                <w:sz w:val="16"/>
                <w:szCs w:val="16"/>
                <w:lang w:val="en-GB" w:eastAsia="en-GB" w:bidi="ar-SA"/>
              </w:rPr>
            </w:pPr>
            <w:r w:rsidRPr="00111CC3">
              <w:rPr>
                <w:rFonts w:eastAsia="Times New Roman" w:cs="Arial"/>
                <w:color w:val="404040"/>
                <w:sz w:val="16"/>
                <w:szCs w:val="16"/>
                <w:lang w:val="en-GB" w:eastAsia="en-GB" w:bidi="ar-SA"/>
              </w:rPr>
              <w:t>5%</w:t>
            </w:r>
          </w:p>
        </w:tc>
        <w:tc>
          <w:tcPr>
            <w:tcW w:w="820" w:type="dxa"/>
            <w:tcBorders>
              <w:top w:val="nil"/>
              <w:left w:val="nil"/>
              <w:bottom w:val="single" w:sz="4" w:space="0" w:color="BFBFBF"/>
              <w:right w:val="single" w:sz="4" w:space="0" w:color="BFBFBF"/>
            </w:tcBorders>
            <w:shd w:val="clear" w:color="auto" w:fill="auto"/>
            <w:vAlign w:val="center"/>
            <w:hideMark/>
          </w:tcPr>
          <w:p w14:paraId="0B03F7E0" w14:textId="77777777" w:rsidR="004262CB" w:rsidRPr="00111CC3" w:rsidRDefault="004262CB" w:rsidP="00B81F00">
            <w:pPr>
              <w:spacing w:after="0" w:line="240" w:lineRule="auto"/>
              <w:jc w:val="center"/>
              <w:rPr>
                <w:rFonts w:eastAsia="Times New Roman" w:cs="Arial"/>
                <w:color w:val="404040"/>
                <w:sz w:val="16"/>
                <w:szCs w:val="16"/>
                <w:lang w:val="en-GB" w:eastAsia="en-GB" w:bidi="ar-SA"/>
              </w:rPr>
            </w:pPr>
            <w:r w:rsidRPr="00111CC3">
              <w:rPr>
                <w:rFonts w:eastAsia="Times New Roman" w:cs="Arial"/>
                <w:color w:val="404040"/>
                <w:sz w:val="16"/>
                <w:szCs w:val="16"/>
                <w:lang w:val="en-GB" w:eastAsia="en-GB" w:bidi="ar-SA"/>
              </w:rPr>
              <w:t>54</w:t>
            </w:r>
          </w:p>
        </w:tc>
        <w:tc>
          <w:tcPr>
            <w:tcW w:w="820" w:type="dxa"/>
            <w:tcBorders>
              <w:top w:val="nil"/>
              <w:left w:val="nil"/>
              <w:bottom w:val="single" w:sz="4" w:space="0" w:color="BFBFBF"/>
              <w:right w:val="single" w:sz="4" w:space="0" w:color="BFBFBF"/>
            </w:tcBorders>
            <w:shd w:val="clear" w:color="auto" w:fill="auto"/>
            <w:vAlign w:val="center"/>
            <w:hideMark/>
          </w:tcPr>
          <w:p w14:paraId="324905FF" w14:textId="77777777" w:rsidR="004262CB" w:rsidRPr="00111CC3" w:rsidRDefault="004262CB" w:rsidP="00B81F00">
            <w:pPr>
              <w:spacing w:after="0" w:line="240" w:lineRule="auto"/>
              <w:jc w:val="center"/>
              <w:rPr>
                <w:rFonts w:eastAsia="Times New Roman" w:cs="Arial"/>
                <w:color w:val="404040"/>
                <w:sz w:val="16"/>
                <w:szCs w:val="16"/>
                <w:lang w:val="en-GB" w:eastAsia="en-GB" w:bidi="ar-SA"/>
              </w:rPr>
            </w:pPr>
            <w:r w:rsidRPr="00111CC3">
              <w:rPr>
                <w:rFonts w:eastAsia="Times New Roman" w:cs="Arial"/>
                <w:color w:val="404040"/>
                <w:sz w:val="16"/>
                <w:szCs w:val="16"/>
                <w:lang w:val="en-GB" w:eastAsia="en-GB" w:bidi="ar-SA"/>
              </w:rPr>
              <w:t>297</w:t>
            </w:r>
          </w:p>
        </w:tc>
        <w:tc>
          <w:tcPr>
            <w:tcW w:w="820" w:type="dxa"/>
            <w:tcBorders>
              <w:top w:val="nil"/>
              <w:left w:val="nil"/>
              <w:bottom w:val="single" w:sz="4" w:space="0" w:color="BFBFBF"/>
              <w:right w:val="single" w:sz="4" w:space="0" w:color="auto"/>
            </w:tcBorders>
            <w:shd w:val="clear" w:color="auto" w:fill="auto"/>
            <w:vAlign w:val="center"/>
            <w:hideMark/>
          </w:tcPr>
          <w:p w14:paraId="3677D543" w14:textId="77777777" w:rsidR="004262CB" w:rsidRPr="00111CC3" w:rsidRDefault="004262CB" w:rsidP="00B81F00">
            <w:pPr>
              <w:spacing w:after="0" w:line="240" w:lineRule="auto"/>
              <w:jc w:val="center"/>
              <w:rPr>
                <w:rFonts w:eastAsia="Times New Roman" w:cs="Arial"/>
                <w:color w:val="404040"/>
                <w:sz w:val="16"/>
                <w:szCs w:val="16"/>
                <w:lang w:val="en-GB" w:eastAsia="en-GB" w:bidi="ar-SA"/>
              </w:rPr>
            </w:pPr>
            <w:r w:rsidRPr="00111CC3">
              <w:rPr>
                <w:rFonts w:eastAsia="Times New Roman" w:cs="Arial"/>
                <w:color w:val="404040"/>
                <w:sz w:val="16"/>
                <w:szCs w:val="16"/>
                <w:lang w:val="en-GB" w:eastAsia="en-GB" w:bidi="ar-SA"/>
              </w:rPr>
              <w:t>666</w:t>
            </w:r>
          </w:p>
        </w:tc>
      </w:tr>
      <w:tr w:rsidR="004262CB" w:rsidRPr="00111CC3" w14:paraId="64B71573" w14:textId="77777777" w:rsidTr="00B81F00">
        <w:trPr>
          <w:trHeight w:val="300"/>
          <w:jc w:val="center"/>
        </w:trPr>
        <w:tc>
          <w:tcPr>
            <w:tcW w:w="960" w:type="dxa"/>
            <w:vMerge/>
            <w:tcBorders>
              <w:top w:val="nil"/>
              <w:left w:val="single" w:sz="4" w:space="0" w:color="auto"/>
              <w:bottom w:val="single" w:sz="4" w:space="0" w:color="000000"/>
              <w:right w:val="single" w:sz="4" w:space="0" w:color="BFBFBF"/>
            </w:tcBorders>
            <w:vAlign w:val="center"/>
            <w:hideMark/>
          </w:tcPr>
          <w:p w14:paraId="009C3B7D" w14:textId="77777777" w:rsidR="004262CB" w:rsidRPr="00111CC3" w:rsidRDefault="004262CB" w:rsidP="00B81F00">
            <w:pPr>
              <w:spacing w:after="0" w:line="240" w:lineRule="auto"/>
              <w:jc w:val="left"/>
              <w:rPr>
                <w:rFonts w:eastAsia="Times New Roman" w:cs="Arial"/>
                <w:color w:val="000000"/>
                <w:sz w:val="16"/>
                <w:szCs w:val="16"/>
                <w:lang w:val="en-GB" w:eastAsia="en-GB" w:bidi="ar-SA"/>
              </w:rPr>
            </w:pPr>
          </w:p>
        </w:tc>
        <w:tc>
          <w:tcPr>
            <w:tcW w:w="1180" w:type="dxa"/>
            <w:tcBorders>
              <w:top w:val="nil"/>
              <w:left w:val="nil"/>
              <w:bottom w:val="single" w:sz="4" w:space="0" w:color="BFBFBF"/>
              <w:right w:val="single" w:sz="4" w:space="0" w:color="BFBFBF"/>
            </w:tcBorders>
            <w:shd w:val="clear" w:color="auto" w:fill="auto"/>
            <w:vAlign w:val="center"/>
            <w:hideMark/>
          </w:tcPr>
          <w:p w14:paraId="04A2E1F0" w14:textId="77777777" w:rsidR="004262CB" w:rsidRPr="00111CC3" w:rsidRDefault="004262CB" w:rsidP="00B81F00">
            <w:pPr>
              <w:spacing w:after="0" w:line="240" w:lineRule="auto"/>
              <w:jc w:val="center"/>
              <w:rPr>
                <w:rFonts w:eastAsia="Times New Roman" w:cs="Arial"/>
                <w:color w:val="404040"/>
                <w:sz w:val="16"/>
                <w:szCs w:val="16"/>
                <w:lang w:val="en-GB" w:eastAsia="en-GB" w:bidi="ar-SA"/>
              </w:rPr>
            </w:pPr>
            <w:r w:rsidRPr="00111CC3">
              <w:rPr>
                <w:rFonts w:eastAsia="Times New Roman" w:cs="Arial"/>
                <w:color w:val="404040"/>
                <w:sz w:val="16"/>
                <w:szCs w:val="16"/>
                <w:lang w:val="en-GB" w:eastAsia="en-GB" w:bidi="ar-SA"/>
              </w:rPr>
              <w:t>10%</w:t>
            </w:r>
          </w:p>
        </w:tc>
        <w:tc>
          <w:tcPr>
            <w:tcW w:w="820" w:type="dxa"/>
            <w:tcBorders>
              <w:top w:val="nil"/>
              <w:left w:val="nil"/>
              <w:bottom w:val="single" w:sz="4" w:space="0" w:color="BFBFBF"/>
              <w:right w:val="single" w:sz="4" w:space="0" w:color="BFBFBF"/>
            </w:tcBorders>
            <w:shd w:val="clear" w:color="auto" w:fill="auto"/>
            <w:vAlign w:val="center"/>
            <w:hideMark/>
          </w:tcPr>
          <w:p w14:paraId="77C25827" w14:textId="77777777" w:rsidR="004262CB" w:rsidRPr="00111CC3" w:rsidRDefault="004262CB" w:rsidP="00B81F00">
            <w:pPr>
              <w:spacing w:after="0" w:line="240" w:lineRule="auto"/>
              <w:jc w:val="center"/>
              <w:rPr>
                <w:rFonts w:eastAsia="Times New Roman" w:cs="Arial"/>
                <w:color w:val="404040"/>
                <w:sz w:val="16"/>
                <w:szCs w:val="16"/>
                <w:lang w:val="en-GB" w:eastAsia="en-GB" w:bidi="ar-SA"/>
              </w:rPr>
            </w:pPr>
            <w:r w:rsidRPr="00111CC3">
              <w:rPr>
                <w:rFonts w:eastAsia="Times New Roman" w:cs="Arial"/>
                <w:color w:val="404040"/>
                <w:sz w:val="16"/>
                <w:szCs w:val="16"/>
                <w:lang w:val="en-GB" w:eastAsia="en-GB" w:bidi="ar-SA"/>
              </w:rPr>
              <w:t>43</w:t>
            </w:r>
          </w:p>
        </w:tc>
        <w:tc>
          <w:tcPr>
            <w:tcW w:w="820" w:type="dxa"/>
            <w:tcBorders>
              <w:top w:val="nil"/>
              <w:left w:val="nil"/>
              <w:bottom w:val="single" w:sz="4" w:space="0" w:color="BFBFBF"/>
              <w:right w:val="single" w:sz="4" w:space="0" w:color="BFBFBF"/>
            </w:tcBorders>
            <w:shd w:val="clear" w:color="auto" w:fill="auto"/>
            <w:vAlign w:val="center"/>
            <w:hideMark/>
          </w:tcPr>
          <w:p w14:paraId="75BCBCB2" w14:textId="77777777" w:rsidR="004262CB" w:rsidRPr="00111CC3" w:rsidRDefault="004262CB" w:rsidP="00B81F00">
            <w:pPr>
              <w:spacing w:after="0" w:line="240" w:lineRule="auto"/>
              <w:jc w:val="center"/>
              <w:rPr>
                <w:rFonts w:eastAsia="Times New Roman" w:cs="Arial"/>
                <w:color w:val="404040"/>
                <w:sz w:val="16"/>
                <w:szCs w:val="16"/>
                <w:lang w:val="en-GB" w:eastAsia="en-GB" w:bidi="ar-SA"/>
              </w:rPr>
            </w:pPr>
            <w:r w:rsidRPr="00111CC3">
              <w:rPr>
                <w:rFonts w:eastAsia="Times New Roman" w:cs="Arial"/>
                <w:color w:val="404040"/>
                <w:sz w:val="16"/>
                <w:szCs w:val="16"/>
                <w:lang w:val="en-GB" w:eastAsia="en-GB" w:bidi="ar-SA"/>
              </w:rPr>
              <w:t>235</w:t>
            </w:r>
          </w:p>
        </w:tc>
        <w:tc>
          <w:tcPr>
            <w:tcW w:w="820" w:type="dxa"/>
            <w:tcBorders>
              <w:top w:val="nil"/>
              <w:left w:val="nil"/>
              <w:bottom w:val="single" w:sz="4" w:space="0" w:color="BFBFBF"/>
              <w:right w:val="single" w:sz="4" w:space="0" w:color="auto"/>
            </w:tcBorders>
            <w:shd w:val="clear" w:color="auto" w:fill="auto"/>
            <w:vAlign w:val="center"/>
            <w:hideMark/>
          </w:tcPr>
          <w:p w14:paraId="649FE23C" w14:textId="77777777" w:rsidR="004262CB" w:rsidRPr="00111CC3" w:rsidRDefault="004262CB" w:rsidP="00B81F00">
            <w:pPr>
              <w:spacing w:after="0" w:line="240" w:lineRule="auto"/>
              <w:jc w:val="center"/>
              <w:rPr>
                <w:rFonts w:eastAsia="Times New Roman" w:cs="Arial"/>
                <w:color w:val="404040"/>
                <w:sz w:val="16"/>
                <w:szCs w:val="16"/>
                <w:lang w:val="en-GB" w:eastAsia="en-GB" w:bidi="ar-SA"/>
              </w:rPr>
            </w:pPr>
            <w:r w:rsidRPr="00111CC3">
              <w:rPr>
                <w:rFonts w:eastAsia="Times New Roman" w:cs="Arial"/>
                <w:color w:val="404040"/>
                <w:sz w:val="16"/>
                <w:szCs w:val="16"/>
                <w:lang w:val="en-GB" w:eastAsia="en-GB" w:bidi="ar-SA"/>
              </w:rPr>
              <w:t>493</w:t>
            </w:r>
          </w:p>
        </w:tc>
      </w:tr>
      <w:tr w:rsidR="004262CB" w:rsidRPr="00111CC3" w14:paraId="6472DAFE" w14:textId="77777777" w:rsidTr="00B81F00">
        <w:trPr>
          <w:trHeight w:val="300"/>
          <w:jc w:val="center"/>
        </w:trPr>
        <w:tc>
          <w:tcPr>
            <w:tcW w:w="960" w:type="dxa"/>
            <w:vMerge/>
            <w:tcBorders>
              <w:top w:val="nil"/>
              <w:left w:val="single" w:sz="4" w:space="0" w:color="auto"/>
              <w:bottom w:val="single" w:sz="4" w:space="0" w:color="000000"/>
              <w:right w:val="single" w:sz="4" w:space="0" w:color="BFBFBF"/>
            </w:tcBorders>
            <w:vAlign w:val="center"/>
            <w:hideMark/>
          </w:tcPr>
          <w:p w14:paraId="5EBECE11" w14:textId="77777777" w:rsidR="004262CB" w:rsidRPr="00111CC3" w:rsidRDefault="004262CB" w:rsidP="00B81F00">
            <w:pPr>
              <w:spacing w:after="0" w:line="240" w:lineRule="auto"/>
              <w:jc w:val="left"/>
              <w:rPr>
                <w:rFonts w:eastAsia="Times New Roman" w:cs="Arial"/>
                <w:color w:val="000000"/>
                <w:sz w:val="16"/>
                <w:szCs w:val="16"/>
                <w:lang w:val="en-GB" w:eastAsia="en-GB" w:bidi="ar-SA"/>
              </w:rPr>
            </w:pPr>
          </w:p>
        </w:tc>
        <w:tc>
          <w:tcPr>
            <w:tcW w:w="1180" w:type="dxa"/>
            <w:tcBorders>
              <w:top w:val="nil"/>
              <w:left w:val="nil"/>
              <w:bottom w:val="single" w:sz="4" w:space="0" w:color="BFBFBF"/>
              <w:right w:val="single" w:sz="4" w:space="0" w:color="BFBFBF"/>
            </w:tcBorders>
            <w:shd w:val="clear" w:color="auto" w:fill="auto"/>
            <w:vAlign w:val="center"/>
            <w:hideMark/>
          </w:tcPr>
          <w:p w14:paraId="58F45497" w14:textId="77777777" w:rsidR="004262CB" w:rsidRPr="00111CC3" w:rsidRDefault="004262CB" w:rsidP="00B81F00">
            <w:pPr>
              <w:spacing w:after="0" w:line="240" w:lineRule="auto"/>
              <w:jc w:val="center"/>
              <w:rPr>
                <w:rFonts w:eastAsia="Times New Roman" w:cs="Arial"/>
                <w:color w:val="404040"/>
                <w:sz w:val="16"/>
                <w:szCs w:val="16"/>
                <w:lang w:val="en-GB" w:eastAsia="en-GB" w:bidi="ar-SA"/>
              </w:rPr>
            </w:pPr>
            <w:r w:rsidRPr="00111CC3">
              <w:rPr>
                <w:rFonts w:eastAsia="Times New Roman" w:cs="Arial"/>
                <w:color w:val="404040"/>
                <w:sz w:val="16"/>
                <w:szCs w:val="16"/>
                <w:lang w:val="en-GB" w:eastAsia="en-GB" w:bidi="ar-SA"/>
              </w:rPr>
              <w:t>15%</w:t>
            </w:r>
          </w:p>
        </w:tc>
        <w:tc>
          <w:tcPr>
            <w:tcW w:w="820" w:type="dxa"/>
            <w:tcBorders>
              <w:top w:val="nil"/>
              <w:left w:val="nil"/>
              <w:bottom w:val="single" w:sz="4" w:space="0" w:color="BFBFBF"/>
              <w:right w:val="single" w:sz="4" w:space="0" w:color="BFBFBF"/>
            </w:tcBorders>
            <w:shd w:val="clear" w:color="auto" w:fill="auto"/>
            <w:vAlign w:val="center"/>
            <w:hideMark/>
          </w:tcPr>
          <w:p w14:paraId="305E0CB5" w14:textId="77777777" w:rsidR="004262CB" w:rsidRPr="00111CC3" w:rsidRDefault="004262CB" w:rsidP="00B81F00">
            <w:pPr>
              <w:spacing w:after="0" w:line="240" w:lineRule="auto"/>
              <w:jc w:val="center"/>
              <w:rPr>
                <w:rFonts w:eastAsia="Times New Roman" w:cs="Arial"/>
                <w:color w:val="404040"/>
                <w:sz w:val="16"/>
                <w:szCs w:val="16"/>
                <w:lang w:val="en-GB" w:eastAsia="en-GB" w:bidi="ar-SA"/>
              </w:rPr>
            </w:pPr>
            <w:r w:rsidRPr="00111CC3">
              <w:rPr>
                <w:rFonts w:eastAsia="Times New Roman" w:cs="Arial"/>
                <w:color w:val="404040"/>
                <w:sz w:val="16"/>
                <w:szCs w:val="16"/>
                <w:lang w:val="en-GB" w:eastAsia="en-GB" w:bidi="ar-SA"/>
              </w:rPr>
              <w:t>34</w:t>
            </w:r>
          </w:p>
        </w:tc>
        <w:tc>
          <w:tcPr>
            <w:tcW w:w="820" w:type="dxa"/>
            <w:tcBorders>
              <w:top w:val="nil"/>
              <w:left w:val="nil"/>
              <w:bottom w:val="single" w:sz="4" w:space="0" w:color="BFBFBF"/>
              <w:right w:val="single" w:sz="4" w:space="0" w:color="BFBFBF"/>
            </w:tcBorders>
            <w:shd w:val="clear" w:color="auto" w:fill="auto"/>
            <w:vAlign w:val="center"/>
            <w:hideMark/>
          </w:tcPr>
          <w:p w14:paraId="231A4C27" w14:textId="77777777" w:rsidR="004262CB" w:rsidRPr="00111CC3" w:rsidRDefault="004262CB" w:rsidP="00B81F00">
            <w:pPr>
              <w:spacing w:after="0" w:line="240" w:lineRule="auto"/>
              <w:jc w:val="center"/>
              <w:rPr>
                <w:rFonts w:eastAsia="Times New Roman" w:cs="Arial"/>
                <w:color w:val="404040"/>
                <w:sz w:val="16"/>
                <w:szCs w:val="16"/>
                <w:lang w:val="en-GB" w:eastAsia="en-GB" w:bidi="ar-SA"/>
              </w:rPr>
            </w:pPr>
            <w:r w:rsidRPr="00111CC3">
              <w:rPr>
                <w:rFonts w:eastAsia="Times New Roman" w:cs="Arial"/>
                <w:color w:val="404040"/>
                <w:sz w:val="16"/>
                <w:szCs w:val="16"/>
                <w:lang w:val="en-GB" w:eastAsia="en-GB" w:bidi="ar-SA"/>
              </w:rPr>
              <w:t>189</w:t>
            </w:r>
          </w:p>
        </w:tc>
        <w:tc>
          <w:tcPr>
            <w:tcW w:w="820" w:type="dxa"/>
            <w:tcBorders>
              <w:top w:val="nil"/>
              <w:left w:val="nil"/>
              <w:bottom w:val="single" w:sz="4" w:space="0" w:color="BFBFBF"/>
              <w:right w:val="single" w:sz="4" w:space="0" w:color="auto"/>
            </w:tcBorders>
            <w:shd w:val="clear" w:color="auto" w:fill="auto"/>
            <w:vAlign w:val="center"/>
            <w:hideMark/>
          </w:tcPr>
          <w:p w14:paraId="42E84A30" w14:textId="77777777" w:rsidR="004262CB" w:rsidRPr="00111CC3" w:rsidRDefault="004262CB" w:rsidP="00B81F00">
            <w:pPr>
              <w:spacing w:after="0" w:line="240" w:lineRule="auto"/>
              <w:jc w:val="center"/>
              <w:rPr>
                <w:rFonts w:eastAsia="Times New Roman" w:cs="Arial"/>
                <w:color w:val="404040"/>
                <w:sz w:val="16"/>
                <w:szCs w:val="16"/>
                <w:lang w:val="en-GB" w:eastAsia="en-GB" w:bidi="ar-SA"/>
              </w:rPr>
            </w:pPr>
            <w:r w:rsidRPr="00111CC3">
              <w:rPr>
                <w:rFonts w:eastAsia="Times New Roman" w:cs="Arial"/>
                <w:color w:val="404040"/>
                <w:sz w:val="16"/>
                <w:szCs w:val="16"/>
                <w:lang w:val="en-GB" w:eastAsia="en-GB" w:bidi="ar-SA"/>
              </w:rPr>
              <w:t>376</w:t>
            </w:r>
          </w:p>
        </w:tc>
      </w:tr>
      <w:tr w:rsidR="004262CB" w:rsidRPr="00111CC3" w14:paraId="65F1BE7E" w14:textId="77777777" w:rsidTr="00B81F00">
        <w:trPr>
          <w:trHeight w:val="300"/>
          <w:jc w:val="center"/>
        </w:trPr>
        <w:tc>
          <w:tcPr>
            <w:tcW w:w="960" w:type="dxa"/>
            <w:vMerge/>
            <w:tcBorders>
              <w:top w:val="nil"/>
              <w:left w:val="single" w:sz="4" w:space="0" w:color="auto"/>
              <w:bottom w:val="single" w:sz="4" w:space="0" w:color="000000"/>
              <w:right w:val="single" w:sz="4" w:space="0" w:color="BFBFBF"/>
            </w:tcBorders>
            <w:vAlign w:val="center"/>
            <w:hideMark/>
          </w:tcPr>
          <w:p w14:paraId="25482E06" w14:textId="77777777" w:rsidR="004262CB" w:rsidRPr="00111CC3" w:rsidRDefault="004262CB" w:rsidP="00B81F00">
            <w:pPr>
              <w:spacing w:after="0" w:line="240" w:lineRule="auto"/>
              <w:jc w:val="left"/>
              <w:rPr>
                <w:rFonts w:eastAsia="Times New Roman" w:cs="Arial"/>
                <w:color w:val="000000"/>
                <w:sz w:val="16"/>
                <w:szCs w:val="16"/>
                <w:lang w:val="en-GB" w:eastAsia="en-GB" w:bidi="ar-SA"/>
              </w:rPr>
            </w:pPr>
          </w:p>
        </w:tc>
        <w:tc>
          <w:tcPr>
            <w:tcW w:w="1180" w:type="dxa"/>
            <w:tcBorders>
              <w:top w:val="nil"/>
              <w:left w:val="nil"/>
              <w:bottom w:val="single" w:sz="4" w:space="0" w:color="auto"/>
              <w:right w:val="single" w:sz="4" w:space="0" w:color="BFBFBF"/>
            </w:tcBorders>
            <w:shd w:val="clear" w:color="auto" w:fill="auto"/>
            <w:vAlign w:val="center"/>
            <w:hideMark/>
          </w:tcPr>
          <w:p w14:paraId="5D1A574C" w14:textId="77777777" w:rsidR="004262CB" w:rsidRPr="00111CC3" w:rsidRDefault="004262CB" w:rsidP="00B81F00">
            <w:pPr>
              <w:spacing w:after="0" w:line="240" w:lineRule="auto"/>
              <w:jc w:val="center"/>
              <w:rPr>
                <w:rFonts w:eastAsia="Times New Roman" w:cs="Arial"/>
                <w:color w:val="404040"/>
                <w:sz w:val="16"/>
                <w:szCs w:val="16"/>
                <w:lang w:val="en-GB" w:eastAsia="en-GB" w:bidi="ar-SA"/>
              </w:rPr>
            </w:pPr>
            <w:r w:rsidRPr="00111CC3">
              <w:rPr>
                <w:rFonts w:eastAsia="Times New Roman" w:cs="Arial"/>
                <w:color w:val="404040"/>
                <w:sz w:val="16"/>
                <w:szCs w:val="16"/>
                <w:lang w:val="en-GB" w:eastAsia="en-GB" w:bidi="ar-SA"/>
              </w:rPr>
              <w:t>20%</w:t>
            </w:r>
          </w:p>
        </w:tc>
        <w:tc>
          <w:tcPr>
            <w:tcW w:w="820" w:type="dxa"/>
            <w:tcBorders>
              <w:top w:val="nil"/>
              <w:left w:val="nil"/>
              <w:bottom w:val="single" w:sz="4" w:space="0" w:color="auto"/>
              <w:right w:val="single" w:sz="4" w:space="0" w:color="BFBFBF"/>
            </w:tcBorders>
            <w:shd w:val="clear" w:color="auto" w:fill="auto"/>
            <w:vAlign w:val="center"/>
            <w:hideMark/>
          </w:tcPr>
          <w:p w14:paraId="5693E483" w14:textId="77777777" w:rsidR="004262CB" w:rsidRPr="00111CC3" w:rsidRDefault="004262CB" w:rsidP="00B81F00">
            <w:pPr>
              <w:spacing w:after="0" w:line="240" w:lineRule="auto"/>
              <w:jc w:val="center"/>
              <w:rPr>
                <w:rFonts w:eastAsia="Times New Roman" w:cs="Arial"/>
                <w:color w:val="404040"/>
                <w:sz w:val="16"/>
                <w:szCs w:val="16"/>
                <w:lang w:val="en-GB" w:eastAsia="en-GB" w:bidi="ar-SA"/>
              </w:rPr>
            </w:pPr>
            <w:r w:rsidRPr="00111CC3">
              <w:rPr>
                <w:rFonts w:eastAsia="Times New Roman" w:cs="Arial"/>
                <w:color w:val="404040"/>
                <w:sz w:val="16"/>
                <w:szCs w:val="16"/>
                <w:lang w:val="en-GB" w:eastAsia="en-GB" w:bidi="ar-SA"/>
              </w:rPr>
              <w:t>27</w:t>
            </w:r>
          </w:p>
        </w:tc>
        <w:tc>
          <w:tcPr>
            <w:tcW w:w="820" w:type="dxa"/>
            <w:tcBorders>
              <w:top w:val="nil"/>
              <w:left w:val="nil"/>
              <w:bottom w:val="single" w:sz="4" w:space="0" w:color="auto"/>
              <w:right w:val="single" w:sz="4" w:space="0" w:color="BFBFBF"/>
            </w:tcBorders>
            <w:shd w:val="clear" w:color="auto" w:fill="auto"/>
            <w:vAlign w:val="center"/>
            <w:hideMark/>
          </w:tcPr>
          <w:p w14:paraId="02B250A2" w14:textId="77777777" w:rsidR="004262CB" w:rsidRPr="00111CC3" w:rsidRDefault="004262CB" w:rsidP="00B81F00">
            <w:pPr>
              <w:spacing w:after="0" w:line="240" w:lineRule="auto"/>
              <w:jc w:val="center"/>
              <w:rPr>
                <w:rFonts w:eastAsia="Times New Roman" w:cs="Arial"/>
                <w:color w:val="404040"/>
                <w:sz w:val="16"/>
                <w:szCs w:val="16"/>
                <w:lang w:val="en-GB" w:eastAsia="en-GB" w:bidi="ar-SA"/>
              </w:rPr>
            </w:pPr>
            <w:r w:rsidRPr="00111CC3">
              <w:rPr>
                <w:rFonts w:eastAsia="Times New Roman" w:cs="Arial"/>
                <w:color w:val="404040"/>
                <w:sz w:val="16"/>
                <w:szCs w:val="16"/>
                <w:lang w:val="en-GB" w:eastAsia="en-GB" w:bidi="ar-SA"/>
              </w:rPr>
              <w:t>154</w:t>
            </w:r>
          </w:p>
        </w:tc>
        <w:tc>
          <w:tcPr>
            <w:tcW w:w="820" w:type="dxa"/>
            <w:tcBorders>
              <w:top w:val="nil"/>
              <w:left w:val="nil"/>
              <w:bottom w:val="single" w:sz="4" w:space="0" w:color="auto"/>
              <w:right w:val="single" w:sz="4" w:space="0" w:color="auto"/>
            </w:tcBorders>
            <w:shd w:val="clear" w:color="auto" w:fill="auto"/>
            <w:vAlign w:val="center"/>
            <w:hideMark/>
          </w:tcPr>
          <w:p w14:paraId="0DCBFE91" w14:textId="77777777" w:rsidR="004262CB" w:rsidRPr="00111CC3" w:rsidRDefault="004262CB" w:rsidP="00B81F00">
            <w:pPr>
              <w:spacing w:after="0" w:line="240" w:lineRule="auto"/>
              <w:jc w:val="center"/>
              <w:rPr>
                <w:rFonts w:eastAsia="Times New Roman" w:cs="Arial"/>
                <w:color w:val="404040"/>
                <w:sz w:val="16"/>
                <w:szCs w:val="16"/>
                <w:lang w:val="en-GB" w:eastAsia="en-GB" w:bidi="ar-SA"/>
              </w:rPr>
            </w:pPr>
            <w:r w:rsidRPr="00111CC3">
              <w:rPr>
                <w:rFonts w:eastAsia="Times New Roman" w:cs="Arial"/>
                <w:color w:val="404040"/>
                <w:sz w:val="16"/>
                <w:szCs w:val="16"/>
                <w:lang w:val="en-GB" w:eastAsia="en-GB" w:bidi="ar-SA"/>
              </w:rPr>
              <w:t>295</w:t>
            </w:r>
          </w:p>
        </w:tc>
      </w:tr>
    </w:tbl>
    <w:p w14:paraId="0625D300" w14:textId="77777777" w:rsidR="004262CB" w:rsidRDefault="004262CB" w:rsidP="004262CB">
      <w:pPr>
        <w:rPr>
          <w:lang w:val="en-GB"/>
        </w:rPr>
      </w:pPr>
    </w:p>
    <w:p w14:paraId="741C57B3" w14:textId="77777777" w:rsidR="004262CB" w:rsidRDefault="004262CB" w:rsidP="004262CB">
      <w:pPr>
        <w:spacing w:line="276" w:lineRule="auto"/>
        <w:jc w:val="left"/>
        <w:rPr>
          <w:rFonts w:eastAsiaTheme="majorEastAsia" w:cstheme="majorBidi"/>
          <w:b/>
          <w:bCs/>
          <w:sz w:val="28"/>
          <w:szCs w:val="28"/>
          <w:lang w:val="en-GB"/>
        </w:rPr>
      </w:pPr>
      <w:r>
        <w:br w:type="page"/>
      </w:r>
    </w:p>
    <w:p w14:paraId="7E5D70C6" w14:textId="77777777" w:rsidR="004262CB" w:rsidRDefault="004262CB" w:rsidP="004262CB">
      <w:pPr>
        <w:pStyle w:val="Heading1"/>
        <w:pageBreakBefore w:val="0"/>
        <w:numPr>
          <w:ilvl w:val="0"/>
          <w:numId w:val="1"/>
        </w:numPr>
        <w:ind w:left="505" w:hanging="505"/>
      </w:pPr>
      <w:bookmarkStart w:id="42" w:name="_Toc25824722"/>
      <w:bookmarkStart w:id="43" w:name="_Toc27985682"/>
      <w:r>
        <w:lastRenderedPageBreak/>
        <w:t>Introduction</w:t>
      </w:r>
      <w:bookmarkEnd w:id="15"/>
      <w:bookmarkEnd w:id="42"/>
      <w:bookmarkEnd w:id="43"/>
    </w:p>
    <w:p w14:paraId="30052F8A" w14:textId="43A9C738" w:rsidR="00146310" w:rsidRDefault="004262CB" w:rsidP="004262CB">
      <w:r>
        <w:t>[Include an overview of the block together with a location map]</w:t>
      </w:r>
    </w:p>
    <w:p w14:paraId="634C8D14" w14:textId="45BFF852" w:rsidR="00146310" w:rsidRDefault="00146310" w:rsidP="004262CB">
      <w:r>
        <w:t xml:space="preserve">[For single asset CPRs it can be better to </w:t>
      </w:r>
      <w:r w:rsidR="00C026C1">
        <w:t>include production/injection history plots and discuss future development plans in this section]</w:t>
      </w:r>
    </w:p>
    <w:p w14:paraId="11F3986E" w14:textId="77777777" w:rsidR="004262CB" w:rsidRPr="009D40AC" w:rsidRDefault="004262CB" w:rsidP="004262CB">
      <w:pPr>
        <w:pStyle w:val="NoSpacingforimages"/>
      </w:pPr>
      <w:r w:rsidRPr="009D40AC">
        <w:drawing>
          <wp:inline distT="0" distB="0" distL="0" distR="0" wp14:anchorId="56DF2A0A" wp14:editId="7A337707">
            <wp:extent cx="3805853" cy="4646789"/>
            <wp:effectExtent l="0" t="0" r="4445" b="1905"/>
            <wp:docPr id="7169" name="Picture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505" t="1606" r="1664" b="1418"/>
                    <a:stretch/>
                  </pic:blipFill>
                  <pic:spPr bwMode="auto">
                    <a:xfrm>
                      <a:off x="0" y="0"/>
                      <a:ext cx="3810452" cy="4652404"/>
                    </a:xfrm>
                    <a:prstGeom prst="rect">
                      <a:avLst/>
                    </a:prstGeom>
                    <a:noFill/>
                    <a:ln>
                      <a:noFill/>
                    </a:ln>
                    <a:extLst>
                      <a:ext uri="{53640926-AAD7-44D8-BBD7-CCE9431645EC}">
                        <a14:shadowObscured xmlns:a14="http://schemas.microsoft.com/office/drawing/2010/main"/>
                      </a:ext>
                    </a:extLst>
                  </pic:spPr>
                </pic:pic>
              </a:graphicData>
            </a:graphic>
          </wp:inline>
        </w:drawing>
      </w:r>
    </w:p>
    <w:p w14:paraId="492B6B68" w14:textId="3D0AC58F" w:rsidR="004262CB" w:rsidRDefault="004262CB" w:rsidP="004262CB">
      <w:pPr>
        <w:pStyle w:val="Caption"/>
      </w:pPr>
      <w:bookmarkStart w:id="44" w:name="_Ref340224214"/>
      <w:bookmarkStart w:id="45" w:name="_Toc493260033"/>
      <w:bookmarkStart w:id="46" w:name="_Toc493260390"/>
      <w:bookmarkStart w:id="47" w:name="_Toc493260666"/>
      <w:bookmarkStart w:id="48" w:name="_Toc25768053"/>
      <w:bookmarkStart w:id="49" w:name="_Toc75942358"/>
      <w:r w:rsidRPr="009D40AC">
        <w:t xml:space="preserve">Figure </w:t>
      </w:r>
      <w:r>
        <w:fldChar w:fldCharType="begin"/>
      </w:r>
      <w:r>
        <w:instrText xml:space="preserve"> STYLEREF 1 \s </w:instrText>
      </w:r>
      <w:r>
        <w:fldChar w:fldCharType="separate"/>
      </w:r>
      <w:r w:rsidR="00E67FFC">
        <w:rPr>
          <w:noProof/>
        </w:rPr>
        <w:t>2</w:t>
      </w:r>
      <w:r>
        <w:fldChar w:fldCharType="end"/>
      </w:r>
      <w:r>
        <w:t>.</w:t>
      </w:r>
      <w:r>
        <w:fldChar w:fldCharType="begin"/>
      </w:r>
      <w:r>
        <w:instrText xml:space="preserve"> SEQ Figure \* ARABIC \s 1 </w:instrText>
      </w:r>
      <w:r>
        <w:fldChar w:fldCharType="separate"/>
      </w:r>
      <w:r w:rsidR="00E67FFC">
        <w:rPr>
          <w:noProof/>
        </w:rPr>
        <w:t>1</w:t>
      </w:r>
      <w:r>
        <w:fldChar w:fldCharType="end"/>
      </w:r>
      <w:bookmarkEnd w:id="44"/>
      <w:r w:rsidRPr="009D40AC">
        <w:t xml:space="preserve">: </w:t>
      </w:r>
      <w:r>
        <w:t xml:space="preserve">Block xxxxx </w:t>
      </w:r>
      <w:r w:rsidR="00357944">
        <w:t>l</w:t>
      </w:r>
      <w:r w:rsidRPr="009D40AC">
        <w:t>ocation map</w:t>
      </w:r>
      <w:bookmarkEnd w:id="45"/>
      <w:bookmarkEnd w:id="46"/>
      <w:bookmarkEnd w:id="47"/>
      <w:bookmarkEnd w:id="48"/>
      <w:bookmarkEnd w:id="49"/>
    </w:p>
    <w:p w14:paraId="21C45E82" w14:textId="77777777" w:rsidR="004262CB" w:rsidRDefault="004262CB" w:rsidP="004262CB">
      <w:pPr>
        <w:rPr>
          <w:lang w:val="en-GB" w:eastAsia="en-GB"/>
        </w:rPr>
      </w:pPr>
    </w:p>
    <w:p w14:paraId="056A6005" w14:textId="77777777" w:rsidR="004262CB" w:rsidRPr="009D40AC" w:rsidRDefault="004262CB" w:rsidP="004262CB">
      <w:pPr>
        <w:pStyle w:val="Heading2"/>
        <w:numPr>
          <w:ilvl w:val="1"/>
          <w:numId w:val="1"/>
        </w:numPr>
      </w:pPr>
      <w:bookmarkStart w:id="50" w:name="_Toc25824723"/>
      <w:bookmarkStart w:id="51" w:name="_Toc27985683"/>
      <w:r>
        <w:t>Data Provided</w:t>
      </w:r>
      <w:bookmarkEnd w:id="50"/>
      <w:bookmarkEnd w:id="51"/>
    </w:p>
    <w:p w14:paraId="5CF25B88" w14:textId="77777777" w:rsidR="004262CB" w:rsidRDefault="004262CB" w:rsidP="004262CB">
      <w:pPr>
        <w:rPr>
          <w:lang w:val="en-GB"/>
        </w:rPr>
      </w:pPr>
      <w:r>
        <w:rPr>
          <w:lang w:val="en-GB"/>
        </w:rPr>
        <w:t>[Example shown below]</w:t>
      </w:r>
    </w:p>
    <w:p w14:paraId="58AE67B1" w14:textId="6D6A94F7" w:rsidR="004262CB" w:rsidRPr="00BF11AE" w:rsidRDefault="004262CB" w:rsidP="004262CB">
      <w:pPr>
        <w:rPr>
          <w:lang w:val="en-GB"/>
        </w:rPr>
      </w:pPr>
      <w:r w:rsidRPr="00BF11AE">
        <w:rPr>
          <w:lang w:val="en-GB"/>
        </w:rPr>
        <w:t xml:space="preserve">ERCE has relied upon data and information made available by </w:t>
      </w:r>
      <w:r>
        <w:rPr>
          <w:lang w:val="en-GB"/>
        </w:rPr>
        <w:t>xxxx</w:t>
      </w:r>
      <w:r w:rsidRPr="00BF11AE">
        <w:rPr>
          <w:lang w:val="en-GB"/>
        </w:rPr>
        <w:t xml:space="preserve">. </w:t>
      </w:r>
      <w:r>
        <w:rPr>
          <w:lang w:val="en-GB"/>
        </w:rPr>
        <w:t xml:space="preserve">[If a representation letter has been provided include a sentence to this effect.] </w:t>
      </w:r>
      <w:r w:rsidRPr="00BF11AE">
        <w:rPr>
          <w:lang w:val="en-GB"/>
        </w:rPr>
        <w:t xml:space="preserve">These data comprise details of </w:t>
      </w:r>
      <w:r>
        <w:rPr>
          <w:lang w:val="en-GB"/>
        </w:rPr>
        <w:t>xxxx</w:t>
      </w:r>
      <w:r w:rsidRPr="00BF11AE">
        <w:rPr>
          <w:lang w:val="en-GB"/>
        </w:rPr>
        <w:t xml:space="preserve">’s licence interests, seismic data, basic exploration and engineering data (including well logs, core, PVT and test data), technical reports, interpreted data (including reservoir simulation studies), production and injection data and the field development plans. ERCE has reviewed data made available through to </w:t>
      </w:r>
      <w:r>
        <w:rPr>
          <w:lang w:val="en-GB"/>
        </w:rPr>
        <w:t>xxxx 20</w:t>
      </w:r>
      <w:r w:rsidR="00C026C1">
        <w:rPr>
          <w:lang w:val="en-GB"/>
        </w:rPr>
        <w:t>22</w:t>
      </w:r>
      <w:r w:rsidRPr="00BF11AE">
        <w:rPr>
          <w:lang w:val="en-GB"/>
        </w:rPr>
        <w:t>.</w:t>
      </w:r>
    </w:p>
    <w:p w14:paraId="35CCD1BC" w14:textId="77777777" w:rsidR="004262CB" w:rsidRPr="00052539" w:rsidRDefault="004262CB" w:rsidP="004262CB">
      <w:pPr>
        <w:rPr>
          <w:lang w:val="en-GB"/>
        </w:rPr>
      </w:pPr>
      <w:r w:rsidRPr="00BF11AE">
        <w:rPr>
          <w:lang w:val="en-GB"/>
        </w:rPr>
        <w:t>No site visit was undertaken in the preparation of this report.</w:t>
      </w:r>
    </w:p>
    <w:p w14:paraId="0D96EA5F" w14:textId="77777777" w:rsidR="004262CB" w:rsidRPr="009D40AC" w:rsidRDefault="004262CB" w:rsidP="004262CB">
      <w:pPr>
        <w:pStyle w:val="Heading2"/>
        <w:numPr>
          <w:ilvl w:val="1"/>
          <w:numId w:val="1"/>
        </w:numPr>
      </w:pPr>
      <w:bookmarkStart w:id="52" w:name="_Toc206585124"/>
      <w:bookmarkStart w:id="53" w:name="_Toc262467131"/>
      <w:bookmarkStart w:id="54" w:name="_Toc297633705"/>
      <w:bookmarkStart w:id="55" w:name="_Toc493260024"/>
      <w:bookmarkStart w:id="56" w:name="_Toc493260381"/>
      <w:bookmarkStart w:id="57" w:name="_Toc493260657"/>
      <w:bookmarkStart w:id="58" w:name="_Toc519253819"/>
      <w:bookmarkStart w:id="59" w:name="_Toc25824724"/>
      <w:bookmarkStart w:id="60" w:name="_Toc27985684"/>
      <w:bookmarkEnd w:id="16"/>
      <w:bookmarkEnd w:id="17"/>
      <w:bookmarkEnd w:id="18"/>
      <w:r>
        <w:lastRenderedPageBreak/>
        <w:t>Work Completed</w:t>
      </w:r>
      <w:bookmarkEnd w:id="52"/>
      <w:bookmarkEnd w:id="53"/>
      <w:bookmarkEnd w:id="54"/>
      <w:bookmarkEnd w:id="55"/>
      <w:bookmarkEnd w:id="56"/>
      <w:bookmarkEnd w:id="57"/>
      <w:bookmarkEnd w:id="58"/>
      <w:bookmarkEnd w:id="59"/>
      <w:bookmarkEnd w:id="60"/>
    </w:p>
    <w:p w14:paraId="71AA0684" w14:textId="77777777" w:rsidR="004262CB" w:rsidRDefault="004262CB" w:rsidP="004262CB">
      <w:bookmarkStart w:id="61" w:name="_Ref378163531"/>
      <w:bookmarkStart w:id="62" w:name="_Ref493262936"/>
      <w:bookmarkStart w:id="63" w:name="_Toc493260386"/>
      <w:bookmarkStart w:id="64" w:name="_Toc493260662"/>
      <w:bookmarkStart w:id="65" w:name="_Toc493260029"/>
      <w:r>
        <w:t>[Example shown below]</w:t>
      </w:r>
    </w:p>
    <w:p w14:paraId="22C8E526" w14:textId="532853E0" w:rsidR="004262CB" w:rsidRPr="00B70CA6" w:rsidRDefault="004262CB" w:rsidP="00B70CA6">
      <w:r>
        <w:t xml:space="preserve">ERCE has used standard petroleum evaluation techniques in the generation of this report. These techniques combine geophysical and geological knowledge with assessments of porosity and permeability distributions, fluid characteristics, production performance and reservoir pressure. There is uncertainty in the measurement and interpretation of basic data. We have estimated the degree of this uncertainty and determined the range of petroleum initially in place. </w:t>
      </w:r>
      <w:r w:rsidR="00C026C1">
        <w:t>E</w:t>
      </w:r>
      <w:r>
        <w:t xml:space="preserve">stimates of recovery factors </w:t>
      </w:r>
      <w:r w:rsidR="00C026C1">
        <w:t xml:space="preserve">were prepared </w:t>
      </w:r>
      <w:r>
        <w:t xml:space="preserve">based on consideration of the results of production performance analysis, reservoir simulation models, classical reservoir engineering calculations and the performances of analogue fields. </w:t>
      </w:r>
      <w:r w:rsidR="00C026C1">
        <w:t>ERCE has</w:t>
      </w:r>
      <w:r>
        <w:t xml:space="preserve"> derived independent estimates of reserves and prepared forecasts of production of oil and gas.</w:t>
      </w:r>
    </w:p>
    <w:p w14:paraId="100BAB90" w14:textId="4F66EDED" w:rsidR="004262CB" w:rsidRPr="00B70CA6" w:rsidRDefault="004262CB" w:rsidP="00B70CA6">
      <w:r w:rsidRPr="00B70CA6">
        <w:t>Production profiles have been generated by ERCE for both Reserves and Contingent Resources. The forecasts generated for Reserves have then been used as input to an economic model to undertake an Economic Limit Test (ELT)</w:t>
      </w:r>
      <w:r w:rsidR="00C026C1">
        <w:t xml:space="preserve"> and assess commerciality</w:t>
      </w:r>
      <w:r w:rsidRPr="00B70CA6">
        <w:t xml:space="preserve">. The economic model has been provided to ERCE by xxxx </w:t>
      </w:r>
      <w:r w:rsidR="00C026C1">
        <w:t xml:space="preserve">and has been </w:t>
      </w:r>
      <w:r w:rsidRPr="00B70CA6">
        <w:t xml:space="preserve">reviewed </w:t>
      </w:r>
      <w:r w:rsidR="00C026C1">
        <w:t xml:space="preserve">by ERCE to </w:t>
      </w:r>
      <w:r w:rsidRPr="00B70CA6">
        <w:t xml:space="preserve">confirm the terms of the various Production Sharing Contracts (PSCs) and fiscal regimes represented are correctly represented. </w:t>
      </w:r>
    </w:p>
    <w:p w14:paraId="2AC1751A" w14:textId="5F8B8F3C" w:rsidR="004262CB" w:rsidRPr="00B70CA6" w:rsidRDefault="004262CB" w:rsidP="00B70CA6">
      <w:r>
        <w:t xml:space="preserve">ERCE has evaluated the development plans for the various assets. For each field, ERCE has audited forecasts of capital, operating and abandonment costs from </w:t>
      </w:r>
      <w:r w:rsidR="00A63B9A">
        <w:t>xxxx</w:t>
      </w:r>
      <w:r>
        <w:t xml:space="preserve">. </w:t>
      </w:r>
      <w:r w:rsidR="00C026C1">
        <w:t>T</w:t>
      </w:r>
      <w:r>
        <w:t xml:space="preserve">he costs provided </w:t>
      </w:r>
      <w:r w:rsidR="00C026C1">
        <w:t xml:space="preserve">were reviewd </w:t>
      </w:r>
      <w:r>
        <w:t xml:space="preserve">and benchmarked them against our internal database to ensure they are reasonable. Where possible these estimates are compared to historical, actual costs. ERCE has used its own cost estimates where these differ significantly from these presented. </w:t>
      </w:r>
      <w:r w:rsidR="00C026C1">
        <w:t xml:space="preserve">The </w:t>
      </w:r>
      <w:r w:rsidRPr="00B70CA6">
        <w:t xml:space="preserve">economic analysis does not take into account any outstanding debt, nor future indirect corporate costs. </w:t>
      </w:r>
    </w:p>
    <w:p w14:paraId="5AB62C5A" w14:textId="77777777" w:rsidR="004262CB" w:rsidRDefault="004262CB" w:rsidP="004262CB">
      <w:pPr>
        <w:pStyle w:val="Caption"/>
      </w:pPr>
    </w:p>
    <w:p w14:paraId="36527E48" w14:textId="77777777" w:rsidR="00E67FFC" w:rsidRDefault="00E67FFC" w:rsidP="00E67FFC">
      <w:pPr>
        <w:pStyle w:val="Heading1"/>
        <w:pageBreakBefore w:val="0"/>
        <w:numPr>
          <w:ilvl w:val="0"/>
          <w:numId w:val="1"/>
        </w:numPr>
        <w:ind w:left="505" w:hanging="505"/>
      </w:pPr>
      <w:bookmarkStart w:id="66" w:name="_Toc514310763"/>
      <w:bookmarkStart w:id="67" w:name="_Toc514311377"/>
      <w:bookmarkStart w:id="68" w:name="_Toc25824725"/>
      <w:bookmarkStart w:id="69" w:name="_Toc27985685"/>
      <w:bookmarkEnd w:id="61"/>
      <w:bookmarkEnd w:id="62"/>
      <w:bookmarkEnd w:id="63"/>
      <w:bookmarkEnd w:id="64"/>
      <w:bookmarkEnd w:id="65"/>
      <w:bookmarkEnd w:id="66"/>
      <w:bookmarkEnd w:id="67"/>
      <w:r>
        <w:t>Field 1</w:t>
      </w:r>
      <w:bookmarkEnd w:id="68"/>
      <w:bookmarkEnd w:id="69"/>
    </w:p>
    <w:p w14:paraId="15C35C36" w14:textId="72DA5C2C" w:rsidR="00E67FFC" w:rsidRDefault="00E67FFC" w:rsidP="00E67FFC">
      <w:pPr>
        <w:rPr>
          <w:lang w:val="en-GB"/>
        </w:rPr>
      </w:pPr>
      <w:r>
        <w:rPr>
          <w:lang w:val="en-GB"/>
        </w:rPr>
        <w:t>[The contents of the CPR will vary depending on the intended use. Public documents should not be as expansive as bank reports or internal reports. The lists provided are a minimum and as such are more likely to correspond to public documents.]</w:t>
      </w:r>
    </w:p>
    <w:p w14:paraId="3E0F0C21" w14:textId="1E59EBCF" w:rsidR="00EC21B8" w:rsidRPr="007446DC" w:rsidRDefault="00EC21B8" w:rsidP="00E67FFC">
      <w:pPr>
        <w:rPr>
          <w:lang w:val="en-GB"/>
        </w:rPr>
      </w:pPr>
      <w:r>
        <w:rPr>
          <w:lang w:val="en-GB"/>
        </w:rPr>
        <w:t>[Initial section should provide field history with details of development to date, production/injection history. Figures should include a map with location of fields]</w:t>
      </w:r>
    </w:p>
    <w:p w14:paraId="6020E046" w14:textId="77777777" w:rsidR="00E67FFC" w:rsidRDefault="00E67FFC" w:rsidP="00E67FFC">
      <w:pPr>
        <w:pStyle w:val="Heading2"/>
        <w:numPr>
          <w:ilvl w:val="1"/>
          <w:numId w:val="1"/>
        </w:numPr>
      </w:pPr>
      <w:bookmarkStart w:id="70" w:name="_Toc27985687"/>
      <w:r>
        <w:t>Geology and Geophysics</w:t>
      </w:r>
      <w:bookmarkEnd w:id="70"/>
    </w:p>
    <w:p w14:paraId="6848BC10" w14:textId="77777777" w:rsidR="00E67FFC" w:rsidRPr="0042239B" w:rsidRDefault="00E67FFC" w:rsidP="00E67FFC">
      <w:pPr>
        <w:rPr>
          <w:lang w:val="en-GB"/>
        </w:rPr>
      </w:pPr>
      <w:r>
        <w:rPr>
          <w:lang w:val="en-GB"/>
        </w:rPr>
        <w:t>[Should include a stratigraphic column, seismic section, and top structure map(s)]</w:t>
      </w:r>
    </w:p>
    <w:p w14:paraId="49639B76" w14:textId="77777777" w:rsidR="00E67FFC" w:rsidRDefault="00E67FFC" w:rsidP="00E67FFC">
      <w:pPr>
        <w:pStyle w:val="Heading2"/>
        <w:numPr>
          <w:ilvl w:val="1"/>
          <w:numId w:val="1"/>
        </w:numPr>
      </w:pPr>
      <w:bookmarkStart w:id="71" w:name="_Toc27985688"/>
      <w:r>
        <w:t>Petrophysics</w:t>
      </w:r>
      <w:bookmarkEnd w:id="71"/>
    </w:p>
    <w:p w14:paraId="0D4FDC0E" w14:textId="012BC9AC" w:rsidR="00E67FFC" w:rsidRDefault="00E67FFC" w:rsidP="00E67FFC">
      <w:pPr>
        <w:rPr>
          <w:lang w:val="en-GB"/>
        </w:rPr>
      </w:pPr>
      <w:r>
        <w:rPr>
          <w:lang w:val="en-GB"/>
        </w:rPr>
        <w:t>[Should include at least one CPI]</w:t>
      </w:r>
    </w:p>
    <w:p w14:paraId="4BB9C4ED" w14:textId="77777777" w:rsidR="00E67FFC" w:rsidRDefault="00E67FFC" w:rsidP="00E67FFC">
      <w:pPr>
        <w:pStyle w:val="Heading2"/>
        <w:numPr>
          <w:ilvl w:val="1"/>
          <w:numId w:val="1"/>
        </w:numPr>
      </w:pPr>
      <w:bookmarkStart w:id="72" w:name="_Toc27985689"/>
      <w:r>
        <w:lastRenderedPageBreak/>
        <w:t>Reservoir Engineering</w:t>
      </w:r>
      <w:bookmarkEnd w:id="72"/>
    </w:p>
    <w:p w14:paraId="30C488A6" w14:textId="77777777" w:rsidR="00E67FFC" w:rsidRPr="0042239B" w:rsidRDefault="00E67FFC" w:rsidP="00E67FFC">
      <w:pPr>
        <w:rPr>
          <w:lang w:val="en-GB"/>
        </w:rPr>
      </w:pPr>
      <w:r>
        <w:rPr>
          <w:lang w:val="en-GB"/>
        </w:rPr>
        <w:t xml:space="preserve">[Should include any relevant figures e.g. Pressure versus Depth plots] </w:t>
      </w:r>
    </w:p>
    <w:p w14:paraId="7EBB05E4" w14:textId="77777777" w:rsidR="00E67FFC" w:rsidRDefault="00E67FFC" w:rsidP="00E67FFC">
      <w:pPr>
        <w:pStyle w:val="Heading2"/>
        <w:numPr>
          <w:ilvl w:val="1"/>
          <w:numId w:val="1"/>
        </w:numPr>
      </w:pPr>
      <w:bookmarkStart w:id="73" w:name="_Toc27985690"/>
      <w:r>
        <w:t>Estimation of [Discovered] Hydrocarbons in Place</w:t>
      </w:r>
      <w:bookmarkEnd w:id="73"/>
    </w:p>
    <w:p w14:paraId="67DE07DE" w14:textId="77777777" w:rsidR="00E67FFC" w:rsidRPr="0042239B" w:rsidRDefault="00E67FFC" w:rsidP="00E67FFC">
      <w:pPr>
        <w:rPr>
          <w:lang w:val="en-GB"/>
        </w:rPr>
      </w:pPr>
      <w:r>
        <w:rPr>
          <w:lang w:val="en-GB"/>
        </w:rPr>
        <w:t>[Should include tables of input parameters and resulting PIIP]</w:t>
      </w:r>
    </w:p>
    <w:p w14:paraId="4BE0BC38" w14:textId="77777777" w:rsidR="00E67FFC" w:rsidRDefault="00E67FFC" w:rsidP="00E67FFC">
      <w:pPr>
        <w:pStyle w:val="Heading2"/>
        <w:numPr>
          <w:ilvl w:val="1"/>
          <w:numId w:val="1"/>
        </w:numPr>
      </w:pPr>
      <w:bookmarkStart w:id="74" w:name="_Toc27985691"/>
      <w:r>
        <w:t>Development Plans</w:t>
      </w:r>
      <w:bookmarkEnd w:id="74"/>
    </w:p>
    <w:p w14:paraId="07A191C1" w14:textId="77777777" w:rsidR="00E67FFC" w:rsidRDefault="00E67FFC" w:rsidP="00E67FFC">
      <w:pPr>
        <w:pStyle w:val="Heading2"/>
        <w:numPr>
          <w:ilvl w:val="1"/>
          <w:numId w:val="1"/>
        </w:numPr>
        <w:spacing w:after="120" w:line="276" w:lineRule="auto"/>
        <w:ind w:left="851" w:hanging="851"/>
        <w:jc w:val="both"/>
      </w:pPr>
      <w:bookmarkStart w:id="75" w:name="_Toc27985692"/>
      <w:r>
        <w:t>Production Forecasts and Technically Recoverable Resources</w:t>
      </w:r>
      <w:bookmarkEnd w:id="75"/>
    </w:p>
    <w:p w14:paraId="5C6151AF" w14:textId="77777777" w:rsidR="00E67FFC" w:rsidRPr="00D5104A" w:rsidRDefault="00E67FFC" w:rsidP="00E67FFC">
      <w:pPr>
        <w:rPr>
          <w:lang w:val="en-GB"/>
        </w:rPr>
      </w:pPr>
      <w:r>
        <w:rPr>
          <w:lang w:val="en-GB"/>
        </w:rPr>
        <w:t>[Should include as a minimum graphical production forecasts – tabulated data may be required for bank reports]</w:t>
      </w:r>
    </w:p>
    <w:p w14:paraId="1C8785BC" w14:textId="77777777" w:rsidR="00E67FFC" w:rsidRDefault="00E67FFC" w:rsidP="00E67FFC">
      <w:pPr>
        <w:pStyle w:val="Heading2"/>
        <w:numPr>
          <w:ilvl w:val="1"/>
          <w:numId w:val="1"/>
        </w:numPr>
        <w:spacing w:after="120" w:line="276" w:lineRule="auto"/>
        <w:ind w:left="851" w:hanging="851"/>
        <w:jc w:val="both"/>
      </w:pPr>
      <w:bookmarkStart w:id="76" w:name="_Toc27985693"/>
      <w:r>
        <w:t>Facilities and Costs</w:t>
      </w:r>
      <w:bookmarkEnd w:id="76"/>
    </w:p>
    <w:p w14:paraId="16224B00" w14:textId="77777777" w:rsidR="00E67FFC" w:rsidRDefault="00E67FFC" w:rsidP="00E67FFC">
      <w:pPr>
        <w:rPr>
          <w:lang w:val="en-GB"/>
        </w:rPr>
      </w:pPr>
      <w:r>
        <w:rPr>
          <w:lang w:val="en-GB"/>
        </w:rPr>
        <w:t>[The position of this section will depend on whether several fields share facilities and it may be better to promote to a main section]</w:t>
      </w:r>
    </w:p>
    <w:p w14:paraId="3CA40057" w14:textId="77777777" w:rsidR="00E67FFC" w:rsidRDefault="00E67FFC" w:rsidP="00E67FFC">
      <w:pPr>
        <w:rPr>
          <w:lang w:val="en-GB"/>
        </w:rPr>
      </w:pPr>
      <w:r>
        <w:rPr>
          <w:lang w:val="en-GB"/>
        </w:rPr>
        <w:t>[Should include as a minimum a table with the total future costs to the ELT broken down into Capex, Opex and Abex. Some reports could include tabulated annual cost forecasts but generally for public documents this should be avoided unless specifically requested by the client or their advisers.]</w:t>
      </w:r>
    </w:p>
    <w:p w14:paraId="5DE1CD75" w14:textId="484DFF3B" w:rsidR="00EC21B8" w:rsidRDefault="00EC21B8" w:rsidP="00E67FFC">
      <w:pPr>
        <w:pStyle w:val="Heading2"/>
        <w:numPr>
          <w:ilvl w:val="1"/>
          <w:numId w:val="1"/>
        </w:numPr>
        <w:spacing w:after="120" w:line="276" w:lineRule="auto"/>
        <w:ind w:left="851" w:hanging="851"/>
        <w:jc w:val="both"/>
      </w:pPr>
      <w:bookmarkStart w:id="77" w:name="_Toc27985694"/>
      <w:r>
        <w:t>Reserves</w:t>
      </w:r>
    </w:p>
    <w:p w14:paraId="734548CE" w14:textId="6B9D2132" w:rsidR="00EC21B8" w:rsidRPr="00EC21B8" w:rsidRDefault="00EC21B8" w:rsidP="00EC21B8">
      <w:pPr>
        <w:rPr>
          <w:lang w:val="en-GB"/>
        </w:rPr>
      </w:pPr>
      <w:r>
        <w:rPr>
          <w:lang w:val="en-GB"/>
        </w:rPr>
        <w:t>[Summary of the Reserves and how they were estimated]</w:t>
      </w:r>
    </w:p>
    <w:p w14:paraId="0F1733FA" w14:textId="1BDB7DB5" w:rsidR="00EC21B8" w:rsidRDefault="00EC21B8" w:rsidP="00EC21B8">
      <w:pPr>
        <w:pStyle w:val="Heading2"/>
        <w:numPr>
          <w:ilvl w:val="1"/>
          <w:numId w:val="1"/>
        </w:numPr>
        <w:spacing w:after="120" w:line="276" w:lineRule="auto"/>
        <w:ind w:left="851" w:hanging="851"/>
        <w:jc w:val="both"/>
      </w:pPr>
      <w:r>
        <w:t>Contingent Resources</w:t>
      </w:r>
    </w:p>
    <w:p w14:paraId="0831C754" w14:textId="5079231B" w:rsidR="00EC21B8" w:rsidRPr="00EC21B8" w:rsidRDefault="00EC21B8" w:rsidP="00EC21B8">
      <w:pPr>
        <w:rPr>
          <w:lang w:val="en-GB"/>
        </w:rPr>
      </w:pPr>
      <w:r>
        <w:rPr>
          <w:lang w:val="en-GB"/>
        </w:rPr>
        <w:t>[Summary of the Contingent Resources if applicable]</w:t>
      </w:r>
    </w:p>
    <w:bookmarkEnd w:id="77"/>
    <w:p w14:paraId="7AADCC10" w14:textId="37F7CA66" w:rsidR="00E67FFC" w:rsidRDefault="00EC21B8" w:rsidP="00E67FFC">
      <w:pPr>
        <w:pStyle w:val="Heading2"/>
        <w:numPr>
          <w:ilvl w:val="1"/>
          <w:numId w:val="1"/>
        </w:numPr>
        <w:spacing w:after="120" w:line="276" w:lineRule="auto"/>
        <w:ind w:left="851" w:hanging="851"/>
        <w:jc w:val="both"/>
      </w:pPr>
      <w:r>
        <w:t>Prospective Resources</w:t>
      </w:r>
    </w:p>
    <w:p w14:paraId="787A866F" w14:textId="77777777" w:rsidR="00E67FFC" w:rsidRPr="00D5104A" w:rsidRDefault="00E67FFC" w:rsidP="00E67FFC">
      <w:pPr>
        <w:rPr>
          <w:lang w:val="en-GB"/>
        </w:rPr>
      </w:pPr>
      <w:r>
        <w:rPr>
          <w:lang w:val="en-GB"/>
        </w:rPr>
        <w:t>[This should include details of all the prospects assessed. In pure exploration reports this will be given more prominence and broken into lots of subsections]</w:t>
      </w:r>
    </w:p>
    <w:p w14:paraId="0F843DA6" w14:textId="77777777" w:rsidR="00E67FFC" w:rsidRDefault="00E67FFC" w:rsidP="00E67FFC">
      <w:pPr>
        <w:pStyle w:val="Heading1"/>
        <w:pageBreakBefore w:val="0"/>
        <w:numPr>
          <w:ilvl w:val="0"/>
          <w:numId w:val="1"/>
        </w:numPr>
        <w:ind w:left="505" w:hanging="505"/>
      </w:pPr>
      <w:bookmarkStart w:id="78" w:name="_Toc27985695"/>
      <w:r>
        <w:t>Field 2</w:t>
      </w:r>
      <w:bookmarkEnd w:id="78"/>
    </w:p>
    <w:p w14:paraId="5F3DBD61" w14:textId="77777777" w:rsidR="00E67FFC" w:rsidRPr="00422030" w:rsidRDefault="00E67FFC" w:rsidP="00E67FFC">
      <w:pPr>
        <w:rPr>
          <w:lang w:val="en-GB"/>
        </w:rPr>
      </w:pPr>
      <w:r>
        <w:rPr>
          <w:lang w:val="en-GB"/>
        </w:rPr>
        <w:t>[Likely to have the same subsections as shown above for Field 1]</w:t>
      </w:r>
    </w:p>
    <w:p w14:paraId="5E97154B" w14:textId="77777777" w:rsidR="00E67FFC" w:rsidRDefault="00E67FFC" w:rsidP="00E67FFC">
      <w:pPr>
        <w:pStyle w:val="Heading1"/>
        <w:pageBreakBefore w:val="0"/>
        <w:numPr>
          <w:ilvl w:val="0"/>
          <w:numId w:val="1"/>
        </w:numPr>
        <w:ind w:left="505" w:hanging="505"/>
      </w:pPr>
      <w:bookmarkStart w:id="79" w:name="_Toc27985696"/>
      <w:r>
        <w:t>Economic Evaluation</w:t>
      </w:r>
      <w:bookmarkEnd w:id="79"/>
    </w:p>
    <w:p w14:paraId="6518BD07" w14:textId="77777777" w:rsidR="00E67FFC" w:rsidRDefault="00E67FFC" w:rsidP="00E67FFC">
      <w:pPr>
        <w:rPr>
          <w:lang w:val="en-GB"/>
        </w:rPr>
      </w:pPr>
      <w:r>
        <w:rPr>
          <w:lang w:val="en-GB"/>
        </w:rPr>
        <w:t>[Most likely a separate main section although could be included within the Field section if more appropriate]</w:t>
      </w:r>
    </w:p>
    <w:p w14:paraId="0118AD22" w14:textId="77777777" w:rsidR="00E67FFC" w:rsidRPr="00D5104A" w:rsidRDefault="00E67FFC" w:rsidP="00E67FFC">
      <w:pPr>
        <w:rPr>
          <w:lang w:val="en-GB"/>
        </w:rPr>
      </w:pPr>
      <w:r>
        <w:rPr>
          <w:lang w:val="en-GB"/>
        </w:rPr>
        <w:t>[Should include as a minimum the NPV table used in the Executive Summary. A summary of the fiscal terms should be included. Prices can be referenced back to the executive summary. A summary of the CoP dates should also be included. In some cases cash flow tables could be included but this should be avoided if possible in public documents]</w:t>
      </w:r>
    </w:p>
    <w:p w14:paraId="2AB6A0EF" w14:textId="77777777" w:rsidR="00E67FFC" w:rsidRDefault="00E67FFC" w:rsidP="00E67FFC">
      <w:pPr>
        <w:pStyle w:val="Heading1"/>
        <w:pageBreakBefore w:val="0"/>
        <w:numPr>
          <w:ilvl w:val="0"/>
          <w:numId w:val="1"/>
        </w:numPr>
        <w:ind w:left="505" w:hanging="505"/>
      </w:pPr>
      <w:bookmarkStart w:id="80" w:name="_Toc27985697"/>
      <w:r>
        <w:lastRenderedPageBreak/>
        <w:t>Reserves</w:t>
      </w:r>
      <w:bookmarkEnd w:id="80"/>
    </w:p>
    <w:p w14:paraId="3B48B16A" w14:textId="77777777" w:rsidR="00E67FFC" w:rsidRPr="00D5104A" w:rsidRDefault="00E67FFC" w:rsidP="00E67FFC">
      <w:pPr>
        <w:rPr>
          <w:lang w:val="en-GB"/>
        </w:rPr>
      </w:pPr>
      <w:r>
        <w:rPr>
          <w:lang w:val="en-GB"/>
        </w:rPr>
        <w:t>[Should include the Reserves tables used in the Executive Summary]</w:t>
      </w:r>
    </w:p>
    <w:p w14:paraId="6ECB0483" w14:textId="77777777" w:rsidR="00E67FFC" w:rsidRPr="004A13C0" w:rsidRDefault="00E67FFC" w:rsidP="00E67FFC">
      <w:pPr>
        <w:pStyle w:val="Heading1"/>
        <w:pageBreakBefore w:val="0"/>
        <w:numPr>
          <w:ilvl w:val="0"/>
          <w:numId w:val="1"/>
        </w:numPr>
        <w:ind w:left="505" w:hanging="505"/>
      </w:pPr>
      <w:bookmarkStart w:id="81" w:name="_Toc27985698"/>
      <w:r>
        <w:t>Contingent Resources</w:t>
      </w:r>
      <w:bookmarkEnd w:id="81"/>
    </w:p>
    <w:p w14:paraId="7D790561" w14:textId="77777777" w:rsidR="00E67FFC" w:rsidRPr="00D5104A" w:rsidRDefault="00E67FFC" w:rsidP="00E67FFC">
      <w:pPr>
        <w:rPr>
          <w:lang w:val="en-GB"/>
        </w:rPr>
      </w:pPr>
      <w:r>
        <w:rPr>
          <w:lang w:val="en-GB"/>
        </w:rPr>
        <w:t>[Should include the Contingent Resources tables used in the Executive Summary]</w:t>
      </w:r>
    </w:p>
    <w:p w14:paraId="26D05ABE" w14:textId="77777777" w:rsidR="00E67FFC" w:rsidRPr="004A13C0" w:rsidRDefault="00E67FFC" w:rsidP="00E67FFC">
      <w:pPr>
        <w:pStyle w:val="Heading1"/>
        <w:pageBreakBefore w:val="0"/>
        <w:numPr>
          <w:ilvl w:val="0"/>
          <w:numId w:val="1"/>
        </w:numPr>
        <w:ind w:left="505" w:hanging="505"/>
      </w:pPr>
      <w:bookmarkStart w:id="82" w:name="_Toc27985699"/>
      <w:r>
        <w:t>Prospective Resources</w:t>
      </w:r>
      <w:bookmarkEnd w:id="82"/>
    </w:p>
    <w:p w14:paraId="2235F248" w14:textId="77777777" w:rsidR="00E67FFC" w:rsidRPr="00D5104A" w:rsidRDefault="00E67FFC" w:rsidP="00E67FFC">
      <w:pPr>
        <w:rPr>
          <w:lang w:val="en-GB"/>
        </w:rPr>
      </w:pPr>
      <w:r>
        <w:rPr>
          <w:lang w:val="en-GB"/>
        </w:rPr>
        <w:t>[Should include the Prospective Resources tables used in the Executive Summary]</w:t>
      </w:r>
    </w:p>
    <w:p w14:paraId="16F54870" w14:textId="77777777" w:rsidR="004262CB" w:rsidRDefault="004262CB" w:rsidP="004262CB">
      <w:pPr>
        <w:rPr>
          <w:lang w:val="en-GB" w:eastAsia="en-GB"/>
        </w:rPr>
      </w:pPr>
      <w:bookmarkStart w:id="83" w:name="_Toc262467186"/>
      <w:bookmarkStart w:id="84" w:name="_Toc493260136"/>
      <w:bookmarkStart w:id="85" w:name="_Toc493260493"/>
      <w:bookmarkStart w:id="86" w:name="_Toc493260769"/>
      <w:bookmarkEnd w:id="19"/>
    </w:p>
    <w:p w14:paraId="5AE8A01E" w14:textId="77777777" w:rsidR="004262CB" w:rsidRDefault="004262CB" w:rsidP="004262CB">
      <w:pPr>
        <w:sectPr w:rsidR="004262CB" w:rsidSect="00797A76">
          <w:headerReference w:type="first" r:id="rId25"/>
          <w:footerReference w:type="first" r:id="rId26"/>
          <w:pgSz w:w="11906" w:h="16838" w:code="9"/>
          <w:pgMar w:top="1440" w:right="1440" w:bottom="1440" w:left="1440" w:header="794" w:footer="227" w:gutter="0"/>
          <w:pgNumType w:start="1"/>
          <w:cols w:space="720"/>
          <w:titlePg/>
          <w:docGrid w:linePitch="360"/>
        </w:sectPr>
      </w:pPr>
    </w:p>
    <w:p w14:paraId="295377EA" w14:textId="07AE3F49" w:rsidR="004262CB" w:rsidRDefault="004262CB" w:rsidP="004262CB">
      <w:pPr>
        <w:sectPr w:rsidR="004262CB" w:rsidSect="006B7508">
          <w:headerReference w:type="even" r:id="rId27"/>
          <w:headerReference w:type="default" r:id="rId28"/>
          <w:footerReference w:type="even" r:id="rId29"/>
          <w:footerReference w:type="default" r:id="rId30"/>
          <w:pgSz w:w="16840" w:h="11907" w:orient="landscape" w:code="9"/>
          <w:pgMar w:top="1440" w:right="1440" w:bottom="1440" w:left="1440" w:header="794" w:footer="227" w:gutter="0"/>
          <w:cols w:space="720"/>
          <w:docGrid w:linePitch="360"/>
        </w:sectPr>
      </w:pPr>
      <w:r>
        <w:lastRenderedPageBreak/>
        <w:t>Insert Text or Table</w:t>
      </w:r>
    </w:p>
    <w:p w14:paraId="022C1DC2" w14:textId="77777777" w:rsidR="004262CB" w:rsidRDefault="004262CB" w:rsidP="004262CB">
      <w:pPr>
        <w:pStyle w:val="Heading1"/>
        <w:numPr>
          <w:ilvl w:val="0"/>
          <w:numId w:val="0"/>
        </w:numPr>
      </w:pPr>
      <w:bookmarkStart w:id="87" w:name="_Toc25824740"/>
      <w:bookmarkStart w:id="88" w:name="_Toc27985700"/>
      <w:r w:rsidRPr="009D40AC">
        <w:lastRenderedPageBreak/>
        <w:t>Appendix 1</w:t>
      </w:r>
      <w:bookmarkEnd w:id="83"/>
      <w:r w:rsidRPr="009D40AC">
        <w:t>: SPE PRMS Guidelines</w:t>
      </w:r>
      <w:bookmarkEnd w:id="84"/>
      <w:bookmarkEnd w:id="85"/>
      <w:bookmarkEnd w:id="86"/>
      <w:bookmarkEnd w:id="87"/>
      <w:bookmarkEnd w:id="88"/>
    </w:p>
    <w:p w14:paraId="717E5578" w14:textId="77777777" w:rsidR="004262CB" w:rsidRDefault="004262CB" w:rsidP="004262CB">
      <w:pPr>
        <w:rPr>
          <w:lang w:val="en-GB"/>
        </w:rPr>
      </w:pPr>
    </w:p>
    <w:p w14:paraId="16A1CD11" w14:textId="77777777" w:rsidR="004262CB" w:rsidRPr="009840A6" w:rsidRDefault="004262CB" w:rsidP="004262CB">
      <w:r w:rsidRPr="0029367F">
        <w:rPr>
          <w:rStyle w:val="IntenseEmphasis"/>
          <w:b w:val="0"/>
        </w:rPr>
        <w:t>This report references the SPE/WPC/AAPG/SPEE/SEG/SPWLA/EAGE Petroleum Reserves and Resources Classification System and Definitions</w:t>
      </w:r>
      <w:r>
        <w:rPr>
          <w:rStyle w:val="IntenseEmphasis"/>
          <w:b w:val="0"/>
        </w:rPr>
        <w:t>, as revised in June 2018</w:t>
      </w:r>
      <w:r w:rsidRPr="0029367F">
        <w:rPr>
          <w:rStyle w:val="IntenseEmphasis"/>
          <w:b w:val="0"/>
        </w:rPr>
        <w:t xml:space="preserve"> (</w:t>
      </w:r>
      <w:r>
        <w:rPr>
          <w:rStyle w:val="IntenseEmphasis"/>
          <w:b w:val="0"/>
        </w:rPr>
        <w:t>PRMS</w:t>
      </w:r>
      <w:r w:rsidRPr="0029367F">
        <w:rPr>
          <w:rStyle w:val="IntenseEmphasis"/>
          <w:b w:val="0"/>
        </w:rPr>
        <w:t>)</w:t>
      </w:r>
      <w:r>
        <w:rPr>
          <w:rStyle w:val="IntenseEmphasis"/>
          <w:b w:val="0"/>
        </w:rPr>
        <w:t xml:space="preserve">.  </w:t>
      </w:r>
      <w:r w:rsidRPr="00DA3613">
        <w:t xml:space="preserve">The full text </w:t>
      </w:r>
      <w:r>
        <w:t xml:space="preserve">of the PRMS document </w:t>
      </w:r>
      <w:r w:rsidRPr="00DA3613">
        <w:t>can be viewed at</w:t>
      </w:r>
      <w:r>
        <w:t>:</w:t>
      </w:r>
    </w:p>
    <w:p w14:paraId="279C0E63" w14:textId="77777777" w:rsidR="008574DF" w:rsidRPr="00DD6DE6" w:rsidRDefault="0020747B" w:rsidP="008574DF">
      <w:pPr>
        <w:rPr>
          <w:rFonts w:ascii="Calibri" w:hAnsi="Calibri"/>
          <w:color w:val="auto"/>
        </w:rPr>
      </w:pPr>
      <w:hyperlink r:id="rId31" w:history="1">
        <w:r w:rsidR="008574DF">
          <w:rPr>
            <w:rStyle w:val="Hyperlink"/>
          </w:rPr>
          <w:t>https://www.spe.org/en/industry/petroleum-resources-management-system-2018/</w:t>
        </w:r>
      </w:hyperlink>
    </w:p>
    <w:p w14:paraId="60D1204D" w14:textId="77777777" w:rsidR="004262CB" w:rsidRPr="009D40AC" w:rsidRDefault="004262CB" w:rsidP="004262CB">
      <w:r>
        <w:t>Definitions of the key PRMS Reserves and Resource classes, categories and a glossary of related terms can be found at the above address.</w:t>
      </w:r>
    </w:p>
    <w:p w14:paraId="51D11D70" w14:textId="77777777" w:rsidR="004262CB" w:rsidRDefault="004262CB" w:rsidP="004262CB">
      <w:pPr>
        <w:pStyle w:val="Caption"/>
        <w:jc w:val="both"/>
      </w:pPr>
      <w:r>
        <w:rPr>
          <w:noProof/>
        </w:rPr>
        <mc:AlternateContent>
          <mc:Choice Requires="wps">
            <w:drawing>
              <wp:anchor distT="0" distB="0" distL="114300" distR="114300" simplePos="0" relativeHeight="251662341" behindDoc="0" locked="0" layoutInCell="1" allowOverlap="1" wp14:anchorId="61E4332A" wp14:editId="0A8BC1C1">
                <wp:simplePos x="0" y="0"/>
                <wp:positionH relativeFrom="column">
                  <wp:posOffset>447040</wp:posOffset>
                </wp:positionH>
                <wp:positionV relativeFrom="paragraph">
                  <wp:posOffset>3987800</wp:posOffset>
                </wp:positionV>
                <wp:extent cx="483806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838065" cy="635"/>
                        </a:xfrm>
                        <a:prstGeom prst="rect">
                          <a:avLst/>
                        </a:prstGeom>
                        <a:solidFill>
                          <a:prstClr val="white"/>
                        </a:solidFill>
                        <a:ln>
                          <a:noFill/>
                        </a:ln>
                      </wps:spPr>
                      <wps:txbx>
                        <w:txbxContent>
                          <w:p w14:paraId="3BE129A1" w14:textId="77777777" w:rsidR="00C61571" w:rsidRDefault="00C61571" w:rsidP="004262CB">
                            <w:pPr>
                              <w:pStyle w:val="Caption"/>
                            </w:pPr>
                            <w:r>
                              <w:t>Figure A: PRMS Resources classification framework</w:t>
                            </w:r>
                          </w:p>
                          <w:p w14:paraId="4806E15A" w14:textId="77777777" w:rsidR="00C61571" w:rsidRPr="00A956C8" w:rsidRDefault="00C61571" w:rsidP="004262CB">
                            <w:pPr>
                              <w:pStyle w:val="Caption"/>
                              <w:rPr>
                                <w:b w:val="0"/>
                                <w:noProof/>
                                <w:sz w:val="14"/>
                                <w:szCs w:val="14"/>
                              </w:rPr>
                            </w:pPr>
                            <w:r w:rsidRPr="00A956C8">
                              <w:rPr>
                                <w:b w:val="0"/>
                                <w:noProof/>
                                <w:sz w:val="14"/>
                                <w:szCs w:val="14"/>
                              </w:rPr>
                              <w:t>(Modified from Petroleum Resources Management System (PRMS) Revised June 2018, page 8, Figure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E4332A" id="_x0000_s1027" type="#_x0000_t202" style="position:absolute;left:0;text-align:left;margin-left:35.2pt;margin-top:314pt;width:380.95pt;height:.05pt;z-index:2516623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" stroked="f">
                <v:textbox style="mso-fit-shape-to-text:t" inset="0,0,0,0">
                  <w:txbxContent>
                    <w:p w14:paraId="3BE129A1" w14:textId="77777777" w:rsidR="00C61571" w:rsidRDefault="00C61571" w:rsidP="004262CB">
                      <w:pPr>
                        <w:pStyle w:val="Caption"/>
                      </w:pPr>
                      <w:r>
                        <w:t>Figure A: PRMS Resources classification framework</w:t>
                      </w:r>
                    </w:p>
                    <w:p w14:paraId="4806E15A" w14:textId="77777777" w:rsidR="00C61571" w:rsidRPr="00A956C8" w:rsidRDefault="00C61571" w:rsidP="004262CB">
                      <w:pPr>
                        <w:pStyle w:val="Caption"/>
                        <w:rPr>
                          <w:b w:val="0"/>
                          <w:noProof/>
                          <w:sz w:val="14"/>
                          <w:szCs w:val="14"/>
                        </w:rPr>
                      </w:pPr>
                      <w:r w:rsidRPr="00A956C8">
                        <w:rPr>
                          <w:b w:val="0"/>
                          <w:noProof/>
                          <w:sz w:val="14"/>
                          <w:szCs w:val="14"/>
                        </w:rPr>
                        <w:t>(Modified from Petroleum Resources Management System (PRMS) Revised June 2018, page 8, Figure 1.1)</w:t>
                      </w:r>
                    </w:p>
                  </w:txbxContent>
                </v:textbox>
                <w10:wrap type="topAndBottom"/>
              </v:shape>
            </w:pict>
          </mc:Fallback>
        </mc:AlternateContent>
      </w:r>
      <w:r>
        <w:rPr>
          <w:noProof/>
        </w:rPr>
        <w:drawing>
          <wp:anchor distT="0" distB="0" distL="114300" distR="114300" simplePos="0" relativeHeight="251660293" behindDoc="0" locked="0" layoutInCell="1" allowOverlap="1" wp14:anchorId="2E94C761" wp14:editId="1CB1ABE8">
            <wp:simplePos x="0" y="0"/>
            <wp:positionH relativeFrom="page">
              <wp:align>center</wp:align>
            </wp:positionH>
            <wp:positionV relativeFrom="paragraph">
              <wp:posOffset>0</wp:posOffset>
            </wp:positionV>
            <wp:extent cx="4838400" cy="3931200"/>
            <wp:effectExtent l="0" t="0" r="63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8400" cy="393120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5E632801" w14:textId="77777777" w:rsidR="004262CB" w:rsidRDefault="004262CB" w:rsidP="004262CB">
      <w:pPr>
        <w:rPr>
          <w:lang w:val="en-GB" w:eastAsia="en-GB"/>
        </w:rPr>
      </w:pPr>
    </w:p>
    <w:p w14:paraId="1D0291CC" w14:textId="77777777" w:rsidR="004262CB" w:rsidRDefault="004262CB" w:rsidP="004262CB">
      <w:pPr>
        <w:rPr>
          <w:lang w:val="en-GB" w:eastAsia="en-GB"/>
        </w:rPr>
      </w:pPr>
    </w:p>
    <w:p w14:paraId="069FF403" w14:textId="77777777" w:rsidR="004262CB" w:rsidRDefault="004262CB" w:rsidP="004262CB">
      <w:pPr>
        <w:rPr>
          <w:lang w:val="en-GB" w:eastAsia="en-GB"/>
        </w:rPr>
      </w:pPr>
    </w:p>
    <w:p w14:paraId="4160D3B5" w14:textId="77777777" w:rsidR="004262CB" w:rsidRDefault="004262CB" w:rsidP="004262CB">
      <w:pPr>
        <w:rPr>
          <w:lang w:val="en-GB" w:eastAsia="en-GB"/>
        </w:rPr>
      </w:pPr>
    </w:p>
    <w:p w14:paraId="3AA69E92" w14:textId="77777777" w:rsidR="004262CB" w:rsidRDefault="004262CB" w:rsidP="004262CB">
      <w:pPr>
        <w:pStyle w:val="Caption"/>
      </w:pPr>
    </w:p>
    <w:p w14:paraId="251E1C62" w14:textId="77777777" w:rsidR="004262CB" w:rsidRDefault="004262CB" w:rsidP="004262CB">
      <w:pPr>
        <w:pStyle w:val="Caption"/>
      </w:pPr>
    </w:p>
    <w:p w14:paraId="0F33B12C" w14:textId="77777777" w:rsidR="004262CB" w:rsidRDefault="004262CB" w:rsidP="004262CB">
      <w:pPr>
        <w:pStyle w:val="Caption"/>
      </w:pPr>
    </w:p>
    <w:p w14:paraId="4D20A918" w14:textId="77777777" w:rsidR="004262CB" w:rsidRDefault="004262CB" w:rsidP="004262CB">
      <w:pPr>
        <w:pStyle w:val="Caption"/>
      </w:pPr>
      <w:r>
        <w:rPr>
          <w:noProof/>
        </w:rPr>
        <w:lastRenderedPageBreak/>
        <mc:AlternateContent>
          <mc:Choice Requires="wps">
            <w:drawing>
              <wp:anchor distT="0" distB="0" distL="114300" distR="114300" simplePos="0" relativeHeight="251663365" behindDoc="0" locked="0" layoutInCell="1" allowOverlap="1" wp14:anchorId="671CAAB0" wp14:editId="51CCFFBF">
                <wp:simplePos x="0" y="0"/>
                <wp:positionH relativeFrom="column">
                  <wp:posOffset>586105</wp:posOffset>
                </wp:positionH>
                <wp:positionV relativeFrom="paragraph">
                  <wp:posOffset>4485005</wp:posOffset>
                </wp:positionV>
                <wp:extent cx="456057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4560570" cy="635"/>
                        </a:xfrm>
                        <a:prstGeom prst="rect">
                          <a:avLst/>
                        </a:prstGeom>
                        <a:solidFill>
                          <a:prstClr val="white"/>
                        </a:solidFill>
                        <a:ln>
                          <a:noFill/>
                        </a:ln>
                      </wps:spPr>
                      <wps:txbx>
                        <w:txbxContent>
                          <w:p w14:paraId="4B001329" w14:textId="77777777" w:rsidR="00C61571" w:rsidRDefault="00C61571" w:rsidP="004262CB">
                            <w:pPr>
                              <w:pStyle w:val="Caption"/>
                              <w:rPr>
                                <w:noProof/>
                              </w:rPr>
                            </w:pPr>
                            <w:r>
                              <w:t>Figure B</w:t>
                            </w:r>
                            <w:r>
                              <w:rPr>
                                <w:noProof/>
                              </w:rPr>
                              <w:t>: PRMS Resources sub-classes</w:t>
                            </w:r>
                          </w:p>
                          <w:p w14:paraId="5CEBE116" w14:textId="77777777" w:rsidR="00C61571" w:rsidRPr="00A956C8" w:rsidRDefault="00C61571" w:rsidP="004262CB">
                            <w:pPr>
                              <w:pStyle w:val="Caption"/>
                              <w:rPr>
                                <w:b w:val="0"/>
                                <w:noProof/>
                                <w:sz w:val="14"/>
                                <w:szCs w:val="14"/>
                              </w:rPr>
                            </w:pPr>
                            <w:r w:rsidRPr="00A956C8">
                              <w:rPr>
                                <w:b w:val="0"/>
                                <w:noProof/>
                                <w:sz w:val="14"/>
                                <w:szCs w:val="14"/>
                              </w:rPr>
                              <w:t xml:space="preserve"> (Modified from Petroleum Resources Management System (PRMS) Revised June 2018, page 8, 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1CAAB0" id="Text Box 9" o:spid="_x0000_s1028" type="#_x0000_t202" style="position:absolute;left:0;text-align:left;margin-left:46.15pt;margin-top:353.15pt;width:359.1pt;height:.05pt;z-index:2516633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" stroked="f">
                <v:textbox style="mso-fit-shape-to-text:t" inset="0,0,0,0">
                  <w:txbxContent>
                    <w:p w14:paraId="4B001329" w14:textId="77777777" w:rsidR="00C61571" w:rsidRDefault="00C61571" w:rsidP="004262CB">
                      <w:pPr>
                        <w:pStyle w:val="Caption"/>
                        <w:rPr>
                          <w:noProof/>
                        </w:rPr>
                      </w:pPr>
                      <w:r>
                        <w:t>Figure B</w:t>
                      </w:r>
                      <w:r>
                        <w:rPr>
                          <w:noProof/>
                        </w:rPr>
                        <w:t>: PRMS Resources sub-classes</w:t>
                      </w:r>
                    </w:p>
                    <w:p w14:paraId="5CEBE116" w14:textId="77777777" w:rsidR="00C61571" w:rsidRPr="00A956C8" w:rsidRDefault="00C61571" w:rsidP="004262CB">
                      <w:pPr>
                        <w:pStyle w:val="Caption"/>
                        <w:rPr>
                          <w:b w:val="0"/>
                          <w:noProof/>
                          <w:sz w:val="14"/>
                          <w:szCs w:val="14"/>
                        </w:rPr>
                      </w:pPr>
                      <w:r w:rsidRPr="00A956C8">
                        <w:rPr>
                          <w:b w:val="0"/>
                          <w:noProof/>
                          <w:sz w:val="14"/>
                          <w:szCs w:val="14"/>
                        </w:rPr>
                        <w:t xml:space="preserve"> (Modified from Petroleum Resources Management System (PRMS) Revised June 2018, page 8, Figure 2.1)</w:t>
                      </w:r>
                    </w:p>
                  </w:txbxContent>
                </v:textbox>
                <w10:wrap type="topAndBottom"/>
              </v:shape>
            </w:pict>
          </mc:Fallback>
        </mc:AlternateContent>
      </w:r>
      <w:r>
        <w:rPr>
          <w:noProof/>
        </w:rPr>
        <w:drawing>
          <wp:anchor distT="0" distB="0" distL="114300" distR="114300" simplePos="0" relativeHeight="251661317" behindDoc="0" locked="0" layoutInCell="1" allowOverlap="1" wp14:anchorId="407C2C1C" wp14:editId="76B51352">
            <wp:simplePos x="0" y="0"/>
            <wp:positionH relativeFrom="page">
              <wp:align>center</wp:align>
            </wp:positionH>
            <wp:positionV relativeFrom="paragraph">
              <wp:posOffset>0</wp:posOffset>
            </wp:positionV>
            <wp:extent cx="4561200" cy="4428000"/>
            <wp:effectExtent l="0" t="0" r="0" b="0"/>
            <wp:wrapTopAndBottom/>
            <wp:docPr id="7180" name="Picture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61200" cy="4428000"/>
                    </a:xfrm>
                    <a:prstGeom prst="rect">
                      <a:avLst/>
                    </a:prstGeom>
                  </pic:spPr>
                </pic:pic>
              </a:graphicData>
            </a:graphic>
            <wp14:sizeRelH relativeFrom="margin">
              <wp14:pctWidth>0</wp14:pctWidth>
            </wp14:sizeRelH>
            <wp14:sizeRelV relativeFrom="margin">
              <wp14:pctHeight>0</wp14:pctHeight>
            </wp14:sizeRelV>
          </wp:anchor>
        </w:drawing>
      </w:r>
    </w:p>
    <w:p w14:paraId="7903DBD3" w14:textId="77777777" w:rsidR="004262CB" w:rsidRPr="00A956C8" w:rsidRDefault="004262CB" w:rsidP="004262CB">
      <w:pPr>
        <w:rPr>
          <w:lang w:val="en-GB" w:eastAsia="en-GB"/>
        </w:rPr>
      </w:pPr>
    </w:p>
    <w:p w14:paraId="24153340" w14:textId="77777777" w:rsidR="004262CB" w:rsidRDefault="004262CB" w:rsidP="004262CB">
      <w:pPr>
        <w:spacing w:line="276" w:lineRule="auto"/>
        <w:jc w:val="left"/>
      </w:pPr>
      <w:r>
        <w:br w:type="page"/>
      </w:r>
    </w:p>
    <w:p w14:paraId="5C5BF2FE" w14:textId="77777777" w:rsidR="004262CB" w:rsidRPr="00650DE7" w:rsidRDefault="004262CB" w:rsidP="004262CB">
      <w:pPr>
        <w:rPr>
          <w:rFonts w:eastAsiaTheme="majorEastAsia" w:cstheme="majorBidi"/>
          <w:b/>
          <w:bCs/>
          <w:sz w:val="28"/>
          <w:szCs w:val="28"/>
          <w:lang w:val="en-GB"/>
        </w:rPr>
      </w:pPr>
      <w:r w:rsidRPr="00650DE7">
        <w:rPr>
          <w:rFonts w:eastAsiaTheme="majorEastAsia" w:cstheme="majorBidi"/>
          <w:b/>
          <w:bCs/>
          <w:sz w:val="28"/>
          <w:szCs w:val="28"/>
          <w:lang w:val="en-GB"/>
        </w:rPr>
        <w:lastRenderedPageBreak/>
        <w:t>Table 1: PRMS Recoverable Resources Classes and Sub-Classes</w:t>
      </w:r>
    </w:p>
    <w:tbl>
      <w:tblPr>
        <w:tblW w:w="4994" w:type="pct"/>
        <w:tblLayout w:type="fixed"/>
        <w:tblLook w:val="04A0" w:firstRow="1" w:lastRow="0" w:firstColumn="1" w:lastColumn="0" w:noHBand="0" w:noVBand="1"/>
      </w:tblPr>
      <w:tblGrid>
        <w:gridCol w:w="1980"/>
        <w:gridCol w:w="2836"/>
        <w:gridCol w:w="4199"/>
      </w:tblGrid>
      <w:tr w:rsidR="004262CB" w:rsidRPr="00650DE7" w14:paraId="7BE1E562" w14:textId="77777777" w:rsidTr="00B81F00">
        <w:trPr>
          <w:cantSplit/>
          <w:trHeight w:val="404"/>
          <w:tblHeader/>
        </w:trPr>
        <w:tc>
          <w:tcPr>
            <w:tcW w:w="1098" w:type="pct"/>
            <w:tcBorders>
              <w:top w:val="single" w:sz="8" w:space="0" w:color="1B6967" w:themeColor="text2"/>
              <w:left w:val="nil"/>
              <w:bottom w:val="single" w:sz="8" w:space="0" w:color="1B6967" w:themeColor="text2"/>
              <w:right w:val="nil"/>
            </w:tcBorders>
            <w:shd w:val="clear" w:color="auto" w:fill="auto"/>
            <w:noWrap/>
          </w:tcPr>
          <w:p w14:paraId="4E85E4D2" w14:textId="77777777" w:rsidR="004262CB" w:rsidRPr="00650DE7" w:rsidRDefault="004262CB" w:rsidP="00B81F00">
            <w:pPr>
              <w:kinsoku w:val="0"/>
              <w:overflowPunct w:val="0"/>
              <w:autoSpaceDE w:val="0"/>
              <w:autoSpaceDN w:val="0"/>
              <w:adjustRightInd w:val="0"/>
              <w:spacing w:after="120" w:line="240" w:lineRule="auto"/>
              <w:ind w:left="75" w:right="86" w:hanging="1"/>
              <w:rPr>
                <w:rFonts w:cs="Arial"/>
                <w:b/>
                <w:sz w:val="20"/>
                <w:szCs w:val="20"/>
              </w:rPr>
            </w:pPr>
            <w:r w:rsidRPr="00650DE7">
              <w:rPr>
                <w:rFonts w:cs="Arial"/>
                <w:b/>
                <w:spacing w:val="-1"/>
                <w:sz w:val="20"/>
                <w:szCs w:val="20"/>
              </w:rPr>
              <w:t>Classes/Sub-  classes</w:t>
            </w:r>
          </w:p>
        </w:tc>
        <w:tc>
          <w:tcPr>
            <w:tcW w:w="1573" w:type="pct"/>
            <w:tcBorders>
              <w:top w:val="single" w:sz="8" w:space="0" w:color="1B6967" w:themeColor="text2"/>
              <w:left w:val="nil"/>
              <w:bottom w:val="single" w:sz="8" w:space="0" w:color="1B6967" w:themeColor="text2"/>
              <w:right w:val="nil"/>
            </w:tcBorders>
            <w:shd w:val="clear" w:color="auto" w:fill="auto"/>
            <w:noWrap/>
          </w:tcPr>
          <w:p w14:paraId="01A8315F" w14:textId="77777777" w:rsidR="004262CB" w:rsidRPr="00650DE7" w:rsidRDefault="004262CB" w:rsidP="00B81F00">
            <w:pPr>
              <w:kinsoku w:val="0"/>
              <w:overflowPunct w:val="0"/>
              <w:autoSpaceDE w:val="0"/>
              <w:autoSpaceDN w:val="0"/>
              <w:adjustRightInd w:val="0"/>
              <w:spacing w:after="120" w:line="240" w:lineRule="auto"/>
              <w:ind w:left="75" w:right="86" w:hanging="1"/>
              <w:rPr>
                <w:rFonts w:cs="Arial"/>
                <w:b/>
                <w:sz w:val="20"/>
                <w:szCs w:val="20"/>
              </w:rPr>
            </w:pPr>
            <w:r w:rsidRPr="00650DE7">
              <w:rPr>
                <w:rFonts w:cs="Arial"/>
                <w:b/>
                <w:sz w:val="20"/>
                <w:szCs w:val="20"/>
              </w:rPr>
              <w:t>Definition</w:t>
            </w:r>
          </w:p>
        </w:tc>
        <w:tc>
          <w:tcPr>
            <w:tcW w:w="2329" w:type="pct"/>
            <w:tcBorders>
              <w:top w:val="single" w:sz="8" w:space="0" w:color="1B6967" w:themeColor="text2"/>
              <w:left w:val="nil"/>
              <w:bottom w:val="single" w:sz="8" w:space="0" w:color="1B6967" w:themeColor="text2"/>
              <w:right w:val="nil"/>
            </w:tcBorders>
          </w:tcPr>
          <w:p w14:paraId="2C7ABE43" w14:textId="77777777" w:rsidR="004262CB" w:rsidRPr="00650DE7" w:rsidRDefault="004262CB" w:rsidP="00B81F00">
            <w:pPr>
              <w:kinsoku w:val="0"/>
              <w:overflowPunct w:val="0"/>
              <w:autoSpaceDE w:val="0"/>
              <w:autoSpaceDN w:val="0"/>
              <w:adjustRightInd w:val="0"/>
              <w:spacing w:after="120" w:line="240" w:lineRule="auto"/>
              <w:ind w:left="75" w:right="86" w:hanging="1"/>
              <w:rPr>
                <w:rFonts w:cs="Arial"/>
                <w:b/>
                <w:sz w:val="20"/>
                <w:szCs w:val="20"/>
              </w:rPr>
            </w:pPr>
            <w:r w:rsidRPr="00650DE7">
              <w:rPr>
                <w:rFonts w:cs="Arial"/>
                <w:b/>
                <w:sz w:val="20"/>
                <w:szCs w:val="20"/>
              </w:rPr>
              <w:t>Guidelines</w:t>
            </w:r>
          </w:p>
        </w:tc>
      </w:tr>
      <w:tr w:rsidR="004262CB" w:rsidRPr="00650DE7" w14:paraId="5CF5B356" w14:textId="77777777" w:rsidTr="00B81F00">
        <w:trPr>
          <w:cantSplit/>
          <w:trHeight w:val="404"/>
        </w:trPr>
        <w:tc>
          <w:tcPr>
            <w:tcW w:w="1098" w:type="pct"/>
            <w:tcBorders>
              <w:top w:val="single" w:sz="8" w:space="0" w:color="1B6967" w:themeColor="text2"/>
              <w:left w:val="nil"/>
              <w:bottom w:val="single" w:sz="8" w:space="0" w:color="1B6967" w:themeColor="text2"/>
              <w:right w:val="nil"/>
            </w:tcBorders>
            <w:shd w:val="clear" w:color="auto" w:fill="auto"/>
            <w:noWrap/>
          </w:tcPr>
          <w:p w14:paraId="2429CC2A" w14:textId="77777777" w:rsidR="004262CB" w:rsidRPr="00650DE7" w:rsidRDefault="004262CB" w:rsidP="00B81F00">
            <w:pPr>
              <w:kinsoku w:val="0"/>
              <w:overflowPunct w:val="0"/>
              <w:autoSpaceDE w:val="0"/>
              <w:autoSpaceDN w:val="0"/>
              <w:adjustRightInd w:val="0"/>
              <w:spacing w:after="0" w:line="240" w:lineRule="auto"/>
              <w:ind w:left="81" w:right="86" w:hanging="1"/>
              <w:jc w:val="left"/>
              <w:rPr>
                <w:rFonts w:ascii="Times New Roman" w:hAnsi="Times New Roman" w:cs="Times New Roman"/>
                <w:sz w:val="20"/>
                <w:szCs w:val="20"/>
              </w:rPr>
            </w:pPr>
            <w:r w:rsidRPr="00650DE7">
              <w:rPr>
                <w:rFonts w:cs="Arial"/>
                <w:b/>
                <w:bCs/>
                <w:spacing w:val="-1"/>
                <w:sz w:val="20"/>
                <w:szCs w:val="20"/>
              </w:rPr>
              <w:t>Reserves</w:t>
            </w:r>
          </w:p>
        </w:tc>
        <w:tc>
          <w:tcPr>
            <w:tcW w:w="1573" w:type="pct"/>
            <w:tcBorders>
              <w:top w:val="single" w:sz="8" w:space="0" w:color="1B6967" w:themeColor="text2"/>
              <w:left w:val="nil"/>
              <w:bottom w:val="single" w:sz="8" w:space="0" w:color="1B6967" w:themeColor="text2"/>
              <w:right w:val="nil"/>
            </w:tcBorders>
            <w:shd w:val="clear" w:color="auto" w:fill="auto"/>
            <w:noWrap/>
          </w:tcPr>
          <w:p w14:paraId="728A242C" w14:textId="77777777" w:rsidR="004262CB" w:rsidRPr="00650DE7" w:rsidRDefault="004262CB" w:rsidP="00B81F00">
            <w:pPr>
              <w:kinsoku w:val="0"/>
              <w:overflowPunct w:val="0"/>
              <w:autoSpaceDE w:val="0"/>
              <w:autoSpaceDN w:val="0"/>
              <w:adjustRightInd w:val="0"/>
              <w:spacing w:after="0" w:line="240" w:lineRule="auto"/>
              <w:ind w:left="81" w:right="151" w:hanging="1"/>
              <w:jc w:val="left"/>
              <w:rPr>
                <w:rFonts w:ascii="Times New Roman" w:hAnsi="Times New Roman" w:cs="Times New Roman"/>
                <w:sz w:val="20"/>
                <w:szCs w:val="20"/>
              </w:rPr>
            </w:pPr>
            <w:r w:rsidRPr="00650DE7">
              <w:rPr>
                <w:rFonts w:cs="Arial"/>
                <w:spacing w:val="-1"/>
                <w:sz w:val="20"/>
                <w:szCs w:val="20"/>
              </w:rPr>
              <w:t xml:space="preserve">Reserves </w:t>
            </w:r>
            <w:r w:rsidRPr="00650DE7">
              <w:rPr>
                <w:rFonts w:cs="Arial"/>
                <w:sz w:val="20"/>
                <w:szCs w:val="20"/>
              </w:rPr>
              <w:t>are</w:t>
            </w:r>
            <w:r w:rsidRPr="00650DE7">
              <w:rPr>
                <w:rFonts w:cs="Arial"/>
                <w:spacing w:val="1"/>
                <w:sz w:val="20"/>
                <w:szCs w:val="20"/>
              </w:rPr>
              <w:t xml:space="preserve"> </w:t>
            </w:r>
            <w:r w:rsidRPr="00650DE7">
              <w:rPr>
                <w:rFonts w:cs="Arial"/>
                <w:spacing w:val="-1"/>
                <w:sz w:val="20"/>
                <w:szCs w:val="20"/>
              </w:rPr>
              <w:t>those</w:t>
            </w:r>
            <w:r w:rsidRPr="00650DE7">
              <w:rPr>
                <w:rFonts w:cs="Arial"/>
                <w:spacing w:val="1"/>
                <w:sz w:val="20"/>
                <w:szCs w:val="20"/>
              </w:rPr>
              <w:t xml:space="preserve"> </w:t>
            </w:r>
            <w:r w:rsidRPr="00650DE7">
              <w:rPr>
                <w:rFonts w:cs="Arial"/>
                <w:spacing w:val="-1"/>
                <w:sz w:val="20"/>
                <w:szCs w:val="20"/>
              </w:rPr>
              <w:t>quantities</w:t>
            </w:r>
            <w:r w:rsidRPr="00650DE7">
              <w:rPr>
                <w:rFonts w:cs="Arial"/>
                <w:spacing w:val="27"/>
                <w:sz w:val="20"/>
                <w:szCs w:val="20"/>
              </w:rPr>
              <w:t xml:space="preserve"> </w:t>
            </w:r>
            <w:r w:rsidRPr="00650DE7">
              <w:rPr>
                <w:rFonts w:cs="Arial"/>
                <w:sz w:val="20"/>
                <w:szCs w:val="20"/>
              </w:rPr>
              <w:t xml:space="preserve">of </w:t>
            </w:r>
            <w:r w:rsidRPr="00650DE7">
              <w:rPr>
                <w:rFonts w:cs="Arial"/>
                <w:spacing w:val="-1"/>
                <w:sz w:val="20"/>
                <w:szCs w:val="20"/>
              </w:rPr>
              <w:t>petroleum anticipated</w:t>
            </w:r>
            <w:r w:rsidRPr="00650DE7">
              <w:rPr>
                <w:rFonts w:cs="Arial"/>
                <w:spacing w:val="-2"/>
                <w:sz w:val="20"/>
                <w:szCs w:val="20"/>
              </w:rPr>
              <w:t xml:space="preserve"> </w:t>
            </w:r>
            <w:r w:rsidRPr="00650DE7">
              <w:rPr>
                <w:rFonts w:cs="Arial"/>
                <w:sz w:val="20"/>
                <w:szCs w:val="20"/>
              </w:rPr>
              <w:t>to</w:t>
            </w:r>
            <w:r w:rsidRPr="00650DE7">
              <w:rPr>
                <w:rFonts w:cs="Arial"/>
                <w:spacing w:val="1"/>
                <w:sz w:val="20"/>
                <w:szCs w:val="20"/>
              </w:rPr>
              <w:t xml:space="preserve"> </w:t>
            </w:r>
            <w:r w:rsidRPr="00650DE7">
              <w:rPr>
                <w:rFonts w:cs="Arial"/>
                <w:spacing w:val="-2"/>
                <w:sz w:val="20"/>
                <w:szCs w:val="20"/>
              </w:rPr>
              <w:t>be</w:t>
            </w:r>
            <w:r w:rsidRPr="00650DE7">
              <w:rPr>
                <w:rFonts w:cs="Arial"/>
                <w:spacing w:val="23"/>
                <w:sz w:val="20"/>
                <w:szCs w:val="20"/>
              </w:rPr>
              <w:t xml:space="preserve"> </w:t>
            </w:r>
            <w:r w:rsidRPr="00650DE7">
              <w:rPr>
                <w:rFonts w:cs="Arial"/>
                <w:spacing w:val="-1"/>
                <w:sz w:val="20"/>
                <w:szCs w:val="20"/>
              </w:rPr>
              <w:t>commercially</w:t>
            </w:r>
            <w:r w:rsidRPr="00650DE7">
              <w:rPr>
                <w:rFonts w:cs="Arial"/>
                <w:spacing w:val="-2"/>
                <w:sz w:val="20"/>
                <w:szCs w:val="20"/>
              </w:rPr>
              <w:t xml:space="preserve"> </w:t>
            </w:r>
            <w:r w:rsidRPr="00650DE7">
              <w:rPr>
                <w:rFonts w:cs="Arial"/>
                <w:spacing w:val="-1"/>
                <w:sz w:val="20"/>
                <w:szCs w:val="20"/>
              </w:rPr>
              <w:t>recoverable</w:t>
            </w:r>
            <w:r w:rsidRPr="00650DE7">
              <w:rPr>
                <w:rFonts w:cs="Arial"/>
                <w:spacing w:val="1"/>
                <w:sz w:val="20"/>
                <w:szCs w:val="20"/>
              </w:rPr>
              <w:t xml:space="preserve"> </w:t>
            </w:r>
            <w:r w:rsidRPr="00650DE7">
              <w:rPr>
                <w:rFonts w:cs="Arial"/>
                <w:sz w:val="20"/>
                <w:szCs w:val="20"/>
              </w:rPr>
              <w:t>by</w:t>
            </w:r>
            <w:r w:rsidRPr="00650DE7">
              <w:rPr>
                <w:rFonts w:cs="Arial"/>
                <w:spacing w:val="27"/>
                <w:sz w:val="20"/>
                <w:szCs w:val="20"/>
              </w:rPr>
              <w:t xml:space="preserve"> </w:t>
            </w:r>
            <w:r w:rsidRPr="00650DE7">
              <w:rPr>
                <w:rFonts w:cs="Arial"/>
                <w:spacing w:val="-1"/>
                <w:sz w:val="20"/>
                <w:szCs w:val="20"/>
              </w:rPr>
              <w:t>application</w:t>
            </w:r>
            <w:r w:rsidRPr="00650DE7">
              <w:rPr>
                <w:rFonts w:cs="Arial"/>
                <w:spacing w:val="-2"/>
                <w:sz w:val="20"/>
                <w:szCs w:val="20"/>
              </w:rPr>
              <w:t xml:space="preserve"> </w:t>
            </w:r>
            <w:r w:rsidRPr="00650DE7">
              <w:rPr>
                <w:rFonts w:cs="Arial"/>
                <w:sz w:val="20"/>
                <w:szCs w:val="20"/>
              </w:rPr>
              <w:t xml:space="preserve">of </w:t>
            </w:r>
            <w:r w:rsidRPr="00650DE7">
              <w:rPr>
                <w:rFonts w:cs="Arial"/>
                <w:spacing w:val="-1"/>
                <w:sz w:val="20"/>
                <w:szCs w:val="20"/>
              </w:rPr>
              <w:t>development</w:t>
            </w:r>
            <w:r w:rsidRPr="00650DE7">
              <w:rPr>
                <w:rFonts w:cs="Arial"/>
                <w:spacing w:val="23"/>
                <w:sz w:val="20"/>
                <w:szCs w:val="20"/>
              </w:rPr>
              <w:t xml:space="preserve"> </w:t>
            </w:r>
            <w:r w:rsidRPr="00650DE7">
              <w:rPr>
                <w:rFonts w:cs="Arial"/>
                <w:spacing w:val="-1"/>
                <w:sz w:val="20"/>
                <w:szCs w:val="20"/>
              </w:rPr>
              <w:t xml:space="preserve">projects </w:t>
            </w:r>
            <w:r w:rsidRPr="00650DE7">
              <w:rPr>
                <w:rFonts w:cs="Arial"/>
                <w:sz w:val="20"/>
                <w:szCs w:val="20"/>
              </w:rPr>
              <w:t>to</w:t>
            </w:r>
            <w:r w:rsidRPr="00650DE7">
              <w:rPr>
                <w:rFonts w:cs="Arial"/>
                <w:spacing w:val="-2"/>
                <w:sz w:val="20"/>
                <w:szCs w:val="20"/>
              </w:rPr>
              <w:t xml:space="preserve"> </w:t>
            </w:r>
            <w:r w:rsidRPr="00650DE7">
              <w:rPr>
                <w:rFonts w:cs="Arial"/>
                <w:spacing w:val="-1"/>
                <w:sz w:val="20"/>
                <w:szCs w:val="20"/>
              </w:rPr>
              <w:t>known</w:t>
            </w:r>
            <w:r w:rsidRPr="00650DE7">
              <w:rPr>
                <w:rFonts w:cs="Arial"/>
                <w:spacing w:val="21"/>
                <w:sz w:val="20"/>
                <w:szCs w:val="20"/>
              </w:rPr>
              <w:t xml:space="preserve"> </w:t>
            </w:r>
            <w:r w:rsidRPr="00650DE7">
              <w:rPr>
                <w:rFonts w:cs="Arial"/>
                <w:spacing w:val="-1"/>
                <w:sz w:val="20"/>
                <w:szCs w:val="20"/>
              </w:rPr>
              <w:t>accumulations</w:t>
            </w:r>
            <w:r w:rsidRPr="00650DE7">
              <w:rPr>
                <w:rFonts w:cs="Arial"/>
                <w:spacing w:val="1"/>
                <w:sz w:val="20"/>
                <w:szCs w:val="20"/>
              </w:rPr>
              <w:t xml:space="preserve"> </w:t>
            </w:r>
            <w:r w:rsidRPr="00650DE7">
              <w:rPr>
                <w:rFonts w:cs="Arial"/>
                <w:spacing w:val="-1"/>
                <w:sz w:val="20"/>
                <w:szCs w:val="20"/>
              </w:rPr>
              <w:t>from</w:t>
            </w:r>
            <w:r w:rsidRPr="00650DE7">
              <w:rPr>
                <w:rFonts w:cs="Arial"/>
                <w:spacing w:val="1"/>
                <w:sz w:val="20"/>
                <w:szCs w:val="20"/>
              </w:rPr>
              <w:t xml:space="preserve"> </w:t>
            </w:r>
            <w:r w:rsidRPr="00650DE7">
              <w:rPr>
                <w:rFonts w:cs="Arial"/>
                <w:sz w:val="20"/>
                <w:szCs w:val="20"/>
              </w:rPr>
              <w:t>a</w:t>
            </w:r>
            <w:r w:rsidRPr="00650DE7">
              <w:rPr>
                <w:rFonts w:cs="Arial"/>
                <w:spacing w:val="-2"/>
                <w:sz w:val="20"/>
                <w:szCs w:val="20"/>
              </w:rPr>
              <w:t xml:space="preserve"> </w:t>
            </w:r>
            <w:r w:rsidRPr="00650DE7">
              <w:rPr>
                <w:rFonts w:cs="Arial"/>
                <w:spacing w:val="-1"/>
                <w:sz w:val="20"/>
                <w:szCs w:val="20"/>
              </w:rPr>
              <w:t>given</w:t>
            </w:r>
            <w:r w:rsidRPr="00650DE7">
              <w:rPr>
                <w:rFonts w:cs="Arial"/>
                <w:spacing w:val="25"/>
                <w:sz w:val="20"/>
                <w:szCs w:val="20"/>
              </w:rPr>
              <w:t xml:space="preserve"> </w:t>
            </w:r>
            <w:r w:rsidRPr="00650DE7">
              <w:rPr>
                <w:rFonts w:cs="Arial"/>
                <w:sz w:val="20"/>
                <w:szCs w:val="20"/>
              </w:rPr>
              <w:t>date</w:t>
            </w:r>
            <w:r w:rsidRPr="00650DE7">
              <w:rPr>
                <w:rFonts w:cs="Arial"/>
                <w:spacing w:val="1"/>
                <w:sz w:val="20"/>
                <w:szCs w:val="20"/>
              </w:rPr>
              <w:t xml:space="preserve"> </w:t>
            </w:r>
            <w:r w:rsidRPr="00650DE7">
              <w:rPr>
                <w:rFonts w:cs="Arial"/>
                <w:spacing w:val="-1"/>
                <w:sz w:val="20"/>
                <w:szCs w:val="20"/>
              </w:rPr>
              <w:t>forward</w:t>
            </w:r>
            <w:r w:rsidRPr="00650DE7">
              <w:rPr>
                <w:rFonts w:cs="Arial"/>
                <w:spacing w:val="1"/>
                <w:sz w:val="20"/>
                <w:szCs w:val="20"/>
              </w:rPr>
              <w:t xml:space="preserve"> </w:t>
            </w:r>
            <w:r w:rsidRPr="00650DE7">
              <w:rPr>
                <w:rFonts w:cs="Arial"/>
                <w:sz w:val="20"/>
                <w:szCs w:val="20"/>
              </w:rPr>
              <w:t>under</w:t>
            </w:r>
            <w:r w:rsidRPr="00650DE7">
              <w:rPr>
                <w:rFonts w:cs="Arial"/>
                <w:spacing w:val="-2"/>
                <w:sz w:val="20"/>
                <w:szCs w:val="20"/>
              </w:rPr>
              <w:t xml:space="preserve"> </w:t>
            </w:r>
            <w:r w:rsidRPr="00650DE7">
              <w:rPr>
                <w:rFonts w:cs="Arial"/>
                <w:spacing w:val="-1"/>
                <w:sz w:val="20"/>
                <w:szCs w:val="20"/>
              </w:rPr>
              <w:t>defined</w:t>
            </w:r>
            <w:r w:rsidRPr="00650DE7">
              <w:rPr>
                <w:rFonts w:cs="Arial"/>
                <w:spacing w:val="26"/>
                <w:sz w:val="20"/>
                <w:szCs w:val="20"/>
              </w:rPr>
              <w:t xml:space="preserve"> </w:t>
            </w:r>
            <w:r w:rsidRPr="00650DE7">
              <w:rPr>
                <w:rFonts w:cs="Arial"/>
                <w:spacing w:val="-1"/>
                <w:sz w:val="20"/>
                <w:szCs w:val="20"/>
              </w:rPr>
              <w:t>conditions.</w:t>
            </w:r>
          </w:p>
        </w:tc>
        <w:tc>
          <w:tcPr>
            <w:tcW w:w="2329" w:type="pct"/>
            <w:tcBorders>
              <w:top w:val="single" w:sz="8" w:space="0" w:color="1B6967" w:themeColor="text2"/>
              <w:left w:val="nil"/>
              <w:bottom w:val="single" w:sz="8" w:space="0" w:color="1B6967" w:themeColor="text2"/>
              <w:right w:val="nil"/>
            </w:tcBorders>
          </w:tcPr>
          <w:p w14:paraId="389A9FAD" w14:textId="77777777" w:rsidR="004262CB" w:rsidRPr="00650DE7" w:rsidRDefault="004262CB" w:rsidP="00B81F00">
            <w:pPr>
              <w:kinsoku w:val="0"/>
              <w:overflowPunct w:val="0"/>
              <w:autoSpaceDE w:val="0"/>
              <w:autoSpaceDN w:val="0"/>
              <w:adjustRightInd w:val="0"/>
              <w:spacing w:after="120" w:line="240" w:lineRule="auto"/>
              <w:ind w:left="79" w:right="149" w:hanging="1"/>
              <w:jc w:val="left"/>
              <w:rPr>
                <w:rFonts w:cs="Arial"/>
                <w:sz w:val="20"/>
                <w:szCs w:val="20"/>
              </w:rPr>
            </w:pPr>
            <w:r w:rsidRPr="00650DE7">
              <w:rPr>
                <w:rFonts w:cs="Arial"/>
                <w:spacing w:val="-1"/>
                <w:sz w:val="20"/>
                <w:szCs w:val="20"/>
              </w:rPr>
              <w:t xml:space="preserve">Reserves </w:t>
            </w:r>
            <w:r w:rsidRPr="00650DE7">
              <w:rPr>
                <w:rFonts w:cs="Arial"/>
                <w:sz w:val="20"/>
                <w:szCs w:val="20"/>
              </w:rPr>
              <w:t xml:space="preserve">must </w:t>
            </w:r>
            <w:r w:rsidRPr="00650DE7">
              <w:rPr>
                <w:rFonts w:cs="Arial"/>
                <w:spacing w:val="-1"/>
                <w:sz w:val="20"/>
                <w:szCs w:val="20"/>
              </w:rPr>
              <w:t xml:space="preserve">satisfy </w:t>
            </w:r>
            <w:r w:rsidRPr="00650DE7">
              <w:rPr>
                <w:rFonts w:cs="Arial"/>
                <w:sz w:val="20"/>
                <w:szCs w:val="20"/>
              </w:rPr>
              <w:t>four</w:t>
            </w:r>
            <w:r w:rsidRPr="00650DE7">
              <w:rPr>
                <w:rFonts w:cs="Arial"/>
                <w:spacing w:val="-2"/>
                <w:sz w:val="20"/>
                <w:szCs w:val="20"/>
              </w:rPr>
              <w:t xml:space="preserve"> </w:t>
            </w:r>
            <w:r w:rsidRPr="00650DE7">
              <w:rPr>
                <w:rFonts w:cs="Arial"/>
                <w:spacing w:val="-1"/>
                <w:sz w:val="20"/>
                <w:szCs w:val="20"/>
              </w:rPr>
              <w:t>criteria:</w:t>
            </w:r>
            <w:r w:rsidRPr="00650DE7">
              <w:rPr>
                <w:rFonts w:cs="Arial"/>
                <w:spacing w:val="-2"/>
                <w:sz w:val="20"/>
                <w:szCs w:val="20"/>
              </w:rPr>
              <w:t xml:space="preserve"> </w:t>
            </w:r>
            <w:r w:rsidRPr="00650DE7">
              <w:rPr>
                <w:rFonts w:cs="Arial"/>
                <w:spacing w:val="-1"/>
                <w:sz w:val="20"/>
                <w:szCs w:val="20"/>
              </w:rPr>
              <w:t>discovered,</w:t>
            </w:r>
            <w:r w:rsidRPr="00650DE7">
              <w:rPr>
                <w:rFonts w:cs="Arial"/>
                <w:sz w:val="20"/>
                <w:szCs w:val="20"/>
              </w:rPr>
              <w:t xml:space="preserve"> </w:t>
            </w:r>
            <w:r w:rsidRPr="00650DE7">
              <w:rPr>
                <w:rFonts w:cs="Arial"/>
                <w:spacing w:val="-1"/>
                <w:sz w:val="20"/>
                <w:szCs w:val="20"/>
              </w:rPr>
              <w:t>recoverable,</w:t>
            </w:r>
            <w:r w:rsidRPr="00650DE7">
              <w:rPr>
                <w:rFonts w:cs="Arial"/>
                <w:spacing w:val="-2"/>
                <w:sz w:val="20"/>
                <w:szCs w:val="20"/>
              </w:rPr>
              <w:t xml:space="preserve"> </w:t>
            </w:r>
            <w:r w:rsidRPr="00650DE7">
              <w:rPr>
                <w:rFonts w:cs="Arial"/>
                <w:spacing w:val="-1"/>
                <w:sz w:val="20"/>
                <w:szCs w:val="20"/>
              </w:rPr>
              <w:t>commercial,</w:t>
            </w:r>
            <w:r w:rsidRPr="00650DE7">
              <w:rPr>
                <w:rFonts w:cs="Arial"/>
                <w:spacing w:val="71"/>
                <w:sz w:val="20"/>
                <w:szCs w:val="20"/>
              </w:rPr>
              <w:t xml:space="preserve"> </w:t>
            </w:r>
            <w:r w:rsidRPr="00650DE7">
              <w:rPr>
                <w:rFonts w:cs="Arial"/>
                <w:sz w:val="20"/>
                <w:szCs w:val="20"/>
              </w:rPr>
              <w:t>and</w:t>
            </w:r>
            <w:r w:rsidRPr="00650DE7">
              <w:rPr>
                <w:rFonts w:cs="Arial"/>
                <w:spacing w:val="1"/>
                <w:sz w:val="20"/>
                <w:szCs w:val="20"/>
              </w:rPr>
              <w:t xml:space="preserve"> </w:t>
            </w:r>
            <w:r w:rsidRPr="00650DE7">
              <w:rPr>
                <w:rFonts w:cs="Arial"/>
                <w:spacing w:val="-1"/>
                <w:sz w:val="20"/>
                <w:szCs w:val="20"/>
              </w:rPr>
              <w:t>remaining</w:t>
            </w:r>
            <w:r w:rsidRPr="00650DE7">
              <w:rPr>
                <w:rFonts w:cs="Arial"/>
                <w:spacing w:val="1"/>
                <w:sz w:val="20"/>
                <w:szCs w:val="20"/>
              </w:rPr>
              <w:t xml:space="preserve"> </w:t>
            </w:r>
            <w:r w:rsidRPr="00650DE7">
              <w:rPr>
                <w:rFonts w:cs="Arial"/>
                <w:spacing w:val="-1"/>
                <w:sz w:val="20"/>
                <w:szCs w:val="20"/>
              </w:rPr>
              <w:t>based</w:t>
            </w:r>
            <w:r w:rsidRPr="00650DE7">
              <w:rPr>
                <w:rFonts w:cs="Arial"/>
                <w:spacing w:val="-2"/>
                <w:sz w:val="20"/>
                <w:szCs w:val="20"/>
              </w:rPr>
              <w:t xml:space="preserve"> </w:t>
            </w:r>
            <w:r w:rsidRPr="00650DE7">
              <w:rPr>
                <w:rFonts w:cs="Arial"/>
                <w:sz w:val="20"/>
                <w:szCs w:val="20"/>
              </w:rPr>
              <w:t>on</w:t>
            </w:r>
            <w:r w:rsidRPr="00650DE7">
              <w:rPr>
                <w:rFonts w:cs="Arial"/>
                <w:spacing w:val="-2"/>
                <w:sz w:val="20"/>
                <w:szCs w:val="20"/>
              </w:rPr>
              <w:t xml:space="preserve"> </w:t>
            </w:r>
            <w:r w:rsidRPr="00650DE7">
              <w:rPr>
                <w:rFonts w:cs="Arial"/>
                <w:sz w:val="20"/>
                <w:szCs w:val="20"/>
              </w:rPr>
              <w:t>the</w:t>
            </w:r>
            <w:r w:rsidRPr="00650DE7">
              <w:rPr>
                <w:rFonts w:cs="Arial"/>
                <w:spacing w:val="-2"/>
                <w:sz w:val="20"/>
                <w:szCs w:val="20"/>
              </w:rPr>
              <w:t xml:space="preserve"> </w:t>
            </w:r>
            <w:r w:rsidRPr="00650DE7">
              <w:rPr>
                <w:rFonts w:cs="Arial"/>
                <w:spacing w:val="-1"/>
                <w:sz w:val="20"/>
                <w:szCs w:val="20"/>
              </w:rPr>
              <w:t>development</w:t>
            </w:r>
            <w:r w:rsidRPr="00650DE7">
              <w:rPr>
                <w:rFonts w:cs="Arial"/>
                <w:spacing w:val="-2"/>
                <w:sz w:val="20"/>
                <w:szCs w:val="20"/>
              </w:rPr>
              <w:t xml:space="preserve"> </w:t>
            </w:r>
            <w:r w:rsidRPr="00650DE7">
              <w:rPr>
                <w:rFonts w:cs="Arial"/>
                <w:spacing w:val="-1"/>
                <w:sz w:val="20"/>
                <w:szCs w:val="20"/>
              </w:rPr>
              <w:t>project(s)</w:t>
            </w:r>
            <w:r w:rsidRPr="00650DE7">
              <w:rPr>
                <w:rFonts w:cs="Arial"/>
                <w:sz w:val="20"/>
                <w:szCs w:val="20"/>
              </w:rPr>
              <w:t xml:space="preserve"> </w:t>
            </w:r>
            <w:r w:rsidRPr="00650DE7">
              <w:rPr>
                <w:rFonts w:cs="Arial"/>
                <w:spacing w:val="-1"/>
                <w:sz w:val="20"/>
                <w:szCs w:val="20"/>
              </w:rPr>
              <w:t>applied.</w:t>
            </w:r>
            <w:r w:rsidRPr="00650DE7">
              <w:rPr>
                <w:rFonts w:cs="Arial"/>
                <w:spacing w:val="-2"/>
                <w:sz w:val="20"/>
                <w:szCs w:val="20"/>
              </w:rPr>
              <w:t xml:space="preserve"> </w:t>
            </w:r>
            <w:r w:rsidRPr="00650DE7">
              <w:rPr>
                <w:rFonts w:cs="Arial"/>
                <w:spacing w:val="-1"/>
                <w:sz w:val="20"/>
                <w:szCs w:val="20"/>
              </w:rPr>
              <w:t xml:space="preserve">Reserves </w:t>
            </w:r>
            <w:r w:rsidRPr="00650DE7">
              <w:rPr>
                <w:rFonts w:cs="Arial"/>
                <w:sz w:val="20"/>
                <w:szCs w:val="20"/>
              </w:rPr>
              <w:t>are</w:t>
            </w:r>
            <w:r w:rsidRPr="00650DE7">
              <w:rPr>
                <w:rFonts w:cs="Arial"/>
                <w:spacing w:val="61"/>
                <w:sz w:val="20"/>
                <w:szCs w:val="20"/>
              </w:rPr>
              <w:t xml:space="preserve"> </w:t>
            </w:r>
            <w:r w:rsidRPr="00650DE7">
              <w:rPr>
                <w:rFonts w:cs="Arial"/>
                <w:sz w:val="20"/>
                <w:szCs w:val="20"/>
              </w:rPr>
              <w:t>further</w:t>
            </w:r>
            <w:r w:rsidRPr="00650DE7">
              <w:rPr>
                <w:rFonts w:cs="Arial"/>
                <w:spacing w:val="-2"/>
                <w:sz w:val="20"/>
                <w:szCs w:val="20"/>
              </w:rPr>
              <w:t xml:space="preserve"> </w:t>
            </w:r>
            <w:r w:rsidRPr="00650DE7">
              <w:rPr>
                <w:rFonts w:cs="Arial"/>
                <w:spacing w:val="-1"/>
                <w:sz w:val="20"/>
                <w:szCs w:val="20"/>
              </w:rPr>
              <w:t>categorized</w:t>
            </w:r>
            <w:r w:rsidRPr="00650DE7">
              <w:rPr>
                <w:rFonts w:cs="Arial"/>
                <w:spacing w:val="1"/>
                <w:sz w:val="20"/>
                <w:szCs w:val="20"/>
              </w:rPr>
              <w:t xml:space="preserve"> </w:t>
            </w:r>
            <w:r w:rsidRPr="00650DE7">
              <w:rPr>
                <w:rFonts w:cs="Arial"/>
                <w:sz w:val="20"/>
                <w:szCs w:val="20"/>
              </w:rPr>
              <w:t>in</w:t>
            </w:r>
            <w:r w:rsidRPr="00650DE7">
              <w:rPr>
                <w:rFonts w:cs="Arial"/>
                <w:spacing w:val="-2"/>
                <w:sz w:val="20"/>
                <w:szCs w:val="20"/>
              </w:rPr>
              <w:t xml:space="preserve"> </w:t>
            </w:r>
            <w:r w:rsidRPr="00650DE7">
              <w:rPr>
                <w:rFonts w:cs="Arial"/>
                <w:spacing w:val="-1"/>
                <w:sz w:val="20"/>
                <w:szCs w:val="20"/>
              </w:rPr>
              <w:t>accordance</w:t>
            </w:r>
            <w:r w:rsidRPr="00650DE7">
              <w:rPr>
                <w:rFonts w:cs="Arial"/>
                <w:spacing w:val="1"/>
                <w:sz w:val="20"/>
                <w:szCs w:val="20"/>
              </w:rPr>
              <w:t xml:space="preserve"> </w:t>
            </w:r>
            <w:r w:rsidRPr="00650DE7">
              <w:rPr>
                <w:rFonts w:cs="Arial"/>
                <w:spacing w:val="-1"/>
                <w:sz w:val="20"/>
                <w:szCs w:val="20"/>
              </w:rPr>
              <w:t>with</w:t>
            </w:r>
            <w:r w:rsidRPr="00650DE7">
              <w:rPr>
                <w:rFonts w:cs="Arial"/>
                <w:sz w:val="20"/>
                <w:szCs w:val="20"/>
              </w:rPr>
              <w:t xml:space="preserve"> </w:t>
            </w:r>
            <w:r w:rsidRPr="00650DE7">
              <w:rPr>
                <w:rFonts w:cs="Arial"/>
                <w:spacing w:val="-1"/>
                <w:sz w:val="20"/>
                <w:szCs w:val="20"/>
              </w:rPr>
              <w:t>the</w:t>
            </w:r>
            <w:r w:rsidRPr="00650DE7">
              <w:rPr>
                <w:rFonts w:cs="Arial"/>
                <w:spacing w:val="1"/>
                <w:sz w:val="20"/>
                <w:szCs w:val="20"/>
              </w:rPr>
              <w:t xml:space="preserve"> </w:t>
            </w:r>
            <w:r w:rsidRPr="00650DE7">
              <w:rPr>
                <w:rFonts w:cs="Arial"/>
                <w:spacing w:val="-1"/>
                <w:sz w:val="20"/>
                <w:szCs w:val="20"/>
              </w:rPr>
              <w:t>level</w:t>
            </w:r>
            <w:r w:rsidRPr="00650DE7">
              <w:rPr>
                <w:rFonts w:cs="Arial"/>
                <w:spacing w:val="1"/>
                <w:sz w:val="20"/>
                <w:szCs w:val="20"/>
              </w:rPr>
              <w:t xml:space="preserve"> </w:t>
            </w:r>
            <w:r w:rsidRPr="00650DE7">
              <w:rPr>
                <w:rFonts w:cs="Arial"/>
                <w:sz w:val="20"/>
                <w:szCs w:val="20"/>
              </w:rPr>
              <w:t>of</w:t>
            </w:r>
            <w:r w:rsidRPr="00650DE7">
              <w:rPr>
                <w:rFonts w:cs="Arial"/>
                <w:spacing w:val="-2"/>
                <w:sz w:val="20"/>
                <w:szCs w:val="20"/>
              </w:rPr>
              <w:t xml:space="preserve"> </w:t>
            </w:r>
            <w:r w:rsidRPr="00650DE7">
              <w:rPr>
                <w:rFonts w:cs="Arial"/>
                <w:spacing w:val="-1"/>
                <w:sz w:val="20"/>
                <w:szCs w:val="20"/>
              </w:rPr>
              <w:t>certainty</w:t>
            </w:r>
            <w:r w:rsidRPr="00650DE7">
              <w:rPr>
                <w:rFonts w:cs="Arial"/>
                <w:spacing w:val="-4"/>
                <w:sz w:val="20"/>
                <w:szCs w:val="20"/>
              </w:rPr>
              <w:t xml:space="preserve"> </w:t>
            </w:r>
            <w:r w:rsidRPr="00650DE7">
              <w:rPr>
                <w:rFonts w:cs="Arial"/>
                <w:spacing w:val="-1"/>
                <w:sz w:val="20"/>
                <w:szCs w:val="20"/>
              </w:rPr>
              <w:t>associated</w:t>
            </w:r>
            <w:r w:rsidRPr="00650DE7">
              <w:rPr>
                <w:rFonts w:cs="Arial"/>
                <w:spacing w:val="-2"/>
                <w:sz w:val="20"/>
                <w:szCs w:val="20"/>
              </w:rPr>
              <w:t xml:space="preserve"> </w:t>
            </w:r>
            <w:r w:rsidRPr="00650DE7">
              <w:rPr>
                <w:rFonts w:cs="Arial"/>
                <w:spacing w:val="-1"/>
                <w:sz w:val="20"/>
                <w:szCs w:val="20"/>
              </w:rPr>
              <w:t>with</w:t>
            </w:r>
            <w:r w:rsidRPr="00650DE7">
              <w:rPr>
                <w:rFonts w:cs="Arial"/>
                <w:spacing w:val="59"/>
                <w:sz w:val="20"/>
                <w:szCs w:val="20"/>
              </w:rPr>
              <w:t xml:space="preserve"> </w:t>
            </w:r>
            <w:r w:rsidRPr="00650DE7">
              <w:rPr>
                <w:rFonts w:cs="Arial"/>
                <w:sz w:val="20"/>
                <w:szCs w:val="20"/>
              </w:rPr>
              <w:t>the</w:t>
            </w:r>
            <w:r w:rsidRPr="00650DE7">
              <w:rPr>
                <w:rFonts w:cs="Arial"/>
                <w:spacing w:val="1"/>
                <w:sz w:val="20"/>
                <w:szCs w:val="20"/>
              </w:rPr>
              <w:t xml:space="preserve"> </w:t>
            </w:r>
            <w:r w:rsidRPr="00650DE7">
              <w:rPr>
                <w:rFonts w:cs="Arial"/>
                <w:spacing w:val="-1"/>
                <w:sz w:val="20"/>
                <w:szCs w:val="20"/>
              </w:rPr>
              <w:t>estimates</w:t>
            </w:r>
            <w:r w:rsidRPr="00650DE7">
              <w:rPr>
                <w:rFonts w:cs="Arial"/>
                <w:spacing w:val="1"/>
                <w:sz w:val="20"/>
                <w:szCs w:val="20"/>
              </w:rPr>
              <w:t xml:space="preserve"> </w:t>
            </w:r>
            <w:r w:rsidRPr="00650DE7">
              <w:rPr>
                <w:rFonts w:cs="Arial"/>
                <w:spacing w:val="-1"/>
                <w:sz w:val="20"/>
                <w:szCs w:val="20"/>
              </w:rPr>
              <w:t>and</w:t>
            </w:r>
            <w:r w:rsidRPr="00650DE7">
              <w:rPr>
                <w:rFonts w:cs="Arial"/>
                <w:spacing w:val="-2"/>
                <w:sz w:val="20"/>
                <w:szCs w:val="20"/>
              </w:rPr>
              <w:t xml:space="preserve"> </w:t>
            </w:r>
            <w:r w:rsidRPr="00650DE7">
              <w:rPr>
                <w:rFonts w:cs="Arial"/>
                <w:sz w:val="20"/>
                <w:szCs w:val="20"/>
              </w:rPr>
              <w:t>may</w:t>
            </w:r>
            <w:r w:rsidRPr="00650DE7">
              <w:rPr>
                <w:rFonts w:cs="Arial"/>
                <w:spacing w:val="-1"/>
                <w:sz w:val="20"/>
                <w:szCs w:val="20"/>
              </w:rPr>
              <w:t xml:space="preserve"> </w:t>
            </w:r>
            <w:r w:rsidRPr="00650DE7">
              <w:rPr>
                <w:rFonts w:cs="Arial"/>
                <w:sz w:val="20"/>
                <w:szCs w:val="20"/>
              </w:rPr>
              <w:t>be</w:t>
            </w:r>
            <w:r w:rsidRPr="00650DE7">
              <w:rPr>
                <w:rFonts w:cs="Arial"/>
                <w:spacing w:val="-2"/>
                <w:sz w:val="20"/>
                <w:szCs w:val="20"/>
              </w:rPr>
              <w:t xml:space="preserve"> </w:t>
            </w:r>
            <w:r w:rsidRPr="00650DE7">
              <w:rPr>
                <w:rFonts w:cs="Arial"/>
                <w:spacing w:val="-1"/>
                <w:sz w:val="20"/>
                <w:szCs w:val="20"/>
              </w:rPr>
              <w:t>sub-classified</w:t>
            </w:r>
            <w:r w:rsidRPr="00650DE7">
              <w:rPr>
                <w:rFonts w:cs="Arial"/>
                <w:spacing w:val="1"/>
                <w:sz w:val="20"/>
                <w:szCs w:val="20"/>
              </w:rPr>
              <w:t xml:space="preserve"> </w:t>
            </w:r>
            <w:r w:rsidRPr="00650DE7">
              <w:rPr>
                <w:rFonts w:cs="Arial"/>
                <w:spacing w:val="-1"/>
                <w:sz w:val="20"/>
                <w:szCs w:val="20"/>
              </w:rPr>
              <w:t>based</w:t>
            </w:r>
            <w:r w:rsidRPr="00650DE7">
              <w:rPr>
                <w:rFonts w:cs="Arial"/>
                <w:spacing w:val="-2"/>
                <w:sz w:val="20"/>
                <w:szCs w:val="20"/>
              </w:rPr>
              <w:t xml:space="preserve"> </w:t>
            </w:r>
            <w:r w:rsidRPr="00650DE7">
              <w:rPr>
                <w:rFonts w:cs="Arial"/>
                <w:sz w:val="20"/>
                <w:szCs w:val="20"/>
              </w:rPr>
              <w:t>on</w:t>
            </w:r>
            <w:r w:rsidRPr="00650DE7">
              <w:rPr>
                <w:rFonts w:cs="Arial"/>
                <w:spacing w:val="-2"/>
                <w:sz w:val="20"/>
                <w:szCs w:val="20"/>
              </w:rPr>
              <w:t xml:space="preserve"> </w:t>
            </w:r>
            <w:r w:rsidRPr="00650DE7">
              <w:rPr>
                <w:rFonts w:cs="Arial"/>
                <w:spacing w:val="-1"/>
                <w:sz w:val="20"/>
                <w:szCs w:val="20"/>
              </w:rPr>
              <w:t>project</w:t>
            </w:r>
            <w:r w:rsidRPr="00650DE7">
              <w:rPr>
                <w:rFonts w:cs="Arial"/>
                <w:spacing w:val="-2"/>
                <w:sz w:val="20"/>
                <w:szCs w:val="20"/>
              </w:rPr>
              <w:t xml:space="preserve"> </w:t>
            </w:r>
            <w:r w:rsidRPr="00650DE7">
              <w:rPr>
                <w:rFonts w:cs="Arial"/>
                <w:spacing w:val="-1"/>
                <w:sz w:val="20"/>
                <w:szCs w:val="20"/>
              </w:rPr>
              <w:t>maturity and/or</w:t>
            </w:r>
            <w:r w:rsidRPr="00650DE7">
              <w:rPr>
                <w:rFonts w:cs="Arial"/>
                <w:spacing w:val="75"/>
                <w:sz w:val="20"/>
                <w:szCs w:val="20"/>
              </w:rPr>
              <w:t xml:space="preserve"> </w:t>
            </w:r>
            <w:r w:rsidRPr="00650DE7">
              <w:rPr>
                <w:rFonts w:cs="Arial"/>
                <w:spacing w:val="-1"/>
                <w:sz w:val="20"/>
                <w:szCs w:val="20"/>
              </w:rPr>
              <w:t>characterized</w:t>
            </w:r>
            <w:r w:rsidRPr="00650DE7">
              <w:rPr>
                <w:rFonts w:cs="Arial"/>
                <w:spacing w:val="1"/>
                <w:sz w:val="20"/>
                <w:szCs w:val="20"/>
              </w:rPr>
              <w:t xml:space="preserve"> </w:t>
            </w:r>
            <w:r w:rsidRPr="00650DE7">
              <w:rPr>
                <w:rFonts w:cs="Arial"/>
                <w:sz w:val="20"/>
                <w:szCs w:val="20"/>
              </w:rPr>
              <w:t>by</w:t>
            </w:r>
            <w:r w:rsidRPr="00650DE7">
              <w:rPr>
                <w:rFonts w:cs="Arial"/>
                <w:spacing w:val="-1"/>
                <w:sz w:val="20"/>
                <w:szCs w:val="20"/>
              </w:rPr>
              <w:t xml:space="preserve"> the</w:t>
            </w:r>
            <w:r w:rsidRPr="00650DE7">
              <w:rPr>
                <w:rFonts w:cs="Arial"/>
                <w:spacing w:val="1"/>
                <w:sz w:val="20"/>
                <w:szCs w:val="20"/>
              </w:rPr>
              <w:t xml:space="preserve"> </w:t>
            </w:r>
            <w:r w:rsidRPr="00650DE7">
              <w:rPr>
                <w:rFonts w:cs="Arial"/>
                <w:spacing w:val="-1"/>
                <w:sz w:val="20"/>
                <w:szCs w:val="20"/>
              </w:rPr>
              <w:t>development</w:t>
            </w:r>
            <w:r w:rsidRPr="00650DE7">
              <w:rPr>
                <w:rFonts w:cs="Arial"/>
                <w:sz w:val="20"/>
                <w:szCs w:val="20"/>
              </w:rPr>
              <w:t xml:space="preserve"> </w:t>
            </w:r>
            <w:r w:rsidRPr="00650DE7">
              <w:rPr>
                <w:rFonts w:cs="Arial"/>
                <w:spacing w:val="-1"/>
                <w:sz w:val="20"/>
                <w:szCs w:val="20"/>
              </w:rPr>
              <w:t>and</w:t>
            </w:r>
            <w:r w:rsidRPr="00650DE7">
              <w:rPr>
                <w:rFonts w:cs="Arial"/>
                <w:spacing w:val="1"/>
                <w:sz w:val="20"/>
                <w:szCs w:val="20"/>
              </w:rPr>
              <w:t xml:space="preserve"> </w:t>
            </w:r>
            <w:r w:rsidRPr="00650DE7">
              <w:rPr>
                <w:rFonts w:cs="Arial"/>
                <w:spacing w:val="-1"/>
                <w:sz w:val="20"/>
                <w:szCs w:val="20"/>
              </w:rPr>
              <w:t>production</w:t>
            </w:r>
            <w:r w:rsidRPr="00650DE7">
              <w:rPr>
                <w:rFonts w:cs="Arial"/>
                <w:spacing w:val="1"/>
                <w:sz w:val="20"/>
                <w:szCs w:val="20"/>
              </w:rPr>
              <w:t xml:space="preserve"> </w:t>
            </w:r>
            <w:r w:rsidRPr="00650DE7">
              <w:rPr>
                <w:rFonts w:cs="Arial"/>
                <w:spacing w:val="-1"/>
                <w:sz w:val="20"/>
                <w:szCs w:val="20"/>
              </w:rPr>
              <w:t>status.</w:t>
            </w:r>
          </w:p>
          <w:p w14:paraId="1EEC74B6" w14:textId="77777777" w:rsidR="004262CB" w:rsidRPr="00650DE7" w:rsidRDefault="004262CB" w:rsidP="00B81F00">
            <w:pPr>
              <w:kinsoku w:val="0"/>
              <w:overflowPunct w:val="0"/>
              <w:autoSpaceDE w:val="0"/>
              <w:autoSpaceDN w:val="0"/>
              <w:adjustRightInd w:val="0"/>
              <w:spacing w:after="120" w:line="240" w:lineRule="auto"/>
              <w:ind w:left="79" w:right="152" w:hanging="1"/>
              <w:jc w:val="left"/>
              <w:rPr>
                <w:rFonts w:cs="Arial"/>
                <w:spacing w:val="-1"/>
                <w:sz w:val="20"/>
                <w:szCs w:val="20"/>
              </w:rPr>
            </w:pPr>
            <w:r w:rsidRPr="00650DE7">
              <w:rPr>
                <w:rFonts w:cs="Arial"/>
                <w:spacing w:val="-1"/>
                <w:sz w:val="20"/>
                <w:szCs w:val="20"/>
              </w:rPr>
              <w:t>To</w:t>
            </w:r>
            <w:r w:rsidRPr="00650DE7">
              <w:rPr>
                <w:rFonts w:cs="Arial"/>
                <w:spacing w:val="1"/>
                <w:sz w:val="20"/>
                <w:szCs w:val="20"/>
              </w:rPr>
              <w:t xml:space="preserve"> </w:t>
            </w:r>
            <w:r w:rsidRPr="00650DE7">
              <w:rPr>
                <w:rFonts w:cs="Arial"/>
                <w:sz w:val="20"/>
                <w:szCs w:val="20"/>
              </w:rPr>
              <w:t>be</w:t>
            </w:r>
            <w:r w:rsidRPr="00650DE7">
              <w:rPr>
                <w:rFonts w:cs="Arial"/>
                <w:spacing w:val="1"/>
                <w:sz w:val="20"/>
                <w:szCs w:val="20"/>
              </w:rPr>
              <w:t xml:space="preserve"> </w:t>
            </w:r>
            <w:r w:rsidRPr="00650DE7">
              <w:rPr>
                <w:rFonts w:cs="Arial"/>
                <w:spacing w:val="-1"/>
                <w:sz w:val="20"/>
                <w:szCs w:val="20"/>
              </w:rPr>
              <w:t>included</w:t>
            </w:r>
            <w:r w:rsidRPr="00650DE7">
              <w:rPr>
                <w:rFonts w:cs="Arial"/>
                <w:spacing w:val="1"/>
                <w:sz w:val="20"/>
                <w:szCs w:val="20"/>
              </w:rPr>
              <w:t xml:space="preserve"> </w:t>
            </w:r>
            <w:r w:rsidRPr="00650DE7">
              <w:rPr>
                <w:rFonts w:cs="Arial"/>
                <w:spacing w:val="-1"/>
                <w:sz w:val="20"/>
                <w:szCs w:val="20"/>
              </w:rPr>
              <w:t>in</w:t>
            </w:r>
            <w:r w:rsidRPr="00650DE7">
              <w:rPr>
                <w:rFonts w:cs="Arial"/>
                <w:spacing w:val="1"/>
                <w:sz w:val="20"/>
                <w:szCs w:val="20"/>
              </w:rPr>
              <w:t xml:space="preserve"> </w:t>
            </w:r>
            <w:r w:rsidRPr="00650DE7">
              <w:rPr>
                <w:rFonts w:cs="Arial"/>
                <w:spacing w:val="-1"/>
                <w:sz w:val="20"/>
                <w:szCs w:val="20"/>
              </w:rPr>
              <w:t>the</w:t>
            </w:r>
            <w:r w:rsidRPr="00650DE7">
              <w:rPr>
                <w:rFonts w:cs="Arial"/>
                <w:spacing w:val="1"/>
                <w:sz w:val="20"/>
                <w:szCs w:val="20"/>
              </w:rPr>
              <w:t xml:space="preserve"> </w:t>
            </w:r>
            <w:r w:rsidRPr="00650DE7">
              <w:rPr>
                <w:rFonts w:cs="Arial"/>
                <w:spacing w:val="-1"/>
                <w:sz w:val="20"/>
                <w:szCs w:val="20"/>
              </w:rPr>
              <w:t>Reserves</w:t>
            </w:r>
            <w:r w:rsidRPr="00650DE7">
              <w:rPr>
                <w:rFonts w:cs="Arial"/>
                <w:spacing w:val="1"/>
                <w:sz w:val="20"/>
                <w:szCs w:val="20"/>
              </w:rPr>
              <w:t xml:space="preserve"> </w:t>
            </w:r>
            <w:r w:rsidRPr="00650DE7">
              <w:rPr>
                <w:rFonts w:cs="Arial"/>
                <w:spacing w:val="-1"/>
                <w:sz w:val="20"/>
                <w:szCs w:val="20"/>
              </w:rPr>
              <w:t>class,</w:t>
            </w:r>
            <w:r w:rsidRPr="00650DE7">
              <w:rPr>
                <w:rFonts w:cs="Arial"/>
                <w:sz w:val="20"/>
                <w:szCs w:val="20"/>
              </w:rPr>
              <w:t xml:space="preserve"> a</w:t>
            </w:r>
            <w:r w:rsidRPr="00650DE7">
              <w:rPr>
                <w:rFonts w:cs="Arial"/>
                <w:spacing w:val="-2"/>
                <w:sz w:val="20"/>
                <w:szCs w:val="20"/>
              </w:rPr>
              <w:t xml:space="preserve"> </w:t>
            </w:r>
            <w:r w:rsidRPr="00650DE7">
              <w:rPr>
                <w:rFonts w:cs="Arial"/>
                <w:spacing w:val="-1"/>
                <w:sz w:val="20"/>
                <w:szCs w:val="20"/>
              </w:rPr>
              <w:t>project</w:t>
            </w:r>
            <w:r w:rsidRPr="00650DE7">
              <w:rPr>
                <w:rFonts w:cs="Arial"/>
                <w:spacing w:val="-2"/>
                <w:sz w:val="20"/>
                <w:szCs w:val="20"/>
              </w:rPr>
              <w:t xml:space="preserve"> </w:t>
            </w:r>
            <w:r w:rsidRPr="00650DE7">
              <w:rPr>
                <w:rFonts w:cs="Arial"/>
                <w:sz w:val="20"/>
                <w:szCs w:val="20"/>
              </w:rPr>
              <w:t xml:space="preserve">must </w:t>
            </w:r>
            <w:r w:rsidRPr="00650DE7">
              <w:rPr>
                <w:rFonts w:cs="Arial"/>
                <w:spacing w:val="-1"/>
                <w:sz w:val="20"/>
                <w:szCs w:val="20"/>
              </w:rPr>
              <w:t>be</w:t>
            </w:r>
            <w:r w:rsidRPr="00650DE7">
              <w:rPr>
                <w:rFonts w:cs="Arial"/>
                <w:spacing w:val="1"/>
                <w:sz w:val="20"/>
                <w:szCs w:val="20"/>
              </w:rPr>
              <w:t xml:space="preserve"> </w:t>
            </w:r>
            <w:r w:rsidRPr="00650DE7">
              <w:rPr>
                <w:rFonts w:cs="Arial"/>
                <w:spacing w:val="-1"/>
                <w:sz w:val="20"/>
                <w:szCs w:val="20"/>
              </w:rPr>
              <w:t>sufficiently defined</w:t>
            </w:r>
            <w:r w:rsidRPr="00650DE7">
              <w:rPr>
                <w:rFonts w:cs="Arial"/>
                <w:spacing w:val="59"/>
                <w:sz w:val="20"/>
                <w:szCs w:val="20"/>
              </w:rPr>
              <w:t xml:space="preserve"> </w:t>
            </w:r>
            <w:r w:rsidRPr="00650DE7">
              <w:rPr>
                <w:rFonts w:cs="Arial"/>
                <w:sz w:val="20"/>
                <w:szCs w:val="20"/>
              </w:rPr>
              <w:t>to</w:t>
            </w:r>
            <w:r w:rsidRPr="00650DE7">
              <w:rPr>
                <w:rFonts w:cs="Arial"/>
                <w:spacing w:val="1"/>
                <w:sz w:val="20"/>
                <w:szCs w:val="20"/>
              </w:rPr>
              <w:t xml:space="preserve"> </w:t>
            </w:r>
            <w:r w:rsidRPr="00650DE7">
              <w:rPr>
                <w:rFonts w:cs="Arial"/>
                <w:spacing w:val="-1"/>
                <w:sz w:val="20"/>
                <w:szCs w:val="20"/>
              </w:rPr>
              <w:t>establish</w:t>
            </w:r>
            <w:r w:rsidRPr="00650DE7">
              <w:rPr>
                <w:rFonts w:cs="Arial"/>
                <w:spacing w:val="1"/>
                <w:sz w:val="20"/>
                <w:szCs w:val="20"/>
              </w:rPr>
              <w:t xml:space="preserve"> </w:t>
            </w:r>
            <w:r w:rsidRPr="00650DE7">
              <w:rPr>
                <w:rFonts w:cs="Arial"/>
                <w:spacing w:val="-1"/>
                <w:sz w:val="20"/>
                <w:szCs w:val="20"/>
              </w:rPr>
              <w:t>its</w:t>
            </w:r>
            <w:r w:rsidRPr="00650DE7">
              <w:rPr>
                <w:rFonts w:cs="Arial"/>
                <w:spacing w:val="1"/>
                <w:sz w:val="20"/>
                <w:szCs w:val="20"/>
              </w:rPr>
              <w:t xml:space="preserve"> </w:t>
            </w:r>
            <w:r w:rsidRPr="00650DE7">
              <w:rPr>
                <w:rFonts w:cs="Arial"/>
                <w:spacing w:val="-1"/>
                <w:sz w:val="20"/>
                <w:szCs w:val="20"/>
              </w:rPr>
              <w:t>commercial</w:t>
            </w:r>
            <w:r w:rsidRPr="00650DE7">
              <w:rPr>
                <w:rFonts w:cs="Arial"/>
                <w:spacing w:val="-2"/>
                <w:sz w:val="20"/>
                <w:szCs w:val="20"/>
              </w:rPr>
              <w:t xml:space="preserve"> </w:t>
            </w:r>
            <w:r w:rsidRPr="00650DE7">
              <w:rPr>
                <w:rFonts w:cs="Arial"/>
                <w:spacing w:val="-1"/>
                <w:sz w:val="20"/>
                <w:szCs w:val="20"/>
              </w:rPr>
              <w:t>viability</w:t>
            </w:r>
            <w:r w:rsidRPr="00650DE7">
              <w:rPr>
                <w:rFonts w:cs="Arial"/>
                <w:spacing w:val="-2"/>
                <w:sz w:val="20"/>
                <w:szCs w:val="20"/>
              </w:rPr>
              <w:t xml:space="preserve"> </w:t>
            </w:r>
            <w:r w:rsidRPr="00650DE7">
              <w:rPr>
                <w:rFonts w:cs="Arial"/>
                <w:spacing w:val="-1"/>
                <w:sz w:val="20"/>
                <w:szCs w:val="20"/>
              </w:rPr>
              <w:t>(see</w:t>
            </w:r>
            <w:r w:rsidRPr="00650DE7">
              <w:rPr>
                <w:rFonts w:cs="Arial"/>
                <w:spacing w:val="1"/>
                <w:sz w:val="20"/>
                <w:szCs w:val="20"/>
              </w:rPr>
              <w:t xml:space="preserve"> </w:t>
            </w:r>
            <w:r w:rsidRPr="00650DE7">
              <w:rPr>
                <w:rFonts w:cs="Arial"/>
                <w:spacing w:val="-1"/>
                <w:sz w:val="20"/>
                <w:szCs w:val="20"/>
              </w:rPr>
              <w:t>Section</w:t>
            </w:r>
            <w:r w:rsidRPr="00650DE7">
              <w:rPr>
                <w:rFonts w:cs="Arial"/>
                <w:spacing w:val="-2"/>
                <w:sz w:val="20"/>
                <w:szCs w:val="20"/>
              </w:rPr>
              <w:t xml:space="preserve"> </w:t>
            </w:r>
            <w:r w:rsidRPr="00650DE7">
              <w:rPr>
                <w:rFonts w:cs="Arial"/>
                <w:spacing w:val="-1"/>
                <w:sz w:val="20"/>
                <w:szCs w:val="20"/>
              </w:rPr>
              <w:t>2.1.2,</w:t>
            </w:r>
            <w:r w:rsidRPr="00650DE7">
              <w:rPr>
                <w:rFonts w:cs="Arial"/>
                <w:sz w:val="20"/>
                <w:szCs w:val="20"/>
              </w:rPr>
              <w:t xml:space="preserve"> </w:t>
            </w:r>
            <w:r w:rsidRPr="00650DE7">
              <w:rPr>
                <w:rFonts w:cs="Arial"/>
                <w:spacing w:val="-1"/>
                <w:sz w:val="20"/>
                <w:szCs w:val="20"/>
              </w:rPr>
              <w:t>Determination</w:t>
            </w:r>
            <w:r w:rsidRPr="00650DE7">
              <w:rPr>
                <w:rFonts w:cs="Arial"/>
                <w:spacing w:val="-2"/>
                <w:sz w:val="20"/>
                <w:szCs w:val="20"/>
              </w:rPr>
              <w:t xml:space="preserve"> </w:t>
            </w:r>
            <w:r w:rsidRPr="00650DE7">
              <w:rPr>
                <w:rFonts w:cs="Arial"/>
                <w:sz w:val="20"/>
                <w:szCs w:val="20"/>
              </w:rPr>
              <w:t>of</w:t>
            </w:r>
            <w:r w:rsidRPr="00650DE7">
              <w:rPr>
                <w:rFonts w:cs="Arial"/>
                <w:spacing w:val="59"/>
                <w:sz w:val="20"/>
                <w:szCs w:val="20"/>
              </w:rPr>
              <w:t xml:space="preserve"> </w:t>
            </w:r>
            <w:r w:rsidRPr="00650DE7">
              <w:rPr>
                <w:rFonts w:cs="Arial"/>
                <w:spacing w:val="-1"/>
                <w:sz w:val="20"/>
                <w:szCs w:val="20"/>
              </w:rPr>
              <w:t>Commerciality).</w:t>
            </w:r>
            <w:r w:rsidRPr="00650DE7">
              <w:rPr>
                <w:rFonts w:cs="Arial"/>
                <w:sz w:val="20"/>
                <w:szCs w:val="20"/>
              </w:rPr>
              <w:t xml:space="preserve"> </w:t>
            </w:r>
            <w:r w:rsidRPr="00650DE7">
              <w:rPr>
                <w:rFonts w:cs="Arial"/>
                <w:spacing w:val="-1"/>
                <w:sz w:val="20"/>
                <w:szCs w:val="20"/>
              </w:rPr>
              <w:t>This</w:t>
            </w:r>
            <w:r w:rsidRPr="00650DE7">
              <w:rPr>
                <w:rFonts w:cs="Arial"/>
                <w:spacing w:val="1"/>
                <w:sz w:val="20"/>
                <w:szCs w:val="20"/>
              </w:rPr>
              <w:t xml:space="preserve"> </w:t>
            </w:r>
            <w:r w:rsidRPr="00650DE7">
              <w:rPr>
                <w:rFonts w:cs="Arial"/>
                <w:spacing w:val="-1"/>
                <w:sz w:val="20"/>
                <w:szCs w:val="20"/>
              </w:rPr>
              <w:t>includes</w:t>
            </w:r>
            <w:r w:rsidRPr="00650DE7">
              <w:rPr>
                <w:rFonts w:cs="Arial"/>
                <w:spacing w:val="1"/>
                <w:sz w:val="20"/>
                <w:szCs w:val="20"/>
              </w:rPr>
              <w:t xml:space="preserve"> </w:t>
            </w:r>
            <w:r w:rsidRPr="00650DE7">
              <w:rPr>
                <w:rFonts w:cs="Arial"/>
                <w:spacing w:val="-1"/>
                <w:sz w:val="20"/>
                <w:szCs w:val="20"/>
              </w:rPr>
              <w:t>the</w:t>
            </w:r>
            <w:r w:rsidRPr="00650DE7">
              <w:rPr>
                <w:rFonts w:cs="Arial"/>
                <w:spacing w:val="1"/>
                <w:sz w:val="20"/>
                <w:szCs w:val="20"/>
              </w:rPr>
              <w:t xml:space="preserve"> </w:t>
            </w:r>
            <w:r w:rsidRPr="00650DE7">
              <w:rPr>
                <w:rFonts w:cs="Arial"/>
                <w:spacing w:val="-1"/>
                <w:sz w:val="20"/>
                <w:szCs w:val="20"/>
              </w:rPr>
              <w:t>requirement</w:t>
            </w:r>
            <w:r w:rsidRPr="00650DE7">
              <w:rPr>
                <w:rFonts w:cs="Arial"/>
                <w:sz w:val="20"/>
                <w:szCs w:val="20"/>
              </w:rPr>
              <w:t xml:space="preserve"> </w:t>
            </w:r>
            <w:r w:rsidRPr="00650DE7">
              <w:rPr>
                <w:rFonts w:cs="Arial"/>
                <w:spacing w:val="-1"/>
                <w:sz w:val="20"/>
                <w:szCs w:val="20"/>
              </w:rPr>
              <w:t>that</w:t>
            </w:r>
            <w:r w:rsidRPr="00650DE7">
              <w:rPr>
                <w:rFonts w:cs="Arial"/>
                <w:sz w:val="20"/>
                <w:szCs w:val="20"/>
              </w:rPr>
              <w:t xml:space="preserve"> </w:t>
            </w:r>
            <w:r w:rsidRPr="00650DE7">
              <w:rPr>
                <w:rFonts w:cs="Arial"/>
                <w:spacing w:val="-1"/>
                <w:sz w:val="20"/>
                <w:szCs w:val="20"/>
              </w:rPr>
              <w:t>there</w:t>
            </w:r>
            <w:r w:rsidRPr="00650DE7">
              <w:rPr>
                <w:rFonts w:cs="Arial"/>
                <w:spacing w:val="1"/>
                <w:sz w:val="20"/>
                <w:szCs w:val="20"/>
              </w:rPr>
              <w:t xml:space="preserve"> </w:t>
            </w:r>
            <w:r w:rsidRPr="00650DE7">
              <w:rPr>
                <w:rFonts w:cs="Arial"/>
                <w:spacing w:val="-1"/>
                <w:sz w:val="20"/>
                <w:szCs w:val="20"/>
              </w:rPr>
              <w:t>is</w:t>
            </w:r>
            <w:r w:rsidRPr="00650DE7">
              <w:rPr>
                <w:rFonts w:cs="Arial"/>
                <w:spacing w:val="1"/>
                <w:sz w:val="20"/>
                <w:szCs w:val="20"/>
              </w:rPr>
              <w:t xml:space="preserve"> </w:t>
            </w:r>
            <w:r w:rsidRPr="00650DE7">
              <w:rPr>
                <w:rFonts w:cs="Arial"/>
                <w:spacing w:val="-1"/>
                <w:sz w:val="20"/>
                <w:szCs w:val="20"/>
              </w:rPr>
              <w:t>evidence</w:t>
            </w:r>
            <w:r w:rsidRPr="00650DE7">
              <w:rPr>
                <w:rFonts w:cs="Arial"/>
                <w:spacing w:val="1"/>
                <w:sz w:val="20"/>
                <w:szCs w:val="20"/>
              </w:rPr>
              <w:t xml:space="preserve"> </w:t>
            </w:r>
            <w:r w:rsidRPr="00650DE7">
              <w:rPr>
                <w:rFonts w:cs="Arial"/>
                <w:spacing w:val="-1"/>
                <w:sz w:val="20"/>
                <w:szCs w:val="20"/>
              </w:rPr>
              <w:t>of</w:t>
            </w:r>
            <w:r w:rsidRPr="00650DE7">
              <w:rPr>
                <w:rFonts w:cs="Arial"/>
                <w:sz w:val="20"/>
                <w:szCs w:val="20"/>
              </w:rPr>
              <w:t xml:space="preserve"> </w:t>
            </w:r>
            <w:r w:rsidRPr="00650DE7">
              <w:rPr>
                <w:rFonts w:cs="Arial"/>
                <w:spacing w:val="-2"/>
                <w:sz w:val="20"/>
                <w:szCs w:val="20"/>
              </w:rPr>
              <w:t>firm</w:t>
            </w:r>
            <w:r w:rsidRPr="00650DE7">
              <w:rPr>
                <w:rFonts w:cs="Arial"/>
                <w:spacing w:val="56"/>
                <w:sz w:val="20"/>
                <w:szCs w:val="20"/>
              </w:rPr>
              <w:t xml:space="preserve"> </w:t>
            </w:r>
            <w:r w:rsidRPr="00650DE7">
              <w:rPr>
                <w:rFonts w:cs="Arial"/>
                <w:spacing w:val="-1"/>
                <w:sz w:val="20"/>
                <w:szCs w:val="20"/>
              </w:rPr>
              <w:t>intention</w:t>
            </w:r>
            <w:r w:rsidRPr="00650DE7">
              <w:rPr>
                <w:rFonts w:cs="Arial"/>
                <w:spacing w:val="-2"/>
                <w:sz w:val="20"/>
                <w:szCs w:val="20"/>
              </w:rPr>
              <w:t xml:space="preserve"> </w:t>
            </w:r>
            <w:r w:rsidRPr="00650DE7">
              <w:rPr>
                <w:rFonts w:cs="Arial"/>
                <w:sz w:val="20"/>
                <w:szCs w:val="20"/>
              </w:rPr>
              <w:t>to</w:t>
            </w:r>
            <w:r w:rsidRPr="00650DE7">
              <w:rPr>
                <w:rFonts w:cs="Arial"/>
                <w:spacing w:val="1"/>
                <w:sz w:val="20"/>
                <w:szCs w:val="20"/>
              </w:rPr>
              <w:t xml:space="preserve"> </w:t>
            </w:r>
            <w:r w:rsidRPr="00650DE7">
              <w:rPr>
                <w:rFonts w:cs="Arial"/>
                <w:spacing w:val="-1"/>
                <w:sz w:val="20"/>
                <w:szCs w:val="20"/>
              </w:rPr>
              <w:t>proceed</w:t>
            </w:r>
            <w:r w:rsidRPr="00650DE7">
              <w:rPr>
                <w:rFonts w:cs="Arial"/>
                <w:spacing w:val="1"/>
                <w:sz w:val="20"/>
                <w:szCs w:val="20"/>
              </w:rPr>
              <w:t xml:space="preserve"> </w:t>
            </w:r>
            <w:r w:rsidRPr="00650DE7">
              <w:rPr>
                <w:rFonts w:cs="Arial"/>
                <w:spacing w:val="-1"/>
                <w:sz w:val="20"/>
                <w:szCs w:val="20"/>
              </w:rPr>
              <w:t>with</w:t>
            </w:r>
            <w:r w:rsidRPr="00650DE7">
              <w:rPr>
                <w:rFonts w:cs="Arial"/>
                <w:sz w:val="20"/>
                <w:szCs w:val="20"/>
              </w:rPr>
              <w:t xml:space="preserve"> </w:t>
            </w:r>
            <w:r w:rsidRPr="00650DE7">
              <w:rPr>
                <w:rFonts w:cs="Arial"/>
                <w:spacing w:val="-1"/>
                <w:sz w:val="20"/>
                <w:szCs w:val="20"/>
              </w:rPr>
              <w:t>development</w:t>
            </w:r>
            <w:r w:rsidRPr="00650DE7">
              <w:rPr>
                <w:rFonts w:cs="Arial"/>
                <w:sz w:val="20"/>
                <w:szCs w:val="20"/>
              </w:rPr>
              <w:t xml:space="preserve"> </w:t>
            </w:r>
            <w:r w:rsidRPr="00650DE7">
              <w:rPr>
                <w:rFonts w:cs="Arial"/>
                <w:spacing w:val="-1"/>
                <w:sz w:val="20"/>
                <w:szCs w:val="20"/>
              </w:rPr>
              <w:t>within</w:t>
            </w:r>
            <w:r w:rsidRPr="00650DE7">
              <w:rPr>
                <w:rFonts w:cs="Arial"/>
                <w:spacing w:val="-2"/>
                <w:sz w:val="20"/>
                <w:szCs w:val="20"/>
              </w:rPr>
              <w:t xml:space="preserve"> </w:t>
            </w:r>
            <w:r w:rsidRPr="00650DE7">
              <w:rPr>
                <w:rFonts w:cs="Arial"/>
                <w:sz w:val="20"/>
                <w:szCs w:val="20"/>
              </w:rPr>
              <w:t>a</w:t>
            </w:r>
            <w:r w:rsidRPr="00650DE7">
              <w:rPr>
                <w:rFonts w:cs="Arial"/>
                <w:spacing w:val="1"/>
                <w:sz w:val="20"/>
                <w:szCs w:val="20"/>
              </w:rPr>
              <w:t xml:space="preserve"> </w:t>
            </w:r>
            <w:r w:rsidRPr="00650DE7">
              <w:rPr>
                <w:rFonts w:cs="Arial"/>
                <w:spacing w:val="-1"/>
                <w:sz w:val="20"/>
                <w:szCs w:val="20"/>
              </w:rPr>
              <w:t>reasonable</w:t>
            </w:r>
            <w:r w:rsidRPr="00650DE7">
              <w:rPr>
                <w:rFonts w:cs="Arial"/>
                <w:spacing w:val="1"/>
                <w:sz w:val="20"/>
                <w:szCs w:val="20"/>
              </w:rPr>
              <w:t xml:space="preserve"> </w:t>
            </w:r>
            <w:r w:rsidRPr="00650DE7">
              <w:rPr>
                <w:rFonts w:cs="Arial"/>
                <w:spacing w:val="-1"/>
                <w:sz w:val="20"/>
                <w:szCs w:val="20"/>
              </w:rPr>
              <w:t>time-frame.</w:t>
            </w:r>
          </w:p>
          <w:p w14:paraId="70461AD1" w14:textId="77777777" w:rsidR="004262CB" w:rsidRPr="00650DE7" w:rsidRDefault="004262CB" w:rsidP="00B81F00">
            <w:pPr>
              <w:kinsoku w:val="0"/>
              <w:overflowPunct w:val="0"/>
              <w:autoSpaceDE w:val="0"/>
              <w:autoSpaceDN w:val="0"/>
              <w:adjustRightInd w:val="0"/>
              <w:spacing w:before="119" w:after="0" w:line="240" w:lineRule="auto"/>
              <w:ind w:left="80" w:right="234" w:hanging="1"/>
              <w:jc w:val="left"/>
              <w:rPr>
                <w:rFonts w:cs="Arial"/>
                <w:spacing w:val="-1"/>
                <w:sz w:val="20"/>
                <w:szCs w:val="20"/>
              </w:rPr>
            </w:pPr>
            <w:r w:rsidRPr="00650DE7">
              <w:rPr>
                <w:rFonts w:cs="Arial"/>
                <w:sz w:val="20"/>
                <w:szCs w:val="20"/>
              </w:rPr>
              <w:t xml:space="preserve">A </w:t>
            </w:r>
            <w:r w:rsidRPr="00650DE7">
              <w:rPr>
                <w:rFonts w:cs="Arial"/>
                <w:spacing w:val="-1"/>
                <w:sz w:val="20"/>
                <w:szCs w:val="20"/>
              </w:rPr>
              <w:t>reasonable</w:t>
            </w:r>
            <w:r w:rsidRPr="00650DE7">
              <w:rPr>
                <w:rFonts w:cs="Arial"/>
                <w:spacing w:val="1"/>
                <w:sz w:val="20"/>
                <w:szCs w:val="20"/>
              </w:rPr>
              <w:t xml:space="preserve"> </w:t>
            </w:r>
            <w:r w:rsidRPr="00650DE7">
              <w:rPr>
                <w:rFonts w:cs="Arial"/>
                <w:spacing w:val="-1"/>
                <w:sz w:val="20"/>
                <w:szCs w:val="20"/>
              </w:rPr>
              <w:t>time-frame</w:t>
            </w:r>
            <w:r w:rsidRPr="00650DE7">
              <w:rPr>
                <w:rFonts w:cs="Arial"/>
                <w:spacing w:val="1"/>
                <w:sz w:val="20"/>
                <w:szCs w:val="20"/>
              </w:rPr>
              <w:t xml:space="preserve"> </w:t>
            </w:r>
            <w:r w:rsidRPr="00650DE7">
              <w:rPr>
                <w:rFonts w:cs="Arial"/>
                <w:sz w:val="20"/>
                <w:szCs w:val="20"/>
              </w:rPr>
              <w:t>for</w:t>
            </w:r>
            <w:r w:rsidRPr="00650DE7">
              <w:rPr>
                <w:rFonts w:cs="Arial"/>
                <w:spacing w:val="-2"/>
                <w:sz w:val="20"/>
                <w:szCs w:val="20"/>
              </w:rPr>
              <w:t xml:space="preserve"> </w:t>
            </w:r>
            <w:r w:rsidRPr="00650DE7">
              <w:rPr>
                <w:rFonts w:cs="Arial"/>
                <w:spacing w:val="-1"/>
                <w:sz w:val="20"/>
                <w:szCs w:val="20"/>
              </w:rPr>
              <w:t>the</w:t>
            </w:r>
            <w:r w:rsidRPr="00650DE7">
              <w:rPr>
                <w:rFonts w:cs="Arial"/>
                <w:spacing w:val="1"/>
                <w:sz w:val="20"/>
                <w:szCs w:val="20"/>
              </w:rPr>
              <w:t xml:space="preserve"> </w:t>
            </w:r>
            <w:r w:rsidRPr="00650DE7">
              <w:rPr>
                <w:rFonts w:cs="Arial"/>
                <w:spacing w:val="-1"/>
                <w:sz w:val="20"/>
                <w:szCs w:val="20"/>
              </w:rPr>
              <w:t>initiation</w:t>
            </w:r>
            <w:r w:rsidRPr="00650DE7">
              <w:rPr>
                <w:rFonts w:cs="Arial"/>
                <w:spacing w:val="-2"/>
                <w:sz w:val="20"/>
                <w:szCs w:val="20"/>
              </w:rPr>
              <w:t xml:space="preserve"> </w:t>
            </w:r>
            <w:r w:rsidRPr="00650DE7">
              <w:rPr>
                <w:rFonts w:cs="Arial"/>
                <w:sz w:val="20"/>
                <w:szCs w:val="20"/>
              </w:rPr>
              <w:t xml:space="preserve">of </w:t>
            </w:r>
            <w:r w:rsidRPr="00650DE7">
              <w:rPr>
                <w:rFonts w:cs="Arial"/>
                <w:spacing w:val="-1"/>
                <w:sz w:val="20"/>
                <w:szCs w:val="20"/>
              </w:rPr>
              <w:t>development</w:t>
            </w:r>
            <w:r w:rsidRPr="00650DE7">
              <w:rPr>
                <w:rFonts w:cs="Arial"/>
                <w:sz w:val="20"/>
                <w:szCs w:val="20"/>
              </w:rPr>
              <w:t xml:space="preserve"> </w:t>
            </w:r>
            <w:r w:rsidRPr="00650DE7">
              <w:rPr>
                <w:rFonts w:cs="Arial"/>
                <w:spacing w:val="-1"/>
                <w:sz w:val="20"/>
                <w:szCs w:val="20"/>
              </w:rPr>
              <w:t xml:space="preserve">depends </w:t>
            </w:r>
            <w:r w:rsidRPr="00650DE7">
              <w:rPr>
                <w:rFonts w:cs="Arial"/>
                <w:sz w:val="20"/>
                <w:szCs w:val="20"/>
              </w:rPr>
              <w:t>on</w:t>
            </w:r>
            <w:r w:rsidRPr="00650DE7">
              <w:rPr>
                <w:rFonts w:cs="Arial"/>
                <w:spacing w:val="1"/>
                <w:sz w:val="20"/>
                <w:szCs w:val="20"/>
              </w:rPr>
              <w:t xml:space="preserve"> </w:t>
            </w:r>
            <w:r w:rsidRPr="00650DE7">
              <w:rPr>
                <w:rFonts w:cs="Arial"/>
                <w:spacing w:val="-1"/>
                <w:sz w:val="20"/>
                <w:szCs w:val="20"/>
              </w:rPr>
              <w:t>the</w:t>
            </w:r>
            <w:r w:rsidRPr="00650DE7">
              <w:rPr>
                <w:rFonts w:cs="Arial"/>
                <w:spacing w:val="49"/>
                <w:sz w:val="20"/>
                <w:szCs w:val="20"/>
              </w:rPr>
              <w:t xml:space="preserve"> </w:t>
            </w:r>
            <w:r w:rsidRPr="00650DE7">
              <w:rPr>
                <w:rFonts w:cs="Arial"/>
                <w:spacing w:val="-1"/>
                <w:sz w:val="20"/>
                <w:szCs w:val="20"/>
              </w:rPr>
              <w:t>specific circumstances</w:t>
            </w:r>
            <w:r w:rsidRPr="00650DE7">
              <w:rPr>
                <w:rFonts w:cs="Arial"/>
                <w:spacing w:val="1"/>
                <w:sz w:val="20"/>
                <w:szCs w:val="20"/>
              </w:rPr>
              <w:t xml:space="preserve"> </w:t>
            </w:r>
            <w:r w:rsidRPr="00650DE7">
              <w:rPr>
                <w:rFonts w:cs="Arial"/>
                <w:spacing w:val="-1"/>
                <w:sz w:val="20"/>
                <w:szCs w:val="20"/>
              </w:rPr>
              <w:t>and</w:t>
            </w:r>
            <w:r w:rsidRPr="00650DE7">
              <w:rPr>
                <w:rFonts w:cs="Arial"/>
                <w:spacing w:val="1"/>
                <w:sz w:val="20"/>
                <w:szCs w:val="20"/>
              </w:rPr>
              <w:t xml:space="preserve"> </w:t>
            </w:r>
            <w:r w:rsidRPr="00650DE7">
              <w:rPr>
                <w:rFonts w:cs="Arial"/>
                <w:spacing w:val="-1"/>
                <w:sz w:val="20"/>
                <w:szCs w:val="20"/>
              </w:rPr>
              <w:t>varies according</w:t>
            </w:r>
            <w:r w:rsidRPr="00650DE7">
              <w:rPr>
                <w:rFonts w:cs="Arial"/>
                <w:spacing w:val="1"/>
                <w:sz w:val="20"/>
                <w:szCs w:val="20"/>
              </w:rPr>
              <w:t xml:space="preserve"> </w:t>
            </w:r>
            <w:r w:rsidRPr="00650DE7">
              <w:rPr>
                <w:rFonts w:cs="Arial"/>
                <w:spacing w:val="-1"/>
                <w:sz w:val="20"/>
                <w:szCs w:val="20"/>
              </w:rPr>
              <w:t>to</w:t>
            </w:r>
            <w:r w:rsidRPr="00650DE7">
              <w:rPr>
                <w:rFonts w:cs="Arial"/>
                <w:spacing w:val="1"/>
                <w:sz w:val="20"/>
                <w:szCs w:val="20"/>
              </w:rPr>
              <w:t xml:space="preserve"> </w:t>
            </w:r>
            <w:r w:rsidRPr="00650DE7">
              <w:rPr>
                <w:rFonts w:cs="Arial"/>
                <w:spacing w:val="-1"/>
                <w:sz w:val="20"/>
                <w:szCs w:val="20"/>
              </w:rPr>
              <w:t>the</w:t>
            </w:r>
            <w:r w:rsidRPr="00650DE7">
              <w:rPr>
                <w:rFonts w:cs="Arial"/>
                <w:spacing w:val="1"/>
                <w:sz w:val="20"/>
                <w:szCs w:val="20"/>
              </w:rPr>
              <w:t xml:space="preserve"> </w:t>
            </w:r>
            <w:r w:rsidRPr="00650DE7">
              <w:rPr>
                <w:rFonts w:cs="Arial"/>
                <w:spacing w:val="-1"/>
                <w:sz w:val="20"/>
                <w:szCs w:val="20"/>
              </w:rPr>
              <w:t>scope</w:t>
            </w:r>
            <w:r w:rsidRPr="00650DE7">
              <w:rPr>
                <w:rFonts w:cs="Arial"/>
                <w:spacing w:val="1"/>
                <w:sz w:val="20"/>
                <w:szCs w:val="20"/>
              </w:rPr>
              <w:t xml:space="preserve"> </w:t>
            </w:r>
            <w:r w:rsidRPr="00650DE7">
              <w:rPr>
                <w:rFonts w:cs="Arial"/>
                <w:sz w:val="20"/>
                <w:szCs w:val="20"/>
              </w:rPr>
              <w:t xml:space="preserve">of </w:t>
            </w:r>
            <w:r w:rsidRPr="00650DE7">
              <w:rPr>
                <w:rFonts w:cs="Arial"/>
                <w:spacing w:val="-1"/>
                <w:sz w:val="20"/>
                <w:szCs w:val="20"/>
              </w:rPr>
              <w:t>the</w:t>
            </w:r>
            <w:r w:rsidRPr="00650DE7">
              <w:rPr>
                <w:rFonts w:cs="Arial"/>
                <w:spacing w:val="1"/>
                <w:sz w:val="20"/>
                <w:szCs w:val="20"/>
              </w:rPr>
              <w:t xml:space="preserve"> </w:t>
            </w:r>
            <w:r w:rsidRPr="00650DE7">
              <w:rPr>
                <w:rFonts w:cs="Arial"/>
                <w:spacing w:val="-1"/>
                <w:sz w:val="20"/>
                <w:szCs w:val="20"/>
              </w:rPr>
              <w:t>project.</w:t>
            </w:r>
            <w:r w:rsidRPr="00650DE7">
              <w:rPr>
                <w:rFonts w:cs="Arial"/>
                <w:spacing w:val="61"/>
                <w:sz w:val="20"/>
                <w:szCs w:val="20"/>
              </w:rPr>
              <w:t xml:space="preserve"> </w:t>
            </w:r>
            <w:r w:rsidRPr="00650DE7">
              <w:rPr>
                <w:rFonts w:cs="Arial"/>
                <w:sz w:val="20"/>
                <w:szCs w:val="20"/>
              </w:rPr>
              <w:t>While</w:t>
            </w:r>
            <w:r w:rsidRPr="00650DE7">
              <w:rPr>
                <w:rFonts w:cs="Arial"/>
                <w:spacing w:val="-2"/>
                <w:sz w:val="20"/>
                <w:szCs w:val="20"/>
              </w:rPr>
              <w:t xml:space="preserve"> </w:t>
            </w:r>
            <w:r w:rsidRPr="00650DE7">
              <w:rPr>
                <w:rFonts w:cs="Arial"/>
                <w:spacing w:val="-1"/>
                <w:sz w:val="20"/>
                <w:szCs w:val="20"/>
              </w:rPr>
              <w:t>five</w:t>
            </w:r>
            <w:r w:rsidRPr="00650DE7">
              <w:rPr>
                <w:rFonts w:cs="Arial"/>
                <w:spacing w:val="1"/>
                <w:sz w:val="20"/>
                <w:szCs w:val="20"/>
              </w:rPr>
              <w:t xml:space="preserve"> </w:t>
            </w:r>
            <w:r w:rsidRPr="00650DE7">
              <w:rPr>
                <w:rFonts w:cs="Arial"/>
                <w:spacing w:val="-1"/>
                <w:sz w:val="20"/>
                <w:szCs w:val="20"/>
              </w:rPr>
              <w:t>years</w:t>
            </w:r>
            <w:r w:rsidRPr="00650DE7">
              <w:rPr>
                <w:rFonts w:cs="Arial"/>
                <w:spacing w:val="1"/>
                <w:sz w:val="20"/>
                <w:szCs w:val="20"/>
              </w:rPr>
              <w:t xml:space="preserve"> </w:t>
            </w:r>
            <w:r w:rsidRPr="00650DE7">
              <w:rPr>
                <w:rFonts w:cs="Arial"/>
                <w:spacing w:val="-1"/>
                <w:sz w:val="20"/>
                <w:szCs w:val="20"/>
              </w:rPr>
              <w:t>is</w:t>
            </w:r>
            <w:r w:rsidRPr="00650DE7">
              <w:rPr>
                <w:rFonts w:cs="Arial"/>
                <w:spacing w:val="1"/>
                <w:sz w:val="20"/>
                <w:szCs w:val="20"/>
              </w:rPr>
              <w:t xml:space="preserve"> </w:t>
            </w:r>
            <w:r w:rsidRPr="00650DE7">
              <w:rPr>
                <w:rFonts w:cs="Arial"/>
                <w:spacing w:val="-1"/>
                <w:sz w:val="20"/>
                <w:szCs w:val="20"/>
              </w:rPr>
              <w:t>recommended</w:t>
            </w:r>
            <w:r w:rsidRPr="00650DE7">
              <w:rPr>
                <w:rFonts w:cs="Arial"/>
                <w:sz w:val="20"/>
                <w:szCs w:val="20"/>
              </w:rPr>
              <w:t xml:space="preserve"> </w:t>
            </w:r>
            <w:r w:rsidRPr="00650DE7">
              <w:rPr>
                <w:rFonts w:cs="Arial"/>
                <w:spacing w:val="-1"/>
                <w:sz w:val="20"/>
                <w:szCs w:val="20"/>
              </w:rPr>
              <w:t>as</w:t>
            </w:r>
            <w:r w:rsidRPr="00650DE7">
              <w:rPr>
                <w:rFonts w:cs="Arial"/>
                <w:spacing w:val="1"/>
                <w:sz w:val="20"/>
                <w:szCs w:val="20"/>
              </w:rPr>
              <w:t xml:space="preserve"> </w:t>
            </w:r>
            <w:r w:rsidRPr="00650DE7">
              <w:rPr>
                <w:rFonts w:cs="Arial"/>
                <w:sz w:val="20"/>
                <w:szCs w:val="20"/>
              </w:rPr>
              <w:t>a</w:t>
            </w:r>
            <w:r w:rsidRPr="00650DE7">
              <w:rPr>
                <w:rFonts w:cs="Arial"/>
                <w:spacing w:val="1"/>
                <w:sz w:val="20"/>
                <w:szCs w:val="20"/>
              </w:rPr>
              <w:t xml:space="preserve"> </w:t>
            </w:r>
            <w:r w:rsidRPr="00650DE7">
              <w:rPr>
                <w:rFonts w:cs="Arial"/>
                <w:spacing w:val="-1"/>
                <w:sz w:val="20"/>
                <w:szCs w:val="20"/>
              </w:rPr>
              <w:t>benchmark,</w:t>
            </w:r>
            <w:r w:rsidRPr="00650DE7">
              <w:rPr>
                <w:rFonts w:cs="Arial"/>
                <w:spacing w:val="-2"/>
                <w:sz w:val="20"/>
                <w:szCs w:val="20"/>
              </w:rPr>
              <w:t xml:space="preserve"> </w:t>
            </w:r>
            <w:r w:rsidRPr="00650DE7">
              <w:rPr>
                <w:rFonts w:cs="Arial"/>
                <w:sz w:val="20"/>
                <w:szCs w:val="20"/>
              </w:rPr>
              <w:t>a</w:t>
            </w:r>
            <w:r w:rsidRPr="00650DE7">
              <w:rPr>
                <w:rFonts w:cs="Arial"/>
                <w:spacing w:val="1"/>
                <w:sz w:val="20"/>
                <w:szCs w:val="20"/>
              </w:rPr>
              <w:t xml:space="preserve"> </w:t>
            </w:r>
            <w:r w:rsidRPr="00650DE7">
              <w:rPr>
                <w:rFonts w:cs="Arial"/>
                <w:spacing w:val="-1"/>
                <w:sz w:val="20"/>
                <w:szCs w:val="20"/>
              </w:rPr>
              <w:t>longer</w:t>
            </w:r>
            <w:r w:rsidRPr="00650DE7">
              <w:rPr>
                <w:rFonts w:cs="Arial"/>
                <w:spacing w:val="-3"/>
                <w:sz w:val="20"/>
                <w:szCs w:val="20"/>
              </w:rPr>
              <w:t xml:space="preserve"> </w:t>
            </w:r>
            <w:r w:rsidRPr="00650DE7">
              <w:rPr>
                <w:rFonts w:cs="Arial"/>
                <w:spacing w:val="-1"/>
                <w:sz w:val="20"/>
                <w:szCs w:val="20"/>
              </w:rPr>
              <w:t>time-frame</w:t>
            </w:r>
            <w:r w:rsidRPr="00650DE7">
              <w:rPr>
                <w:rFonts w:cs="Arial"/>
                <w:spacing w:val="51"/>
                <w:sz w:val="20"/>
                <w:szCs w:val="20"/>
              </w:rPr>
              <w:t xml:space="preserve"> </w:t>
            </w:r>
            <w:r w:rsidRPr="00650DE7">
              <w:rPr>
                <w:rFonts w:cs="Arial"/>
                <w:spacing w:val="-1"/>
                <w:sz w:val="20"/>
                <w:szCs w:val="20"/>
              </w:rPr>
              <w:t>could</w:t>
            </w:r>
            <w:r w:rsidRPr="00650DE7">
              <w:rPr>
                <w:rFonts w:cs="Arial"/>
                <w:spacing w:val="1"/>
                <w:sz w:val="20"/>
                <w:szCs w:val="20"/>
              </w:rPr>
              <w:t xml:space="preserve"> </w:t>
            </w:r>
            <w:r w:rsidRPr="00650DE7">
              <w:rPr>
                <w:rFonts w:cs="Arial"/>
                <w:sz w:val="20"/>
                <w:szCs w:val="20"/>
              </w:rPr>
              <w:t>be</w:t>
            </w:r>
            <w:r w:rsidRPr="00650DE7">
              <w:rPr>
                <w:rFonts w:cs="Arial"/>
                <w:spacing w:val="-2"/>
                <w:sz w:val="20"/>
                <w:szCs w:val="20"/>
              </w:rPr>
              <w:t xml:space="preserve"> </w:t>
            </w:r>
            <w:r w:rsidRPr="00650DE7">
              <w:rPr>
                <w:rFonts w:cs="Arial"/>
                <w:spacing w:val="-1"/>
                <w:sz w:val="20"/>
                <w:szCs w:val="20"/>
              </w:rPr>
              <w:t>applied</w:t>
            </w:r>
            <w:r w:rsidRPr="00650DE7">
              <w:rPr>
                <w:rFonts w:cs="Arial"/>
                <w:spacing w:val="1"/>
                <w:sz w:val="20"/>
                <w:szCs w:val="20"/>
              </w:rPr>
              <w:t xml:space="preserve"> </w:t>
            </w:r>
            <w:r w:rsidRPr="00650DE7">
              <w:rPr>
                <w:rFonts w:cs="Arial"/>
                <w:spacing w:val="-1"/>
                <w:sz w:val="20"/>
                <w:szCs w:val="20"/>
              </w:rPr>
              <w:t>where,</w:t>
            </w:r>
            <w:r w:rsidRPr="00650DE7">
              <w:rPr>
                <w:rFonts w:cs="Arial"/>
                <w:sz w:val="20"/>
                <w:szCs w:val="20"/>
              </w:rPr>
              <w:t xml:space="preserve"> for</w:t>
            </w:r>
            <w:r w:rsidRPr="00650DE7">
              <w:rPr>
                <w:rFonts w:cs="Arial"/>
                <w:spacing w:val="-2"/>
                <w:sz w:val="20"/>
                <w:szCs w:val="20"/>
              </w:rPr>
              <w:t xml:space="preserve"> </w:t>
            </w:r>
            <w:r w:rsidRPr="00650DE7">
              <w:rPr>
                <w:rFonts w:cs="Arial"/>
                <w:spacing w:val="-1"/>
                <w:sz w:val="20"/>
                <w:szCs w:val="20"/>
              </w:rPr>
              <w:t>example,</w:t>
            </w:r>
            <w:r w:rsidRPr="00650DE7">
              <w:rPr>
                <w:rFonts w:cs="Arial"/>
                <w:sz w:val="20"/>
                <w:szCs w:val="20"/>
              </w:rPr>
              <w:t xml:space="preserve"> </w:t>
            </w:r>
            <w:r w:rsidRPr="00650DE7">
              <w:rPr>
                <w:rFonts w:cs="Arial"/>
                <w:spacing w:val="-1"/>
                <w:sz w:val="20"/>
                <w:szCs w:val="20"/>
              </w:rPr>
              <w:t>development</w:t>
            </w:r>
            <w:r w:rsidRPr="00650DE7">
              <w:rPr>
                <w:rFonts w:cs="Arial"/>
                <w:sz w:val="20"/>
                <w:szCs w:val="20"/>
              </w:rPr>
              <w:t xml:space="preserve"> of</w:t>
            </w:r>
            <w:r w:rsidRPr="00650DE7">
              <w:rPr>
                <w:rFonts w:cs="Arial"/>
                <w:spacing w:val="-2"/>
                <w:sz w:val="20"/>
                <w:szCs w:val="20"/>
              </w:rPr>
              <w:t xml:space="preserve"> </w:t>
            </w:r>
            <w:r w:rsidRPr="00650DE7">
              <w:rPr>
                <w:rFonts w:cs="Arial"/>
                <w:sz w:val="20"/>
                <w:szCs w:val="20"/>
              </w:rPr>
              <w:t>an</w:t>
            </w:r>
            <w:r w:rsidRPr="00650DE7">
              <w:rPr>
                <w:rFonts w:cs="Arial"/>
                <w:spacing w:val="1"/>
                <w:sz w:val="20"/>
                <w:szCs w:val="20"/>
              </w:rPr>
              <w:t xml:space="preserve"> </w:t>
            </w:r>
            <w:r w:rsidRPr="00650DE7">
              <w:rPr>
                <w:rFonts w:cs="Arial"/>
                <w:spacing w:val="-1"/>
                <w:sz w:val="20"/>
                <w:szCs w:val="20"/>
              </w:rPr>
              <w:t>economic</w:t>
            </w:r>
            <w:r w:rsidRPr="00650DE7">
              <w:rPr>
                <w:rFonts w:cs="Arial"/>
                <w:spacing w:val="1"/>
                <w:sz w:val="20"/>
                <w:szCs w:val="20"/>
              </w:rPr>
              <w:t xml:space="preserve"> </w:t>
            </w:r>
            <w:r w:rsidRPr="00650DE7">
              <w:rPr>
                <w:rFonts w:cs="Arial"/>
                <w:spacing w:val="-1"/>
                <w:sz w:val="20"/>
                <w:szCs w:val="20"/>
              </w:rPr>
              <w:t>project</w:t>
            </w:r>
            <w:r w:rsidRPr="00650DE7">
              <w:rPr>
                <w:rFonts w:cs="Arial"/>
                <w:spacing w:val="53"/>
                <w:sz w:val="20"/>
                <w:szCs w:val="20"/>
              </w:rPr>
              <w:t xml:space="preserve"> </w:t>
            </w:r>
            <w:r w:rsidRPr="00650DE7">
              <w:rPr>
                <w:rFonts w:cs="Arial"/>
                <w:sz w:val="20"/>
                <w:szCs w:val="20"/>
              </w:rPr>
              <w:t>is</w:t>
            </w:r>
            <w:r w:rsidRPr="00650DE7">
              <w:rPr>
                <w:rFonts w:cs="Arial"/>
                <w:spacing w:val="1"/>
                <w:sz w:val="20"/>
                <w:szCs w:val="20"/>
              </w:rPr>
              <w:t xml:space="preserve"> </w:t>
            </w:r>
            <w:r w:rsidRPr="00650DE7">
              <w:rPr>
                <w:rFonts w:cs="Arial"/>
                <w:spacing w:val="-1"/>
                <w:sz w:val="20"/>
                <w:szCs w:val="20"/>
              </w:rPr>
              <w:t>deferred</w:t>
            </w:r>
            <w:r w:rsidRPr="00650DE7">
              <w:rPr>
                <w:rFonts w:cs="Arial"/>
                <w:sz w:val="20"/>
                <w:szCs w:val="20"/>
              </w:rPr>
              <w:t xml:space="preserve"> at</w:t>
            </w:r>
            <w:r w:rsidRPr="00650DE7">
              <w:rPr>
                <w:rFonts w:cs="Arial"/>
                <w:spacing w:val="-2"/>
                <w:sz w:val="20"/>
                <w:szCs w:val="20"/>
              </w:rPr>
              <w:t xml:space="preserve"> </w:t>
            </w:r>
            <w:r w:rsidRPr="00650DE7">
              <w:rPr>
                <w:rFonts w:cs="Arial"/>
                <w:sz w:val="20"/>
                <w:szCs w:val="20"/>
              </w:rPr>
              <w:t>the</w:t>
            </w:r>
            <w:r w:rsidRPr="00650DE7">
              <w:rPr>
                <w:rFonts w:cs="Arial"/>
                <w:spacing w:val="-2"/>
                <w:sz w:val="20"/>
                <w:szCs w:val="20"/>
              </w:rPr>
              <w:t xml:space="preserve"> </w:t>
            </w:r>
            <w:r w:rsidRPr="00650DE7">
              <w:rPr>
                <w:rFonts w:cs="Arial"/>
                <w:spacing w:val="-1"/>
                <w:sz w:val="20"/>
                <w:szCs w:val="20"/>
              </w:rPr>
              <w:t>option</w:t>
            </w:r>
            <w:r w:rsidRPr="00650DE7">
              <w:rPr>
                <w:rFonts w:cs="Arial"/>
                <w:spacing w:val="1"/>
                <w:sz w:val="20"/>
                <w:szCs w:val="20"/>
              </w:rPr>
              <w:t xml:space="preserve"> </w:t>
            </w:r>
            <w:r w:rsidRPr="00650DE7">
              <w:rPr>
                <w:rFonts w:cs="Arial"/>
                <w:spacing w:val="-1"/>
                <w:sz w:val="20"/>
                <w:szCs w:val="20"/>
              </w:rPr>
              <w:t>of</w:t>
            </w:r>
            <w:r w:rsidRPr="00650DE7">
              <w:rPr>
                <w:rFonts w:cs="Arial"/>
                <w:sz w:val="20"/>
                <w:szCs w:val="20"/>
              </w:rPr>
              <w:t xml:space="preserve"> the</w:t>
            </w:r>
            <w:r w:rsidRPr="00650DE7">
              <w:rPr>
                <w:rFonts w:cs="Arial"/>
                <w:spacing w:val="-4"/>
                <w:sz w:val="20"/>
                <w:szCs w:val="20"/>
              </w:rPr>
              <w:t xml:space="preserve"> </w:t>
            </w:r>
            <w:r w:rsidRPr="00650DE7">
              <w:rPr>
                <w:rFonts w:cs="Arial"/>
                <w:spacing w:val="-1"/>
                <w:sz w:val="20"/>
                <w:szCs w:val="20"/>
              </w:rPr>
              <w:t>producer</w:t>
            </w:r>
            <w:r w:rsidRPr="00650DE7">
              <w:rPr>
                <w:rFonts w:cs="Arial"/>
                <w:sz w:val="20"/>
                <w:szCs w:val="20"/>
              </w:rPr>
              <w:t xml:space="preserve"> </w:t>
            </w:r>
            <w:r w:rsidRPr="00650DE7">
              <w:rPr>
                <w:rFonts w:cs="Arial"/>
                <w:spacing w:val="-1"/>
                <w:sz w:val="20"/>
                <w:szCs w:val="20"/>
              </w:rPr>
              <w:t>for,</w:t>
            </w:r>
            <w:r w:rsidRPr="00650DE7">
              <w:rPr>
                <w:rFonts w:cs="Arial"/>
                <w:sz w:val="20"/>
                <w:szCs w:val="20"/>
              </w:rPr>
              <w:t xml:space="preserve"> </w:t>
            </w:r>
            <w:r w:rsidRPr="00650DE7">
              <w:rPr>
                <w:rFonts w:cs="Arial"/>
                <w:spacing w:val="-1"/>
                <w:sz w:val="20"/>
                <w:szCs w:val="20"/>
              </w:rPr>
              <w:t>among</w:t>
            </w:r>
            <w:r w:rsidRPr="00650DE7">
              <w:rPr>
                <w:rFonts w:cs="Arial"/>
                <w:sz w:val="20"/>
                <w:szCs w:val="20"/>
              </w:rPr>
              <w:t xml:space="preserve"> </w:t>
            </w:r>
            <w:r w:rsidRPr="00650DE7">
              <w:rPr>
                <w:rFonts w:cs="Arial"/>
                <w:spacing w:val="-1"/>
                <w:sz w:val="20"/>
                <w:szCs w:val="20"/>
              </w:rPr>
              <w:t>other</w:t>
            </w:r>
            <w:r w:rsidRPr="00650DE7">
              <w:rPr>
                <w:rFonts w:cs="Arial"/>
                <w:sz w:val="20"/>
                <w:szCs w:val="20"/>
              </w:rPr>
              <w:t xml:space="preserve"> </w:t>
            </w:r>
            <w:r w:rsidRPr="00650DE7">
              <w:rPr>
                <w:rFonts w:cs="Arial"/>
                <w:spacing w:val="-1"/>
                <w:sz w:val="20"/>
                <w:szCs w:val="20"/>
              </w:rPr>
              <w:t>things,</w:t>
            </w:r>
            <w:r w:rsidRPr="00650DE7">
              <w:rPr>
                <w:rFonts w:cs="Arial"/>
                <w:spacing w:val="-2"/>
                <w:sz w:val="20"/>
                <w:szCs w:val="20"/>
              </w:rPr>
              <w:t xml:space="preserve"> </w:t>
            </w:r>
            <w:r w:rsidRPr="00650DE7">
              <w:rPr>
                <w:rFonts w:cs="Arial"/>
                <w:spacing w:val="-1"/>
                <w:sz w:val="20"/>
                <w:szCs w:val="20"/>
              </w:rPr>
              <w:t>market-</w:t>
            </w:r>
            <w:r w:rsidRPr="00650DE7">
              <w:rPr>
                <w:rFonts w:cs="Arial"/>
                <w:spacing w:val="65"/>
                <w:sz w:val="20"/>
                <w:szCs w:val="20"/>
              </w:rPr>
              <w:t xml:space="preserve"> </w:t>
            </w:r>
            <w:r w:rsidRPr="00650DE7">
              <w:rPr>
                <w:rFonts w:cs="Arial"/>
                <w:spacing w:val="-1"/>
                <w:sz w:val="20"/>
                <w:szCs w:val="20"/>
              </w:rPr>
              <w:t>related</w:t>
            </w:r>
            <w:r w:rsidRPr="00650DE7">
              <w:rPr>
                <w:rFonts w:cs="Arial"/>
                <w:spacing w:val="1"/>
                <w:sz w:val="20"/>
                <w:szCs w:val="20"/>
              </w:rPr>
              <w:t xml:space="preserve"> </w:t>
            </w:r>
            <w:r w:rsidRPr="00650DE7">
              <w:rPr>
                <w:rFonts w:cs="Arial"/>
                <w:spacing w:val="-1"/>
                <w:sz w:val="20"/>
                <w:szCs w:val="20"/>
              </w:rPr>
              <w:t>reasons</w:t>
            </w:r>
            <w:r w:rsidRPr="00650DE7">
              <w:rPr>
                <w:rFonts w:cs="Arial"/>
                <w:spacing w:val="1"/>
                <w:sz w:val="20"/>
                <w:szCs w:val="20"/>
              </w:rPr>
              <w:t xml:space="preserve"> </w:t>
            </w:r>
            <w:r w:rsidRPr="00650DE7">
              <w:rPr>
                <w:rFonts w:cs="Arial"/>
                <w:sz w:val="20"/>
                <w:szCs w:val="20"/>
              </w:rPr>
              <w:t>or</w:t>
            </w:r>
            <w:r w:rsidRPr="00650DE7">
              <w:rPr>
                <w:rFonts w:cs="Arial"/>
                <w:spacing w:val="-2"/>
                <w:sz w:val="20"/>
                <w:szCs w:val="20"/>
              </w:rPr>
              <w:t xml:space="preserve"> </w:t>
            </w:r>
            <w:r w:rsidRPr="00650DE7">
              <w:rPr>
                <w:rFonts w:cs="Arial"/>
                <w:sz w:val="20"/>
                <w:szCs w:val="20"/>
              </w:rPr>
              <w:t>to</w:t>
            </w:r>
            <w:r w:rsidRPr="00650DE7">
              <w:rPr>
                <w:rFonts w:cs="Arial"/>
                <w:spacing w:val="-2"/>
                <w:sz w:val="20"/>
                <w:szCs w:val="20"/>
              </w:rPr>
              <w:t xml:space="preserve"> </w:t>
            </w:r>
            <w:r w:rsidRPr="00650DE7">
              <w:rPr>
                <w:rFonts w:cs="Arial"/>
                <w:sz w:val="20"/>
                <w:szCs w:val="20"/>
              </w:rPr>
              <w:t>meet</w:t>
            </w:r>
            <w:r w:rsidRPr="00650DE7">
              <w:rPr>
                <w:rFonts w:cs="Arial"/>
                <w:spacing w:val="-2"/>
                <w:sz w:val="20"/>
                <w:szCs w:val="20"/>
              </w:rPr>
              <w:t xml:space="preserve"> </w:t>
            </w:r>
            <w:r w:rsidRPr="00650DE7">
              <w:rPr>
                <w:rFonts w:cs="Arial"/>
                <w:spacing w:val="-1"/>
                <w:sz w:val="20"/>
                <w:szCs w:val="20"/>
              </w:rPr>
              <w:t>contractual</w:t>
            </w:r>
            <w:r w:rsidRPr="00650DE7">
              <w:rPr>
                <w:rFonts w:cs="Arial"/>
                <w:sz w:val="20"/>
                <w:szCs w:val="20"/>
              </w:rPr>
              <w:t xml:space="preserve"> </w:t>
            </w:r>
            <w:r w:rsidRPr="00650DE7">
              <w:rPr>
                <w:rFonts w:cs="Arial"/>
                <w:spacing w:val="-1"/>
                <w:sz w:val="20"/>
                <w:szCs w:val="20"/>
              </w:rPr>
              <w:t>or</w:t>
            </w:r>
            <w:r w:rsidRPr="00650DE7">
              <w:rPr>
                <w:rFonts w:cs="Arial"/>
                <w:sz w:val="20"/>
                <w:szCs w:val="20"/>
              </w:rPr>
              <w:t xml:space="preserve"> </w:t>
            </w:r>
            <w:r w:rsidRPr="00650DE7">
              <w:rPr>
                <w:rFonts w:cs="Arial"/>
                <w:spacing w:val="-1"/>
                <w:sz w:val="20"/>
                <w:szCs w:val="20"/>
              </w:rPr>
              <w:t>strategic objectives.</w:t>
            </w:r>
            <w:r w:rsidRPr="00650DE7">
              <w:rPr>
                <w:rFonts w:cs="Arial"/>
                <w:spacing w:val="-2"/>
                <w:sz w:val="20"/>
                <w:szCs w:val="20"/>
              </w:rPr>
              <w:t xml:space="preserve"> </w:t>
            </w:r>
            <w:r w:rsidRPr="00650DE7">
              <w:rPr>
                <w:rFonts w:cs="Arial"/>
                <w:sz w:val="20"/>
                <w:szCs w:val="20"/>
              </w:rPr>
              <w:t>In</w:t>
            </w:r>
            <w:r w:rsidRPr="00650DE7">
              <w:rPr>
                <w:rFonts w:cs="Arial"/>
                <w:spacing w:val="1"/>
                <w:sz w:val="20"/>
                <w:szCs w:val="20"/>
              </w:rPr>
              <w:t xml:space="preserve"> </w:t>
            </w:r>
            <w:r w:rsidRPr="00650DE7">
              <w:rPr>
                <w:rFonts w:cs="Arial"/>
                <w:spacing w:val="-1"/>
                <w:sz w:val="20"/>
                <w:szCs w:val="20"/>
              </w:rPr>
              <w:t>all</w:t>
            </w:r>
            <w:r w:rsidRPr="00650DE7">
              <w:rPr>
                <w:rFonts w:cs="Arial"/>
                <w:spacing w:val="1"/>
                <w:sz w:val="20"/>
                <w:szCs w:val="20"/>
              </w:rPr>
              <w:t xml:space="preserve"> </w:t>
            </w:r>
            <w:r w:rsidRPr="00650DE7">
              <w:rPr>
                <w:rFonts w:cs="Arial"/>
                <w:spacing w:val="-1"/>
                <w:sz w:val="20"/>
                <w:szCs w:val="20"/>
              </w:rPr>
              <w:t>cases,</w:t>
            </w:r>
            <w:r w:rsidRPr="00650DE7">
              <w:rPr>
                <w:rFonts w:cs="Arial"/>
                <w:spacing w:val="70"/>
                <w:sz w:val="20"/>
                <w:szCs w:val="20"/>
              </w:rPr>
              <w:t xml:space="preserve"> </w:t>
            </w:r>
            <w:r w:rsidRPr="00650DE7">
              <w:rPr>
                <w:rFonts w:cs="Arial"/>
                <w:sz w:val="20"/>
                <w:szCs w:val="20"/>
              </w:rPr>
              <w:t>the</w:t>
            </w:r>
            <w:r w:rsidRPr="00650DE7">
              <w:rPr>
                <w:rFonts w:cs="Arial"/>
                <w:spacing w:val="1"/>
                <w:sz w:val="20"/>
                <w:szCs w:val="20"/>
              </w:rPr>
              <w:t xml:space="preserve"> </w:t>
            </w:r>
            <w:r w:rsidRPr="00650DE7">
              <w:rPr>
                <w:rFonts w:cs="Arial"/>
                <w:spacing w:val="-1"/>
                <w:sz w:val="20"/>
                <w:szCs w:val="20"/>
              </w:rPr>
              <w:t>justification</w:t>
            </w:r>
            <w:r w:rsidRPr="00650DE7">
              <w:rPr>
                <w:rFonts w:cs="Arial"/>
                <w:spacing w:val="1"/>
                <w:sz w:val="20"/>
                <w:szCs w:val="20"/>
              </w:rPr>
              <w:t xml:space="preserve"> </w:t>
            </w:r>
            <w:r w:rsidRPr="00650DE7">
              <w:rPr>
                <w:rFonts w:cs="Arial"/>
                <w:sz w:val="20"/>
                <w:szCs w:val="20"/>
              </w:rPr>
              <w:t>for</w:t>
            </w:r>
            <w:r w:rsidRPr="00650DE7">
              <w:rPr>
                <w:rFonts w:cs="Arial"/>
                <w:spacing w:val="-2"/>
                <w:sz w:val="20"/>
                <w:szCs w:val="20"/>
              </w:rPr>
              <w:t xml:space="preserve"> </w:t>
            </w:r>
            <w:r w:rsidRPr="00650DE7">
              <w:rPr>
                <w:rFonts w:cs="Arial"/>
                <w:spacing w:val="-1"/>
                <w:sz w:val="20"/>
                <w:szCs w:val="20"/>
              </w:rPr>
              <w:t>classification</w:t>
            </w:r>
            <w:r w:rsidRPr="00650DE7">
              <w:rPr>
                <w:rFonts w:cs="Arial"/>
                <w:spacing w:val="1"/>
                <w:sz w:val="20"/>
                <w:szCs w:val="20"/>
              </w:rPr>
              <w:t xml:space="preserve"> </w:t>
            </w:r>
            <w:r w:rsidRPr="00650DE7">
              <w:rPr>
                <w:rFonts w:cs="Arial"/>
                <w:sz w:val="20"/>
                <w:szCs w:val="20"/>
              </w:rPr>
              <w:t>as</w:t>
            </w:r>
            <w:r w:rsidRPr="00650DE7">
              <w:rPr>
                <w:rFonts w:cs="Arial"/>
                <w:spacing w:val="1"/>
                <w:sz w:val="20"/>
                <w:szCs w:val="20"/>
              </w:rPr>
              <w:t xml:space="preserve"> </w:t>
            </w:r>
            <w:r w:rsidRPr="00650DE7">
              <w:rPr>
                <w:rFonts w:cs="Arial"/>
                <w:spacing w:val="-1"/>
                <w:sz w:val="20"/>
                <w:szCs w:val="20"/>
              </w:rPr>
              <w:t>Reserves</w:t>
            </w:r>
            <w:r w:rsidRPr="00650DE7">
              <w:rPr>
                <w:rFonts w:cs="Arial"/>
                <w:spacing w:val="1"/>
                <w:sz w:val="20"/>
                <w:szCs w:val="20"/>
              </w:rPr>
              <w:t xml:space="preserve"> </w:t>
            </w:r>
            <w:r w:rsidRPr="00650DE7">
              <w:rPr>
                <w:rFonts w:cs="Arial"/>
                <w:spacing w:val="-1"/>
                <w:sz w:val="20"/>
                <w:szCs w:val="20"/>
              </w:rPr>
              <w:t>should</w:t>
            </w:r>
            <w:r w:rsidRPr="00650DE7">
              <w:rPr>
                <w:rFonts w:cs="Arial"/>
                <w:spacing w:val="1"/>
                <w:sz w:val="20"/>
                <w:szCs w:val="20"/>
              </w:rPr>
              <w:t xml:space="preserve"> </w:t>
            </w:r>
            <w:r w:rsidRPr="00650DE7">
              <w:rPr>
                <w:rFonts w:cs="Arial"/>
                <w:sz w:val="20"/>
                <w:szCs w:val="20"/>
              </w:rPr>
              <w:t>be</w:t>
            </w:r>
            <w:r w:rsidRPr="00650DE7">
              <w:rPr>
                <w:rFonts w:cs="Arial"/>
                <w:spacing w:val="-2"/>
                <w:sz w:val="20"/>
                <w:szCs w:val="20"/>
              </w:rPr>
              <w:t xml:space="preserve"> </w:t>
            </w:r>
            <w:r w:rsidRPr="00650DE7">
              <w:rPr>
                <w:rFonts w:cs="Arial"/>
                <w:spacing w:val="-1"/>
                <w:sz w:val="20"/>
                <w:szCs w:val="20"/>
              </w:rPr>
              <w:t>clearly</w:t>
            </w:r>
            <w:r w:rsidRPr="00650DE7">
              <w:rPr>
                <w:rFonts w:cs="Arial"/>
                <w:spacing w:val="39"/>
                <w:sz w:val="20"/>
                <w:szCs w:val="20"/>
              </w:rPr>
              <w:t xml:space="preserve"> </w:t>
            </w:r>
            <w:r w:rsidRPr="00650DE7">
              <w:rPr>
                <w:rFonts w:cs="Arial"/>
                <w:spacing w:val="-1"/>
                <w:sz w:val="20"/>
                <w:szCs w:val="20"/>
              </w:rPr>
              <w:t>documented.</w:t>
            </w:r>
          </w:p>
          <w:p w14:paraId="4C7FC6AD" w14:textId="77777777" w:rsidR="004262CB" w:rsidRPr="00650DE7" w:rsidRDefault="004262CB" w:rsidP="00B81F00">
            <w:pPr>
              <w:kinsoku w:val="0"/>
              <w:overflowPunct w:val="0"/>
              <w:autoSpaceDE w:val="0"/>
              <w:autoSpaceDN w:val="0"/>
              <w:adjustRightInd w:val="0"/>
              <w:spacing w:before="119" w:after="0" w:line="240" w:lineRule="auto"/>
              <w:ind w:left="79" w:right="324" w:hanging="1"/>
              <w:jc w:val="left"/>
              <w:rPr>
                <w:rFonts w:ascii="Times New Roman" w:hAnsi="Times New Roman" w:cs="Times New Roman"/>
                <w:sz w:val="20"/>
                <w:szCs w:val="20"/>
              </w:rPr>
            </w:pPr>
            <w:r w:rsidRPr="00650DE7">
              <w:rPr>
                <w:rFonts w:cs="Arial"/>
                <w:spacing w:val="-1"/>
                <w:sz w:val="20"/>
                <w:szCs w:val="20"/>
              </w:rPr>
              <w:t>To</w:t>
            </w:r>
            <w:r w:rsidRPr="00650DE7">
              <w:rPr>
                <w:rFonts w:cs="Arial"/>
                <w:spacing w:val="1"/>
                <w:sz w:val="20"/>
                <w:szCs w:val="20"/>
              </w:rPr>
              <w:t xml:space="preserve"> </w:t>
            </w:r>
            <w:r w:rsidRPr="00650DE7">
              <w:rPr>
                <w:rFonts w:cs="Arial"/>
                <w:sz w:val="20"/>
                <w:szCs w:val="20"/>
              </w:rPr>
              <w:t>be</w:t>
            </w:r>
            <w:r w:rsidRPr="00650DE7">
              <w:rPr>
                <w:rFonts w:cs="Arial"/>
                <w:spacing w:val="1"/>
                <w:sz w:val="20"/>
                <w:szCs w:val="20"/>
              </w:rPr>
              <w:t xml:space="preserve"> </w:t>
            </w:r>
            <w:r w:rsidRPr="00650DE7">
              <w:rPr>
                <w:rFonts w:cs="Arial"/>
                <w:spacing w:val="-1"/>
                <w:sz w:val="20"/>
                <w:szCs w:val="20"/>
              </w:rPr>
              <w:t>included</w:t>
            </w:r>
            <w:r w:rsidRPr="00650DE7">
              <w:rPr>
                <w:rFonts w:cs="Arial"/>
                <w:spacing w:val="1"/>
                <w:sz w:val="20"/>
                <w:szCs w:val="20"/>
              </w:rPr>
              <w:t xml:space="preserve"> </w:t>
            </w:r>
            <w:r w:rsidRPr="00650DE7">
              <w:rPr>
                <w:rFonts w:cs="Arial"/>
                <w:spacing w:val="-1"/>
                <w:sz w:val="20"/>
                <w:szCs w:val="20"/>
              </w:rPr>
              <w:t>in</w:t>
            </w:r>
            <w:r w:rsidRPr="00650DE7">
              <w:rPr>
                <w:rFonts w:cs="Arial"/>
                <w:spacing w:val="1"/>
                <w:sz w:val="20"/>
                <w:szCs w:val="20"/>
              </w:rPr>
              <w:t xml:space="preserve"> </w:t>
            </w:r>
            <w:r w:rsidRPr="00650DE7">
              <w:rPr>
                <w:rFonts w:cs="Arial"/>
                <w:spacing w:val="-1"/>
                <w:sz w:val="20"/>
                <w:szCs w:val="20"/>
              </w:rPr>
              <w:t>the</w:t>
            </w:r>
            <w:r w:rsidRPr="00650DE7">
              <w:rPr>
                <w:rFonts w:cs="Arial"/>
                <w:spacing w:val="1"/>
                <w:sz w:val="20"/>
                <w:szCs w:val="20"/>
              </w:rPr>
              <w:t xml:space="preserve"> </w:t>
            </w:r>
            <w:r w:rsidRPr="00650DE7">
              <w:rPr>
                <w:rFonts w:cs="Arial"/>
                <w:spacing w:val="-1"/>
                <w:sz w:val="20"/>
                <w:szCs w:val="20"/>
              </w:rPr>
              <w:t>Reserves</w:t>
            </w:r>
            <w:r w:rsidRPr="00650DE7">
              <w:rPr>
                <w:rFonts w:cs="Arial"/>
                <w:spacing w:val="1"/>
                <w:sz w:val="20"/>
                <w:szCs w:val="20"/>
              </w:rPr>
              <w:t xml:space="preserve"> </w:t>
            </w:r>
            <w:r w:rsidRPr="00650DE7">
              <w:rPr>
                <w:rFonts w:cs="Arial"/>
                <w:spacing w:val="-1"/>
                <w:sz w:val="20"/>
                <w:szCs w:val="20"/>
              </w:rPr>
              <w:t>class,</w:t>
            </w:r>
            <w:r w:rsidRPr="00650DE7">
              <w:rPr>
                <w:rFonts w:cs="Arial"/>
                <w:sz w:val="20"/>
                <w:szCs w:val="20"/>
              </w:rPr>
              <w:t xml:space="preserve"> </w:t>
            </w:r>
            <w:r w:rsidRPr="00650DE7">
              <w:rPr>
                <w:rFonts w:cs="Arial"/>
                <w:spacing w:val="-1"/>
                <w:sz w:val="20"/>
                <w:szCs w:val="20"/>
              </w:rPr>
              <w:t>there</w:t>
            </w:r>
            <w:r w:rsidRPr="00650DE7">
              <w:rPr>
                <w:rFonts w:cs="Arial"/>
                <w:spacing w:val="-2"/>
                <w:sz w:val="20"/>
                <w:szCs w:val="20"/>
              </w:rPr>
              <w:t xml:space="preserve"> </w:t>
            </w:r>
            <w:r w:rsidRPr="00650DE7">
              <w:rPr>
                <w:rFonts w:cs="Arial"/>
                <w:sz w:val="20"/>
                <w:szCs w:val="20"/>
              </w:rPr>
              <w:t>must be</w:t>
            </w:r>
            <w:r w:rsidRPr="00650DE7">
              <w:rPr>
                <w:rFonts w:cs="Arial"/>
                <w:spacing w:val="-2"/>
                <w:sz w:val="20"/>
                <w:szCs w:val="20"/>
              </w:rPr>
              <w:t xml:space="preserve"> </w:t>
            </w:r>
            <w:r w:rsidRPr="00650DE7">
              <w:rPr>
                <w:rFonts w:cs="Arial"/>
                <w:sz w:val="20"/>
                <w:szCs w:val="20"/>
              </w:rPr>
              <w:t>a</w:t>
            </w:r>
            <w:r w:rsidRPr="00650DE7">
              <w:rPr>
                <w:rFonts w:cs="Arial"/>
                <w:spacing w:val="1"/>
                <w:sz w:val="20"/>
                <w:szCs w:val="20"/>
              </w:rPr>
              <w:t xml:space="preserve"> </w:t>
            </w:r>
            <w:r w:rsidRPr="00650DE7">
              <w:rPr>
                <w:rFonts w:cs="Arial"/>
                <w:spacing w:val="-1"/>
                <w:sz w:val="20"/>
                <w:szCs w:val="20"/>
              </w:rPr>
              <w:t>high</w:t>
            </w:r>
            <w:r w:rsidRPr="00650DE7">
              <w:rPr>
                <w:rFonts w:cs="Arial"/>
                <w:spacing w:val="-2"/>
                <w:sz w:val="20"/>
                <w:szCs w:val="20"/>
              </w:rPr>
              <w:t xml:space="preserve"> </w:t>
            </w:r>
            <w:r w:rsidRPr="00650DE7">
              <w:rPr>
                <w:rFonts w:cs="Arial"/>
                <w:spacing w:val="-1"/>
                <w:sz w:val="20"/>
                <w:szCs w:val="20"/>
              </w:rPr>
              <w:t>confidence</w:t>
            </w:r>
            <w:r w:rsidRPr="00650DE7">
              <w:rPr>
                <w:rFonts w:cs="Arial"/>
                <w:spacing w:val="1"/>
                <w:sz w:val="20"/>
                <w:szCs w:val="20"/>
              </w:rPr>
              <w:t xml:space="preserve"> </w:t>
            </w:r>
            <w:r w:rsidRPr="00650DE7">
              <w:rPr>
                <w:rFonts w:cs="Arial"/>
                <w:sz w:val="20"/>
                <w:szCs w:val="20"/>
              </w:rPr>
              <w:t>in</w:t>
            </w:r>
            <w:r w:rsidRPr="00650DE7">
              <w:rPr>
                <w:rFonts w:cs="Arial"/>
                <w:spacing w:val="41"/>
                <w:sz w:val="20"/>
                <w:szCs w:val="20"/>
              </w:rPr>
              <w:t xml:space="preserve"> </w:t>
            </w:r>
            <w:r w:rsidRPr="00650DE7">
              <w:rPr>
                <w:rFonts w:cs="Arial"/>
                <w:sz w:val="20"/>
                <w:szCs w:val="20"/>
              </w:rPr>
              <w:t>the</w:t>
            </w:r>
            <w:r w:rsidRPr="00650DE7">
              <w:rPr>
                <w:rFonts w:cs="Arial"/>
                <w:spacing w:val="1"/>
                <w:sz w:val="20"/>
                <w:szCs w:val="20"/>
              </w:rPr>
              <w:t xml:space="preserve"> </w:t>
            </w:r>
            <w:r w:rsidRPr="00650DE7">
              <w:rPr>
                <w:rFonts w:cs="Arial"/>
                <w:spacing w:val="-1"/>
                <w:sz w:val="20"/>
                <w:szCs w:val="20"/>
              </w:rPr>
              <w:t>commercial</w:t>
            </w:r>
            <w:r w:rsidRPr="00650DE7">
              <w:rPr>
                <w:rFonts w:cs="Arial"/>
                <w:spacing w:val="-2"/>
                <w:sz w:val="20"/>
                <w:szCs w:val="20"/>
              </w:rPr>
              <w:t xml:space="preserve"> </w:t>
            </w:r>
            <w:r w:rsidRPr="00650DE7">
              <w:rPr>
                <w:rFonts w:cs="Arial"/>
                <w:spacing w:val="-1"/>
                <w:sz w:val="20"/>
                <w:szCs w:val="20"/>
              </w:rPr>
              <w:t>maturity and</w:t>
            </w:r>
            <w:r w:rsidRPr="00650DE7">
              <w:rPr>
                <w:rFonts w:cs="Arial"/>
                <w:spacing w:val="1"/>
                <w:sz w:val="20"/>
                <w:szCs w:val="20"/>
              </w:rPr>
              <w:t xml:space="preserve"> </w:t>
            </w:r>
            <w:r w:rsidRPr="00650DE7">
              <w:rPr>
                <w:rFonts w:cs="Arial"/>
                <w:spacing w:val="-1"/>
                <w:sz w:val="20"/>
                <w:szCs w:val="20"/>
              </w:rPr>
              <w:t>economic</w:t>
            </w:r>
            <w:r w:rsidRPr="00650DE7">
              <w:rPr>
                <w:rFonts w:cs="Arial"/>
                <w:spacing w:val="1"/>
                <w:sz w:val="20"/>
                <w:szCs w:val="20"/>
              </w:rPr>
              <w:t xml:space="preserve"> </w:t>
            </w:r>
            <w:r w:rsidRPr="00650DE7">
              <w:rPr>
                <w:rFonts w:cs="Arial"/>
                <w:spacing w:val="-1"/>
                <w:sz w:val="20"/>
                <w:szCs w:val="20"/>
              </w:rPr>
              <w:t xml:space="preserve">producibility </w:t>
            </w:r>
            <w:r w:rsidRPr="00650DE7">
              <w:rPr>
                <w:rFonts w:cs="Arial"/>
                <w:sz w:val="20"/>
                <w:szCs w:val="20"/>
              </w:rPr>
              <w:t>of</w:t>
            </w:r>
            <w:r w:rsidRPr="00650DE7">
              <w:rPr>
                <w:rFonts w:cs="Arial"/>
                <w:spacing w:val="-2"/>
                <w:sz w:val="20"/>
                <w:szCs w:val="20"/>
              </w:rPr>
              <w:t xml:space="preserve"> </w:t>
            </w:r>
            <w:r w:rsidRPr="00650DE7">
              <w:rPr>
                <w:rFonts w:cs="Arial"/>
                <w:sz w:val="20"/>
                <w:szCs w:val="20"/>
              </w:rPr>
              <w:t>the</w:t>
            </w:r>
            <w:r w:rsidRPr="00650DE7">
              <w:rPr>
                <w:rFonts w:cs="Arial"/>
                <w:spacing w:val="1"/>
                <w:sz w:val="20"/>
                <w:szCs w:val="20"/>
              </w:rPr>
              <w:t xml:space="preserve"> </w:t>
            </w:r>
            <w:r w:rsidRPr="00650DE7">
              <w:rPr>
                <w:rFonts w:cs="Arial"/>
                <w:spacing w:val="-1"/>
                <w:sz w:val="20"/>
                <w:szCs w:val="20"/>
              </w:rPr>
              <w:t>reservoir</w:t>
            </w:r>
            <w:r w:rsidRPr="00650DE7">
              <w:rPr>
                <w:rFonts w:cs="Arial"/>
                <w:sz w:val="20"/>
                <w:szCs w:val="20"/>
              </w:rPr>
              <w:t xml:space="preserve"> </w:t>
            </w:r>
            <w:r w:rsidRPr="00650DE7">
              <w:rPr>
                <w:rFonts w:cs="Arial"/>
                <w:spacing w:val="-2"/>
                <w:sz w:val="20"/>
                <w:szCs w:val="20"/>
              </w:rPr>
              <w:t>as</w:t>
            </w:r>
            <w:r w:rsidRPr="00650DE7">
              <w:rPr>
                <w:rFonts w:cs="Arial"/>
                <w:spacing w:val="55"/>
                <w:sz w:val="20"/>
                <w:szCs w:val="20"/>
              </w:rPr>
              <w:t xml:space="preserve"> </w:t>
            </w:r>
            <w:r w:rsidRPr="00650DE7">
              <w:rPr>
                <w:rFonts w:cs="Arial"/>
                <w:spacing w:val="-1"/>
                <w:sz w:val="20"/>
                <w:szCs w:val="20"/>
              </w:rPr>
              <w:t>supported</w:t>
            </w:r>
            <w:r w:rsidRPr="00650DE7">
              <w:rPr>
                <w:rFonts w:cs="Arial"/>
                <w:spacing w:val="-2"/>
                <w:sz w:val="20"/>
                <w:szCs w:val="20"/>
              </w:rPr>
              <w:t xml:space="preserve"> </w:t>
            </w:r>
            <w:r w:rsidRPr="00650DE7">
              <w:rPr>
                <w:rFonts w:cs="Arial"/>
                <w:sz w:val="20"/>
                <w:szCs w:val="20"/>
              </w:rPr>
              <w:t>by</w:t>
            </w:r>
            <w:r w:rsidRPr="00650DE7">
              <w:rPr>
                <w:rFonts w:cs="Arial"/>
                <w:spacing w:val="-1"/>
                <w:sz w:val="20"/>
                <w:szCs w:val="20"/>
              </w:rPr>
              <w:t xml:space="preserve"> actual</w:t>
            </w:r>
            <w:r w:rsidRPr="00650DE7">
              <w:rPr>
                <w:rFonts w:cs="Arial"/>
                <w:spacing w:val="-2"/>
                <w:sz w:val="20"/>
                <w:szCs w:val="20"/>
              </w:rPr>
              <w:t xml:space="preserve"> </w:t>
            </w:r>
            <w:r w:rsidRPr="00650DE7">
              <w:rPr>
                <w:rFonts w:cs="Arial"/>
                <w:spacing w:val="-1"/>
                <w:sz w:val="20"/>
                <w:szCs w:val="20"/>
              </w:rPr>
              <w:t>production</w:t>
            </w:r>
            <w:r w:rsidRPr="00650DE7">
              <w:rPr>
                <w:rFonts w:cs="Arial"/>
                <w:spacing w:val="1"/>
                <w:sz w:val="20"/>
                <w:szCs w:val="20"/>
              </w:rPr>
              <w:t xml:space="preserve"> </w:t>
            </w:r>
            <w:r w:rsidRPr="00650DE7">
              <w:rPr>
                <w:rFonts w:cs="Arial"/>
                <w:sz w:val="20"/>
                <w:szCs w:val="20"/>
              </w:rPr>
              <w:t xml:space="preserve">or </w:t>
            </w:r>
            <w:r w:rsidRPr="00650DE7">
              <w:rPr>
                <w:rFonts w:cs="Arial"/>
                <w:spacing w:val="-1"/>
                <w:sz w:val="20"/>
                <w:szCs w:val="20"/>
              </w:rPr>
              <w:t>formation</w:t>
            </w:r>
            <w:r w:rsidRPr="00650DE7">
              <w:rPr>
                <w:rFonts w:cs="Arial"/>
                <w:spacing w:val="-2"/>
                <w:sz w:val="20"/>
                <w:szCs w:val="20"/>
              </w:rPr>
              <w:t xml:space="preserve"> </w:t>
            </w:r>
            <w:r w:rsidRPr="00650DE7">
              <w:rPr>
                <w:rFonts w:cs="Arial"/>
                <w:spacing w:val="-1"/>
                <w:sz w:val="20"/>
                <w:szCs w:val="20"/>
              </w:rPr>
              <w:t>tests.</w:t>
            </w:r>
            <w:r w:rsidRPr="00650DE7">
              <w:rPr>
                <w:rFonts w:cs="Arial"/>
                <w:spacing w:val="-2"/>
                <w:sz w:val="20"/>
                <w:szCs w:val="20"/>
              </w:rPr>
              <w:t xml:space="preserve"> </w:t>
            </w:r>
            <w:r w:rsidRPr="00650DE7">
              <w:rPr>
                <w:rFonts w:cs="Arial"/>
                <w:sz w:val="20"/>
                <w:szCs w:val="20"/>
              </w:rPr>
              <w:t>In</w:t>
            </w:r>
            <w:r w:rsidRPr="00650DE7">
              <w:rPr>
                <w:rFonts w:cs="Arial"/>
                <w:spacing w:val="1"/>
                <w:sz w:val="20"/>
                <w:szCs w:val="20"/>
              </w:rPr>
              <w:t xml:space="preserve"> </w:t>
            </w:r>
            <w:r w:rsidRPr="00650DE7">
              <w:rPr>
                <w:rFonts w:cs="Arial"/>
                <w:spacing w:val="-1"/>
                <w:sz w:val="20"/>
                <w:szCs w:val="20"/>
              </w:rPr>
              <w:t>certain</w:t>
            </w:r>
            <w:r w:rsidRPr="00650DE7">
              <w:rPr>
                <w:rFonts w:cs="Arial"/>
                <w:spacing w:val="-2"/>
                <w:sz w:val="20"/>
                <w:szCs w:val="20"/>
              </w:rPr>
              <w:t xml:space="preserve"> </w:t>
            </w:r>
            <w:r w:rsidRPr="00650DE7">
              <w:rPr>
                <w:rFonts w:cs="Arial"/>
                <w:sz w:val="20"/>
                <w:szCs w:val="20"/>
              </w:rPr>
              <w:t>cases,</w:t>
            </w:r>
            <w:r w:rsidRPr="00650DE7">
              <w:rPr>
                <w:rFonts w:cs="Arial"/>
                <w:spacing w:val="57"/>
                <w:sz w:val="20"/>
                <w:szCs w:val="20"/>
              </w:rPr>
              <w:t xml:space="preserve"> </w:t>
            </w:r>
            <w:r w:rsidRPr="00650DE7">
              <w:rPr>
                <w:rFonts w:cs="Arial"/>
                <w:spacing w:val="-1"/>
                <w:sz w:val="20"/>
                <w:szCs w:val="20"/>
              </w:rPr>
              <w:t xml:space="preserve">Reserves </w:t>
            </w:r>
            <w:r w:rsidRPr="00650DE7">
              <w:rPr>
                <w:rFonts w:cs="Arial"/>
                <w:sz w:val="20"/>
                <w:szCs w:val="20"/>
              </w:rPr>
              <w:t>may</w:t>
            </w:r>
            <w:r w:rsidRPr="00650DE7">
              <w:rPr>
                <w:rFonts w:cs="Arial"/>
                <w:spacing w:val="-1"/>
                <w:sz w:val="20"/>
                <w:szCs w:val="20"/>
              </w:rPr>
              <w:t xml:space="preserve"> </w:t>
            </w:r>
            <w:r w:rsidRPr="00650DE7">
              <w:rPr>
                <w:rFonts w:cs="Arial"/>
                <w:sz w:val="20"/>
                <w:szCs w:val="20"/>
              </w:rPr>
              <w:t>be</w:t>
            </w:r>
            <w:r w:rsidRPr="00650DE7">
              <w:rPr>
                <w:rFonts w:cs="Arial"/>
                <w:spacing w:val="-2"/>
                <w:sz w:val="20"/>
                <w:szCs w:val="20"/>
              </w:rPr>
              <w:t xml:space="preserve"> </w:t>
            </w:r>
            <w:r w:rsidRPr="00650DE7">
              <w:rPr>
                <w:rFonts w:cs="Arial"/>
                <w:spacing w:val="-1"/>
                <w:sz w:val="20"/>
                <w:szCs w:val="20"/>
              </w:rPr>
              <w:t>assigned</w:t>
            </w:r>
            <w:r w:rsidRPr="00650DE7">
              <w:rPr>
                <w:rFonts w:cs="Arial"/>
                <w:spacing w:val="-2"/>
                <w:sz w:val="20"/>
                <w:szCs w:val="20"/>
              </w:rPr>
              <w:t xml:space="preserve"> </w:t>
            </w:r>
            <w:r w:rsidRPr="00650DE7">
              <w:rPr>
                <w:rFonts w:cs="Arial"/>
                <w:sz w:val="20"/>
                <w:szCs w:val="20"/>
              </w:rPr>
              <w:t>on</w:t>
            </w:r>
            <w:r w:rsidRPr="00650DE7">
              <w:rPr>
                <w:rFonts w:cs="Arial"/>
                <w:spacing w:val="-2"/>
                <w:sz w:val="20"/>
                <w:szCs w:val="20"/>
              </w:rPr>
              <w:t xml:space="preserve"> </w:t>
            </w:r>
            <w:r w:rsidRPr="00650DE7">
              <w:rPr>
                <w:rFonts w:cs="Arial"/>
                <w:sz w:val="20"/>
                <w:szCs w:val="20"/>
              </w:rPr>
              <w:t>the</w:t>
            </w:r>
            <w:r w:rsidRPr="00650DE7">
              <w:rPr>
                <w:rFonts w:cs="Arial"/>
                <w:spacing w:val="1"/>
                <w:sz w:val="20"/>
                <w:szCs w:val="20"/>
              </w:rPr>
              <w:t xml:space="preserve"> </w:t>
            </w:r>
            <w:r w:rsidRPr="00650DE7">
              <w:rPr>
                <w:rFonts w:cs="Arial"/>
                <w:spacing w:val="-1"/>
                <w:sz w:val="20"/>
                <w:szCs w:val="20"/>
              </w:rPr>
              <w:t>basis</w:t>
            </w:r>
            <w:r w:rsidRPr="00650DE7">
              <w:rPr>
                <w:rFonts w:cs="Arial"/>
                <w:spacing w:val="1"/>
                <w:sz w:val="20"/>
                <w:szCs w:val="20"/>
              </w:rPr>
              <w:t xml:space="preserve"> </w:t>
            </w:r>
            <w:r w:rsidRPr="00650DE7">
              <w:rPr>
                <w:rFonts w:cs="Arial"/>
                <w:spacing w:val="-1"/>
                <w:sz w:val="20"/>
                <w:szCs w:val="20"/>
              </w:rPr>
              <w:t>of</w:t>
            </w:r>
            <w:r w:rsidRPr="00650DE7">
              <w:rPr>
                <w:rFonts w:cs="Arial"/>
                <w:sz w:val="20"/>
                <w:szCs w:val="20"/>
              </w:rPr>
              <w:t xml:space="preserve"> </w:t>
            </w:r>
            <w:r w:rsidRPr="00650DE7">
              <w:rPr>
                <w:rFonts w:cs="Arial"/>
                <w:spacing w:val="-1"/>
                <w:sz w:val="20"/>
                <w:szCs w:val="20"/>
              </w:rPr>
              <w:t>well</w:t>
            </w:r>
            <w:r w:rsidRPr="00650DE7">
              <w:rPr>
                <w:rFonts w:cs="Arial"/>
                <w:spacing w:val="1"/>
                <w:sz w:val="20"/>
                <w:szCs w:val="20"/>
              </w:rPr>
              <w:t xml:space="preserve"> </w:t>
            </w:r>
            <w:r w:rsidRPr="00650DE7">
              <w:rPr>
                <w:rFonts w:cs="Arial"/>
                <w:spacing w:val="-1"/>
                <w:sz w:val="20"/>
                <w:szCs w:val="20"/>
              </w:rPr>
              <w:t>logs and/or</w:t>
            </w:r>
            <w:r w:rsidRPr="00650DE7">
              <w:rPr>
                <w:rFonts w:cs="Arial"/>
                <w:sz w:val="20"/>
                <w:szCs w:val="20"/>
              </w:rPr>
              <w:t xml:space="preserve"> </w:t>
            </w:r>
            <w:r w:rsidRPr="00650DE7">
              <w:rPr>
                <w:rFonts w:cs="Arial"/>
                <w:spacing w:val="-1"/>
                <w:sz w:val="20"/>
                <w:szCs w:val="20"/>
              </w:rPr>
              <w:t>core</w:t>
            </w:r>
            <w:r w:rsidRPr="00650DE7">
              <w:rPr>
                <w:rFonts w:cs="Arial"/>
                <w:spacing w:val="1"/>
                <w:sz w:val="20"/>
                <w:szCs w:val="20"/>
              </w:rPr>
              <w:t xml:space="preserve"> </w:t>
            </w:r>
            <w:r w:rsidRPr="00650DE7">
              <w:rPr>
                <w:rFonts w:cs="Arial"/>
                <w:spacing w:val="-1"/>
                <w:sz w:val="20"/>
                <w:szCs w:val="20"/>
              </w:rPr>
              <w:t>analysis</w:t>
            </w:r>
            <w:r w:rsidRPr="00650DE7">
              <w:rPr>
                <w:rFonts w:cs="Arial"/>
                <w:spacing w:val="45"/>
                <w:sz w:val="20"/>
                <w:szCs w:val="20"/>
              </w:rPr>
              <w:t xml:space="preserve"> </w:t>
            </w:r>
            <w:r w:rsidRPr="00650DE7">
              <w:rPr>
                <w:rFonts w:cs="Arial"/>
                <w:sz w:val="20"/>
                <w:szCs w:val="20"/>
              </w:rPr>
              <w:t xml:space="preserve">that </w:t>
            </w:r>
            <w:r w:rsidRPr="00650DE7">
              <w:rPr>
                <w:rFonts w:cs="Arial"/>
                <w:spacing w:val="-1"/>
                <w:sz w:val="20"/>
                <w:szCs w:val="20"/>
              </w:rPr>
              <w:t>indicate</w:t>
            </w:r>
            <w:r w:rsidRPr="00650DE7">
              <w:rPr>
                <w:rFonts w:cs="Arial"/>
                <w:spacing w:val="1"/>
                <w:sz w:val="20"/>
                <w:szCs w:val="20"/>
              </w:rPr>
              <w:t xml:space="preserve"> </w:t>
            </w:r>
            <w:r w:rsidRPr="00650DE7">
              <w:rPr>
                <w:rFonts w:cs="Arial"/>
                <w:spacing w:val="-1"/>
                <w:sz w:val="20"/>
                <w:szCs w:val="20"/>
              </w:rPr>
              <w:t>that</w:t>
            </w:r>
            <w:r w:rsidRPr="00650DE7">
              <w:rPr>
                <w:rFonts w:cs="Arial"/>
                <w:sz w:val="20"/>
                <w:szCs w:val="20"/>
              </w:rPr>
              <w:t xml:space="preserve"> the</w:t>
            </w:r>
            <w:r w:rsidRPr="00650DE7">
              <w:rPr>
                <w:rFonts w:cs="Arial"/>
                <w:spacing w:val="-2"/>
                <w:sz w:val="20"/>
                <w:szCs w:val="20"/>
              </w:rPr>
              <w:t xml:space="preserve"> </w:t>
            </w:r>
            <w:r w:rsidRPr="00650DE7">
              <w:rPr>
                <w:rFonts w:cs="Arial"/>
                <w:spacing w:val="-1"/>
                <w:sz w:val="20"/>
                <w:szCs w:val="20"/>
              </w:rPr>
              <w:t>subject</w:t>
            </w:r>
            <w:r w:rsidRPr="00650DE7">
              <w:rPr>
                <w:rFonts w:cs="Arial"/>
                <w:sz w:val="20"/>
                <w:szCs w:val="20"/>
              </w:rPr>
              <w:t xml:space="preserve"> </w:t>
            </w:r>
            <w:r w:rsidRPr="00650DE7">
              <w:rPr>
                <w:rFonts w:cs="Arial"/>
                <w:spacing w:val="-1"/>
                <w:sz w:val="20"/>
                <w:szCs w:val="20"/>
              </w:rPr>
              <w:t>reservoir</w:t>
            </w:r>
            <w:r w:rsidRPr="00650DE7">
              <w:rPr>
                <w:rFonts w:cs="Arial"/>
                <w:sz w:val="20"/>
                <w:szCs w:val="20"/>
              </w:rPr>
              <w:t xml:space="preserve"> </w:t>
            </w:r>
            <w:r w:rsidRPr="00650DE7">
              <w:rPr>
                <w:rFonts w:cs="Arial"/>
                <w:spacing w:val="-1"/>
                <w:sz w:val="20"/>
                <w:szCs w:val="20"/>
              </w:rPr>
              <w:t>is</w:t>
            </w:r>
            <w:r w:rsidRPr="00650DE7">
              <w:rPr>
                <w:rFonts w:cs="Arial"/>
                <w:spacing w:val="1"/>
                <w:sz w:val="20"/>
                <w:szCs w:val="20"/>
              </w:rPr>
              <w:t xml:space="preserve"> </w:t>
            </w:r>
            <w:r w:rsidRPr="00650DE7">
              <w:rPr>
                <w:rFonts w:cs="Arial"/>
                <w:spacing w:val="-1"/>
                <w:sz w:val="20"/>
                <w:szCs w:val="20"/>
              </w:rPr>
              <w:t>hydrocarbon-bearing</w:t>
            </w:r>
            <w:r w:rsidRPr="00650DE7">
              <w:rPr>
                <w:rFonts w:cs="Arial"/>
                <w:spacing w:val="-2"/>
                <w:sz w:val="20"/>
                <w:szCs w:val="20"/>
              </w:rPr>
              <w:t xml:space="preserve"> </w:t>
            </w:r>
            <w:r w:rsidRPr="00650DE7">
              <w:rPr>
                <w:rFonts w:cs="Arial"/>
                <w:sz w:val="20"/>
                <w:szCs w:val="20"/>
              </w:rPr>
              <w:t>and</w:t>
            </w:r>
            <w:r w:rsidRPr="00650DE7">
              <w:rPr>
                <w:rFonts w:cs="Arial"/>
                <w:spacing w:val="-2"/>
                <w:sz w:val="20"/>
                <w:szCs w:val="20"/>
              </w:rPr>
              <w:t xml:space="preserve"> </w:t>
            </w:r>
            <w:r w:rsidRPr="00650DE7">
              <w:rPr>
                <w:rFonts w:cs="Arial"/>
                <w:sz w:val="20"/>
                <w:szCs w:val="20"/>
              </w:rPr>
              <w:t>is</w:t>
            </w:r>
            <w:r w:rsidRPr="00650DE7">
              <w:rPr>
                <w:rFonts w:cs="Arial"/>
                <w:spacing w:val="49"/>
                <w:sz w:val="20"/>
                <w:szCs w:val="20"/>
              </w:rPr>
              <w:t xml:space="preserve"> </w:t>
            </w:r>
            <w:r w:rsidRPr="00650DE7">
              <w:rPr>
                <w:rFonts w:cs="Arial"/>
                <w:spacing w:val="-1"/>
                <w:sz w:val="20"/>
                <w:szCs w:val="20"/>
              </w:rPr>
              <w:t>analogous</w:t>
            </w:r>
            <w:r w:rsidRPr="00650DE7">
              <w:rPr>
                <w:rFonts w:cs="Arial"/>
                <w:spacing w:val="1"/>
                <w:sz w:val="20"/>
                <w:szCs w:val="20"/>
              </w:rPr>
              <w:t xml:space="preserve"> </w:t>
            </w:r>
            <w:r w:rsidRPr="00650DE7">
              <w:rPr>
                <w:rFonts w:cs="Arial"/>
                <w:sz w:val="20"/>
                <w:szCs w:val="20"/>
              </w:rPr>
              <w:t>to</w:t>
            </w:r>
            <w:r w:rsidRPr="00650DE7">
              <w:rPr>
                <w:rFonts w:cs="Arial"/>
                <w:spacing w:val="-2"/>
                <w:sz w:val="20"/>
                <w:szCs w:val="20"/>
              </w:rPr>
              <w:t xml:space="preserve"> </w:t>
            </w:r>
            <w:r w:rsidRPr="00650DE7">
              <w:rPr>
                <w:rFonts w:cs="Arial"/>
                <w:spacing w:val="-1"/>
                <w:sz w:val="20"/>
                <w:szCs w:val="20"/>
              </w:rPr>
              <w:t xml:space="preserve">reservoirs </w:t>
            </w:r>
            <w:r w:rsidRPr="00650DE7">
              <w:rPr>
                <w:rFonts w:cs="Arial"/>
                <w:sz w:val="20"/>
                <w:szCs w:val="20"/>
              </w:rPr>
              <w:t>in</w:t>
            </w:r>
            <w:r w:rsidRPr="00650DE7">
              <w:rPr>
                <w:rFonts w:cs="Arial"/>
                <w:spacing w:val="1"/>
                <w:sz w:val="20"/>
                <w:szCs w:val="20"/>
              </w:rPr>
              <w:t xml:space="preserve"> </w:t>
            </w:r>
            <w:r w:rsidRPr="00650DE7">
              <w:rPr>
                <w:rFonts w:cs="Arial"/>
                <w:spacing w:val="-1"/>
                <w:sz w:val="20"/>
                <w:szCs w:val="20"/>
              </w:rPr>
              <w:t>the</w:t>
            </w:r>
            <w:r w:rsidRPr="00650DE7">
              <w:rPr>
                <w:rFonts w:cs="Arial"/>
                <w:spacing w:val="-2"/>
                <w:sz w:val="20"/>
                <w:szCs w:val="20"/>
              </w:rPr>
              <w:t xml:space="preserve"> </w:t>
            </w:r>
            <w:r w:rsidRPr="00650DE7">
              <w:rPr>
                <w:rFonts w:cs="Arial"/>
                <w:spacing w:val="-1"/>
                <w:sz w:val="20"/>
                <w:szCs w:val="20"/>
              </w:rPr>
              <w:t>same</w:t>
            </w:r>
            <w:r w:rsidRPr="00650DE7">
              <w:rPr>
                <w:rFonts w:cs="Arial"/>
                <w:sz w:val="20"/>
                <w:szCs w:val="20"/>
              </w:rPr>
              <w:t xml:space="preserve"> </w:t>
            </w:r>
            <w:r w:rsidRPr="00650DE7">
              <w:rPr>
                <w:rFonts w:cs="Arial"/>
                <w:spacing w:val="-1"/>
                <w:sz w:val="20"/>
                <w:szCs w:val="20"/>
              </w:rPr>
              <w:t>area</w:t>
            </w:r>
            <w:r w:rsidRPr="00650DE7">
              <w:rPr>
                <w:rFonts w:cs="Arial"/>
                <w:spacing w:val="1"/>
                <w:sz w:val="20"/>
                <w:szCs w:val="20"/>
              </w:rPr>
              <w:t xml:space="preserve"> </w:t>
            </w:r>
            <w:r w:rsidRPr="00650DE7">
              <w:rPr>
                <w:rFonts w:cs="Arial"/>
                <w:spacing w:val="-1"/>
                <w:sz w:val="20"/>
                <w:szCs w:val="20"/>
              </w:rPr>
              <w:t>that</w:t>
            </w:r>
            <w:r w:rsidRPr="00650DE7">
              <w:rPr>
                <w:rFonts w:cs="Arial"/>
                <w:sz w:val="20"/>
                <w:szCs w:val="20"/>
              </w:rPr>
              <w:t xml:space="preserve"> are</w:t>
            </w:r>
            <w:r w:rsidRPr="00650DE7">
              <w:rPr>
                <w:rFonts w:cs="Arial"/>
                <w:spacing w:val="-2"/>
                <w:sz w:val="20"/>
                <w:szCs w:val="20"/>
              </w:rPr>
              <w:t xml:space="preserve"> </w:t>
            </w:r>
            <w:r w:rsidRPr="00650DE7">
              <w:rPr>
                <w:rFonts w:cs="Arial"/>
                <w:spacing w:val="-1"/>
                <w:sz w:val="20"/>
                <w:szCs w:val="20"/>
              </w:rPr>
              <w:t>producing</w:t>
            </w:r>
            <w:r w:rsidRPr="00650DE7">
              <w:rPr>
                <w:rFonts w:cs="Arial"/>
                <w:spacing w:val="-2"/>
                <w:sz w:val="20"/>
                <w:szCs w:val="20"/>
              </w:rPr>
              <w:t xml:space="preserve"> </w:t>
            </w:r>
            <w:r w:rsidRPr="00650DE7">
              <w:rPr>
                <w:rFonts w:cs="Arial"/>
                <w:sz w:val="20"/>
                <w:szCs w:val="20"/>
              </w:rPr>
              <w:t xml:space="preserve">or </w:t>
            </w:r>
            <w:r w:rsidRPr="00650DE7">
              <w:rPr>
                <w:rFonts w:cs="Arial"/>
                <w:spacing w:val="-1"/>
                <w:sz w:val="20"/>
                <w:szCs w:val="20"/>
              </w:rPr>
              <w:t>have</w:t>
            </w:r>
            <w:r w:rsidRPr="00650DE7">
              <w:rPr>
                <w:rFonts w:cs="Arial"/>
                <w:spacing w:val="53"/>
                <w:sz w:val="20"/>
                <w:szCs w:val="20"/>
              </w:rPr>
              <w:t xml:space="preserve"> </w:t>
            </w:r>
            <w:r w:rsidRPr="00650DE7">
              <w:rPr>
                <w:rFonts w:cs="Arial"/>
                <w:spacing w:val="-1"/>
                <w:sz w:val="20"/>
                <w:szCs w:val="20"/>
              </w:rPr>
              <w:t>demonstrated</w:t>
            </w:r>
            <w:r w:rsidRPr="00650DE7">
              <w:rPr>
                <w:rFonts w:cs="Arial"/>
                <w:spacing w:val="-2"/>
                <w:sz w:val="20"/>
                <w:szCs w:val="20"/>
              </w:rPr>
              <w:t xml:space="preserve"> </w:t>
            </w:r>
            <w:r w:rsidRPr="00650DE7">
              <w:rPr>
                <w:rFonts w:cs="Arial"/>
                <w:sz w:val="20"/>
                <w:szCs w:val="20"/>
              </w:rPr>
              <w:t>the</w:t>
            </w:r>
            <w:r w:rsidRPr="00650DE7">
              <w:rPr>
                <w:rFonts w:cs="Arial"/>
                <w:spacing w:val="-2"/>
                <w:sz w:val="20"/>
                <w:szCs w:val="20"/>
              </w:rPr>
              <w:t xml:space="preserve"> </w:t>
            </w:r>
            <w:r w:rsidRPr="00650DE7">
              <w:rPr>
                <w:rFonts w:cs="Arial"/>
                <w:spacing w:val="-1"/>
                <w:sz w:val="20"/>
                <w:szCs w:val="20"/>
              </w:rPr>
              <w:t xml:space="preserve">ability </w:t>
            </w:r>
            <w:r w:rsidRPr="00650DE7">
              <w:rPr>
                <w:rFonts w:cs="Arial"/>
                <w:sz w:val="20"/>
                <w:szCs w:val="20"/>
              </w:rPr>
              <w:t>to</w:t>
            </w:r>
            <w:r w:rsidRPr="00650DE7">
              <w:rPr>
                <w:rFonts w:cs="Arial"/>
                <w:spacing w:val="-2"/>
                <w:sz w:val="20"/>
                <w:szCs w:val="20"/>
              </w:rPr>
              <w:t xml:space="preserve"> </w:t>
            </w:r>
            <w:r w:rsidRPr="00650DE7">
              <w:rPr>
                <w:rFonts w:cs="Arial"/>
                <w:spacing w:val="-1"/>
                <w:sz w:val="20"/>
                <w:szCs w:val="20"/>
              </w:rPr>
              <w:t>produce</w:t>
            </w:r>
            <w:r w:rsidRPr="00650DE7">
              <w:rPr>
                <w:rFonts w:cs="Arial"/>
                <w:spacing w:val="-2"/>
                <w:sz w:val="20"/>
                <w:szCs w:val="20"/>
              </w:rPr>
              <w:t xml:space="preserve"> </w:t>
            </w:r>
            <w:r w:rsidRPr="00650DE7">
              <w:rPr>
                <w:rFonts w:cs="Arial"/>
                <w:sz w:val="20"/>
                <w:szCs w:val="20"/>
              </w:rPr>
              <w:t>on</w:t>
            </w:r>
            <w:r w:rsidRPr="00650DE7">
              <w:rPr>
                <w:rFonts w:cs="Arial"/>
                <w:spacing w:val="1"/>
                <w:sz w:val="20"/>
                <w:szCs w:val="20"/>
              </w:rPr>
              <w:t xml:space="preserve"> </w:t>
            </w:r>
            <w:r w:rsidRPr="00650DE7">
              <w:rPr>
                <w:rFonts w:cs="Arial"/>
                <w:spacing w:val="-1"/>
                <w:sz w:val="20"/>
                <w:szCs w:val="20"/>
              </w:rPr>
              <w:t>formation</w:t>
            </w:r>
            <w:r w:rsidRPr="00650DE7">
              <w:rPr>
                <w:rFonts w:cs="Arial"/>
                <w:spacing w:val="1"/>
                <w:sz w:val="20"/>
                <w:szCs w:val="20"/>
              </w:rPr>
              <w:t xml:space="preserve"> </w:t>
            </w:r>
            <w:r w:rsidRPr="00650DE7">
              <w:rPr>
                <w:rFonts w:cs="Arial"/>
                <w:spacing w:val="-1"/>
                <w:sz w:val="20"/>
                <w:szCs w:val="20"/>
              </w:rPr>
              <w:t>tests.</w:t>
            </w:r>
          </w:p>
        </w:tc>
      </w:tr>
      <w:tr w:rsidR="004262CB" w:rsidRPr="00650DE7" w14:paraId="45F4C7A0" w14:textId="77777777" w:rsidTr="00B81F00">
        <w:trPr>
          <w:cantSplit/>
          <w:trHeight w:val="404"/>
        </w:trPr>
        <w:tc>
          <w:tcPr>
            <w:tcW w:w="1098" w:type="pct"/>
            <w:tcBorders>
              <w:top w:val="single" w:sz="8" w:space="0" w:color="1B6967" w:themeColor="text2"/>
              <w:left w:val="nil"/>
              <w:bottom w:val="single" w:sz="8" w:space="0" w:color="1B6967" w:themeColor="text2"/>
              <w:right w:val="nil"/>
            </w:tcBorders>
            <w:shd w:val="clear" w:color="auto" w:fill="auto"/>
            <w:noWrap/>
          </w:tcPr>
          <w:p w14:paraId="58EDD7F0" w14:textId="77777777" w:rsidR="004262CB" w:rsidRPr="00650DE7" w:rsidRDefault="004262CB" w:rsidP="00B81F00">
            <w:pPr>
              <w:kinsoku w:val="0"/>
              <w:overflowPunct w:val="0"/>
              <w:autoSpaceDE w:val="0"/>
              <w:autoSpaceDN w:val="0"/>
              <w:adjustRightInd w:val="0"/>
              <w:spacing w:before="121" w:after="0" w:line="240" w:lineRule="auto"/>
              <w:ind w:left="75" w:right="86" w:hanging="1"/>
              <w:jc w:val="left"/>
              <w:rPr>
                <w:rFonts w:ascii="Times New Roman" w:hAnsi="Times New Roman" w:cs="Times New Roman"/>
                <w:sz w:val="20"/>
                <w:szCs w:val="20"/>
              </w:rPr>
            </w:pPr>
            <w:r w:rsidRPr="00650DE7">
              <w:rPr>
                <w:rFonts w:cs="Arial"/>
                <w:b/>
                <w:bCs/>
                <w:spacing w:val="-1"/>
                <w:sz w:val="20"/>
                <w:szCs w:val="20"/>
              </w:rPr>
              <w:t>On</w:t>
            </w:r>
            <w:r w:rsidRPr="00650DE7">
              <w:rPr>
                <w:rFonts w:cs="Arial"/>
                <w:b/>
                <w:bCs/>
                <w:sz w:val="20"/>
                <w:szCs w:val="20"/>
              </w:rPr>
              <w:t xml:space="preserve"> </w:t>
            </w:r>
            <w:r w:rsidRPr="00650DE7">
              <w:rPr>
                <w:rFonts w:cs="Arial"/>
                <w:b/>
                <w:bCs/>
                <w:spacing w:val="-1"/>
                <w:sz w:val="20"/>
                <w:szCs w:val="20"/>
              </w:rPr>
              <w:t>Production</w:t>
            </w:r>
          </w:p>
        </w:tc>
        <w:tc>
          <w:tcPr>
            <w:tcW w:w="1573" w:type="pct"/>
            <w:tcBorders>
              <w:top w:val="single" w:sz="8" w:space="0" w:color="1B6967" w:themeColor="text2"/>
              <w:left w:val="nil"/>
              <w:bottom w:val="single" w:sz="8" w:space="0" w:color="1B6967" w:themeColor="text2"/>
              <w:right w:val="nil"/>
            </w:tcBorders>
            <w:shd w:val="clear" w:color="auto" w:fill="auto"/>
            <w:noWrap/>
          </w:tcPr>
          <w:p w14:paraId="3781E908" w14:textId="77777777" w:rsidR="004262CB" w:rsidRPr="00650DE7" w:rsidRDefault="004262CB" w:rsidP="00B81F00">
            <w:pPr>
              <w:kinsoku w:val="0"/>
              <w:overflowPunct w:val="0"/>
              <w:autoSpaceDE w:val="0"/>
              <w:autoSpaceDN w:val="0"/>
              <w:adjustRightInd w:val="0"/>
              <w:spacing w:before="126" w:after="0" w:line="240" w:lineRule="auto"/>
              <w:ind w:left="75" w:right="103" w:hanging="1"/>
              <w:jc w:val="left"/>
              <w:rPr>
                <w:rFonts w:ascii="Times New Roman" w:hAnsi="Times New Roman" w:cs="Times New Roman"/>
                <w:sz w:val="20"/>
                <w:szCs w:val="20"/>
              </w:rPr>
            </w:pPr>
            <w:r w:rsidRPr="00650DE7">
              <w:rPr>
                <w:rFonts w:cs="Arial"/>
                <w:spacing w:val="-1"/>
                <w:sz w:val="20"/>
                <w:szCs w:val="20"/>
              </w:rPr>
              <w:t>The</w:t>
            </w:r>
            <w:r w:rsidRPr="00650DE7">
              <w:rPr>
                <w:rFonts w:cs="Arial"/>
                <w:spacing w:val="1"/>
                <w:sz w:val="20"/>
                <w:szCs w:val="20"/>
              </w:rPr>
              <w:t xml:space="preserve"> </w:t>
            </w:r>
            <w:r w:rsidRPr="00650DE7">
              <w:rPr>
                <w:rFonts w:cs="Arial"/>
                <w:spacing w:val="-1"/>
                <w:sz w:val="20"/>
                <w:szCs w:val="20"/>
              </w:rPr>
              <w:t>development</w:t>
            </w:r>
            <w:r w:rsidRPr="00650DE7">
              <w:rPr>
                <w:rFonts w:cs="Arial"/>
                <w:spacing w:val="-2"/>
                <w:sz w:val="20"/>
                <w:szCs w:val="20"/>
              </w:rPr>
              <w:t xml:space="preserve"> </w:t>
            </w:r>
            <w:r w:rsidRPr="00650DE7">
              <w:rPr>
                <w:rFonts w:cs="Arial"/>
                <w:spacing w:val="-1"/>
                <w:sz w:val="20"/>
                <w:szCs w:val="20"/>
              </w:rPr>
              <w:t>project</w:t>
            </w:r>
            <w:r w:rsidRPr="00650DE7">
              <w:rPr>
                <w:rFonts w:cs="Arial"/>
                <w:spacing w:val="-2"/>
                <w:sz w:val="20"/>
                <w:szCs w:val="20"/>
              </w:rPr>
              <w:t xml:space="preserve"> </w:t>
            </w:r>
            <w:r w:rsidRPr="00650DE7">
              <w:rPr>
                <w:rFonts w:cs="Arial"/>
                <w:sz w:val="20"/>
                <w:szCs w:val="20"/>
              </w:rPr>
              <w:t>is</w:t>
            </w:r>
            <w:r w:rsidRPr="00650DE7">
              <w:rPr>
                <w:rFonts w:cs="Arial"/>
                <w:spacing w:val="31"/>
                <w:sz w:val="20"/>
                <w:szCs w:val="20"/>
              </w:rPr>
              <w:t xml:space="preserve"> </w:t>
            </w:r>
            <w:r w:rsidRPr="00650DE7">
              <w:rPr>
                <w:rFonts w:cs="Arial"/>
                <w:spacing w:val="-1"/>
                <w:sz w:val="20"/>
                <w:szCs w:val="20"/>
              </w:rPr>
              <w:t>currently producing</w:t>
            </w:r>
            <w:r w:rsidRPr="00650DE7">
              <w:rPr>
                <w:rFonts w:cs="Arial"/>
                <w:spacing w:val="-2"/>
                <w:sz w:val="20"/>
                <w:szCs w:val="20"/>
              </w:rPr>
              <w:t xml:space="preserve"> </w:t>
            </w:r>
            <w:r w:rsidRPr="00650DE7">
              <w:rPr>
                <w:rFonts w:cs="Arial"/>
                <w:sz w:val="20"/>
                <w:szCs w:val="20"/>
              </w:rPr>
              <w:t xml:space="preserve">or </w:t>
            </w:r>
            <w:r w:rsidRPr="00650DE7">
              <w:rPr>
                <w:rFonts w:cs="Arial"/>
                <w:spacing w:val="-1"/>
                <w:sz w:val="20"/>
                <w:szCs w:val="20"/>
              </w:rPr>
              <w:t>capable</w:t>
            </w:r>
            <w:r w:rsidRPr="00650DE7">
              <w:rPr>
                <w:rFonts w:cs="Arial"/>
                <w:spacing w:val="33"/>
                <w:sz w:val="20"/>
                <w:szCs w:val="20"/>
              </w:rPr>
              <w:t xml:space="preserve"> </w:t>
            </w:r>
            <w:r w:rsidRPr="00650DE7">
              <w:rPr>
                <w:rFonts w:cs="Arial"/>
                <w:sz w:val="20"/>
                <w:szCs w:val="20"/>
              </w:rPr>
              <w:t xml:space="preserve">of </w:t>
            </w:r>
            <w:r w:rsidRPr="00650DE7">
              <w:rPr>
                <w:rFonts w:cs="Arial"/>
                <w:spacing w:val="-1"/>
                <w:sz w:val="20"/>
                <w:szCs w:val="20"/>
              </w:rPr>
              <w:t>producing</w:t>
            </w:r>
            <w:r w:rsidRPr="00650DE7">
              <w:rPr>
                <w:rFonts w:cs="Arial"/>
                <w:spacing w:val="-2"/>
                <w:sz w:val="20"/>
                <w:szCs w:val="20"/>
              </w:rPr>
              <w:t xml:space="preserve"> </w:t>
            </w:r>
            <w:r w:rsidRPr="00650DE7">
              <w:rPr>
                <w:rFonts w:cs="Arial"/>
                <w:sz w:val="20"/>
                <w:szCs w:val="20"/>
              </w:rPr>
              <w:t>and</w:t>
            </w:r>
            <w:r w:rsidRPr="00650DE7">
              <w:rPr>
                <w:rFonts w:cs="Arial"/>
                <w:spacing w:val="-2"/>
                <w:sz w:val="20"/>
                <w:szCs w:val="20"/>
              </w:rPr>
              <w:t xml:space="preserve"> </w:t>
            </w:r>
            <w:r w:rsidRPr="00650DE7">
              <w:rPr>
                <w:rFonts w:cs="Arial"/>
                <w:spacing w:val="-1"/>
                <w:sz w:val="20"/>
                <w:szCs w:val="20"/>
              </w:rPr>
              <w:t>selling</w:t>
            </w:r>
            <w:r w:rsidRPr="00650DE7">
              <w:rPr>
                <w:rFonts w:cs="Arial"/>
                <w:spacing w:val="26"/>
                <w:sz w:val="20"/>
                <w:szCs w:val="20"/>
              </w:rPr>
              <w:t xml:space="preserve"> </w:t>
            </w:r>
            <w:r w:rsidRPr="00650DE7">
              <w:rPr>
                <w:rFonts w:cs="Arial"/>
                <w:spacing w:val="-1"/>
                <w:sz w:val="20"/>
                <w:szCs w:val="20"/>
              </w:rPr>
              <w:t xml:space="preserve">petroleum </w:t>
            </w:r>
            <w:r w:rsidRPr="00650DE7">
              <w:rPr>
                <w:rFonts w:cs="Arial"/>
                <w:sz w:val="20"/>
                <w:szCs w:val="20"/>
              </w:rPr>
              <w:t>to</w:t>
            </w:r>
            <w:r w:rsidRPr="00650DE7">
              <w:rPr>
                <w:rFonts w:cs="Arial"/>
                <w:spacing w:val="-2"/>
                <w:sz w:val="20"/>
                <w:szCs w:val="20"/>
              </w:rPr>
              <w:t xml:space="preserve"> </w:t>
            </w:r>
            <w:r w:rsidRPr="00650DE7">
              <w:rPr>
                <w:rFonts w:cs="Arial"/>
                <w:spacing w:val="-1"/>
                <w:sz w:val="20"/>
                <w:szCs w:val="20"/>
              </w:rPr>
              <w:t>market.</w:t>
            </w:r>
          </w:p>
        </w:tc>
        <w:tc>
          <w:tcPr>
            <w:tcW w:w="2329" w:type="pct"/>
            <w:tcBorders>
              <w:top w:val="single" w:sz="8" w:space="0" w:color="1B6967" w:themeColor="text2"/>
              <w:left w:val="nil"/>
              <w:bottom w:val="single" w:sz="8" w:space="0" w:color="1B6967" w:themeColor="text2"/>
              <w:right w:val="nil"/>
            </w:tcBorders>
          </w:tcPr>
          <w:p w14:paraId="0DD59F64" w14:textId="77777777" w:rsidR="004262CB" w:rsidRPr="00650DE7" w:rsidRDefault="004262CB" w:rsidP="00B81F00">
            <w:pPr>
              <w:kinsoku w:val="0"/>
              <w:overflowPunct w:val="0"/>
              <w:autoSpaceDE w:val="0"/>
              <w:autoSpaceDN w:val="0"/>
              <w:adjustRightInd w:val="0"/>
              <w:spacing w:before="126" w:after="0" w:line="240" w:lineRule="auto"/>
              <w:ind w:left="73" w:right="329" w:hanging="1"/>
              <w:jc w:val="left"/>
              <w:rPr>
                <w:rFonts w:cs="Arial"/>
                <w:spacing w:val="-1"/>
                <w:sz w:val="20"/>
                <w:szCs w:val="20"/>
              </w:rPr>
            </w:pPr>
            <w:r w:rsidRPr="00650DE7">
              <w:rPr>
                <w:rFonts w:cs="Arial"/>
                <w:spacing w:val="-1"/>
                <w:sz w:val="20"/>
                <w:szCs w:val="20"/>
              </w:rPr>
              <w:t>The</w:t>
            </w:r>
            <w:r w:rsidRPr="00650DE7">
              <w:rPr>
                <w:rFonts w:cs="Arial"/>
                <w:spacing w:val="1"/>
                <w:sz w:val="20"/>
                <w:szCs w:val="20"/>
              </w:rPr>
              <w:t xml:space="preserve"> </w:t>
            </w:r>
            <w:r w:rsidRPr="00650DE7">
              <w:rPr>
                <w:rFonts w:cs="Arial"/>
                <w:sz w:val="20"/>
                <w:szCs w:val="20"/>
              </w:rPr>
              <w:t>key</w:t>
            </w:r>
            <w:r w:rsidRPr="00650DE7">
              <w:rPr>
                <w:rFonts w:cs="Arial"/>
                <w:spacing w:val="-1"/>
                <w:sz w:val="20"/>
                <w:szCs w:val="20"/>
              </w:rPr>
              <w:t xml:space="preserve"> criterion</w:t>
            </w:r>
            <w:r w:rsidRPr="00650DE7">
              <w:rPr>
                <w:rFonts w:cs="Arial"/>
                <w:spacing w:val="1"/>
                <w:sz w:val="20"/>
                <w:szCs w:val="20"/>
              </w:rPr>
              <w:t xml:space="preserve"> </w:t>
            </w:r>
            <w:r w:rsidRPr="00650DE7">
              <w:rPr>
                <w:rFonts w:cs="Arial"/>
                <w:spacing w:val="-1"/>
                <w:sz w:val="20"/>
                <w:szCs w:val="20"/>
              </w:rPr>
              <w:t>is</w:t>
            </w:r>
            <w:r w:rsidRPr="00650DE7">
              <w:rPr>
                <w:rFonts w:cs="Arial"/>
                <w:spacing w:val="1"/>
                <w:sz w:val="20"/>
                <w:szCs w:val="20"/>
              </w:rPr>
              <w:t xml:space="preserve"> </w:t>
            </w:r>
            <w:r w:rsidRPr="00650DE7">
              <w:rPr>
                <w:rFonts w:cs="Arial"/>
                <w:spacing w:val="-1"/>
                <w:sz w:val="20"/>
                <w:szCs w:val="20"/>
              </w:rPr>
              <w:t>that</w:t>
            </w:r>
            <w:r w:rsidRPr="00650DE7">
              <w:rPr>
                <w:rFonts w:cs="Arial"/>
                <w:sz w:val="20"/>
                <w:szCs w:val="20"/>
              </w:rPr>
              <w:t xml:space="preserve"> </w:t>
            </w:r>
            <w:r w:rsidRPr="00650DE7">
              <w:rPr>
                <w:rFonts w:cs="Arial"/>
                <w:spacing w:val="-1"/>
                <w:sz w:val="20"/>
                <w:szCs w:val="20"/>
              </w:rPr>
              <w:t>the</w:t>
            </w:r>
            <w:r w:rsidRPr="00650DE7">
              <w:rPr>
                <w:rFonts w:cs="Arial"/>
                <w:spacing w:val="1"/>
                <w:sz w:val="20"/>
                <w:szCs w:val="20"/>
              </w:rPr>
              <w:t xml:space="preserve"> </w:t>
            </w:r>
            <w:r w:rsidRPr="00650DE7">
              <w:rPr>
                <w:rFonts w:cs="Arial"/>
                <w:spacing w:val="-1"/>
                <w:sz w:val="20"/>
                <w:szCs w:val="20"/>
              </w:rPr>
              <w:t>project</w:t>
            </w:r>
            <w:r w:rsidRPr="00650DE7">
              <w:rPr>
                <w:rFonts w:cs="Arial"/>
                <w:sz w:val="20"/>
                <w:szCs w:val="20"/>
              </w:rPr>
              <w:t xml:space="preserve"> </w:t>
            </w:r>
            <w:r w:rsidRPr="00650DE7">
              <w:rPr>
                <w:rFonts w:cs="Arial"/>
                <w:spacing w:val="-1"/>
                <w:sz w:val="20"/>
                <w:szCs w:val="20"/>
              </w:rPr>
              <w:t>is</w:t>
            </w:r>
            <w:r w:rsidRPr="00650DE7">
              <w:rPr>
                <w:rFonts w:cs="Arial"/>
                <w:spacing w:val="1"/>
                <w:sz w:val="20"/>
                <w:szCs w:val="20"/>
              </w:rPr>
              <w:t xml:space="preserve"> </w:t>
            </w:r>
            <w:r w:rsidRPr="00650DE7">
              <w:rPr>
                <w:rFonts w:cs="Arial"/>
                <w:spacing w:val="-1"/>
                <w:sz w:val="20"/>
                <w:szCs w:val="20"/>
              </w:rPr>
              <w:t>receiving</w:t>
            </w:r>
            <w:r w:rsidRPr="00650DE7">
              <w:rPr>
                <w:rFonts w:cs="Arial"/>
                <w:sz w:val="20"/>
                <w:szCs w:val="20"/>
              </w:rPr>
              <w:t xml:space="preserve"> </w:t>
            </w:r>
            <w:r w:rsidRPr="00650DE7">
              <w:rPr>
                <w:rFonts w:cs="Arial"/>
                <w:spacing w:val="-1"/>
                <w:sz w:val="20"/>
                <w:szCs w:val="20"/>
              </w:rPr>
              <w:t>income</w:t>
            </w:r>
            <w:r w:rsidRPr="00650DE7">
              <w:rPr>
                <w:rFonts w:cs="Arial"/>
                <w:spacing w:val="1"/>
                <w:sz w:val="20"/>
                <w:szCs w:val="20"/>
              </w:rPr>
              <w:t xml:space="preserve"> </w:t>
            </w:r>
            <w:r w:rsidRPr="00650DE7">
              <w:rPr>
                <w:rFonts w:cs="Arial"/>
                <w:spacing w:val="-1"/>
                <w:sz w:val="20"/>
                <w:szCs w:val="20"/>
              </w:rPr>
              <w:t xml:space="preserve">from </w:t>
            </w:r>
            <w:r w:rsidRPr="00650DE7">
              <w:rPr>
                <w:rFonts w:cs="Arial"/>
                <w:sz w:val="20"/>
                <w:szCs w:val="20"/>
              </w:rPr>
              <w:t xml:space="preserve">sales, </w:t>
            </w:r>
            <w:r w:rsidRPr="00650DE7">
              <w:rPr>
                <w:rFonts w:cs="Arial"/>
                <w:spacing w:val="-1"/>
                <w:sz w:val="20"/>
                <w:szCs w:val="20"/>
              </w:rPr>
              <w:t>rather</w:t>
            </w:r>
            <w:r w:rsidRPr="00650DE7">
              <w:rPr>
                <w:rFonts w:cs="Arial"/>
                <w:spacing w:val="49"/>
                <w:sz w:val="20"/>
                <w:szCs w:val="20"/>
              </w:rPr>
              <w:t xml:space="preserve"> </w:t>
            </w:r>
            <w:r w:rsidRPr="00650DE7">
              <w:rPr>
                <w:rFonts w:cs="Arial"/>
                <w:sz w:val="20"/>
                <w:szCs w:val="20"/>
              </w:rPr>
              <w:t>than</w:t>
            </w:r>
            <w:r w:rsidRPr="00650DE7">
              <w:rPr>
                <w:rFonts w:cs="Arial"/>
                <w:spacing w:val="1"/>
                <w:sz w:val="20"/>
                <w:szCs w:val="20"/>
              </w:rPr>
              <w:t xml:space="preserve"> </w:t>
            </w:r>
            <w:r w:rsidRPr="00650DE7">
              <w:rPr>
                <w:rFonts w:cs="Arial"/>
                <w:spacing w:val="-1"/>
                <w:sz w:val="20"/>
                <w:szCs w:val="20"/>
              </w:rPr>
              <w:t>that</w:t>
            </w:r>
            <w:r w:rsidRPr="00650DE7">
              <w:rPr>
                <w:rFonts w:cs="Arial"/>
                <w:sz w:val="20"/>
                <w:szCs w:val="20"/>
              </w:rPr>
              <w:t xml:space="preserve"> </w:t>
            </w:r>
            <w:r w:rsidRPr="00650DE7">
              <w:rPr>
                <w:rFonts w:cs="Arial"/>
                <w:spacing w:val="-1"/>
                <w:sz w:val="20"/>
                <w:szCs w:val="20"/>
              </w:rPr>
              <w:t>the</w:t>
            </w:r>
            <w:r w:rsidRPr="00650DE7">
              <w:rPr>
                <w:rFonts w:cs="Arial"/>
                <w:spacing w:val="1"/>
                <w:sz w:val="20"/>
                <w:szCs w:val="20"/>
              </w:rPr>
              <w:t xml:space="preserve"> </w:t>
            </w:r>
            <w:r w:rsidRPr="00650DE7">
              <w:rPr>
                <w:rFonts w:cs="Arial"/>
                <w:spacing w:val="-1"/>
                <w:sz w:val="20"/>
                <w:szCs w:val="20"/>
              </w:rPr>
              <w:t>approved</w:t>
            </w:r>
            <w:r w:rsidRPr="00650DE7">
              <w:rPr>
                <w:rFonts w:cs="Arial"/>
                <w:spacing w:val="-2"/>
                <w:sz w:val="20"/>
                <w:szCs w:val="20"/>
              </w:rPr>
              <w:t xml:space="preserve"> </w:t>
            </w:r>
            <w:r w:rsidRPr="00650DE7">
              <w:rPr>
                <w:rFonts w:cs="Arial"/>
                <w:spacing w:val="-1"/>
                <w:sz w:val="20"/>
                <w:szCs w:val="20"/>
              </w:rPr>
              <w:t>development</w:t>
            </w:r>
            <w:r w:rsidRPr="00650DE7">
              <w:rPr>
                <w:rFonts w:cs="Arial"/>
                <w:sz w:val="20"/>
                <w:szCs w:val="20"/>
              </w:rPr>
              <w:t xml:space="preserve"> </w:t>
            </w:r>
            <w:r w:rsidRPr="00650DE7">
              <w:rPr>
                <w:rFonts w:cs="Arial"/>
                <w:spacing w:val="-1"/>
                <w:sz w:val="20"/>
                <w:szCs w:val="20"/>
              </w:rPr>
              <w:t>project</w:t>
            </w:r>
            <w:r w:rsidRPr="00650DE7">
              <w:rPr>
                <w:rFonts w:cs="Arial"/>
                <w:sz w:val="20"/>
                <w:szCs w:val="20"/>
              </w:rPr>
              <w:t xml:space="preserve"> </w:t>
            </w:r>
            <w:r w:rsidRPr="00650DE7">
              <w:rPr>
                <w:rFonts w:cs="Arial"/>
                <w:spacing w:val="-1"/>
                <w:sz w:val="20"/>
                <w:szCs w:val="20"/>
              </w:rPr>
              <w:t>is</w:t>
            </w:r>
            <w:r w:rsidRPr="00650DE7">
              <w:rPr>
                <w:rFonts w:cs="Arial"/>
                <w:spacing w:val="1"/>
                <w:sz w:val="20"/>
                <w:szCs w:val="20"/>
              </w:rPr>
              <w:t xml:space="preserve"> </w:t>
            </w:r>
            <w:r w:rsidRPr="00650DE7">
              <w:rPr>
                <w:rFonts w:cs="Arial"/>
                <w:spacing w:val="-1"/>
                <w:sz w:val="20"/>
                <w:szCs w:val="20"/>
              </w:rPr>
              <w:t>necessarily complete. Includes</w:t>
            </w:r>
            <w:r w:rsidRPr="00650DE7">
              <w:rPr>
                <w:rFonts w:cs="Arial"/>
                <w:spacing w:val="1"/>
                <w:sz w:val="20"/>
                <w:szCs w:val="20"/>
              </w:rPr>
              <w:t xml:space="preserve"> </w:t>
            </w:r>
            <w:r w:rsidRPr="00650DE7">
              <w:rPr>
                <w:rFonts w:cs="Arial"/>
                <w:spacing w:val="-1"/>
                <w:sz w:val="20"/>
                <w:szCs w:val="20"/>
              </w:rPr>
              <w:t>Developed</w:t>
            </w:r>
            <w:r w:rsidRPr="00650DE7">
              <w:rPr>
                <w:rFonts w:cs="Arial"/>
                <w:spacing w:val="1"/>
                <w:sz w:val="20"/>
                <w:szCs w:val="20"/>
              </w:rPr>
              <w:t xml:space="preserve"> </w:t>
            </w:r>
            <w:r w:rsidRPr="00650DE7">
              <w:rPr>
                <w:rFonts w:cs="Arial"/>
                <w:spacing w:val="-1"/>
                <w:sz w:val="20"/>
                <w:szCs w:val="20"/>
              </w:rPr>
              <w:t>Producing</w:t>
            </w:r>
            <w:r w:rsidRPr="00650DE7">
              <w:rPr>
                <w:rFonts w:cs="Arial"/>
                <w:spacing w:val="-2"/>
                <w:sz w:val="20"/>
                <w:szCs w:val="20"/>
              </w:rPr>
              <w:t xml:space="preserve"> </w:t>
            </w:r>
            <w:r w:rsidRPr="00650DE7">
              <w:rPr>
                <w:rFonts w:cs="Arial"/>
                <w:spacing w:val="-1"/>
                <w:sz w:val="20"/>
                <w:szCs w:val="20"/>
              </w:rPr>
              <w:t>Reserves.</w:t>
            </w:r>
          </w:p>
          <w:p w14:paraId="57507DBE" w14:textId="77777777" w:rsidR="004262CB" w:rsidRPr="00650DE7" w:rsidRDefault="004262CB" w:rsidP="00B81F00">
            <w:pPr>
              <w:kinsoku w:val="0"/>
              <w:overflowPunct w:val="0"/>
              <w:autoSpaceDE w:val="0"/>
              <w:autoSpaceDN w:val="0"/>
              <w:adjustRightInd w:val="0"/>
              <w:spacing w:before="121" w:after="0" w:line="240" w:lineRule="auto"/>
              <w:ind w:left="73" w:right="382" w:hanging="1"/>
              <w:jc w:val="left"/>
              <w:rPr>
                <w:rFonts w:ascii="Times New Roman" w:hAnsi="Times New Roman" w:cs="Times New Roman"/>
                <w:sz w:val="20"/>
                <w:szCs w:val="20"/>
              </w:rPr>
            </w:pPr>
            <w:r w:rsidRPr="00650DE7">
              <w:rPr>
                <w:rFonts w:cs="Arial"/>
                <w:spacing w:val="-1"/>
                <w:sz w:val="20"/>
                <w:szCs w:val="20"/>
              </w:rPr>
              <w:t>The</w:t>
            </w:r>
            <w:r w:rsidRPr="00650DE7">
              <w:rPr>
                <w:rFonts w:cs="Arial"/>
                <w:spacing w:val="1"/>
                <w:sz w:val="20"/>
                <w:szCs w:val="20"/>
              </w:rPr>
              <w:t xml:space="preserve"> </w:t>
            </w:r>
            <w:r w:rsidRPr="00650DE7">
              <w:rPr>
                <w:rFonts w:cs="Arial"/>
                <w:spacing w:val="-1"/>
                <w:sz w:val="20"/>
                <w:szCs w:val="20"/>
              </w:rPr>
              <w:t>project</w:t>
            </w:r>
            <w:r w:rsidRPr="00650DE7">
              <w:rPr>
                <w:rFonts w:cs="Arial"/>
                <w:sz w:val="20"/>
                <w:szCs w:val="20"/>
              </w:rPr>
              <w:t xml:space="preserve"> </w:t>
            </w:r>
            <w:r w:rsidRPr="00650DE7">
              <w:rPr>
                <w:rFonts w:cs="Arial"/>
                <w:spacing w:val="-1"/>
                <w:sz w:val="20"/>
                <w:szCs w:val="20"/>
              </w:rPr>
              <w:t>decision</w:t>
            </w:r>
            <w:r w:rsidRPr="00650DE7">
              <w:rPr>
                <w:rFonts w:cs="Arial"/>
                <w:spacing w:val="1"/>
                <w:sz w:val="20"/>
                <w:szCs w:val="20"/>
              </w:rPr>
              <w:t xml:space="preserve"> </w:t>
            </w:r>
            <w:r w:rsidRPr="00650DE7">
              <w:rPr>
                <w:rFonts w:cs="Arial"/>
                <w:spacing w:val="-1"/>
                <w:sz w:val="20"/>
                <w:szCs w:val="20"/>
              </w:rPr>
              <w:t>gate</w:t>
            </w:r>
            <w:r w:rsidRPr="00650DE7">
              <w:rPr>
                <w:rFonts w:cs="Arial"/>
                <w:spacing w:val="1"/>
                <w:sz w:val="20"/>
                <w:szCs w:val="20"/>
              </w:rPr>
              <w:t xml:space="preserve"> </w:t>
            </w:r>
            <w:r w:rsidRPr="00650DE7">
              <w:rPr>
                <w:rFonts w:cs="Arial"/>
                <w:spacing w:val="-1"/>
                <w:sz w:val="20"/>
                <w:szCs w:val="20"/>
              </w:rPr>
              <w:t>is</w:t>
            </w:r>
            <w:r w:rsidRPr="00650DE7">
              <w:rPr>
                <w:rFonts w:cs="Arial"/>
                <w:spacing w:val="1"/>
                <w:sz w:val="20"/>
                <w:szCs w:val="20"/>
              </w:rPr>
              <w:t xml:space="preserve"> </w:t>
            </w:r>
            <w:r w:rsidRPr="00650DE7">
              <w:rPr>
                <w:rFonts w:cs="Arial"/>
                <w:spacing w:val="-2"/>
                <w:sz w:val="20"/>
                <w:szCs w:val="20"/>
              </w:rPr>
              <w:t>the</w:t>
            </w:r>
            <w:r w:rsidRPr="00650DE7">
              <w:rPr>
                <w:rFonts w:cs="Arial"/>
                <w:sz w:val="20"/>
                <w:szCs w:val="20"/>
              </w:rPr>
              <w:t xml:space="preserve"> </w:t>
            </w:r>
            <w:r w:rsidRPr="00650DE7">
              <w:rPr>
                <w:rFonts w:cs="Arial"/>
                <w:spacing w:val="-1"/>
                <w:sz w:val="20"/>
                <w:szCs w:val="20"/>
              </w:rPr>
              <w:t>decision</w:t>
            </w:r>
            <w:r w:rsidRPr="00650DE7">
              <w:rPr>
                <w:rFonts w:cs="Arial"/>
                <w:spacing w:val="-2"/>
                <w:sz w:val="20"/>
                <w:szCs w:val="20"/>
              </w:rPr>
              <w:t xml:space="preserve"> </w:t>
            </w:r>
            <w:r w:rsidRPr="00650DE7">
              <w:rPr>
                <w:rFonts w:cs="Arial"/>
                <w:sz w:val="20"/>
                <w:szCs w:val="20"/>
              </w:rPr>
              <w:t>to</w:t>
            </w:r>
            <w:r w:rsidRPr="00650DE7">
              <w:rPr>
                <w:rFonts w:cs="Arial"/>
                <w:spacing w:val="1"/>
                <w:sz w:val="20"/>
                <w:szCs w:val="20"/>
              </w:rPr>
              <w:t xml:space="preserve"> </w:t>
            </w:r>
            <w:r w:rsidRPr="00650DE7">
              <w:rPr>
                <w:rFonts w:cs="Arial"/>
                <w:spacing w:val="-1"/>
                <w:sz w:val="20"/>
                <w:szCs w:val="20"/>
              </w:rPr>
              <w:t>initiate</w:t>
            </w:r>
            <w:r w:rsidRPr="00650DE7">
              <w:rPr>
                <w:rFonts w:cs="Arial"/>
                <w:spacing w:val="-2"/>
                <w:sz w:val="20"/>
                <w:szCs w:val="20"/>
              </w:rPr>
              <w:t xml:space="preserve"> </w:t>
            </w:r>
            <w:r w:rsidRPr="00650DE7">
              <w:rPr>
                <w:rFonts w:cs="Arial"/>
                <w:sz w:val="20"/>
                <w:szCs w:val="20"/>
              </w:rPr>
              <w:t xml:space="preserve">or </w:t>
            </w:r>
            <w:r w:rsidRPr="00650DE7">
              <w:rPr>
                <w:rFonts w:cs="Arial"/>
                <w:spacing w:val="-1"/>
                <w:sz w:val="20"/>
                <w:szCs w:val="20"/>
              </w:rPr>
              <w:t>continue</w:t>
            </w:r>
            <w:r w:rsidRPr="00650DE7">
              <w:rPr>
                <w:rFonts w:cs="Arial"/>
                <w:spacing w:val="1"/>
                <w:sz w:val="20"/>
                <w:szCs w:val="20"/>
              </w:rPr>
              <w:t xml:space="preserve"> </w:t>
            </w:r>
            <w:r w:rsidRPr="00650DE7">
              <w:rPr>
                <w:rFonts w:cs="Arial"/>
                <w:spacing w:val="-1"/>
                <w:sz w:val="20"/>
                <w:szCs w:val="20"/>
              </w:rPr>
              <w:t>economic</w:t>
            </w:r>
            <w:r w:rsidRPr="00650DE7">
              <w:rPr>
                <w:rFonts w:cs="Arial"/>
                <w:spacing w:val="63"/>
                <w:sz w:val="20"/>
                <w:szCs w:val="20"/>
              </w:rPr>
              <w:t xml:space="preserve"> </w:t>
            </w:r>
            <w:r w:rsidRPr="00650DE7">
              <w:rPr>
                <w:rFonts w:cs="Arial"/>
                <w:spacing w:val="-1"/>
                <w:sz w:val="20"/>
                <w:szCs w:val="20"/>
              </w:rPr>
              <w:t>production</w:t>
            </w:r>
            <w:r w:rsidRPr="00650DE7">
              <w:rPr>
                <w:rFonts w:cs="Arial"/>
                <w:spacing w:val="1"/>
                <w:sz w:val="20"/>
                <w:szCs w:val="20"/>
              </w:rPr>
              <w:t xml:space="preserve"> </w:t>
            </w:r>
            <w:r w:rsidRPr="00650DE7">
              <w:rPr>
                <w:rFonts w:cs="Arial"/>
                <w:spacing w:val="-1"/>
                <w:sz w:val="20"/>
                <w:szCs w:val="20"/>
              </w:rPr>
              <w:t>from</w:t>
            </w:r>
            <w:r w:rsidRPr="00650DE7">
              <w:rPr>
                <w:rFonts w:cs="Arial"/>
                <w:spacing w:val="1"/>
                <w:sz w:val="20"/>
                <w:szCs w:val="20"/>
              </w:rPr>
              <w:t xml:space="preserve"> </w:t>
            </w:r>
            <w:r w:rsidRPr="00650DE7">
              <w:rPr>
                <w:rFonts w:cs="Arial"/>
                <w:spacing w:val="-1"/>
                <w:sz w:val="20"/>
                <w:szCs w:val="20"/>
              </w:rPr>
              <w:t>the</w:t>
            </w:r>
            <w:r w:rsidRPr="00650DE7">
              <w:rPr>
                <w:rFonts w:cs="Arial"/>
                <w:spacing w:val="1"/>
                <w:sz w:val="20"/>
                <w:szCs w:val="20"/>
              </w:rPr>
              <w:t xml:space="preserve"> </w:t>
            </w:r>
            <w:r w:rsidRPr="00650DE7">
              <w:rPr>
                <w:rFonts w:cs="Arial"/>
                <w:spacing w:val="-1"/>
                <w:sz w:val="20"/>
                <w:szCs w:val="20"/>
              </w:rPr>
              <w:t>project.</w:t>
            </w:r>
          </w:p>
        </w:tc>
      </w:tr>
      <w:tr w:rsidR="004262CB" w:rsidRPr="00650DE7" w14:paraId="0ED134EB" w14:textId="77777777" w:rsidTr="00B81F00">
        <w:trPr>
          <w:cantSplit/>
          <w:trHeight w:val="404"/>
        </w:trPr>
        <w:tc>
          <w:tcPr>
            <w:tcW w:w="1098" w:type="pct"/>
            <w:tcBorders>
              <w:top w:val="single" w:sz="8" w:space="0" w:color="1B6967" w:themeColor="text2"/>
              <w:left w:val="nil"/>
              <w:bottom w:val="single" w:sz="4" w:space="0" w:color="595959" w:themeColor="text1" w:themeTint="A6"/>
              <w:right w:val="nil"/>
            </w:tcBorders>
            <w:shd w:val="clear" w:color="auto" w:fill="auto"/>
            <w:noWrap/>
          </w:tcPr>
          <w:p w14:paraId="5A9B2AA7" w14:textId="77777777" w:rsidR="004262CB" w:rsidRPr="00650DE7" w:rsidRDefault="004262CB" w:rsidP="00B81F00">
            <w:pPr>
              <w:kinsoku w:val="0"/>
              <w:overflowPunct w:val="0"/>
              <w:autoSpaceDE w:val="0"/>
              <w:autoSpaceDN w:val="0"/>
              <w:adjustRightInd w:val="0"/>
              <w:spacing w:after="0" w:line="240" w:lineRule="auto"/>
              <w:ind w:left="75" w:right="397" w:hanging="1"/>
              <w:jc w:val="left"/>
              <w:rPr>
                <w:rFonts w:ascii="Times New Roman" w:hAnsi="Times New Roman" w:cs="Times New Roman"/>
                <w:sz w:val="20"/>
                <w:szCs w:val="20"/>
              </w:rPr>
            </w:pPr>
            <w:r w:rsidRPr="00650DE7">
              <w:rPr>
                <w:rFonts w:cs="Arial"/>
                <w:b/>
                <w:bCs/>
                <w:spacing w:val="-1"/>
                <w:sz w:val="20"/>
                <w:szCs w:val="20"/>
              </w:rPr>
              <w:lastRenderedPageBreak/>
              <w:t>Approved</w:t>
            </w:r>
            <w:r w:rsidRPr="00650DE7">
              <w:rPr>
                <w:rFonts w:cs="Arial"/>
                <w:b/>
                <w:bCs/>
                <w:sz w:val="20"/>
                <w:szCs w:val="20"/>
              </w:rPr>
              <w:t xml:space="preserve"> for</w:t>
            </w:r>
            <w:r w:rsidRPr="00650DE7">
              <w:rPr>
                <w:rFonts w:cs="Arial"/>
                <w:b/>
                <w:bCs/>
                <w:spacing w:val="24"/>
                <w:sz w:val="20"/>
                <w:szCs w:val="20"/>
              </w:rPr>
              <w:t xml:space="preserve"> </w:t>
            </w:r>
            <w:r w:rsidRPr="00650DE7">
              <w:rPr>
                <w:rFonts w:cs="Arial"/>
                <w:b/>
                <w:bCs/>
                <w:spacing w:val="-1"/>
                <w:sz w:val="20"/>
                <w:szCs w:val="20"/>
              </w:rPr>
              <w:t>Development</w:t>
            </w:r>
          </w:p>
        </w:tc>
        <w:tc>
          <w:tcPr>
            <w:tcW w:w="1573" w:type="pct"/>
            <w:tcBorders>
              <w:top w:val="single" w:sz="8" w:space="0" w:color="1B6967" w:themeColor="text2"/>
              <w:left w:val="nil"/>
              <w:bottom w:val="single" w:sz="4" w:space="0" w:color="595959" w:themeColor="text1" w:themeTint="A6"/>
              <w:right w:val="nil"/>
            </w:tcBorders>
            <w:shd w:val="clear" w:color="auto" w:fill="auto"/>
            <w:noWrap/>
          </w:tcPr>
          <w:p w14:paraId="0DC0273B" w14:textId="77777777" w:rsidR="004262CB" w:rsidRPr="00650DE7" w:rsidRDefault="004262CB" w:rsidP="00B81F00">
            <w:pPr>
              <w:kinsoku w:val="0"/>
              <w:overflowPunct w:val="0"/>
              <w:autoSpaceDE w:val="0"/>
              <w:autoSpaceDN w:val="0"/>
              <w:adjustRightInd w:val="0"/>
              <w:spacing w:after="0" w:line="240" w:lineRule="auto"/>
              <w:ind w:left="75" w:right="184" w:hanging="1"/>
              <w:jc w:val="left"/>
              <w:rPr>
                <w:rFonts w:ascii="Times New Roman" w:hAnsi="Times New Roman" w:cs="Times New Roman"/>
                <w:sz w:val="20"/>
                <w:szCs w:val="20"/>
              </w:rPr>
            </w:pPr>
            <w:r w:rsidRPr="00650DE7">
              <w:rPr>
                <w:rFonts w:cs="Arial"/>
                <w:sz w:val="20"/>
                <w:szCs w:val="20"/>
              </w:rPr>
              <w:t>All</w:t>
            </w:r>
            <w:r w:rsidRPr="00650DE7">
              <w:rPr>
                <w:rFonts w:cs="Arial"/>
                <w:spacing w:val="1"/>
                <w:sz w:val="20"/>
                <w:szCs w:val="20"/>
              </w:rPr>
              <w:t xml:space="preserve"> </w:t>
            </w:r>
            <w:r w:rsidRPr="00650DE7">
              <w:rPr>
                <w:rFonts w:cs="Arial"/>
                <w:spacing w:val="-1"/>
                <w:sz w:val="20"/>
                <w:szCs w:val="20"/>
              </w:rPr>
              <w:t>necessary</w:t>
            </w:r>
            <w:r w:rsidRPr="00650DE7">
              <w:rPr>
                <w:rFonts w:cs="Arial"/>
                <w:spacing w:val="-2"/>
                <w:sz w:val="20"/>
                <w:szCs w:val="20"/>
              </w:rPr>
              <w:t xml:space="preserve"> </w:t>
            </w:r>
            <w:r w:rsidRPr="00650DE7">
              <w:rPr>
                <w:rFonts w:cs="Arial"/>
                <w:spacing w:val="-1"/>
                <w:sz w:val="20"/>
                <w:szCs w:val="20"/>
              </w:rPr>
              <w:t>approvals</w:t>
            </w:r>
            <w:r w:rsidRPr="00650DE7">
              <w:rPr>
                <w:rFonts w:cs="Arial"/>
                <w:spacing w:val="1"/>
                <w:sz w:val="20"/>
                <w:szCs w:val="20"/>
              </w:rPr>
              <w:t xml:space="preserve"> </w:t>
            </w:r>
            <w:r w:rsidRPr="00650DE7">
              <w:rPr>
                <w:rFonts w:cs="Arial"/>
                <w:spacing w:val="-1"/>
                <w:sz w:val="20"/>
                <w:szCs w:val="20"/>
              </w:rPr>
              <w:t>have</w:t>
            </w:r>
            <w:r w:rsidRPr="00650DE7">
              <w:rPr>
                <w:rFonts w:cs="Arial"/>
                <w:spacing w:val="23"/>
                <w:sz w:val="20"/>
                <w:szCs w:val="20"/>
              </w:rPr>
              <w:t xml:space="preserve"> </w:t>
            </w:r>
            <w:r w:rsidRPr="00650DE7">
              <w:rPr>
                <w:rFonts w:cs="Arial"/>
                <w:sz w:val="20"/>
                <w:szCs w:val="20"/>
              </w:rPr>
              <w:t>been</w:t>
            </w:r>
            <w:r w:rsidRPr="00650DE7">
              <w:rPr>
                <w:rFonts w:cs="Arial"/>
                <w:spacing w:val="-2"/>
                <w:sz w:val="20"/>
                <w:szCs w:val="20"/>
              </w:rPr>
              <w:t xml:space="preserve"> </w:t>
            </w:r>
            <w:r w:rsidRPr="00650DE7">
              <w:rPr>
                <w:rFonts w:cs="Arial"/>
                <w:spacing w:val="-1"/>
                <w:sz w:val="20"/>
                <w:szCs w:val="20"/>
              </w:rPr>
              <w:t>obtained,</w:t>
            </w:r>
            <w:r w:rsidRPr="00650DE7">
              <w:rPr>
                <w:rFonts w:cs="Arial"/>
                <w:sz w:val="20"/>
                <w:szCs w:val="20"/>
              </w:rPr>
              <w:t xml:space="preserve"> </w:t>
            </w:r>
            <w:r w:rsidRPr="00650DE7">
              <w:rPr>
                <w:rFonts w:cs="Arial"/>
                <w:spacing w:val="-1"/>
                <w:sz w:val="20"/>
                <w:szCs w:val="20"/>
              </w:rPr>
              <w:t>capital</w:t>
            </w:r>
            <w:r w:rsidRPr="00650DE7">
              <w:rPr>
                <w:rFonts w:cs="Arial"/>
                <w:spacing w:val="1"/>
                <w:sz w:val="20"/>
                <w:szCs w:val="20"/>
              </w:rPr>
              <w:t xml:space="preserve"> </w:t>
            </w:r>
            <w:r w:rsidRPr="00650DE7">
              <w:rPr>
                <w:rFonts w:cs="Arial"/>
                <w:spacing w:val="-1"/>
                <w:sz w:val="20"/>
                <w:szCs w:val="20"/>
              </w:rPr>
              <w:t>funds</w:t>
            </w:r>
            <w:r w:rsidRPr="00650DE7">
              <w:rPr>
                <w:rFonts w:cs="Arial"/>
                <w:spacing w:val="28"/>
                <w:sz w:val="20"/>
                <w:szCs w:val="20"/>
              </w:rPr>
              <w:t xml:space="preserve"> </w:t>
            </w:r>
            <w:r w:rsidRPr="00650DE7">
              <w:rPr>
                <w:rFonts w:cs="Arial"/>
                <w:spacing w:val="-1"/>
                <w:sz w:val="20"/>
                <w:szCs w:val="20"/>
              </w:rPr>
              <w:t>have</w:t>
            </w:r>
            <w:r w:rsidRPr="00650DE7">
              <w:rPr>
                <w:rFonts w:cs="Arial"/>
                <w:spacing w:val="1"/>
                <w:sz w:val="20"/>
                <w:szCs w:val="20"/>
              </w:rPr>
              <w:t xml:space="preserve"> </w:t>
            </w:r>
            <w:r w:rsidRPr="00650DE7">
              <w:rPr>
                <w:rFonts w:cs="Arial"/>
                <w:spacing w:val="-1"/>
                <w:sz w:val="20"/>
                <w:szCs w:val="20"/>
              </w:rPr>
              <w:t>been</w:t>
            </w:r>
            <w:r w:rsidRPr="00650DE7">
              <w:rPr>
                <w:rFonts w:cs="Arial"/>
                <w:spacing w:val="1"/>
                <w:sz w:val="20"/>
                <w:szCs w:val="20"/>
              </w:rPr>
              <w:t xml:space="preserve"> </w:t>
            </w:r>
            <w:r w:rsidRPr="00650DE7">
              <w:rPr>
                <w:rFonts w:cs="Arial"/>
                <w:spacing w:val="-1"/>
                <w:sz w:val="20"/>
                <w:szCs w:val="20"/>
              </w:rPr>
              <w:t>committed,</w:t>
            </w:r>
            <w:r w:rsidRPr="00650DE7">
              <w:rPr>
                <w:rFonts w:cs="Arial"/>
                <w:sz w:val="20"/>
                <w:szCs w:val="20"/>
              </w:rPr>
              <w:t xml:space="preserve"> </w:t>
            </w:r>
            <w:r w:rsidRPr="00650DE7">
              <w:rPr>
                <w:rFonts w:cs="Arial"/>
                <w:spacing w:val="-1"/>
                <w:sz w:val="20"/>
                <w:szCs w:val="20"/>
              </w:rPr>
              <w:t>and</w:t>
            </w:r>
            <w:r w:rsidRPr="00650DE7">
              <w:rPr>
                <w:rFonts w:cs="Arial"/>
                <w:spacing w:val="30"/>
                <w:sz w:val="20"/>
                <w:szCs w:val="20"/>
              </w:rPr>
              <w:t xml:space="preserve"> </w:t>
            </w:r>
            <w:r w:rsidRPr="00650DE7">
              <w:rPr>
                <w:rFonts w:cs="Arial"/>
                <w:spacing w:val="-1"/>
                <w:sz w:val="20"/>
                <w:szCs w:val="20"/>
              </w:rPr>
              <w:t>implementation</w:t>
            </w:r>
            <w:r w:rsidRPr="00650DE7">
              <w:rPr>
                <w:rFonts w:cs="Arial"/>
                <w:spacing w:val="-2"/>
                <w:sz w:val="20"/>
                <w:szCs w:val="20"/>
              </w:rPr>
              <w:t xml:space="preserve"> </w:t>
            </w:r>
            <w:r w:rsidRPr="00650DE7">
              <w:rPr>
                <w:rFonts w:cs="Arial"/>
                <w:sz w:val="20"/>
                <w:szCs w:val="20"/>
              </w:rPr>
              <w:t xml:space="preserve">of </w:t>
            </w:r>
            <w:r w:rsidRPr="00650DE7">
              <w:rPr>
                <w:rFonts w:cs="Arial"/>
                <w:spacing w:val="-1"/>
                <w:sz w:val="20"/>
                <w:szCs w:val="20"/>
              </w:rPr>
              <w:t>the</w:t>
            </w:r>
            <w:r w:rsidRPr="00650DE7">
              <w:rPr>
                <w:rFonts w:cs="Arial"/>
                <w:spacing w:val="30"/>
                <w:sz w:val="20"/>
                <w:szCs w:val="20"/>
              </w:rPr>
              <w:t xml:space="preserve"> </w:t>
            </w:r>
            <w:r w:rsidRPr="00650DE7">
              <w:rPr>
                <w:rFonts w:cs="Arial"/>
                <w:spacing w:val="-1"/>
                <w:sz w:val="20"/>
                <w:szCs w:val="20"/>
              </w:rPr>
              <w:t>development</w:t>
            </w:r>
            <w:r w:rsidRPr="00650DE7">
              <w:rPr>
                <w:rFonts w:cs="Arial"/>
                <w:sz w:val="20"/>
                <w:szCs w:val="20"/>
              </w:rPr>
              <w:t xml:space="preserve"> </w:t>
            </w:r>
            <w:r w:rsidRPr="00650DE7">
              <w:rPr>
                <w:rFonts w:cs="Arial"/>
                <w:spacing w:val="-1"/>
                <w:sz w:val="20"/>
                <w:szCs w:val="20"/>
              </w:rPr>
              <w:t>project</w:t>
            </w:r>
            <w:r w:rsidRPr="00650DE7">
              <w:rPr>
                <w:rFonts w:cs="Arial"/>
                <w:sz w:val="20"/>
                <w:szCs w:val="20"/>
              </w:rPr>
              <w:t xml:space="preserve"> </w:t>
            </w:r>
            <w:r w:rsidRPr="00650DE7">
              <w:rPr>
                <w:rFonts w:cs="Arial"/>
                <w:spacing w:val="-1"/>
                <w:sz w:val="20"/>
                <w:szCs w:val="20"/>
              </w:rPr>
              <w:t>is</w:t>
            </w:r>
            <w:r w:rsidRPr="00650DE7">
              <w:rPr>
                <w:rFonts w:cs="Arial"/>
                <w:spacing w:val="1"/>
                <w:sz w:val="20"/>
                <w:szCs w:val="20"/>
              </w:rPr>
              <w:t xml:space="preserve"> </w:t>
            </w:r>
            <w:r w:rsidRPr="00650DE7">
              <w:rPr>
                <w:rFonts w:cs="Arial"/>
                <w:spacing w:val="-1"/>
                <w:sz w:val="20"/>
                <w:szCs w:val="20"/>
              </w:rPr>
              <w:t>ready</w:t>
            </w:r>
            <w:r w:rsidRPr="00650DE7">
              <w:rPr>
                <w:rFonts w:cs="Arial"/>
                <w:spacing w:val="25"/>
                <w:sz w:val="20"/>
                <w:szCs w:val="20"/>
              </w:rPr>
              <w:t xml:space="preserve"> </w:t>
            </w:r>
            <w:r w:rsidRPr="00650DE7">
              <w:rPr>
                <w:rFonts w:cs="Arial"/>
                <w:sz w:val="20"/>
                <w:szCs w:val="20"/>
              </w:rPr>
              <w:t>to</w:t>
            </w:r>
            <w:r w:rsidRPr="00650DE7">
              <w:rPr>
                <w:rFonts w:cs="Arial"/>
                <w:spacing w:val="1"/>
                <w:sz w:val="20"/>
                <w:szCs w:val="20"/>
              </w:rPr>
              <w:t xml:space="preserve"> </w:t>
            </w:r>
            <w:r w:rsidRPr="00650DE7">
              <w:rPr>
                <w:rFonts w:cs="Arial"/>
                <w:spacing w:val="-1"/>
                <w:sz w:val="20"/>
                <w:szCs w:val="20"/>
              </w:rPr>
              <w:t>begin</w:t>
            </w:r>
            <w:r w:rsidRPr="00650DE7">
              <w:rPr>
                <w:rFonts w:cs="Arial"/>
                <w:spacing w:val="-2"/>
                <w:sz w:val="20"/>
                <w:szCs w:val="20"/>
              </w:rPr>
              <w:t xml:space="preserve"> </w:t>
            </w:r>
            <w:r w:rsidRPr="00650DE7">
              <w:rPr>
                <w:rFonts w:cs="Arial"/>
                <w:sz w:val="20"/>
                <w:szCs w:val="20"/>
              </w:rPr>
              <w:t xml:space="preserve">or </w:t>
            </w:r>
            <w:r w:rsidRPr="00650DE7">
              <w:rPr>
                <w:rFonts w:cs="Arial"/>
                <w:spacing w:val="-1"/>
                <w:sz w:val="20"/>
                <w:szCs w:val="20"/>
              </w:rPr>
              <w:t>is</w:t>
            </w:r>
            <w:r w:rsidRPr="00650DE7">
              <w:rPr>
                <w:rFonts w:cs="Arial"/>
                <w:spacing w:val="1"/>
                <w:sz w:val="20"/>
                <w:szCs w:val="20"/>
              </w:rPr>
              <w:t xml:space="preserve"> </w:t>
            </w:r>
            <w:r w:rsidRPr="00650DE7">
              <w:rPr>
                <w:rFonts w:cs="Arial"/>
                <w:spacing w:val="-1"/>
                <w:sz w:val="20"/>
                <w:szCs w:val="20"/>
              </w:rPr>
              <w:t>under</w:t>
            </w:r>
            <w:r w:rsidRPr="00650DE7">
              <w:rPr>
                <w:rFonts w:cs="Arial"/>
                <w:sz w:val="20"/>
                <w:szCs w:val="20"/>
              </w:rPr>
              <w:t xml:space="preserve"> </w:t>
            </w:r>
            <w:r w:rsidRPr="00650DE7">
              <w:rPr>
                <w:rFonts w:cs="Arial"/>
                <w:spacing w:val="-2"/>
                <w:sz w:val="20"/>
                <w:szCs w:val="20"/>
              </w:rPr>
              <w:t>way.</w:t>
            </w:r>
          </w:p>
        </w:tc>
        <w:tc>
          <w:tcPr>
            <w:tcW w:w="2329" w:type="pct"/>
            <w:tcBorders>
              <w:top w:val="single" w:sz="8" w:space="0" w:color="1B6967" w:themeColor="text2"/>
              <w:left w:val="nil"/>
              <w:bottom w:val="single" w:sz="4" w:space="0" w:color="595959" w:themeColor="text1" w:themeTint="A6"/>
              <w:right w:val="nil"/>
            </w:tcBorders>
          </w:tcPr>
          <w:p w14:paraId="1FADBEC1" w14:textId="77777777" w:rsidR="004262CB" w:rsidRPr="00650DE7" w:rsidRDefault="004262CB" w:rsidP="00B81F00">
            <w:pPr>
              <w:kinsoku w:val="0"/>
              <w:overflowPunct w:val="0"/>
              <w:autoSpaceDE w:val="0"/>
              <w:autoSpaceDN w:val="0"/>
              <w:adjustRightInd w:val="0"/>
              <w:spacing w:after="0" w:line="240" w:lineRule="auto"/>
              <w:ind w:left="73" w:right="109" w:hanging="1"/>
              <w:jc w:val="left"/>
              <w:rPr>
                <w:rFonts w:cs="Arial"/>
                <w:spacing w:val="-1"/>
                <w:sz w:val="20"/>
                <w:szCs w:val="20"/>
              </w:rPr>
            </w:pPr>
            <w:r w:rsidRPr="00650DE7">
              <w:rPr>
                <w:rFonts w:cs="Arial"/>
                <w:sz w:val="20"/>
                <w:szCs w:val="20"/>
              </w:rPr>
              <w:t xml:space="preserve">At </w:t>
            </w:r>
            <w:r w:rsidRPr="00650DE7">
              <w:rPr>
                <w:rFonts w:cs="Arial"/>
                <w:spacing w:val="-1"/>
                <w:sz w:val="20"/>
                <w:szCs w:val="20"/>
              </w:rPr>
              <w:t>this</w:t>
            </w:r>
            <w:r w:rsidRPr="00650DE7">
              <w:rPr>
                <w:rFonts w:cs="Arial"/>
                <w:spacing w:val="1"/>
                <w:sz w:val="20"/>
                <w:szCs w:val="20"/>
              </w:rPr>
              <w:t xml:space="preserve"> </w:t>
            </w:r>
            <w:r w:rsidRPr="00650DE7">
              <w:rPr>
                <w:rFonts w:cs="Arial"/>
                <w:spacing w:val="-1"/>
                <w:sz w:val="20"/>
                <w:szCs w:val="20"/>
              </w:rPr>
              <w:t>point,</w:t>
            </w:r>
            <w:r w:rsidRPr="00650DE7">
              <w:rPr>
                <w:rFonts w:cs="Arial"/>
                <w:spacing w:val="-2"/>
                <w:sz w:val="20"/>
                <w:szCs w:val="20"/>
              </w:rPr>
              <w:t xml:space="preserve"> </w:t>
            </w:r>
            <w:r w:rsidRPr="00650DE7">
              <w:rPr>
                <w:rFonts w:cs="Arial"/>
                <w:sz w:val="20"/>
                <w:szCs w:val="20"/>
              </w:rPr>
              <w:t>it</w:t>
            </w:r>
            <w:r w:rsidRPr="00650DE7">
              <w:rPr>
                <w:rFonts w:cs="Arial"/>
                <w:spacing w:val="-2"/>
                <w:sz w:val="20"/>
                <w:szCs w:val="20"/>
              </w:rPr>
              <w:t xml:space="preserve"> </w:t>
            </w:r>
            <w:r w:rsidRPr="00650DE7">
              <w:rPr>
                <w:rFonts w:cs="Arial"/>
                <w:spacing w:val="-1"/>
                <w:sz w:val="20"/>
                <w:szCs w:val="20"/>
              </w:rPr>
              <w:t>must</w:t>
            </w:r>
            <w:r w:rsidRPr="00650DE7">
              <w:rPr>
                <w:rFonts w:cs="Arial"/>
                <w:sz w:val="20"/>
                <w:szCs w:val="20"/>
              </w:rPr>
              <w:t xml:space="preserve"> be</w:t>
            </w:r>
            <w:r w:rsidRPr="00650DE7">
              <w:rPr>
                <w:rFonts w:cs="Arial"/>
                <w:spacing w:val="-2"/>
                <w:sz w:val="20"/>
                <w:szCs w:val="20"/>
              </w:rPr>
              <w:t xml:space="preserve"> </w:t>
            </w:r>
            <w:r w:rsidRPr="00650DE7">
              <w:rPr>
                <w:rFonts w:cs="Arial"/>
                <w:spacing w:val="-1"/>
                <w:sz w:val="20"/>
                <w:szCs w:val="20"/>
              </w:rPr>
              <w:t>certain</w:t>
            </w:r>
            <w:r w:rsidRPr="00650DE7">
              <w:rPr>
                <w:rFonts w:cs="Arial"/>
                <w:spacing w:val="-2"/>
                <w:sz w:val="20"/>
                <w:szCs w:val="20"/>
              </w:rPr>
              <w:t xml:space="preserve"> </w:t>
            </w:r>
            <w:r w:rsidRPr="00650DE7">
              <w:rPr>
                <w:rFonts w:cs="Arial"/>
                <w:sz w:val="20"/>
                <w:szCs w:val="20"/>
              </w:rPr>
              <w:t xml:space="preserve">that </w:t>
            </w:r>
            <w:r w:rsidRPr="00650DE7">
              <w:rPr>
                <w:rFonts w:cs="Arial"/>
                <w:spacing w:val="-1"/>
                <w:sz w:val="20"/>
                <w:szCs w:val="20"/>
              </w:rPr>
              <w:t>the</w:t>
            </w:r>
            <w:r w:rsidRPr="00650DE7">
              <w:rPr>
                <w:rFonts w:cs="Arial"/>
                <w:spacing w:val="1"/>
                <w:sz w:val="20"/>
                <w:szCs w:val="20"/>
              </w:rPr>
              <w:t xml:space="preserve"> </w:t>
            </w:r>
            <w:r w:rsidRPr="00650DE7">
              <w:rPr>
                <w:rFonts w:cs="Arial"/>
                <w:spacing w:val="-1"/>
                <w:sz w:val="20"/>
                <w:szCs w:val="20"/>
              </w:rPr>
              <w:t>development</w:t>
            </w:r>
            <w:r w:rsidRPr="00650DE7">
              <w:rPr>
                <w:rFonts w:cs="Arial"/>
                <w:sz w:val="20"/>
                <w:szCs w:val="20"/>
              </w:rPr>
              <w:t xml:space="preserve"> </w:t>
            </w:r>
            <w:r w:rsidRPr="00650DE7">
              <w:rPr>
                <w:rFonts w:cs="Arial"/>
                <w:spacing w:val="-1"/>
                <w:sz w:val="20"/>
                <w:szCs w:val="20"/>
              </w:rPr>
              <w:t>project</w:t>
            </w:r>
            <w:r w:rsidRPr="00650DE7">
              <w:rPr>
                <w:rFonts w:cs="Arial"/>
                <w:sz w:val="20"/>
                <w:szCs w:val="20"/>
              </w:rPr>
              <w:t xml:space="preserve"> </w:t>
            </w:r>
            <w:r w:rsidRPr="00650DE7">
              <w:rPr>
                <w:rFonts w:cs="Arial"/>
                <w:spacing w:val="-1"/>
                <w:sz w:val="20"/>
                <w:szCs w:val="20"/>
              </w:rPr>
              <w:t>is</w:t>
            </w:r>
            <w:r w:rsidRPr="00650DE7">
              <w:rPr>
                <w:rFonts w:cs="Arial"/>
                <w:spacing w:val="1"/>
                <w:sz w:val="20"/>
                <w:szCs w:val="20"/>
              </w:rPr>
              <w:t xml:space="preserve"> </w:t>
            </w:r>
            <w:r w:rsidRPr="00650DE7">
              <w:rPr>
                <w:rFonts w:cs="Arial"/>
                <w:spacing w:val="-1"/>
                <w:sz w:val="20"/>
                <w:szCs w:val="20"/>
              </w:rPr>
              <w:t>going</w:t>
            </w:r>
            <w:r w:rsidRPr="00650DE7">
              <w:rPr>
                <w:rFonts w:cs="Arial"/>
                <w:spacing w:val="-2"/>
                <w:sz w:val="20"/>
                <w:szCs w:val="20"/>
              </w:rPr>
              <w:t xml:space="preserve"> </w:t>
            </w:r>
            <w:r w:rsidRPr="00650DE7">
              <w:rPr>
                <w:rFonts w:cs="Arial"/>
                <w:spacing w:val="-1"/>
                <w:sz w:val="20"/>
                <w:szCs w:val="20"/>
              </w:rPr>
              <w:t>ahead.</w:t>
            </w:r>
            <w:r w:rsidRPr="00650DE7">
              <w:rPr>
                <w:rFonts w:cs="Arial"/>
                <w:spacing w:val="59"/>
                <w:sz w:val="20"/>
                <w:szCs w:val="20"/>
              </w:rPr>
              <w:t xml:space="preserve"> </w:t>
            </w:r>
            <w:r w:rsidRPr="00650DE7">
              <w:rPr>
                <w:rFonts w:cs="Arial"/>
                <w:spacing w:val="-1"/>
                <w:sz w:val="20"/>
                <w:szCs w:val="20"/>
              </w:rPr>
              <w:t>The</w:t>
            </w:r>
            <w:r w:rsidRPr="00650DE7">
              <w:rPr>
                <w:rFonts w:cs="Arial"/>
                <w:spacing w:val="1"/>
                <w:sz w:val="20"/>
                <w:szCs w:val="20"/>
              </w:rPr>
              <w:t xml:space="preserve"> </w:t>
            </w:r>
            <w:r w:rsidRPr="00650DE7">
              <w:rPr>
                <w:rFonts w:cs="Arial"/>
                <w:spacing w:val="-1"/>
                <w:sz w:val="20"/>
                <w:szCs w:val="20"/>
              </w:rPr>
              <w:t>project</w:t>
            </w:r>
            <w:r w:rsidRPr="00650DE7">
              <w:rPr>
                <w:rFonts w:cs="Arial"/>
                <w:sz w:val="20"/>
                <w:szCs w:val="20"/>
              </w:rPr>
              <w:t xml:space="preserve"> </w:t>
            </w:r>
            <w:r w:rsidRPr="00650DE7">
              <w:rPr>
                <w:rFonts w:cs="Arial"/>
                <w:spacing w:val="-1"/>
                <w:sz w:val="20"/>
                <w:szCs w:val="20"/>
              </w:rPr>
              <w:t>must</w:t>
            </w:r>
            <w:r w:rsidRPr="00650DE7">
              <w:rPr>
                <w:rFonts w:cs="Arial"/>
                <w:spacing w:val="-2"/>
                <w:sz w:val="20"/>
                <w:szCs w:val="20"/>
              </w:rPr>
              <w:t xml:space="preserve"> </w:t>
            </w:r>
            <w:r w:rsidRPr="00650DE7">
              <w:rPr>
                <w:rFonts w:cs="Arial"/>
                <w:sz w:val="20"/>
                <w:szCs w:val="20"/>
              </w:rPr>
              <w:t>not</w:t>
            </w:r>
            <w:r w:rsidRPr="00650DE7">
              <w:rPr>
                <w:rFonts w:cs="Arial"/>
                <w:spacing w:val="-2"/>
                <w:sz w:val="20"/>
                <w:szCs w:val="20"/>
              </w:rPr>
              <w:t xml:space="preserve"> </w:t>
            </w:r>
            <w:r w:rsidRPr="00650DE7">
              <w:rPr>
                <w:rFonts w:cs="Arial"/>
                <w:sz w:val="20"/>
                <w:szCs w:val="20"/>
              </w:rPr>
              <w:t>be</w:t>
            </w:r>
            <w:r w:rsidRPr="00650DE7">
              <w:rPr>
                <w:rFonts w:cs="Arial"/>
                <w:spacing w:val="-2"/>
                <w:sz w:val="20"/>
                <w:szCs w:val="20"/>
              </w:rPr>
              <w:t xml:space="preserve"> </w:t>
            </w:r>
            <w:r w:rsidRPr="00650DE7">
              <w:rPr>
                <w:rFonts w:cs="Arial"/>
                <w:spacing w:val="-1"/>
                <w:sz w:val="20"/>
                <w:szCs w:val="20"/>
              </w:rPr>
              <w:t>subject</w:t>
            </w:r>
            <w:r w:rsidRPr="00650DE7">
              <w:rPr>
                <w:rFonts w:cs="Arial"/>
                <w:sz w:val="20"/>
                <w:szCs w:val="20"/>
              </w:rPr>
              <w:t xml:space="preserve"> to</w:t>
            </w:r>
            <w:r w:rsidRPr="00650DE7">
              <w:rPr>
                <w:rFonts w:cs="Arial"/>
                <w:spacing w:val="-2"/>
                <w:sz w:val="20"/>
                <w:szCs w:val="20"/>
              </w:rPr>
              <w:t xml:space="preserve"> </w:t>
            </w:r>
            <w:r w:rsidRPr="00650DE7">
              <w:rPr>
                <w:rFonts w:cs="Arial"/>
                <w:sz w:val="20"/>
                <w:szCs w:val="20"/>
              </w:rPr>
              <w:t>any</w:t>
            </w:r>
            <w:r w:rsidRPr="00650DE7">
              <w:rPr>
                <w:rFonts w:cs="Arial"/>
                <w:spacing w:val="-1"/>
                <w:sz w:val="20"/>
                <w:szCs w:val="20"/>
              </w:rPr>
              <w:t xml:space="preserve"> contingencies,</w:t>
            </w:r>
            <w:r w:rsidRPr="00650DE7">
              <w:rPr>
                <w:rFonts w:cs="Arial"/>
                <w:spacing w:val="-2"/>
                <w:sz w:val="20"/>
                <w:szCs w:val="20"/>
              </w:rPr>
              <w:t xml:space="preserve"> </w:t>
            </w:r>
            <w:r w:rsidRPr="00650DE7">
              <w:rPr>
                <w:rFonts w:cs="Arial"/>
                <w:sz w:val="20"/>
                <w:szCs w:val="20"/>
              </w:rPr>
              <w:t>such</w:t>
            </w:r>
            <w:r w:rsidRPr="00650DE7">
              <w:rPr>
                <w:rFonts w:cs="Arial"/>
                <w:spacing w:val="-2"/>
                <w:sz w:val="20"/>
                <w:szCs w:val="20"/>
              </w:rPr>
              <w:t xml:space="preserve"> </w:t>
            </w:r>
            <w:r w:rsidRPr="00650DE7">
              <w:rPr>
                <w:rFonts w:cs="Arial"/>
                <w:sz w:val="20"/>
                <w:szCs w:val="20"/>
              </w:rPr>
              <w:t>as</w:t>
            </w:r>
            <w:r w:rsidRPr="00650DE7">
              <w:rPr>
                <w:rFonts w:cs="Arial"/>
                <w:spacing w:val="1"/>
                <w:sz w:val="20"/>
                <w:szCs w:val="20"/>
              </w:rPr>
              <w:t xml:space="preserve"> </w:t>
            </w:r>
            <w:r w:rsidRPr="00650DE7">
              <w:rPr>
                <w:rFonts w:cs="Arial"/>
                <w:spacing w:val="-1"/>
                <w:sz w:val="20"/>
                <w:szCs w:val="20"/>
              </w:rPr>
              <w:t>outstanding</w:t>
            </w:r>
            <w:r w:rsidRPr="00650DE7">
              <w:rPr>
                <w:rFonts w:cs="Arial"/>
                <w:spacing w:val="59"/>
                <w:sz w:val="20"/>
                <w:szCs w:val="20"/>
              </w:rPr>
              <w:t xml:space="preserve"> </w:t>
            </w:r>
            <w:r w:rsidRPr="00650DE7">
              <w:rPr>
                <w:rFonts w:cs="Arial"/>
                <w:spacing w:val="-1"/>
                <w:sz w:val="20"/>
                <w:szCs w:val="20"/>
              </w:rPr>
              <w:t xml:space="preserve">regulatory approvals </w:t>
            </w:r>
            <w:r w:rsidRPr="00650DE7">
              <w:rPr>
                <w:rFonts w:cs="Arial"/>
                <w:sz w:val="20"/>
                <w:szCs w:val="20"/>
              </w:rPr>
              <w:t>or</w:t>
            </w:r>
            <w:r w:rsidRPr="00650DE7">
              <w:rPr>
                <w:rFonts w:cs="Arial"/>
                <w:spacing w:val="-2"/>
                <w:sz w:val="20"/>
                <w:szCs w:val="20"/>
              </w:rPr>
              <w:t xml:space="preserve"> </w:t>
            </w:r>
            <w:r w:rsidRPr="00650DE7">
              <w:rPr>
                <w:rFonts w:cs="Arial"/>
                <w:spacing w:val="-1"/>
                <w:sz w:val="20"/>
                <w:szCs w:val="20"/>
              </w:rPr>
              <w:t>sales contracts.</w:t>
            </w:r>
            <w:r w:rsidRPr="00650DE7">
              <w:rPr>
                <w:rFonts w:cs="Arial"/>
                <w:spacing w:val="48"/>
                <w:sz w:val="20"/>
                <w:szCs w:val="20"/>
              </w:rPr>
              <w:t xml:space="preserve"> </w:t>
            </w:r>
            <w:r w:rsidRPr="00650DE7">
              <w:rPr>
                <w:rFonts w:cs="Arial"/>
                <w:spacing w:val="-1"/>
                <w:sz w:val="20"/>
                <w:szCs w:val="20"/>
              </w:rPr>
              <w:t>Forecast</w:t>
            </w:r>
            <w:r w:rsidRPr="00650DE7">
              <w:rPr>
                <w:rFonts w:cs="Arial"/>
                <w:spacing w:val="-2"/>
                <w:sz w:val="20"/>
                <w:szCs w:val="20"/>
              </w:rPr>
              <w:t xml:space="preserve"> </w:t>
            </w:r>
            <w:r w:rsidRPr="00650DE7">
              <w:rPr>
                <w:rFonts w:cs="Arial"/>
                <w:spacing w:val="-1"/>
                <w:sz w:val="20"/>
                <w:szCs w:val="20"/>
              </w:rPr>
              <w:t>capital</w:t>
            </w:r>
            <w:r w:rsidRPr="00650DE7">
              <w:rPr>
                <w:rFonts w:cs="Arial"/>
                <w:spacing w:val="-2"/>
                <w:sz w:val="20"/>
                <w:szCs w:val="20"/>
              </w:rPr>
              <w:t xml:space="preserve"> </w:t>
            </w:r>
            <w:r w:rsidRPr="00650DE7">
              <w:rPr>
                <w:rFonts w:cs="Arial"/>
                <w:spacing w:val="-1"/>
                <w:sz w:val="20"/>
                <w:szCs w:val="20"/>
              </w:rPr>
              <w:t>expenditures</w:t>
            </w:r>
            <w:r w:rsidRPr="00650DE7">
              <w:rPr>
                <w:rFonts w:cs="Arial"/>
                <w:spacing w:val="91"/>
                <w:sz w:val="20"/>
                <w:szCs w:val="20"/>
              </w:rPr>
              <w:t xml:space="preserve"> </w:t>
            </w:r>
            <w:r w:rsidRPr="00650DE7">
              <w:rPr>
                <w:rFonts w:cs="Arial"/>
                <w:spacing w:val="-1"/>
                <w:sz w:val="20"/>
                <w:szCs w:val="20"/>
              </w:rPr>
              <w:t>should</w:t>
            </w:r>
            <w:r w:rsidRPr="00650DE7">
              <w:rPr>
                <w:rFonts w:cs="Arial"/>
                <w:spacing w:val="1"/>
                <w:sz w:val="20"/>
                <w:szCs w:val="20"/>
              </w:rPr>
              <w:t xml:space="preserve"> </w:t>
            </w:r>
            <w:r w:rsidRPr="00650DE7">
              <w:rPr>
                <w:rFonts w:cs="Arial"/>
                <w:spacing w:val="-1"/>
                <w:sz w:val="20"/>
                <w:szCs w:val="20"/>
              </w:rPr>
              <w:t>be</w:t>
            </w:r>
            <w:r w:rsidRPr="00650DE7">
              <w:rPr>
                <w:rFonts w:cs="Arial"/>
                <w:spacing w:val="1"/>
                <w:sz w:val="20"/>
                <w:szCs w:val="20"/>
              </w:rPr>
              <w:t xml:space="preserve"> </w:t>
            </w:r>
            <w:r w:rsidRPr="00650DE7">
              <w:rPr>
                <w:rFonts w:cs="Arial"/>
                <w:spacing w:val="-1"/>
                <w:sz w:val="20"/>
                <w:szCs w:val="20"/>
              </w:rPr>
              <w:t>included</w:t>
            </w:r>
            <w:r w:rsidRPr="00650DE7">
              <w:rPr>
                <w:rFonts w:cs="Arial"/>
                <w:spacing w:val="-2"/>
                <w:sz w:val="20"/>
                <w:szCs w:val="20"/>
              </w:rPr>
              <w:t xml:space="preserve"> </w:t>
            </w:r>
            <w:r w:rsidRPr="00650DE7">
              <w:rPr>
                <w:rFonts w:cs="Arial"/>
                <w:sz w:val="20"/>
                <w:szCs w:val="20"/>
              </w:rPr>
              <w:t>in</w:t>
            </w:r>
            <w:r w:rsidRPr="00650DE7">
              <w:rPr>
                <w:rFonts w:cs="Arial"/>
                <w:spacing w:val="-2"/>
                <w:sz w:val="20"/>
                <w:szCs w:val="20"/>
              </w:rPr>
              <w:t xml:space="preserve"> </w:t>
            </w:r>
            <w:r w:rsidRPr="00650DE7">
              <w:rPr>
                <w:rFonts w:cs="Arial"/>
                <w:sz w:val="20"/>
                <w:szCs w:val="20"/>
              </w:rPr>
              <w:t>the</w:t>
            </w:r>
            <w:r w:rsidRPr="00650DE7">
              <w:rPr>
                <w:rFonts w:cs="Arial"/>
                <w:spacing w:val="1"/>
                <w:sz w:val="20"/>
                <w:szCs w:val="20"/>
              </w:rPr>
              <w:t xml:space="preserve"> </w:t>
            </w:r>
            <w:r w:rsidRPr="00650DE7">
              <w:rPr>
                <w:rFonts w:cs="Arial"/>
                <w:spacing w:val="-1"/>
                <w:sz w:val="20"/>
                <w:szCs w:val="20"/>
              </w:rPr>
              <w:t>reporting</w:t>
            </w:r>
            <w:r w:rsidRPr="00650DE7">
              <w:rPr>
                <w:rFonts w:cs="Arial"/>
                <w:spacing w:val="-2"/>
                <w:sz w:val="20"/>
                <w:szCs w:val="20"/>
              </w:rPr>
              <w:t xml:space="preserve"> </w:t>
            </w:r>
            <w:r w:rsidRPr="00650DE7">
              <w:rPr>
                <w:rFonts w:cs="Arial"/>
                <w:spacing w:val="-1"/>
                <w:sz w:val="20"/>
                <w:szCs w:val="20"/>
              </w:rPr>
              <w:t>entity’s</w:t>
            </w:r>
            <w:r w:rsidRPr="00650DE7">
              <w:rPr>
                <w:rFonts w:cs="Arial"/>
                <w:spacing w:val="1"/>
                <w:sz w:val="20"/>
                <w:szCs w:val="20"/>
              </w:rPr>
              <w:t xml:space="preserve"> </w:t>
            </w:r>
            <w:r w:rsidRPr="00650DE7">
              <w:rPr>
                <w:rFonts w:cs="Arial"/>
                <w:spacing w:val="-1"/>
                <w:sz w:val="20"/>
                <w:szCs w:val="20"/>
              </w:rPr>
              <w:t>current</w:t>
            </w:r>
            <w:r w:rsidRPr="00650DE7">
              <w:rPr>
                <w:rFonts w:cs="Arial"/>
                <w:sz w:val="20"/>
                <w:szCs w:val="20"/>
              </w:rPr>
              <w:t xml:space="preserve"> or </w:t>
            </w:r>
            <w:r w:rsidRPr="00650DE7">
              <w:rPr>
                <w:rFonts w:cs="Arial"/>
                <w:spacing w:val="-1"/>
                <w:sz w:val="20"/>
                <w:szCs w:val="20"/>
              </w:rPr>
              <w:t>following</w:t>
            </w:r>
            <w:r w:rsidRPr="00650DE7">
              <w:rPr>
                <w:rFonts w:cs="Arial"/>
                <w:spacing w:val="1"/>
                <w:sz w:val="20"/>
                <w:szCs w:val="20"/>
              </w:rPr>
              <w:t xml:space="preserve"> </w:t>
            </w:r>
            <w:r w:rsidRPr="00650DE7">
              <w:rPr>
                <w:rFonts w:cs="Arial"/>
                <w:spacing w:val="-1"/>
                <w:sz w:val="20"/>
                <w:szCs w:val="20"/>
              </w:rPr>
              <w:t>year’s</w:t>
            </w:r>
            <w:r w:rsidRPr="00650DE7">
              <w:rPr>
                <w:rFonts w:cs="Arial"/>
                <w:spacing w:val="53"/>
                <w:sz w:val="20"/>
                <w:szCs w:val="20"/>
              </w:rPr>
              <w:t xml:space="preserve"> </w:t>
            </w:r>
            <w:r w:rsidRPr="00650DE7">
              <w:rPr>
                <w:rFonts w:cs="Arial"/>
                <w:spacing w:val="-1"/>
                <w:sz w:val="20"/>
                <w:szCs w:val="20"/>
              </w:rPr>
              <w:t>approved</w:t>
            </w:r>
            <w:r w:rsidRPr="00650DE7">
              <w:rPr>
                <w:rFonts w:cs="Arial"/>
                <w:spacing w:val="-2"/>
                <w:sz w:val="20"/>
                <w:szCs w:val="20"/>
              </w:rPr>
              <w:t xml:space="preserve"> </w:t>
            </w:r>
            <w:r w:rsidRPr="00650DE7">
              <w:rPr>
                <w:rFonts w:cs="Arial"/>
                <w:spacing w:val="-1"/>
                <w:sz w:val="20"/>
                <w:szCs w:val="20"/>
              </w:rPr>
              <w:t>budget.</w:t>
            </w:r>
          </w:p>
          <w:p w14:paraId="677BAE0E" w14:textId="77777777" w:rsidR="004262CB" w:rsidRPr="00650DE7" w:rsidRDefault="004262CB" w:rsidP="00B81F00">
            <w:pPr>
              <w:kinsoku w:val="0"/>
              <w:overflowPunct w:val="0"/>
              <w:autoSpaceDE w:val="0"/>
              <w:autoSpaceDN w:val="0"/>
              <w:adjustRightInd w:val="0"/>
              <w:spacing w:before="119" w:after="0" w:line="240" w:lineRule="auto"/>
              <w:ind w:left="73" w:right="491" w:hanging="1"/>
              <w:jc w:val="left"/>
              <w:rPr>
                <w:rFonts w:ascii="Times New Roman" w:hAnsi="Times New Roman" w:cs="Times New Roman"/>
                <w:sz w:val="20"/>
                <w:szCs w:val="20"/>
              </w:rPr>
            </w:pPr>
            <w:r w:rsidRPr="00650DE7">
              <w:rPr>
                <w:rFonts w:cs="Arial"/>
                <w:spacing w:val="-1"/>
                <w:sz w:val="20"/>
                <w:szCs w:val="20"/>
              </w:rPr>
              <w:t>The</w:t>
            </w:r>
            <w:r w:rsidRPr="00650DE7">
              <w:rPr>
                <w:rFonts w:cs="Arial"/>
                <w:spacing w:val="1"/>
                <w:sz w:val="20"/>
                <w:szCs w:val="20"/>
              </w:rPr>
              <w:t xml:space="preserve"> </w:t>
            </w:r>
            <w:r w:rsidRPr="00650DE7">
              <w:rPr>
                <w:rFonts w:cs="Arial"/>
                <w:spacing w:val="-1"/>
                <w:sz w:val="20"/>
                <w:szCs w:val="20"/>
              </w:rPr>
              <w:t>project</w:t>
            </w:r>
            <w:r w:rsidRPr="00650DE7">
              <w:rPr>
                <w:rFonts w:cs="Arial"/>
                <w:sz w:val="20"/>
                <w:szCs w:val="20"/>
              </w:rPr>
              <w:t xml:space="preserve"> </w:t>
            </w:r>
            <w:r w:rsidRPr="00650DE7">
              <w:rPr>
                <w:rFonts w:cs="Arial"/>
                <w:spacing w:val="-1"/>
                <w:sz w:val="20"/>
                <w:szCs w:val="20"/>
              </w:rPr>
              <w:t>decision</w:t>
            </w:r>
            <w:r w:rsidRPr="00650DE7">
              <w:rPr>
                <w:rFonts w:cs="Arial"/>
                <w:spacing w:val="1"/>
                <w:sz w:val="20"/>
                <w:szCs w:val="20"/>
              </w:rPr>
              <w:t xml:space="preserve"> </w:t>
            </w:r>
            <w:r w:rsidRPr="00650DE7">
              <w:rPr>
                <w:rFonts w:cs="Arial"/>
                <w:spacing w:val="-1"/>
                <w:sz w:val="20"/>
                <w:szCs w:val="20"/>
              </w:rPr>
              <w:t>gate</w:t>
            </w:r>
            <w:r w:rsidRPr="00650DE7">
              <w:rPr>
                <w:rFonts w:cs="Arial"/>
                <w:spacing w:val="1"/>
                <w:sz w:val="20"/>
                <w:szCs w:val="20"/>
              </w:rPr>
              <w:t xml:space="preserve"> </w:t>
            </w:r>
            <w:r w:rsidRPr="00650DE7">
              <w:rPr>
                <w:rFonts w:cs="Arial"/>
                <w:spacing w:val="-1"/>
                <w:sz w:val="20"/>
                <w:szCs w:val="20"/>
              </w:rPr>
              <w:t>is</w:t>
            </w:r>
            <w:r w:rsidRPr="00650DE7">
              <w:rPr>
                <w:rFonts w:cs="Arial"/>
                <w:spacing w:val="1"/>
                <w:sz w:val="20"/>
                <w:szCs w:val="20"/>
              </w:rPr>
              <w:t xml:space="preserve"> </w:t>
            </w:r>
            <w:r w:rsidRPr="00650DE7">
              <w:rPr>
                <w:rFonts w:cs="Arial"/>
                <w:spacing w:val="-2"/>
                <w:sz w:val="20"/>
                <w:szCs w:val="20"/>
              </w:rPr>
              <w:t>the</w:t>
            </w:r>
            <w:r w:rsidRPr="00650DE7">
              <w:rPr>
                <w:rFonts w:cs="Arial"/>
                <w:sz w:val="20"/>
                <w:szCs w:val="20"/>
              </w:rPr>
              <w:t xml:space="preserve"> </w:t>
            </w:r>
            <w:r w:rsidRPr="00650DE7">
              <w:rPr>
                <w:rFonts w:cs="Arial"/>
                <w:spacing w:val="-1"/>
                <w:sz w:val="20"/>
                <w:szCs w:val="20"/>
              </w:rPr>
              <w:t>decision</w:t>
            </w:r>
            <w:r w:rsidRPr="00650DE7">
              <w:rPr>
                <w:rFonts w:cs="Arial"/>
                <w:spacing w:val="-2"/>
                <w:sz w:val="20"/>
                <w:szCs w:val="20"/>
              </w:rPr>
              <w:t xml:space="preserve"> </w:t>
            </w:r>
            <w:r w:rsidRPr="00650DE7">
              <w:rPr>
                <w:rFonts w:cs="Arial"/>
                <w:sz w:val="20"/>
                <w:szCs w:val="20"/>
              </w:rPr>
              <w:t>to</w:t>
            </w:r>
            <w:r w:rsidRPr="00650DE7">
              <w:rPr>
                <w:rFonts w:cs="Arial"/>
                <w:spacing w:val="-2"/>
                <w:sz w:val="20"/>
                <w:szCs w:val="20"/>
              </w:rPr>
              <w:t xml:space="preserve"> </w:t>
            </w:r>
            <w:r w:rsidRPr="00650DE7">
              <w:rPr>
                <w:rFonts w:cs="Arial"/>
                <w:sz w:val="20"/>
                <w:szCs w:val="20"/>
              </w:rPr>
              <w:t>start</w:t>
            </w:r>
            <w:r w:rsidRPr="00650DE7">
              <w:rPr>
                <w:rFonts w:cs="Arial"/>
                <w:spacing w:val="-2"/>
                <w:sz w:val="20"/>
                <w:szCs w:val="20"/>
              </w:rPr>
              <w:t xml:space="preserve"> </w:t>
            </w:r>
            <w:r w:rsidRPr="00650DE7">
              <w:rPr>
                <w:rFonts w:cs="Arial"/>
                <w:spacing w:val="-1"/>
                <w:sz w:val="20"/>
                <w:szCs w:val="20"/>
              </w:rPr>
              <w:t>investing</w:t>
            </w:r>
            <w:r w:rsidRPr="00650DE7">
              <w:rPr>
                <w:rFonts w:cs="Arial"/>
                <w:spacing w:val="-2"/>
                <w:sz w:val="20"/>
                <w:szCs w:val="20"/>
              </w:rPr>
              <w:t xml:space="preserve"> </w:t>
            </w:r>
            <w:r w:rsidRPr="00650DE7">
              <w:rPr>
                <w:rFonts w:cs="Arial"/>
                <w:spacing w:val="-1"/>
                <w:sz w:val="20"/>
                <w:szCs w:val="20"/>
              </w:rPr>
              <w:t>capital</w:t>
            </w:r>
            <w:r w:rsidRPr="00650DE7">
              <w:rPr>
                <w:rFonts w:cs="Arial"/>
                <w:spacing w:val="-2"/>
                <w:sz w:val="20"/>
                <w:szCs w:val="20"/>
              </w:rPr>
              <w:t xml:space="preserve"> </w:t>
            </w:r>
            <w:r w:rsidRPr="00650DE7">
              <w:rPr>
                <w:rFonts w:cs="Arial"/>
                <w:sz w:val="20"/>
                <w:szCs w:val="20"/>
              </w:rPr>
              <w:t>in</w:t>
            </w:r>
            <w:r w:rsidRPr="00650DE7">
              <w:rPr>
                <w:rFonts w:cs="Arial"/>
                <w:spacing w:val="-2"/>
                <w:sz w:val="20"/>
                <w:szCs w:val="20"/>
              </w:rPr>
              <w:t xml:space="preserve"> </w:t>
            </w:r>
            <w:r w:rsidRPr="00650DE7">
              <w:rPr>
                <w:rFonts w:cs="Arial"/>
                <w:sz w:val="20"/>
                <w:szCs w:val="20"/>
              </w:rPr>
              <w:t>the</w:t>
            </w:r>
            <w:r w:rsidRPr="00650DE7">
              <w:rPr>
                <w:rFonts w:cs="Arial"/>
                <w:spacing w:val="65"/>
                <w:sz w:val="20"/>
                <w:szCs w:val="20"/>
              </w:rPr>
              <w:t xml:space="preserve"> </w:t>
            </w:r>
            <w:r w:rsidRPr="00650DE7">
              <w:rPr>
                <w:rFonts w:cs="Arial"/>
                <w:spacing w:val="-1"/>
                <w:sz w:val="20"/>
                <w:szCs w:val="20"/>
              </w:rPr>
              <w:t>construction</w:t>
            </w:r>
            <w:r w:rsidRPr="00650DE7">
              <w:rPr>
                <w:rFonts w:cs="Arial"/>
                <w:sz w:val="20"/>
                <w:szCs w:val="20"/>
              </w:rPr>
              <w:t xml:space="preserve"> of</w:t>
            </w:r>
            <w:r w:rsidRPr="00650DE7">
              <w:rPr>
                <w:rFonts w:cs="Arial"/>
                <w:spacing w:val="-2"/>
                <w:sz w:val="20"/>
                <w:szCs w:val="20"/>
              </w:rPr>
              <w:t xml:space="preserve"> </w:t>
            </w:r>
            <w:r w:rsidRPr="00650DE7">
              <w:rPr>
                <w:rFonts w:cs="Arial"/>
                <w:spacing w:val="-1"/>
                <w:sz w:val="20"/>
                <w:szCs w:val="20"/>
              </w:rPr>
              <w:t>production</w:t>
            </w:r>
            <w:r w:rsidRPr="00650DE7">
              <w:rPr>
                <w:rFonts w:cs="Arial"/>
                <w:spacing w:val="1"/>
                <w:sz w:val="20"/>
                <w:szCs w:val="20"/>
              </w:rPr>
              <w:t xml:space="preserve"> </w:t>
            </w:r>
            <w:r w:rsidRPr="00650DE7">
              <w:rPr>
                <w:rFonts w:cs="Arial"/>
                <w:spacing w:val="-1"/>
                <w:sz w:val="20"/>
                <w:szCs w:val="20"/>
              </w:rPr>
              <w:t>facilities</w:t>
            </w:r>
            <w:r w:rsidRPr="00650DE7">
              <w:rPr>
                <w:rFonts w:cs="Arial"/>
                <w:spacing w:val="1"/>
                <w:sz w:val="20"/>
                <w:szCs w:val="20"/>
              </w:rPr>
              <w:t xml:space="preserve"> </w:t>
            </w:r>
            <w:r w:rsidRPr="00650DE7">
              <w:rPr>
                <w:rFonts w:cs="Arial"/>
                <w:spacing w:val="-1"/>
                <w:sz w:val="20"/>
                <w:szCs w:val="20"/>
              </w:rPr>
              <w:t>and/or</w:t>
            </w:r>
            <w:r w:rsidRPr="00650DE7">
              <w:rPr>
                <w:rFonts w:cs="Arial"/>
                <w:spacing w:val="-2"/>
                <w:sz w:val="20"/>
                <w:szCs w:val="20"/>
              </w:rPr>
              <w:t xml:space="preserve"> </w:t>
            </w:r>
            <w:r w:rsidRPr="00650DE7">
              <w:rPr>
                <w:rFonts w:cs="Arial"/>
                <w:spacing w:val="-1"/>
                <w:sz w:val="20"/>
                <w:szCs w:val="20"/>
              </w:rPr>
              <w:t>drilling</w:t>
            </w:r>
            <w:r w:rsidRPr="00650DE7">
              <w:rPr>
                <w:rFonts w:cs="Arial"/>
                <w:spacing w:val="-2"/>
                <w:sz w:val="20"/>
                <w:szCs w:val="20"/>
              </w:rPr>
              <w:t xml:space="preserve"> </w:t>
            </w:r>
            <w:r w:rsidRPr="00650DE7">
              <w:rPr>
                <w:rFonts w:cs="Arial"/>
                <w:spacing w:val="-1"/>
                <w:sz w:val="20"/>
                <w:szCs w:val="20"/>
              </w:rPr>
              <w:t>development</w:t>
            </w:r>
            <w:r w:rsidRPr="00650DE7">
              <w:rPr>
                <w:rFonts w:cs="Arial"/>
                <w:sz w:val="20"/>
                <w:szCs w:val="20"/>
              </w:rPr>
              <w:t xml:space="preserve"> </w:t>
            </w:r>
            <w:r w:rsidRPr="00650DE7">
              <w:rPr>
                <w:rFonts w:cs="Arial"/>
                <w:spacing w:val="-1"/>
                <w:sz w:val="20"/>
                <w:szCs w:val="20"/>
              </w:rPr>
              <w:t>wells.</w:t>
            </w:r>
          </w:p>
        </w:tc>
      </w:tr>
      <w:tr w:rsidR="004262CB" w:rsidRPr="00650DE7" w14:paraId="6D0CB585" w14:textId="77777777" w:rsidTr="00B81F00">
        <w:trPr>
          <w:cantSplit/>
          <w:trHeight w:val="404"/>
        </w:trPr>
        <w:tc>
          <w:tcPr>
            <w:tcW w:w="1098" w:type="pct"/>
            <w:tcBorders>
              <w:top w:val="single" w:sz="8" w:space="0" w:color="1B6967" w:themeColor="text2"/>
              <w:left w:val="nil"/>
              <w:bottom w:val="single" w:sz="4" w:space="0" w:color="595959" w:themeColor="text1" w:themeTint="A6"/>
              <w:right w:val="nil"/>
            </w:tcBorders>
            <w:shd w:val="clear" w:color="auto" w:fill="auto"/>
            <w:noWrap/>
          </w:tcPr>
          <w:p w14:paraId="0AE7C915" w14:textId="77777777" w:rsidR="004262CB" w:rsidRPr="00650DE7" w:rsidRDefault="004262CB" w:rsidP="00B81F00">
            <w:pPr>
              <w:kinsoku w:val="0"/>
              <w:overflowPunct w:val="0"/>
              <w:autoSpaceDE w:val="0"/>
              <w:autoSpaceDN w:val="0"/>
              <w:adjustRightInd w:val="0"/>
              <w:spacing w:after="120" w:line="240" w:lineRule="auto"/>
              <w:ind w:left="75" w:right="397" w:hanging="1"/>
              <w:jc w:val="left"/>
              <w:rPr>
                <w:rFonts w:cs="Arial"/>
                <w:b/>
                <w:bCs/>
                <w:spacing w:val="-1"/>
                <w:sz w:val="20"/>
                <w:szCs w:val="20"/>
              </w:rPr>
            </w:pPr>
            <w:r w:rsidRPr="00650DE7">
              <w:rPr>
                <w:rFonts w:cs="Arial"/>
                <w:b/>
                <w:bCs/>
                <w:spacing w:val="-1"/>
                <w:sz w:val="20"/>
                <w:szCs w:val="20"/>
              </w:rPr>
              <w:t>Justified for Development</w:t>
            </w:r>
          </w:p>
        </w:tc>
        <w:tc>
          <w:tcPr>
            <w:tcW w:w="1573" w:type="pct"/>
            <w:tcBorders>
              <w:top w:val="single" w:sz="8" w:space="0" w:color="1B6967" w:themeColor="text2"/>
              <w:left w:val="nil"/>
              <w:bottom w:val="single" w:sz="4" w:space="0" w:color="595959" w:themeColor="text1" w:themeTint="A6"/>
              <w:right w:val="nil"/>
            </w:tcBorders>
            <w:shd w:val="clear" w:color="auto" w:fill="auto"/>
            <w:noWrap/>
          </w:tcPr>
          <w:p w14:paraId="7919D675" w14:textId="77777777" w:rsidR="004262CB" w:rsidRPr="00650DE7" w:rsidRDefault="004262CB" w:rsidP="00B81F00">
            <w:pPr>
              <w:kinsoku w:val="0"/>
              <w:overflowPunct w:val="0"/>
              <w:autoSpaceDE w:val="0"/>
              <w:autoSpaceDN w:val="0"/>
              <w:adjustRightInd w:val="0"/>
              <w:spacing w:after="120" w:line="240" w:lineRule="auto"/>
              <w:ind w:left="75" w:right="184" w:hanging="1"/>
              <w:jc w:val="left"/>
              <w:rPr>
                <w:rFonts w:cs="Arial"/>
                <w:sz w:val="20"/>
                <w:szCs w:val="20"/>
              </w:rPr>
            </w:pPr>
            <w:r w:rsidRPr="00650DE7">
              <w:rPr>
                <w:rFonts w:cs="Arial"/>
                <w:sz w:val="20"/>
                <w:szCs w:val="20"/>
              </w:rPr>
              <w:t>Implementation of the development project is justified on the basis of reasonable forecast commercial conditions at the time of reporting, and there are reasonable expectations that all necessary approvals/contracts will be obtained.</w:t>
            </w:r>
          </w:p>
        </w:tc>
        <w:tc>
          <w:tcPr>
            <w:tcW w:w="2329" w:type="pct"/>
            <w:tcBorders>
              <w:top w:val="single" w:sz="8" w:space="0" w:color="1B6967" w:themeColor="text2"/>
              <w:left w:val="nil"/>
              <w:bottom w:val="single" w:sz="4" w:space="0" w:color="595959" w:themeColor="text1" w:themeTint="A6"/>
              <w:right w:val="nil"/>
            </w:tcBorders>
          </w:tcPr>
          <w:p w14:paraId="6F4550AB" w14:textId="77777777" w:rsidR="004262CB" w:rsidRPr="00650DE7" w:rsidRDefault="004262CB" w:rsidP="00B81F00">
            <w:pPr>
              <w:kinsoku w:val="0"/>
              <w:overflowPunct w:val="0"/>
              <w:autoSpaceDE w:val="0"/>
              <w:autoSpaceDN w:val="0"/>
              <w:adjustRightInd w:val="0"/>
              <w:spacing w:after="120" w:line="240" w:lineRule="auto"/>
              <w:ind w:left="73" w:right="109" w:hanging="1"/>
              <w:jc w:val="left"/>
              <w:rPr>
                <w:rFonts w:cs="Arial"/>
                <w:sz w:val="20"/>
                <w:szCs w:val="20"/>
              </w:rPr>
            </w:pPr>
            <w:r w:rsidRPr="00650DE7">
              <w:rPr>
                <w:rFonts w:cs="Arial"/>
                <w:sz w:val="20"/>
                <w:szCs w:val="20"/>
              </w:rPr>
              <w:t>To move to this level of project maturity, and hence have Reserves associated with it, the development project must be commercially viable at the time of reporting (see Section 2.1.2, Determination of Commerciality) and the specific circumstances of the project. All participating entities have agreed and there is evidence of a committed project (firm intention to proceed with development within a reasonable time-frame}) There must be no known contingencies that could preclude the development from proceeding (see Reserves class).</w:t>
            </w:r>
          </w:p>
          <w:p w14:paraId="5134AE3A" w14:textId="77777777" w:rsidR="004262CB" w:rsidRPr="00650DE7" w:rsidRDefault="004262CB" w:rsidP="00B81F00">
            <w:pPr>
              <w:kinsoku w:val="0"/>
              <w:overflowPunct w:val="0"/>
              <w:autoSpaceDE w:val="0"/>
              <w:autoSpaceDN w:val="0"/>
              <w:adjustRightInd w:val="0"/>
              <w:spacing w:after="120" w:line="240" w:lineRule="auto"/>
              <w:ind w:left="73" w:right="109" w:hanging="1"/>
              <w:jc w:val="left"/>
              <w:rPr>
                <w:rFonts w:cs="Arial"/>
                <w:sz w:val="20"/>
                <w:szCs w:val="20"/>
              </w:rPr>
            </w:pPr>
            <w:r w:rsidRPr="00650DE7">
              <w:rPr>
                <w:rFonts w:cs="Arial"/>
                <w:sz w:val="20"/>
                <w:szCs w:val="20"/>
              </w:rPr>
              <w:t>The project decision gate is the decision by the reporting entity and its partners, if any, that the project has reached a level of technical and commercial maturity sufficient to justify proceeding with development at that point in time.</w:t>
            </w:r>
          </w:p>
        </w:tc>
      </w:tr>
      <w:tr w:rsidR="004262CB" w:rsidRPr="00650DE7" w14:paraId="01148F58" w14:textId="77777777" w:rsidTr="00B81F00">
        <w:trPr>
          <w:cantSplit/>
          <w:trHeight w:val="404"/>
        </w:trPr>
        <w:tc>
          <w:tcPr>
            <w:tcW w:w="1098" w:type="pct"/>
            <w:tcBorders>
              <w:top w:val="single" w:sz="8" w:space="0" w:color="1B6967" w:themeColor="text2"/>
              <w:left w:val="nil"/>
              <w:bottom w:val="single" w:sz="4" w:space="0" w:color="595959" w:themeColor="text1" w:themeTint="A6"/>
              <w:right w:val="nil"/>
            </w:tcBorders>
            <w:shd w:val="clear" w:color="auto" w:fill="auto"/>
            <w:noWrap/>
          </w:tcPr>
          <w:p w14:paraId="1B9C8FFA" w14:textId="77777777" w:rsidR="004262CB" w:rsidRPr="00650DE7" w:rsidRDefault="004262CB" w:rsidP="00B81F00">
            <w:pPr>
              <w:kinsoku w:val="0"/>
              <w:overflowPunct w:val="0"/>
              <w:autoSpaceDE w:val="0"/>
              <w:autoSpaceDN w:val="0"/>
              <w:adjustRightInd w:val="0"/>
              <w:spacing w:after="120" w:line="240" w:lineRule="auto"/>
              <w:ind w:left="75" w:right="397" w:hanging="1"/>
              <w:jc w:val="left"/>
              <w:rPr>
                <w:rFonts w:cs="Arial"/>
                <w:b/>
                <w:bCs/>
                <w:spacing w:val="-1"/>
                <w:sz w:val="20"/>
                <w:szCs w:val="20"/>
              </w:rPr>
            </w:pPr>
            <w:r w:rsidRPr="00650DE7">
              <w:rPr>
                <w:rFonts w:cs="Arial"/>
                <w:b/>
                <w:bCs/>
                <w:spacing w:val="-1"/>
                <w:sz w:val="20"/>
                <w:szCs w:val="20"/>
              </w:rPr>
              <w:t>Contingent Resources</w:t>
            </w:r>
          </w:p>
        </w:tc>
        <w:tc>
          <w:tcPr>
            <w:tcW w:w="1573" w:type="pct"/>
            <w:tcBorders>
              <w:top w:val="single" w:sz="8" w:space="0" w:color="1B6967" w:themeColor="text2"/>
              <w:left w:val="nil"/>
              <w:bottom w:val="single" w:sz="4" w:space="0" w:color="595959" w:themeColor="text1" w:themeTint="A6"/>
              <w:right w:val="nil"/>
            </w:tcBorders>
            <w:shd w:val="clear" w:color="auto" w:fill="auto"/>
            <w:noWrap/>
          </w:tcPr>
          <w:p w14:paraId="604C2995" w14:textId="77777777" w:rsidR="004262CB" w:rsidRPr="00650DE7" w:rsidRDefault="004262CB" w:rsidP="00B81F00">
            <w:pPr>
              <w:kinsoku w:val="0"/>
              <w:overflowPunct w:val="0"/>
              <w:autoSpaceDE w:val="0"/>
              <w:autoSpaceDN w:val="0"/>
              <w:adjustRightInd w:val="0"/>
              <w:spacing w:after="120" w:line="240" w:lineRule="auto"/>
              <w:ind w:left="75" w:right="184" w:hanging="1"/>
              <w:jc w:val="left"/>
              <w:rPr>
                <w:rFonts w:cs="Arial"/>
                <w:sz w:val="20"/>
                <w:szCs w:val="20"/>
              </w:rPr>
            </w:pPr>
            <w:r w:rsidRPr="00650DE7">
              <w:rPr>
                <w:rFonts w:cs="Arial"/>
                <w:sz w:val="20"/>
                <w:szCs w:val="20"/>
              </w:rPr>
              <w:t>Those quantities of petroleum estimated, as of a given date, to be potentially recoverable from known accumulations by application of development projects, but which are not currently considered to be commercially recoverable owing to one or more contingencies.</w:t>
            </w:r>
          </w:p>
        </w:tc>
        <w:tc>
          <w:tcPr>
            <w:tcW w:w="2329" w:type="pct"/>
            <w:tcBorders>
              <w:top w:val="single" w:sz="8" w:space="0" w:color="1B6967" w:themeColor="text2"/>
              <w:left w:val="nil"/>
              <w:bottom w:val="single" w:sz="4" w:space="0" w:color="595959" w:themeColor="text1" w:themeTint="A6"/>
              <w:right w:val="nil"/>
            </w:tcBorders>
          </w:tcPr>
          <w:p w14:paraId="64E42912" w14:textId="77777777" w:rsidR="004262CB" w:rsidRPr="00650DE7" w:rsidRDefault="004262CB" w:rsidP="00B81F00">
            <w:pPr>
              <w:kinsoku w:val="0"/>
              <w:overflowPunct w:val="0"/>
              <w:autoSpaceDE w:val="0"/>
              <w:autoSpaceDN w:val="0"/>
              <w:adjustRightInd w:val="0"/>
              <w:spacing w:after="120" w:line="240" w:lineRule="auto"/>
              <w:ind w:left="73" w:right="109" w:hanging="1"/>
              <w:jc w:val="left"/>
              <w:rPr>
                <w:rFonts w:cs="Arial"/>
                <w:sz w:val="20"/>
                <w:szCs w:val="20"/>
              </w:rPr>
            </w:pPr>
            <w:r w:rsidRPr="00650DE7">
              <w:rPr>
                <w:rFonts w:cs="Arial"/>
                <w:sz w:val="20"/>
                <w:szCs w:val="20"/>
              </w:rPr>
              <w:t>Contingent Resources may include, for example, projects for which there are currently no viable markets, where commercial recovery is dependent on technology under development, where evaluation of the accumulation is insufficient to clearly assess commerciality, where the development plan is not yet approved, or where regulatory or social acceptance issues may exist.</w:t>
            </w:r>
          </w:p>
          <w:p w14:paraId="20087F9E" w14:textId="77777777" w:rsidR="004262CB" w:rsidRPr="00650DE7" w:rsidRDefault="004262CB" w:rsidP="00B81F00">
            <w:pPr>
              <w:kinsoku w:val="0"/>
              <w:overflowPunct w:val="0"/>
              <w:autoSpaceDE w:val="0"/>
              <w:autoSpaceDN w:val="0"/>
              <w:adjustRightInd w:val="0"/>
              <w:spacing w:after="120" w:line="240" w:lineRule="auto"/>
              <w:ind w:left="73" w:right="109" w:hanging="1"/>
              <w:jc w:val="left"/>
              <w:rPr>
                <w:rFonts w:cs="Arial"/>
                <w:sz w:val="20"/>
                <w:szCs w:val="20"/>
              </w:rPr>
            </w:pPr>
            <w:r w:rsidRPr="00650DE7">
              <w:rPr>
                <w:rFonts w:cs="Arial"/>
                <w:sz w:val="20"/>
                <w:szCs w:val="20"/>
              </w:rPr>
              <w:t>Contingent Resources are further categorized in accordance with the level of certainty associated with the estimates and may be sub- classified based on project maturity and/or characterized by the economic status.</w:t>
            </w:r>
          </w:p>
        </w:tc>
      </w:tr>
      <w:tr w:rsidR="004262CB" w:rsidRPr="00650DE7" w14:paraId="54C911C8" w14:textId="77777777" w:rsidTr="00B81F00">
        <w:trPr>
          <w:cantSplit/>
          <w:trHeight w:val="404"/>
        </w:trPr>
        <w:tc>
          <w:tcPr>
            <w:tcW w:w="1098" w:type="pct"/>
            <w:tcBorders>
              <w:top w:val="single" w:sz="8" w:space="0" w:color="1B6967" w:themeColor="text2"/>
              <w:left w:val="nil"/>
              <w:bottom w:val="single" w:sz="4" w:space="0" w:color="595959" w:themeColor="text1" w:themeTint="A6"/>
              <w:right w:val="nil"/>
            </w:tcBorders>
            <w:shd w:val="clear" w:color="auto" w:fill="auto"/>
            <w:noWrap/>
          </w:tcPr>
          <w:p w14:paraId="0CCBC643" w14:textId="77777777" w:rsidR="004262CB" w:rsidRPr="00650DE7" w:rsidRDefault="004262CB" w:rsidP="00B81F00">
            <w:pPr>
              <w:kinsoku w:val="0"/>
              <w:overflowPunct w:val="0"/>
              <w:autoSpaceDE w:val="0"/>
              <w:autoSpaceDN w:val="0"/>
              <w:adjustRightInd w:val="0"/>
              <w:spacing w:after="120" w:line="240" w:lineRule="auto"/>
              <w:ind w:left="75" w:right="397" w:hanging="1"/>
              <w:jc w:val="left"/>
              <w:rPr>
                <w:rFonts w:cs="Arial"/>
                <w:b/>
                <w:bCs/>
                <w:spacing w:val="-1"/>
                <w:sz w:val="20"/>
                <w:szCs w:val="20"/>
              </w:rPr>
            </w:pPr>
            <w:r w:rsidRPr="00650DE7">
              <w:rPr>
                <w:rFonts w:cs="Arial"/>
                <w:b/>
                <w:bCs/>
                <w:spacing w:val="-1"/>
                <w:sz w:val="20"/>
                <w:szCs w:val="20"/>
              </w:rPr>
              <w:lastRenderedPageBreak/>
              <w:t>Development Pending</w:t>
            </w:r>
          </w:p>
        </w:tc>
        <w:tc>
          <w:tcPr>
            <w:tcW w:w="1573" w:type="pct"/>
            <w:tcBorders>
              <w:top w:val="single" w:sz="8" w:space="0" w:color="1B6967" w:themeColor="text2"/>
              <w:left w:val="nil"/>
              <w:bottom w:val="single" w:sz="4" w:space="0" w:color="595959" w:themeColor="text1" w:themeTint="A6"/>
              <w:right w:val="nil"/>
            </w:tcBorders>
            <w:shd w:val="clear" w:color="auto" w:fill="auto"/>
            <w:noWrap/>
          </w:tcPr>
          <w:p w14:paraId="0081C107" w14:textId="77777777" w:rsidR="004262CB" w:rsidRPr="00650DE7" w:rsidRDefault="004262CB" w:rsidP="00B81F00">
            <w:pPr>
              <w:kinsoku w:val="0"/>
              <w:overflowPunct w:val="0"/>
              <w:autoSpaceDE w:val="0"/>
              <w:autoSpaceDN w:val="0"/>
              <w:adjustRightInd w:val="0"/>
              <w:spacing w:after="120" w:line="240" w:lineRule="auto"/>
              <w:ind w:left="75" w:right="184" w:hanging="1"/>
              <w:jc w:val="left"/>
              <w:rPr>
                <w:rFonts w:cs="Arial"/>
                <w:sz w:val="20"/>
                <w:szCs w:val="20"/>
              </w:rPr>
            </w:pPr>
            <w:r w:rsidRPr="00650DE7">
              <w:rPr>
                <w:rFonts w:cs="Arial"/>
                <w:sz w:val="20"/>
                <w:szCs w:val="20"/>
              </w:rPr>
              <w:t>A discovered accumulation where project activities are ongoing to justify commercial development in the foreseeable future.</w:t>
            </w:r>
          </w:p>
        </w:tc>
        <w:tc>
          <w:tcPr>
            <w:tcW w:w="2329" w:type="pct"/>
            <w:tcBorders>
              <w:top w:val="single" w:sz="8" w:space="0" w:color="1B6967" w:themeColor="text2"/>
              <w:left w:val="nil"/>
              <w:bottom w:val="single" w:sz="4" w:space="0" w:color="595959" w:themeColor="text1" w:themeTint="A6"/>
              <w:right w:val="nil"/>
            </w:tcBorders>
          </w:tcPr>
          <w:p w14:paraId="0CD6C981" w14:textId="77777777" w:rsidR="004262CB" w:rsidRPr="00650DE7" w:rsidRDefault="004262CB" w:rsidP="00B81F00">
            <w:pPr>
              <w:kinsoku w:val="0"/>
              <w:overflowPunct w:val="0"/>
              <w:autoSpaceDE w:val="0"/>
              <w:autoSpaceDN w:val="0"/>
              <w:adjustRightInd w:val="0"/>
              <w:spacing w:after="120" w:line="240" w:lineRule="auto"/>
              <w:ind w:left="73" w:right="109" w:hanging="1"/>
              <w:jc w:val="left"/>
              <w:rPr>
                <w:rFonts w:cs="Arial"/>
                <w:sz w:val="20"/>
                <w:szCs w:val="20"/>
              </w:rPr>
            </w:pPr>
            <w:r w:rsidRPr="00650DE7">
              <w:rPr>
                <w:rFonts w:cs="Arial"/>
                <w:sz w:val="20"/>
                <w:szCs w:val="20"/>
              </w:rPr>
              <w:t>The project is seen to have reasonable potential for eventual commercial development, to the extent that further data acquisition (e.g., drilling, seismic data) and/or evaluations are currently ongoing with a view to confirming that the project is commercially viable and providing the basis for selection of an appropriate development plan. The critical contingencies have been identified and are reasonably expected to be resolved within a reasonable time-frame.  Note that disappointing appraisal/evaluation results could lead to a reclassification of the project to On Hold or Not Viable status.</w:t>
            </w:r>
          </w:p>
          <w:p w14:paraId="26FD0C2E" w14:textId="77777777" w:rsidR="004262CB" w:rsidRPr="00650DE7" w:rsidRDefault="004262CB" w:rsidP="00B81F00">
            <w:pPr>
              <w:kinsoku w:val="0"/>
              <w:overflowPunct w:val="0"/>
              <w:autoSpaceDE w:val="0"/>
              <w:autoSpaceDN w:val="0"/>
              <w:adjustRightInd w:val="0"/>
              <w:spacing w:after="120" w:line="240" w:lineRule="auto"/>
              <w:ind w:left="73" w:right="109" w:hanging="1"/>
              <w:jc w:val="left"/>
              <w:rPr>
                <w:rFonts w:cs="Arial"/>
                <w:sz w:val="20"/>
                <w:szCs w:val="20"/>
              </w:rPr>
            </w:pPr>
            <w:r w:rsidRPr="00650DE7">
              <w:rPr>
                <w:rFonts w:cs="Arial"/>
                <w:sz w:val="20"/>
                <w:szCs w:val="20"/>
              </w:rPr>
              <w:t>The project decision gate is the decision to undertake further data acquisition and/or studies designed to move the project to a level of technical and commercial maturity at which a decision can be made to proceed with development and production.</w:t>
            </w:r>
          </w:p>
        </w:tc>
      </w:tr>
      <w:tr w:rsidR="004262CB" w:rsidRPr="00650DE7" w14:paraId="4D22817C" w14:textId="77777777" w:rsidTr="00B81F00">
        <w:trPr>
          <w:cantSplit/>
          <w:trHeight w:val="404"/>
        </w:trPr>
        <w:tc>
          <w:tcPr>
            <w:tcW w:w="1098" w:type="pct"/>
            <w:tcBorders>
              <w:top w:val="single" w:sz="8" w:space="0" w:color="1B6967" w:themeColor="text2"/>
              <w:left w:val="nil"/>
              <w:bottom w:val="single" w:sz="4" w:space="0" w:color="595959" w:themeColor="text1" w:themeTint="A6"/>
              <w:right w:val="nil"/>
            </w:tcBorders>
            <w:shd w:val="clear" w:color="auto" w:fill="auto"/>
            <w:noWrap/>
          </w:tcPr>
          <w:p w14:paraId="40BC1407" w14:textId="77777777" w:rsidR="004262CB" w:rsidRPr="00650DE7" w:rsidRDefault="004262CB" w:rsidP="00B81F00">
            <w:pPr>
              <w:kinsoku w:val="0"/>
              <w:overflowPunct w:val="0"/>
              <w:autoSpaceDE w:val="0"/>
              <w:autoSpaceDN w:val="0"/>
              <w:adjustRightInd w:val="0"/>
              <w:spacing w:after="120" w:line="240" w:lineRule="auto"/>
              <w:ind w:left="75" w:right="397" w:hanging="1"/>
              <w:jc w:val="left"/>
              <w:rPr>
                <w:rFonts w:cs="Arial"/>
                <w:b/>
                <w:bCs/>
                <w:spacing w:val="-1"/>
                <w:sz w:val="20"/>
                <w:szCs w:val="20"/>
              </w:rPr>
            </w:pPr>
            <w:r w:rsidRPr="00650DE7">
              <w:rPr>
                <w:rFonts w:cs="Arial"/>
                <w:b/>
                <w:bCs/>
                <w:spacing w:val="-1"/>
                <w:sz w:val="20"/>
                <w:szCs w:val="20"/>
              </w:rPr>
              <w:t>Development on Hold</w:t>
            </w:r>
          </w:p>
        </w:tc>
        <w:tc>
          <w:tcPr>
            <w:tcW w:w="1573" w:type="pct"/>
            <w:tcBorders>
              <w:top w:val="single" w:sz="8" w:space="0" w:color="1B6967" w:themeColor="text2"/>
              <w:left w:val="nil"/>
              <w:bottom w:val="single" w:sz="4" w:space="0" w:color="595959" w:themeColor="text1" w:themeTint="A6"/>
              <w:right w:val="nil"/>
            </w:tcBorders>
            <w:shd w:val="clear" w:color="auto" w:fill="auto"/>
            <w:noWrap/>
          </w:tcPr>
          <w:p w14:paraId="0A591960" w14:textId="77777777" w:rsidR="004262CB" w:rsidRPr="00650DE7" w:rsidRDefault="004262CB" w:rsidP="00B81F00">
            <w:pPr>
              <w:kinsoku w:val="0"/>
              <w:overflowPunct w:val="0"/>
              <w:autoSpaceDE w:val="0"/>
              <w:autoSpaceDN w:val="0"/>
              <w:adjustRightInd w:val="0"/>
              <w:spacing w:after="120" w:line="240" w:lineRule="auto"/>
              <w:ind w:left="75" w:right="184" w:hanging="1"/>
              <w:jc w:val="left"/>
              <w:rPr>
                <w:rFonts w:cs="Arial"/>
                <w:sz w:val="20"/>
                <w:szCs w:val="20"/>
              </w:rPr>
            </w:pPr>
            <w:r w:rsidRPr="00650DE7">
              <w:rPr>
                <w:rFonts w:cs="Arial"/>
                <w:sz w:val="20"/>
                <w:szCs w:val="20"/>
              </w:rPr>
              <w:t>A discovered accumulation where project activities are on hold and/or where justification as a commercial development may be subject to significant delay.</w:t>
            </w:r>
          </w:p>
        </w:tc>
        <w:tc>
          <w:tcPr>
            <w:tcW w:w="2329" w:type="pct"/>
            <w:tcBorders>
              <w:top w:val="single" w:sz="8" w:space="0" w:color="1B6967" w:themeColor="text2"/>
              <w:left w:val="nil"/>
              <w:bottom w:val="single" w:sz="4" w:space="0" w:color="595959" w:themeColor="text1" w:themeTint="A6"/>
              <w:right w:val="nil"/>
            </w:tcBorders>
          </w:tcPr>
          <w:p w14:paraId="172F40A2" w14:textId="77777777" w:rsidR="004262CB" w:rsidRPr="00650DE7" w:rsidRDefault="004262CB" w:rsidP="00B81F00">
            <w:pPr>
              <w:kinsoku w:val="0"/>
              <w:overflowPunct w:val="0"/>
              <w:autoSpaceDE w:val="0"/>
              <w:autoSpaceDN w:val="0"/>
              <w:adjustRightInd w:val="0"/>
              <w:spacing w:after="120" w:line="240" w:lineRule="auto"/>
              <w:ind w:left="73" w:right="109" w:hanging="1"/>
              <w:jc w:val="left"/>
              <w:rPr>
                <w:rFonts w:cs="Arial"/>
                <w:sz w:val="20"/>
                <w:szCs w:val="20"/>
              </w:rPr>
            </w:pPr>
            <w:r w:rsidRPr="00650DE7">
              <w:rPr>
                <w:rFonts w:cs="Arial"/>
                <w:sz w:val="20"/>
                <w:szCs w:val="20"/>
              </w:rPr>
              <w:t>The project is seen to have potential for commercial development. Development may be subject to a significant time delay.  Note that a change in circumstances, such that there is no longer a probable chance that a critical contingency can be removed in the foreseeable future, could lead to a reclassification of the project to Not Viable status.</w:t>
            </w:r>
          </w:p>
          <w:p w14:paraId="0ACF48A4" w14:textId="77777777" w:rsidR="004262CB" w:rsidRPr="00650DE7" w:rsidRDefault="004262CB" w:rsidP="00B81F00">
            <w:pPr>
              <w:kinsoku w:val="0"/>
              <w:overflowPunct w:val="0"/>
              <w:autoSpaceDE w:val="0"/>
              <w:autoSpaceDN w:val="0"/>
              <w:adjustRightInd w:val="0"/>
              <w:spacing w:after="120" w:line="240" w:lineRule="auto"/>
              <w:ind w:left="73" w:right="109" w:hanging="1"/>
              <w:jc w:val="left"/>
              <w:rPr>
                <w:rFonts w:cs="Arial"/>
                <w:sz w:val="20"/>
                <w:szCs w:val="20"/>
              </w:rPr>
            </w:pPr>
            <w:r w:rsidRPr="00650DE7">
              <w:rPr>
                <w:rFonts w:cs="Arial"/>
                <w:sz w:val="20"/>
                <w:szCs w:val="20"/>
              </w:rPr>
              <w:t>The project decision gate is the decision to either proceed with additional evaluation designed to clarify the potential for eventual commercial development or to temporarily suspend or delay further activities pending resolution of external contingencies.</w:t>
            </w:r>
          </w:p>
        </w:tc>
      </w:tr>
      <w:tr w:rsidR="004262CB" w:rsidRPr="00650DE7" w14:paraId="2B9917B1" w14:textId="77777777" w:rsidTr="00B81F00">
        <w:trPr>
          <w:cantSplit/>
          <w:trHeight w:val="404"/>
        </w:trPr>
        <w:tc>
          <w:tcPr>
            <w:tcW w:w="1098" w:type="pct"/>
            <w:tcBorders>
              <w:top w:val="single" w:sz="8" w:space="0" w:color="1B6967" w:themeColor="text2"/>
              <w:left w:val="nil"/>
              <w:bottom w:val="single" w:sz="4" w:space="0" w:color="595959" w:themeColor="text1" w:themeTint="A6"/>
              <w:right w:val="nil"/>
            </w:tcBorders>
            <w:shd w:val="clear" w:color="auto" w:fill="auto"/>
            <w:noWrap/>
          </w:tcPr>
          <w:p w14:paraId="3FCE5DF2" w14:textId="77777777" w:rsidR="004262CB" w:rsidRPr="00650DE7" w:rsidRDefault="004262CB" w:rsidP="00B81F00">
            <w:pPr>
              <w:kinsoku w:val="0"/>
              <w:overflowPunct w:val="0"/>
              <w:autoSpaceDE w:val="0"/>
              <w:autoSpaceDN w:val="0"/>
              <w:adjustRightInd w:val="0"/>
              <w:spacing w:after="120" w:line="240" w:lineRule="auto"/>
              <w:ind w:left="75" w:right="397" w:hanging="1"/>
              <w:jc w:val="left"/>
              <w:rPr>
                <w:rFonts w:cs="Arial"/>
                <w:b/>
                <w:bCs/>
                <w:spacing w:val="-1"/>
                <w:sz w:val="20"/>
                <w:szCs w:val="20"/>
              </w:rPr>
            </w:pPr>
            <w:r w:rsidRPr="00650DE7">
              <w:rPr>
                <w:rFonts w:cs="Arial"/>
                <w:b/>
                <w:bCs/>
                <w:spacing w:val="-1"/>
                <w:sz w:val="20"/>
                <w:szCs w:val="20"/>
              </w:rPr>
              <w:t>Development Unclarified</w:t>
            </w:r>
          </w:p>
        </w:tc>
        <w:tc>
          <w:tcPr>
            <w:tcW w:w="1573" w:type="pct"/>
            <w:tcBorders>
              <w:top w:val="single" w:sz="8" w:space="0" w:color="1B6967" w:themeColor="text2"/>
              <w:left w:val="nil"/>
              <w:bottom w:val="single" w:sz="4" w:space="0" w:color="595959" w:themeColor="text1" w:themeTint="A6"/>
              <w:right w:val="nil"/>
            </w:tcBorders>
            <w:shd w:val="clear" w:color="auto" w:fill="auto"/>
            <w:noWrap/>
          </w:tcPr>
          <w:p w14:paraId="6AF6D5F8" w14:textId="77777777" w:rsidR="004262CB" w:rsidRPr="00650DE7" w:rsidRDefault="004262CB" w:rsidP="00B81F00">
            <w:pPr>
              <w:kinsoku w:val="0"/>
              <w:overflowPunct w:val="0"/>
              <w:autoSpaceDE w:val="0"/>
              <w:autoSpaceDN w:val="0"/>
              <w:adjustRightInd w:val="0"/>
              <w:spacing w:after="120" w:line="240" w:lineRule="auto"/>
              <w:ind w:left="75" w:right="184" w:hanging="1"/>
              <w:jc w:val="left"/>
              <w:rPr>
                <w:rFonts w:cs="Arial"/>
                <w:sz w:val="20"/>
                <w:szCs w:val="20"/>
              </w:rPr>
            </w:pPr>
            <w:r w:rsidRPr="00650DE7">
              <w:rPr>
                <w:rFonts w:cs="Arial"/>
                <w:sz w:val="20"/>
                <w:szCs w:val="20"/>
              </w:rPr>
              <w:t>A discovered accumulation where project activities are under evaluation and where justification as a commercial development is unknown based on available information.</w:t>
            </w:r>
          </w:p>
        </w:tc>
        <w:tc>
          <w:tcPr>
            <w:tcW w:w="2329" w:type="pct"/>
            <w:tcBorders>
              <w:top w:val="single" w:sz="8" w:space="0" w:color="1B6967" w:themeColor="text2"/>
              <w:left w:val="nil"/>
              <w:bottom w:val="single" w:sz="4" w:space="0" w:color="595959" w:themeColor="text1" w:themeTint="A6"/>
              <w:right w:val="nil"/>
            </w:tcBorders>
          </w:tcPr>
          <w:p w14:paraId="1A7B68C2" w14:textId="77777777" w:rsidR="004262CB" w:rsidRPr="00650DE7" w:rsidRDefault="004262CB" w:rsidP="00B81F00">
            <w:pPr>
              <w:kinsoku w:val="0"/>
              <w:overflowPunct w:val="0"/>
              <w:autoSpaceDE w:val="0"/>
              <w:autoSpaceDN w:val="0"/>
              <w:adjustRightInd w:val="0"/>
              <w:spacing w:after="120" w:line="240" w:lineRule="auto"/>
              <w:ind w:left="73" w:right="109" w:hanging="1"/>
              <w:jc w:val="left"/>
              <w:rPr>
                <w:rFonts w:cs="Arial"/>
                <w:sz w:val="20"/>
                <w:szCs w:val="20"/>
              </w:rPr>
            </w:pPr>
            <w:r w:rsidRPr="00650DE7">
              <w:rPr>
                <w:rFonts w:cs="Arial"/>
                <w:sz w:val="20"/>
                <w:szCs w:val="20"/>
              </w:rPr>
              <w:t>The project is seen to have potential for eventual commercial development, but further appraisal/evaluation activities are ongoing to clarify the potential for eventual commercial development.</w:t>
            </w:r>
          </w:p>
          <w:p w14:paraId="0B6E900E" w14:textId="77777777" w:rsidR="004262CB" w:rsidRPr="00650DE7" w:rsidRDefault="004262CB" w:rsidP="00B81F00">
            <w:pPr>
              <w:kinsoku w:val="0"/>
              <w:overflowPunct w:val="0"/>
              <w:autoSpaceDE w:val="0"/>
              <w:autoSpaceDN w:val="0"/>
              <w:adjustRightInd w:val="0"/>
              <w:spacing w:after="120" w:line="240" w:lineRule="auto"/>
              <w:ind w:left="73" w:right="109" w:hanging="1"/>
              <w:jc w:val="left"/>
              <w:rPr>
                <w:rFonts w:cs="Arial"/>
                <w:sz w:val="20"/>
                <w:szCs w:val="20"/>
              </w:rPr>
            </w:pPr>
            <w:r w:rsidRPr="00650DE7">
              <w:rPr>
                <w:rFonts w:cs="Arial"/>
                <w:sz w:val="20"/>
                <w:szCs w:val="20"/>
              </w:rPr>
              <w:t>This sub-class requires active appraisal or evaluation and should not be maintained without a plan for future evaluation. The sub-class should reflect the actions required to move a project toward commercial maturity and economic production.</w:t>
            </w:r>
          </w:p>
        </w:tc>
      </w:tr>
      <w:tr w:rsidR="004262CB" w:rsidRPr="00650DE7" w14:paraId="42FE2966" w14:textId="77777777" w:rsidTr="00B81F00">
        <w:trPr>
          <w:cantSplit/>
          <w:trHeight w:val="404"/>
        </w:trPr>
        <w:tc>
          <w:tcPr>
            <w:tcW w:w="1098" w:type="pct"/>
            <w:tcBorders>
              <w:top w:val="single" w:sz="8" w:space="0" w:color="1B6967" w:themeColor="text2"/>
              <w:left w:val="nil"/>
              <w:bottom w:val="single" w:sz="4" w:space="0" w:color="595959" w:themeColor="text1" w:themeTint="A6"/>
              <w:right w:val="nil"/>
            </w:tcBorders>
            <w:shd w:val="clear" w:color="auto" w:fill="auto"/>
            <w:noWrap/>
          </w:tcPr>
          <w:p w14:paraId="2B2EBA64" w14:textId="77777777" w:rsidR="004262CB" w:rsidRPr="00650DE7" w:rsidRDefault="004262CB" w:rsidP="00B81F00">
            <w:pPr>
              <w:kinsoku w:val="0"/>
              <w:overflowPunct w:val="0"/>
              <w:autoSpaceDE w:val="0"/>
              <w:autoSpaceDN w:val="0"/>
              <w:adjustRightInd w:val="0"/>
              <w:spacing w:after="120" w:line="240" w:lineRule="auto"/>
              <w:ind w:left="75" w:right="397" w:hanging="1"/>
              <w:jc w:val="left"/>
              <w:rPr>
                <w:rFonts w:cs="Arial"/>
                <w:b/>
                <w:bCs/>
                <w:spacing w:val="-1"/>
                <w:sz w:val="20"/>
                <w:szCs w:val="20"/>
              </w:rPr>
            </w:pPr>
            <w:r w:rsidRPr="00650DE7">
              <w:rPr>
                <w:rFonts w:cs="Arial"/>
                <w:b/>
                <w:bCs/>
                <w:spacing w:val="-1"/>
                <w:sz w:val="20"/>
                <w:szCs w:val="20"/>
              </w:rPr>
              <w:lastRenderedPageBreak/>
              <w:t>Development Not Viable</w:t>
            </w:r>
          </w:p>
        </w:tc>
        <w:tc>
          <w:tcPr>
            <w:tcW w:w="1573" w:type="pct"/>
            <w:tcBorders>
              <w:top w:val="single" w:sz="8" w:space="0" w:color="1B6967" w:themeColor="text2"/>
              <w:left w:val="nil"/>
              <w:bottom w:val="single" w:sz="4" w:space="0" w:color="595959" w:themeColor="text1" w:themeTint="A6"/>
              <w:right w:val="nil"/>
            </w:tcBorders>
            <w:shd w:val="clear" w:color="auto" w:fill="auto"/>
            <w:noWrap/>
          </w:tcPr>
          <w:p w14:paraId="3AB1670B" w14:textId="77777777" w:rsidR="004262CB" w:rsidRPr="00650DE7" w:rsidRDefault="004262CB" w:rsidP="00B81F00">
            <w:pPr>
              <w:kinsoku w:val="0"/>
              <w:overflowPunct w:val="0"/>
              <w:autoSpaceDE w:val="0"/>
              <w:autoSpaceDN w:val="0"/>
              <w:adjustRightInd w:val="0"/>
              <w:spacing w:after="120" w:line="240" w:lineRule="auto"/>
              <w:ind w:left="75" w:right="184" w:hanging="1"/>
              <w:jc w:val="left"/>
              <w:rPr>
                <w:rFonts w:cs="Arial"/>
                <w:sz w:val="20"/>
                <w:szCs w:val="20"/>
              </w:rPr>
            </w:pPr>
            <w:r w:rsidRPr="00650DE7">
              <w:rPr>
                <w:rFonts w:cs="Arial"/>
                <w:sz w:val="20"/>
                <w:szCs w:val="20"/>
              </w:rPr>
              <w:t>A discovered accumulation for which there are no current plans to develop or to acquire additional data at the time because of limited production potential.</w:t>
            </w:r>
          </w:p>
        </w:tc>
        <w:tc>
          <w:tcPr>
            <w:tcW w:w="2329" w:type="pct"/>
            <w:tcBorders>
              <w:top w:val="single" w:sz="8" w:space="0" w:color="1B6967" w:themeColor="text2"/>
              <w:left w:val="nil"/>
              <w:bottom w:val="single" w:sz="4" w:space="0" w:color="595959" w:themeColor="text1" w:themeTint="A6"/>
              <w:right w:val="nil"/>
            </w:tcBorders>
          </w:tcPr>
          <w:p w14:paraId="42CAED3C" w14:textId="77777777" w:rsidR="004262CB" w:rsidRPr="00650DE7" w:rsidRDefault="004262CB" w:rsidP="00B81F00">
            <w:pPr>
              <w:kinsoku w:val="0"/>
              <w:overflowPunct w:val="0"/>
              <w:autoSpaceDE w:val="0"/>
              <w:autoSpaceDN w:val="0"/>
              <w:adjustRightInd w:val="0"/>
              <w:spacing w:after="120" w:line="240" w:lineRule="auto"/>
              <w:ind w:left="73" w:right="109" w:hanging="1"/>
              <w:jc w:val="left"/>
              <w:rPr>
                <w:rFonts w:cs="Arial"/>
                <w:sz w:val="20"/>
                <w:szCs w:val="20"/>
              </w:rPr>
            </w:pPr>
            <w:r w:rsidRPr="00650DE7">
              <w:rPr>
                <w:rFonts w:cs="Arial"/>
                <w:sz w:val="20"/>
                <w:szCs w:val="20"/>
              </w:rPr>
              <w:t>The project is not seen to have potential for eventual commercial development at the time of reporting, but the theoretically recoverable quantities are recorded so that the potential opportunity will be recognized in the event of a major change in technology or commercial conditions.</w:t>
            </w:r>
          </w:p>
          <w:p w14:paraId="7DFBE146" w14:textId="77777777" w:rsidR="004262CB" w:rsidRPr="00650DE7" w:rsidRDefault="004262CB" w:rsidP="00B81F00">
            <w:pPr>
              <w:kinsoku w:val="0"/>
              <w:overflowPunct w:val="0"/>
              <w:autoSpaceDE w:val="0"/>
              <w:autoSpaceDN w:val="0"/>
              <w:adjustRightInd w:val="0"/>
              <w:spacing w:after="120" w:line="240" w:lineRule="auto"/>
              <w:ind w:left="73" w:right="109" w:hanging="1"/>
              <w:jc w:val="left"/>
              <w:rPr>
                <w:rFonts w:cs="Arial"/>
                <w:sz w:val="20"/>
                <w:szCs w:val="20"/>
              </w:rPr>
            </w:pPr>
            <w:r w:rsidRPr="00650DE7">
              <w:rPr>
                <w:rFonts w:cs="Arial"/>
                <w:sz w:val="20"/>
                <w:szCs w:val="20"/>
              </w:rPr>
              <w:t>The project decision gate is the decision not to undertake further data acquisition or studies on the project for the foreseeable future.</w:t>
            </w:r>
          </w:p>
        </w:tc>
      </w:tr>
      <w:tr w:rsidR="004262CB" w:rsidRPr="00650DE7" w14:paraId="7F842C5C" w14:textId="77777777" w:rsidTr="00B81F00">
        <w:trPr>
          <w:cantSplit/>
          <w:trHeight w:val="404"/>
        </w:trPr>
        <w:tc>
          <w:tcPr>
            <w:tcW w:w="1098" w:type="pct"/>
            <w:tcBorders>
              <w:top w:val="single" w:sz="8" w:space="0" w:color="1B6967" w:themeColor="text2"/>
              <w:left w:val="nil"/>
              <w:bottom w:val="single" w:sz="4" w:space="0" w:color="595959" w:themeColor="text1" w:themeTint="A6"/>
              <w:right w:val="nil"/>
            </w:tcBorders>
            <w:shd w:val="clear" w:color="auto" w:fill="auto"/>
            <w:noWrap/>
          </w:tcPr>
          <w:p w14:paraId="2B870858" w14:textId="77777777" w:rsidR="004262CB" w:rsidRPr="00650DE7" w:rsidRDefault="004262CB" w:rsidP="00B81F00">
            <w:pPr>
              <w:kinsoku w:val="0"/>
              <w:overflowPunct w:val="0"/>
              <w:autoSpaceDE w:val="0"/>
              <w:autoSpaceDN w:val="0"/>
              <w:adjustRightInd w:val="0"/>
              <w:spacing w:after="120" w:line="240" w:lineRule="auto"/>
              <w:ind w:left="75" w:right="397" w:hanging="1"/>
              <w:jc w:val="left"/>
              <w:rPr>
                <w:rFonts w:cs="Arial"/>
                <w:b/>
                <w:bCs/>
                <w:spacing w:val="-1"/>
                <w:sz w:val="20"/>
                <w:szCs w:val="20"/>
              </w:rPr>
            </w:pPr>
            <w:r w:rsidRPr="00650DE7">
              <w:rPr>
                <w:rFonts w:cs="Arial"/>
                <w:b/>
                <w:bCs/>
                <w:spacing w:val="-1"/>
                <w:sz w:val="20"/>
                <w:szCs w:val="20"/>
              </w:rPr>
              <w:t>Prospective Resources</w:t>
            </w:r>
          </w:p>
        </w:tc>
        <w:tc>
          <w:tcPr>
            <w:tcW w:w="1573" w:type="pct"/>
            <w:tcBorders>
              <w:top w:val="single" w:sz="8" w:space="0" w:color="1B6967" w:themeColor="text2"/>
              <w:left w:val="nil"/>
              <w:bottom w:val="single" w:sz="4" w:space="0" w:color="595959" w:themeColor="text1" w:themeTint="A6"/>
              <w:right w:val="nil"/>
            </w:tcBorders>
            <w:shd w:val="clear" w:color="auto" w:fill="auto"/>
            <w:noWrap/>
          </w:tcPr>
          <w:p w14:paraId="7657ED16" w14:textId="77777777" w:rsidR="004262CB" w:rsidRPr="00650DE7" w:rsidRDefault="004262CB" w:rsidP="00B81F00">
            <w:pPr>
              <w:kinsoku w:val="0"/>
              <w:overflowPunct w:val="0"/>
              <w:autoSpaceDE w:val="0"/>
              <w:autoSpaceDN w:val="0"/>
              <w:adjustRightInd w:val="0"/>
              <w:spacing w:after="120" w:line="240" w:lineRule="auto"/>
              <w:ind w:left="75" w:right="184" w:hanging="1"/>
              <w:jc w:val="left"/>
              <w:rPr>
                <w:rFonts w:cs="Arial"/>
                <w:sz w:val="20"/>
                <w:szCs w:val="20"/>
              </w:rPr>
            </w:pPr>
            <w:r w:rsidRPr="00650DE7">
              <w:rPr>
                <w:rFonts w:cs="Arial"/>
                <w:sz w:val="20"/>
                <w:szCs w:val="20"/>
              </w:rPr>
              <w:t>Those quantities of petroleum that are estimated, as of a given date, to be potentially recoverable from undiscovered accumulations.</w:t>
            </w:r>
          </w:p>
        </w:tc>
        <w:tc>
          <w:tcPr>
            <w:tcW w:w="2329" w:type="pct"/>
            <w:tcBorders>
              <w:top w:val="single" w:sz="8" w:space="0" w:color="1B6967" w:themeColor="text2"/>
              <w:left w:val="nil"/>
              <w:bottom w:val="single" w:sz="4" w:space="0" w:color="595959" w:themeColor="text1" w:themeTint="A6"/>
              <w:right w:val="nil"/>
            </w:tcBorders>
          </w:tcPr>
          <w:p w14:paraId="262F4C05" w14:textId="77777777" w:rsidR="004262CB" w:rsidRPr="00650DE7" w:rsidRDefault="004262CB" w:rsidP="00B81F00">
            <w:pPr>
              <w:kinsoku w:val="0"/>
              <w:overflowPunct w:val="0"/>
              <w:autoSpaceDE w:val="0"/>
              <w:autoSpaceDN w:val="0"/>
              <w:adjustRightInd w:val="0"/>
              <w:spacing w:after="120" w:line="240" w:lineRule="auto"/>
              <w:ind w:left="73" w:right="109" w:hanging="1"/>
              <w:jc w:val="left"/>
              <w:rPr>
                <w:rFonts w:cs="Arial"/>
                <w:sz w:val="20"/>
                <w:szCs w:val="20"/>
              </w:rPr>
            </w:pPr>
            <w:r w:rsidRPr="00650DE7">
              <w:rPr>
                <w:rFonts w:cs="Arial"/>
                <w:sz w:val="20"/>
                <w:szCs w:val="20"/>
              </w:rPr>
              <w:t>Potential accumulations are evaluated according to the chance of geologic discovery and, assuming a discovery, the estimated quantities that would be recoverable under defined development projects. It is recognized that the development programs will be of significantly less detail and depend more heavily on analog developments in the earlier phases of exploration.</w:t>
            </w:r>
          </w:p>
        </w:tc>
      </w:tr>
      <w:tr w:rsidR="004262CB" w:rsidRPr="00650DE7" w14:paraId="5C7F3707" w14:textId="77777777" w:rsidTr="00B81F00">
        <w:trPr>
          <w:cantSplit/>
          <w:trHeight w:val="404"/>
        </w:trPr>
        <w:tc>
          <w:tcPr>
            <w:tcW w:w="1098" w:type="pct"/>
            <w:tcBorders>
              <w:top w:val="single" w:sz="8" w:space="0" w:color="1B6967" w:themeColor="text2"/>
              <w:left w:val="nil"/>
              <w:bottom w:val="single" w:sz="4" w:space="0" w:color="595959" w:themeColor="text1" w:themeTint="A6"/>
              <w:right w:val="nil"/>
            </w:tcBorders>
            <w:shd w:val="clear" w:color="auto" w:fill="auto"/>
            <w:noWrap/>
          </w:tcPr>
          <w:p w14:paraId="0CA6CFBE" w14:textId="77777777" w:rsidR="004262CB" w:rsidRPr="00650DE7" w:rsidRDefault="004262CB" w:rsidP="00B81F00">
            <w:pPr>
              <w:kinsoku w:val="0"/>
              <w:overflowPunct w:val="0"/>
              <w:autoSpaceDE w:val="0"/>
              <w:autoSpaceDN w:val="0"/>
              <w:adjustRightInd w:val="0"/>
              <w:spacing w:after="120" w:line="240" w:lineRule="auto"/>
              <w:ind w:left="75" w:right="397" w:hanging="1"/>
              <w:jc w:val="left"/>
              <w:rPr>
                <w:rFonts w:cs="Arial"/>
                <w:b/>
                <w:bCs/>
                <w:spacing w:val="-1"/>
                <w:sz w:val="20"/>
                <w:szCs w:val="20"/>
              </w:rPr>
            </w:pPr>
            <w:r w:rsidRPr="00650DE7">
              <w:rPr>
                <w:rFonts w:cs="Arial"/>
                <w:b/>
                <w:bCs/>
                <w:spacing w:val="-1"/>
                <w:sz w:val="20"/>
                <w:szCs w:val="20"/>
              </w:rPr>
              <w:t>Prospect</w:t>
            </w:r>
          </w:p>
        </w:tc>
        <w:tc>
          <w:tcPr>
            <w:tcW w:w="1573" w:type="pct"/>
            <w:tcBorders>
              <w:top w:val="single" w:sz="8" w:space="0" w:color="1B6967" w:themeColor="text2"/>
              <w:left w:val="nil"/>
              <w:bottom w:val="single" w:sz="4" w:space="0" w:color="595959" w:themeColor="text1" w:themeTint="A6"/>
              <w:right w:val="nil"/>
            </w:tcBorders>
            <w:shd w:val="clear" w:color="auto" w:fill="auto"/>
            <w:noWrap/>
          </w:tcPr>
          <w:p w14:paraId="767C6B7C" w14:textId="77777777" w:rsidR="004262CB" w:rsidRPr="00650DE7" w:rsidRDefault="004262CB" w:rsidP="00B81F00">
            <w:pPr>
              <w:kinsoku w:val="0"/>
              <w:overflowPunct w:val="0"/>
              <w:autoSpaceDE w:val="0"/>
              <w:autoSpaceDN w:val="0"/>
              <w:adjustRightInd w:val="0"/>
              <w:spacing w:after="120" w:line="240" w:lineRule="auto"/>
              <w:ind w:left="75" w:right="184" w:hanging="1"/>
              <w:jc w:val="left"/>
              <w:rPr>
                <w:rFonts w:cs="Arial"/>
                <w:sz w:val="20"/>
                <w:szCs w:val="20"/>
              </w:rPr>
            </w:pPr>
            <w:r w:rsidRPr="00650DE7">
              <w:rPr>
                <w:rFonts w:cs="Arial"/>
                <w:sz w:val="20"/>
                <w:szCs w:val="20"/>
              </w:rPr>
              <w:t>A project associated with a potential accumulation that is sufficiently well defined to represent a viable drilling target.</w:t>
            </w:r>
          </w:p>
        </w:tc>
        <w:tc>
          <w:tcPr>
            <w:tcW w:w="2329" w:type="pct"/>
            <w:tcBorders>
              <w:top w:val="single" w:sz="8" w:space="0" w:color="1B6967" w:themeColor="text2"/>
              <w:left w:val="nil"/>
              <w:bottom w:val="single" w:sz="4" w:space="0" w:color="595959" w:themeColor="text1" w:themeTint="A6"/>
              <w:right w:val="nil"/>
            </w:tcBorders>
          </w:tcPr>
          <w:p w14:paraId="1E346E7B" w14:textId="77777777" w:rsidR="004262CB" w:rsidRPr="00650DE7" w:rsidRDefault="004262CB" w:rsidP="00B81F00">
            <w:pPr>
              <w:kinsoku w:val="0"/>
              <w:overflowPunct w:val="0"/>
              <w:autoSpaceDE w:val="0"/>
              <w:autoSpaceDN w:val="0"/>
              <w:adjustRightInd w:val="0"/>
              <w:spacing w:after="120" w:line="240" w:lineRule="auto"/>
              <w:ind w:left="73" w:right="109" w:hanging="1"/>
              <w:jc w:val="left"/>
              <w:rPr>
                <w:rFonts w:cs="Arial"/>
                <w:sz w:val="20"/>
                <w:szCs w:val="20"/>
              </w:rPr>
            </w:pPr>
            <w:r w:rsidRPr="00650DE7">
              <w:rPr>
                <w:rFonts w:cs="Arial"/>
                <w:sz w:val="20"/>
                <w:szCs w:val="20"/>
              </w:rPr>
              <w:t>Project activities are focused on assessing the chance of geologic discovery and, assuming discovery, the range of potential recoverable quantities under a commercial development program.</w:t>
            </w:r>
          </w:p>
        </w:tc>
      </w:tr>
      <w:tr w:rsidR="004262CB" w:rsidRPr="00650DE7" w14:paraId="634A2332" w14:textId="77777777" w:rsidTr="00B81F00">
        <w:trPr>
          <w:cantSplit/>
          <w:trHeight w:val="404"/>
        </w:trPr>
        <w:tc>
          <w:tcPr>
            <w:tcW w:w="1098" w:type="pct"/>
            <w:tcBorders>
              <w:top w:val="single" w:sz="8" w:space="0" w:color="1B6967" w:themeColor="text2"/>
              <w:left w:val="nil"/>
              <w:bottom w:val="single" w:sz="8" w:space="0" w:color="1B6967" w:themeColor="text2"/>
              <w:right w:val="nil"/>
            </w:tcBorders>
            <w:shd w:val="clear" w:color="auto" w:fill="auto"/>
            <w:noWrap/>
          </w:tcPr>
          <w:p w14:paraId="176EF949" w14:textId="77777777" w:rsidR="004262CB" w:rsidRPr="00650DE7" w:rsidRDefault="004262CB" w:rsidP="00B81F00">
            <w:pPr>
              <w:kinsoku w:val="0"/>
              <w:overflowPunct w:val="0"/>
              <w:autoSpaceDE w:val="0"/>
              <w:autoSpaceDN w:val="0"/>
              <w:adjustRightInd w:val="0"/>
              <w:spacing w:after="120" w:line="240" w:lineRule="auto"/>
              <w:ind w:left="75" w:right="397" w:hanging="1"/>
              <w:jc w:val="left"/>
              <w:rPr>
                <w:rFonts w:cs="Arial"/>
                <w:b/>
                <w:bCs/>
                <w:spacing w:val="-1"/>
                <w:sz w:val="20"/>
                <w:szCs w:val="20"/>
              </w:rPr>
            </w:pPr>
            <w:r w:rsidRPr="00650DE7">
              <w:rPr>
                <w:rFonts w:cs="Arial"/>
                <w:b/>
                <w:bCs/>
                <w:spacing w:val="-1"/>
                <w:sz w:val="20"/>
                <w:szCs w:val="20"/>
              </w:rPr>
              <w:t>Lead</w:t>
            </w:r>
          </w:p>
        </w:tc>
        <w:tc>
          <w:tcPr>
            <w:tcW w:w="1573" w:type="pct"/>
            <w:tcBorders>
              <w:top w:val="single" w:sz="8" w:space="0" w:color="1B6967" w:themeColor="text2"/>
              <w:left w:val="nil"/>
              <w:bottom w:val="single" w:sz="8" w:space="0" w:color="1B6967" w:themeColor="text2"/>
              <w:right w:val="nil"/>
            </w:tcBorders>
            <w:shd w:val="clear" w:color="auto" w:fill="auto"/>
            <w:noWrap/>
          </w:tcPr>
          <w:p w14:paraId="175E3505" w14:textId="77777777" w:rsidR="004262CB" w:rsidRPr="00650DE7" w:rsidRDefault="004262CB" w:rsidP="00B81F00">
            <w:pPr>
              <w:kinsoku w:val="0"/>
              <w:overflowPunct w:val="0"/>
              <w:autoSpaceDE w:val="0"/>
              <w:autoSpaceDN w:val="0"/>
              <w:adjustRightInd w:val="0"/>
              <w:spacing w:after="120" w:line="240" w:lineRule="auto"/>
              <w:ind w:left="75" w:right="184" w:hanging="1"/>
              <w:jc w:val="left"/>
              <w:rPr>
                <w:rFonts w:cs="Arial"/>
                <w:sz w:val="20"/>
                <w:szCs w:val="20"/>
              </w:rPr>
            </w:pPr>
            <w:r w:rsidRPr="00650DE7">
              <w:rPr>
                <w:rFonts w:cs="Arial"/>
                <w:sz w:val="20"/>
                <w:szCs w:val="20"/>
              </w:rPr>
              <w:t>A project associated with a potential accumulation that is currently poorly defined and requires more data acquisition and/or evaluation to be classified as a Prospect.</w:t>
            </w:r>
          </w:p>
        </w:tc>
        <w:tc>
          <w:tcPr>
            <w:tcW w:w="2329" w:type="pct"/>
            <w:tcBorders>
              <w:top w:val="single" w:sz="8" w:space="0" w:color="1B6967" w:themeColor="text2"/>
              <w:left w:val="nil"/>
              <w:bottom w:val="single" w:sz="8" w:space="0" w:color="1B6967" w:themeColor="text2"/>
              <w:right w:val="nil"/>
            </w:tcBorders>
          </w:tcPr>
          <w:p w14:paraId="1424CFF2" w14:textId="77777777" w:rsidR="004262CB" w:rsidRPr="00650DE7" w:rsidRDefault="004262CB" w:rsidP="00B81F00">
            <w:pPr>
              <w:kinsoku w:val="0"/>
              <w:overflowPunct w:val="0"/>
              <w:autoSpaceDE w:val="0"/>
              <w:autoSpaceDN w:val="0"/>
              <w:adjustRightInd w:val="0"/>
              <w:spacing w:after="120" w:line="240" w:lineRule="auto"/>
              <w:ind w:left="73" w:right="109" w:hanging="1"/>
              <w:jc w:val="left"/>
              <w:rPr>
                <w:rFonts w:cs="Arial"/>
                <w:sz w:val="20"/>
                <w:szCs w:val="20"/>
              </w:rPr>
            </w:pPr>
            <w:r w:rsidRPr="00650DE7">
              <w:rPr>
                <w:rFonts w:cs="Arial"/>
                <w:sz w:val="20"/>
                <w:szCs w:val="20"/>
              </w:rPr>
              <w:t>Project activities are focused on acquiring additional data and/or undertaking further evaluation designed to confirm whether or not the Lead can be matured into a Prospect.  Such evaluation includes the assessment of the chance of geologic discovery and, assuming discovery, the range of potential recovery under feasible development scenarios.</w:t>
            </w:r>
          </w:p>
        </w:tc>
      </w:tr>
      <w:tr w:rsidR="004262CB" w:rsidRPr="00650DE7" w14:paraId="691E62EA" w14:textId="77777777" w:rsidTr="00B81F00">
        <w:trPr>
          <w:cantSplit/>
          <w:trHeight w:val="404"/>
        </w:trPr>
        <w:tc>
          <w:tcPr>
            <w:tcW w:w="1098" w:type="pct"/>
            <w:tcBorders>
              <w:top w:val="single" w:sz="8" w:space="0" w:color="1B6967" w:themeColor="text2"/>
              <w:left w:val="nil"/>
              <w:bottom w:val="single" w:sz="4" w:space="0" w:color="595959" w:themeColor="text1" w:themeTint="A6"/>
              <w:right w:val="nil"/>
            </w:tcBorders>
            <w:shd w:val="clear" w:color="auto" w:fill="auto"/>
            <w:noWrap/>
          </w:tcPr>
          <w:p w14:paraId="2E351C6B" w14:textId="77777777" w:rsidR="004262CB" w:rsidRPr="00650DE7" w:rsidRDefault="004262CB" w:rsidP="00B81F00">
            <w:pPr>
              <w:kinsoku w:val="0"/>
              <w:overflowPunct w:val="0"/>
              <w:autoSpaceDE w:val="0"/>
              <w:autoSpaceDN w:val="0"/>
              <w:adjustRightInd w:val="0"/>
              <w:spacing w:after="120" w:line="240" w:lineRule="auto"/>
              <w:ind w:left="75" w:right="397" w:hanging="1"/>
              <w:jc w:val="left"/>
              <w:rPr>
                <w:rFonts w:cs="Arial"/>
                <w:b/>
                <w:bCs/>
                <w:spacing w:val="-1"/>
                <w:sz w:val="20"/>
                <w:szCs w:val="20"/>
              </w:rPr>
            </w:pPr>
            <w:r w:rsidRPr="00650DE7">
              <w:rPr>
                <w:rFonts w:cs="Arial"/>
                <w:b/>
                <w:bCs/>
                <w:spacing w:val="-1"/>
                <w:sz w:val="20"/>
                <w:szCs w:val="20"/>
              </w:rPr>
              <w:t>Play</w:t>
            </w:r>
          </w:p>
        </w:tc>
        <w:tc>
          <w:tcPr>
            <w:tcW w:w="1573" w:type="pct"/>
            <w:tcBorders>
              <w:top w:val="single" w:sz="8" w:space="0" w:color="1B6967" w:themeColor="text2"/>
              <w:left w:val="nil"/>
              <w:bottom w:val="single" w:sz="4" w:space="0" w:color="595959" w:themeColor="text1" w:themeTint="A6"/>
              <w:right w:val="nil"/>
            </w:tcBorders>
            <w:shd w:val="clear" w:color="auto" w:fill="auto"/>
            <w:noWrap/>
          </w:tcPr>
          <w:p w14:paraId="468FF3E3" w14:textId="77777777" w:rsidR="004262CB" w:rsidRPr="00650DE7" w:rsidRDefault="004262CB" w:rsidP="00B81F00">
            <w:pPr>
              <w:kinsoku w:val="0"/>
              <w:overflowPunct w:val="0"/>
              <w:autoSpaceDE w:val="0"/>
              <w:autoSpaceDN w:val="0"/>
              <w:adjustRightInd w:val="0"/>
              <w:spacing w:after="120" w:line="240" w:lineRule="auto"/>
              <w:ind w:left="75" w:right="184" w:hanging="1"/>
              <w:jc w:val="left"/>
              <w:rPr>
                <w:rFonts w:cs="Arial"/>
                <w:sz w:val="20"/>
                <w:szCs w:val="20"/>
              </w:rPr>
            </w:pPr>
            <w:r w:rsidRPr="00650DE7">
              <w:rPr>
                <w:rFonts w:cs="Arial"/>
                <w:sz w:val="20"/>
                <w:szCs w:val="20"/>
              </w:rPr>
              <w:t>A project associated with a prospective trend of potential prospects, but that requires more data acquisition and/or evaluation to define specific Leads or Prospects.</w:t>
            </w:r>
          </w:p>
        </w:tc>
        <w:tc>
          <w:tcPr>
            <w:tcW w:w="2329" w:type="pct"/>
            <w:tcBorders>
              <w:top w:val="single" w:sz="8" w:space="0" w:color="1B6967" w:themeColor="text2"/>
              <w:left w:val="nil"/>
              <w:bottom w:val="single" w:sz="4" w:space="0" w:color="595959" w:themeColor="text1" w:themeTint="A6"/>
              <w:right w:val="nil"/>
            </w:tcBorders>
          </w:tcPr>
          <w:p w14:paraId="1B8C1C17" w14:textId="77777777" w:rsidR="004262CB" w:rsidRPr="00650DE7" w:rsidRDefault="004262CB" w:rsidP="00B81F00">
            <w:pPr>
              <w:kinsoku w:val="0"/>
              <w:overflowPunct w:val="0"/>
              <w:autoSpaceDE w:val="0"/>
              <w:autoSpaceDN w:val="0"/>
              <w:adjustRightInd w:val="0"/>
              <w:spacing w:after="120" w:line="240" w:lineRule="auto"/>
              <w:ind w:left="73" w:right="109" w:hanging="1"/>
              <w:jc w:val="left"/>
              <w:rPr>
                <w:rFonts w:cs="Arial"/>
                <w:sz w:val="20"/>
                <w:szCs w:val="20"/>
              </w:rPr>
            </w:pPr>
            <w:r w:rsidRPr="00650DE7">
              <w:rPr>
                <w:rFonts w:cs="Arial"/>
                <w:sz w:val="20"/>
                <w:szCs w:val="20"/>
              </w:rPr>
              <w:t>Project activities are focused on acquiring additional data and/or undertaking further evaluation designed to define specific Leads or Prospects for more detailed analysis of their chance of geologic discovery and, assuming discovery, the range of potential recovery under hypothetical development scenarios.</w:t>
            </w:r>
          </w:p>
        </w:tc>
      </w:tr>
    </w:tbl>
    <w:p w14:paraId="4DC58C90" w14:textId="77777777" w:rsidR="004262CB" w:rsidRDefault="004262CB" w:rsidP="004262CB">
      <w:pPr>
        <w:rPr>
          <w:rFonts w:eastAsiaTheme="majorEastAsia" w:cstheme="majorBidi"/>
          <w:b/>
          <w:bCs/>
          <w:sz w:val="28"/>
          <w:szCs w:val="28"/>
          <w:lang w:val="en-GB"/>
        </w:rPr>
      </w:pPr>
    </w:p>
    <w:p w14:paraId="2EAE5D2F" w14:textId="77777777" w:rsidR="004262CB" w:rsidRDefault="004262CB" w:rsidP="004262CB">
      <w:pPr>
        <w:spacing w:line="276" w:lineRule="auto"/>
        <w:jc w:val="left"/>
        <w:rPr>
          <w:rFonts w:eastAsiaTheme="majorEastAsia" w:cstheme="majorBidi"/>
          <w:b/>
          <w:bCs/>
          <w:sz w:val="28"/>
          <w:szCs w:val="28"/>
          <w:lang w:val="en-GB"/>
        </w:rPr>
      </w:pPr>
      <w:r>
        <w:rPr>
          <w:rFonts w:eastAsiaTheme="majorEastAsia" w:cstheme="majorBidi"/>
          <w:b/>
          <w:bCs/>
          <w:sz w:val="28"/>
          <w:szCs w:val="28"/>
          <w:lang w:val="en-GB"/>
        </w:rPr>
        <w:br w:type="page"/>
      </w:r>
    </w:p>
    <w:p w14:paraId="7239AAFD" w14:textId="77777777" w:rsidR="004262CB" w:rsidRPr="00650DE7" w:rsidRDefault="004262CB" w:rsidP="004262CB">
      <w:pPr>
        <w:rPr>
          <w:rFonts w:eastAsiaTheme="majorEastAsia" w:cstheme="majorBidi"/>
          <w:b/>
          <w:bCs/>
          <w:sz w:val="28"/>
          <w:szCs w:val="28"/>
          <w:lang w:val="en-GB"/>
        </w:rPr>
      </w:pPr>
      <w:r w:rsidRPr="00650DE7">
        <w:rPr>
          <w:rFonts w:eastAsiaTheme="majorEastAsia" w:cstheme="majorBidi"/>
          <w:b/>
          <w:bCs/>
          <w:sz w:val="28"/>
          <w:szCs w:val="28"/>
          <w:lang w:val="en-GB"/>
        </w:rPr>
        <w:lastRenderedPageBreak/>
        <w:t>Table 2: PRMS Reserves Status Definitions and Guidelines</w:t>
      </w:r>
    </w:p>
    <w:tbl>
      <w:tblPr>
        <w:tblW w:w="4994" w:type="pct"/>
        <w:tblInd w:w="5" w:type="dxa"/>
        <w:tblLayout w:type="fixed"/>
        <w:tblLook w:val="04A0" w:firstRow="1" w:lastRow="0" w:firstColumn="1" w:lastColumn="0" w:noHBand="0" w:noVBand="1"/>
      </w:tblPr>
      <w:tblGrid>
        <w:gridCol w:w="1837"/>
        <w:gridCol w:w="3015"/>
        <w:gridCol w:w="4163"/>
      </w:tblGrid>
      <w:tr w:rsidR="004262CB" w:rsidRPr="00650DE7" w14:paraId="246A0B3D" w14:textId="77777777" w:rsidTr="00B81F00">
        <w:trPr>
          <w:trHeight w:val="404"/>
          <w:tblHeader/>
        </w:trPr>
        <w:tc>
          <w:tcPr>
            <w:tcW w:w="1019" w:type="pct"/>
            <w:tcBorders>
              <w:top w:val="single" w:sz="8" w:space="0" w:color="1B6967" w:themeColor="text2"/>
              <w:left w:val="nil"/>
              <w:bottom w:val="single" w:sz="4" w:space="0" w:color="595959" w:themeColor="text1" w:themeTint="A6"/>
              <w:right w:val="nil"/>
            </w:tcBorders>
            <w:shd w:val="clear" w:color="auto" w:fill="auto"/>
            <w:noWrap/>
          </w:tcPr>
          <w:p w14:paraId="2961A0BA"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Status</w:t>
            </w:r>
          </w:p>
        </w:tc>
        <w:tc>
          <w:tcPr>
            <w:tcW w:w="1672" w:type="pct"/>
            <w:tcBorders>
              <w:top w:val="single" w:sz="4" w:space="0" w:color="auto"/>
              <w:left w:val="nil"/>
              <w:bottom w:val="single" w:sz="4" w:space="0" w:color="595959" w:themeColor="text1" w:themeTint="A6"/>
              <w:right w:val="nil"/>
            </w:tcBorders>
            <w:shd w:val="clear" w:color="auto" w:fill="auto"/>
            <w:noWrap/>
          </w:tcPr>
          <w:p w14:paraId="215FB9F1"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Definition</w:t>
            </w:r>
          </w:p>
        </w:tc>
        <w:tc>
          <w:tcPr>
            <w:tcW w:w="2309" w:type="pct"/>
            <w:tcBorders>
              <w:top w:val="single" w:sz="4" w:space="0" w:color="auto"/>
              <w:left w:val="nil"/>
              <w:bottom w:val="single" w:sz="4" w:space="0" w:color="595959" w:themeColor="text1" w:themeTint="A6"/>
              <w:right w:val="nil"/>
            </w:tcBorders>
          </w:tcPr>
          <w:p w14:paraId="706D1921"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Guidelines</w:t>
            </w:r>
          </w:p>
        </w:tc>
      </w:tr>
      <w:tr w:rsidR="004262CB" w:rsidRPr="00650DE7" w14:paraId="03A2A2D6" w14:textId="77777777" w:rsidTr="00B81F00">
        <w:trPr>
          <w:trHeight w:val="404"/>
        </w:trPr>
        <w:tc>
          <w:tcPr>
            <w:tcW w:w="1019" w:type="pct"/>
            <w:tcBorders>
              <w:top w:val="single" w:sz="8" w:space="0" w:color="1B6967" w:themeColor="text2"/>
              <w:left w:val="nil"/>
              <w:bottom w:val="single" w:sz="4" w:space="0" w:color="595959" w:themeColor="text1" w:themeTint="A6"/>
              <w:right w:val="nil"/>
            </w:tcBorders>
            <w:shd w:val="clear" w:color="auto" w:fill="auto"/>
            <w:noWrap/>
          </w:tcPr>
          <w:p w14:paraId="133DED91"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Developed</w:t>
            </w:r>
            <w:r w:rsidRPr="00650DE7">
              <w:rPr>
                <w:rFonts w:cs="Arial"/>
                <w:b/>
                <w:spacing w:val="25"/>
                <w:w w:val="99"/>
                <w:sz w:val="20"/>
                <w:szCs w:val="20"/>
              </w:rPr>
              <w:t xml:space="preserve"> </w:t>
            </w:r>
            <w:r w:rsidRPr="00650DE7">
              <w:rPr>
                <w:rFonts w:cs="Arial"/>
                <w:b/>
                <w:sz w:val="20"/>
                <w:szCs w:val="20"/>
              </w:rPr>
              <w:t>Reserves</w:t>
            </w:r>
          </w:p>
        </w:tc>
        <w:tc>
          <w:tcPr>
            <w:tcW w:w="1672" w:type="pct"/>
            <w:tcBorders>
              <w:top w:val="single" w:sz="4" w:space="0" w:color="auto"/>
              <w:left w:val="nil"/>
              <w:bottom w:val="single" w:sz="4" w:space="0" w:color="595959" w:themeColor="text1" w:themeTint="A6"/>
              <w:right w:val="nil"/>
            </w:tcBorders>
            <w:shd w:val="clear" w:color="auto" w:fill="auto"/>
            <w:noWrap/>
          </w:tcPr>
          <w:p w14:paraId="49CF9550"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Expected</w:t>
            </w:r>
            <w:r w:rsidRPr="00650DE7">
              <w:rPr>
                <w:rFonts w:cs="Arial"/>
                <w:spacing w:val="-6"/>
                <w:sz w:val="20"/>
                <w:szCs w:val="20"/>
              </w:rPr>
              <w:t xml:space="preserve"> </w:t>
            </w:r>
            <w:r w:rsidRPr="00650DE7">
              <w:rPr>
                <w:rFonts w:cs="Arial"/>
                <w:sz w:val="20"/>
                <w:szCs w:val="20"/>
              </w:rPr>
              <w:t>quantities</w:t>
            </w:r>
            <w:r w:rsidRPr="00650DE7">
              <w:rPr>
                <w:rFonts w:cs="Arial"/>
                <w:spacing w:val="-7"/>
                <w:sz w:val="20"/>
                <w:szCs w:val="20"/>
              </w:rPr>
              <w:t xml:space="preserve"> </w:t>
            </w:r>
            <w:r w:rsidRPr="00650DE7">
              <w:rPr>
                <w:rFonts w:cs="Arial"/>
                <w:sz w:val="20"/>
                <w:szCs w:val="20"/>
              </w:rPr>
              <w:t>to</w:t>
            </w:r>
            <w:r w:rsidRPr="00650DE7">
              <w:rPr>
                <w:rFonts w:cs="Arial"/>
                <w:spacing w:val="-6"/>
                <w:sz w:val="20"/>
                <w:szCs w:val="20"/>
              </w:rPr>
              <w:t xml:space="preserve"> </w:t>
            </w:r>
            <w:r w:rsidRPr="00650DE7">
              <w:rPr>
                <w:rFonts w:cs="Arial"/>
                <w:sz w:val="20"/>
                <w:szCs w:val="20"/>
              </w:rPr>
              <w:t>be</w:t>
            </w:r>
            <w:r w:rsidRPr="00650DE7">
              <w:rPr>
                <w:rFonts w:cs="Arial"/>
                <w:spacing w:val="28"/>
                <w:w w:val="99"/>
                <w:sz w:val="20"/>
                <w:szCs w:val="20"/>
              </w:rPr>
              <w:t xml:space="preserve"> </w:t>
            </w:r>
            <w:r w:rsidRPr="00650DE7">
              <w:rPr>
                <w:rFonts w:cs="Arial"/>
                <w:sz w:val="20"/>
                <w:szCs w:val="20"/>
              </w:rPr>
              <w:t>recovered</w:t>
            </w:r>
            <w:r w:rsidRPr="00650DE7">
              <w:rPr>
                <w:rFonts w:cs="Arial"/>
                <w:spacing w:val="-11"/>
                <w:sz w:val="20"/>
                <w:szCs w:val="20"/>
              </w:rPr>
              <w:t xml:space="preserve"> </w:t>
            </w:r>
            <w:r w:rsidRPr="00650DE7">
              <w:rPr>
                <w:rFonts w:cs="Arial"/>
                <w:sz w:val="20"/>
                <w:szCs w:val="20"/>
              </w:rPr>
              <w:t>from</w:t>
            </w:r>
            <w:r w:rsidRPr="00650DE7">
              <w:rPr>
                <w:rFonts w:cs="Arial"/>
                <w:spacing w:val="-6"/>
                <w:sz w:val="20"/>
                <w:szCs w:val="20"/>
              </w:rPr>
              <w:t xml:space="preserve"> </w:t>
            </w:r>
            <w:r w:rsidRPr="00650DE7">
              <w:rPr>
                <w:rFonts w:cs="Arial"/>
                <w:sz w:val="20"/>
                <w:szCs w:val="20"/>
              </w:rPr>
              <w:t>existing</w:t>
            </w:r>
            <w:r w:rsidRPr="00650DE7">
              <w:rPr>
                <w:rFonts w:cs="Arial"/>
                <w:spacing w:val="31"/>
                <w:w w:val="99"/>
                <w:sz w:val="20"/>
                <w:szCs w:val="20"/>
              </w:rPr>
              <w:t xml:space="preserve"> </w:t>
            </w:r>
            <w:r w:rsidRPr="00650DE7">
              <w:rPr>
                <w:rFonts w:cs="Arial"/>
                <w:sz w:val="20"/>
                <w:szCs w:val="20"/>
              </w:rPr>
              <w:t>wells</w:t>
            </w:r>
            <w:r w:rsidRPr="00650DE7">
              <w:rPr>
                <w:rFonts w:cs="Arial"/>
                <w:spacing w:val="-8"/>
                <w:sz w:val="20"/>
                <w:szCs w:val="20"/>
              </w:rPr>
              <w:t xml:space="preserve"> </w:t>
            </w:r>
            <w:r w:rsidRPr="00650DE7">
              <w:rPr>
                <w:rFonts w:cs="Arial"/>
                <w:sz w:val="20"/>
                <w:szCs w:val="20"/>
              </w:rPr>
              <w:t>and</w:t>
            </w:r>
            <w:r w:rsidRPr="00650DE7">
              <w:rPr>
                <w:rFonts w:cs="Arial"/>
                <w:spacing w:val="-7"/>
                <w:sz w:val="20"/>
                <w:szCs w:val="20"/>
              </w:rPr>
              <w:t xml:space="preserve"> </w:t>
            </w:r>
            <w:r w:rsidRPr="00650DE7">
              <w:rPr>
                <w:rFonts w:cs="Arial"/>
                <w:sz w:val="20"/>
                <w:szCs w:val="20"/>
              </w:rPr>
              <w:t>facilities.</w:t>
            </w:r>
          </w:p>
        </w:tc>
        <w:tc>
          <w:tcPr>
            <w:tcW w:w="2309" w:type="pct"/>
            <w:tcBorders>
              <w:top w:val="single" w:sz="4" w:space="0" w:color="auto"/>
              <w:left w:val="nil"/>
              <w:bottom w:val="single" w:sz="4" w:space="0" w:color="595959" w:themeColor="text1" w:themeTint="A6"/>
              <w:right w:val="nil"/>
            </w:tcBorders>
          </w:tcPr>
          <w:p w14:paraId="3B9FFC66"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pacing w:val="-1"/>
                <w:sz w:val="20"/>
                <w:szCs w:val="20"/>
              </w:rPr>
              <w:t>Reserves</w:t>
            </w:r>
            <w:r w:rsidRPr="00650DE7">
              <w:rPr>
                <w:rFonts w:cs="Arial"/>
                <w:spacing w:val="-5"/>
                <w:sz w:val="20"/>
                <w:szCs w:val="20"/>
              </w:rPr>
              <w:t xml:space="preserve"> </w:t>
            </w:r>
            <w:r w:rsidRPr="00650DE7">
              <w:rPr>
                <w:rFonts w:cs="Arial"/>
                <w:spacing w:val="-1"/>
                <w:sz w:val="20"/>
                <w:szCs w:val="20"/>
              </w:rPr>
              <w:t>are</w:t>
            </w:r>
            <w:r w:rsidRPr="00650DE7">
              <w:rPr>
                <w:rFonts w:cs="Arial"/>
                <w:spacing w:val="-8"/>
                <w:sz w:val="20"/>
                <w:szCs w:val="20"/>
              </w:rPr>
              <w:t xml:space="preserve"> </w:t>
            </w:r>
            <w:r w:rsidRPr="00650DE7">
              <w:rPr>
                <w:rFonts w:cs="Arial"/>
                <w:spacing w:val="-1"/>
                <w:sz w:val="20"/>
                <w:szCs w:val="20"/>
              </w:rPr>
              <w:t>considered</w:t>
            </w:r>
            <w:r w:rsidRPr="00650DE7">
              <w:rPr>
                <w:rFonts w:cs="Arial"/>
                <w:spacing w:val="-6"/>
                <w:sz w:val="20"/>
                <w:szCs w:val="20"/>
              </w:rPr>
              <w:t xml:space="preserve"> </w:t>
            </w:r>
            <w:r w:rsidRPr="00650DE7">
              <w:rPr>
                <w:rFonts w:cs="Arial"/>
                <w:sz w:val="20"/>
                <w:szCs w:val="20"/>
              </w:rPr>
              <w:t>developed</w:t>
            </w:r>
            <w:r w:rsidRPr="00650DE7">
              <w:rPr>
                <w:rFonts w:cs="Arial"/>
                <w:spacing w:val="-6"/>
                <w:sz w:val="20"/>
                <w:szCs w:val="20"/>
              </w:rPr>
              <w:t xml:space="preserve"> </w:t>
            </w:r>
            <w:r w:rsidRPr="00650DE7">
              <w:rPr>
                <w:rFonts w:cs="Arial"/>
                <w:sz w:val="20"/>
                <w:szCs w:val="20"/>
              </w:rPr>
              <w:t>only</w:t>
            </w:r>
            <w:r w:rsidRPr="00650DE7">
              <w:rPr>
                <w:rFonts w:cs="Arial"/>
                <w:spacing w:val="-9"/>
                <w:sz w:val="20"/>
                <w:szCs w:val="20"/>
              </w:rPr>
              <w:t xml:space="preserve"> </w:t>
            </w:r>
            <w:r w:rsidRPr="00650DE7">
              <w:rPr>
                <w:rFonts w:cs="Arial"/>
                <w:spacing w:val="-1"/>
                <w:sz w:val="20"/>
                <w:szCs w:val="20"/>
              </w:rPr>
              <w:t>after</w:t>
            </w:r>
            <w:r w:rsidRPr="00650DE7">
              <w:rPr>
                <w:rFonts w:cs="Arial"/>
                <w:spacing w:val="-7"/>
                <w:sz w:val="20"/>
                <w:szCs w:val="20"/>
              </w:rPr>
              <w:t xml:space="preserve"> </w:t>
            </w:r>
            <w:r w:rsidRPr="00650DE7">
              <w:rPr>
                <w:rFonts w:cs="Arial"/>
                <w:spacing w:val="-1"/>
                <w:sz w:val="20"/>
                <w:szCs w:val="20"/>
              </w:rPr>
              <w:t>the</w:t>
            </w:r>
            <w:r w:rsidRPr="00650DE7">
              <w:rPr>
                <w:rFonts w:cs="Arial"/>
                <w:spacing w:val="-6"/>
                <w:sz w:val="20"/>
                <w:szCs w:val="20"/>
              </w:rPr>
              <w:t xml:space="preserve"> </w:t>
            </w:r>
            <w:r w:rsidRPr="00650DE7">
              <w:rPr>
                <w:rFonts w:cs="Arial"/>
                <w:sz w:val="20"/>
                <w:szCs w:val="20"/>
              </w:rPr>
              <w:t>necessary</w:t>
            </w:r>
            <w:r w:rsidRPr="00650DE7">
              <w:rPr>
                <w:rFonts w:cs="Arial"/>
                <w:spacing w:val="51"/>
                <w:w w:val="99"/>
                <w:sz w:val="20"/>
                <w:szCs w:val="20"/>
              </w:rPr>
              <w:t xml:space="preserve"> </w:t>
            </w:r>
            <w:r w:rsidRPr="00650DE7">
              <w:rPr>
                <w:rFonts w:cs="Arial"/>
                <w:sz w:val="20"/>
                <w:szCs w:val="20"/>
              </w:rPr>
              <w:t>equipment</w:t>
            </w:r>
            <w:r w:rsidRPr="00650DE7">
              <w:rPr>
                <w:rFonts w:cs="Arial"/>
                <w:spacing w:val="-6"/>
                <w:sz w:val="20"/>
                <w:szCs w:val="20"/>
              </w:rPr>
              <w:t xml:space="preserve"> </w:t>
            </w:r>
            <w:r w:rsidRPr="00650DE7">
              <w:rPr>
                <w:rFonts w:cs="Arial"/>
                <w:spacing w:val="-1"/>
                <w:sz w:val="20"/>
                <w:szCs w:val="20"/>
              </w:rPr>
              <w:t>has</w:t>
            </w:r>
            <w:r w:rsidRPr="00650DE7">
              <w:rPr>
                <w:rFonts w:cs="Arial"/>
                <w:spacing w:val="-4"/>
                <w:sz w:val="20"/>
                <w:szCs w:val="20"/>
              </w:rPr>
              <w:t xml:space="preserve"> </w:t>
            </w:r>
            <w:r w:rsidRPr="00650DE7">
              <w:rPr>
                <w:rFonts w:cs="Arial"/>
                <w:sz w:val="20"/>
                <w:szCs w:val="20"/>
              </w:rPr>
              <w:t>been</w:t>
            </w:r>
            <w:r w:rsidRPr="00650DE7">
              <w:rPr>
                <w:rFonts w:cs="Arial"/>
                <w:spacing w:val="-4"/>
                <w:sz w:val="20"/>
                <w:szCs w:val="20"/>
              </w:rPr>
              <w:t xml:space="preserve"> </w:t>
            </w:r>
            <w:r w:rsidRPr="00650DE7">
              <w:rPr>
                <w:rFonts w:cs="Arial"/>
                <w:spacing w:val="-1"/>
                <w:sz w:val="20"/>
                <w:szCs w:val="20"/>
              </w:rPr>
              <w:t>installed,</w:t>
            </w:r>
            <w:r w:rsidRPr="00650DE7">
              <w:rPr>
                <w:rFonts w:cs="Arial"/>
                <w:spacing w:val="-5"/>
                <w:sz w:val="20"/>
                <w:szCs w:val="20"/>
              </w:rPr>
              <w:t xml:space="preserve"> </w:t>
            </w:r>
            <w:r w:rsidRPr="00650DE7">
              <w:rPr>
                <w:rFonts w:cs="Arial"/>
                <w:spacing w:val="-1"/>
                <w:sz w:val="20"/>
                <w:szCs w:val="20"/>
              </w:rPr>
              <w:t>or</w:t>
            </w:r>
            <w:r w:rsidRPr="00650DE7">
              <w:rPr>
                <w:rFonts w:cs="Arial"/>
                <w:spacing w:val="-2"/>
                <w:sz w:val="20"/>
                <w:szCs w:val="20"/>
              </w:rPr>
              <w:t xml:space="preserve"> </w:t>
            </w:r>
            <w:r w:rsidRPr="00650DE7">
              <w:rPr>
                <w:rFonts w:cs="Arial"/>
                <w:spacing w:val="-1"/>
                <w:sz w:val="20"/>
                <w:szCs w:val="20"/>
              </w:rPr>
              <w:t>when</w:t>
            </w:r>
            <w:r w:rsidRPr="00650DE7">
              <w:rPr>
                <w:rFonts w:cs="Arial"/>
                <w:spacing w:val="-4"/>
                <w:sz w:val="20"/>
                <w:szCs w:val="20"/>
              </w:rPr>
              <w:t xml:space="preserve"> </w:t>
            </w:r>
            <w:r w:rsidRPr="00650DE7">
              <w:rPr>
                <w:rFonts w:cs="Arial"/>
                <w:sz w:val="20"/>
                <w:szCs w:val="20"/>
              </w:rPr>
              <w:t>the</w:t>
            </w:r>
            <w:r w:rsidRPr="00650DE7">
              <w:rPr>
                <w:rFonts w:cs="Arial"/>
                <w:spacing w:val="-5"/>
                <w:sz w:val="20"/>
                <w:szCs w:val="20"/>
              </w:rPr>
              <w:t xml:space="preserve"> </w:t>
            </w:r>
            <w:r w:rsidRPr="00650DE7">
              <w:rPr>
                <w:rFonts w:cs="Arial"/>
                <w:sz w:val="20"/>
                <w:szCs w:val="20"/>
              </w:rPr>
              <w:t>costs</w:t>
            </w:r>
            <w:r w:rsidRPr="00650DE7">
              <w:rPr>
                <w:rFonts w:cs="Arial"/>
                <w:spacing w:val="-4"/>
                <w:sz w:val="20"/>
                <w:szCs w:val="20"/>
              </w:rPr>
              <w:t xml:space="preserve"> </w:t>
            </w:r>
            <w:r w:rsidRPr="00650DE7">
              <w:rPr>
                <w:rFonts w:cs="Arial"/>
                <w:spacing w:val="-1"/>
                <w:sz w:val="20"/>
                <w:szCs w:val="20"/>
              </w:rPr>
              <w:t>to</w:t>
            </w:r>
            <w:r w:rsidRPr="00650DE7">
              <w:rPr>
                <w:rFonts w:cs="Arial"/>
                <w:spacing w:val="-6"/>
                <w:sz w:val="20"/>
                <w:szCs w:val="20"/>
              </w:rPr>
              <w:t xml:space="preserve"> </w:t>
            </w:r>
            <w:r w:rsidRPr="00650DE7">
              <w:rPr>
                <w:rFonts w:cs="Arial"/>
                <w:spacing w:val="1"/>
                <w:sz w:val="20"/>
                <w:szCs w:val="20"/>
              </w:rPr>
              <w:t>do</w:t>
            </w:r>
            <w:r w:rsidRPr="00650DE7">
              <w:rPr>
                <w:rFonts w:cs="Arial"/>
                <w:spacing w:val="-3"/>
                <w:sz w:val="20"/>
                <w:szCs w:val="20"/>
              </w:rPr>
              <w:t xml:space="preserve"> </w:t>
            </w:r>
            <w:r w:rsidRPr="00650DE7">
              <w:rPr>
                <w:rFonts w:cs="Arial"/>
                <w:sz w:val="20"/>
                <w:szCs w:val="20"/>
              </w:rPr>
              <w:t>so</w:t>
            </w:r>
            <w:r w:rsidRPr="00650DE7">
              <w:rPr>
                <w:rFonts w:cs="Arial"/>
                <w:spacing w:val="-5"/>
                <w:sz w:val="20"/>
                <w:szCs w:val="20"/>
              </w:rPr>
              <w:t xml:space="preserve"> </w:t>
            </w:r>
            <w:r w:rsidRPr="00650DE7">
              <w:rPr>
                <w:rFonts w:cs="Arial"/>
                <w:spacing w:val="-1"/>
                <w:sz w:val="20"/>
                <w:szCs w:val="20"/>
              </w:rPr>
              <w:t>are</w:t>
            </w:r>
            <w:r w:rsidRPr="00650DE7">
              <w:rPr>
                <w:rFonts w:cs="Arial"/>
                <w:spacing w:val="33"/>
                <w:w w:val="99"/>
                <w:sz w:val="20"/>
                <w:szCs w:val="20"/>
              </w:rPr>
              <w:t xml:space="preserve"> </w:t>
            </w:r>
            <w:r w:rsidRPr="00650DE7">
              <w:rPr>
                <w:rFonts w:cs="Arial"/>
                <w:sz w:val="20"/>
                <w:szCs w:val="20"/>
              </w:rPr>
              <w:t>relatively</w:t>
            </w:r>
            <w:r w:rsidRPr="00650DE7">
              <w:rPr>
                <w:rFonts w:cs="Arial"/>
                <w:spacing w:val="-9"/>
                <w:sz w:val="20"/>
                <w:szCs w:val="20"/>
              </w:rPr>
              <w:t xml:space="preserve"> </w:t>
            </w:r>
            <w:r w:rsidRPr="00650DE7">
              <w:rPr>
                <w:rFonts w:cs="Arial"/>
                <w:sz w:val="20"/>
                <w:szCs w:val="20"/>
              </w:rPr>
              <w:t>minor</w:t>
            </w:r>
            <w:r w:rsidRPr="00650DE7">
              <w:rPr>
                <w:rFonts w:cs="Arial"/>
                <w:spacing w:val="-5"/>
                <w:sz w:val="20"/>
                <w:szCs w:val="20"/>
              </w:rPr>
              <w:t xml:space="preserve"> </w:t>
            </w:r>
            <w:r w:rsidRPr="00650DE7">
              <w:rPr>
                <w:rFonts w:cs="Arial"/>
                <w:sz w:val="20"/>
                <w:szCs w:val="20"/>
              </w:rPr>
              <w:t>compared</w:t>
            </w:r>
            <w:r w:rsidRPr="00650DE7">
              <w:rPr>
                <w:rFonts w:cs="Arial"/>
                <w:spacing w:val="-5"/>
                <w:sz w:val="20"/>
                <w:szCs w:val="20"/>
              </w:rPr>
              <w:t xml:space="preserve"> </w:t>
            </w:r>
            <w:r w:rsidRPr="00650DE7">
              <w:rPr>
                <w:rFonts w:cs="Arial"/>
                <w:spacing w:val="-1"/>
                <w:sz w:val="20"/>
                <w:szCs w:val="20"/>
              </w:rPr>
              <w:t>to</w:t>
            </w:r>
            <w:r w:rsidRPr="00650DE7">
              <w:rPr>
                <w:rFonts w:cs="Arial"/>
                <w:spacing w:val="-6"/>
                <w:sz w:val="20"/>
                <w:szCs w:val="20"/>
              </w:rPr>
              <w:t xml:space="preserve"> </w:t>
            </w:r>
            <w:r w:rsidRPr="00650DE7">
              <w:rPr>
                <w:rFonts w:cs="Arial"/>
                <w:spacing w:val="-1"/>
                <w:sz w:val="20"/>
                <w:szCs w:val="20"/>
              </w:rPr>
              <w:t>the</w:t>
            </w:r>
            <w:r w:rsidRPr="00650DE7">
              <w:rPr>
                <w:rFonts w:cs="Arial"/>
                <w:spacing w:val="-4"/>
                <w:sz w:val="20"/>
                <w:szCs w:val="20"/>
              </w:rPr>
              <w:t xml:space="preserve"> </w:t>
            </w:r>
            <w:r w:rsidRPr="00650DE7">
              <w:rPr>
                <w:rFonts w:cs="Arial"/>
                <w:sz w:val="20"/>
                <w:szCs w:val="20"/>
              </w:rPr>
              <w:t>cost</w:t>
            </w:r>
            <w:r w:rsidRPr="00650DE7">
              <w:rPr>
                <w:rFonts w:cs="Arial"/>
                <w:spacing w:val="-6"/>
                <w:sz w:val="20"/>
                <w:szCs w:val="20"/>
              </w:rPr>
              <w:t xml:space="preserve"> </w:t>
            </w:r>
            <w:r w:rsidRPr="00650DE7">
              <w:rPr>
                <w:rFonts w:cs="Arial"/>
                <w:spacing w:val="-1"/>
                <w:sz w:val="20"/>
                <w:szCs w:val="20"/>
              </w:rPr>
              <w:t>of</w:t>
            </w:r>
            <w:r w:rsidRPr="00650DE7">
              <w:rPr>
                <w:rFonts w:cs="Arial"/>
                <w:spacing w:val="-4"/>
                <w:sz w:val="20"/>
                <w:szCs w:val="20"/>
              </w:rPr>
              <w:t xml:space="preserve"> </w:t>
            </w:r>
            <w:r w:rsidRPr="00650DE7">
              <w:rPr>
                <w:rFonts w:cs="Arial"/>
                <w:sz w:val="20"/>
                <w:szCs w:val="20"/>
              </w:rPr>
              <w:t>a</w:t>
            </w:r>
            <w:r w:rsidRPr="00650DE7">
              <w:rPr>
                <w:rFonts w:cs="Arial"/>
                <w:spacing w:val="-4"/>
                <w:sz w:val="20"/>
                <w:szCs w:val="20"/>
              </w:rPr>
              <w:t xml:space="preserve"> </w:t>
            </w:r>
            <w:r w:rsidRPr="00650DE7">
              <w:rPr>
                <w:rFonts w:cs="Arial"/>
                <w:spacing w:val="-1"/>
                <w:sz w:val="20"/>
                <w:szCs w:val="20"/>
              </w:rPr>
              <w:t>well.</w:t>
            </w:r>
            <w:r w:rsidRPr="00650DE7">
              <w:rPr>
                <w:rFonts w:cs="Arial"/>
                <w:spacing w:val="-8"/>
                <w:sz w:val="20"/>
                <w:szCs w:val="20"/>
              </w:rPr>
              <w:t xml:space="preserve"> </w:t>
            </w:r>
            <w:r w:rsidRPr="00650DE7">
              <w:rPr>
                <w:rFonts w:cs="Arial"/>
                <w:spacing w:val="1"/>
                <w:sz w:val="20"/>
                <w:szCs w:val="20"/>
              </w:rPr>
              <w:t>Where</w:t>
            </w:r>
            <w:r w:rsidRPr="00650DE7">
              <w:rPr>
                <w:rFonts w:cs="Arial"/>
                <w:spacing w:val="25"/>
                <w:w w:val="99"/>
                <w:sz w:val="20"/>
                <w:szCs w:val="20"/>
              </w:rPr>
              <w:t xml:space="preserve"> </w:t>
            </w:r>
            <w:r w:rsidRPr="00650DE7">
              <w:rPr>
                <w:rFonts w:cs="Arial"/>
                <w:spacing w:val="-1"/>
                <w:sz w:val="20"/>
                <w:szCs w:val="20"/>
              </w:rPr>
              <w:t>required</w:t>
            </w:r>
            <w:r w:rsidRPr="00650DE7">
              <w:rPr>
                <w:rFonts w:cs="Arial"/>
                <w:spacing w:val="-8"/>
                <w:sz w:val="20"/>
                <w:szCs w:val="20"/>
              </w:rPr>
              <w:t xml:space="preserve"> </w:t>
            </w:r>
            <w:r w:rsidRPr="00650DE7">
              <w:rPr>
                <w:rFonts w:cs="Arial"/>
                <w:sz w:val="20"/>
                <w:szCs w:val="20"/>
              </w:rPr>
              <w:t>facilities</w:t>
            </w:r>
            <w:r w:rsidRPr="00650DE7">
              <w:rPr>
                <w:rFonts w:cs="Arial"/>
                <w:spacing w:val="-7"/>
                <w:sz w:val="20"/>
                <w:szCs w:val="20"/>
              </w:rPr>
              <w:t xml:space="preserve"> </w:t>
            </w:r>
            <w:r w:rsidRPr="00650DE7">
              <w:rPr>
                <w:rFonts w:cs="Arial"/>
                <w:sz w:val="20"/>
                <w:szCs w:val="20"/>
              </w:rPr>
              <w:t>become</w:t>
            </w:r>
            <w:r w:rsidRPr="00650DE7">
              <w:rPr>
                <w:rFonts w:cs="Arial"/>
                <w:spacing w:val="-8"/>
                <w:sz w:val="20"/>
                <w:szCs w:val="20"/>
              </w:rPr>
              <w:t xml:space="preserve"> </w:t>
            </w:r>
            <w:r w:rsidRPr="00650DE7">
              <w:rPr>
                <w:rFonts w:cs="Arial"/>
                <w:spacing w:val="-1"/>
                <w:sz w:val="20"/>
                <w:szCs w:val="20"/>
              </w:rPr>
              <w:t>unavailable,</w:t>
            </w:r>
            <w:r w:rsidRPr="00650DE7">
              <w:rPr>
                <w:rFonts w:cs="Arial"/>
                <w:spacing w:val="-6"/>
                <w:sz w:val="20"/>
                <w:szCs w:val="20"/>
              </w:rPr>
              <w:t xml:space="preserve"> </w:t>
            </w:r>
            <w:r w:rsidRPr="00650DE7">
              <w:rPr>
                <w:rFonts w:cs="Arial"/>
                <w:spacing w:val="-1"/>
                <w:sz w:val="20"/>
                <w:szCs w:val="20"/>
              </w:rPr>
              <w:t>it</w:t>
            </w:r>
            <w:r w:rsidRPr="00650DE7">
              <w:rPr>
                <w:rFonts w:cs="Arial"/>
                <w:spacing w:val="-8"/>
                <w:sz w:val="20"/>
                <w:szCs w:val="20"/>
              </w:rPr>
              <w:t xml:space="preserve"> </w:t>
            </w:r>
            <w:r w:rsidRPr="00650DE7">
              <w:rPr>
                <w:rFonts w:cs="Arial"/>
                <w:spacing w:val="2"/>
                <w:sz w:val="20"/>
                <w:szCs w:val="20"/>
              </w:rPr>
              <w:t>may</w:t>
            </w:r>
            <w:r w:rsidRPr="00650DE7">
              <w:rPr>
                <w:rFonts w:cs="Arial"/>
                <w:spacing w:val="-11"/>
                <w:sz w:val="20"/>
                <w:szCs w:val="20"/>
              </w:rPr>
              <w:t xml:space="preserve"> </w:t>
            </w:r>
            <w:r w:rsidRPr="00650DE7">
              <w:rPr>
                <w:rFonts w:cs="Arial"/>
                <w:spacing w:val="1"/>
                <w:sz w:val="20"/>
                <w:szCs w:val="20"/>
              </w:rPr>
              <w:t>be</w:t>
            </w:r>
            <w:r w:rsidRPr="00650DE7">
              <w:rPr>
                <w:rFonts w:cs="Arial"/>
                <w:spacing w:val="-8"/>
                <w:sz w:val="20"/>
                <w:szCs w:val="20"/>
              </w:rPr>
              <w:t xml:space="preserve"> </w:t>
            </w:r>
            <w:r w:rsidRPr="00650DE7">
              <w:rPr>
                <w:rFonts w:cs="Arial"/>
                <w:sz w:val="20"/>
                <w:szCs w:val="20"/>
              </w:rPr>
              <w:t>necessary</w:t>
            </w:r>
            <w:r w:rsidRPr="00650DE7">
              <w:rPr>
                <w:rFonts w:cs="Arial"/>
                <w:spacing w:val="44"/>
                <w:w w:val="99"/>
                <w:sz w:val="20"/>
                <w:szCs w:val="20"/>
              </w:rPr>
              <w:t xml:space="preserve"> </w:t>
            </w:r>
            <w:r w:rsidRPr="00650DE7">
              <w:rPr>
                <w:rFonts w:cs="Arial"/>
                <w:spacing w:val="-1"/>
                <w:sz w:val="20"/>
                <w:szCs w:val="20"/>
              </w:rPr>
              <w:t>to</w:t>
            </w:r>
            <w:r w:rsidRPr="00650DE7">
              <w:rPr>
                <w:rFonts w:cs="Arial"/>
                <w:spacing w:val="-10"/>
                <w:sz w:val="20"/>
                <w:szCs w:val="20"/>
              </w:rPr>
              <w:t xml:space="preserve"> </w:t>
            </w:r>
            <w:r w:rsidRPr="00650DE7">
              <w:rPr>
                <w:rFonts w:cs="Arial"/>
                <w:sz w:val="20"/>
                <w:szCs w:val="20"/>
              </w:rPr>
              <w:t>reclassify</w:t>
            </w:r>
            <w:r w:rsidRPr="00650DE7">
              <w:rPr>
                <w:rFonts w:cs="Arial"/>
                <w:spacing w:val="-12"/>
                <w:sz w:val="20"/>
                <w:szCs w:val="20"/>
              </w:rPr>
              <w:t xml:space="preserve"> </w:t>
            </w:r>
            <w:r w:rsidRPr="00650DE7">
              <w:rPr>
                <w:rFonts w:cs="Arial"/>
                <w:sz w:val="20"/>
                <w:szCs w:val="20"/>
              </w:rPr>
              <w:t>Developed</w:t>
            </w:r>
            <w:r w:rsidRPr="00650DE7">
              <w:rPr>
                <w:rFonts w:cs="Arial"/>
                <w:spacing w:val="-10"/>
                <w:sz w:val="20"/>
                <w:szCs w:val="20"/>
              </w:rPr>
              <w:t xml:space="preserve"> </w:t>
            </w:r>
            <w:r w:rsidRPr="00650DE7">
              <w:rPr>
                <w:rFonts w:cs="Arial"/>
                <w:spacing w:val="-1"/>
                <w:sz w:val="20"/>
                <w:szCs w:val="20"/>
              </w:rPr>
              <w:t>Reserves</w:t>
            </w:r>
            <w:r w:rsidRPr="00650DE7">
              <w:rPr>
                <w:rFonts w:cs="Arial"/>
                <w:spacing w:val="-8"/>
                <w:sz w:val="20"/>
                <w:szCs w:val="20"/>
              </w:rPr>
              <w:t xml:space="preserve"> </w:t>
            </w:r>
            <w:r w:rsidRPr="00650DE7">
              <w:rPr>
                <w:rFonts w:cs="Arial"/>
                <w:spacing w:val="-1"/>
                <w:sz w:val="20"/>
                <w:szCs w:val="20"/>
              </w:rPr>
              <w:t>as</w:t>
            </w:r>
            <w:r w:rsidRPr="00650DE7">
              <w:rPr>
                <w:rFonts w:cs="Arial"/>
                <w:spacing w:val="-9"/>
                <w:sz w:val="20"/>
                <w:szCs w:val="20"/>
              </w:rPr>
              <w:t xml:space="preserve"> </w:t>
            </w:r>
            <w:r w:rsidRPr="00650DE7">
              <w:rPr>
                <w:rFonts w:cs="Arial"/>
                <w:spacing w:val="-1"/>
                <w:sz w:val="20"/>
                <w:szCs w:val="20"/>
              </w:rPr>
              <w:t>Undeveloped. Developed</w:t>
            </w:r>
            <w:r w:rsidRPr="00650DE7">
              <w:rPr>
                <w:rFonts w:cs="Arial"/>
                <w:spacing w:val="-7"/>
                <w:sz w:val="20"/>
                <w:szCs w:val="20"/>
              </w:rPr>
              <w:t xml:space="preserve"> </w:t>
            </w:r>
            <w:r w:rsidRPr="00650DE7">
              <w:rPr>
                <w:rFonts w:cs="Arial"/>
                <w:spacing w:val="-1"/>
                <w:sz w:val="20"/>
                <w:szCs w:val="20"/>
              </w:rPr>
              <w:t>Reserves</w:t>
            </w:r>
            <w:r w:rsidRPr="00650DE7">
              <w:rPr>
                <w:rFonts w:cs="Arial"/>
                <w:spacing w:val="-8"/>
                <w:sz w:val="20"/>
                <w:szCs w:val="20"/>
              </w:rPr>
              <w:t xml:space="preserve"> </w:t>
            </w:r>
            <w:r w:rsidRPr="00650DE7">
              <w:rPr>
                <w:rFonts w:cs="Arial"/>
                <w:spacing w:val="2"/>
                <w:sz w:val="20"/>
                <w:szCs w:val="20"/>
              </w:rPr>
              <w:t>may</w:t>
            </w:r>
            <w:r w:rsidRPr="00650DE7">
              <w:rPr>
                <w:rFonts w:cs="Arial"/>
                <w:spacing w:val="-10"/>
                <w:sz w:val="20"/>
                <w:szCs w:val="20"/>
              </w:rPr>
              <w:t xml:space="preserve"> </w:t>
            </w:r>
            <w:r w:rsidRPr="00650DE7">
              <w:rPr>
                <w:rFonts w:cs="Arial"/>
                <w:spacing w:val="-1"/>
                <w:sz w:val="20"/>
                <w:szCs w:val="20"/>
              </w:rPr>
              <w:t>be</w:t>
            </w:r>
            <w:r w:rsidRPr="00650DE7">
              <w:rPr>
                <w:rFonts w:cs="Arial"/>
                <w:spacing w:val="-9"/>
                <w:sz w:val="20"/>
                <w:szCs w:val="20"/>
              </w:rPr>
              <w:t xml:space="preserve"> </w:t>
            </w:r>
            <w:r w:rsidRPr="00650DE7">
              <w:rPr>
                <w:rFonts w:cs="Arial"/>
                <w:spacing w:val="-1"/>
                <w:sz w:val="20"/>
                <w:szCs w:val="20"/>
              </w:rPr>
              <w:t>further</w:t>
            </w:r>
            <w:r w:rsidRPr="00650DE7">
              <w:rPr>
                <w:rFonts w:cs="Arial"/>
                <w:spacing w:val="-7"/>
                <w:sz w:val="20"/>
                <w:szCs w:val="20"/>
              </w:rPr>
              <w:t xml:space="preserve"> </w:t>
            </w:r>
            <w:r w:rsidRPr="00650DE7">
              <w:rPr>
                <w:rFonts w:cs="Arial"/>
                <w:sz w:val="20"/>
                <w:szCs w:val="20"/>
              </w:rPr>
              <w:t>sub-classified</w:t>
            </w:r>
            <w:r w:rsidRPr="00650DE7">
              <w:rPr>
                <w:rFonts w:cs="Arial"/>
                <w:spacing w:val="-8"/>
                <w:sz w:val="20"/>
                <w:szCs w:val="20"/>
              </w:rPr>
              <w:t xml:space="preserve"> </w:t>
            </w:r>
            <w:r w:rsidRPr="00650DE7">
              <w:rPr>
                <w:rFonts w:cs="Arial"/>
                <w:spacing w:val="-1"/>
                <w:sz w:val="20"/>
                <w:szCs w:val="20"/>
              </w:rPr>
              <w:t>as</w:t>
            </w:r>
            <w:r w:rsidRPr="00650DE7">
              <w:rPr>
                <w:rFonts w:cs="Arial"/>
                <w:spacing w:val="43"/>
                <w:w w:val="99"/>
                <w:sz w:val="20"/>
                <w:szCs w:val="20"/>
              </w:rPr>
              <w:t xml:space="preserve"> </w:t>
            </w:r>
            <w:r w:rsidRPr="00650DE7">
              <w:rPr>
                <w:rFonts w:cs="Arial"/>
                <w:spacing w:val="-1"/>
                <w:sz w:val="20"/>
                <w:szCs w:val="20"/>
              </w:rPr>
              <w:t>Producing</w:t>
            </w:r>
            <w:r w:rsidRPr="00650DE7">
              <w:rPr>
                <w:rFonts w:cs="Arial"/>
                <w:spacing w:val="-12"/>
                <w:sz w:val="20"/>
                <w:szCs w:val="20"/>
              </w:rPr>
              <w:t xml:space="preserve"> </w:t>
            </w:r>
            <w:r w:rsidRPr="00650DE7">
              <w:rPr>
                <w:rFonts w:cs="Arial"/>
                <w:spacing w:val="-1"/>
                <w:sz w:val="20"/>
                <w:szCs w:val="20"/>
              </w:rPr>
              <w:t>or</w:t>
            </w:r>
            <w:r w:rsidRPr="00650DE7">
              <w:rPr>
                <w:rFonts w:cs="Arial"/>
                <w:spacing w:val="-12"/>
                <w:sz w:val="20"/>
                <w:szCs w:val="20"/>
              </w:rPr>
              <w:t xml:space="preserve"> </w:t>
            </w:r>
            <w:r w:rsidRPr="00650DE7">
              <w:rPr>
                <w:rFonts w:cs="Arial"/>
                <w:spacing w:val="-1"/>
                <w:sz w:val="20"/>
                <w:szCs w:val="20"/>
              </w:rPr>
              <w:t>Non-producing.</w:t>
            </w:r>
          </w:p>
        </w:tc>
      </w:tr>
      <w:tr w:rsidR="004262CB" w:rsidRPr="00650DE7" w14:paraId="287BC840" w14:textId="77777777" w:rsidTr="00B81F00">
        <w:trPr>
          <w:trHeight w:val="404"/>
        </w:trPr>
        <w:tc>
          <w:tcPr>
            <w:tcW w:w="1019" w:type="pct"/>
            <w:tcBorders>
              <w:top w:val="single" w:sz="8" w:space="0" w:color="1B6967" w:themeColor="text2"/>
              <w:left w:val="nil"/>
              <w:bottom w:val="single" w:sz="4" w:space="0" w:color="595959" w:themeColor="text1" w:themeTint="A6"/>
              <w:right w:val="nil"/>
            </w:tcBorders>
            <w:shd w:val="clear" w:color="auto" w:fill="auto"/>
            <w:noWrap/>
          </w:tcPr>
          <w:p w14:paraId="114D8DB0"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Developed</w:t>
            </w:r>
            <w:r w:rsidRPr="00650DE7">
              <w:rPr>
                <w:rFonts w:cs="Arial"/>
                <w:b/>
                <w:spacing w:val="25"/>
                <w:w w:val="99"/>
                <w:sz w:val="20"/>
                <w:szCs w:val="20"/>
              </w:rPr>
              <w:t xml:space="preserve"> </w:t>
            </w:r>
            <w:r w:rsidRPr="00650DE7">
              <w:rPr>
                <w:rFonts w:cs="Arial"/>
                <w:b/>
                <w:sz w:val="20"/>
                <w:szCs w:val="20"/>
              </w:rPr>
              <w:t>Producing</w:t>
            </w:r>
            <w:r w:rsidRPr="00650DE7">
              <w:rPr>
                <w:rFonts w:cs="Arial"/>
                <w:b/>
                <w:spacing w:val="25"/>
                <w:w w:val="99"/>
                <w:sz w:val="20"/>
                <w:szCs w:val="20"/>
              </w:rPr>
              <w:t xml:space="preserve"> </w:t>
            </w:r>
            <w:r w:rsidRPr="00650DE7">
              <w:rPr>
                <w:rFonts w:cs="Arial"/>
                <w:b/>
                <w:sz w:val="20"/>
                <w:szCs w:val="20"/>
              </w:rPr>
              <w:t>Reserves</w:t>
            </w:r>
          </w:p>
        </w:tc>
        <w:tc>
          <w:tcPr>
            <w:tcW w:w="1672" w:type="pct"/>
            <w:tcBorders>
              <w:top w:val="single" w:sz="8" w:space="0" w:color="1B6967" w:themeColor="text2"/>
              <w:left w:val="nil"/>
              <w:bottom w:val="single" w:sz="4" w:space="0" w:color="595959" w:themeColor="text1" w:themeTint="A6"/>
              <w:right w:val="nil"/>
            </w:tcBorders>
            <w:shd w:val="clear" w:color="auto" w:fill="auto"/>
            <w:noWrap/>
          </w:tcPr>
          <w:p w14:paraId="67415747"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Expected</w:t>
            </w:r>
            <w:r w:rsidRPr="00650DE7">
              <w:rPr>
                <w:rFonts w:cs="Arial"/>
                <w:spacing w:val="-6"/>
                <w:sz w:val="20"/>
                <w:szCs w:val="20"/>
              </w:rPr>
              <w:t xml:space="preserve"> </w:t>
            </w:r>
            <w:r w:rsidRPr="00650DE7">
              <w:rPr>
                <w:rFonts w:cs="Arial"/>
                <w:sz w:val="20"/>
                <w:szCs w:val="20"/>
              </w:rPr>
              <w:t>quantities</w:t>
            </w:r>
            <w:r w:rsidRPr="00650DE7">
              <w:rPr>
                <w:rFonts w:cs="Arial"/>
                <w:spacing w:val="-7"/>
                <w:sz w:val="20"/>
                <w:szCs w:val="20"/>
              </w:rPr>
              <w:t xml:space="preserve"> </w:t>
            </w:r>
            <w:r w:rsidRPr="00650DE7">
              <w:rPr>
                <w:rFonts w:cs="Arial"/>
                <w:sz w:val="20"/>
                <w:szCs w:val="20"/>
              </w:rPr>
              <w:t>to</w:t>
            </w:r>
            <w:r w:rsidRPr="00650DE7">
              <w:rPr>
                <w:rFonts w:cs="Arial"/>
                <w:spacing w:val="-6"/>
                <w:sz w:val="20"/>
                <w:szCs w:val="20"/>
              </w:rPr>
              <w:t xml:space="preserve"> </w:t>
            </w:r>
            <w:r w:rsidRPr="00650DE7">
              <w:rPr>
                <w:rFonts w:cs="Arial"/>
                <w:sz w:val="20"/>
                <w:szCs w:val="20"/>
              </w:rPr>
              <w:t>be</w:t>
            </w:r>
            <w:r w:rsidRPr="00650DE7">
              <w:rPr>
                <w:rFonts w:cs="Arial"/>
                <w:spacing w:val="28"/>
                <w:w w:val="99"/>
                <w:sz w:val="20"/>
                <w:szCs w:val="20"/>
              </w:rPr>
              <w:t xml:space="preserve"> </w:t>
            </w:r>
            <w:r w:rsidRPr="00650DE7">
              <w:rPr>
                <w:rFonts w:cs="Arial"/>
                <w:sz w:val="20"/>
                <w:szCs w:val="20"/>
              </w:rPr>
              <w:t>recovered</w:t>
            </w:r>
            <w:r w:rsidRPr="00650DE7">
              <w:rPr>
                <w:rFonts w:cs="Arial"/>
                <w:spacing w:val="-12"/>
                <w:sz w:val="20"/>
                <w:szCs w:val="20"/>
              </w:rPr>
              <w:t xml:space="preserve"> </w:t>
            </w:r>
            <w:r w:rsidRPr="00650DE7">
              <w:rPr>
                <w:rFonts w:cs="Arial"/>
                <w:sz w:val="20"/>
                <w:szCs w:val="20"/>
              </w:rPr>
              <w:t>from</w:t>
            </w:r>
            <w:r w:rsidRPr="00650DE7">
              <w:rPr>
                <w:rFonts w:cs="Arial"/>
                <w:spacing w:val="-8"/>
                <w:sz w:val="20"/>
                <w:szCs w:val="20"/>
              </w:rPr>
              <w:t xml:space="preserve"> </w:t>
            </w:r>
            <w:r w:rsidRPr="00650DE7">
              <w:rPr>
                <w:rFonts w:cs="Arial"/>
                <w:sz w:val="20"/>
                <w:szCs w:val="20"/>
              </w:rPr>
              <w:t>completion</w:t>
            </w:r>
            <w:r w:rsidRPr="00650DE7">
              <w:rPr>
                <w:rFonts w:cs="Arial"/>
                <w:spacing w:val="39"/>
                <w:w w:val="99"/>
                <w:sz w:val="20"/>
                <w:szCs w:val="20"/>
              </w:rPr>
              <w:t xml:space="preserve"> </w:t>
            </w:r>
            <w:r w:rsidRPr="00650DE7">
              <w:rPr>
                <w:rFonts w:cs="Arial"/>
                <w:sz w:val="20"/>
                <w:szCs w:val="20"/>
              </w:rPr>
              <w:t>intervals</w:t>
            </w:r>
            <w:r w:rsidRPr="00650DE7">
              <w:rPr>
                <w:rFonts w:cs="Arial"/>
                <w:spacing w:val="-6"/>
                <w:sz w:val="20"/>
                <w:szCs w:val="20"/>
              </w:rPr>
              <w:t xml:space="preserve"> </w:t>
            </w:r>
            <w:r w:rsidRPr="00650DE7">
              <w:rPr>
                <w:rFonts w:cs="Arial"/>
                <w:sz w:val="20"/>
                <w:szCs w:val="20"/>
              </w:rPr>
              <w:t>that</w:t>
            </w:r>
            <w:r w:rsidRPr="00650DE7">
              <w:rPr>
                <w:rFonts w:cs="Arial"/>
                <w:spacing w:val="-4"/>
                <w:sz w:val="20"/>
                <w:szCs w:val="20"/>
              </w:rPr>
              <w:t xml:space="preserve"> </w:t>
            </w:r>
            <w:r w:rsidRPr="00650DE7">
              <w:rPr>
                <w:rFonts w:cs="Arial"/>
                <w:sz w:val="20"/>
                <w:szCs w:val="20"/>
              </w:rPr>
              <w:t>are</w:t>
            </w:r>
            <w:r w:rsidRPr="00650DE7">
              <w:rPr>
                <w:rFonts w:cs="Arial"/>
                <w:spacing w:val="-5"/>
                <w:sz w:val="20"/>
                <w:szCs w:val="20"/>
              </w:rPr>
              <w:t xml:space="preserve"> </w:t>
            </w:r>
            <w:r w:rsidRPr="00650DE7">
              <w:rPr>
                <w:rFonts w:cs="Arial"/>
                <w:sz w:val="20"/>
                <w:szCs w:val="20"/>
              </w:rPr>
              <w:t>open</w:t>
            </w:r>
            <w:r w:rsidRPr="00650DE7">
              <w:rPr>
                <w:rFonts w:cs="Arial"/>
                <w:spacing w:val="-6"/>
                <w:sz w:val="20"/>
                <w:szCs w:val="20"/>
              </w:rPr>
              <w:t xml:space="preserve"> </w:t>
            </w:r>
            <w:r w:rsidRPr="00650DE7">
              <w:rPr>
                <w:rFonts w:cs="Arial"/>
                <w:sz w:val="20"/>
                <w:szCs w:val="20"/>
              </w:rPr>
              <w:t>and</w:t>
            </w:r>
            <w:r w:rsidRPr="00650DE7">
              <w:rPr>
                <w:rFonts w:cs="Arial"/>
                <w:spacing w:val="20"/>
                <w:w w:val="99"/>
                <w:sz w:val="20"/>
                <w:szCs w:val="20"/>
              </w:rPr>
              <w:t xml:space="preserve"> </w:t>
            </w:r>
            <w:r w:rsidRPr="00650DE7">
              <w:rPr>
                <w:rFonts w:cs="Arial"/>
                <w:sz w:val="20"/>
                <w:szCs w:val="20"/>
              </w:rPr>
              <w:t>producing</w:t>
            </w:r>
            <w:r w:rsidRPr="00650DE7">
              <w:rPr>
                <w:rFonts w:cs="Arial"/>
                <w:spacing w:val="-7"/>
                <w:sz w:val="20"/>
                <w:szCs w:val="20"/>
              </w:rPr>
              <w:t xml:space="preserve"> </w:t>
            </w:r>
            <w:r w:rsidRPr="00650DE7">
              <w:rPr>
                <w:rFonts w:cs="Arial"/>
                <w:sz w:val="20"/>
                <w:szCs w:val="20"/>
              </w:rPr>
              <w:t>at</w:t>
            </w:r>
            <w:r w:rsidRPr="00650DE7">
              <w:rPr>
                <w:rFonts w:cs="Arial"/>
                <w:spacing w:val="-7"/>
                <w:sz w:val="20"/>
                <w:szCs w:val="20"/>
              </w:rPr>
              <w:t xml:space="preserve"> </w:t>
            </w:r>
            <w:r w:rsidRPr="00650DE7">
              <w:rPr>
                <w:rFonts w:cs="Arial"/>
                <w:sz w:val="20"/>
                <w:szCs w:val="20"/>
              </w:rPr>
              <w:t>the</w:t>
            </w:r>
            <w:r w:rsidRPr="00650DE7">
              <w:rPr>
                <w:rFonts w:cs="Arial"/>
                <w:spacing w:val="-8"/>
                <w:sz w:val="20"/>
                <w:szCs w:val="20"/>
              </w:rPr>
              <w:t xml:space="preserve"> </w:t>
            </w:r>
            <w:r w:rsidRPr="00650DE7">
              <w:rPr>
                <w:rFonts w:cs="Arial"/>
                <w:sz w:val="20"/>
                <w:szCs w:val="20"/>
              </w:rPr>
              <w:t>effective</w:t>
            </w:r>
            <w:r w:rsidRPr="00650DE7">
              <w:rPr>
                <w:rFonts w:cs="Arial"/>
                <w:spacing w:val="33"/>
                <w:w w:val="99"/>
                <w:sz w:val="20"/>
                <w:szCs w:val="20"/>
              </w:rPr>
              <w:t xml:space="preserve"> </w:t>
            </w:r>
            <w:r w:rsidRPr="00650DE7">
              <w:rPr>
                <w:rFonts w:cs="Arial"/>
                <w:sz w:val="20"/>
                <w:szCs w:val="20"/>
              </w:rPr>
              <w:t>date</w:t>
            </w:r>
            <w:r w:rsidRPr="00650DE7">
              <w:rPr>
                <w:rFonts w:cs="Arial"/>
                <w:spacing w:val="-5"/>
                <w:sz w:val="20"/>
                <w:szCs w:val="20"/>
              </w:rPr>
              <w:t xml:space="preserve"> </w:t>
            </w:r>
            <w:r w:rsidRPr="00650DE7">
              <w:rPr>
                <w:rFonts w:cs="Arial"/>
                <w:sz w:val="20"/>
                <w:szCs w:val="20"/>
              </w:rPr>
              <w:t>of</w:t>
            </w:r>
            <w:r w:rsidRPr="00650DE7">
              <w:rPr>
                <w:rFonts w:cs="Arial"/>
                <w:spacing w:val="-5"/>
                <w:sz w:val="20"/>
                <w:szCs w:val="20"/>
              </w:rPr>
              <w:t xml:space="preserve"> </w:t>
            </w:r>
            <w:r w:rsidRPr="00650DE7">
              <w:rPr>
                <w:rFonts w:cs="Arial"/>
                <w:sz w:val="20"/>
                <w:szCs w:val="20"/>
              </w:rPr>
              <w:t>the</w:t>
            </w:r>
            <w:r w:rsidRPr="00650DE7">
              <w:rPr>
                <w:rFonts w:cs="Arial"/>
                <w:spacing w:val="-6"/>
                <w:sz w:val="20"/>
                <w:szCs w:val="20"/>
              </w:rPr>
              <w:t xml:space="preserve"> </w:t>
            </w:r>
            <w:r w:rsidRPr="00650DE7">
              <w:rPr>
                <w:rFonts w:cs="Arial"/>
                <w:sz w:val="20"/>
                <w:szCs w:val="20"/>
              </w:rPr>
              <w:t>estimate.</w:t>
            </w:r>
          </w:p>
        </w:tc>
        <w:tc>
          <w:tcPr>
            <w:tcW w:w="2309" w:type="pct"/>
            <w:tcBorders>
              <w:top w:val="single" w:sz="8" w:space="0" w:color="1B6967" w:themeColor="text2"/>
              <w:left w:val="nil"/>
              <w:bottom w:val="single" w:sz="4" w:space="0" w:color="595959" w:themeColor="text1" w:themeTint="A6"/>
              <w:right w:val="nil"/>
            </w:tcBorders>
          </w:tcPr>
          <w:p w14:paraId="50BE1D6D"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Improved</w:t>
            </w:r>
            <w:r w:rsidRPr="00650DE7">
              <w:rPr>
                <w:rFonts w:cs="Arial"/>
                <w:spacing w:val="-10"/>
                <w:sz w:val="20"/>
                <w:szCs w:val="20"/>
              </w:rPr>
              <w:t xml:space="preserve"> </w:t>
            </w:r>
            <w:r w:rsidRPr="00650DE7">
              <w:rPr>
                <w:rFonts w:cs="Arial"/>
                <w:sz w:val="20"/>
                <w:szCs w:val="20"/>
              </w:rPr>
              <w:t>recovery</w:t>
            </w:r>
            <w:r w:rsidRPr="00650DE7">
              <w:rPr>
                <w:rFonts w:cs="Arial"/>
                <w:spacing w:val="-12"/>
                <w:sz w:val="20"/>
                <w:szCs w:val="20"/>
              </w:rPr>
              <w:t xml:space="preserve"> </w:t>
            </w:r>
            <w:r w:rsidRPr="00650DE7">
              <w:rPr>
                <w:rFonts w:cs="Arial"/>
                <w:sz w:val="20"/>
                <w:szCs w:val="20"/>
              </w:rPr>
              <w:t>Reserves</w:t>
            </w:r>
            <w:r w:rsidRPr="00650DE7">
              <w:rPr>
                <w:rFonts w:cs="Arial"/>
                <w:spacing w:val="-8"/>
                <w:sz w:val="20"/>
                <w:szCs w:val="20"/>
              </w:rPr>
              <w:t xml:space="preserve"> </w:t>
            </w:r>
            <w:r w:rsidRPr="00650DE7">
              <w:rPr>
                <w:rFonts w:cs="Arial"/>
                <w:sz w:val="20"/>
                <w:szCs w:val="20"/>
              </w:rPr>
              <w:t>are</w:t>
            </w:r>
            <w:r w:rsidRPr="00650DE7">
              <w:rPr>
                <w:rFonts w:cs="Arial"/>
                <w:spacing w:val="-9"/>
                <w:sz w:val="20"/>
                <w:szCs w:val="20"/>
              </w:rPr>
              <w:t xml:space="preserve"> </w:t>
            </w:r>
            <w:r w:rsidRPr="00650DE7">
              <w:rPr>
                <w:rFonts w:cs="Arial"/>
                <w:sz w:val="20"/>
                <w:szCs w:val="20"/>
              </w:rPr>
              <w:t>considered</w:t>
            </w:r>
            <w:r w:rsidRPr="00650DE7">
              <w:rPr>
                <w:rFonts w:cs="Arial"/>
                <w:spacing w:val="-8"/>
                <w:sz w:val="20"/>
                <w:szCs w:val="20"/>
              </w:rPr>
              <w:t xml:space="preserve"> </w:t>
            </w:r>
            <w:r w:rsidRPr="00650DE7">
              <w:rPr>
                <w:rFonts w:cs="Arial"/>
                <w:sz w:val="20"/>
                <w:szCs w:val="20"/>
              </w:rPr>
              <w:t>producing</w:t>
            </w:r>
            <w:r w:rsidRPr="00650DE7">
              <w:rPr>
                <w:rFonts w:cs="Arial"/>
                <w:spacing w:val="-9"/>
                <w:sz w:val="20"/>
                <w:szCs w:val="20"/>
              </w:rPr>
              <w:t xml:space="preserve"> </w:t>
            </w:r>
            <w:r w:rsidRPr="00650DE7">
              <w:rPr>
                <w:rFonts w:cs="Arial"/>
                <w:sz w:val="20"/>
                <w:szCs w:val="20"/>
              </w:rPr>
              <w:t>only</w:t>
            </w:r>
            <w:r w:rsidRPr="00650DE7">
              <w:rPr>
                <w:rFonts w:cs="Arial"/>
                <w:spacing w:val="42"/>
                <w:w w:val="99"/>
                <w:sz w:val="20"/>
                <w:szCs w:val="20"/>
              </w:rPr>
              <w:t xml:space="preserve"> </w:t>
            </w:r>
            <w:r w:rsidRPr="00650DE7">
              <w:rPr>
                <w:rFonts w:cs="Arial"/>
                <w:sz w:val="20"/>
                <w:szCs w:val="20"/>
              </w:rPr>
              <w:t>after</w:t>
            </w:r>
            <w:r w:rsidRPr="00650DE7">
              <w:rPr>
                <w:rFonts w:cs="Arial"/>
                <w:spacing w:val="-6"/>
                <w:sz w:val="20"/>
                <w:szCs w:val="20"/>
              </w:rPr>
              <w:t xml:space="preserve"> </w:t>
            </w:r>
            <w:r w:rsidRPr="00650DE7">
              <w:rPr>
                <w:rFonts w:cs="Arial"/>
                <w:sz w:val="20"/>
                <w:szCs w:val="20"/>
              </w:rPr>
              <w:t>the</w:t>
            </w:r>
            <w:r w:rsidRPr="00650DE7">
              <w:rPr>
                <w:rFonts w:cs="Arial"/>
                <w:spacing w:val="-7"/>
                <w:sz w:val="20"/>
                <w:szCs w:val="20"/>
              </w:rPr>
              <w:t xml:space="preserve"> </w:t>
            </w:r>
            <w:r w:rsidRPr="00650DE7">
              <w:rPr>
                <w:rFonts w:cs="Arial"/>
                <w:sz w:val="20"/>
                <w:szCs w:val="20"/>
              </w:rPr>
              <w:t>improved</w:t>
            </w:r>
            <w:r w:rsidRPr="00650DE7">
              <w:rPr>
                <w:rFonts w:cs="Arial"/>
                <w:spacing w:val="-7"/>
                <w:sz w:val="20"/>
                <w:szCs w:val="20"/>
              </w:rPr>
              <w:t xml:space="preserve"> </w:t>
            </w:r>
            <w:r w:rsidRPr="00650DE7">
              <w:rPr>
                <w:rFonts w:cs="Arial"/>
                <w:sz w:val="20"/>
                <w:szCs w:val="20"/>
              </w:rPr>
              <w:t>recovery</w:t>
            </w:r>
            <w:r w:rsidRPr="00650DE7">
              <w:rPr>
                <w:rFonts w:cs="Arial"/>
                <w:spacing w:val="-8"/>
                <w:sz w:val="20"/>
                <w:szCs w:val="20"/>
              </w:rPr>
              <w:t xml:space="preserve"> </w:t>
            </w:r>
            <w:r w:rsidRPr="00650DE7">
              <w:rPr>
                <w:rFonts w:cs="Arial"/>
                <w:sz w:val="20"/>
                <w:szCs w:val="20"/>
              </w:rPr>
              <w:t>project</w:t>
            </w:r>
            <w:r w:rsidRPr="00650DE7">
              <w:rPr>
                <w:rFonts w:cs="Arial"/>
                <w:spacing w:val="-6"/>
                <w:sz w:val="20"/>
                <w:szCs w:val="20"/>
              </w:rPr>
              <w:t xml:space="preserve"> </w:t>
            </w:r>
            <w:r w:rsidRPr="00650DE7">
              <w:rPr>
                <w:rFonts w:cs="Arial"/>
                <w:sz w:val="20"/>
                <w:szCs w:val="20"/>
              </w:rPr>
              <w:t>is</w:t>
            </w:r>
            <w:r w:rsidRPr="00650DE7">
              <w:rPr>
                <w:rFonts w:cs="Arial"/>
                <w:spacing w:val="-6"/>
                <w:sz w:val="20"/>
                <w:szCs w:val="20"/>
              </w:rPr>
              <w:t xml:space="preserve"> </w:t>
            </w:r>
            <w:r w:rsidRPr="00650DE7">
              <w:rPr>
                <w:rFonts w:cs="Arial"/>
                <w:sz w:val="20"/>
                <w:szCs w:val="20"/>
              </w:rPr>
              <w:t>in</w:t>
            </w:r>
            <w:r w:rsidRPr="00650DE7">
              <w:rPr>
                <w:rFonts w:cs="Arial"/>
                <w:spacing w:val="-7"/>
                <w:sz w:val="20"/>
                <w:szCs w:val="20"/>
              </w:rPr>
              <w:t xml:space="preserve"> </w:t>
            </w:r>
            <w:r w:rsidRPr="00650DE7">
              <w:rPr>
                <w:rFonts w:cs="Arial"/>
                <w:sz w:val="20"/>
                <w:szCs w:val="20"/>
              </w:rPr>
              <w:t>operation.</w:t>
            </w:r>
          </w:p>
        </w:tc>
      </w:tr>
      <w:tr w:rsidR="004262CB" w:rsidRPr="00650DE7" w14:paraId="2BC119F4" w14:textId="77777777" w:rsidTr="00B81F00">
        <w:trPr>
          <w:trHeight w:val="404"/>
        </w:trPr>
        <w:tc>
          <w:tcPr>
            <w:tcW w:w="1019" w:type="pct"/>
            <w:tcBorders>
              <w:top w:val="single" w:sz="8" w:space="0" w:color="1B6967" w:themeColor="text2"/>
              <w:left w:val="nil"/>
              <w:bottom w:val="single" w:sz="4" w:space="0" w:color="595959" w:themeColor="text1" w:themeTint="A6"/>
              <w:right w:val="nil"/>
            </w:tcBorders>
            <w:shd w:val="clear" w:color="auto" w:fill="auto"/>
            <w:noWrap/>
          </w:tcPr>
          <w:p w14:paraId="2FBDF713"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Developed</w:t>
            </w:r>
            <w:r w:rsidRPr="00650DE7">
              <w:rPr>
                <w:rFonts w:cs="Arial"/>
                <w:b/>
                <w:spacing w:val="25"/>
                <w:w w:val="99"/>
                <w:sz w:val="20"/>
                <w:szCs w:val="20"/>
              </w:rPr>
              <w:t xml:space="preserve"> </w:t>
            </w:r>
            <w:r w:rsidRPr="00650DE7">
              <w:rPr>
                <w:rFonts w:cs="Arial"/>
                <w:b/>
                <w:sz w:val="20"/>
                <w:szCs w:val="20"/>
              </w:rPr>
              <w:t>Non-Producing</w:t>
            </w:r>
            <w:r w:rsidRPr="00650DE7">
              <w:rPr>
                <w:rFonts w:cs="Arial"/>
                <w:b/>
                <w:spacing w:val="29"/>
                <w:w w:val="99"/>
                <w:sz w:val="20"/>
                <w:szCs w:val="20"/>
              </w:rPr>
              <w:t xml:space="preserve"> </w:t>
            </w:r>
            <w:r w:rsidRPr="00650DE7">
              <w:rPr>
                <w:rFonts w:cs="Arial"/>
                <w:b/>
                <w:sz w:val="20"/>
                <w:szCs w:val="20"/>
              </w:rPr>
              <w:t>Reserves</w:t>
            </w:r>
          </w:p>
        </w:tc>
        <w:tc>
          <w:tcPr>
            <w:tcW w:w="1672" w:type="pct"/>
            <w:tcBorders>
              <w:top w:val="single" w:sz="8" w:space="0" w:color="1B6967" w:themeColor="text2"/>
              <w:left w:val="nil"/>
              <w:bottom w:val="single" w:sz="4" w:space="0" w:color="595959" w:themeColor="text1" w:themeTint="A6"/>
              <w:right w:val="nil"/>
            </w:tcBorders>
            <w:shd w:val="clear" w:color="auto" w:fill="auto"/>
            <w:noWrap/>
          </w:tcPr>
          <w:p w14:paraId="25BC53BE"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Shut-in</w:t>
            </w:r>
            <w:r w:rsidRPr="00650DE7">
              <w:rPr>
                <w:rFonts w:cs="Arial"/>
                <w:spacing w:val="-10"/>
                <w:sz w:val="20"/>
                <w:szCs w:val="20"/>
              </w:rPr>
              <w:t xml:space="preserve"> </w:t>
            </w:r>
            <w:r w:rsidRPr="00650DE7">
              <w:rPr>
                <w:rFonts w:cs="Arial"/>
                <w:sz w:val="20"/>
                <w:szCs w:val="20"/>
              </w:rPr>
              <w:t>and</w:t>
            </w:r>
            <w:r w:rsidRPr="00650DE7">
              <w:rPr>
                <w:rFonts w:cs="Arial"/>
                <w:spacing w:val="-9"/>
                <w:sz w:val="20"/>
                <w:szCs w:val="20"/>
              </w:rPr>
              <w:t xml:space="preserve"> </w:t>
            </w:r>
            <w:r w:rsidRPr="00650DE7">
              <w:rPr>
                <w:rFonts w:cs="Arial"/>
                <w:sz w:val="20"/>
                <w:szCs w:val="20"/>
              </w:rPr>
              <w:t>behind-pipe</w:t>
            </w:r>
            <w:r w:rsidRPr="00650DE7">
              <w:rPr>
                <w:rFonts w:cs="Arial"/>
                <w:spacing w:val="32"/>
                <w:w w:val="99"/>
                <w:sz w:val="20"/>
                <w:szCs w:val="20"/>
              </w:rPr>
              <w:t xml:space="preserve"> </w:t>
            </w:r>
            <w:r w:rsidRPr="00650DE7">
              <w:rPr>
                <w:rFonts w:cs="Arial"/>
                <w:sz w:val="20"/>
                <w:szCs w:val="20"/>
              </w:rPr>
              <w:t>Reserves.</w:t>
            </w:r>
          </w:p>
        </w:tc>
        <w:tc>
          <w:tcPr>
            <w:tcW w:w="2309" w:type="pct"/>
            <w:tcBorders>
              <w:top w:val="single" w:sz="8" w:space="0" w:color="1B6967" w:themeColor="text2"/>
              <w:left w:val="nil"/>
              <w:bottom w:val="single" w:sz="4" w:space="0" w:color="595959" w:themeColor="text1" w:themeTint="A6"/>
              <w:right w:val="nil"/>
            </w:tcBorders>
          </w:tcPr>
          <w:p w14:paraId="44E57092"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Shut-in</w:t>
            </w:r>
            <w:r w:rsidRPr="00650DE7">
              <w:rPr>
                <w:rFonts w:cs="Arial"/>
                <w:spacing w:val="-7"/>
                <w:sz w:val="20"/>
                <w:szCs w:val="20"/>
              </w:rPr>
              <w:t xml:space="preserve"> </w:t>
            </w:r>
            <w:r w:rsidRPr="00650DE7">
              <w:rPr>
                <w:rFonts w:cs="Arial"/>
                <w:sz w:val="20"/>
                <w:szCs w:val="20"/>
              </w:rPr>
              <w:t>Reserves</w:t>
            </w:r>
            <w:r w:rsidRPr="00650DE7">
              <w:rPr>
                <w:rFonts w:cs="Arial"/>
                <w:spacing w:val="-6"/>
                <w:sz w:val="20"/>
                <w:szCs w:val="20"/>
              </w:rPr>
              <w:t xml:space="preserve"> </w:t>
            </w:r>
            <w:r w:rsidRPr="00650DE7">
              <w:rPr>
                <w:rFonts w:cs="Arial"/>
                <w:sz w:val="20"/>
                <w:szCs w:val="20"/>
              </w:rPr>
              <w:t>are</w:t>
            </w:r>
            <w:r w:rsidRPr="00650DE7">
              <w:rPr>
                <w:rFonts w:cs="Arial"/>
                <w:spacing w:val="-6"/>
                <w:sz w:val="20"/>
                <w:szCs w:val="20"/>
              </w:rPr>
              <w:t xml:space="preserve"> </w:t>
            </w:r>
            <w:r w:rsidRPr="00650DE7">
              <w:rPr>
                <w:rFonts w:cs="Arial"/>
                <w:sz w:val="20"/>
                <w:szCs w:val="20"/>
              </w:rPr>
              <w:t>expected</w:t>
            </w:r>
            <w:r w:rsidRPr="00650DE7">
              <w:rPr>
                <w:rFonts w:cs="Arial"/>
                <w:spacing w:val="-7"/>
                <w:sz w:val="20"/>
                <w:szCs w:val="20"/>
              </w:rPr>
              <w:t xml:space="preserve"> </w:t>
            </w:r>
            <w:r w:rsidRPr="00650DE7">
              <w:rPr>
                <w:rFonts w:cs="Arial"/>
                <w:sz w:val="20"/>
                <w:szCs w:val="20"/>
              </w:rPr>
              <w:t>to</w:t>
            </w:r>
            <w:r w:rsidRPr="00650DE7">
              <w:rPr>
                <w:rFonts w:cs="Arial"/>
                <w:spacing w:val="-4"/>
                <w:sz w:val="20"/>
                <w:szCs w:val="20"/>
              </w:rPr>
              <w:t xml:space="preserve"> </w:t>
            </w:r>
            <w:r w:rsidRPr="00650DE7">
              <w:rPr>
                <w:rFonts w:cs="Arial"/>
                <w:sz w:val="20"/>
                <w:szCs w:val="20"/>
              </w:rPr>
              <w:t>be</w:t>
            </w:r>
            <w:r w:rsidRPr="00650DE7">
              <w:rPr>
                <w:rFonts w:cs="Arial"/>
                <w:spacing w:val="-7"/>
                <w:sz w:val="20"/>
                <w:szCs w:val="20"/>
              </w:rPr>
              <w:t xml:space="preserve"> </w:t>
            </w:r>
            <w:r w:rsidRPr="00650DE7">
              <w:rPr>
                <w:rFonts w:cs="Arial"/>
                <w:sz w:val="20"/>
                <w:szCs w:val="20"/>
              </w:rPr>
              <w:t>recovered</w:t>
            </w:r>
            <w:r w:rsidRPr="00650DE7">
              <w:rPr>
                <w:rFonts w:cs="Arial"/>
                <w:spacing w:val="-6"/>
                <w:sz w:val="20"/>
                <w:szCs w:val="20"/>
              </w:rPr>
              <w:t xml:space="preserve"> </w:t>
            </w:r>
            <w:r w:rsidRPr="00650DE7">
              <w:rPr>
                <w:rFonts w:cs="Arial"/>
                <w:sz w:val="20"/>
                <w:szCs w:val="20"/>
              </w:rPr>
              <w:t>from</w:t>
            </w:r>
            <w:r w:rsidRPr="00650DE7">
              <w:rPr>
                <w:rFonts w:cs="Arial"/>
                <w:spacing w:val="-2"/>
                <w:sz w:val="20"/>
                <w:szCs w:val="20"/>
              </w:rPr>
              <w:t xml:space="preserve"> </w:t>
            </w:r>
            <w:r w:rsidRPr="00650DE7">
              <w:rPr>
                <w:rFonts w:cs="Arial"/>
                <w:sz w:val="20"/>
                <w:szCs w:val="20"/>
              </w:rPr>
              <w:t>(1)</w:t>
            </w:r>
            <w:r w:rsidRPr="00650DE7">
              <w:rPr>
                <w:rFonts w:cs="Arial"/>
                <w:spacing w:val="30"/>
                <w:w w:val="99"/>
                <w:sz w:val="20"/>
                <w:szCs w:val="20"/>
              </w:rPr>
              <w:t xml:space="preserve"> </w:t>
            </w:r>
            <w:r w:rsidRPr="00650DE7">
              <w:rPr>
                <w:rFonts w:cs="Arial"/>
                <w:sz w:val="20"/>
                <w:szCs w:val="20"/>
              </w:rPr>
              <w:t>completion</w:t>
            </w:r>
            <w:r w:rsidRPr="00650DE7">
              <w:rPr>
                <w:rFonts w:cs="Arial"/>
                <w:spacing w:val="-4"/>
                <w:sz w:val="20"/>
                <w:szCs w:val="20"/>
              </w:rPr>
              <w:t xml:space="preserve"> </w:t>
            </w:r>
            <w:r w:rsidRPr="00650DE7">
              <w:rPr>
                <w:rFonts w:cs="Arial"/>
                <w:sz w:val="20"/>
                <w:szCs w:val="20"/>
              </w:rPr>
              <w:t>intervals</w:t>
            </w:r>
            <w:r w:rsidRPr="00650DE7">
              <w:rPr>
                <w:rFonts w:cs="Arial"/>
                <w:spacing w:val="-5"/>
                <w:sz w:val="20"/>
                <w:szCs w:val="20"/>
              </w:rPr>
              <w:t xml:space="preserve"> </w:t>
            </w:r>
            <w:r w:rsidRPr="00650DE7">
              <w:rPr>
                <w:rFonts w:cs="Arial"/>
                <w:sz w:val="20"/>
                <w:szCs w:val="20"/>
              </w:rPr>
              <w:t>that</w:t>
            </w:r>
            <w:r w:rsidRPr="00650DE7">
              <w:rPr>
                <w:rFonts w:cs="Arial"/>
                <w:spacing w:val="-6"/>
                <w:sz w:val="20"/>
                <w:szCs w:val="20"/>
              </w:rPr>
              <w:t xml:space="preserve"> </w:t>
            </w:r>
            <w:r w:rsidRPr="00650DE7">
              <w:rPr>
                <w:rFonts w:cs="Arial"/>
                <w:sz w:val="20"/>
                <w:szCs w:val="20"/>
              </w:rPr>
              <w:t>are</w:t>
            </w:r>
            <w:r w:rsidRPr="00650DE7">
              <w:rPr>
                <w:rFonts w:cs="Arial"/>
                <w:spacing w:val="-6"/>
                <w:sz w:val="20"/>
                <w:szCs w:val="20"/>
              </w:rPr>
              <w:t xml:space="preserve"> </w:t>
            </w:r>
            <w:r w:rsidRPr="00650DE7">
              <w:rPr>
                <w:rFonts w:cs="Arial"/>
                <w:sz w:val="20"/>
                <w:szCs w:val="20"/>
              </w:rPr>
              <w:t>open</w:t>
            </w:r>
            <w:r w:rsidRPr="00650DE7">
              <w:rPr>
                <w:rFonts w:cs="Arial"/>
                <w:spacing w:val="-6"/>
                <w:sz w:val="20"/>
                <w:szCs w:val="20"/>
              </w:rPr>
              <w:t xml:space="preserve"> </w:t>
            </w:r>
            <w:r w:rsidRPr="00650DE7">
              <w:rPr>
                <w:rFonts w:cs="Arial"/>
                <w:spacing w:val="1"/>
                <w:sz w:val="20"/>
                <w:szCs w:val="20"/>
              </w:rPr>
              <w:t>at</w:t>
            </w:r>
            <w:r w:rsidRPr="00650DE7">
              <w:rPr>
                <w:rFonts w:cs="Arial"/>
                <w:spacing w:val="-5"/>
                <w:sz w:val="20"/>
                <w:szCs w:val="20"/>
              </w:rPr>
              <w:t xml:space="preserve"> </w:t>
            </w:r>
            <w:r w:rsidRPr="00650DE7">
              <w:rPr>
                <w:rFonts w:cs="Arial"/>
                <w:sz w:val="20"/>
                <w:szCs w:val="20"/>
              </w:rPr>
              <w:t>the</w:t>
            </w:r>
            <w:r w:rsidRPr="00650DE7">
              <w:rPr>
                <w:rFonts w:cs="Arial"/>
                <w:spacing w:val="-6"/>
                <w:sz w:val="20"/>
                <w:szCs w:val="20"/>
              </w:rPr>
              <w:t xml:space="preserve"> </w:t>
            </w:r>
            <w:r w:rsidRPr="00650DE7">
              <w:rPr>
                <w:rFonts w:cs="Arial"/>
                <w:sz w:val="20"/>
                <w:szCs w:val="20"/>
              </w:rPr>
              <w:t>time</w:t>
            </w:r>
            <w:r w:rsidRPr="00650DE7">
              <w:rPr>
                <w:rFonts w:cs="Arial"/>
                <w:spacing w:val="-6"/>
                <w:sz w:val="20"/>
                <w:szCs w:val="20"/>
              </w:rPr>
              <w:t xml:space="preserve"> </w:t>
            </w:r>
            <w:r w:rsidRPr="00650DE7">
              <w:rPr>
                <w:rFonts w:cs="Arial"/>
                <w:sz w:val="20"/>
                <w:szCs w:val="20"/>
              </w:rPr>
              <w:t>of</w:t>
            </w:r>
            <w:r w:rsidRPr="00650DE7">
              <w:rPr>
                <w:rFonts w:cs="Arial"/>
                <w:spacing w:val="-4"/>
                <w:sz w:val="20"/>
                <w:szCs w:val="20"/>
              </w:rPr>
              <w:t xml:space="preserve"> </w:t>
            </w:r>
            <w:r w:rsidRPr="00650DE7">
              <w:rPr>
                <w:rFonts w:cs="Arial"/>
                <w:sz w:val="20"/>
                <w:szCs w:val="20"/>
              </w:rPr>
              <w:t>the</w:t>
            </w:r>
            <w:r w:rsidRPr="00650DE7">
              <w:rPr>
                <w:rFonts w:cs="Arial"/>
                <w:spacing w:val="-6"/>
                <w:sz w:val="20"/>
                <w:szCs w:val="20"/>
              </w:rPr>
              <w:t xml:space="preserve"> </w:t>
            </w:r>
            <w:r w:rsidRPr="00650DE7">
              <w:rPr>
                <w:rFonts w:cs="Arial"/>
                <w:sz w:val="20"/>
                <w:szCs w:val="20"/>
              </w:rPr>
              <w:t>estimate</w:t>
            </w:r>
            <w:r w:rsidRPr="00650DE7">
              <w:rPr>
                <w:rFonts w:cs="Arial"/>
                <w:spacing w:val="48"/>
                <w:w w:val="99"/>
                <w:sz w:val="20"/>
                <w:szCs w:val="20"/>
              </w:rPr>
              <w:t xml:space="preserve"> </w:t>
            </w:r>
            <w:r w:rsidRPr="00650DE7">
              <w:rPr>
                <w:rFonts w:cs="Arial"/>
                <w:sz w:val="20"/>
                <w:szCs w:val="20"/>
              </w:rPr>
              <w:t>but</w:t>
            </w:r>
            <w:r w:rsidRPr="00650DE7">
              <w:rPr>
                <w:rFonts w:cs="Arial"/>
                <w:spacing w:val="-5"/>
                <w:sz w:val="20"/>
                <w:szCs w:val="20"/>
              </w:rPr>
              <w:t xml:space="preserve"> </w:t>
            </w:r>
            <w:r w:rsidRPr="00650DE7">
              <w:rPr>
                <w:rFonts w:cs="Arial"/>
                <w:sz w:val="20"/>
                <w:szCs w:val="20"/>
              </w:rPr>
              <w:t>which</w:t>
            </w:r>
            <w:r w:rsidRPr="00650DE7">
              <w:rPr>
                <w:rFonts w:cs="Arial"/>
                <w:spacing w:val="-4"/>
                <w:sz w:val="20"/>
                <w:szCs w:val="20"/>
              </w:rPr>
              <w:t xml:space="preserve"> </w:t>
            </w:r>
            <w:r w:rsidRPr="00650DE7">
              <w:rPr>
                <w:rFonts w:cs="Arial"/>
                <w:sz w:val="20"/>
                <w:szCs w:val="20"/>
              </w:rPr>
              <w:t>have</w:t>
            </w:r>
            <w:r w:rsidRPr="00650DE7">
              <w:rPr>
                <w:rFonts w:cs="Arial"/>
                <w:spacing w:val="-5"/>
                <w:sz w:val="20"/>
                <w:szCs w:val="20"/>
              </w:rPr>
              <w:t xml:space="preserve"> </w:t>
            </w:r>
            <w:r w:rsidRPr="00650DE7">
              <w:rPr>
                <w:rFonts w:cs="Arial"/>
                <w:sz w:val="20"/>
                <w:szCs w:val="20"/>
              </w:rPr>
              <w:t>not</w:t>
            </w:r>
            <w:r w:rsidRPr="00650DE7">
              <w:rPr>
                <w:rFonts w:cs="Arial"/>
                <w:spacing w:val="-2"/>
                <w:sz w:val="20"/>
                <w:szCs w:val="20"/>
              </w:rPr>
              <w:t xml:space="preserve"> yet</w:t>
            </w:r>
            <w:r w:rsidRPr="00650DE7">
              <w:rPr>
                <w:rFonts w:cs="Arial"/>
                <w:spacing w:val="-6"/>
                <w:sz w:val="20"/>
                <w:szCs w:val="20"/>
              </w:rPr>
              <w:t xml:space="preserve"> </w:t>
            </w:r>
            <w:r w:rsidRPr="00650DE7">
              <w:rPr>
                <w:rFonts w:cs="Arial"/>
                <w:sz w:val="20"/>
                <w:szCs w:val="20"/>
              </w:rPr>
              <w:t>started</w:t>
            </w:r>
            <w:r w:rsidRPr="00650DE7">
              <w:rPr>
                <w:rFonts w:cs="Arial"/>
                <w:spacing w:val="-5"/>
                <w:sz w:val="20"/>
                <w:szCs w:val="20"/>
              </w:rPr>
              <w:t xml:space="preserve"> </w:t>
            </w:r>
            <w:r w:rsidRPr="00650DE7">
              <w:rPr>
                <w:rFonts w:cs="Arial"/>
                <w:sz w:val="20"/>
                <w:szCs w:val="20"/>
              </w:rPr>
              <w:t>producing,</w:t>
            </w:r>
            <w:r w:rsidRPr="00650DE7">
              <w:rPr>
                <w:rFonts w:cs="Arial"/>
                <w:spacing w:val="-6"/>
                <w:sz w:val="20"/>
                <w:szCs w:val="20"/>
              </w:rPr>
              <w:t xml:space="preserve"> </w:t>
            </w:r>
            <w:r w:rsidRPr="00650DE7">
              <w:rPr>
                <w:rFonts w:cs="Arial"/>
                <w:sz w:val="20"/>
                <w:szCs w:val="20"/>
              </w:rPr>
              <w:t>(2)</w:t>
            </w:r>
            <w:r w:rsidRPr="00650DE7">
              <w:rPr>
                <w:rFonts w:cs="Arial"/>
                <w:spacing w:val="-3"/>
                <w:sz w:val="20"/>
                <w:szCs w:val="20"/>
              </w:rPr>
              <w:t xml:space="preserve"> </w:t>
            </w:r>
            <w:r w:rsidRPr="00650DE7">
              <w:rPr>
                <w:rFonts w:cs="Arial"/>
                <w:sz w:val="20"/>
                <w:szCs w:val="20"/>
              </w:rPr>
              <w:t>wells</w:t>
            </w:r>
            <w:r w:rsidRPr="00650DE7">
              <w:rPr>
                <w:rFonts w:cs="Arial"/>
                <w:spacing w:val="-3"/>
                <w:sz w:val="20"/>
                <w:szCs w:val="20"/>
              </w:rPr>
              <w:t xml:space="preserve"> </w:t>
            </w:r>
            <w:r w:rsidRPr="00650DE7">
              <w:rPr>
                <w:rFonts w:cs="Arial"/>
                <w:sz w:val="20"/>
                <w:szCs w:val="20"/>
              </w:rPr>
              <w:t>which</w:t>
            </w:r>
            <w:r w:rsidRPr="00650DE7">
              <w:rPr>
                <w:rFonts w:cs="Arial"/>
                <w:spacing w:val="59"/>
                <w:w w:val="99"/>
                <w:sz w:val="20"/>
                <w:szCs w:val="20"/>
              </w:rPr>
              <w:t xml:space="preserve"> </w:t>
            </w:r>
            <w:r w:rsidRPr="00650DE7">
              <w:rPr>
                <w:rFonts w:cs="Arial"/>
                <w:sz w:val="20"/>
                <w:szCs w:val="20"/>
              </w:rPr>
              <w:t>were</w:t>
            </w:r>
            <w:r w:rsidRPr="00650DE7">
              <w:rPr>
                <w:rFonts w:cs="Arial"/>
                <w:spacing w:val="-8"/>
                <w:sz w:val="20"/>
                <w:szCs w:val="20"/>
              </w:rPr>
              <w:t xml:space="preserve"> </w:t>
            </w:r>
            <w:r w:rsidRPr="00650DE7">
              <w:rPr>
                <w:rFonts w:cs="Arial"/>
                <w:sz w:val="20"/>
                <w:szCs w:val="20"/>
              </w:rPr>
              <w:t>shut-in</w:t>
            </w:r>
            <w:r w:rsidRPr="00650DE7">
              <w:rPr>
                <w:rFonts w:cs="Arial"/>
                <w:spacing w:val="-7"/>
                <w:sz w:val="20"/>
                <w:szCs w:val="20"/>
              </w:rPr>
              <w:t xml:space="preserve"> </w:t>
            </w:r>
            <w:r w:rsidRPr="00650DE7">
              <w:rPr>
                <w:rFonts w:cs="Arial"/>
                <w:sz w:val="20"/>
                <w:szCs w:val="20"/>
              </w:rPr>
              <w:t>for</w:t>
            </w:r>
            <w:r w:rsidRPr="00650DE7">
              <w:rPr>
                <w:rFonts w:cs="Arial"/>
                <w:spacing w:val="-6"/>
                <w:sz w:val="20"/>
                <w:szCs w:val="20"/>
              </w:rPr>
              <w:t xml:space="preserve"> </w:t>
            </w:r>
            <w:r w:rsidRPr="00650DE7">
              <w:rPr>
                <w:rFonts w:cs="Arial"/>
                <w:sz w:val="20"/>
                <w:szCs w:val="20"/>
              </w:rPr>
              <w:t>market</w:t>
            </w:r>
            <w:r w:rsidRPr="00650DE7">
              <w:rPr>
                <w:rFonts w:cs="Arial"/>
                <w:spacing w:val="-7"/>
                <w:sz w:val="20"/>
                <w:szCs w:val="20"/>
              </w:rPr>
              <w:t xml:space="preserve"> </w:t>
            </w:r>
            <w:r w:rsidRPr="00650DE7">
              <w:rPr>
                <w:rFonts w:cs="Arial"/>
                <w:sz w:val="20"/>
                <w:szCs w:val="20"/>
              </w:rPr>
              <w:t>conditions</w:t>
            </w:r>
            <w:r w:rsidRPr="00650DE7">
              <w:rPr>
                <w:rFonts w:cs="Arial"/>
                <w:spacing w:val="-5"/>
                <w:sz w:val="20"/>
                <w:szCs w:val="20"/>
              </w:rPr>
              <w:t xml:space="preserve"> </w:t>
            </w:r>
            <w:r w:rsidRPr="00650DE7">
              <w:rPr>
                <w:rFonts w:cs="Arial"/>
                <w:sz w:val="20"/>
                <w:szCs w:val="20"/>
              </w:rPr>
              <w:t>or</w:t>
            </w:r>
            <w:r w:rsidRPr="00650DE7">
              <w:rPr>
                <w:rFonts w:cs="Arial"/>
                <w:spacing w:val="-5"/>
                <w:sz w:val="20"/>
                <w:szCs w:val="20"/>
              </w:rPr>
              <w:t xml:space="preserve"> </w:t>
            </w:r>
            <w:r w:rsidRPr="00650DE7">
              <w:rPr>
                <w:rFonts w:cs="Arial"/>
                <w:sz w:val="20"/>
                <w:szCs w:val="20"/>
              </w:rPr>
              <w:t>pipeline</w:t>
            </w:r>
            <w:r w:rsidRPr="00650DE7">
              <w:rPr>
                <w:rFonts w:cs="Arial"/>
                <w:spacing w:val="-7"/>
                <w:sz w:val="20"/>
                <w:szCs w:val="20"/>
              </w:rPr>
              <w:t xml:space="preserve"> </w:t>
            </w:r>
            <w:r w:rsidRPr="00650DE7">
              <w:rPr>
                <w:rFonts w:cs="Arial"/>
                <w:sz w:val="20"/>
                <w:szCs w:val="20"/>
              </w:rPr>
              <w:t>connections,</w:t>
            </w:r>
            <w:r w:rsidRPr="00650DE7">
              <w:rPr>
                <w:rFonts w:cs="Arial"/>
                <w:spacing w:val="-7"/>
                <w:sz w:val="20"/>
                <w:szCs w:val="20"/>
              </w:rPr>
              <w:t xml:space="preserve"> </w:t>
            </w:r>
            <w:r w:rsidRPr="00650DE7">
              <w:rPr>
                <w:rFonts w:cs="Arial"/>
                <w:sz w:val="20"/>
                <w:szCs w:val="20"/>
              </w:rPr>
              <w:t>or (3)</w:t>
            </w:r>
            <w:r w:rsidRPr="00650DE7">
              <w:rPr>
                <w:rFonts w:cs="Arial"/>
                <w:spacing w:val="-6"/>
                <w:sz w:val="20"/>
                <w:szCs w:val="20"/>
              </w:rPr>
              <w:t xml:space="preserve"> </w:t>
            </w:r>
            <w:r w:rsidRPr="00650DE7">
              <w:rPr>
                <w:rFonts w:cs="Arial"/>
                <w:sz w:val="20"/>
                <w:szCs w:val="20"/>
              </w:rPr>
              <w:t>wells</w:t>
            </w:r>
            <w:r w:rsidRPr="00650DE7">
              <w:rPr>
                <w:rFonts w:cs="Arial"/>
                <w:spacing w:val="-6"/>
                <w:sz w:val="20"/>
                <w:szCs w:val="20"/>
              </w:rPr>
              <w:t xml:space="preserve"> </w:t>
            </w:r>
            <w:r w:rsidRPr="00650DE7">
              <w:rPr>
                <w:rFonts w:cs="Arial"/>
                <w:sz w:val="20"/>
                <w:szCs w:val="20"/>
              </w:rPr>
              <w:t>not</w:t>
            </w:r>
            <w:r w:rsidRPr="00650DE7">
              <w:rPr>
                <w:rFonts w:cs="Arial"/>
                <w:spacing w:val="-7"/>
                <w:sz w:val="20"/>
                <w:szCs w:val="20"/>
              </w:rPr>
              <w:t xml:space="preserve"> </w:t>
            </w:r>
            <w:r w:rsidRPr="00650DE7">
              <w:rPr>
                <w:rFonts w:cs="Arial"/>
                <w:sz w:val="20"/>
                <w:szCs w:val="20"/>
              </w:rPr>
              <w:t>capable</w:t>
            </w:r>
            <w:r w:rsidRPr="00650DE7">
              <w:rPr>
                <w:rFonts w:cs="Arial"/>
                <w:spacing w:val="-5"/>
                <w:sz w:val="20"/>
                <w:szCs w:val="20"/>
              </w:rPr>
              <w:t xml:space="preserve"> </w:t>
            </w:r>
            <w:r w:rsidRPr="00650DE7">
              <w:rPr>
                <w:rFonts w:cs="Arial"/>
                <w:sz w:val="20"/>
                <w:szCs w:val="20"/>
              </w:rPr>
              <w:t>of</w:t>
            </w:r>
            <w:r w:rsidRPr="00650DE7">
              <w:rPr>
                <w:rFonts w:cs="Arial"/>
                <w:spacing w:val="-6"/>
                <w:sz w:val="20"/>
                <w:szCs w:val="20"/>
              </w:rPr>
              <w:t xml:space="preserve"> </w:t>
            </w:r>
            <w:r w:rsidRPr="00650DE7">
              <w:rPr>
                <w:rFonts w:cs="Arial"/>
                <w:sz w:val="20"/>
                <w:szCs w:val="20"/>
              </w:rPr>
              <w:t>production</w:t>
            </w:r>
            <w:r w:rsidRPr="00650DE7">
              <w:rPr>
                <w:rFonts w:cs="Arial"/>
                <w:spacing w:val="-6"/>
                <w:sz w:val="20"/>
                <w:szCs w:val="20"/>
              </w:rPr>
              <w:t xml:space="preserve"> </w:t>
            </w:r>
            <w:r w:rsidRPr="00650DE7">
              <w:rPr>
                <w:rFonts w:cs="Arial"/>
                <w:sz w:val="20"/>
                <w:szCs w:val="20"/>
              </w:rPr>
              <w:t>for</w:t>
            </w:r>
            <w:r w:rsidRPr="00650DE7">
              <w:rPr>
                <w:rFonts w:cs="Arial"/>
                <w:spacing w:val="-6"/>
                <w:sz w:val="20"/>
                <w:szCs w:val="20"/>
              </w:rPr>
              <w:t xml:space="preserve"> </w:t>
            </w:r>
            <w:r w:rsidRPr="00650DE7">
              <w:rPr>
                <w:rFonts w:cs="Arial"/>
                <w:sz w:val="20"/>
                <w:szCs w:val="20"/>
              </w:rPr>
              <w:t>mechanical</w:t>
            </w:r>
            <w:r w:rsidRPr="00650DE7">
              <w:rPr>
                <w:rFonts w:cs="Arial"/>
                <w:spacing w:val="-8"/>
                <w:sz w:val="20"/>
                <w:szCs w:val="20"/>
              </w:rPr>
              <w:t xml:space="preserve"> </w:t>
            </w:r>
            <w:r w:rsidRPr="00650DE7">
              <w:rPr>
                <w:rFonts w:cs="Arial"/>
                <w:sz w:val="20"/>
                <w:szCs w:val="20"/>
              </w:rPr>
              <w:t>reasons.</w:t>
            </w:r>
            <w:r w:rsidRPr="00650DE7">
              <w:rPr>
                <w:rFonts w:cs="Arial"/>
                <w:spacing w:val="22"/>
                <w:w w:val="99"/>
                <w:sz w:val="20"/>
                <w:szCs w:val="20"/>
              </w:rPr>
              <w:t xml:space="preserve"> </w:t>
            </w:r>
            <w:r w:rsidRPr="00650DE7">
              <w:rPr>
                <w:rFonts w:cs="Arial"/>
                <w:sz w:val="20"/>
                <w:szCs w:val="20"/>
              </w:rPr>
              <w:t>Behind-pipe</w:t>
            </w:r>
            <w:r w:rsidRPr="00650DE7">
              <w:rPr>
                <w:rFonts w:cs="Arial"/>
                <w:spacing w:val="-8"/>
                <w:sz w:val="20"/>
                <w:szCs w:val="20"/>
              </w:rPr>
              <w:t xml:space="preserve"> </w:t>
            </w:r>
            <w:r w:rsidRPr="00650DE7">
              <w:rPr>
                <w:rFonts w:cs="Arial"/>
                <w:sz w:val="20"/>
                <w:szCs w:val="20"/>
              </w:rPr>
              <w:t>Reserves</w:t>
            </w:r>
            <w:r w:rsidRPr="00650DE7">
              <w:rPr>
                <w:rFonts w:cs="Arial"/>
                <w:spacing w:val="-7"/>
                <w:sz w:val="20"/>
                <w:szCs w:val="20"/>
              </w:rPr>
              <w:t xml:space="preserve"> </w:t>
            </w:r>
            <w:r w:rsidRPr="00650DE7">
              <w:rPr>
                <w:rFonts w:cs="Arial"/>
                <w:sz w:val="20"/>
                <w:szCs w:val="20"/>
              </w:rPr>
              <w:t>are</w:t>
            </w:r>
            <w:r w:rsidRPr="00650DE7">
              <w:rPr>
                <w:rFonts w:cs="Arial"/>
                <w:spacing w:val="-6"/>
                <w:sz w:val="20"/>
                <w:szCs w:val="20"/>
              </w:rPr>
              <w:t xml:space="preserve"> </w:t>
            </w:r>
            <w:r w:rsidRPr="00650DE7">
              <w:rPr>
                <w:rFonts w:cs="Arial"/>
                <w:sz w:val="20"/>
                <w:szCs w:val="20"/>
              </w:rPr>
              <w:t>expected</w:t>
            </w:r>
            <w:r w:rsidRPr="00650DE7">
              <w:rPr>
                <w:rFonts w:cs="Arial"/>
                <w:spacing w:val="-6"/>
                <w:sz w:val="20"/>
                <w:szCs w:val="20"/>
              </w:rPr>
              <w:t xml:space="preserve"> </w:t>
            </w:r>
            <w:r w:rsidRPr="00650DE7">
              <w:rPr>
                <w:rFonts w:cs="Arial"/>
                <w:sz w:val="20"/>
                <w:szCs w:val="20"/>
              </w:rPr>
              <w:t>to</w:t>
            </w:r>
            <w:r w:rsidRPr="00650DE7">
              <w:rPr>
                <w:rFonts w:cs="Arial"/>
                <w:spacing w:val="-7"/>
                <w:sz w:val="20"/>
                <w:szCs w:val="20"/>
              </w:rPr>
              <w:t xml:space="preserve"> </w:t>
            </w:r>
            <w:r w:rsidRPr="00650DE7">
              <w:rPr>
                <w:rFonts w:cs="Arial"/>
                <w:spacing w:val="1"/>
                <w:sz w:val="20"/>
                <w:szCs w:val="20"/>
              </w:rPr>
              <w:t>be</w:t>
            </w:r>
            <w:r w:rsidRPr="00650DE7">
              <w:rPr>
                <w:rFonts w:cs="Arial"/>
                <w:spacing w:val="-8"/>
                <w:sz w:val="20"/>
                <w:szCs w:val="20"/>
              </w:rPr>
              <w:t xml:space="preserve"> </w:t>
            </w:r>
            <w:r w:rsidRPr="00650DE7">
              <w:rPr>
                <w:rFonts w:cs="Arial"/>
                <w:sz w:val="20"/>
                <w:szCs w:val="20"/>
              </w:rPr>
              <w:t>recovered</w:t>
            </w:r>
            <w:r w:rsidRPr="00650DE7">
              <w:rPr>
                <w:rFonts w:cs="Arial"/>
                <w:spacing w:val="-7"/>
                <w:sz w:val="20"/>
                <w:szCs w:val="20"/>
              </w:rPr>
              <w:t xml:space="preserve"> </w:t>
            </w:r>
            <w:r w:rsidRPr="00650DE7">
              <w:rPr>
                <w:rFonts w:cs="Arial"/>
                <w:sz w:val="20"/>
                <w:szCs w:val="20"/>
              </w:rPr>
              <w:t>from</w:t>
            </w:r>
            <w:r w:rsidRPr="00650DE7">
              <w:rPr>
                <w:rFonts w:cs="Arial"/>
                <w:spacing w:val="49"/>
                <w:w w:val="99"/>
                <w:sz w:val="20"/>
                <w:szCs w:val="20"/>
              </w:rPr>
              <w:t xml:space="preserve"> </w:t>
            </w:r>
            <w:r w:rsidRPr="00650DE7">
              <w:rPr>
                <w:rFonts w:cs="Arial"/>
                <w:sz w:val="20"/>
                <w:szCs w:val="20"/>
              </w:rPr>
              <w:t>zones</w:t>
            </w:r>
            <w:r w:rsidRPr="00650DE7">
              <w:rPr>
                <w:rFonts w:cs="Arial"/>
                <w:spacing w:val="-7"/>
                <w:sz w:val="20"/>
                <w:szCs w:val="20"/>
              </w:rPr>
              <w:t xml:space="preserve"> </w:t>
            </w:r>
            <w:r w:rsidRPr="00650DE7">
              <w:rPr>
                <w:rFonts w:cs="Arial"/>
                <w:sz w:val="20"/>
                <w:szCs w:val="20"/>
              </w:rPr>
              <w:t>in</w:t>
            </w:r>
            <w:r w:rsidRPr="00650DE7">
              <w:rPr>
                <w:rFonts w:cs="Arial"/>
                <w:spacing w:val="-5"/>
                <w:sz w:val="20"/>
                <w:szCs w:val="20"/>
              </w:rPr>
              <w:t xml:space="preserve"> </w:t>
            </w:r>
            <w:r w:rsidRPr="00650DE7">
              <w:rPr>
                <w:rFonts w:cs="Arial"/>
                <w:sz w:val="20"/>
                <w:szCs w:val="20"/>
              </w:rPr>
              <w:t>existing</w:t>
            </w:r>
            <w:r w:rsidRPr="00650DE7">
              <w:rPr>
                <w:rFonts w:cs="Arial"/>
                <w:spacing w:val="-5"/>
                <w:sz w:val="20"/>
                <w:szCs w:val="20"/>
              </w:rPr>
              <w:t xml:space="preserve"> </w:t>
            </w:r>
            <w:r w:rsidRPr="00650DE7">
              <w:rPr>
                <w:rFonts w:cs="Arial"/>
                <w:sz w:val="20"/>
                <w:szCs w:val="20"/>
              </w:rPr>
              <w:t>wells</w:t>
            </w:r>
            <w:r w:rsidRPr="00650DE7">
              <w:rPr>
                <w:rFonts w:cs="Arial"/>
                <w:spacing w:val="-6"/>
                <w:sz w:val="20"/>
                <w:szCs w:val="20"/>
              </w:rPr>
              <w:t xml:space="preserve"> </w:t>
            </w:r>
            <w:r w:rsidRPr="00650DE7">
              <w:rPr>
                <w:rFonts w:cs="Arial"/>
                <w:sz w:val="20"/>
                <w:szCs w:val="20"/>
              </w:rPr>
              <w:t>that</w:t>
            </w:r>
            <w:r w:rsidRPr="00650DE7">
              <w:rPr>
                <w:rFonts w:cs="Arial"/>
                <w:spacing w:val="-5"/>
                <w:sz w:val="20"/>
                <w:szCs w:val="20"/>
              </w:rPr>
              <w:t xml:space="preserve"> </w:t>
            </w:r>
            <w:r w:rsidRPr="00650DE7">
              <w:rPr>
                <w:rFonts w:cs="Arial"/>
                <w:sz w:val="20"/>
                <w:szCs w:val="20"/>
              </w:rPr>
              <w:t>will</w:t>
            </w:r>
            <w:r w:rsidRPr="00650DE7">
              <w:rPr>
                <w:rFonts w:cs="Arial"/>
                <w:spacing w:val="-8"/>
                <w:sz w:val="20"/>
                <w:szCs w:val="20"/>
              </w:rPr>
              <w:t xml:space="preserve"> </w:t>
            </w:r>
            <w:r w:rsidRPr="00650DE7">
              <w:rPr>
                <w:rFonts w:cs="Arial"/>
                <w:sz w:val="20"/>
                <w:szCs w:val="20"/>
              </w:rPr>
              <w:t>require</w:t>
            </w:r>
            <w:r w:rsidRPr="00650DE7">
              <w:rPr>
                <w:rFonts w:cs="Arial"/>
                <w:spacing w:val="-5"/>
                <w:sz w:val="20"/>
                <w:szCs w:val="20"/>
              </w:rPr>
              <w:t xml:space="preserve"> </w:t>
            </w:r>
            <w:r w:rsidRPr="00650DE7">
              <w:rPr>
                <w:rFonts w:cs="Arial"/>
                <w:sz w:val="20"/>
                <w:szCs w:val="20"/>
              </w:rPr>
              <w:t>additional</w:t>
            </w:r>
            <w:r w:rsidRPr="00650DE7">
              <w:rPr>
                <w:rFonts w:cs="Arial"/>
                <w:spacing w:val="-8"/>
                <w:sz w:val="20"/>
                <w:szCs w:val="20"/>
              </w:rPr>
              <w:t xml:space="preserve"> </w:t>
            </w:r>
            <w:r w:rsidRPr="00650DE7">
              <w:rPr>
                <w:rFonts w:cs="Arial"/>
                <w:sz w:val="20"/>
                <w:szCs w:val="20"/>
              </w:rPr>
              <w:t>completion</w:t>
            </w:r>
            <w:r w:rsidRPr="00650DE7">
              <w:rPr>
                <w:rFonts w:cs="Arial"/>
                <w:spacing w:val="60"/>
                <w:w w:val="99"/>
                <w:sz w:val="20"/>
                <w:szCs w:val="20"/>
              </w:rPr>
              <w:t xml:space="preserve"> </w:t>
            </w:r>
            <w:r w:rsidRPr="00650DE7">
              <w:rPr>
                <w:rFonts w:cs="Arial"/>
                <w:sz w:val="20"/>
                <w:szCs w:val="20"/>
              </w:rPr>
              <w:t>work</w:t>
            </w:r>
            <w:r w:rsidRPr="00650DE7">
              <w:rPr>
                <w:rFonts w:cs="Arial"/>
                <w:spacing w:val="-4"/>
                <w:sz w:val="20"/>
                <w:szCs w:val="20"/>
              </w:rPr>
              <w:t xml:space="preserve"> </w:t>
            </w:r>
            <w:r w:rsidRPr="00650DE7">
              <w:rPr>
                <w:rFonts w:cs="Arial"/>
                <w:sz w:val="20"/>
                <w:szCs w:val="20"/>
              </w:rPr>
              <w:t>or</w:t>
            </w:r>
            <w:r w:rsidRPr="00650DE7">
              <w:rPr>
                <w:rFonts w:cs="Arial"/>
                <w:spacing w:val="-6"/>
                <w:sz w:val="20"/>
                <w:szCs w:val="20"/>
              </w:rPr>
              <w:t xml:space="preserve"> </w:t>
            </w:r>
            <w:r w:rsidRPr="00650DE7">
              <w:rPr>
                <w:rFonts w:cs="Arial"/>
                <w:sz w:val="20"/>
                <w:szCs w:val="20"/>
              </w:rPr>
              <w:t>future</w:t>
            </w:r>
            <w:r w:rsidRPr="00650DE7">
              <w:rPr>
                <w:rFonts w:cs="Arial"/>
                <w:spacing w:val="-6"/>
                <w:sz w:val="20"/>
                <w:szCs w:val="20"/>
              </w:rPr>
              <w:t xml:space="preserve"> </w:t>
            </w:r>
            <w:r w:rsidRPr="00650DE7">
              <w:rPr>
                <w:rFonts w:cs="Arial"/>
                <w:sz w:val="20"/>
                <w:szCs w:val="20"/>
              </w:rPr>
              <w:t>re-completion</w:t>
            </w:r>
            <w:r w:rsidRPr="00650DE7">
              <w:rPr>
                <w:rFonts w:cs="Arial"/>
                <w:spacing w:val="-7"/>
                <w:sz w:val="20"/>
                <w:szCs w:val="20"/>
              </w:rPr>
              <w:t xml:space="preserve"> </w:t>
            </w:r>
            <w:r w:rsidRPr="00650DE7">
              <w:rPr>
                <w:rFonts w:cs="Arial"/>
                <w:sz w:val="20"/>
                <w:szCs w:val="20"/>
              </w:rPr>
              <w:t>before</w:t>
            </w:r>
            <w:r w:rsidRPr="00650DE7">
              <w:rPr>
                <w:rFonts w:cs="Arial"/>
                <w:spacing w:val="-7"/>
                <w:sz w:val="20"/>
                <w:szCs w:val="20"/>
              </w:rPr>
              <w:t xml:space="preserve"> </w:t>
            </w:r>
            <w:r w:rsidRPr="00650DE7">
              <w:rPr>
                <w:rFonts w:cs="Arial"/>
                <w:sz w:val="20"/>
                <w:szCs w:val="20"/>
              </w:rPr>
              <w:t>start</w:t>
            </w:r>
            <w:r w:rsidRPr="00650DE7">
              <w:rPr>
                <w:rFonts w:cs="Arial"/>
                <w:spacing w:val="-5"/>
                <w:sz w:val="20"/>
                <w:szCs w:val="20"/>
              </w:rPr>
              <w:t xml:space="preserve"> </w:t>
            </w:r>
            <w:r w:rsidRPr="00650DE7">
              <w:rPr>
                <w:rFonts w:cs="Arial"/>
                <w:sz w:val="20"/>
                <w:szCs w:val="20"/>
              </w:rPr>
              <w:t>of</w:t>
            </w:r>
            <w:r w:rsidRPr="00650DE7">
              <w:rPr>
                <w:rFonts w:cs="Arial"/>
                <w:spacing w:val="-5"/>
                <w:sz w:val="20"/>
                <w:szCs w:val="20"/>
              </w:rPr>
              <w:t xml:space="preserve"> </w:t>
            </w:r>
            <w:r w:rsidRPr="00650DE7">
              <w:rPr>
                <w:rFonts w:cs="Arial"/>
                <w:sz w:val="20"/>
                <w:szCs w:val="20"/>
              </w:rPr>
              <w:t>production</w:t>
            </w:r>
            <w:r w:rsidRPr="00650DE7">
              <w:rPr>
                <w:rFonts w:cs="Arial"/>
                <w:spacing w:val="-5"/>
                <w:sz w:val="20"/>
                <w:szCs w:val="20"/>
              </w:rPr>
              <w:t xml:space="preserve"> </w:t>
            </w:r>
            <w:r w:rsidRPr="00650DE7">
              <w:rPr>
                <w:rFonts w:cs="Arial"/>
                <w:sz w:val="20"/>
                <w:szCs w:val="20"/>
              </w:rPr>
              <w:t>with</w:t>
            </w:r>
            <w:r w:rsidRPr="00650DE7">
              <w:rPr>
                <w:rFonts w:cs="Arial"/>
                <w:spacing w:val="77"/>
                <w:w w:val="99"/>
                <w:sz w:val="20"/>
                <w:szCs w:val="20"/>
              </w:rPr>
              <w:t xml:space="preserve"> </w:t>
            </w:r>
            <w:r w:rsidRPr="00650DE7">
              <w:rPr>
                <w:rFonts w:cs="Arial"/>
                <w:sz w:val="20"/>
                <w:szCs w:val="20"/>
              </w:rPr>
              <w:t>minor</w:t>
            </w:r>
            <w:r w:rsidRPr="00650DE7">
              <w:rPr>
                <w:rFonts w:cs="Arial"/>
                <w:spacing w:val="-6"/>
                <w:sz w:val="20"/>
                <w:szCs w:val="20"/>
              </w:rPr>
              <w:t xml:space="preserve"> </w:t>
            </w:r>
            <w:r w:rsidRPr="00650DE7">
              <w:rPr>
                <w:rFonts w:cs="Arial"/>
                <w:sz w:val="20"/>
                <w:szCs w:val="20"/>
              </w:rPr>
              <w:t>cost</w:t>
            </w:r>
            <w:r w:rsidRPr="00650DE7">
              <w:rPr>
                <w:rFonts w:cs="Arial"/>
                <w:spacing w:val="-7"/>
                <w:sz w:val="20"/>
                <w:szCs w:val="20"/>
              </w:rPr>
              <w:t xml:space="preserve"> </w:t>
            </w:r>
            <w:r w:rsidRPr="00650DE7">
              <w:rPr>
                <w:rFonts w:cs="Arial"/>
                <w:sz w:val="20"/>
                <w:szCs w:val="20"/>
              </w:rPr>
              <w:t>to</w:t>
            </w:r>
            <w:r w:rsidRPr="00650DE7">
              <w:rPr>
                <w:rFonts w:cs="Arial"/>
                <w:spacing w:val="-7"/>
                <w:sz w:val="20"/>
                <w:szCs w:val="20"/>
              </w:rPr>
              <w:t xml:space="preserve"> </w:t>
            </w:r>
            <w:r w:rsidRPr="00650DE7">
              <w:rPr>
                <w:rFonts w:cs="Arial"/>
                <w:sz w:val="20"/>
                <w:szCs w:val="20"/>
              </w:rPr>
              <w:t>access</w:t>
            </w:r>
            <w:r w:rsidRPr="00650DE7">
              <w:rPr>
                <w:rFonts w:cs="Arial"/>
                <w:spacing w:val="-6"/>
                <w:sz w:val="20"/>
                <w:szCs w:val="20"/>
              </w:rPr>
              <w:t xml:space="preserve"> </w:t>
            </w:r>
            <w:r w:rsidRPr="00650DE7">
              <w:rPr>
                <w:rFonts w:cs="Arial"/>
                <w:sz w:val="20"/>
                <w:szCs w:val="20"/>
              </w:rPr>
              <w:t>these</w:t>
            </w:r>
            <w:r w:rsidRPr="00650DE7">
              <w:rPr>
                <w:rFonts w:cs="Arial"/>
                <w:spacing w:val="-5"/>
                <w:sz w:val="20"/>
                <w:szCs w:val="20"/>
              </w:rPr>
              <w:t xml:space="preserve"> </w:t>
            </w:r>
            <w:r w:rsidRPr="00650DE7">
              <w:rPr>
                <w:rFonts w:cs="Arial"/>
                <w:sz w:val="20"/>
                <w:szCs w:val="20"/>
              </w:rPr>
              <w:t>reserves.</w:t>
            </w:r>
          </w:p>
          <w:p w14:paraId="311C74FF"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In</w:t>
            </w:r>
            <w:r w:rsidRPr="00650DE7">
              <w:rPr>
                <w:rFonts w:cs="Arial"/>
                <w:spacing w:val="-6"/>
                <w:sz w:val="20"/>
                <w:szCs w:val="20"/>
              </w:rPr>
              <w:t xml:space="preserve"> </w:t>
            </w:r>
            <w:r w:rsidRPr="00650DE7">
              <w:rPr>
                <w:rFonts w:cs="Arial"/>
                <w:sz w:val="20"/>
                <w:szCs w:val="20"/>
              </w:rPr>
              <w:t>all</w:t>
            </w:r>
            <w:r w:rsidRPr="00650DE7">
              <w:rPr>
                <w:rFonts w:cs="Arial"/>
                <w:spacing w:val="-7"/>
                <w:sz w:val="20"/>
                <w:szCs w:val="20"/>
              </w:rPr>
              <w:t xml:space="preserve"> </w:t>
            </w:r>
            <w:r w:rsidRPr="00650DE7">
              <w:rPr>
                <w:rFonts w:cs="Arial"/>
                <w:sz w:val="20"/>
                <w:szCs w:val="20"/>
              </w:rPr>
              <w:t>cases,</w:t>
            </w:r>
            <w:r w:rsidRPr="00650DE7">
              <w:rPr>
                <w:rFonts w:cs="Arial"/>
                <w:spacing w:val="-4"/>
                <w:sz w:val="20"/>
                <w:szCs w:val="20"/>
              </w:rPr>
              <w:t xml:space="preserve"> </w:t>
            </w:r>
            <w:r w:rsidRPr="00650DE7">
              <w:rPr>
                <w:rFonts w:cs="Arial"/>
                <w:sz w:val="20"/>
                <w:szCs w:val="20"/>
              </w:rPr>
              <w:t>production</w:t>
            </w:r>
            <w:r w:rsidRPr="00650DE7">
              <w:rPr>
                <w:rFonts w:cs="Arial"/>
                <w:spacing w:val="-4"/>
                <w:sz w:val="20"/>
                <w:szCs w:val="20"/>
              </w:rPr>
              <w:t xml:space="preserve"> </w:t>
            </w:r>
            <w:r w:rsidRPr="00650DE7">
              <w:rPr>
                <w:rFonts w:cs="Arial"/>
                <w:sz w:val="20"/>
                <w:szCs w:val="20"/>
              </w:rPr>
              <w:t>can</w:t>
            </w:r>
            <w:r w:rsidRPr="00650DE7">
              <w:rPr>
                <w:rFonts w:cs="Arial"/>
                <w:spacing w:val="-4"/>
                <w:sz w:val="20"/>
                <w:szCs w:val="20"/>
              </w:rPr>
              <w:t xml:space="preserve"> </w:t>
            </w:r>
            <w:r w:rsidRPr="00650DE7">
              <w:rPr>
                <w:rFonts w:cs="Arial"/>
                <w:sz w:val="20"/>
                <w:szCs w:val="20"/>
              </w:rPr>
              <w:t>be</w:t>
            </w:r>
            <w:r w:rsidRPr="00650DE7">
              <w:rPr>
                <w:rFonts w:cs="Arial"/>
                <w:spacing w:val="-3"/>
                <w:sz w:val="20"/>
                <w:szCs w:val="20"/>
              </w:rPr>
              <w:t xml:space="preserve"> </w:t>
            </w:r>
            <w:r w:rsidRPr="00650DE7">
              <w:rPr>
                <w:rFonts w:cs="Arial"/>
                <w:sz w:val="20"/>
                <w:szCs w:val="20"/>
              </w:rPr>
              <w:t>initiated</w:t>
            </w:r>
            <w:r w:rsidRPr="00650DE7">
              <w:rPr>
                <w:rFonts w:cs="Arial"/>
                <w:spacing w:val="-4"/>
                <w:sz w:val="20"/>
                <w:szCs w:val="20"/>
              </w:rPr>
              <w:t xml:space="preserve"> </w:t>
            </w:r>
            <w:r w:rsidRPr="00650DE7">
              <w:rPr>
                <w:rFonts w:cs="Arial"/>
                <w:sz w:val="20"/>
                <w:szCs w:val="20"/>
              </w:rPr>
              <w:t>or</w:t>
            </w:r>
            <w:r w:rsidRPr="00650DE7">
              <w:rPr>
                <w:rFonts w:cs="Arial"/>
                <w:spacing w:val="-5"/>
                <w:sz w:val="20"/>
                <w:szCs w:val="20"/>
              </w:rPr>
              <w:t xml:space="preserve"> </w:t>
            </w:r>
            <w:r w:rsidRPr="00650DE7">
              <w:rPr>
                <w:rFonts w:cs="Arial"/>
                <w:sz w:val="20"/>
                <w:szCs w:val="20"/>
              </w:rPr>
              <w:t>restored with</w:t>
            </w:r>
            <w:r w:rsidRPr="00650DE7">
              <w:rPr>
                <w:rFonts w:cs="Arial"/>
                <w:spacing w:val="49"/>
                <w:w w:val="99"/>
                <w:sz w:val="20"/>
                <w:szCs w:val="20"/>
              </w:rPr>
              <w:t xml:space="preserve"> </w:t>
            </w:r>
            <w:r w:rsidRPr="00650DE7">
              <w:rPr>
                <w:rFonts w:cs="Arial"/>
                <w:sz w:val="20"/>
                <w:szCs w:val="20"/>
              </w:rPr>
              <w:t>relatively</w:t>
            </w:r>
            <w:r w:rsidRPr="00650DE7">
              <w:rPr>
                <w:rFonts w:cs="Arial"/>
                <w:spacing w:val="-8"/>
                <w:sz w:val="20"/>
                <w:szCs w:val="20"/>
              </w:rPr>
              <w:t xml:space="preserve"> </w:t>
            </w:r>
            <w:r w:rsidRPr="00650DE7">
              <w:rPr>
                <w:rFonts w:cs="Arial"/>
                <w:sz w:val="20"/>
                <w:szCs w:val="20"/>
              </w:rPr>
              <w:t>low</w:t>
            </w:r>
            <w:r w:rsidRPr="00650DE7">
              <w:rPr>
                <w:rFonts w:cs="Arial"/>
                <w:spacing w:val="-6"/>
                <w:sz w:val="20"/>
                <w:szCs w:val="20"/>
              </w:rPr>
              <w:t xml:space="preserve"> </w:t>
            </w:r>
            <w:r w:rsidRPr="00650DE7">
              <w:rPr>
                <w:rFonts w:cs="Arial"/>
                <w:sz w:val="20"/>
                <w:szCs w:val="20"/>
              </w:rPr>
              <w:t>expenditure</w:t>
            </w:r>
            <w:r w:rsidRPr="00650DE7">
              <w:rPr>
                <w:rFonts w:cs="Arial"/>
                <w:spacing w:val="-6"/>
                <w:sz w:val="20"/>
                <w:szCs w:val="20"/>
              </w:rPr>
              <w:t xml:space="preserve"> </w:t>
            </w:r>
            <w:r w:rsidRPr="00650DE7">
              <w:rPr>
                <w:rFonts w:cs="Arial"/>
                <w:sz w:val="20"/>
                <w:szCs w:val="20"/>
              </w:rPr>
              <w:t>compared</w:t>
            </w:r>
            <w:r w:rsidRPr="00650DE7">
              <w:rPr>
                <w:rFonts w:cs="Arial"/>
                <w:spacing w:val="-6"/>
                <w:sz w:val="20"/>
                <w:szCs w:val="20"/>
              </w:rPr>
              <w:t xml:space="preserve"> </w:t>
            </w:r>
            <w:r w:rsidRPr="00650DE7">
              <w:rPr>
                <w:rFonts w:cs="Arial"/>
                <w:sz w:val="20"/>
                <w:szCs w:val="20"/>
              </w:rPr>
              <w:t>to</w:t>
            </w:r>
            <w:r w:rsidRPr="00650DE7">
              <w:rPr>
                <w:rFonts w:cs="Arial"/>
                <w:spacing w:val="-6"/>
                <w:sz w:val="20"/>
                <w:szCs w:val="20"/>
              </w:rPr>
              <w:t xml:space="preserve"> </w:t>
            </w:r>
            <w:r w:rsidRPr="00650DE7">
              <w:rPr>
                <w:rFonts w:cs="Arial"/>
                <w:sz w:val="20"/>
                <w:szCs w:val="20"/>
              </w:rPr>
              <w:t>the</w:t>
            </w:r>
            <w:r w:rsidRPr="00650DE7">
              <w:rPr>
                <w:rFonts w:cs="Arial"/>
                <w:spacing w:val="-7"/>
                <w:sz w:val="20"/>
                <w:szCs w:val="20"/>
              </w:rPr>
              <w:t xml:space="preserve"> </w:t>
            </w:r>
            <w:r w:rsidRPr="00650DE7">
              <w:rPr>
                <w:rFonts w:cs="Arial"/>
                <w:sz w:val="20"/>
                <w:szCs w:val="20"/>
              </w:rPr>
              <w:t>cost</w:t>
            </w:r>
            <w:r w:rsidRPr="00650DE7">
              <w:rPr>
                <w:rFonts w:cs="Arial"/>
                <w:spacing w:val="-6"/>
                <w:sz w:val="20"/>
                <w:szCs w:val="20"/>
              </w:rPr>
              <w:t xml:space="preserve"> </w:t>
            </w:r>
            <w:r w:rsidRPr="00650DE7">
              <w:rPr>
                <w:rFonts w:cs="Arial"/>
                <w:sz w:val="20"/>
                <w:szCs w:val="20"/>
              </w:rPr>
              <w:t>of</w:t>
            </w:r>
            <w:r w:rsidRPr="00650DE7">
              <w:rPr>
                <w:rFonts w:cs="Arial"/>
                <w:spacing w:val="-4"/>
                <w:sz w:val="20"/>
                <w:szCs w:val="20"/>
              </w:rPr>
              <w:t xml:space="preserve"> </w:t>
            </w:r>
            <w:r w:rsidRPr="00650DE7">
              <w:rPr>
                <w:rFonts w:cs="Arial"/>
                <w:sz w:val="20"/>
                <w:szCs w:val="20"/>
              </w:rPr>
              <w:t>drilling</w:t>
            </w:r>
            <w:r w:rsidRPr="00650DE7">
              <w:rPr>
                <w:rFonts w:cs="Arial"/>
                <w:spacing w:val="-6"/>
                <w:sz w:val="20"/>
                <w:szCs w:val="20"/>
              </w:rPr>
              <w:t xml:space="preserve"> </w:t>
            </w:r>
            <w:r w:rsidRPr="00650DE7">
              <w:rPr>
                <w:rFonts w:cs="Arial"/>
                <w:sz w:val="20"/>
                <w:szCs w:val="20"/>
              </w:rPr>
              <w:t>a</w:t>
            </w:r>
            <w:r w:rsidRPr="00650DE7">
              <w:rPr>
                <w:rFonts w:cs="Arial"/>
                <w:spacing w:val="50"/>
                <w:w w:val="99"/>
                <w:sz w:val="20"/>
                <w:szCs w:val="20"/>
              </w:rPr>
              <w:t xml:space="preserve"> </w:t>
            </w:r>
            <w:r w:rsidRPr="00650DE7">
              <w:rPr>
                <w:rFonts w:cs="Arial"/>
                <w:sz w:val="20"/>
                <w:szCs w:val="20"/>
              </w:rPr>
              <w:t>new</w:t>
            </w:r>
            <w:r w:rsidRPr="00650DE7">
              <w:rPr>
                <w:rFonts w:cs="Arial"/>
                <w:spacing w:val="-9"/>
                <w:sz w:val="20"/>
                <w:szCs w:val="20"/>
              </w:rPr>
              <w:t xml:space="preserve"> </w:t>
            </w:r>
            <w:r w:rsidRPr="00650DE7">
              <w:rPr>
                <w:rFonts w:cs="Arial"/>
                <w:sz w:val="20"/>
                <w:szCs w:val="20"/>
              </w:rPr>
              <w:t>well.</w:t>
            </w:r>
          </w:p>
        </w:tc>
      </w:tr>
      <w:tr w:rsidR="004262CB" w:rsidRPr="00650DE7" w14:paraId="27036BAD" w14:textId="77777777" w:rsidTr="00B81F00">
        <w:trPr>
          <w:trHeight w:val="2651"/>
        </w:trPr>
        <w:tc>
          <w:tcPr>
            <w:tcW w:w="1019" w:type="pct"/>
            <w:tcBorders>
              <w:top w:val="single" w:sz="8" w:space="0" w:color="1B6967" w:themeColor="text2"/>
              <w:left w:val="nil"/>
              <w:bottom w:val="single" w:sz="4" w:space="0" w:color="595959" w:themeColor="text1" w:themeTint="A6"/>
              <w:right w:val="nil"/>
            </w:tcBorders>
            <w:shd w:val="clear" w:color="auto" w:fill="auto"/>
            <w:noWrap/>
          </w:tcPr>
          <w:p w14:paraId="2A0D6BC6"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Undeveloped</w:t>
            </w:r>
            <w:r w:rsidRPr="00650DE7">
              <w:rPr>
                <w:rFonts w:cs="Arial"/>
                <w:b/>
                <w:spacing w:val="29"/>
                <w:w w:val="99"/>
                <w:sz w:val="20"/>
                <w:szCs w:val="20"/>
              </w:rPr>
              <w:t xml:space="preserve"> </w:t>
            </w:r>
            <w:r w:rsidRPr="00650DE7">
              <w:rPr>
                <w:rFonts w:cs="Arial"/>
                <w:b/>
                <w:sz w:val="20"/>
                <w:szCs w:val="20"/>
              </w:rPr>
              <w:t>Reserves</w:t>
            </w:r>
          </w:p>
        </w:tc>
        <w:tc>
          <w:tcPr>
            <w:tcW w:w="1672" w:type="pct"/>
            <w:tcBorders>
              <w:top w:val="single" w:sz="8" w:space="0" w:color="1B6967" w:themeColor="text2"/>
              <w:left w:val="nil"/>
              <w:bottom w:val="single" w:sz="4" w:space="0" w:color="595959" w:themeColor="text1" w:themeTint="A6"/>
              <w:right w:val="nil"/>
            </w:tcBorders>
            <w:shd w:val="clear" w:color="auto" w:fill="auto"/>
            <w:noWrap/>
          </w:tcPr>
          <w:p w14:paraId="5FEC655E"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Quantities</w:t>
            </w:r>
            <w:r w:rsidRPr="00650DE7">
              <w:rPr>
                <w:rFonts w:cs="Arial"/>
                <w:spacing w:val="-7"/>
                <w:sz w:val="20"/>
                <w:szCs w:val="20"/>
              </w:rPr>
              <w:t xml:space="preserve"> </w:t>
            </w:r>
            <w:r w:rsidRPr="00650DE7">
              <w:rPr>
                <w:rFonts w:cs="Arial"/>
                <w:sz w:val="20"/>
                <w:szCs w:val="20"/>
              </w:rPr>
              <w:t>expected</w:t>
            </w:r>
            <w:r w:rsidRPr="00650DE7">
              <w:rPr>
                <w:rFonts w:cs="Arial"/>
                <w:spacing w:val="-8"/>
                <w:sz w:val="20"/>
                <w:szCs w:val="20"/>
              </w:rPr>
              <w:t xml:space="preserve"> </w:t>
            </w:r>
            <w:r w:rsidRPr="00650DE7">
              <w:rPr>
                <w:rFonts w:cs="Arial"/>
                <w:sz w:val="20"/>
                <w:szCs w:val="20"/>
              </w:rPr>
              <w:t>to</w:t>
            </w:r>
            <w:r w:rsidRPr="00650DE7">
              <w:rPr>
                <w:rFonts w:cs="Arial"/>
                <w:spacing w:val="-6"/>
                <w:sz w:val="20"/>
                <w:szCs w:val="20"/>
              </w:rPr>
              <w:t xml:space="preserve"> </w:t>
            </w:r>
            <w:r w:rsidRPr="00650DE7">
              <w:rPr>
                <w:rFonts w:cs="Arial"/>
                <w:sz w:val="20"/>
                <w:szCs w:val="20"/>
              </w:rPr>
              <w:t>be</w:t>
            </w:r>
            <w:r w:rsidRPr="00650DE7">
              <w:rPr>
                <w:rFonts w:cs="Arial"/>
                <w:spacing w:val="29"/>
                <w:w w:val="99"/>
                <w:sz w:val="20"/>
                <w:szCs w:val="20"/>
              </w:rPr>
              <w:t xml:space="preserve"> </w:t>
            </w:r>
            <w:r w:rsidRPr="00650DE7">
              <w:rPr>
                <w:rFonts w:cs="Arial"/>
                <w:sz w:val="20"/>
                <w:szCs w:val="20"/>
              </w:rPr>
              <w:t>recovered</w:t>
            </w:r>
            <w:r w:rsidRPr="00650DE7">
              <w:rPr>
                <w:rFonts w:cs="Arial"/>
                <w:spacing w:val="-12"/>
                <w:sz w:val="20"/>
                <w:szCs w:val="20"/>
              </w:rPr>
              <w:t xml:space="preserve"> </w:t>
            </w:r>
            <w:r w:rsidRPr="00650DE7">
              <w:rPr>
                <w:rFonts w:cs="Arial"/>
                <w:sz w:val="20"/>
                <w:szCs w:val="20"/>
              </w:rPr>
              <w:t>through</w:t>
            </w:r>
            <w:r w:rsidRPr="00650DE7">
              <w:rPr>
                <w:rFonts w:cs="Arial"/>
                <w:spacing w:val="-9"/>
                <w:sz w:val="20"/>
                <w:szCs w:val="20"/>
              </w:rPr>
              <w:t xml:space="preserve"> </w:t>
            </w:r>
            <w:r w:rsidRPr="00650DE7">
              <w:rPr>
                <w:rFonts w:cs="Arial"/>
                <w:sz w:val="20"/>
                <w:szCs w:val="20"/>
              </w:rPr>
              <w:t>future</w:t>
            </w:r>
            <w:r w:rsidRPr="00650DE7">
              <w:rPr>
                <w:rFonts w:cs="Arial"/>
                <w:spacing w:val="35"/>
                <w:w w:val="99"/>
                <w:sz w:val="20"/>
                <w:szCs w:val="20"/>
              </w:rPr>
              <w:t xml:space="preserve"> </w:t>
            </w:r>
            <w:r w:rsidRPr="00650DE7">
              <w:rPr>
                <w:rFonts w:cs="Arial"/>
                <w:sz w:val="20"/>
                <w:szCs w:val="20"/>
              </w:rPr>
              <w:t>significant</w:t>
            </w:r>
            <w:r w:rsidRPr="00650DE7">
              <w:rPr>
                <w:rFonts w:cs="Arial"/>
                <w:spacing w:val="-22"/>
                <w:sz w:val="20"/>
                <w:szCs w:val="20"/>
              </w:rPr>
              <w:t xml:space="preserve"> </w:t>
            </w:r>
            <w:r w:rsidRPr="00650DE7">
              <w:rPr>
                <w:rFonts w:cs="Arial"/>
                <w:sz w:val="20"/>
                <w:szCs w:val="20"/>
              </w:rPr>
              <w:t>investments.</w:t>
            </w:r>
          </w:p>
        </w:tc>
        <w:tc>
          <w:tcPr>
            <w:tcW w:w="2309" w:type="pct"/>
            <w:tcBorders>
              <w:top w:val="single" w:sz="8" w:space="0" w:color="1B6967" w:themeColor="text2"/>
              <w:left w:val="nil"/>
              <w:bottom w:val="single" w:sz="4" w:space="0" w:color="595959" w:themeColor="text1" w:themeTint="A6"/>
              <w:right w:val="nil"/>
            </w:tcBorders>
          </w:tcPr>
          <w:p w14:paraId="0AF9AA35"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Undeveloped</w:t>
            </w:r>
            <w:r w:rsidRPr="00650DE7">
              <w:rPr>
                <w:rFonts w:cs="Arial"/>
                <w:spacing w:val="-5"/>
                <w:sz w:val="20"/>
                <w:szCs w:val="20"/>
              </w:rPr>
              <w:t xml:space="preserve"> </w:t>
            </w:r>
            <w:r w:rsidRPr="00650DE7">
              <w:rPr>
                <w:rFonts w:cs="Arial"/>
                <w:sz w:val="20"/>
                <w:szCs w:val="20"/>
              </w:rPr>
              <w:t>Reserves</w:t>
            </w:r>
            <w:r w:rsidRPr="00650DE7">
              <w:rPr>
                <w:rFonts w:cs="Arial"/>
                <w:spacing w:val="-6"/>
                <w:sz w:val="20"/>
                <w:szCs w:val="20"/>
              </w:rPr>
              <w:t xml:space="preserve"> </w:t>
            </w:r>
            <w:r w:rsidRPr="00650DE7">
              <w:rPr>
                <w:rFonts w:cs="Arial"/>
                <w:sz w:val="20"/>
                <w:szCs w:val="20"/>
              </w:rPr>
              <w:t>are</w:t>
            </w:r>
            <w:r w:rsidRPr="00650DE7">
              <w:rPr>
                <w:rFonts w:cs="Arial"/>
                <w:spacing w:val="-5"/>
                <w:sz w:val="20"/>
                <w:szCs w:val="20"/>
              </w:rPr>
              <w:t xml:space="preserve"> </w:t>
            </w:r>
            <w:r w:rsidRPr="00650DE7">
              <w:rPr>
                <w:rFonts w:cs="Arial"/>
                <w:sz w:val="20"/>
                <w:szCs w:val="20"/>
              </w:rPr>
              <w:t>to</w:t>
            </w:r>
            <w:r w:rsidRPr="00650DE7">
              <w:rPr>
                <w:rFonts w:cs="Arial"/>
                <w:spacing w:val="-6"/>
                <w:sz w:val="20"/>
                <w:szCs w:val="20"/>
              </w:rPr>
              <w:t xml:space="preserve"> </w:t>
            </w:r>
            <w:r w:rsidRPr="00650DE7">
              <w:rPr>
                <w:rFonts w:cs="Arial"/>
                <w:spacing w:val="1"/>
                <w:sz w:val="20"/>
                <w:szCs w:val="20"/>
              </w:rPr>
              <w:t>be</w:t>
            </w:r>
            <w:r w:rsidRPr="00650DE7">
              <w:rPr>
                <w:rFonts w:cs="Arial"/>
                <w:spacing w:val="-7"/>
                <w:sz w:val="20"/>
                <w:szCs w:val="20"/>
              </w:rPr>
              <w:t xml:space="preserve"> </w:t>
            </w:r>
            <w:r w:rsidRPr="00650DE7">
              <w:rPr>
                <w:rFonts w:cs="Arial"/>
                <w:sz w:val="20"/>
                <w:szCs w:val="20"/>
              </w:rPr>
              <w:t>produced</w:t>
            </w:r>
            <w:r w:rsidRPr="00650DE7">
              <w:rPr>
                <w:rFonts w:cs="Arial"/>
                <w:spacing w:val="-6"/>
                <w:sz w:val="20"/>
                <w:szCs w:val="20"/>
              </w:rPr>
              <w:t xml:space="preserve"> </w:t>
            </w:r>
            <w:r w:rsidRPr="00650DE7">
              <w:rPr>
                <w:rFonts w:cs="Arial"/>
                <w:sz w:val="20"/>
                <w:szCs w:val="20"/>
              </w:rPr>
              <w:t>(1)</w:t>
            </w:r>
            <w:r w:rsidRPr="00650DE7">
              <w:rPr>
                <w:rFonts w:cs="Arial"/>
                <w:spacing w:val="-6"/>
                <w:sz w:val="20"/>
                <w:szCs w:val="20"/>
              </w:rPr>
              <w:t xml:space="preserve"> </w:t>
            </w:r>
            <w:r w:rsidRPr="00650DE7">
              <w:rPr>
                <w:rFonts w:cs="Arial"/>
                <w:sz w:val="20"/>
                <w:szCs w:val="20"/>
              </w:rPr>
              <w:t>from</w:t>
            </w:r>
            <w:r w:rsidRPr="00650DE7">
              <w:rPr>
                <w:rFonts w:cs="Arial"/>
                <w:spacing w:val="-2"/>
                <w:sz w:val="20"/>
                <w:szCs w:val="20"/>
              </w:rPr>
              <w:t xml:space="preserve"> </w:t>
            </w:r>
            <w:r w:rsidRPr="00650DE7">
              <w:rPr>
                <w:rFonts w:cs="Arial"/>
                <w:sz w:val="20"/>
                <w:szCs w:val="20"/>
              </w:rPr>
              <w:t>new</w:t>
            </w:r>
            <w:r w:rsidRPr="00650DE7">
              <w:rPr>
                <w:rFonts w:cs="Arial"/>
                <w:spacing w:val="60"/>
                <w:w w:val="99"/>
                <w:sz w:val="20"/>
                <w:szCs w:val="20"/>
              </w:rPr>
              <w:t xml:space="preserve"> </w:t>
            </w:r>
            <w:r w:rsidRPr="00650DE7">
              <w:rPr>
                <w:rFonts w:cs="Arial"/>
                <w:sz w:val="20"/>
                <w:szCs w:val="20"/>
              </w:rPr>
              <w:t>wells</w:t>
            </w:r>
            <w:r w:rsidRPr="00650DE7">
              <w:rPr>
                <w:rFonts w:cs="Arial"/>
                <w:spacing w:val="-7"/>
                <w:sz w:val="20"/>
                <w:szCs w:val="20"/>
              </w:rPr>
              <w:t xml:space="preserve"> </w:t>
            </w:r>
            <w:r w:rsidRPr="00650DE7">
              <w:rPr>
                <w:rFonts w:cs="Arial"/>
                <w:sz w:val="20"/>
                <w:szCs w:val="20"/>
              </w:rPr>
              <w:t>on</w:t>
            </w:r>
            <w:r w:rsidRPr="00650DE7">
              <w:rPr>
                <w:rFonts w:cs="Arial"/>
                <w:spacing w:val="-5"/>
                <w:sz w:val="20"/>
                <w:szCs w:val="20"/>
              </w:rPr>
              <w:t xml:space="preserve"> </w:t>
            </w:r>
            <w:r w:rsidRPr="00650DE7">
              <w:rPr>
                <w:rFonts w:cs="Arial"/>
                <w:sz w:val="20"/>
                <w:szCs w:val="20"/>
              </w:rPr>
              <w:t>undrilled</w:t>
            </w:r>
            <w:r w:rsidRPr="00650DE7">
              <w:rPr>
                <w:rFonts w:cs="Arial"/>
                <w:spacing w:val="-5"/>
                <w:sz w:val="20"/>
                <w:szCs w:val="20"/>
              </w:rPr>
              <w:t xml:space="preserve"> </w:t>
            </w:r>
            <w:r w:rsidRPr="00650DE7">
              <w:rPr>
                <w:rFonts w:cs="Arial"/>
                <w:sz w:val="20"/>
                <w:szCs w:val="20"/>
              </w:rPr>
              <w:t>acreage</w:t>
            </w:r>
            <w:r w:rsidRPr="00650DE7">
              <w:rPr>
                <w:rFonts w:cs="Arial"/>
                <w:spacing w:val="-7"/>
                <w:sz w:val="20"/>
                <w:szCs w:val="20"/>
              </w:rPr>
              <w:t xml:space="preserve"> </w:t>
            </w:r>
            <w:r w:rsidRPr="00650DE7">
              <w:rPr>
                <w:rFonts w:cs="Arial"/>
                <w:sz w:val="20"/>
                <w:szCs w:val="20"/>
              </w:rPr>
              <w:t>in</w:t>
            </w:r>
            <w:r w:rsidRPr="00650DE7">
              <w:rPr>
                <w:rFonts w:cs="Arial"/>
                <w:spacing w:val="-7"/>
                <w:sz w:val="20"/>
                <w:szCs w:val="20"/>
              </w:rPr>
              <w:t xml:space="preserve"> </w:t>
            </w:r>
            <w:r w:rsidRPr="00650DE7">
              <w:rPr>
                <w:rFonts w:cs="Arial"/>
                <w:sz w:val="20"/>
                <w:szCs w:val="20"/>
              </w:rPr>
              <w:t>known</w:t>
            </w:r>
            <w:r w:rsidRPr="00650DE7">
              <w:rPr>
                <w:rFonts w:cs="Arial"/>
                <w:spacing w:val="-5"/>
                <w:sz w:val="20"/>
                <w:szCs w:val="20"/>
              </w:rPr>
              <w:t xml:space="preserve"> </w:t>
            </w:r>
            <w:r w:rsidRPr="00650DE7">
              <w:rPr>
                <w:rFonts w:cs="Arial"/>
                <w:sz w:val="20"/>
                <w:szCs w:val="20"/>
              </w:rPr>
              <w:t>accumulations,</w:t>
            </w:r>
            <w:r w:rsidRPr="00650DE7">
              <w:rPr>
                <w:rFonts w:cs="Arial"/>
                <w:spacing w:val="-7"/>
                <w:sz w:val="20"/>
                <w:szCs w:val="20"/>
              </w:rPr>
              <w:t xml:space="preserve"> </w:t>
            </w:r>
            <w:r w:rsidRPr="00650DE7">
              <w:rPr>
                <w:rFonts w:cs="Arial"/>
                <w:sz w:val="20"/>
                <w:szCs w:val="20"/>
              </w:rPr>
              <w:t>(2)</w:t>
            </w:r>
            <w:r w:rsidRPr="00650DE7">
              <w:rPr>
                <w:rFonts w:cs="Arial"/>
                <w:spacing w:val="-6"/>
                <w:sz w:val="20"/>
                <w:szCs w:val="20"/>
              </w:rPr>
              <w:t xml:space="preserve"> </w:t>
            </w:r>
            <w:r w:rsidRPr="00650DE7">
              <w:rPr>
                <w:rFonts w:cs="Arial"/>
                <w:sz w:val="20"/>
                <w:szCs w:val="20"/>
              </w:rPr>
              <w:t>from</w:t>
            </w:r>
            <w:r w:rsidRPr="00650DE7">
              <w:rPr>
                <w:rFonts w:cs="Arial"/>
                <w:spacing w:val="36"/>
                <w:w w:val="99"/>
                <w:sz w:val="20"/>
                <w:szCs w:val="20"/>
              </w:rPr>
              <w:t xml:space="preserve"> </w:t>
            </w:r>
            <w:r w:rsidRPr="00650DE7">
              <w:rPr>
                <w:rFonts w:cs="Arial"/>
                <w:sz w:val="20"/>
                <w:szCs w:val="20"/>
              </w:rPr>
              <w:t>deepening</w:t>
            </w:r>
            <w:r w:rsidRPr="00650DE7">
              <w:rPr>
                <w:rFonts w:cs="Arial"/>
                <w:spacing w:val="-6"/>
                <w:sz w:val="20"/>
                <w:szCs w:val="20"/>
              </w:rPr>
              <w:t xml:space="preserve"> </w:t>
            </w:r>
            <w:r w:rsidRPr="00650DE7">
              <w:rPr>
                <w:rFonts w:cs="Arial"/>
                <w:sz w:val="20"/>
                <w:szCs w:val="20"/>
              </w:rPr>
              <w:t>existing</w:t>
            </w:r>
            <w:r w:rsidRPr="00650DE7">
              <w:rPr>
                <w:rFonts w:cs="Arial"/>
                <w:spacing w:val="-5"/>
                <w:sz w:val="20"/>
                <w:szCs w:val="20"/>
              </w:rPr>
              <w:t xml:space="preserve"> </w:t>
            </w:r>
            <w:r w:rsidRPr="00650DE7">
              <w:rPr>
                <w:rFonts w:cs="Arial"/>
                <w:sz w:val="20"/>
                <w:szCs w:val="20"/>
              </w:rPr>
              <w:t>wells</w:t>
            </w:r>
            <w:r w:rsidRPr="00650DE7">
              <w:rPr>
                <w:rFonts w:cs="Arial"/>
                <w:spacing w:val="-6"/>
                <w:sz w:val="20"/>
                <w:szCs w:val="20"/>
              </w:rPr>
              <w:t xml:space="preserve"> </w:t>
            </w:r>
            <w:r w:rsidRPr="00650DE7">
              <w:rPr>
                <w:rFonts w:cs="Arial"/>
                <w:sz w:val="20"/>
                <w:szCs w:val="20"/>
              </w:rPr>
              <w:t>to</w:t>
            </w:r>
            <w:r w:rsidRPr="00650DE7">
              <w:rPr>
                <w:rFonts w:cs="Arial"/>
                <w:spacing w:val="-5"/>
                <w:sz w:val="20"/>
                <w:szCs w:val="20"/>
              </w:rPr>
              <w:t xml:space="preserve"> </w:t>
            </w:r>
            <w:r w:rsidRPr="00650DE7">
              <w:rPr>
                <w:rFonts w:cs="Arial"/>
                <w:sz w:val="20"/>
                <w:szCs w:val="20"/>
              </w:rPr>
              <w:t>a</w:t>
            </w:r>
            <w:r w:rsidRPr="00650DE7">
              <w:rPr>
                <w:rFonts w:cs="Arial"/>
                <w:spacing w:val="-7"/>
                <w:sz w:val="20"/>
                <w:szCs w:val="20"/>
              </w:rPr>
              <w:t xml:space="preserve"> </w:t>
            </w:r>
            <w:r w:rsidRPr="00650DE7">
              <w:rPr>
                <w:rFonts w:cs="Arial"/>
                <w:sz w:val="20"/>
                <w:szCs w:val="20"/>
              </w:rPr>
              <w:t>different</w:t>
            </w:r>
            <w:r w:rsidRPr="00650DE7">
              <w:rPr>
                <w:rFonts w:cs="Arial"/>
                <w:spacing w:val="-7"/>
                <w:sz w:val="20"/>
                <w:szCs w:val="20"/>
              </w:rPr>
              <w:t xml:space="preserve"> </w:t>
            </w:r>
            <w:r w:rsidRPr="00650DE7">
              <w:rPr>
                <w:rFonts w:cs="Arial"/>
                <w:sz w:val="20"/>
                <w:szCs w:val="20"/>
              </w:rPr>
              <w:t>(but</w:t>
            </w:r>
            <w:r w:rsidRPr="00650DE7">
              <w:rPr>
                <w:rFonts w:cs="Arial"/>
                <w:spacing w:val="-5"/>
                <w:sz w:val="20"/>
                <w:szCs w:val="20"/>
              </w:rPr>
              <w:t xml:space="preserve"> </w:t>
            </w:r>
            <w:r w:rsidRPr="00650DE7">
              <w:rPr>
                <w:rFonts w:cs="Arial"/>
                <w:sz w:val="20"/>
                <w:szCs w:val="20"/>
              </w:rPr>
              <w:t>known)</w:t>
            </w:r>
            <w:r w:rsidRPr="00650DE7">
              <w:rPr>
                <w:rFonts w:cs="Arial"/>
                <w:spacing w:val="-6"/>
                <w:sz w:val="20"/>
                <w:szCs w:val="20"/>
              </w:rPr>
              <w:t xml:space="preserve"> </w:t>
            </w:r>
            <w:r w:rsidRPr="00650DE7">
              <w:rPr>
                <w:rFonts w:cs="Arial"/>
                <w:sz w:val="20"/>
                <w:szCs w:val="20"/>
              </w:rPr>
              <w:t>reservoir, (3)</w:t>
            </w:r>
            <w:r w:rsidRPr="00650DE7">
              <w:rPr>
                <w:rFonts w:cs="Arial"/>
                <w:spacing w:val="-5"/>
                <w:sz w:val="20"/>
                <w:szCs w:val="20"/>
              </w:rPr>
              <w:t xml:space="preserve"> </w:t>
            </w:r>
            <w:r w:rsidRPr="00650DE7">
              <w:rPr>
                <w:rFonts w:cs="Arial"/>
                <w:sz w:val="20"/>
                <w:szCs w:val="20"/>
              </w:rPr>
              <w:t>from infill</w:t>
            </w:r>
            <w:r w:rsidRPr="00650DE7">
              <w:rPr>
                <w:rFonts w:cs="Arial"/>
                <w:spacing w:val="-4"/>
                <w:sz w:val="20"/>
                <w:szCs w:val="20"/>
              </w:rPr>
              <w:t xml:space="preserve"> </w:t>
            </w:r>
            <w:r w:rsidRPr="00650DE7">
              <w:rPr>
                <w:rFonts w:cs="Arial"/>
                <w:sz w:val="20"/>
                <w:szCs w:val="20"/>
              </w:rPr>
              <w:t>wells</w:t>
            </w:r>
            <w:r w:rsidRPr="00650DE7">
              <w:rPr>
                <w:rFonts w:cs="Arial"/>
                <w:spacing w:val="-5"/>
                <w:sz w:val="20"/>
                <w:szCs w:val="20"/>
              </w:rPr>
              <w:t xml:space="preserve"> </w:t>
            </w:r>
            <w:r w:rsidRPr="00650DE7">
              <w:rPr>
                <w:rFonts w:cs="Arial"/>
                <w:sz w:val="20"/>
                <w:szCs w:val="20"/>
              </w:rPr>
              <w:t>that</w:t>
            </w:r>
            <w:r w:rsidRPr="00650DE7">
              <w:rPr>
                <w:rFonts w:cs="Arial"/>
                <w:spacing w:val="-3"/>
                <w:sz w:val="20"/>
                <w:szCs w:val="20"/>
              </w:rPr>
              <w:t xml:space="preserve"> </w:t>
            </w:r>
            <w:r w:rsidRPr="00650DE7">
              <w:rPr>
                <w:rFonts w:cs="Arial"/>
                <w:sz w:val="20"/>
                <w:szCs w:val="20"/>
              </w:rPr>
              <w:t>will</w:t>
            </w:r>
            <w:r w:rsidRPr="00650DE7">
              <w:rPr>
                <w:rFonts w:cs="Arial"/>
                <w:spacing w:val="-3"/>
                <w:sz w:val="20"/>
                <w:szCs w:val="20"/>
              </w:rPr>
              <w:t xml:space="preserve"> </w:t>
            </w:r>
            <w:r w:rsidRPr="00650DE7">
              <w:rPr>
                <w:rFonts w:cs="Arial"/>
                <w:sz w:val="20"/>
                <w:szCs w:val="20"/>
              </w:rPr>
              <w:t>increase</w:t>
            </w:r>
            <w:r w:rsidRPr="00650DE7">
              <w:rPr>
                <w:rFonts w:cs="Arial"/>
                <w:spacing w:val="-5"/>
                <w:sz w:val="20"/>
                <w:szCs w:val="20"/>
              </w:rPr>
              <w:t xml:space="preserve"> </w:t>
            </w:r>
            <w:r w:rsidRPr="00650DE7">
              <w:rPr>
                <w:rFonts w:cs="Arial"/>
                <w:sz w:val="20"/>
                <w:szCs w:val="20"/>
              </w:rPr>
              <w:t>recovery,</w:t>
            </w:r>
            <w:r w:rsidRPr="00650DE7">
              <w:rPr>
                <w:rFonts w:cs="Arial"/>
                <w:spacing w:val="-3"/>
                <w:sz w:val="20"/>
                <w:szCs w:val="20"/>
              </w:rPr>
              <w:t xml:space="preserve"> </w:t>
            </w:r>
            <w:r w:rsidRPr="00650DE7">
              <w:rPr>
                <w:rFonts w:cs="Arial"/>
                <w:sz w:val="20"/>
                <w:szCs w:val="20"/>
              </w:rPr>
              <w:t>or</w:t>
            </w:r>
            <w:r w:rsidRPr="00650DE7">
              <w:rPr>
                <w:rFonts w:cs="Arial"/>
                <w:spacing w:val="-4"/>
                <w:sz w:val="20"/>
                <w:szCs w:val="20"/>
              </w:rPr>
              <w:t xml:space="preserve"> </w:t>
            </w:r>
            <w:r w:rsidRPr="00650DE7">
              <w:rPr>
                <w:rFonts w:cs="Arial"/>
                <w:sz w:val="20"/>
                <w:szCs w:val="20"/>
              </w:rPr>
              <w:t>(4)</w:t>
            </w:r>
            <w:r w:rsidRPr="00650DE7">
              <w:rPr>
                <w:rFonts w:cs="Arial"/>
                <w:spacing w:val="-2"/>
                <w:sz w:val="20"/>
                <w:szCs w:val="20"/>
              </w:rPr>
              <w:t xml:space="preserve"> </w:t>
            </w:r>
            <w:r w:rsidRPr="00650DE7">
              <w:rPr>
                <w:rFonts w:cs="Arial"/>
                <w:sz w:val="20"/>
                <w:szCs w:val="20"/>
              </w:rPr>
              <w:t>where</w:t>
            </w:r>
            <w:r w:rsidRPr="00650DE7">
              <w:rPr>
                <w:rFonts w:cs="Arial"/>
                <w:spacing w:val="-5"/>
                <w:sz w:val="20"/>
                <w:szCs w:val="20"/>
              </w:rPr>
              <w:t xml:space="preserve"> </w:t>
            </w:r>
            <w:r w:rsidRPr="00650DE7">
              <w:rPr>
                <w:rFonts w:cs="Arial"/>
                <w:sz w:val="20"/>
                <w:szCs w:val="20"/>
              </w:rPr>
              <w:t>a</w:t>
            </w:r>
            <w:r w:rsidRPr="00650DE7">
              <w:rPr>
                <w:rFonts w:cs="Arial"/>
                <w:spacing w:val="49"/>
                <w:w w:val="99"/>
                <w:sz w:val="20"/>
                <w:szCs w:val="20"/>
              </w:rPr>
              <w:t xml:space="preserve"> </w:t>
            </w:r>
            <w:r w:rsidRPr="00650DE7">
              <w:rPr>
                <w:rFonts w:cs="Arial"/>
                <w:sz w:val="20"/>
                <w:szCs w:val="20"/>
              </w:rPr>
              <w:t>relatively</w:t>
            </w:r>
            <w:r w:rsidRPr="00650DE7">
              <w:rPr>
                <w:rFonts w:cs="Arial"/>
                <w:spacing w:val="-8"/>
                <w:sz w:val="20"/>
                <w:szCs w:val="20"/>
              </w:rPr>
              <w:t xml:space="preserve"> </w:t>
            </w:r>
            <w:r w:rsidRPr="00650DE7">
              <w:rPr>
                <w:rFonts w:cs="Arial"/>
                <w:sz w:val="20"/>
                <w:szCs w:val="20"/>
              </w:rPr>
              <w:t>large</w:t>
            </w:r>
            <w:r w:rsidRPr="00650DE7">
              <w:rPr>
                <w:rFonts w:cs="Arial"/>
                <w:spacing w:val="-6"/>
                <w:sz w:val="20"/>
                <w:szCs w:val="20"/>
              </w:rPr>
              <w:t xml:space="preserve"> </w:t>
            </w:r>
            <w:r w:rsidRPr="00650DE7">
              <w:rPr>
                <w:rFonts w:cs="Arial"/>
                <w:sz w:val="20"/>
                <w:szCs w:val="20"/>
              </w:rPr>
              <w:t>expenditure</w:t>
            </w:r>
            <w:r w:rsidRPr="00650DE7">
              <w:rPr>
                <w:rFonts w:cs="Arial"/>
                <w:spacing w:val="-5"/>
                <w:sz w:val="20"/>
                <w:szCs w:val="20"/>
              </w:rPr>
              <w:t xml:space="preserve"> </w:t>
            </w:r>
            <w:r w:rsidRPr="00650DE7">
              <w:rPr>
                <w:rFonts w:cs="Arial"/>
                <w:sz w:val="20"/>
                <w:szCs w:val="20"/>
              </w:rPr>
              <w:t>(e.g.,</w:t>
            </w:r>
            <w:r w:rsidRPr="00650DE7">
              <w:rPr>
                <w:rFonts w:cs="Arial"/>
                <w:spacing w:val="-5"/>
                <w:sz w:val="20"/>
                <w:szCs w:val="20"/>
              </w:rPr>
              <w:t xml:space="preserve"> </w:t>
            </w:r>
            <w:r w:rsidRPr="00650DE7">
              <w:rPr>
                <w:rFonts w:cs="Arial"/>
                <w:sz w:val="20"/>
                <w:szCs w:val="20"/>
              </w:rPr>
              <w:t>when</w:t>
            </w:r>
            <w:r w:rsidRPr="00650DE7">
              <w:rPr>
                <w:rFonts w:cs="Arial"/>
                <w:spacing w:val="-7"/>
                <w:sz w:val="20"/>
                <w:szCs w:val="20"/>
              </w:rPr>
              <w:t xml:space="preserve"> </w:t>
            </w:r>
            <w:r w:rsidRPr="00650DE7">
              <w:rPr>
                <w:rFonts w:cs="Arial"/>
                <w:sz w:val="20"/>
                <w:szCs w:val="20"/>
              </w:rPr>
              <w:t>compared</w:t>
            </w:r>
            <w:r w:rsidRPr="00650DE7">
              <w:rPr>
                <w:rFonts w:cs="Arial"/>
                <w:spacing w:val="-7"/>
                <w:sz w:val="20"/>
                <w:szCs w:val="20"/>
              </w:rPr>
              <w:t xml:space="preserve"> </w:t>
            </w:r>
            <w:r w:rsidRPr="00650DE7">
              <w:rPr>
                <w:rFonts w:cs="Arial"/>
                <w:spacing w:val="1"/>
                <w:sz w:val="20"/>
                <w:szCs w:val="20"/>
              </w:rPr>
              <w:t>to</w:t>
            </w:r>
            <w:r w:rsidRPr="00650DE7">
              <w:rPr>
                <w:rFonts w:cs="Arial"/>
                <w:spacing w:val="-8"/>
                <w:sz w:val="20"/>
                <w:szCs w:val="20"/>
              </w:rPr>
              <w:t xml:space="preserve"> </w:t>
            </w:r>
            <w:r w:rsidRPr="00650DE7">
              <w:rPr>
                <w:rFonts w:cs="Arial"/>
                <w:sz w:val="20"/>
                <w:szCs w:val="20"/>
              </w:rPr>
              <w:t>the</w:t>
            </w:r>
            <w:r w:rsidRPr="00650DE7">
              <w:rPr>
                <w:rFonts w:cs="Arial"/>
                <w:spacing w:val="-7"/>
                <w:sz w:val="20"/>
                <w:szCs w:val="20"/>
              </w:rPr>
              <w:t xml:space="preserve"> </w:t>
            </w:r>
            <w:r w:rsidRPr="00650DE7">
              <w:rPr>
                <w:rFonts w:cs="Arial"/>
                <w:sz w:val="20"/>
                <w:szCs w:val="20"/>
              </w:rPr>
              <w:t>cost</w:t>
            </w:r>
            <w:r w:rsidRPr="00650DE7">
              <w:rPr>
                <w:rFonts w:cs="Arial"/>
                <w:spacing w:val="40"/>
                <w:w w:val="99"/>
                <w:sz w:val="20"/>
                <w:szCs w:val="20"/>
              </w:rPr>
              <w:t xml:space="preserve"> </w:t>
            </w:r>
            <w:r w:rsidRPr="00650DE7">
              <w:rPr>
                <w:rFonts w:cs="Arial"/>
                <w:sz w:val="20"/>
                <w:szCs w:val="20"/>
              </w:rPr>
              <w:t>of</w:t>
            </w:r>
            <w:r w:rsidRPr="00650DE7">
              <w:rPr>
                <w:rFonts w:cs="Arial"/>
                <w:spacing w:val="-4"/>
                <w:sz w:val="20"/>
                <w:szCs w:val="20"/>
              </w:rPr>
              <w:t xml:space="preserve"> </w:t>
            </w:r>
            <w:r w:rsidRPr="00650DE7">
              <w:rPr>
                <w:rFonts w:cs="Arial"/>
                <w:sz w:val="20"/>
                <w:szCs w:val="20"/>
              </w:rPr>
              <w:t>drilling</w:t>
            </w:r>
            <w:r w:rsidRPr="00650DE7">
              <w:rPr>
                <w:rFonts w:cs="Arial"/>
                <w:spacing w:val="-5"/>
                <w:sz w:val="20"/>
                <w:szCs w:val="20"/>
              </w:rPr>
              <w:t xml:space="preserve"> </w:t>
            </w:r>
            <w:r w:rsidRPr="00650DE7">
              <w:rPr>
                <w:rFonts w:cs="Arial"/>
                <w:sz w:val="20"/>
                <w:szCs w:val="20"/>
              </w:rPr>
              <w:t>a</w:t>
            </w:r>
            <w:r w:rsidRPr="00650DE7">
              <w:rPr>
                <w:rFonts w:cs="Arial"/>
                <w:spacing w:val="-3"/>
                <w:sz w:val="20"/>
                <w:szCs w:val="20"/>
              </w:rPr>
              <w:t xml:space="preserve"> </w:t>
            </w:r>
            <w:r w:rsidRPr="00650DE7">
              <w:rPr>
                <w:rFonts w:cs="Arial"/>
                <w:sz w:val="20"/>
                <w:szCs w:val="20"/>
              </w:rPr>
              <w:t>new</w:t>
            </w:r>
            <w:r w:rsidRPr="00650DE7">
              <w:rPr>
                <w:rFonts w:cs="Arial"/>
                <w:spacing w:val="-5"/>
                <w:sz w:val="20"/>
                <w:szCs w:val="20"/>
              </w:rPr>
              <w:t xml:space="preserve"> </w:t>
            </w:r>
            <w:r w:rsidRPr="00650DE7">
              <w:rPr>
                <w:rFonts w:cs="Arial"/>
                <w:sz w:val="20"/>
                <w:szCs w:val="20"/>
              </w:rPr>
              <w:t>well)</w:t>
            </w:r>
            <w:r w:rsidRPr="00650DE7">
              <w:rPr>
                <w:rFonts w:cs="Arial"/>
                <w:spacing w:val="-4"/>
                <w:sz w:val="20"/>
                <w:szCs w:val="20"/>
              </w:rPr>
              <w:t xml:space="preserve"> </w:t>
            </w:r>
            <w:r w:rsidRPr="00650DE7">
              <w:rPr>
                <w:rFonts w:cs="Arial"/>
                <w:sz w:val="20"/>
                <w:szCs w:val="20"/>
              </w:rPr>
              <w:t>is</w:t>
            </w:r>
            <w:r w:rsidRPr="00650DE7">
              <w:rPr>
                <w:rFonts w:cs="Arial"/>
                <w:spacing w:val="-4"/>
                <w:sz w:val="20"/>
                <w:szCs w:val="20"/>
              </w:rPr>
              <w:t xml:space="preserve"> </w:t>
            </w:r>
            <w:r w:rsidRPr="00650DE7">
              <w:rPr>
                <w:rFonts w:cs="Arial"/>
                <w:sz w:val="20"/>
                <w:szCs w:val="20"/>
              </w:rPr>
              <w:t>required</w:t>
            </w:r>
            <w:r w:rsidRPr="00650DE7">
              <w:rPr>
                <w:rFonts w:cs="Arial"/>
                <w:spacing w:val="-3"/>
                <w:sz w:val="20"/>
                <w:szCs w:val="20"/>
              </w:rPr>
              <w:t xml:space="preserve"> </w:t>
            </w:r>
            <w:r w:rsidRPr="00650DE7">
              <w:rPr>
                <w:rFonts w:cs="Arial"/>
                <w:sz w:val="20"/>
                <w:szCs w:val="20"/>
              </w:rPr>
              <w:t>to</w:t>
            </w:r>
            <w:r w:rsidRPr="00650DE7">
              <w:rPr>
                <w:rFonts w:cs="Arial"/>
                <w:spacing w:val="-5"/>
                <w:sz w:val="20"/>
                <w:szCs w:val="20"/>
              </w:rPr>
              <w:t xml:space="preserve"> </w:t>
            </w:r>
            <w:r w:rsidRPr="00650DE7">
              <w:rPr>
                <w:rFonts w:cs="Arial"/>
                <w:sz w:val="20"/>
                <w:szCs w:val="20"/>
              </w:rPr>
              <w:t>(a)</w:t>
            </w:r>
            <w:r w:rsidRPr="00650DE7">
              <w:rPr>
                <w:rFonts w:cs="Arial"/>
                <w:spacing w:val="-5"/>
                <w:sz w:val="20"/>
                <w:szCs w:val="20"/>
              </w:rPr>
              <w:t xml:space="preserve"> </w:t>
            </w:r>
            <w:r w:rsidRPr="00650DE7">
              <w:rPr>
                <w:rFonts w:cs="Arial"/>
                <w:sz w:val="20"/>
                <w:szCs w:val="20"/>
              </w:rPr>
              <w:t>recomplete</w:t>
            </w:r>
            <w:r w:rsidRPr="00650DE7">
              <w:rPr>
                <w:rFonts w:cs="Arial"/>
                <w:spacing w:val="-3"/>
                <w:sz w:val="20"/>
                <w:szCs w:val="20"/>
              </w:rPr>
              <w:t xml:space="preserve"> </w:t>
            </w:r>
            <w:r w:rsidRPr="00650DE7">
              <w:rPr>
                <w:rFonts w:cs="Arial"/>
                <w:sz w:val="20"/>
                <w:szCs w:val="20"/>
              </w:rPr>
              <w:t>an</w:t>
            </w:r>
            <w:r w:rsidRPr="00650DE7">
              <w:rPr>
                <w:rFonts w:cs="Arial"/>
                <w:spacing w:val="64"/>
                <w:w w:val="99"/>
                <w:sz w:val="20"/>
                <w:szCs w:val="20"/>
              </w:rPr>
              <w:t xml:space="preserve"> </w:t>
            </w:r>
            <w:r w:rsidRPr="00650DE7">
              <w:rPr>
                <w:rFonts w:cs="Arial"/>
                <w:sz w:val="20"/>
                <w:szCs w:val="20"/>
              </w:rPr>
              <w:t>existing</w:t>
            </w:r>
            <w:r w:rsidRPr="00650DE7">
              <w:rPr>
                <w:rFonts w:cs="Arial"/>
                <w:spacing w:val="-6"/>
                <w:sz w:val="20"/>
                <w:szCs w:val="20"/>
              </w:rPr>
              <w:t xml:space="preserve"> </w:t>
            </w:r>
            <w:r w:rsidRPr="00650DE7">
              <w:rPr>
                <w:rFonts w:cs="Arial"/>
                <w:sz w:val="20"/>
                <w:szCs w:val="20"/>
              </w:rPr>
              <w:t>well</w:t>
            </w:r>
            <w:r w:rsidRPr="00650DE7">
              <w:rPr>
                <w:rFonts w:cs="Arial"/>
                <w:spacing w:val="-6"/>
                <w:sz w:val="20"/>
                <w:szCs w:val="20"/>
              </w:rPr>
              <w:t xml:space="preserve"> </w:t>
            </w:r>
            <w:r w:rsidRPr="00650DE7">
              <w:rPr>
                <w:rFonts w:cs="Arial"/>
                <w:sz w:val="20"/>
                <w:szCs w:val="20"/>
              </w:rPr>
              <w:t>or</w:t>
            </w:r>
            <w:r w:rsidRPr="00650DE7">
              <w:rPr>
                <w:rFonts w:cs="Arial"/>
                <w:spacing w:val="-6"/>
                <w:sz w:val="20"/>
                <w:szCs w:val="20"/>
              </w:rPr>
              <w:t xml:space="preserve"> </w:t>
            </w:r>
            <w:r w:rsidRPr="00650DE7">
              <w:rPr>
                <w:rFonts w:cs="Arial"/>
                <w:sz w:val="20"/>
                <w:szCs w:val="20"/>
              </w:rPr>
              <w:t>(b)</w:t>
            </w:r>
            <w:r w:rsidRPr="00650DE7">
              <w:rPr>
                <w:rFonts w:cs="Arial"/>
                <w:spacing w:val="-6"/>
                <w:sz w:val="20"/>
                <w:szCs w:val="20"/>
              </w:rPr>
              <w:t xml:space="preserve"> </w:t>
            </w:r>
            <w:r w:rsidRPr="00650DE7">
              <w:rPr>
                <w:rFonts w:cs="Arial"/>
                <w:sz w:val="20"/>
                <w:szCs w:val="20"/>
              </w:rPr>
              <w:t>install</w:t>
            </w:r>
            <w:r w:rsidRPr="00650DE7">
              <w:rPr>
                <w:rFonts w:cs="Arial"/>
                <w:spacing w:val="-8"/>
                <w:sz w:val="20"/>
                <w:szCs w:val="20"/>
              </w:rPr>
              <w:t xml:space="preserve"> </w:t>
            </w:r>
            <w:r w:rsidRPr="00650DE7">
              <w:rPr>
                <w:rFonts w:cs="Arial"/>
                <w:sz w:val="20"/>
                <w:szCs w:val="20"/>
              </w:rPr>
              <w:t>production</w:t>
            </w:r>
            <w:r w:rsidRPr="00650DE7">
              <w:rPr>
                <w:rFonts w:cs="Arial"/>
                <w:spacing w:val="-5"/>
                <w:sz w:val="20"/>
                <w:szCs w:val="20"/>
              </w:rPr>
              <w:t xml:space="preserve"> </w:t>
            </w:r>
            <w:r w:rsidRPr="00650DE7">
              <w:rPr>
                <w:rFonts w:cs="Arial"/>
                <w:sz w:val="20"/>
                <w:szCs w:val="20"/>
              </w:rPr>
              <w:t>or</w:t>
            </w:r>
            <w:r w:rsidRPr="00650DE7">
              <w:rPr>
                <w:rFonts w:cs="Arial"/>
                <w:spacing w:val="-6"/>
                <w:sz w:val="20"/>
                <w:szCs w:val="20"/>
              </w:rPr>
              <w:t xml:space="preserve"> </w:t>
            </w:r>
            <w:r w:rsidRPr="00650DE7">
              <w:rPr>
                <w:rFonts w:cs="Arial"/>
                <w:sz w:val="20"/>
                <w:szCs w:val="20"/>
              </w:rPr>
              <w:t>transportation</w:t>
            </w:r>
            <w:r w:rsidRPr="00650DE7">
              <w:rPr>
                <w:rFonts w:cs="Arial"/>
                <w:spacing w:val="48"/>
                <w:w w:val="99"/>
                <w:sz w:val="20"/>
                <w:szCs w:val="20"/>
              </w:rPr>
              <w:t xml:space="preserve"> </w:t>
            </w:r>
            <w:r w:rsidRPr="00650DE7">
              <w:rPr>
                <w:rFonts w:cs="Arial"/>
                <w:sz w:val="20"/>
                <w:szCs w:val="20"/>
              </w:rPr>
              <w:t>facilities</w:t>
            </w:r>
            <w:r w:rsidRPr="00650DE7">
              <w:rPr>
                <w:rFonts w:cs="Arial"/>
                <w:spacing w:val="-8"/>
                <w:sz w:val="20"/>
                <w:szCs w:val="20"/>
              </w:rPr>
              <w:t xml:space="preserve"> </w:t>
            </w:r>
            <w:r w:rsidRPr="00650DE7">
              <w:rPr>
                <w:rFonts w:cs="Arial"/>
                <w:sz w:val="20"/>
                <w:szCs w:val="20"/>
              </w:rPr>
              <w:t>for</w:t>
            </w:r>
            <w:r w:rsidRPr="00650DE7">
              <w:rPr>
                <w:rFonts w:cs="Arial"/>
                <w:spacing w:val="-7"/>
                <w:sz w:val="20"/>
                <w:szCs w:val="20"/>
              </w:rPr>
              <w:t xml:space="preserve"> </w:t>
            </w:r>
            <w:r w:rsidRPr="00650DE7">
              <w:rPr>
                <w:rFonts w:cs="Arial"/>
                <w:sz w:val="20"/>
                <w:szCs w:val="20"/>
              </w:rPr>
              <w:t>primary</w:t>
            </w:r>
            <w:r w:rsidRPr="00650DE7">
              <w:rPr>
                <w:rFonts w:cs="Arial"/>
                <w:spacing w:val="-13"/>
                <w:sz w:val="20"/>
                <w:szCs w:val="20"/>
              </w:rPr>
              <w:t xml:space="preserve"> </w:t>
            </w:r>
            <w:r w:rsidRPr="00650DE7">
              <w:rPr>
                <w:rFonts w:cs="Arial"/>
                <w:sz w:val="20"/>
                <w:szCs w:val="20"/>
              </w:rPr>
              <w:t>or</w:t>
            </w:r>
            <w:r w:rsidRPr="00650DE7">
              <w:rPr>
                <w:rFonts w:cs="Arial"/>
                <w:spacing w:val="-5"/>
                <w:sz w:val="20"/>
                <w:szCs w:val="20"/>
              </w:rPr>
              <w:t xml:space="preserve"> </w:t>
            </w:r>
            <w:r w:rsidRPr="00650DE7">
              <w:rPr>
                <w:rFonts w:cs="Arial"/>
                <w:sz w:val="20"/>
                <w:szCs w:val="20"/>
              </w:rPr>
              <w:t>improved</w:t>
            </w:r>
            <w:r w:rsidRPr="00650DE7">
              <w:rPr>
                <w:rFonts w:cs="Arial"/>
                <w:spacing w:val="-8"/>
                <w:sz w:val="20"/>
                <w:szCs w:val="20"/>
              </w:rPr>
              <w:t xml:space="preserve"> </w:t>
            </w:r>
            <w:r w:rsidRPr="00650DE7">
              <w:rPr>
                <w:rFonts w:cs="Arial"/>
                <w:sz w:val="20"/>
                <w:szCs w:val="20"/>
              </w:rPr>
              <w:t>recovery</w:t>
            </w:r>
            <w:r w:rsidRPr="00650DE7">
              <w:rPr>
                <w:rFonts w:cs="Arial"/>
                <w:spacing w:val="-9"/>
                <w:sz w:val="20"/>
                <w:szCs w:val="20"/>
              </w:rPr>
              <w:t xml:space="preserve"> </w:t>
            </w:r>
            <w:r w:rsidRPr="00650DE7">
              <w:rPr>
                <w:rFonts w:cs="Arial"/>
                <w:sz w:val="20"/>
                <w:szCs w:val="20"/>
              </w:rPr>
              <w:t>projects.</w:t>
            </w:r>
          </w:p>
        </w:tc>
      </w:tr>
    </w:tbl>
    <w:p w14:paraId="49469D12" w14:textId="77777777" w:rsidR="004262CB" w:rsidRPr="00650DE7" w:rsidRDefault="004262CB" w:rsidP="004262CB">
      <w:pPr>
        <w:kinsoku w:val="0"/>
        <w:overflowPunct w:val="0"/>
        <w:autoSpaceDE w:val="0"/>
        <w:autoSpaceDN w:val="0"/>
        <w:adjustRightInd w:val="0"/>
        <w:spacing w:after="120" w:line="240" w:lineRule="auto"/>
        <w:ind w:left="75" w:right="86" w:hanging="1"/>
        <w:jc w:val="left"/>
        <w:rPr>
          <w:rFonts w:cs="Arial"/>
          <w:sz w:val="20"/>
          <w:szCs w:val="20"/>
          <w:lang w:val="en-GB"/>
        </w:rPr>
      </w:pPr>
    </w:p>
    <w:p w14:paraId="3504917C" w14:textId="77777777" w:rsidR="004262CB" w:rsidRPr="00650DE7" w:rsidRDefault="004262CB" w:rsidP="004262CB">
      <w:pPr>
        <w:kinsoku w:val="0"/>
        <w:overflowPunct w:val="0"/>
        <w:autoSpaceDE w:val="0"/>
        <w:autoSpaceDN w:val="0"/>
        <w:adjustRightInd w:val="0"/>
        <w:spacing w:after="120" w:line="240" w:lineRule="auto"/>
        <w:ind w:left="75" w:right="86" w:hanging="1"/>
        <w:jc w:val="left"/>
        <w:rPr>
          <w:rFonts w:cs="Arial"/>
          <w:sz w:val="20"/>
          <w:szCs w:val="20"/>
          <w:lang w:val="en-GB"/>
        </w:rPr>
      </w:pPr>
    </w:p>
    <w:p w14:paraId="0B4E02A3" w14:textId="77777777" w:rsidR="004262CB" w:rsidRPr="00650DE7" w:rsidRDefault="004262CB" w:rsidP="004262CB">
      <w:pPr>
        <w:kinsoku w:val="0"/>
        <w:overflowPunct w:val="0"/>
        <w:autoSpaceDE w:val="0"/>
        <w:autoSpaceDN w:val="0"/>
        <w:adjustRightInd w:val="0"/>
        <w:spacing w:after="120" w:line="240" w:lineRule="auto"/>
        <w:ind w:left="75" w:right="86" w:hanging="1"/>
        <w:jc w:val="left"/>
        <w:rPr>
          <w:rFonts w:cs="Arial"/>
          <w:sz w:val="20"/>
          <w:szCs w:val="20"/>
          <w:lang w:val="en-GB"/>
        </w:rPr>
      </w:pPr>
    </w:p>
    <w:p w14:paraId="4AC7F0B8" w14:textId="77777777" w:rsidR="004262CB" w:rsidRDefault="004262CB" w:rsidP="004262CB">
      <w:pPr>
        <w:spacing w:line="276" w:lineRule="auto"/>
        <w:jc w:val="left"/>
        <w:rPr>
          <w:rFonts w:eastAsiaTheme="majorEastAsia" w:cstheme="majorBidi"/>
          <w:b/>
          <w:bCs/>
          <w:sz w:val="28"/>
          <w:szCs w:val="28"/>
          <w:lang w:val="en-GB"/>
        </w:rPr>
      </w:pPr>
      <w:r>
        <w:rPr>
          <w:rFonts w:eastAsiaTheme="majorEastAsia" w:cstheme="majorBidi"/>
          <w:b/>
          <w:bCs/>
          <w:sz w:val="28"/>
          <w:szCs w:val="28"/>
          <w:lang w:val="en-GB"/>
        </w:rPr>
        <w:br w:type="page"/>
      </w:r>
    </w:p>
    <w:p w14:paraId="736AA3F3" w14:textId="77777777" w:rsidR="004262CB" w:rsidRPr="00215311" w:rsidRDefault="004262CB" w:rsidP="004262CB">
      <w:pPr>
        <w:rPr>
          <w:rFonts w:eastAsiaTheme="majorEastAsia" w:cstheme="majorBidi"/>
          <w:b/>
          <w:bCs/>
          <w:sz w:val="28"/>
          <w:szCs w:val="28"/>
          <w:lang w:val="en-GB"/>
        </w:rPr>
      </w:pPr>
      <w:r w:rsidRPr="00215311">
        <w:rPr>
          <w:rFonts w:eastAsiaTheme="majorEastAsia" w:cstheme="majorBidi"/>
          <w:b/>
          <w:bCs/>
          <w:sz w:val="28"/>
          <w:szCs w:val="28"/>
          <w:lang w:val="en-GB"/>
        </w:rPr>
        <w:lastRenderedPageBreak/>
        <w:t>Table 3: PRMS Reserves Category Definitions and Guidelines</w:t>
      </w:r>
    </w:p>
    <w:tbl>
      <w:tblPr>
        <w:tblW w:w="5000" w:type="pct"/>
        <w:tblLayout w:type="fixed"/>
        <w:tblLook w:val="04A0" w:firstRow="1" w:lastRow="0" w:firstColumn="1" w:lastColumn="0" w:noHBand="0" w:noVBand="1"/>
      </w:tblPr>
      <w:tblGrid>
        <w:gridCol w:w="1417"/>
        <w:gridCol w:w="1984"/>
        <w:gridCol w:w="5625"/>
      </w:tblGrid>
      <w:tr w:rsidR="004262CB" w:rsidRPr="00650DE7" w14:paraId="0600A742" w14:textId="77777777" w:rsidTr="00B81F00">
        <w:trPr>
          <w:trHeight w:val="404"/>
        </w:trPr>
        <w:tc>
          <w:tcPr>
            <w:tcW w:w="785" w:type="pct"/>
            <w:tcBorders>
              <w:top w:val="single" w:sz="8" w:space="0" w:color="1B6967" w:themeColor="text2"/>
              <w:left w:val="nil"/>
              <w:bottom w:val="single" w:sz="4" w:space="0" w:color="595959" w:themeColor="text1" w:themeTint="A6"/>
              <w:right w:val="nil"/>
            </w:tcBorders>
            <w:shd w:val="clear" w:color="auto" w:fill="auto"/>
            <w:noWrap/>
          </w:tcPr>
          <w:p w14:paraId="5D208AB3"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Category</w:t>
            </w:r>
          </w:p>
        </w:tc>
        <w:tc>
          <w:tcPr>
            <w:tcW w:w="1099" w:type="pct"/>
            <w:tcBorders>
              <w:top w:val="single" w:sz="8" w:space="0" w:color="1B6967" w:themeColor="text2"/>
              <w:left w:val="nil"/>
              <w:bottom w:val="single" w:sz="4" w:space="0" w:color="595959" w:themeColor="text1" w:themeTint="A6"/>
              <w:right w:val="nil"/>
            </w:tcBorders>
            <w:shd w:val="clear" w:color="auto" w:fill="auto"/>
            <w:noWrap/>
          </w:tcPr>
          <w:p w14:paraId="4475E4BF"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Definition</w:t>
            </w:r>
          </w:p>
        </w:tc>
        <w:tc>
          <w:tcPr>
            <w:tcW w:w="3116" w:type="pct"/>
            <w:tcBorders>
              <w:top w:val="single" w:sz="8" w:space="0" w:color="1B6967" w:themeColor="text2"/>
              <w:left w:val="nil"/>
              <w:bottom w:val="single" w:sz="4" w:space="0" w:color="1B6967"/>
              <w:right w:val="nil"/>
            </w:tcBorders>
          </w:tcPr>
          <w:p w14:paraId="79D5468E"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Guidelines</w:t>
            </w:r>
          </w:p>
        </w:tc>
      </w:tr>
      <w:tr w:rsidR="004262CB" w:rsidRPr="00650DE7" w14:paraId="03143B26" w14:textId="77777777" w:rsidTr="00B81F00">
        <w:trPr>
          <w:trHeight w:val="404"/>
        </w:trPr>
        <w:tc>
          <w:tcPr>
            <w:tcW w:w="785" w:type="pct"/>
            <w:tcBorders>
              <w:top w:val="single" w:sz="4" w:space="0" w:color="595959" w:themeColor="text1" w:themeTint="A6"/>
              <w:left w:val="nil"/>
              <w:bottom w:val="single" w:sz="4" w:space="0" w:color="595959" w:themeColor="text1" w:themeTint="A6"/>
              <w:right w:val="nil"/>
            </w:tcBorders>
            <w:shd w:val="clear" w:color="auto" w:fill="auto"/>
            <w:noWrap/>
          </w:tcPr>
          <w:p w14:paraId="621D3138"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ascii="Times New Roman" w:hAnsi="Times New Roman" w:cs="Times New Roman"/>
                <w:b/>
                <w:sz w:val="20"/>
                <w:szCs w:val="20"/>
              </w:rPr>
            </w:pPr>
            <w:r w:rsidRPr="00650DE7">
              <w:rPr>
                <w:rFonts w:cs="Arial"/>
                <w:b/>
                <w:sz w:val="20"/>
                <w:szCs w:val="20"/>
              </w:rPr>
              <w:t>Proved</w:t>
            </w:r>
            <w:r w:rsidRPr="00650DE7">
              <w:rPr>
                <w:rFonts w:cs="Arial"/>
                <w:b/>
                <w:spacing w:val="25"/>
                <w:w w:val="99"/>
                <w:sz w:val="20"/>
                <w:szCs w:val="20"/>
              </w:rPr>
              <w:t xml:space="preserve"> </w:t>
            </w:r>
            <w:r w:rsidRPr="00650DE7">
              <w:rPr>
                <w:rFonts w:cs="Arial"/>
                <w:b/>
                <w:sz w:val="20"/>
                <w:szCs w:val="20"/>
              </w:rPr>
              <w:t>Reserves</w:t>
            </w:r>
          </w:p>
        </w:tc>
        <w:tc>
          <w:tcPr>
            <w:tcW w:w="1099" w:type="pct"/>
            <w:tcBorders>
              <w:top w:val="single" w:sz="4" w:space="0" w:color="595959" w:themeColor="text1" w:themeTint="A6"/>
              <w:left w:val="nil"/>
              <w:bottom w:val="single" w:sz="4" w:space="0" w:color="595959" w:themeColor="text1" w:themeTint="A6"/>
              <w:right w:val="nil"/>
            </w:tcBorders>
            <w:shd w:val="clear" w:color="auto" w:fill="auto"/>
            <w:noWrap/>
          </w:tcPr>
          <w:p w14:paraId="14F60B8F"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ascii="Times New Roman" w:hAnsi="Times New Roman" w:cs="Times New Roman"/>
                <w:sz w:val="20"/>
                <w:szCs w:val="20"/>
              </w:rPr>
            </w:pPr>
            <w:r w:rsidRPr="00650DE7">
              <w:rPr>
                <w:rFonts w:cs="Arial"/>
                <w:sz w:val="20"/>
                <w:szCs w:val="20"/>
              </w:rPr>
              <w:t>Those</w:t>
            </w:r>
            <w:r w:rsidRPr="00650DE7">
              <w:rPr>
                <w:rFonts w:cs="Arial"/>
                <w:spacing w:val="-9"/>
                <w:sz w:val="20"/>
                <w:szCs w:val="20"/>
              </w:rPr>
              <w:t xml:space="preserve"> </w:t>
            </w:r>
            <w:r w:rsidRPr="00650DE7">
              <w:rPr>
                <w:rFonts w:cs="Arial"/>
                <w:sz w:val="20"/>
                <w:szCs w:val="20"/>
              </w:rPr>
              <w:t>quantities</w:t>
            </w:r>
            <w:r w:rsidRPr="00650DE7">
              <w:rPr>
                <w:rFonts w:cs="Arial"/>
                <w:spacing w:val="-8"/>
                <w:sz w:val="20"/>
                <w:szCs w:val="20"/>
              </w:rPr>
              <w:t xml:space="preserve"> </w:t>
            </w:r>
            <w:r w:rsidRPr="00650DE7">
              <w:rPr>
                <w:rFonts w:cs="Arial"/>
                <w:sz w:val="20"/>
                <w:szCs w:val="20"/>
              </w:rPr>
              <w:t>of</w:t>
            </w:r>
            <w:r w:rsidRPr="00650DE7">
              <w:rPr>
                <w:rFonts w:cs="Arial"/>
                <w:spacing w:val="28"/>
                <w:w w:val="99"/>
                <w:sz w:val="20"/>
                <w:szCs w:val="20"/>
              </w:rPr>
              <w:t xml:space="preserve"> </w:t>
            </w:r>
            <w:r w:rsidRPr="00650DE7">
              <w:rPr>
                <w:rFonts w:cs="Arial"/>
                <w:sz w:val="20"/>
                <w:szCs w:val="20"/>
              </w:rPr>
              <w:t>petroleum</w:t>
            </w:r>
            <w:r w:rsidRPr="00650DE7">
              <w:rPr>
                <w:rFonts w:cs="Arial"/>
                <w:spacing w:val="-4"/>
                <w:sz w:val="20"/>
                <w:szCs w:val="20"/>
              </w:rPr>
              <w:t xml:space="preserve"> </w:t>
            </w:r>
            <w:r w:rsidRPr="00650DE7">
              <w:rPr>
                <w:rFonts w:cs="Arial"/>
                <w:sz w:val="20"/>
                <w:szCs w:val="20"/>
              </w:rPr>
              <w:t>that,</w:t>
            </w:r>
            <w:r w:rsidRPr="00650DE7">
              <w:rPr>
                <w:rFonts w:cs="Arial"/>
                <w:spacing w:val="-9"/>
                <w:sz w:val="20"/>
                <w:szCs w:val="20"/>
              </w:rPr>
              <w:t xml:space="preserve"> </w:t>
            </w:r>
            <w:r w:rsidRPr="00650DE7">
              <w:rPr>
                <w:rFonts w:cs="Arial"/>
                <w:spacing w:val="2"/>
                <w:sz w:val="20"/>
                <w:szCs w:val="20"/>
              </w:rPr>
              <w:t>by</w:t>
            </w:r>
            <w:r w:rsidRPr="00650DE7">
              <w:rPr>
                <w:rFonts w:cs="Arial"/>
                <w:spacing w:val="-9"/>
                <w:sz w:val="20"/>
                <w:szCs w:val="20"/>
              </w:rPr>
              <w:t xml:space="preserve"> </w:t>
            </w:r>
            <w:r w:rsidRPr="00650DE7">
              <w:rPr>
                <w:rFonts w:cs="Arial"/>
                <w:sz w:val="20"/>
                <w:szCs w:val="20"/>
              </w:rPr>
              <w:t>analysis</w:t>
            </w:r>
            <w:r w:rsidRPr="00650DE7">
              <w:rPr>
                <w:rFonts w:cs="Arial"/>
                <w:spacing w:val="25"/>
                <w:w w:val="99"/>
                <w:sz w:val="20"/>
                <w:szCs w:val="20"/>
              </w:rPr>
              <w:t xml:space="preserve"> </w:t>
            </w:r>
            <w:r w:rsidRPr="00650DE7">
              <w:rPr>
                <w:rFonts w:cs="Arial"/>
                <w:sz w:val="20"/>
                <w:szCs w:val="20"/>
              </w:rPr>
              <w:t>of</w:t>
            </w:r>
            <w:r w:rsidRPr="00650DE7">
              <w:rPr>
                <w:rFonts w:cs="Arial"/>
                <w:spacing w:val="-7"/>
                <w:sz w:val="20"/>
                <w:szCs w:val="20"/>
              </w:rPr>
              <w:t xml:space="preserve"> </w:t>
            </w:r>
            <w:r w:rsidRPr="00650DE7">
              <w:rPr>
                <w:rFonts w:cs="Arial"/>
                <w:sz w:val="20"/>
                <w:szCs w:val="20"/>
              </w:rPr>
              <w:t>geoscience</w:t>
            </w:r>
            <w:r w:rsidRPr="00650DE7">
              <w:rPr>
                <w:rFonts w:cs="Arial"/>
                <w:spacing w:val="-7"/>
                <w:sz w:val="20"/>
                <w:szCs w:val="20"/>
              </w:rPr>
              <w:t xml:space="preserve"> </w:t>
            </w:r>
            <w:r w:rsidRPr="00650DE7">
              <w:rPr>
                <w:rFonts w:cs="Arial"/>
                <w:sz w:val="20"/>
                <w:szCs w:val="20"/>
              </w:rPr>
              <w:t>and</w:t>
            </w:r>
            <w:r w:rsidRPr="00650DE7">
              <w:rPr>
                <w:rFonts w:cs="Arial"/>
                <w:spacing w:val="28"/>
                <w:w w:val="99"/>
                <w:sz w:val="20"/>
                <w:szCs w:val="20"/>
              </w:rPr>
              <w:t xml:space="preserve"> </w:t>
            </w:r>
            <w:r w:rsidRPr="00650DE7">
              <w:rPr>
                <w:rFonts w:cs="Arial"/>
                <w:sz w:val="20"/>
                <w:szCs w:val="20"/>
              </w:rPr>
              <w:t>engineering</w:t>
            </w:r>
            <w:r w:rsidRPr="00650DE7">
              <w:rPr>
                <w:rFonts w:cs="Arial"/>
                <w:spacing w:val="-8"/>
                <w:sz w:val="20"/>
                <w:szCs w:val="20"/>
              </w:rPr>
              <w:t xml:space="preserve"> </w:t>
            </w:r>
            <w:r w:rsidRPr="00650DE7">
              <w:rPr>
                <w:rFonts w:cs="Arial"/>
                <w:sz w:val="20"/>
                <w:szCs w:val="20"/>
              </w:rPr>
              <w:t>data,</w:t>
            </w:r>
            <w:r w:rsidRPr="00650DE7">
              <w:rPr>
                <w:rFonts w:cs="Arial"/>
                <w:spacing w:val="-8"/>
                <w:sz w:val="20"/>
                <w:szCs w:val="20"/>
              </w:rPr>
              <w:t xml:space="preserve"> </w:t>
            </w:r>
            <w:r w:rsidRPr="00650DE7">
              <w:rPr>
                <w:rFonts w:cs="Arial"/>
                <w:spacing w:val="1"/>
                <w:sz w:val="20"/>
                <w:szCs w:val="20"/>
              </w:rPr>
              <w:t>can</w:t>
            </w:r>
            <w:r w:rsidRPr="00650DE7">
              <w:rPr>
                <w:rFonts w:cs="Arial"/>
                <w:spacing w:val="-8"/>
                <w:sz w:val="20"/>
                <w:szCs w:val="20"/>
              </w:rPr>
              <w:t xml:space="preserve"> </w:t>
            </w:r>
            <w:r w:rsidRPr="00650DE7">
              <w:rPr>
                <w:rFonts w:cs="Arial"/>
                <w:sz w:val="20"/>
                <w:szCs w:val="20"/>
              </w:rPr>
              <w:t>be</w:t>
            </w:r>
            <w:r w:rsidRPr="00650DE7">
              <w:rPr>
                <w:rFonts w:cs="Arial"/>
                <w:spacing w:val="23"/>
                <w:w w:val="99"/>
                <w:sz w:val="20"/>
                <w:szCs w:val="20"/>
              </w:rPr>
              <w:t xml:space="preserve"> </w:t>
            </w:r>
            <w:r w:rsidRPr="00650DE7">
              <w:rPr>
                <w:rFonts w:cs="Arial"/>
                <w:sz w:val="20"/>
                <w:szCs w:val="20"/>
              </w:rPr>
              <w:t>estimated</w:t>
            </w:r>
            <w:r w:rsidRPr="00650DE7">
              <w:rPr>
                <w:rFonts w:cs="Arial"/>
                <w:spacing w:val="-11"/>
                <w:sz w:val="20"/>
                <w:szCs w:val="20"/>
              </w:rPr>
              <w:t xml:space="preserve"> </w:t>
            </w:r>
            <w:r w:rsidRPr="00650DE7">
              <w:rPr>
                <w:rFonts w:cs="Arial"/>
                <w:sz w:val="20"/>
                <w:szCs w:val="20"/>
              </w:rPr>
              <w:t>with</w:t>
            </w:r>
            <w:r w:rsidRPr="00650DE7">
              <w:rPr>
                <w:rFonts w:cs="Arial"/>
                <w:spacing w:val="-12"/>
                <w:sz w:val="20"/>
                <w:szCs w:val="20"/>
              </w:rPr>
              <w:t xml:space="preserve"> </w:t>
            </w:r>
            <w:r w:rsidRPr="00650DE7">
              <w:rPr>
                <w:rFonts w:cs="Arial"/>
                <w:sz w:val="20"/>
                <w:szCs w:val="20"/>
              </w:rPr>
              <w:t>reasonable</w:t>
            </w:r>
            <w:r w:rsidRPr="00650DE7">
              <w:rPr>
                <w:rFonts w:cs="Arial"/>
                <w:spacing w:val="39"/>
                <w:w w:val="99"/>
                <w:sz w:val="20"/>
                <w:szCs w:val="20"/>
              </w:rPr>
              <w:t xml:space="preserve"> </w:t>
            </w:r>
            <w:r w:rsidRPr="00650DE7">
              <w:rPr>
                <w:rFonts w:cs="Arial"/>
                <w:sz w:val="20"/>
                <w:szCs w:val="20"/>
              </w:rPr>
              <w:t>certainty</w:t>
            </w:r>
            <w:r w:rsidRPr="00650DE7">
              <w:rPr>
                <w:rFonts w:cs="Arial"/>
                <w:spacing w:val="-12"/>
                <w:sz w:val="20"/>
                <w:szCs w:val="20"/>
              </w:rPr>
              <w:t xml:space="preserve"> </w:t>
            </w:r>
            <w:r w:rsidRPr="00650DE7">
              <w:rPr>
                <w:rFonts w:cs="Arial"/>
                <w:spacing w:val="1"/>
                <w:sz w:val="20"/>
                <w:szCs w:val="20"/>
              </w:rPr>
              <w:t>to</w:t>
            </w:r>
            <w:r w:rsidRPr="00650DE7">
              <w:rPr>
                <w:rFonts w:cs="Arial"/>
                <w:spacing w:val="-9"/>
                <w:sz w:val="20"/>
                <w:szCs w:val="20"/>
              </w:rPr>
              <w:t xml:space="preserve"> </w:t>
            </w:r>
            <w:r w:rsidRPr="00650DE7">
              <w:rPr>
                <w:rFonts w:cs="Arial"/>
                <w:sz w:val="20"/>
                <w:szCs w:val="20"/>
              </w:rPr>
              <w:t>be</w:t>
            </w:r>
            <w:r w:rsidRPr="00650DE7">
              <w:rPr>
                <w:rFonts w:cs="Arial"/>
                <w:spacing w:val="-7"/>
                <w:sz w:val="20"/>
                <w:szCs w:val="20"/>
              </w:rPr>
              <w:t xml:space="preserve"> </w:t>
            </w:r>
            <w:r w:rsidRPr="00650DE7">
              <w:rPr>
                <w:rFonts w:cs="Arial"/>
                <w:sz w:val="20"/>
                <w:szCs w:val="20"/>
              </w:rPr>
              <w:t>commercially</w:t>
            </w:r>
            <w:r w:rsidRPr="00650DE7">
              <w:rPr>
                <w:rFonts w:cs="Arial"/>
                <w:spacing w:val="21"/>
                <w:w w:val="99"/>
                <w:sz w:val="20"/>
                <w:szCs w:val="20"/>
              </w:rPr>
              <w:t xml:space="preserve"> </w:t>
            </w:r>
            <w:r w:rsidRPr="00650DE7">
              <w:rPr>
                <w:rFonts w:cs="Arial"/>
                <w:sz w:val="20"/>
                <w:szCs w:val="20"/>
              </w:rPr>
              <w:t>recoverable</w:t>
            </w:r>
            <w:r w:rsidRPr="00650DE7">
              <w:rPr>
                <w:rFonts w:cs="Arial"/>
                <w:spacing w:val="-6"/>
                <w:sz w:val="20"/>
                <w:szCs w:val="20"/>
              </w:rPr>
              <w:t xml:space="preserve"> </w:t>
            </w:r>
            <w:r w:rsidRPr="00650DE7">
              <w:rPr>
                <w:rFonts w:cs="Arial"/>
                <w:sz w:val="20"/>
                <w:szCs w:val="20"/>
              </w:rPr>
              <w:t>from</w:t>
            </w:r>
            <w:r w:rsidRPr="00650DE7">
              <w:rPr>
                <w:rFonts w:cs="Arial"/>
                <w:spacing w:val="-3"/>
                <w:sz w:val="20"/>
                <w:szCs w:val="20"/>
              </w:rPr>
              <w:t xml:space="preserve"> </w:t>
            </w:r>
            <w:r w:rsidRPr="00650DE7">
              <w:rPr>
                <w:rFonts w:cs="Arial"/>
                <w:sz w:val="20"/>
                <w:szCs w:val="20"/>
              </w:rPr>
              <w:t>a</w:t>
            </w:r>
            <w:r w:rsidRPr="00650DE7">
              <w:rPr>
                <w:rFonts w:cs="Arial"/>
                <w:spacing w:val="-8"/>
                <w:sz w:val="20"/>
                <w:szCs w:val="20"/>
              </w:rPr>
              <w:t xml:space="preserve"> </w:t>
            </w:r>
            <w:r w:rsidRPr="00650DE7">
              <w:rPr>
                <w:rFonts w:cs="Arial"/>
                <w:sz w:val="20"/>
                <w:szCs w:val="20"/>
              </w:rPr>
              <w:t>given</w:t>
            </w:r>
            <w:r w:rsidRPr="00650DE7">
              <w:rPr>
                <w:rFonts w:cs="Arial"/>
                <w:spacing w:val="24"/>
                <w:w w:val="99"/>
                <w:sz w:val="20"/>
                <w:szCs w:val="20"/>
              </w:rPr>
              <w:t xml:space="preserve"> </w:t>
            </w:r>
            <w:r w:rsidRPr="00650DE7">
              <w:rPr>
                <w:rFonts w:cs="Arial"/>
                <w:sz w:val="20"/>
                <w:szCs w:val="20"/>
              </w:rPr>
              <w:t>date</w:t>
            </w:r>
            <w:r w:rsidRPr="00650DE7">
              <w:rPr>
                <w:rFonts w:cs="Arial"/>
                <w:spacing w:val="-8"/>
                <w:sz w:val="20"/>
                <w:szCs w:val="20"/>
              </w:rPr>
              <w:t xml:space="preserve"> </w:t>
            </w:r>
            <w:r w:rsidRPr="00650DE7">
              <w:rPr>
                <w:rFonts w:cs="Arial"/>
                <w:sz w:val="20"/>
                <w:szCs w:val="20"/>
              </w:rPr>
              <w:t>forward</w:t>
            </w:r>
            <w:r w:rsidRPr="00650DE7">
              <w:rPr>
                <w:rFonts w:cs="Arial"/>
                <w:spacing w:val="-8"/>
                <w:sz w:val="20"/>
                <w:szCs w:val="20"/>
              </w:rPr>
              <w:t xml:space="preserve"> </w:t>
            </w:r>
            <w:r w:rsidRPr="00650DE7">
              <w:rPr>
                <w:rFonts w:cs="Arial"/>
                <w:sz w:val="20"/>
                <w:szCs w:val="20"/>
              </w:rPr>
              <w:t>from</w:t>
            </w:r>
            <w:r w:rsidRPr="00650DE7">
              <w:rPr>
                <w:rFonts w:cs="Arial"/>
                <w:spacing w:val="-6"/>
                <w:sz w:val="20"/>
                <w:szCs w:val="20"/>
              </w:rPr>
              <w:t xml:space="preserve"> </w:t>
            </w:r>
            <w:r w:rsidRPr="00650DE7">
              <w:rPr>
                <w:rFonts w:cs="Arial"/>
                <w:sz w:val="20"/>
                <w:szCs w:val="20"/>
              </w:rPr>
              <w:t>known</w:t>
            </w:r>
            <w:r w:rsidRPr="00650DE7">
              <w:rPr>
                <w:rFonts w:cs="Arial"/>
                <w:spacing w:val="25"/>
                <w:w w:val="99"/>
                <w:sz w:val="20"/>
                <w:szCs w:val="20"/>
              </w:rPr>
              <w:t xml:space="preserve"> </w:t>
            </w:r>
            <w:r w:rsidRPr="00650DE7">
              <w:rPr>
                <w:rFonts w:cs="Arial"/>
                <w:sz w:val="20"/>
                <w:szCs w:val="20"/>
              </w:rPr>
              <w:t>reservoirs</w:t>
            </w:r>
            <w:r w:rsidRPr="00650DE7">
              <w:rPr>
                <w:rFonts w:cs="Arial"/>
                <w:spacing w:val="-8"/>
                <w:sz w:val="20"/>
                <w:szCs w:val="20"/>
              </w:rPr>
              <w:t xml:space="preserve"> </w:t>
            </w:r>
            <w:r w:rsidRPr="00650DE7">
              <w:rPr>
                <w:rFonts w:cs="Arial"/>
                <w:sz w:val="20"/>
                <w:szCs w:val="20"/>
              </w:rPr>
              <w:t>and</w:t>
            </w:r>
            <w:r w:rsidRPr="00650DE7">
              <w:rPr>
                <w:rFonts w:cs="Arial"/>
                <w:spacing w:val="-8"/>
                <w:sz w:val="20"/>
                <w:szCs w:val="20"/>
              </w:rPr>
              <w:t xml:space="preserve"> </w:t>
            </w:r>
            <w:r w:rsidRPr="00650DE7">
              <w:rPr>
                <w:rFonts w:cs="Arial"/>
                <w:sz w:val="20"/>
                <w:szCs w:val="20"/>
              </w:rPr>
              <w:t>under</w:t>
            </w:r>
            <w:r w:rsidRPr="00650DE7">
              <w:rPr>
                <w:rFonts w:cs="Arial"/>
                <w:spacing w:val="29"/>
                <w:w w:val="99"/>
                <w:sz w:val="20"/>
                <w:szCs w:val="20"/>
              </w:rPr>
              <w:t xml:space="preserve"> </w:t>
            </w:r>
            <w:r w:rsidRPr="00650DE7">
              <w:rPr>
                <w:rFonts w:cs="Arial"/>
                <w:sz w:val="20"/>
                <w:szCs w:val="20"/>
              </w:rPr>
              <w:t>defined</w:t>
            </w:r>
            <w:r w:rsidRPr="00650DE7">
              <w:rPr>
                <w:rFonts w:cs="Arial"/>
                <w:spacing w:val="-15"/>
                <w:sz w:val="20"/>
                <w:szCs w:val="20"/>
              </w:rPr>
              <w:t xml:space="preserve"> </w:t>
            </w:r>
            <w:r w:rsidRPr="00650DE7">
              <w:rPr>
                <w:rFonts w:cs="Arial"/>
                <w:sz w:val="20"/>
                <w:szCs w:val="20"/>
              </w:rPr>
              <w:t>economic</w:t>
            </w:r>
            <w:r w:rsidRPr="00650DE7">
              <w:rPr>
                <w:rFonts w:cs="Arial"/>
                <w:spacing w:val="27"/>
                <w:w w:val="99"/>
                <w:sz w:val="20"/>
                <w:szCs w:val="20"/>
              </w:rPr>
              <w:t xml:space="preserve"> </w:t>
            </w:r>
            <w:r w:rsidRPr="00650DE7">
              <w:rPr>
                <w:rFonts w:cs="Arial"/>
                <w:sz w:val="20"/>
                <w:szCs w:val="20"/>
              </w:rPr>
              <w:t>conditions,</w:t>
            </w:r>
            <w:r w:rsidRPr="00650DE7">
              <w:rPr>
                <w:rFonts w:cs="Arial"/>
                <w:spacing w:val="-19"/>
                <w:sz w:val="20"/>
                <w:szCs w:val="20"/>
              </w:rPr>
              <w:t xml:space="preserve"> </w:t>
            </w:r>
            <w:r w:rsidRPr="00650DE7">
              <w:rPr>
                <w:rFonts w:cs="Arial"/>
                <w:sz w:val="20"/>
                <w:szCs w:val="20"/>
              </w:rPr>
              <w:t>operating</w:t>
            </w:r>
            <w:r w:rsidRPr="00650DE7">
              <w:rPr>
                <w:rFonts w:cs="Arial"/>
                <w:spacing w:val="32"/>
                <w:w w:val="99"/>
                <w:sz w:val="20"/>
                <w:szCs w:val="20"/>
              </w:rPr>
              <w:t xml:space="preserve"> </w:t>
            </w:r>
            <w:r w:rsidRPr="00650DE7">
              <w:rPr>
                <w:rFonts w:cs="Arial"/>
                <w:sz w:val="20"/>
                <w:szCs w:val="20"/>
              </w:rPr>
              <w:t>methods,</w:t>
            </w:r>
            <w:r w:rsidRPr="00650DE7">
              <w:rPr>
                <w:rFonts w:cs="Arial"/>
                <w:spacing w:val="-12"/>
                <w:sz w:val="20"/>
                <w:szCs w:val="20"/>
              </w:rPr>
              <w:t xml:space="preserve"> </w:t>
            </w:r>
            <w:r w:rsidRPr="00650DE7">
              <w:rPr>
                <w:rFonts w:cs="Arial"/>
                <w:sz w:val="20"/>
                <w:szCs w:val="20"/>
              </w:rPr>
              <w:t>and</w:t>
            </w:r>
            <w:r w:rsidRPr="00650DE7">
              <w:rPr>
                <w:rFonts w:cs="Arial"/>
                <w:spacing w:val="-11"/>
                <w:sz w:val="20"/>
                <w:szCs w:val="20"/>
              </w:rPr>
              <w:t xml:space="preserve"> </w:t>
            </w:r>
            <w:r w:rsidRPr="00650DE7">
              <w:rPr>
                <w:rFonts w:cs="Arial"/>
                <w:sz w:val="20"/>
                <w:szCs w:val="20"/>
              </w:rPr>
              <w:t>government</w:t>
            </w:r>
            <w:r w:rsidRPr="00650DE7">
              <w:rPr>
                <w:rFonts w:cs="Arial"/>
                <w:spacing w:val="28"/>
                <w:w w:val="99"/>
                <w:sz w:val="20"/>
                <w:szCs w:val="20"/>
              </w:rPr>
              <w:t xml:space="preserve"> </w:t>
            </w:r>
            <w:r w:rsidRPr="00650DE7">
              <w:rPr>
                <w:rFonts w:cs="Arial"/>
                <w:sz w:val="20"/>
                <w:szCs w:val="20"/>
              </w:rPr>
              <w:t>regulations.</w:t>
            </w:r>
          </w:p>
        </w:tc>
        <w:tc>
          <w:tcPr>
            <w:tcW w:w="3116" w:type="pct"/>
            <w:tcBorders>
              <w:top w:val="single" w:sz="4" w:space="0" w:color="1B6967"/>
              <w:left w:val="nil"/>
              <w:bottom w:val="single" w:sz="4" w:space="0" w:color="1B6967"/>
              <w:right w:val="nil"/>
            </w:tcBorders>
          </w:tcPr>
          <w:p w14:paraId="3E263B1A"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 xml:space="preserve">If </w:t>
            </w:r>
            <w:r w:rsidRPr="00650DE7">
              <w:rPr>
                <w:rFonts w:cs="Arial"/>
                <w:spacing w:val="-1"/>
                <w:sz w:val="20"/>
                <w:szCs w:val="20"/>
              </w:rPr>
              <w:t>deterministic methods</w:t>
            </w:r>
            <w:r w:rsidRPr="00650DE7">
              <w:rPr>
                <w:rFonts w:cs="Arial"/>
                <w:spacing w:val="1"/>
                <w:sz w:val="20"/>
                <w:szCs w:val="20"/>
              </w:rPr>
              <w:t xml:space="preserve"> </w:t>
            </w:r>
            <w:r w:rsidRPr="00650DE7">
              <w:rPr>
                <w:rFonts w:cs="Arial"/>
                <w:spacing w:val="-1"/>
                <w:sz w:val="20"/>
                <w:szCs w:val="20"/>
              </w:rPr>
              <w:t>are</w:t>
            </w:r>
            <w:r w:rsidRPr="00650DE7">
              <w:rPr>
                <w:rFonts w:cs="Arial"/>
                <w:spacing w:val="1"/>
                <w:sz w:val="20"/>
                <w:szCs w:val="20"/>
              </w:rPr>
              <w:t xml:space="preserve"> </w:t>
            </w:r>
            <w:r w:rsidRPr="00650DE7">
              <w:rPr>
                <w:rFonts w:cs="Arial"/>
                <w:spacing w:val="-1"/>
                <w:sz w:val="20"/>
                <w:szCs w:val="20"/>
              </w:rPr>
              <w:t>used,</w:t>
            </w:r>
            <w:r w:rsidRPr="00650DE7">
              <w:rPr>
                <w:rFonts w:cs="Arial"/>
                <w:sz w:val="20"/>
                <w:szCs w:val="20"/>
              </w:rPr>
              <w:t xml:space="preserve"> </w:t>
            </w:r>
            <w:r w:rsidRPr="00650DE7">
              <w:rPr>
                <w:rFonts w:cs="Arial"/>
                <w:spacing w:val="-1"/>
                <w:sz w:val="20"/>
                <w:szCs w:val="20"/>
              </w:rPr>
              <w:t>the</w:t>
            </w:r>
            <w:r w:rsidRPr="00650DE7">
              <w:rPr>
                <w:rFonts w:cs="Arial"/>
                <w:spacing w:val="1"/>
                <w:sz w:val="20"/>
                <w:szCs w:val="20"/>
              </w:rPr>
              <w:t xml:space="preserve"> </w:t>
            </w:r>
            <w:r w:rsidRPr="00650DE7">
              <w:rPr>
                <w:rFonts w:cs="Arial"/>
                <w:spacing w:val="-1"/>
                <w:sz w:val="20"/>
                <w:szCs w:val="20"/>
              </w:rPr>
              <w:t>term</w:t>
            </w:r>
            <w:r w:rsidRPr="00650DE7">
              <w:rPr>
                <w:rFonts w:cs="Arial"/>
                <w:spacing w:val="1"/>
                <w:sz w:val="20"/>
                <w:szCs w:val="20"/>
              </w:rPr>
              <w:t xml:space="preserve"> </w:t>
            </w:r>
            <w:r w:rsidRPr="00650DE7">
              <w:rPr>
                <w:rFonts w:cs="Arial"/>
                <w:spacing w:val="-1"/>
                <w:sz w:val="20"/>
                <w:szCs w:val="20"/>
              </w:rPr>
              <w:t>“reasonable</w:t>
            </w:r>
            <w:r w:rsidRPr="00650DE7">
              <w:rPr>
                <w:rFonts w:cs="Arial"/>
                <w:sz w:val="20"/>
                <w:szCs w:val="20"/>
              </w:rPr>
              <w:t xml:space="preserve"> certainty” is intended to express a high degree of confidence that the quantities will be recovered. If probabilistic methods are used, there should be at least a 90% probability (P90) that the quantities actually recovered will equal or exceed the estimate.</w:t>
            </w:r>
          </w:p>
          <w:p w14:paraId="5BB6193A"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The area of the reservoir considered as Proved includes (1) the area delineated by drilling and defined by fluid contacts, if any, and</w:t>
            </w:r>
          </w:p>
          <w:p w14:paraId="73F2BC87" w14:textId="77777777" w:rsidR="004262CB" w:rsidRPr="00650DE7" w:rsidRDefault="004262CB" w:rsidP="004262CB">
            <w:pPr>
              <w:numPr>
                <w:ilvl w:val="0"/>
                <w:numId w:val="33"/>
              </w:numPr>
              <w:kinsoku w:val="0"/>
              <w:overflowPunct w:val="0"/>
              <w:autoSpaceDE w:val="0"/>
              <w:autoSpaceDN w:val="0"/>
              <w:adjustRightInd w:val="0"/>
              <w:spacing w:after="120" w:line="240" w:lineRule="auto"/>
              <w:ind w:left="76" w:right="86"/>
              <w:contextualSpacing/>
              <w:jc w:val="left"/>
              <w:rPr>
                <w:rFonts w:cs="Arial"/>
                <w:sz w:val="20"/>
                <w:szCs w:val="20"/>
              </w:rPr>
            </w:pPr>
            <w:r w:rsidRPr="00650DE7">
              <w:rPr>
                <w:rFonts w:cs="Arial"/>
                <w:sz w:val="20"/>
                <w:szCs w:val="20"/>
              </w:rPr>
              <w:t>adjacent undrilled portions of the reservoir that can reasonably be judged as continuous with it and commercially productive on the basis of available geoscience and engineering data.</w:t>
            </w:r>
          </w:p>
          <w:p w14:paraId="42378DEA"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color w:val="000000"/>
                <w:spacing w:val="-1"/>
                <w:sz w:val="20"/>
                <w:szCs w:val="20"/>
              </w:rPr>
            </w:pPr>
            <w:r w:rsidRPr="00650DE7">
              <w:rPr>
                <w:rFonts w:cs="Arial"/>
                <w:sz w:val="20"/>
                <w:szCs w:val="20"/>
              </w:rPr>
              <w:t>In the absence of data on fluid contacts, Proved quantities in a reservoir are limited by the LKH as seen in a well penetration unless otherwise indicated by definitive geoscience, engineering, or performance data. Such definitive</w:t>
            </w:r>
            <w:r w:rsidRPr="00650DE7">
              <w:rPr>
                <w:rFonts w:cs="Arial"/>
                <w:spacing w:val="1"/>
                <w:sz w:val="20"/>
                <w:szCs w:val="20"/>
              </w:rPr>
              <w:t xml:space="preserve"> </w:t>
            </w:r>
            <w:r w:rsidRPr="00650DE7">
              <w:rPr>
                <w:rFonts w:cs="Arial"/>
                <w:spacing w:val="-1"/>
                <w:sz w:val="20"/>
                <w:szCs w:val="20"/>
              </w:rPr>
              <w:t>information</w:t>
            </w:r>
            <w:r w:rsidRPr="00650DE7">
              <w:rPr>
                <w:rFonts w:cs="Arial"/>
                <w:spacing w:val="-2"/>
                <w:sz w:val="20"/>
                <w:szCs w:val="20"/>
              </w:rPr>
              <w:t xml:space="preserve"> </w:t>
            </w:r>
            <w:r w:rsidRPr="00650DE7">
              <w:rPr>
                <w:rFonts w:cs="Arial"/>
                <w:sz w:val="20"/>
                <w:szCs w:val="20"/>
              </w:rPr>
              <w:t>may</w:t>
            </w:r>
            <w:r w:rsidRPr="00650DE7">
              <w:rPr>
                <w:rFonts w:cs="Arial"/>
                <w:spacing w:val="-1"/>
                <w:sz w:val="20"/>
                <w:szCs w:val="20"/>
              </w:rPr>
              <w:t xml:space="preserve"> include</w:t>
            </w:r>
            <w:r w:rsidRPr="00650DE7">
              <w:rPr>
                <w:rFonts w:cs="Arial"/>
                <w:spacing w:val="-2"/>
                <w:sz w:val="20"/>
                <w:szCs w:val="20"/>
              </w:rPr>
              <w:t xml:space="preserve"> </w:t>
            </w:r>
            <w:r w:rsidRPr="00650DE7">
              <w:rPr>
                <w:rFonts w:cs="Arial"/>
                <w:spacing w:val="-1"/>
                <w:sz w:val="20"/>
                <w:szCs w:val="20"/>
              </w:rPr>
              <w:t>pressure</w:t>
            </w:r>
            <w:r w:rsidRPr="00650DE7">
              <w:rPr>
                <w:rFonts w:cs="Arial"/>
                <w:spacing w:val="61"/>
                <w:sz w:val="20"/>
                <w:szCs w:val="20"/>
              </w:rPr>
              <w:t xml:space="preserve"> </w:t>
            </w:r>
            <w:r w:rsidRPr="00650DE7">
              <w:rPr>
                <w:rFonts w:cs="Arial"/>
                <w:spacing w:val="-1"/>
                <w:sz w:val="20"/>
                <w:szCs w:val="20"/>
              </w:rPr>
              <w:t>gradient</w:t>
            </w:r>
            <w:r w:rsidRPr="00650DE7">
              <w:rPr>
                <w:rFonts w:cs="Arial"/>
                <w:sz w:val="20"/>
                <w:szCs w:val="20"/>
              </w:rPr>
              <w:t xml:space="preserve"> </w:t>
            </w:r>
            <w:r w:rsidRPr="00650DE7">
              <w:rPr>
                <w:rFonts w:cs="Arial"/>
                <w:spacing w:val="-1"/>
                <w:sz w:val="20"/>
                <w:szCs w:val="20"/>
              </w:rPr>
              <w:t xml:space="preserve">analysis </w:t>
            </w:r>
            <w:r w:rsidRPr="00650DE7">
              <w:rPr>
                <w:rFonts w:cs="Arial"/>
                <w:sz w:val="20"/>
                <w:szCs w:val="20"/>
              </w:rPr>
              <w:t>and</w:t>
            </w:r>
            <w:r w:rsidRPr="00650DE7">
              <w:rPr>
                <w:rFonts w:cs="Arial"/>
                <w:spacing w:val="-2"/>
                <w:sz w:val="20"/>
                <w:szCs w:val="20"/>
              </w:rPr>
              <w:t xml:space="preserve"> </w:t>
            </w:r>
            <w:r w:rsidRPr="00650DE7">
              <w:rPr>
                <w:rFonts w:cs="Arial"/>
                <w:spacing w:val="-1"/>
                <w:sz w:val="20"/>
                <w:szCs w:val="20"/>
              </w:rPr>
              <w:t>seismic</w:t>
            </w:r>
            <w:r w:rsidRPr="00650DE7">
              <w:rPr>
                <w:rFonts w:cs="Arial"/>
                <w:spacing w:val="-2"/>
                <w:sz w:val="20"/>
                <w:szCs w:val="20"/>
              </w:rPr>
              <w:t xml:space="preserve"> </w:t>
            </w:r>
            <w:r w:rsidRPr="00650DE7">
              <w:rPr>
                <w:rFonts w:cs="Arial"/>
                <w:spacing w:val="-1"/>
                <w:sz w:val="20"/>
                <w:szCs w:val="20"/>
              </w:rPr>
              <w:t>indicators.</w:t>
            </w:r>
            <w:r w:rsidRPr="00650DE7">
              <w:rPr>
                <w:rFonts w:cs="Arial"/>
                <w:sz w:val="20"/>
                <w:szCs w:val="20"/>
              </w:rPr>
              <w:t xml:space="preserve"> </w:t>
            </w:r>
            <w:r w:rsidRPr="00650DE7">
              <w:rPr>
                <w:rFonts w:cs="Arial"/>
                <w:spacing w:val="-1"/>
                <w:sz w:val="20"/>
                <w:szCs w:val="20"/>
              </w:rPr>
              <w:t>Seismic data</w:t>
            </w:r>
            <w:r w:rsidRPr="00650DE7">
              <w:rPr>
                <w:rFonts w:cs="Arial"/>
                <w:spacing w:val="1"/>
                <w:sz w:val="20"/>
                <w:szCs w:val="20"/>
              </w:rPr>
              <w:t xml:space="preserve"> </w:t>
            </w:r>
            <w:r w:rsidRPr="00650DE7">
              <w:rPr>
                <w:rFonts w:cs="Arial"/>
                <w:spacing w:val="-1"/>
                <w:sz w:val="20"/>
                <w:szCs w:val="20"/>
              </w:rPr>
              <w:t>alone</w:t>
            </w:r>
            <w:r w:rsidRPr="00650DE7">
              <w:rPr>
                <w:rFonts w:cs="Arial"/>
                <w:spacing w:val="-2"/>
                <w:sz w:val="20"/>
                <w:szCs w:val="20"/>
              </w:rPr>
              <w:t xml:space="preserve"> </w:t>
            </w:r>
            <w:r w:rsidRPr="00650DE7">
              <w:rPr>
                <w:rFonts w:cs="Arial"/>
                <w:sz w:val="20"/>
                <w:szCs w:val="20"/>
              </w:rPr>
              <w:t>may</w:t>
            </w:r>
            <w:r w:rsidRPr="00650DE7">
              <w:rPr>
                <w:rFonts w:cs="Arial"/>
                <w:spacing w:val="53"/>
                <w:sz w:val="20"/>
                <w:szCs w:val="20"/>
              </w:rPr>
              <w:t xml:space="preserve"> </w:t>
            </w:r>
            <w:r w:rsidRPr="00650DE7">
              <w:rPr>
                <w:rFonts w:cs="Arial"/>
                <w:sz w:val="20"/>
                <w:szCs w:val="20"/>
              </w:rPr>
              <w:t>not be</w:t>
            </w:r>
            <w:r w:rsidRPr="00650DE7">
              <w:rPr>
                <w:rFonts w:cs="Arial"/>
                <w:spacing w:val="-2"/>
                <w:sz w:val="20"/>
                <w:szCs w:val="20"/>
              </w:rPr>
              <w:t xml:space="preserve"> </w:t>
            </w:r>
            <w:r w:rsidRPr="00650DE7">
              <w:rPr>
                <w:rFonts w:cs="Arial"/>
                <w:spacing w:val="-1"/>
                <w:sz w:val="20"/>
                <w:szCs w:val="20"/>
              </w:rPr>
              <w:t>sufficient</w:t>
            </w:r>
            <w:r w:rsidRPr="00650DE7">
              <w:rPr>
                <w:rFonts w:cs="Arial"/>
                <w:sz w:val="20"/>
                <w:szCs w:val="20"/>
              </w:rPr>
              <w:t xml:space="preserve"> to</w:t>
            </w:r>
            <w:r w:rsidRPr="00650DE7">
              <w:rPr>
                <w:rFonts w:cs="Arial"/>
                <w:spacing w:val="-2"/>
                <w:sz w:val="20"/>
                <w:szCs w:val="20"/>
              </w:rPr>
              <w:t xml:space="preserve"> </w:t>
            </w:r>
            <w:r w:rsidRPr="00650DE7">
              <w:rPr>
                <w:rFonts w:cs="Arial"/>
                <w:spacing w:val="-1"/>
                <w:sz w:val="20"/>
                <w:szCs w:val="20"/>
              </w:rPr>
              <w:t>define</w:t>
            </w:r>
            <w:r w:rsidRPr="00650DE7">
              <w:rPr>
                <w:rFonts w:cs="Arial"/>
                <w:spacing w:val="1"/>
                <w:sz w:val="20"/>
                <w:szCs w:val="20"/>
              </w:rPr>
              <w:t xml:space="preserve"> </w:t>
            </w:r>
            <w:r w:rsidRPr="00650DE7">
              <w:rPr>
                <w:rFonts w:cs="Arial"/>
                <w:spacing w:val="-1"/>
                <w:sz w:val="20"/>
                <w:szCs w:val="20"/>
              </w:rPr>
              <w:t>fluid</w:t>
            </w:r>
            <w:r w:rsidRPr="00650DE7">
              <w:rPr>
                <w:rFonts w:cs="Arial"/>
                <w:spacing w:val="-2"/>
                <w:sz w:val="20"/>
                <w:szCs w:val="20"/>
              </w:rPr>
              <w:t xml:space="preserve"> </w:t>
            </w:r>
            <w:r w:rsidRPr="00650DE7">
              <w:rPr>
                <w:rFonts w:cs="Arial"/>
                <w:spacing w:val="-1"/>
                <w:sz w:val="20"/>
                <w:szCs w:val="20"/>
              </w:rPr>
              <w:t>contacts</w:t>
            </w:r>
            <w:r w:rsidRPr="00650DE7">
              <w:rPr>
                <w:rFonts w:cs="Arial"/>
                <w:spacing w:val="1"/>
                <w:sz w:val="20"/>
                <w:szCs w:val="20"/>
              </w:rPr>
              <w:t xml:space="preserve"> </w:t>
            </w:r>
            <w:r w:rsidRPr="00650DE7">
              <w:rPr>
                <w:rFonts w:cs="Arial"/>
                <w:sz w:val="20"/>
                <w:szCs w:val="20"/>
              </w:rPr>
              <w:t xml:space="preserve">for </w:t>
            </w:r>
            <w:r w:rsidRPr="00650DE7">
              <w:rPr>
                <w:rFonts w:cs="Arial"/>
                <w:spacing w:val="-1"/>
                <w:sz w:val="20"/>
                <w:szCs w:val="20"/>
              </w:rPr>
              <w:t>Proved.</w:t>
            </w:r>
          </w:p>
          <w:p w14:paraId="684C220C"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Reserves in</w:t>
            </w:r>
            <w:r w:rsidRPr="00650DE7">
              <w:rPr>
                <w:rFonts w:cs="Arial"/>
                <w:spacing w:val="1"/>
                <w:sz w:val="20"/>
                <w:szCs w:val="20"/>
              </w:rPr>
              <w:t xml:space="preserve"> </w:t>
            </w:r>
            <w:r w:rsidRPr="00650DE7">
              <w:rPr>
                <w:rFonts w:cs="Arial"/>
                <w:sz w:val="20"/>
                <w:szCs w:val="20"/>
              </w:rPr>
              <w:t>undeveloped</w:t>
            </w:r>
            <w:r w:rsidRPr="00650DE7">
              <w:rPr>
                <w:rFonts w:cs="Arial"/>
                <w:spacing w:val="1"/>
                <w:sz w:val="20"/>
                <w:szCs w:val="20"/>
              </w:rPr>
              <w:t xml:space="preserve"> </w:t>
            </w:r>
            <w:r w:rsidRPr="00650DE7">
              <w:rPr>
                <w:rFonts w:cs="Arial"/>
                <w:sz w:val="20"/>
                <w:szCs w:val="20"/>
              </w:rPr>
              <w:t>locations</w:t>
            </w:r>
            <w:r w:rsidRPr="00650DE7">
              <w:rPr>
                <w:rFonts w:cs="Arial"/>
                <w:spacing w:val="1"/>
                <w:sz w:val="20"/>
                <w:szCs w:val="20"/>
              </w:rPr>
              <w:t xml:space="preserve"> </w:t>
            </w:r>
            <w:r w:rsidRPr="00650DE7">
              <w:rPr>
                <w:rFonts w:cs="Arial"/>
                <w:sz w:val="20"/>
                <w:szCs w:val="20"/>
              </w:rPr>
              <w:t>may be</w:t>
            </w:r>
            <w:r w:rsidRPr="00650DE7">
              <w:rPr>
                <w:rFonts w:cs="Arial"/>
                <w:spacing w:val="1"/>
                <w:sz w:val="20"/>
                <w:szCs w:val="20"/>
              </w:rPr>
              <w:t xml:space="preserve"> </w:t>
            </w:r>
            <w:r w:rsidRPr="00650DE7">
              <w:rPr>
                <w:rFonts w:cs="Arial"/>
                <w:sz w:val="20"/>
                <w:szCs w:val="20"/>
              </w:rPr>
              <w:t>classified</w:t>
            </w:r>
            <w:r w:rsidRPr="00650DE7">
              <w:rPr>
                <w:rFonts w:cs="Arial"/>
                <w:spacing w:val="-2"/>
                <w:sz w:val="20"/>
                <w:szCs w:val="20"/>
              </w:rPr>
              <w:t xml:space="preserve"> </w:t>
            </w:r>
            <w:r w:rsidRPr="00650DE7">
              <w:rPr>
                <w:rFonts w:cs="Arial"/>
                <w:sz w:val="20"/>
                <w:szCs w:val="20"/>
              </w:rPr>
              <w:t>as Proved</w:t>
            </w:r>
            <w:r w:rsidRPr="00650DE7">
              <w:rPr>
                <w:rFonts w:cs="Arial"/>
                <w:spacing w:val="45"/>
                <w:sz w:val="20"/>
                <w:szCs w:val="20"/>
              </w:rPr>
              <w:t xml:space="preserve"> </w:t>
            </w:r>
            <w:r w:rsidRPr="00650DE7">
              <w:rPr>
                <w:rFonts w:cs="Arial"/>
                <w:sz w:val="20"/>
                <w:szCs w:val="20"/>
              </w:rPr>
              <w:t>provided</w:t>
            </w:r>
            <w:r w:rsidRPr="00650DE7">
              <w:rPr>
                <w:rFonts w:cs="Arial"/>
                <w:spacing w:val="-2"/>
                <w:sz w:val="20"/>
                <w:szCs w:val="20"/>
              </w:rPr>
              <w:t xml:space="preserve"> </w:t>
            </w:r>
            <w:r w:rsidRPr="00650DE7">
              <w:rPr>
                <w:rFonts w:cs="Arial"/>
                <w:sz w:val="20"/>
                <w:szCs w:val="20"/>
              </w:rPr>
              <w:t>that:</w:t>
            </w:r>
          </w:p>
          <w:p w14:paraId="4BC3109B" w14:textId="77777777" w:rsidR="004262CB" w:rsidRPr="00650DE7" w:rsidRDefault="004262CB" w:rsidP="004262CB">
            <w:pPr>
              <w:numPr>
                <w:ilvl w:val="1"/>
                <w:numId w:val="33"/>
              </w:numPr>
              <w:kinsoku w:val="0"/>
              <w:overflowPunct w:val="0"/>
              <w:autoSpaceDE w:val="0"/>
              <w:autoSpaceDN w:val="0"/>
              <w:adjustRightInd w:val="0"/>
              <w:spacing w:after="120" w:line="240" w:lineRule="auto"/>
              <w:ind w:left="796" w:right="86"/>
              <w:contextualSpacing/>
              <w:jc w:val="left"/>
              <w:rPr>
                <w:rFonts w:cs="Arial"/>
                <w:sz w:val="20"/>
                <w:szCs w:val="20"/>
              </w:rPr>
            </w:pPr>
            <w:r w:rsidRPr="00650DE7">
              <w:rPr>
                <w:rFonts w:cs="Arial"/>
                <w:sz w:val="20"/>
                <w:szCs w:val="20"/>
              </w:rPr>
              <w:t>The</w:t>
            </w:r>
            <w:r w:rsidRPr="00650DE7">
              <w:rPr>
                <w:rFonts w:cs="Arial"/>
                <w:spacing w:val="1"/>
                <w:sz w:val="20"/>
                <w:szCs w:val="20"/>
              </w:rPr>
              <w:t xml:space="preserve"> </w:t>
            </w:r>
            <w:r w:rsidRPr="00650DE7">
              <w:rPr>
                <w:rFonts w:cs="Arial"/>
                <w:sz w:val="20"/>
                <w:szCs w:val="20"/>
              </w:rPr>
              <w:t>locations</w:t>
            </w:r>
            <w:r w:rsidRPr="00650DE7">
              <w:rPr>
                <w:rFonts w:cs="Arial"/>
                <w:spacing w:val="1"/>
                <w:sz w:val="20"/>
                <w:szCs w:val="20"/>
              </w:rPr>
              <w:t xml:space="preserve"> </w:t>
            </w:r>
            <w:r w:rsidRPr="00650DE7">
              <w:rPr>
                <w:rFonts w:cs="Arial"/>
                <w:sz w:val="20"/>
                <w:szCs w:val="20"/>
              </w:rPr>
              <w:t>are</w:t>
            </w:r>
            <w:r w:rsidRPr="00650DE7">
              <w:rPr>
                <w:rFonts w:cs="Arial"/>
                <w:spacing w:val="1"/>
                <w:sz w:val="20"/>
                <w:szCs w:val="20"/>
              </w:rPr>
              <w:t xml:space="preserve"> </w:t>
            </w:r>
            <w:r w:rsidRPr="00650DE7">
              <w:rPr>
                <w:rFonts w:cs="Arial"/>
                <w:sz w:val="20"/>
                <w:szCs w:val="20"/>
              </w:rPr>
              <w:t>in</w:t>
            </w:r>
            <w:r w:rsidRPr="00650DE7">
              <w:rPr>
                <w:rFonts w:cs="Arial"/>
                <w:spacing w:val="-2"/>
                <w:sz w:val="20"/>
                <w:szCs w:val="20"/>
              </w:rPr>
              <w:t xml:space="preserve"> </w:t>
            </w:r>
            <w:r w:rsidRPr="00650DE7">
              <w:rPr>
                <w:rFonts w:cs="Arial"/>
                <w:sz w:val="20"/>
                <w:szCs w:val="20"/>
              </w:rPr>
              <w:t>undrilled</w:t>
            </w:r>
            <w:r w:rsidRPr="00650DE7">
              <w:rPr>
                <w:rFonts w:cs="Arial"/>
                <w:spacing w:val="1"/>
                <w:sz w:val="20"/>
                <w:szCs w:val="20"/>
              </w:rPr>
              <w:t xml:space="preserve"> </w:t>
            </w:r>
            <w:r w:rsidRPr="00650DE7">
              <w:rPr>
                <w:rFonts w:cs="Arial"/>
                <w:sz w:val="20"/>
                <w:szCs w:val="20"/>
              </w:rPr>
              <w:t>areas of the</w:t>
            </w:r>
            <w:r w:rsidRPr="00650DE7">
              <w:rPr>
                <w:rFonts w:cs="Arial"/>
                <w:spacing w:val="1"/>
                <w:sz w:val="20"/>
                <w:szCs w:val="20"/>
              </w:rPr>
              <w:t xml:space="preserve"> </w:t>
            </w:r>
            <w:r w:rsidRPr="00650DE7">
              <w:rPr>
                <w:rFonts w:cs="Arial"/>
                <w:sz w:val="20"/>
                <w:szCs w:val="20"/>
              </w:rPr>
              <w:t>reservoir that</w:t>
            </w:r>
            <w:r w:rsidRPr="00650DE7">
              <w:rPr>
                <w:rFonts w:cs="Arial"/>
                <w:spacing w:val="43"/>
                <w:sz w:val="20"/>
                <w:szCs w:val="20"/>
              </w:rPr>
              <w:t xml:space="preserve"> </w:t>
            </w:r>
            <w:r w:rsidRPr="00650DE7">
              <w:rPr>
                <w:rFonts w:cs="Arial"/>
                <w:sz w:val="20"/>
                <w:szCs w:val="20"/>
              </w:rPr>
              <w:t>can</w:t>
            </w:r>
            <w:r w:rsidRPr="00650DE7">
              <w:rPr>
                <w:rFonts w:cs="Arial"/>
                <w:spacing w:val="-2"/>
                <w:sz w:val="20"/>
                <w:szCs w:val="20"/>
              </w:rPr>
              <w:t xml:space="preserve"> </w:t>
            </w:r>
            <w:r w:rsidRPr="00650DE7">
              <w:rPr>
                <w:rFonts w:cs="Arial"/>
                <w:sz w:val="20"/>
                <w:szCs w:val="20"/>
              </w:rPr>
              <w:t>be</w:t>
            </w:r>
            <w:r w:rsidRPr="00650DE7">
              <w:rPr>
                <w:rFonts w:cs="Arial"/>
                <w:spacing w:val="1"/>
                <w:sz w:val="20"/>
                <w:szCs w:val="20"/>
              </w:rPr>
              <w:t xml:space="preserve"> </w:t>
            </w:r>
            <w:r w:rsidRPr="00650DE7">
              <w:rPr>
                <w:rFonts w:cs="Arial"/>
                <w:sz w:val="20"/>
                <w:szCs w:val="20"/>
              </w:rPr>
              <w:t>judged</w:t>
            </w:r>
            <w:r w:rsidRPr="00650DE7">
              <w:rPr>
                <w:rFonts w:cs="Arial"/>
                <w:spacing w:val="1"/>
                <w:sz w:val="20"/>
                <w:szCs w:val="20"/>
              </w:rPr>
              <w:t xml:space="preserve"> </w:t>
            </w:r>
            <w:r w:rsidRPr="00650DE7">
              <w:rPr>
                <w:rFonts w:cs="Arial"/>
                <w:sz w:val="20"/>
                <w:szCs w:val="20"/>
              </w:rPr>
              <w:t>with reasonable</w:t>
            </w:r>
            <w:r w:rsidRPr="00650DE7">
              <w:rPr>
                <w:rFonts w:cs="Arial"/>
                <w:spacing w:val="-2"/>
                <w:sz w:val="20"/>
                <w:szCs w:val="20"/>
              </w:rPr>
              <w:t xml:space="preserve"> </w:t>
            </w:r>
            <w:r w:rsidRPr="00650DE7">
              <w:rPr>
                <w:rFonts w:cs="Arial"/>
                <w:sz w:val="20"/>
                <w:szCs w:val="20"/>
              </w:rPr>
              <w:t>certainty to</w:t>
            </w:r>
            <w:r w:rsidRPr="00650DE7">
              <w:rPr>
                <w:rFonts w:cs="Arial"/>
                <w:spacing w:val="-2"/>
                <w:sz w:val="20"/>
                <w:szCs w:val="20"/>
              </w:rPr>
              <w:t xml:space="preserve"> </w:t>
            </w:r>
            <w:r w:rsidRPr="00650DE7">
              <w:rPr>
                <w:rFonts w:cs="Arial"/>
                <w:sz w:val="20"/>
                <w:szCs w:val="20"/>
              </w:rPr>
              <w:t>be</w:t>
            </w:r>
            <w:r w:rsidRPr="00650DE7">
              <w:rPr>
                <w:rFonts w:cs="Arial"/>
                <w:spacing w:val="35"/>
                <w:sz w:val="20"/>
                <w:szCs w:val="20"/>
              </w:rPr>
              <w:t xml:space="preserve"> </w:t>
            </w:r>
            <w:r w:rsidRPr="00650DE7">
              <w:rPr>
                <w:rFonts w:cs="Arial"/>
                <w:sz w:val="20"/>
                <w:szCs w:val="20"/>
              </w:rPr>
              <w:t>commercially</w:t>
            </w:r>
            <w:r w:rsidRPr="00650DE7">
              <w:rPr>
                <w:rFonts w:cs="Arial"/>
                <w:spacing w:val="-2"/>
                <w:sz w:val="20"/>
                <w:szCs w:val="20"/>
              </w:rPr>
              <w:t xml:space="preserve"> </w:t>
            </w:r>
            <w:r w:rsidRPr="00650DE7">
              <w:rPr>
                <w:rFonts w:cs="Arial"/>
                <w:sz w:val="20"/>
                <w:szCs w:val="20"/>
              </w:rPr>
              <w:t>mature</w:t>
            </w:r>
            <w:r w:rsidRPr="00650DE7">
              <w:rPr>
                <w:rFonts w:cs="Arial"/>
                <w:spacing w:val="-2"/>
                <w:sz w:val="20"/>
                <w:szCs w:val="20"/>
              </w:rPr>
              <w:t xml:space="preserve"> </w:t>
            </w:r>
            <w:r w:rsidRPr="00650DE7">
              <w:rPr>
                <w:rFonts w:cs="Arial"/>
                <w:sz w:val="20"/>
                <w:szCs w:val="20"/>
              </w:rPr>
              <w:t>and</w:t>
            </w:r>
            <w:r w:rsidRPr="00650DE7">
              <w:rPr>
                <w:rFonts w:cs="Arial"/>
                <w:spacing w:val="-2"/>
                <w:sz w:val="20"/>
                <w:szCs w:val="20"/>
              </w:rPr>
              <w:t xml:space="preserve"> </w:t>
            </w:r>
            <w:r w:rsidRPr="00650DE7">
              <w:rPr>
                <w:rFonts w:cs="Arial"/>
                <w:sz w:val="20"/>
                <w:szCs w:val="20"/>
              </w:rPr>
              <w:t>economically productive.</w:t>
            </w:r>
          </w:p>
          <w:p w14:paraId="1560F9E1" w14:textId="77777777" w:rsidR="004262CB" w:rsidRPr="00650DE7" w:rsidRDefault="004262CB" w:rsidP="004262CB">
            <w:pPr>
              <w:numPr>
                <w:ilvl w:val="1"/>
                <w:numId w:val="33"/>
              </w:numPr>
              <w:kinsoku w:val="0"/>
              <w:overflowPunct w:val="0"/>
              <w:autoSpaceDE w:val="0"/>
              <w:autoSpaceDN w:val="0"/>
              <w:adjustRightInd w:val="0"/>
              <w:spacing w:after="120" w:line="240" w:lineRule="auto"/>
              <w:ind w:left="796" w:right="86"/>
              <w:contextualSpacing/>
              <w:jc w:val="left"/>
              <w:rPr>
                <w:rFonts w:cs="Arial"/>
                <w:sz w:val="20"/>
                <w:szCs w:val="20"/>
              </w:rPr>
            </w:pPr>
            <w:r w:rsidRPr="00650DE7">
              <w:rPr>
                <w:rFonts w:cs="Arial"/>
                <w:sz w:val="20"/>
                <w:szCs w:val="20"/>
              </w:rPr>
              <w:t>Interpretations</w:t>
            </w:r>
            <w:r w:rsidRPr="00650DE7">
              <w:rPr>
                <w:rFonts w:cs="Arial"/>
                <w:spacing w:val="1"/>
                <w:sz w:val="20"/>
                <w:szCs w:val="20"/>
              </w:rPr>
              <w:t xml:space="preserve"> </w:t>
            </w:r>
            <w:r w:rsidRPr="00650DE7">
              <w:rPr>
                <w:rFonts w:cs="Arial"/>
                <w:sz w:val="20"/>
                <w:szCs w:val="20"/>
              </w:rPr>
              <w:t>of</w:t>
            </w:r>
            <w:r w:rsidRPr="00650DE7">
              <w:rPr>
                <w:rFonts w:cs="Arial"/>
                <w:spacing w:val="-2"/>
                <w:sz w:val="20"/>
                <w:szCs w:val="20"/>
              </w:rPr>
              <w:t xml:space="preserve"> </w:t>
            </w:r>
            <w:r w:rsidRPr="00650DE7">
              <w:rPr>
                <w:rFonts w:cs="Arial"/>
                <w:sz w:val="20"/>
                <w:szCs w:val="20"/>
              </w:rPr>
              <w:t>available</w:t>
            </w:r>
            <w:r w:rsidRPr="00650DE7">
              <w:rPr>
                <w:rFonts w:cs="Arial"/>
                <w:spacing w:val="-2"/>
                <w:sz w:val="20"/>
                <w:szCs w:val="20"/>
              </w:rPr>
              <w:t xml:space="preserve"> </w:t>
            </w:r>
            <w:r w:rsidRPr="00650DE7">
              <w:rPr>
                <w:rFonts w:cs="Arial"/>
                <w:sz w:val="20"/>
                <w:szCs w:val="20"/>
              </w:rPr>
              <w:t>geoscience</w:t>
            </w:r>
            <w:r w:rsidRPr="00650DE7">
              <w:rPr>
                <w:rFonts w:cs="Arial"/>
                <w:spacing w:val="1"/>
                <w:sz w:val="20"/>
                <w:szCs w:val="20"/>
              </w:rPr>
              <w:t xml:space="preserve"> </w:t>
            </w:r>
            <w:r w:rsidRPr="00650DE7">
              <w:rPr>
                <w:rFonts w:cs="Arial"/>
                <w:sz w:val="20"/>
                <w:szCs w:val="20"/>
              </w:rPr>
              <w:t>and</w:t>
            </w:r>
            <w:r w:rsidRPr="00650DE7">
              <w:rPr>
                <w:rFonts w:cs="Arial"/>
                <w:spacing w:val="1"/>
                <w:sz w:val="20"/>
                <w:szCs w:val="20"/>
              </w:rPr>
              <w:t xml:space="preserve"> </w:t>
            </w:r>
            <w:r w:rsidRPr="00650DE7">
              <w:rPr>
                <w:rFonts w:cs="Arial"/>
                <w:sz w:val="20"/>
                <w:szCs w:val="20"/>
              </w:rPr>
              <w:t>engineering</w:t>
            </w:r>
            <w:r w:rsidRPr="00650DE7">
              <w:rPr>
                <w:rFonts w:cs="Arial"/>
                <w:spacing w:val="49"/>
                <w:sz w:val="20"/>
                <w:szCs w:val="20"/>
              </w:rPr>
              <w:t xml:space="preserve"> </w:t>
            </w:r>
            <w:r w:rsidRPr="00650DE7">
              <w:rPr>
                <w:rFonts w:cs="Arial"/>
                <w:sz w:val="20"/>
                <w:szCs w:val="20"/>
              </w:rPr>
              <w:t>data</w:t>
            </w:r>
            <w:r w:rsidRPr="00650DE7">
              <w:rPr>
                <w:rFonts w:cs="Arial"/>
                <w:spacing w:val="-2"/>
                <w:sz w:val="20"/>
                <w:szCs w:val="20"/>
              </w:rPr>
              <w:t xml:space="preserve"> </w:t>
            </w:r>
            <w:r w:rsidRPr="00650DE7">
              <w:rPr>
                <w:rFonts w:cs="Arial"/>
                <w:sz w:val="20"/>
                <w:szCs w:val="20"/>
              </w:rPr>
              <w:t>indicate</w:t>
            </w:r>
            <w:r w:rsidRPr="00650DE7">
              <w:rPr>
                <w:rFonts w:cs="Arial"/>
                <w:spacing w:val="1"/>
                <w:sz w:val="20"/>
                <w:szCs w:val="20"/>
              </w:rPr>
              <w:t xml:space="preserve"> </w:t>
            </w:r>
            <w:r w:rsidRPr="00650DE7">
              <w:rPr>
                <w:rFonts w:cs="Arial"/>
                <w:sz w:val="20"/>
                <w:szCs w:val="20"/>
              </w:rPr>
              <w:t>with reasonable</w:t>
            </w:r>
            <w:r w:rsidRPr="00650DE7">
              <w:rPr>
                <w:rFonts w:cs="Arial"/>
                <w:spacing w:val="-4"/>
                <w:sz w:val="20"/>
                <w:szCs w:val="20"/>
              </w:rPr>
              <w:t xml:space="preserve"> </w:t>
            </w:r>
            <w:r w:rsidRPr="00650DE7">
              <w:rPr>
                <w:rFonts w:cs="Arial"/>
                <w:sz w:val="20"/>
                <w:szCs w:val="20"/>
              </w:rPr>
              <w:t>certainty that the</w:t>
            </w:r>
            <w:r w:rsidRPr="00650DE7">
              <w:rPr>
                <w:rFonts w:cs="Arial"/>
                <w:spacing w:val="-2"/>
                <w:sz w:val="20"/>
                <w:szCs w:val="20"/>
              </w:rPr>
              <w:t xml:space="preserve"> </w:t>
            </w:r>
            <w:r w:rsidRPr="00650DE7">
              <w:rPr>
                <w:rFonts w:cs="Arial"/>
                <w:sz w:val="20"/>
                <w:szCs w:val="20"/>
              </w:rPr>
              <w:t>objective</w:t>
            </w:r>
            <w:r w:rsidRPr="00650DE7">
              <w:rPr>
                <w:rFonts w:cs="Arial"/>
                <w:spacing w:val="51"/>
                <w:sz w:val="20"/>
                <w:szCs w:val="20"/>
              </w:rPr>
              <w:t xml:space="preserve"> </w:t>
            </w:r>
            <w:r w:rsidRPr="00650DE7">
              <w:rPr>
                <w:rFonts w:cs="Arial"/>
                <w:sz w:val="20"/>
                <w:szCs w:val="20"/>
              </w:rPr>
              <w:t>formation</w:t>
            </w:r>
            <w:r w:rsidRPr="00650DE7">
              <w:rPr>
                <w:rFonts w:cs="Arial"/>
                <w:spacing w:val="-2"/>
                <w:sz w:val="20"/>
                <w:szCs w:val="20"/>
              </w:rPr>
              <w:t xml:space="preserve"> </w:t>
            </w:r>
            <w:r w:rsidRPr="00650DE7">
              <w:rPr>
                <w:rFonts w:cs="Arial"/>
                <w:sz w:val="20"/>
                <w:szCs w:val="20"/>
              </w:rPr>
              <w:t>is laterally continuous</w:t>
            </w:r>
            <w:r w:rsidRPr="00650DE7">
              <w:rPr>
                <w:rFonts w:cs="Arial"/>
                <w:spacing w:val="1"/>
                <w:sz w:val="20"/>
                <w:szCs w:val="20"/>
              </w:rPr>
              <w:t xml:space="preserve"> </w:t>
            </w:r>
            <w:r w:rsidRPr="00650DE7">
              <w:rPr>
                <w:rFonts w:cs="Arial"/>
                <w:sz w:val="20"/>
                <w:szCs w:val="20"/>
              </w:rPr>
              <w:t>with drilled</w:t>
            </w:r>
            <w:r w:rsidRPr="00650DE7">
              <w:rPr>
                <w:rFonts w:cs="Arial"/>
                <w:spacing w:val="1"/>
                <w:sz w:val="20"/>
                <w:szCs w:val="20"/>
              </w:rPr>
              <w:t xml:space="preserve"> </w:t>
            </w:r>
            <w:r w:rsidRPr="00650DE7">
              <w:rPr>
                <w:rFonts w:cs="Arial"/>
                <w:sz w:val="20"/>
                <w:szCs w:val="20"/>
              </w:rPr>
              <w:t>Proved</w:t>
            </w:r>
            <w:r w:rsidRPr="00650DE7">
              <w:rPr>
                <w:rFonts w:cs="Arial"/>
                <w:spacing w:val="43"/>
                <w:sz w:val="20"/>
                <w:szCs w:val="20"/>
              </w:rPr>
              <w:t xml:space="preserve"> </w:t>
            </w:r>
            <w:r w:rsidRPr="00650DE7">
              <w:rPr>
                <w:rFonts w:cs="Arial"/>
                <w:sz w:val="20"/>
                <w:szCs w:val="20"/>
              </w:rPr>
              <w:t>locations.</w:t>
            </w:r>
          </w:p>
          <w:p w14:paraId="445EF1F9"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For Proved</w:t>
            </w:r>
            <w:r w:rsidRPr="00650DE7">
              <w:rPr>
                <w:rFonts w:cs="Arial"/>
                <w:spacing w:val="1"/>
                <w:sz w:val="20"/>
                <w:szCs w:val="20"/>
              </w:rPr>
              <w:t xml:space="preserve"> </w:t>
            </w:r>
            <w:r w:rsidRPr="00650DE7">
              <w:rPr>
                <w:rFonts w:cs="Arial"/>
                <w:sz w:val="20"/>
                <w:szCs w:val="20"/>
              </w:rPr>
              <w:t>Reserves, the</w:t>
            </w:r>
            <w:r w:rsidRPr="00650DE7">
              <w:rPr>
                <w:rFonts w:cs="Arial"/>
                <w:spacing w:val="-2"/>
                <w:sz w:val="20"/>
                <w:szCs w:val="20"/>
              </w:rPr>
              <w:t xml:space="preserve"> </w:t>
            </w:r>
            <w:r w:rsidRPr="00650DE7">
              <w:rPr>
                <w:rFonts w:cs="Arial"/>
                <w:sz w:val="20"/>
                <w:szCs w:val="20"/>
              </w:rPr>
              <w:t>recovery efficiency applied</w:t>
            </w:r>
            <w:r w:rsidRPr="00650DE7">
              <w:rPr>
                <w:rFonts w:cs="Arial"/>
                <w:spacing w:val="1"/>
                <w:sz w:val="20"/>
                <w:szCs w:val="20"/>
              </w:rPr>
              <w:t xml:space="preserve"> </w:t>
            </w:r>
            <w:r w:rsidRPr="00650DE7">
              <w:rPr>
                <w:rFonts w:cs="Arial"/>
                <w:sz w:val="20"/>
                <w:szCs w:val="20"/>
              </w:rPr>
              <w:t>to</w:t>
            </w:r>
            <w:r w:rsidRPr="00650DE7">
              <w:rPr>
                <w:rFonts w:cs="Arial"/>
                <w:spacing w:val="1"/>
                <w:sz w:val="20"/>
                <w:szCs w:val="20"/>
              </w:rPr>
              <w:t xml:space="preserve"> </w:t>
            </w:r>
            <w:r w:rsidRPr="00650DE7">
              <w:rPr>
                <w:rFonts w:cs="Arial"/>
                <w:sz w:val="20"/>
                <w:szCs w:val="20"/>
              </w:rPr>
              <w:t>these</w:t>
            </w:r>
            <w:r w:rsidRPr="00650DE7">
              <w:rPr>
                <w:rFonts w:cs="Arial"/>
                <w:spacing w:val="27"/>
                <w:sz w:val="20"/>
                <w:szCs w:val="20"/>
              </w:rPr>
              <w:t xml:space="preserve"> </w:t>
            </w:r>
            <w:r w:rsidRPr="00650DE7">
              <w:rPr>
                <w:rFonts w:cs="Arial"/>
                <w:sz w:val="20"/>
                <w:szCs w:val="20"/>
              </w:rPr>
              <w:t>reservoirs</w:t>
            </w:r>
            <w:r w:rsidRPr="00650DE7">
              <w:rPr>
                <w:rFonts w:cs="Arial"/>
                <w:spacing w:val="1"/>
                <w:sz w:val="20"/>
                <w:szCs w:val="20"/>
              </w:rPr>
              <w:t xml:space="preserve"> </w:t>
            </w:r>
            <w:r w:rsidRPr="00650DE7">
              <w:rPr>
                <w:rFonts w:cs="Arial"/>
                <w:sz w:val="20"/>
                <w:szCs w:val="20"/>
              </w:rPr>
              <w:t>should</w:t>
            </w:r>
            <w:r w:rsidRPr="00650DE7">
              <w:rPr>
                <w:rFonts w:cs="Arial"/>
                <w:spacing w:val="1"/>
                <w:sz w:val="20"/>
                <w:szCs w:val="20"/>
              </w:rPr>
              <w:t xml:space="preserve"> </w:t>
            </w:r>
            <w:r w:rsidRPr="00650DE7">
              <w:rPr>
                <w:rFonts w:cs="Arial"/>
                <w:sz w:val="20"/>
                <w:szCs w:val="20"/>
              </w:rPr>
              <w:t>be</w:t>
            </w:r>
            <w:r w:rsidRPr="00650DE7">
              <w:rPr>
                <w:rFonts w:cs="Arial"/>
                <w:spacing w:val="1"/>
                <w:sz w:val="20"/>
                <w:szCs w:val="20"/>
              </w:rPr>
              <w:t xml:space="preserve"> </w:t>
            </w:r>
            <w:r w:rsidRPr="00650DE7">
              <w:rPr>
                <w:rFonts w:cs="Arial"/>
                <w:sz w:val="20"/>
                <w:szCs w:val="20"/>
              </w:rPr>
              <w:t>defined based</w:t>
            </w:r>
            <w:r w:rsidRPr="00650DE7">
              <w:rPr>
                <w:rFonts w:cs="Arial"/>
                <w:spacing w:val="-2"/>
                <w:sz w:val="20"/>
                <w:szCs w:val="20"/>
              </w:rPr>
              <w:t xml:space="preserve"> </w:t>
            </w:r>
            <w:r w:rsidRPr="00650DE7">
              <w:rPr>
                <w:rFonts w:cs="Arial"/>
                <w:sz w:val="20"/>
                <w:szCs w:val="20"/>
              </w:rPr>
              <w:t>on</w:t>
            </w:r>
            <w:r w:rsidRPr="00650DE7">
              <w:rPr>
                <w:rFonts w:cs="Arial"/>
                <w:spacing w:val="-2"/>
                <w:sz w:val="20"/>
                <w:szCs w:val="20"/>
              </w:rPr>
              <w:t xml:space="preserve"> </w:t>
            </w:r>
            <w:r w:rsidRPr="00650DE7">
              <w:rPr>
                <w:rFonts w:cs="Arial"/>
                <w:sz w:val="20"/>
                <w:szCs w:val="20"/>
              </w:rPr>
              <w:t>a</w:t>
            </w:r>
            <w:r w:rsidRPr="00650DE7">
              <w:rPr>
                <w:rFonts w:cs="Arial"/>
                <w:spacing w:val="1"/>
                <w:sz w:val="20"/>
                <w:szCs w:val="20"/>
              </w:rPr>
              <w:t xml:space="preserve"> </w:t>
            </w:r>
            <w:r w:rsidRPr="00650DE7">
              <w:rPr>
                <w:rFonts w:cs="Arial"/>
                <w:sz w:val="20"/>
                <w:szCs w:val="20"/>
              </w:rPr>
              <w:t>range</w:t>
            </w:r>
            <w:r w:rsidRPr="00650DE7">
              <w:rPr>
                <w:rFonts w:cs="Arial"/>
                <w:spacing w:val="1"/>
                <w:sz w:val="20"/>
                <w:szCs w:val="20"/>
              </w:rPr>
              <w:t xml:space="preserve"> </w:t>
            </w:r>
            <w:r w:rsidRPr="00650DE7">
              <w:rPr>
                <w:rFonts w:cs="Arial"/>
                <w:sz w:val="20"/>
                <w:szCs w:val="20"/>
              </w:rPr>
              <w:t>of</w:t>
            </w:r>
            <w:r w:rsidRPr="00650DE7">
              <w:rPr>
                <w:rFonts w:cs="Arial"/>
                <w:spacing w:val="-2"/>
                <w:sz w:val="20"/>
                <w:szCs w:val="20"/>
              </w:rPr>
              <w:t xml:space="preserve"> </w:t>
            </w:r>
            <w:r w:rsidRPr="00650DE7">
              <w:rPr>
                <w:rFonts w:cs="Arial"/>
                <w:sz w:val="20"/>
                <w:szCs w:val="20"/>
              </w:rPr>
              <w:t>possibilities</w:t>
            </w:r>
            <w:r w:rsidRPr="00650DE7">
              <w:rPr>
                <w:rFonts w:cs="Arial"/>
                <w:spacing w:val="39"/>
                <w:sz w:val="20"/>
                <w:szCs w:val="20"/>
              </w:rPr>
              <w:t xml:space="preserve"> </w:t>
            </w:r>
            <w:r w:rsidRPr="00650DE7">
              <w:rPr>
                <w:rFonts w:cs="Arial"/>
                <w:sz w:val="20"/>
                <w:szCs w:val="20"/>
              </w:rPr>
              <w:t>supported</w:t>
            </w:r>
            <w:r w:rsidRPr="00650DE7">
              <w:rPr>
                <w:rFonts w:cs="Arial"/>
                <w:spacing w:val="-2"/>
                <w:sz w:val="20"/>
                <w:szCs w:val="20"/>
              </w:rPr>
              <w:t xml:space="preserve"> </w:t>
            </w:r>
            <w:r w:rsidRPr="00650DE7">
              <w:rPr>
                <w:rFonts w:cs="Arial"/>
                <w:sz w:val="20"/>
                <w:szCs w:val="20"/>
              </w:rPr>
              <w:t>by analogs</w:t>
            </w:r>
            <w:r w:rsidRPr="00650DE7">
              <w:rPr>
                <w:rFonts w:cs="Arial"/>
                <w:spacing w:val="1"/>
                <w:sz w:val="20"/>
                <w:szCs w:val="20"/>
              </w:rPr>
              <w:t xml:space="preserve"> </w:t>
            </w:r>
            <w:r w:rsidRPr="00650DE7">
              <w:rPr>
                <w:rFonts w:cs="Arial"/>
                <w:sz w:val="20"/>
                <w:szCs w:val="20"/>
              </w:rPr>
              <w:t>and</w:t>
            </w:r>
            <w:r w:rsidRPr="00650DE7">
              <w:rPr>
                <w:rFonts w:cs="Arial"/>
                <w:spacing w:val="1"/>
                <w:sz w:val="20"/>
                <w:szCs w:val="20"/>
              </w:rPr>
              <w:t xml:space="preserve"> </w:t>
            </w:r>
            <w:r w:rsidRPr="00650DE7">
              <w:rPr>
                <w:rFonts w:cs="Arial"/>
                <w:sz w:val="20"/>
                <w:szCs w:val="20"/>
              </w:rPr>
              <w:t>sound</w:t>
            </w:r>
            <w:r w:rsidRPr="00650DE7">
              <w:rPr>
                <w:rFonts w:cs="Arial"/>
                <w:spacing w:val="1"/>
                <w:sz w:val="20"/>
                <w:szCs w:val="20"/>
              </w:rPr>
              <w:t xml:space="preserve"> </w:t>
            </w:r>
            <w:r w:rsidRPr="00650DE7">
              <w:rPr>
                <w:rFonts w:cs="Arial"/>
                <w:sz w:val="20"/>
                <w:szCs w:val="20"/>
              </w:rPr>
              <w:t>engineering</w:t>
            </w:r>
            <w:r w:rsidRPr="00650DE7">
              <w:rPr>
                <w:rFonts w:cs="Arial"/>
                <w:spacing w:val="1"/>
                <w:sz w:val="20"/>
                <w:szCs w:val="20"/>
              </w:rPr>
              <w:t xml:space="preserve"> </w:t>
            </w:r>
            <w:r w:rsidRPr="00650DE7">
              <w:rPr>
                <w:rFonts w:cs="Arial"/>
                <w:sz w:val="20"/>
                <w:szCs w:val="20"/>
              </w:rPr>
              <w:t>judgment</w:t>
            </w:r>
            <w:r w:rsidRPr="00650DE7">
              <w:rPr>
                <w:rFonts w:cs="Arial"/>
                <w:spacing w:val="-2"/>
                <w:sz w:val="20"/>
                <w:szCs w:val="20"/>
              </w:rPr>
              <w:t xml:space="preserve"> </w:t>
            </w:r>
            <w:r w:rsidRPr="00650DE7">
              <w:rPr>
                <w:rFonts w:cs="Arial"/>
                <w:sz w:val="20"/>
                <w:szCs w:val="20"/>
              </w:rPr>
              <w:t>considering</w:t>
            </w:r>
            <w:r w:rsidRPr="00650DE7">
              <w:rPr>
                <w:rFonts w:cs="Arial"/>
                <w:spacing w:val="65"/>
                <w:sz w:val="20"/>
                <w:szCs w:val="20"/>
              </w:rPr>
              <w:t xml:space="preserve"> </w:t>
            </w:r>
            <w:r w:rsidRPr="00650DE7">
              <w:rPr>
                <w:rFonts w:cs="Arial"/>
                <w:sz w:val="20"/>
                <w:szCs w:val="20"/>
              </w:rPr>
              <w:t>the</w:t>
            </w:r>
            <w:r w:rsidRPr="00650DE7">
              <w:rPr>
                <w:rFonts w:cs="Arial"/>
                <w:spacing w:val="1"/>
                <w:sz w:val="20"/>
                <w:szCs w:val="20"/>
              </w:rPr>
              <w:t xml:space="preserve"> </w:t>
            </w:r>
            <w:r w:rsidRPr="00650DE7">
              <w:rPr>
                <w:rFonts w:cs="Arial"/>
                <w:sz w:val="20"/>
                <w:szCs w:val="20"/>
              </w:rPr>
              <w:t>characteristics</w:t>
            </w:r>
            <w:r w:rsidRPr="00650DE7">
              <w:rPr>
                <w:rFonts w:cs="Arial"/>
                <w:spacing w:val="1"/>
                <w:sz w:val="20"/>
                <w:szCs w:val="20"/>
              </w:rPr>
              <w:t xml:space="preserve"> </w:t>
            </w:r>
            <w:r w:rsidRPr="00650DE7">
              <w:rPr>
                <w:rFonts w:cs="Arial"/>
                <w:sz w:val="20"/>
                <w:szCs w:val="20"/>
              </w:rPr>
              <w:t>of the</w:t>
            </w:r>
            <w:r w:rsidRPr="00650DE7">
              <w:rPr>
                <w:rFonts w:cs="Arial"/>
                <w:spacing w:val="1"/>
                <w:sz w:val="20"/>
                <w:szCs w:val="20"/>
              </w:rPr>
              <w:t xml:space="preserve"> </w:t>
            </w:r>
            <w:r w:rsidRPr="00650DE7">
              <w:rPr>
                <w:rFonts w:cs="Arial"/>
                <w:sz w:val="20"/>
                <w:szCs w:val="20"/>
              </w:rPr>
              <w:t>Proved</w:t>
            </w:r>
            <w:r w:rsidRPr="00650DE7">
              <w:rPr>
                <w:rFonts w:cs="Arial"/>
                <w:spacing w:val="1"/>
                <w:sz w:val="20"/>
                <w:szCs w:val="20"/>
              </w:rPr>
              <w:t xml:space="preserve"> </w:t>
            </w:r>
            <w:r w:rsidRPr="00650DE7">
              <w:rPr>
                <w:rFonts w:cs="Arial"/>
                <w:sz w:val="20"/>
                <w:szCs w:val="20"/>
              </w:rPr>
              <w:t>area</w:t>
            </w:r>
            <w:r w:rsidRPr="00650DE7">
              <w:rPr>
                <w:rFonts w:cs="Arial"/>
                <w:spacing w:val="1"/>
                <w:sz w:val="20"/>
                <w:szCs w:val="20"/>
              </w:rPr>
              <w:t xml:space="preserve"> </w:t>
            </w:r>
            <w:r w:rsidRPr="00650DE7">
              <w:rPr>
                <w:rFonts w:cs="Arial"/>
                <w:sz w:val="20"/>
                <w:szCs w:val="20"/>
              </w:rPr>
              <w:t>and</w:t>
            </w:r>
            <w:r w:rsidRPr="00650DE7">
              <w:rPr>
                <w:rFonts w:cs="Arial"/>
                <w:spacing w:val="1"/>
                <w:sz w:val="20"/>
                <w:szCs w:val="20"/>
              </w:rPr>
              <w:t xml:space="preserve"> </w:t>
            </w:r>
            <w:r w:rsidRPr="00650DE7">
              <w:rPr>
                <w:rFonts w:cs="Arial"/>
                <w:sz w:val="20"/>
                <w:szCs w:val="20"/>
              </w:rPr>
              <w:t>the</w:t>
            </w:r>
            <w:r w:rsidRPr="00650DE7">
              <w:rPr>
                <w:rFonts w:cs="Arial"/>
                <w:spacing w:val="1"/>
                <w:sz w:val="20"/>
                <w:szCs w:val="20"/>
              </w:rPr>
              <w:t xml:space="preserve"> </w:t>
            </w:r>
            <w:r w:rsidRPr="00650DE7">
              <w:rPr>
                <w:rFonts w:cs="Arial"/>
                <w:sz w:val="20"/>
                <w:szCs w:val="20"/>
              </w:rPr>
              <w:t>applied</w:t>
            </w:r>
            <w:r w:rsidRPr="00650DE7">
              <w:rPr>
                <w:rFonts w:cs="Arial"/>
                <w:spacing w:val="1"/>
                <w:sz w:val="20"/>
                <w:szCs w:val="20"/>
              </w:rPr>
              <w:t xml:space="preserve"> </w:t>
            </w:r>
            <w:r w:rsidRPr="00650DE7">
              <w:rPr>
                <w:rFonts w:cs="Arial"/>
                <w:sz w:val="20"/>
                <w:szCs w:val="20"/>
              </w:rPr>
              <w:t>development</w:t>
            </w:r>
            <w:r w:rsidRPr="00650DE7">
              <w:rPr>
                <w:rFonts w:cs="Arial"/>
                <w:spacing w:val="39"/>
                <w:sz w:val="20"/>
                <w:szCs w:val="20"/>
              </w:rPr>
              <w:t xml:space="preserve"> </w:t>
            </w:r>
            <w:r w:rsidRPr="00650DE7">
              <w:rPr>
                <w:rFonts w:cs="Arial"/>
                <w:sz w:val="20"/>
                <w:szCs w:val="20"/>
              </w:rPr>
              <w:t>program.</w:t>
            </w:r>
          </w:p>
          <w:p w14:paraId="0975B101"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p>
        </w:tc>
      </w:tr>
      <w:tr w:rsidR="004262CB" w:rsidRPr="00650DE7" w14:paraId="19881B5A" w14:textId="77777777" w:rsidTr="00B81F00">
        <w:trPr>
          <w:trHeight w:val="404"/>
        </w:trPr>
        <w:tc>
          <w:tcPr>
            <w:tcW w:w="785" w:type="pct"/>
            <w:tcBorders>
              <w:top w:val="single" w:sz="4" w:space="0" w:color="595959" w:themeColor="text1" w:themeTint="A6"/>
              <w:left w:val="nil"/>
              <w:bottom w:val="single" w:sz="4" w:space="0" w:color="595959" w:themeColor="text1" w:themeTint="A6"/>
              <w:right w:val="nil"/>
            </w:tcBorders>
            <w:shd w:val="clear" w:color="auto" w:fill="auto"/>
            <w:noWrap/>
          </w:tcPr>
          <w:p w14:paraId="3A2DD4BB"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ascii="Times New Roman" w:hAnsi="Times New Roman" w:cs="Times New Roman"/>
                <w:b/>
                <w:sz w:val="20"/>
                <w:szCs w:val="20"/>
              </w:rPr>
            </w:pPr>
            <w:r w:rsidRPr="00650DE7">
              <w:rPr>
                <w:rFonts w:cs="Arial"/>
                <w:b/>
                <w:sz w:val="20"/>
                <w:szCs w:val="20"/>
              </w:rPr>
              <w:t>Probable Reserves</w:t>
            </w:r>
          </w:p>
        </w:tc>
        <w:tc>
          <w:tcPr>
            <w:tcW w:w="1099" w:type="pct"/>
            <w:tcBorders>
              <w:top w:val="single" w:sz="4" w:space="0" w:color="595959" w:themeColor="text1" w:themeTint="A6"/>
              <w:left w:val="nil"/>
              <w:bottom w:val="single" w:sz="4" w:space="0" w:color="595959" w:themeColor="text1" w:themeTint="A6"/>
              <w:right w:val="nil"/>
            </w:tcBorders>
            <w:shd w:val="clear" w:color="auto" w:fill="auto"/>
            <w:noWrap/>
          </w:tcPr>
          <w:p w14:paraId="0B46DF0F"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ascii="Times New Roman" w:hAnsi="Times New Roman" w:cs="Times New Roman"/>
                <w:sz w:val="20"/>
                <w:szCs w:val="20"/>
              </w:rPr>
            </w:pPr>
            <w:r w:rsidRPr="00650DE7">
              <w:rPr>
                <w:rFonts w:cs="Arial"/>
                <w:sz w:val="20"/>
                <w:szCs w:val="20"/>
              </w:rPr>
              <w:t>Those</w:t>
            </w:r>
            <w:r w:rsidRPr="00650DE7">
              <w:rPr>
                <w:rFonts w:cs="Arial"/>
                <w:spacing w:val="-13"/>
                <w:sz w:val="20"/>
                <w:szCs w:val="20"/>
              </w:rPr>
              <w:t xml:space="preserve"> </w:t>
            </w:r>
            <w:r w:rsidRPr="00650DE7">
              <w:rPr>
                <w:rFonts w:cs="Arial"/>
                <w:sz w:val="20"/>
                <w:szCs w:val="20"/>
              </w:rPr>
              <w:t>additional</w:t>
            </w:r>
            <w:r w:rsidRPr="00650DE7">
              <w:rPr>
                <w:rFonts w:cs="Arial"/>
                <w:spacing w:val="-13"/>
                <w:sz w:val="20"/>
                <w:szCs w:val="20"/>
              </w:rPr>
              <w:t xml:space="preserve"> </w:t>
            </w:r>
            <w:r w:rsidRPr="00650DE7">
              <w:rPr>
                <w:rFonts w:cs="Arial"/>
                <w:sz w:val="20"/>
                <w:szCs w:val="20"/>
              </w:rPr>
              <w:t>Reserves</w:t>
            </w:r>
            <w:r w:rsidRPr="00650DE7">
              <w:rPr>
                <w:rFonts w:cs="Arial"/>
                <w:spacing w:val="33"/>
                <w:w w:val="99"/>
                <w:sz w:val="20"/>
                <w:szCs w:val="20"/>
              </w:rPr>
              <w:t xml:space="preserve"> </w:t>
            </w:r>
            <w:r w:rsidRPr="00650DE7">
              <w:rPr>
                <w:rFonts w:cs="Arial"/>
                <w:sz w:val="20"/>
                <w:szCs w:val="20"/>
              </w:rPr>
              <w:t>that</w:t>
            </w:r>
            <w:r w:rsidRPr="00650DE7">
              <w:rPr>
                <w:rFonts w:cs="Arial"/>
                <w:spacing w:val="-7"/>
                <w:sz w:val="20"/>
                <w:szCs w:val="20"/>
              </w:rPr>
              <w:t xml:space="preserve"> </w:t>
            </w:r>
            <w:r w:rsidRPr="00650DE7">
              <w:rPr>
                <w:rFonts w:cs="Arial"/>
                <w:sz w:val="20"/>
                <w:szCs w:val="20"/>
              </w:rPr>
              <w:t>analysis</w:t>
            </w:r>
            <w:r w:rsidRPr="00650DE7">
              <w:rPr>
                <w:rFonts w:cs="Arial"/>
                <w:spacing w:val="-7"/>
                <w:sz w:val="20"/>
                <w:szCs w:val="20"/>
              </w:rPr>
              <w:t xml:space="preserve"> </w:t>
            </w:r>
            <w:r w:rsidRPr="00650DE7">
              <w:rPr>
                <w:rFonts w:cs="Arial"/>
                <w:sz w:val="20"/>
                <w:szCs w:val="20"/>
              </w:rPr>
              <w:t>of</w:t>
            </w:r>
            <w:r w:rsidRPr="00650DE7">
              <w:rPr>
                <w:rFonts w:cs="Arial"/>
                <w:spacing w:val="-7"/>
                <w:sz w:val="20"/>
                <w:szCs w:val="20"/>
              </w:rPr>
              <w:t xml:space="preserve"> </w:t>
            </w:r>
            <w:r w:rsidRPr="00650DE7">
              <w:rPr>
                <w:rFonts w:cs="Arial"/>
                <w:sz w:val="20"/>
                <w:szCs w:val="20"/>
              </w:rPr>
              <w:t>geoscience</w:t>
            </w:r>
            <w:r w:rsidRPr="00650DE7">
              <w:rPr>
                <w:rFonts w:cs="Arial"/>
                <w:spacing w:val="29"/>
                <w:w w:val="99"/>
                <w:sz w:val="20"/>
                <w:szCs w:val="20"/>
              </w:rPr>
              <w:t xml:space="preserve"> </w:t>
            </w:r>
            <w:r w:rsidRPr="00650DE7">
              <w:rPr>
                <w:rFonts w:cs="Arial"/>
                <w:sz w:val="20"/>
                <w:szCs w:val="20"/>
              </w:rPr>
              <w:t>and</w:t>
            </w:r>
            <w:r w:rsidRPr="00650DE7">
              <w:rPr>
                <w:rFonts w:cs="Arial"/>
                <w:spacing w:val="-8"/>
                <w:sz w:val="20"/>
                <w:szCs w:val="20"/>
              </w:rPr>
              <w:t xml:space="preserve"> </w:t>
            </w:r>
            <w:r w:rsidRPr="00650DE7">
              <w:rPr>
                <w:rFonts w:cs="Arial"/>
                <w:sz w:val="20"/>
                <w:szCs w:val="20"/>
              </w:rPr>
              <w:t>engineering</w:t>
            </w:r>
            <w:r w:rsidRPr="00650DE7">
              <w:rPr>
                <w:rFonts w:cs="Arial"/>
                <w:spacing w:val="-10"/>
                <w:sz w:val="20"/>
                <w:szCs w:val="20"/>
              </w:rPr>
              <w:t xml:space="preserve"> </w:t>
            </w:r>
            <w:r w:rsidRPr="00650DE7">
              <w:rPr>
                <w:rFonts w:cs="Arial"/>
                <w:sz w:val="20"/>
                <w:szCs w:val="20"/>
              </w:rPr>
              <w:t>data</w:t>
            </w:r>
            <w:r w:rsidRPr="00650DE7">
              <w:rPr>
                <w:rFonts w:cs="Arial"/>
                <w:spacing w:val="21"/>
                <w:w w:val="99"/>
                <w:sz w:val="20"/>
                <w:szCs w:val="20"/>
              </w:rPr>
              <w:t xml:space="preserve"> </w:t>
            </w:r>
            <w:r w:rsidRPr="00650DE7">
              <w:rPr>
                <w:rFonts w:cs="Arial"/>
                <w:sz w:val="20"/>
                <w:szCs w:val="20"/>
              </w:rPr>
              <w:t>indicates</w:t>
            </w:r>
            <w:r w:rsidRPr="00650DE7">
              <w:rPr>
                <w:rFonts w:cs="Arial"/>
                <w:spacing w:val="-6"/>
                <w:sz w:val="20"/>
                <w:szCs w:val="20"/>
              </w:rPr>
              <w:t xml:space="preserve"> </w:t>
            </w:r>
            <w:r w:rsidRPr="00650DE7">
              <w:rPr>
                <w:rFonts w:cs="Arial"/>
                <w:sz w:val="20"/>
                <w:szCs w:val="20"/>
              </w:rPr>
              <w:t>are</w:t>
            </w:r>
            <w:r w:rsidRPr="00650DE7">
              <w:rPr>
                <w:rFonts w:cs="Arial"/>
                <w:spacing w:val="-6"/>
                <w:sz w:val="20"/>
                <w:szCs w:val="20"/>
              </w:rPr>
              <w:t xml:space="preserve"> </w:t>
            </w:r>
            <w:r w:rsidRPr="00650DE7">
              <w:rPr>
                <w:rFonts w:cs="Arial"/>
                <w:sz w:val="20"/>
                <w:szCs w:val="20"/>
              </w:rPr>
              <w:t>less</w:t>
            </w:r>
            <w:r w:rsidRPr="00650DE7">
              <w:rPr>
                <w:rFonts w:cs="Arial"/>
                <w:spacing w:val="-5"/>
                <w:sz w:val="20"/>
                <w:szCs w:val="20"/>
              </w:rPr>
              <w:t xml:space="preserve"> </w:t>
            </w:r>
            <w:r w:rsidRPr="00650DE7">
              <w:rPr>
                <w:rFonts w:cs="Arial"/>
                <w:sz w:val="20"/>
                <w:szCs w:val="20"/>
              </w:rPr>
              <w:t>likely</w:t>
            </w:r>
            <w:r w:rsidRPr="00650DE7">
              <w:rPr>
                <w:rFonts w:cs="Arial"/>
                <w:spacing w:val="-7"/>
                <w:sz w:val="20"/>
                <w:szCs w:val="20"/>
              </w:rPr>
              <w:t xml:space="preserve"> </w:t>
            </w:r>
            <w:r w:rsidRPr="00650DE7">
              <w:rPr>
                <w:rFonts w:cs="Arial"/>
                <w:sz w:val="20"/>
                <w:szCs w:val="20"/>
              </w:rPr>
              <w:t>to</w:t>
            </w:r>
            <w:r w:rsidRPr="00650DE7">
              <w:rPr>
                <w:rFonts w:cs="Arial"/>
                <w:spacing w:val="19"/>
                <w:w w:val="99"/>
                <w:sz w:val="20"/>
                <w:szCs w:val="20"/>
              </w:rPr>
              <w:t xml:space="preserve"> </w:t>
            </w:r>
            <w:r w:rsidRPr="00650DE7">
              <w:rPr>
                <w:rFonts w:cs="Arial"/>
                <w:sz w:val="20"/>
                <w:szCs w:val="20"/>
              </w:rPr>
              <w:t>be</w:t>
            </w:r>
            <w:r w:rsidRPr="00650DE7">
              <w:rPr>
                <w:rFonts w:cs="Arial"/>
                <w:spacing w:val="-8"/>
                <w:sz w:val="20"/>
                <w:szCs w:val="20"/>
              </w:rPr>
              <w:t xml:space="preserve"> </w:t>
            </w:r>
            <w:r w:rsidRPr="00650DE7">
              <w:rPr>
                <w:rFonts w:cs="Arial"/>
                <w:sz w:val="20"/>
                <w:szCs w:val="20"/>
              </w:rPr>
              <w:t>recovered</w:t>
            </w:r>
            <w:r w:rsidRPr="00650DE7">
              <w:rPr>
                <w:rFonts w:cs="Arial"/>
                <w:spacing w:val="-7"/>
                <w:sz w:val="20"/>
                <w:szCs w:val="20"/>
              </w:rPr>
              <w:t xml:space="preserve"> </w:t>
            </w:r>
            <w:r w:rsidRPr="00650DE7">
              <w:rPr>
                <w:rFonts w:cs="Arial"/>
                <w:sz w:val="20"/>
                <w:szCs w:val="20"/>
              </w:rPr>
              <w:t>than</w:t>
            </w:r>
            <w:r w:rsidRPr="00650DE7">
              <w:rPr>
                <w:rFonts w:cs="Arial"/>
                <w:spacing w:val="-6"/>
                <w:sz w:val="20"/>
                <w:szCs w:val="20"/>
              </w:rPr>
              <w:t xml:space="preserve"> </w:t>
            </w:r>
            <w:r w:rsidRPr="00650DE7">
              <w:rPr>
                <w:rFonts w:cs="Arial"/>
                <w:sz w:val="20"/>
                <w:szCs w:val="20"/>
              </w:rPr>
              <w:t>Proved</w:t>
            </w:r>
            <w:r w:rsidRPr="00650DE7">
              <w:rPr>
                <w:rFonts w:cs="Arial"/>
                <w:spacing w:val="22"/>
                <w:w w:val="99"/>
                <w:sz w:val="20"/>
                <w:szCs w:val="20"/>
              </w:rPr>
              <w:t xml:space="preserve"> </w:t>
            </w:r>
            <w:r w:rsidRPr="00650DE7">
              <w:rPr>
                <w:rFonts w:cs="Arial"/>
                <w:sz w:val="20"/>
                <w:szCs w:val="20"/>
              </w:rPr>
              <w:t>Reserves</w:t>
            </w:r>
            <w:r w:rsidRPr="00650DE7">
              <w:rPr>
                <w:rFonts w:cs="Arial"/>
                <w:spacing w:val="-5"/>
                <w:sz w:val="20"/>
                <w:szCs w:val="20"/>
              </w:rPr>
              <w:t xml:space="preserve"> </w:t>
            </w:r>
            <w:r w:rsidRPr="00650DE7">
              <w:rPr>
                <w:rFonts w:cs="Arial"/>
                <w:sz w:val="20"/>
                <w:szCs w:val="20"/>
              </w:rPr>
              <w:t>but</w:t>
            </w:r>
            <w:r w:rsidRPr="00650DE7">
              <w:rPr>
                <w:rFonts w:cs="Arial"/>
                <w:spacing w:val="-8"/>
                <w:sz w:val="20"/>
                <w:szCs w:val="20"/>
              </w:rPr>
              <w:t xml:space="preserve"> </w:t>
            </w:r>
            <w:r w:rsidRPr="00650DE7">
              <w:rPr>
                <w:rFonts w:cs="Arial"/>
                <w:sz w:val="20"/>
                <w:szCs w:val="20"/>
              </w:rPr>
              <w:t>more</w:t>
            </w:r>
            <w:r w:rsidRPr="00650DE7">
              <w:rPr>
                <w:rFonts w:cs="Arial"/>
                <w:spacing w:val="-8"/>
                <w:sz w:val="20"/>
                <w:szCs w:val="20"/>
              </w:rPr>
              <w:t xml:space="preserve"> </w:t>
            </w:r>
            <w:r w:rsidRPr="00650DE7">
              <w:rPr>
                <w:rFonts w:cs="Arial"/>
                <w:sz w:val="20"/>
                <w:szCs w:val="20"/>
              </w:rPr>
              <w:t>certain</w:t>
            </w:r>
            <w:r w:rsidRPr="00650DE7">
              <w:rPr>
                <w:rFonts w:cs="Arial"/>
                <w:spacing w:val="25"/>
                <w:w w:val="99"/>
                <w:sz w:val="20"/>
                <w:szCs w:val="20"/>
              </w:rPr>
              <w:t xml:space="preserve"> </w:t>
            </w:r>
            <w:r w:rsidRPr="00650DE7">
              <w:rPr>
                <w:rFonts w:cs="Arial"/>
                <w:sz w:val="20"/>
                <w:szCs w:val="20"/>
              </w:rPr>
              <w:t>to</w:t>
            </w:r>
            <w:r w:rsidRPr="00650DE7">
              <w:rPr>
                <w:rFonts w:cs="Arial"/>
                <w:spacing w:val="-7"/>
                <w:sz w:val="20"/>
                <w:szCs w:val="20"/>
              </w:rPr>
              <w:t xml:space="preserve"> </w:t>
            </w:r>
            <w:r w:rsidRPr="00650DE7">
              <w:rPr>
                <w:rFonts w:cs="Arial"/>
                <w:sz w:val="20"/>
                <w:szCs w:val="20"/>
              </w:rPr>
              <w:t>be</w:t>
            </w:r>
            <w:r w:rsidRPr="00650DE7">
              <w:rPr>
                <w:rFonts w:cs="Arial"/>
                <w:spacing w:val="-5"/>
                <w:sz w:val="20"/>
                <w:szCs w:val="20"/>
              </w:rPr>
              <w:t xml:space="preserve"> </w:t>
            </w:r>
            <w:r w:rsidRPr="00650DE7">
              <w:rPr>
                <w:rFonts w:cs="Arial"/>
                <w:sz w:val="20"/>
                <w:szCs w:val="20"/>
              </w:rPr>
              <w:t>recovered</w:t>
            </w:r>
            <w:r w:rsidRPr="00650DE7">
              <w:rPr>
                <w:rFonts w:cs="Arial"/>
                <w:spacing w:val="-6"/>
                <w:sz w:val="20"/>
                <w:szCs w:val="20"/>
              </w:rPr>
              <w:t xml:space="preserve"> </w:t>
            </w:r>
            <w:r w:rsidRPr="00650DE7">
              <w:rPr>
                <w:rFonts w:cs="Arial"/>
                <w:sz w:val="20"/>
                <w:szCs w:val="20"/>
              </w:rPr>
              <w:t>than</w:t>
            </w:r>
            <w:r w:rsidRPr="00650DE7">
              <w:rPr>
                <w:rFonts w:cs="Arial"/>
                <w:spacing w:val="24"/>
                <w:w w:val="99"/>
                <w:sz w:val="20"/>
                <w:szCs w:val="20"/>
              </w:rPr>
              <w:t xml:space="preserve"> </w:t>
            </w:r>
            <w:r w:rsidRPr="00650DE7">
              <w:rPr>
                <w:rFonts w:cs="Arial"/>
                <w:sz w:val="20"/>
                <w:szCs w:val="20"/>
              </w:rPr>
              <w:t>Possible</w:t>
            </w:r>
            <w:r w:rsidRPr="00650DE7">
              <w:rPr>
                <w:rFonts w:cs="Arial"/>
                <w:spacing w:val="-18"/>
                <w:sz w:val="20"/>
                <w:szCs w:val="20"/>
              </w:rPr>
              <w:t xml:space="preserve"> </w:t>
            </w:r>
            <w:r w:rsidRPr="00650DE7">
              <w:rPr>
                <w:rFonts w:cs="Arial"/>
                <w:sz w:val="20"/>
                <w:szCs w:val="20"/>
              </w:rPr>
              <w:t>Reserves.</w:t>
            </w:r>
          </w:p>
        </w:tc>
        <w:tc>
          <w:tcPr>
            <w:tcW w:w="3116" w:type="pct"/>
            <w:tcBorders>
              <w:top w:val="single" w:sz="4" w:space="0" w:color="1B6967"/>
              <w:left w:val="nil"/>
              <w:bottom w:val="single" w:sz="4" w:space="0" w:color="595959" w:themeColor="text1" w:themeTint="A6"/>
              <w:right w:val="nil"/>
            </w:tcBorders>
          </w:tcPr>
          <w:p w14:paraId="38E7F3C1"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It is equally likely that</w:t>
            </w:r>
            <w:r w:rsidRPr="00650DE7">
              <w:rPr>
                <w:rFonts w:cs="Arial"/>
                <w:spacing w:val="-2"/>
                <w:sz w:val="20"/>
                <w:szCs w:val="20"/>
              </w:rPr>
              <w:t xml:space="preserve"> </w:t>
            </w:r>
            <w:r w:rsidRPr="00650DE7">
              <w:rPr>
                <w:rFonts w:cs="Arial"/>
                <w:sz w:val="20"/>
                <w:szCs w:val="20"/>
              </w:rPr>
              <w:t>actual</w:t>
            </w:r>
            <w:r w:rsidRPr="00650DE7">
              <w:rPr>
                <w:rFonts w:cs="Arial"/>
                <w:spacing w:val="1"/>
                <w:sz w:val="20"/>
                <w:szCs w:val="20"/>
              </w:rPr>
              <w:t xml:space="preserve"> </w:t>
            </w:r>
            <w:r w:rsidRPr="00650DE7">
              <w:rPr>
                <w:rFonts w:cs="Arial"/>
                <w:sz w:val="20"/>
                <w:szCs w:val="20"/>
              </w:rPr>
              <w:t>remaining</w:t>
            </w:r>
            <w:r w:rsidRPr="00650DE7">
              <w:rPr>
                <w:rFonts w:cs="Arial"/>
                <w:spacing w:val="-2"/>
                <w:sz w:val="20"/>
                <w:szCs w:val="20"/>
              </w:rPr>
              <w:t xml:space="preserve"> </w:t>
            </w:r>
            <w:r w:rsidRPr="00650DE7">
              <w:rPr>
                <w:rFonts w:cs="Arial"/>
                <w:sz w:val="20"/>
                <w:szCs w:val="20"/>
              </w:rPr>
              <w:t>quantities recovered</w:t>
            </w:r>
            <w:r w:rsidRPr="00650DE7">
              <w:rPr>
                <w:rFonts w:cs="Arial"/>
                <w:spacing w:val="-2"/>
                <w:sz w:val="20"/>
                <w:szCs w:val="20"/>
              </w:rPr>
              <w:t xml:space="preserve"> </w:t>
            </w:r>
            <w:r w:rsidRPr="00650DE7">
              <w:rPr>
                <w:rFonts w:cs="Arial"/>
                <w:sz w:val="20"/>
                <w:szCs w:val="20"/>
              </w:rPr>
              <w:t>will</w:t>
            </w:r>
            <w:r w:rsidRPr="00650DE7">
              <w:rPr>
                <w:rFonts w:cs="Arial"/>
                <w:spacing w:val="1"/>
                <w:sz w:val="20"/>
                <w:szCs w:val="20"/>
              </w:rPr>
              <w:t xml:space="preserve"> </w:t>
            </w:r>
            <w:r w:rsidRPr="00650DE7">
              <w:rPr>
                <w:rFonts w:cs="Arial"/>
                <w:sz w:val="20"/>
                <w:szCs w:val="20"/>
              </w:rPr>
              <w:t>be</w:t>
            </w:r>
            <w:r w:rsidRPr="00650DE7">
              <w:rPr>
                <w:rFonts w:cs="Arial"/>
                <w:spacing w:val="53"/>
                <w:sz w:val="20"/>
                <w:szCs w:val="20"/>
              </w:rPr>
              <w:t xml:space="preserve"> </w:t>
            </w:r>
            <w:r w:rsidRPr="00650DE7">
              <w:rPr>
                <w:rFonts w:cs="Arial"/>
                <w:sz w:val="20"/>
                <w:szCs w:val="20"/>
              </w:rPr>
              <w:t>greater</w:t>
            </w:r>
            <w:r w:rsidRPr="00650DE7">
              <w:rPr>
                <w:rFonts w:cs="Arial"/>
                <w:spacing w:val="-3"/>
                <w:sz w:val="20"/>
                <w:szCs w:val="20"/>
              </w:rPr>
              <w:t xml:space="preserve"> </w:t>
            </w:r>
            <w:r w:rsidRPr="00650DE7">
              <w:rPr>
                <w:rFonts w:cs="Arial"/>
                <w:sz w:val="20"/>
                <w:szCs w:val="20"/>
              </w:rPr>
              <w:t>than</w:t>
            </w:r>
            <w:r w:rsidRPr="00650DE7">
              <w:rPr>
                <w:rFonts w:cs="Arial"/>
                <w:spacing w:val="1"/>
                <w:sz w:val="20"/>
                <w:szCs w:val="20"/>
              </w:rPr>
              <w:t xml:space="preserve"> </w:t>
            </w:r>
            <w:r w:rsidRPr="00650DE7">
              <w:rPr>
                <w:rFonts w:cs="Arial"/>
                <w:sz w:val="20"/>
                <w:szCs w:val="20"/>
              </w:rPr>
              <w:t>or less</w:t>
            </w:r>
            <w:r w:rsidRPr="00650DE7">
              <w:rPr>
                <w:rFonts w:cs="Arial"/>
                <w:spacing w:val="1"/>
                <w:sz w:val="20"/>
                <w:szCs w:val="20"/>
              </w:rPr>
              <w:t xml:space="preserve"> </w:t>
            </w:r>
            <w:r w:rsidRPr="00650DE7">
              <w:rPr>
                <w:rFonts w:cs="Arial"/>
                <w:sz w:val="20"/>
                <w:szCs w:val="20"/>
              </w:rPr>
              <w:t>than</w:t>
            </w:r>
            <w:r w:rsidRPr="00650DE7">
              <w:rPr>
                <w:rFonts w:cs="Arial"/>
                <w:spacing w:val="1"/>
                <w:sz w:val="20"/>
                <w:szCs w:val="20"/>
              </w:rPr>
              <w:t xml:space="preserve"> </w:t>
            </w:r>
            <w:r w:rsidRPr="00650DE7">
              <w:rPr>
                <w:rFonts w:cs="Arial"/>
                <w:sz w:val="20"/>
                <w:szCs w:val="20"/>
              </w:rPr>
              <w:t>the</w:t>
            </w:r>
            <w:r w:rsidRPr="00650DE7">
              <w:rPr>
                <w:rFonts w:cs="Arial"/>
                <w:spacing w:val="1"/>
                <w:sz w:val="20"/>
                <w:szCs w:val="20"/>
              </w:rPr>
              <w:t xml:space="preserve"> </w:t>
            </w:r>
            <w:r w:rsidRPr="00650DE7">
              <w:rPr>
                <w:rFonts w:cs="Arial"/>
                <w:sz w:val="20"/>
                <w:szCs w:val="20"/>
              </w:rPr>
              <w:t>sum</w:t>
            </w:r>
            <w:r w:rsidRPr="00650DE7">
              <w:rPr>
                <w:rFonts w:cs="Arial"/>
                <w:spacing w:val="1"/>
                <w:sz w:val="20"/>
                <w:szCs w:val="20"/>
              </w:rPr>
              <w:t xml:space="preserve"> </w:t>
            </w:r>
            <w:r w:rsidRPr="00650DE7">
              <w:rPr>
                <w:rFonts w:cs="Arial"/>
                <w:sz w:val="20"/>
                <w:szCs w:val="20"/>
              </w:rPr>
              <w:t>of</w:t>
            </w:r>
            <w:r w:rsidRPr="00650DE7">
              <w:rPr>
                <w:rFonts w:cs="Arial"/>
                <w:spacing w:val="-2"/>
                <w:sz w:val="20"/>
                <w:szCs w:val="20"/>
              </w:rPr>
              <w:t xml:space="preserve"> </w:t>
            </w:r>
            <w:r w:rsidRPr="00650DE7">
              <w:rPr>
                <w:rFonts w:cs="Arial"/>
                <w:sz w:val="20"/>
                <w:szCs w:val="20"/>
              </w:rPr>
              <w:t>the</w:t>
            </w:r>
            <w:r w:rsidRPr="00650DE7">
              <w:rPr>
                <w:rFonts w:cs="Arial"/>
                <w:spacing w:val="-2"/>
                <w:sz w:val="20"/>
                <w:szCs w:val="20"/>
              </w:rPr>
              <w:t xml:space="preserve"> </w:t>
            </w:r>
            <w:r w:rsidRPr="00650DE7">
              <w:rPr>
                <w:rFonts w:cs="Arial"/>
                <w:sz w:val="20"/>
                <w:szCs w:val="20"/>
              </w:rPr>
              <w:t>estimated</w:t>
            </w:r>
            <w:r w:rsidRPr="00650DE7">
              <w:rPr>
                <w:rFonts w:cs="Arial"/>
                <w:spacing w:val="1"/>
                <w:sz w:val="20"/>
                <w:szCs w:val="20"/>
              </w:rPr>
              <w:t xml:space="preserve"> </w:t>
            </w:r>
            <w:r w:rsidRPr="00650DE7">
              <w:rPr>
                <w:rFonts w:cs="Arial"/>
                <w:sz w:val="20"/>
                <w:szCs w:val="20"/>
              </w:rPr>
              <w:t>Proved</w:t>
            </w:r>
            <w:r w:rsidRPr="00650DE7">
              <w:rPr>
                <w:rFonts w:cs="Arial"/>
                <w:spacing w:val="1"/>
                <w:sz w:val="20"/>
                <w:szCs w:val="20"/>
              </w:rPr>
              <w:t xml:space="preserve"> </w:t>
            </w:r>
            <w:r w:rsidRPr="00650DE7">
              <w:rPr>
                <w:rFonts w:cs="Arial"/>
                <w:sz w:val="20"/>
                <w:szCs w:val="20"/>
              </w:rPr>
              <w:t>plus</w:t>
            </w:r>
            <w:r w:rsidRPr="00650DE7">
              <w:rPr>
                <w:rFonts w:cs="Arial"/>
                <w:spacing w:val="23"/>
                <w:sz w:val="20"/>
                <w:szCs w:val="20"/>
              </w:rPr>
              <w:t xml:space="preserve"> </w:t>
            </w:r>
            <w:r w:rsidRPr="00650DE7">
              <w:rPr>
                <w:rFonts w:cs="Arial"/>
                <w:sz w:val="20"/>
                <w:szCs w:val="20"/>
              </w:rPr>
              <w:t>Probable</w:t>
            </w:r>
            <w:r w:rsidRPr="00650DE7">
              <w:rPr>
                <w:rFonts w:cs="Arial"/>
                <w:spacing w:val="1"/>
                <w:sz w:val="20"/>
                <w:szCs w:val="20"/>
              </w:rPr>
              <w:t xml:space="preserve"> </w:t>
            </w:r>
            <w:r w:rsidRPr="00650DE7">
              <w:rPr>
                <w:rFonts w:cs="Arial"/>
                <w:sz w:val="20"/>
                <w:szCs w:val="20"/>
              </w:rPr>
              <w:t>Reserves</w:t>
            </w:r>
            <w:r w:rsidRPr="00650DE7">
              <w:rPr>
                <w:rFonts w:cs="Arial"/>
                <w:spacing w:val="1"/>
                <w:sz w:val="20"/>
                <w:szCs w:val="20"/>
              </w:rPr>
              <w:t xml:space="preserve"> </w:t>
            </w:r>
            <w:r w:rsidRPr="00650DE7">
              <w:rPr>
                <w:rFonts w:cs="Arial"/>
                <w:sz w:val="20"/>
                <w:szCs w:val="20"/>
              </w:rPr>
              <w:t>(2P). In</w:t>
            </w:r>
            <w:r w:rsidRPr="00650DE7">
              <w:rPr>
                <w:rFonts w:cs="Arial"/>
                <w:spacing w:val="-2"/>
                <w:sz w:val="20"/>
                <w:szCs w:val="20"/>
              </w:rPr>
              <w:t xml:space="preserve"> </w:t>
            </w:r>
            <w:r w:rsidRPr="00650DE7">
              <w:rPr>
                <w:rFonts w:cs="Arial"/>
                <w:sz w:val="20"/>
                <w:szCs w:val="20"/>
              </w:rPr>
              <w:t>this</w:t>
            </w:r>
            <w:r w:rsidRPr="00650DE7">
              <w:rPr>
                <w:rFonts w:cs="Arial"/>
                <w:spacing w:val="1"/>
                <w:sz w:val="20"/>
                <w:szCs w:val="20"/>
              </w:rPr>
              <w:t xml:space="preserve"> </w:t>
            </w:r>
            <w:r w:rsidRPr="00650DE7">
              <w:rPr>
                <w:rFonts w:cs="Arial"/>
                <w:sz w:val="20"/>
                <w:szCs w:val="20"/>
              </w:rPr>
              <w:t>context, when</w:t>
            </w:r>
            <w:r w:rsidRPr="00650DE7">
              <w:rPr>
                <w:rFonts w:cs="Arial"/>
                <w:spacing w:val="1"/>
                <w:sz w:val="20"/>
                <w:szCs w:val="20"/>
              </w:rPr>
              <w:t xml:space="preserve"> </w:t>
            </w:r>
            <w:r w:rsidRPr="00650DE7">
              <w:rPr>
                <w:rFonts w:cs="Arial"/>
                <w:sz w:val="20"/>
                <w:szCs w:val="20"/>
              </w:rPr>
              <w:t>probabilistic methods</w:t>
            </w:r>
            <w:r w:rsidRPr="00650DE7">
              <w:rPr>
                <w:rFonts w:cs="Arial"/>
                <w:spacing w:val="57"/>
                <w:sz w:val="20"/>
                <w:szCs w:val="20"/>
              </w:rPr>
              <w:t xml:space="preserve"> </w:t>
            </w:r>
            <w:r w:rsidRPr="00650DE7">
              <w:rPr>
                <w:rFonts w:cs="Arial"/>
                <w:sz w:val="20"/>
                <w:szCs w:val="20"/>
              </w:rPr>
              <w:t>are</w:t>
            </w:r>
            <w:r w:rsidRPr="00650DE7">
              <w:rPr>
                <w:rFonts w:cs="Arial"/>
                <w:spacing w:val="1"/>
                <w:sz w:val="20"/>
                <w:szCs w:val="20"/>
              </w:rPr>
              <w:t xml:space="preserve"> </w:t>
            </w:r>
            <w:r w:rsidRPr="00650DE7">
              <w:rPr>
                <w:rFonts w:cs="Arial"/>
                <w:sz w:val="20"/>
                <w:szCs w:val="20"/>
              </w:rPr>
              <w:t>used,</w:t>
            </w:r>
            <w:r w:rsidRPr="00650DE7">
              <w:rPr>
                <w:rFonts w:cs="Arial"/>
                <w:spacing w:val="-2"/>
                <w:sz w:val="20"/>
                <w:szCs w:val="20"/>
              </w:rPr>
              <w:t xml:space="preserve"> </w:t>
            </w:r>
            <w:r w:rsidRPr="00650DE7">
              <w:rPr>
                <w:rFonts w:cs="Arial"/>
                <w:sz w:val="20"/>
                <w:szCs w:val="20"/>
              </w:rPr>
              <w:t>there</w:t>
            </w:r>
            <w:r w:rsidRPr="00650DE7">
              <w:rPr>
                <w:rFonts w:cs="Arial"/>
                <w:spacing w:val="-2"/>
                <w:sz w:val="20"/>
                <w:szCs w:val="20"/>
              </w:rPr>
              <w:t xml:space="preserve"> </w:t>
            </w:r>
            <w:r w:rsidRPr="00650DE7">
              <w:rPr>
                <w:rFonts w:cs="Arial"/>
                <w:sz w:val="20"/>
                <w:szCs w:val="20"/>
              </w:rPr>
              <w:t>should</w:t>
            </w:r>
            <w:r w:rsidRPr="00650DE7">
              <w:rPr>
                <w:rFonts w:cs="Arial"/>
                <w:spacing w:val="1"/>
                <w:sz w:val="20"/>
                <w:szCs w:val="20"/>
              </w:rPr>
              <w:t xml:space="preserve"> </w:t>
            </w:r>
            <w:r w:rsidRPr="00650DE7">
              <w:rPr>
                <w:rFonts w:cs="Arial"/>
                <w:sz w:val="20"/>
                <w:szCs w:val="20"/>
              </w:rPr>
              <w:t>be</w:t>
            </w:r>
            <w:r w:rsidRPr="00650DE7">
              <w:rPr>
                <w:rFonts w:cs="Arial"/>
                <w:spacing w:val="-2"/>
                <w:sz w:val="20"/>
                <w:szCs w:val="20"/>
              </w:rPr>
              <w:t xml:space="preserve"> </w:t>
            </w:r>
            <w:r w:rsidRPr="00650DE7">
              <w:rPr>
                <w:rFonts w:cs="Arial"/>
                <w:sz w:val="20"/>
                <w:szCs w:val="20"/>
              </w:rPr>
              <w:t>at least a</w:t>
            </w:r>
            <w:r w:rsidRPr="00650DE7">
              <w:rPr>
                <w:rFonts w:cs="Arial"/>
                <w:spacing w:val="-2"/>
                <w:sz w:val="20"/>
                <w:szCs w:val="20"/>
              </w:rPr>
              <w:t xml:space="preserve"> </w:t>
            </w:r>
            <w:r w:rsidRPr="00650DE7">
              <w:rPr>
                <w:rFonts w:cs="Arial"/>
                <w:sz w:val="20"/>
                <w:szCs w:val="20"/>
              </w:rPr>
              <w:t>50%</w:t>
            </w:r>
            <w:r w:rsidRPr="00650DE7">
              <w:rPr>
                <w:rFonts w:cs="Arial"/>
                <w:spacing w:val="-2"/>
                <w:sz w:val="20"/>
                <w:szCs w:val="20"/>
              </w:rPr>
              <w:t xml:space="preserve"> </w:t>
            </w:r>
            <w:r w:rsidRPr="00650DE7">
              <w:rPr>
                <w:rFonts w:cs="Arial"/>
                <w:sz w:val="20"/>
                <w:szCs w:val="20"/>
              </w:rPr>
              <w:t>probability that the</w:t>
            </w:r>
            <w:r w:rsidRPr="00650DE7">
              <w:rPr>
                <w:rFonts w:cs="Arial"/>
                <w:spacing w:val="-2"/>
                <w:sz w:val="20"/>
                <w:szCs w:val="20"/>
              </w:rPr>
              <w:t xml:space="preserve"> </w:t>
            </w:r>
            <w:r w:rsidRPr="00650DE7">
              <w:rPr>
                <w:rFonts w:cs="Arial"/>
                <w:sz w:val="20"/>
                <w:szCs w:val="20"/>
              </w:rPr>
              <w:t>actual</w:t>
            </w:r>
            <w:r w:rsidRPr="00650DE7">
              <w:rPr>
                <w:rFonts w:cs="Arial"/>
                <w:spacing w:val="49"/>
                <w:sz w:val="20"/>
                <w:szCs w:val="20"/>
              </w:rPr>
              <w:t xml:space="preserve"> </w:t>
            </w:r>
            <w:r w:rsidRPr="00650DE7">
              <w:rPr>
                <w:rFonts w:cs="Arial"/>
                <w:sz w:val="20"/>
                <w:szCs w:val="20"/>
              </w:rPr>
              <w:t>quantities</w:t>
            </w:r>
            <w:r w:rsidRPr="00650DE7">
              <w:rPr>
                <w:rFonts w:cs="Arial"/>
                <w:spacing w:val="1"/>
                <w:sz w:val="20"/>
                <w:szCs w:val="20"/>
              </w:rPr>
              <w:t xml:space="preserve"> </w:t>
            </w:r>
            <w:r w:rsidRPr="00650DE7">
              <w:rPr>
                <w:rFonts w:cs="Arial"/>
                <w:sz w:val="20"/>
                <w:szCs w:val="20"/>
              </w:rPr>
              <w:t>recovered will</w:t>
            </w:r>
            <w:r w:rsidRPr="00650DE7">
              <w:rPr>
                <w:rFonts w:cs="Arial"/>
                <w:spacing w:val="1"/>
                <w:sz w:val="20"/>
                <w:szCs w:val="20"/>
              </w:rPr>
              <w:t xml:space="preserve"> </w:t>
            </w:r>
            <w:r w:rsidRPr="00650DE7">
              <w:rPr>
                <w:rFonts w:cs="Arial"/>
                <w:sz w:val="20"/>
                <w:szCs w:val="20"/>
              </w:rPr>
              <w:t>equal</w:t>
            </w:r>
            <w:r w:rsidRPr="00650DE7">
              <w:rPr>
                <w:rFonts w:cs="Arial"/>
                <w:spacing w:val="-2"/>
                <w:sz w:val="20"/>
                <w:szCs w:val="20"/>
              </w:rPr>
              <w:t xml:space="preserve"> </w:t>
            </w:r>
            <w:r w:rsidRPr="00650DE7">
              <w:rPr>
                <w:rFonts w:cs="Arial"/>
                <w:sz w:val="20"/>
                <w:szCs w:val="20"/>
              </w:rPr>
              <w:t>or exceed</w:t>
            </w:r>
            <w:r w:rsidRPr="00650DE7">
              <w:rPr>
                <w:rFonts w:cs="Arial"/>
                <w:spacing w:val="1"/>
                <w:sz w:val="20"/>
                <w:szCs w:val="20"/>
              </w:rPr>
              <w:t xml:space="preserve"> </w:t>
            </w:r>
            <w:r w:rsidRPr="00650DE7">
              <w:rPr>
                <w:rFonts w:cs="Arial"/>
                <w:sz w:val="20"/>
                <w:szCs w:val="20"/>
              </w:rPr>
              <w:t>the</w:t>
            </w:r>
            <w:r w:rsidRPr="00650DE7">
              <w:rPr>
                <w:rFonts w:cs="Arial"/>
                <w:spacing w:val="1"/>
                <w:sz w:val="20"/>
                <w:szCs w:val="20"/>
              </w:rPr>
              <w:t xml:space="preserve"> </w:t>
            </w:r>
            <w:r w:rsidRPr="00650DE7">
              <w:rPr>
                <w:rFonts w:cs="Arial"/>
                <w:sz w:val="20"/>
                <w:szCs w:val="20"/>
              </w:rPr>
              <w:t>2P</w:t>
            </w:r>
            <w:r w:rsidRPr="00650DE7">
              <w:rPr>
                <w:rFonts w:cs="Arial"/>
                <w:spacing w:val="-2"/>
                <w:sz w:val="20"/>
                <w:szCs w:val="20"/>
              </w:rPr>
              <w:t xml:space="preserve"> </w:t>
            </w:r>
            <w:r w:rsidRPr="00650DE7">
              <w:rPr>
                <w:rFonts w:cs="Arial"/>
                <w:sz w:val="20"/>
                <w:szCs w:val="20"/>
              </w:rPr>
              <w:t>estimate.</w:t>
            </w:r>
          </w:p>
          <w:p w14:paraId="357EFA85"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Probable</w:t>
            </w:r>
            <w:r w:rsidRPr="00650DE7">
              <w:rPr>
                <w:rFonts w:cs="Arial"/>
                <w:spacing w:val="1"/>
                <w:sz w:val="20"/>
                <w:szCs w:val="20"/>
              </w:rPr>
              <w:t xml:space="preserve"> </w:t>
            </w:r>
            <w:r w:rsidRPr="00650DE7">
              <w:rPr>
                <w:rFonts w:cs="Arial"/>
                <w:sz w:val="20"/>
                <w:szCs w:val="20"/>
              </w:rPr>
              <w:t>Reserves may be</w:t>
            </w:r>
            <w:r w:rsidRPr="00650DE7">
              <w:rPr>
                <w:rFonts w:cs="Arial"/>
                <w:spacing w:val="-2"/>
                <w:sz w:val="20"/>
                <w:szCs w:val="20"/>
              </w:rPr>
              <w:t xml:space="preserve"> </w:t>
            </w:r>
            <w:r w:rsidRPr="00650DE7">
              <w:rPr>
                <w:rFonts w:cs="Arial"/>
                <w:sz w:val="20"/>
                <w:szCs w:val="20"/>
              </w:rPr>
              <w:t>assigned</w:t>
            </w:r>
            <w:r w:rsidRPr="00650DE7">
              <w:rPr>
                <w:rFonts w:cs="Arial"/>
                <w:spacing w:val="1"/>
                <w:sz w:val="20"/>
                <w:szCs w:val="20"/>
              </w:rPr>
              <w:t xml:space="preserve"> </w:t>
            </w:r>
            <w:r w:rsidRPr="00650DE7">
              <w:rPr>
                <w:rFonts w:cs="Arial"/>
                <w:sz w:val="20"/>
                <w:szCs w:val="20"/>
              </w:rPr>
              <w:t>to</w:t>
            </w:r>
            <w:r w:rsidRPr="00650DE7">
              <w:rPr>
                <w:rFonts w:cs="Arial"/>
                <w:spacing w:val="1"/>
                <w:sz w:val="20"/>
                <w:szCs w:val="20"/>
              </w:rPr>
              <w:t xml:space="preserve"> </w:t>
            </w:r>
            <w:r w:rsidRPr="00650DE7">
              <w:rPr>
                <w:rFonts w:cs="Arial"/>
                <w:sz w:val="20"/>
                <w:szCs w:val="20"/>
              </w:rPr>
              <w:t>areas of a</w:t>
            </w:r>
            <w:r w:rsidRPr="00650DE7">
              <w:rPr>
                <w:rFonts w:cs="Arial"/>
                <w:spacing w:val="1"/>
                <w:sz w:val="20"/>
                <w:szCs w:val="20"/>
              </w:rPr>
              <w:t xml:space="preserve"> </w:t>
            </w:r>
            <w:r w:rsidRPr="00650DE7">
              <w:rPr>
                <w:rFonts w:cs="Arial"/>
                <w:sz w:val="20"/>
                <w:szCs w:val="20"/>
              </w:rPr>
              <w:t>reservoir</w:t>
            </w:r>
            <w:r w:rsidRPr="00650DE7">
              <w:rPr>
                <w:rFonts w:cs="Arial"/>
                <w:spacing w:val="43"/>
                <w:sz w:val="20"/>
                <w:szCs w:val="20"/>
              </w:rPr>
              <w:t xml:space="preserve"> </w:t>
            </w:r>
            <w:r w:rsidRPr="00650DE7">
              <w:rPr>
                <w:rFonts w:cs="Arial"/>
                <w:sz w:val="20"/>
                <w:szCs w:val="20"/>
              </w:rPr>
              <w:t>adjacent</w:t>
            </w:r>
            <w:r w:rsidRPr="00650DE7">
              <w:rPr>
                <w:rFonts w:cs="Arial"/>
                <w:spacing w:val="-2"/>
                <w:sz w:val="20"/>
                <w:szCs w:val="20"/>
              </w:rPr>
              <w:t xml:space="preserve"> </w:t>
            </w:r>
            <w:r w:rsidRPr="00650DE7">
              <w:rPr>
                <w:rFonts w:cs="Arial"/>
                <w:sz w:val="20"/>
                <w:szCs w:val="20"/>
              </w:rPr>
              <w:t>to</w:t>
            </w:r>
            <w:r w:rsidRPr="00650DE7">
              <w:rPr>
                <w:rFonts w:cs="Arial"/>
                <w:spacing w:val="1"/>
                <w:sz w:val="20"/>
                <w:szCs w:val="20"/>
              </w:rPr>
              <w:t xml:space="preserve"> </w:t>
            </w:r>
            <w:r w:rsidRPr="00650DE7">
              <w:rPr>
                <w:rFonts w:cs="Arial"/>
                <w:sz w:val="20"/>
                <w:szCs w:val="20"/>
              </w:rPr>
              <w:t>Proved</w:t>
            </w:r>
            <w:r w:rsidRPr="00650DE7">
              <w:rPr>
                <w:rFonts w:cs="Arial"/>
                <w:spacing w:val="1"/>
                <w:sz w:val="20"/>
                <w:szCs w:val="20"/>
              </w:rPr>
              <w:t xml:space="preserve"> </w:t>
            </w:r>
            <w:r w:rsidRPr="00650DE7">
              <w:rPr>
                <w:rFonts w:cs="Arial"/>
                <w:sz w:val="20"/>
                <w:szCs w:val="20"/>
              </w:rPr>
              <w:t>where</w:t>
            </w:r>
            <w:r w:rsidRPr="00650DE7">
              <w:rPr>
                <w:rFonts w:cs="Arial"/>
                <w:spacing w:val="1"/>
                <w:sz w:val="20"/>
                <w:szCs w:val="20"/>
              </w:rPr>
              <w:t xml:space="preserve"> </w:t>
            </w:r>
            <w:r w:rsidRPr="00650DE7">
              <w:rPr>
                <w:rFonts w:cs="Arial"/>
                <w:sz w:val="20"/>
                <w:szCs w:val="20"/>
              </w:rPr>
              <w:t>data</w:t>
            </w:r>
            <w:r w:rsidRPr="00650DE7">
              <w:rPr>
                <w:rFonts w:cs="Arial"/>
                <w:spacing w:val="-2"/>
                <w:sz w:val="20"/>
                <w:szCs w:val="20"/>
              </w:rPr>
              <w:t xml:space="preserve"> </w:t>
            </w:r>
            <w:r w:rsidRPr="00650DE7">
              <w:rPr>
                <w:rFonts w:cs="Arial"/>
                <w:sz w:val="20"/>
                <w:szCs w:val="20"/>
              </w:rPr>
              <w:t>control</w:t>
            </w:r>
            <w:r w:rsidRPr="00650DE7">
              <w:rPr>
                <w:rFonts w:cs="Arial"/>
                <w:spacing w:val="1"/>
                <w:sz w:val="20"/>
                <w:szCs w:val="20"/>
              </w:rPr>
              <w:t xml:space="preserve"> </w:t>
            </w:r>
            <w:r w:rsidRPr="00650DE7">
              <w:rPr>
                <w:rFonts w:cs="Arial"/>
                <w:sz w:val="20"/>
                <w:szCs w:val="20"/>
              </w:rPr>
              <w:t>or interpretations of available</w:t>
            </w:r>
            <w:r w:rsidRPr="00650DE7">
              <w:rPr>
                <w:rFonts w:cs="Arial"/>
                <w:spacing w:val="57"/>
                <w:sz w:val="20"/>
                <w:szCs w:val="20"/>
              </w:rPr>
              <w:t xml:space="preserve"> </w:t>
            </w:r>
            <w:r w:rsidRPr="00650DE7">
              <w:rPr>
                <w:rFonts w:cs="Arial"/>
                <w:sz w:val="20"/>
                <w:szCs w:val="20"/>
              </w:rPr>
              <w:t>data</w:t>
            </w:r>
            <w:r w:rsidRPr="00650DE7">
              <w:rPr>
                <w:rFonts w:cs="Arial"/>
                <w:spacing w:val="1"/>
                <w:sz w:val="20"/>
                <w:szCs w:val="20"/>
              </w:rPr>
              <w:t xml:space="preserve"> </w:t>
            </w:r>
            <w:r w:rsidRPr="00650DE7">
              <w:rPr>
                <w:rFonts w:cs="Arial"/>
                <w:sz w:val="20"/>
                <w:szCs w:val="20"/>
              </w:rPr>
              <w:t>are</w:t>
            </w:r>
            <w:r w:rsidRPr="00650DE7">
              <w:rPr>
                <w:rFonts w:cs="Arial"/>
                <w:spacing w:val="1"/>
                <w:sz w:val="20"/>
                <w:szCs w:val="20"/>
              </w:rPr>
              <w:t xml:space="preserve"> </w:t>
            </w:r>
            <w:r w:rsidRPr="00650DE7">
              <w:rPr>
                <w:rFonts w:cs="Arial"/>
                <w:sz w:val="20"/>
                <w:szCs w:val="20"/>
              </w:rPr>
              <w:t>less</w:t>
            </w:r>
            <w:r w:rsidRPr="00650DE7">
              <w:rPr>
                <w:rFonts w:cs="Arial"/>
                <w:spacing w:val="1"/>
                <w:sz w:val="20"/>
                <w:szCs w:val="20"/>
              </w:rPr>
              <w:t xml:space="preserve"> </w:t>
            </w:r>
            <w:r w:rsidRPr="00650DE7">
              <w:rPr>
                <w:rFonts w:cs="Arial"/>
                <w:sz w:val="20"/>
                <w:szCs w:val="20"/>
              </w:rPr>
              <w:t>certain. The</w:t>
            </w:r>
            <w:r w:rsidRPr="00650DE7">
              <w:rPr>
                <w:rFonts w:cs="Arial"/>
                <w:spacing w:val="1"/>
                <w:sz w:val="20"/>
                <w:szCs w:val="20"/>
              </w:rPr>
              <w:t xml:space="preserve"> </w:t>
            </w:r>
            <w:r w:rsidRPr="00650DE7">
              <w:rPr>
                <w:rFonts w:cs="Arial"/>
                <w:sz w:val="20"/>
                <w:szCs w:val="20"/>
              </w:rPr>
              <w:t>interpreted</w:t>
            </w:r>
            <w:r w:rsidRPr="00650DE7">
              <w:rPr>
                <w:rFonts w:cs="Arial"/>
                <w:spacing w:val="-2"/>
                <w:sz w:val="20"/>
                <w:szCs w:val="20"/>
              </w:rPr>
              <w:t xml:space="preserve"> </w:t>
            </w:r>
            <w:r w:rsidRPr="00650DE7">
              <w:rPr>
                <w:rFonts w:cs="Arial"/>
                <w:sz w:val="20"/>
                <w:szCs w:val="20"/>
              </w:rPr>
              <w:t>reservoir continuity may not</w:t>
            </w:r>
            <w:r w:rsidRPr="00650DE7">
              <w:rPr>
                <w:rFonts w:cs="Arial"/>
                <w:spacing w:val="47"/>
                <w:sz w:val="20"/>
                <w:szCs w:val="20"/>
              </w:rPr>
              <w:t xml:space="preserve"> </w:t>
            </w:r>
            <w:r w:rsidRPr="00650DE7">
              <w:rPr>
                <w:rFonts w:cs="Arial"/>
                <w:sz w:val="20"/>
                <w:szCs w:val="20"/>
              </w:rPr>
              <w:t>meet</w:t>
            </w:r>
            <w:r w:rsidRPr="00650DE7">
              <w:rPr>
                <w:rFonts w:cs="Arial"/>
                <w:spacing w:val="-2"/>
                <w:sz w:val="20"/>
                <w:szCs w:val="20"/>
              </w:rPr>
              <w:t xml:space="preserve"> </w:t>
            </w:r>
            <w:r w:rsidRPr="00650DE7">
              <w:rPr>
                <w:rFonts w:cs="Arial"/>
                <w:sz w:val="20"/>
                <w:szCs w:val="20"/>
              </w:rPr>
              <w:t>the</w:t>
            </w:r>
            <w:r w:rsidRPr="00650DE7">
              <w:rPr>
                <w:rFonts w:cs="Arial"/>
                <w:spacing w:val="1"/>
                <w:sz w:val="20"/>
                <w:szCs w:val="20"/>
              </w:rPr>
              <w:t xml:space="preserve"> </w:t>
            </w:r>
            <w:r w:rsidRPr="00650DE7">
              <w:rPr>
                <w:rFonts w:cs="Arial"/>
                <w:sz w:val="20"/>
                <w:szCs w:val="20"/>
              </w:rPr>
              <w:t>reasonable</w:t>
            </w:r>
            <w:r w:rsidRPr="00650DE7">
              <w:rPr>
                <w:rFonts w:cs="Arial"/>
                <w:spacing w:val="-2"/>
                <w:sz w:val="20"/>
                <w:szCs w:val="20"/>
              </w:rPr>
              <w:t xml:space="preserve"> </w:t>
            </w:r>
            <w:r w:rsidRPr="00650DE7">
              <w:rPr>
                <w:rFonts w:cs="Arial"/>
                <w:sz w:val="20"/>
                <w:szCs w:val="20"/>
              </w:rPr>
              <w:t>certainty</w:t>
            </w:r>
            <w:r w:rsidRPr="00650DE7">
              <w:rPr>
                <w:rFonts w:cs="Arial"/>
                <w:spacing w:val="-4"/>
                <w:sz w:val="20"/>
                <w:szCs w:val="20"/>
              </w:rPr>
              <w:t xml:space="preserve"> </w:t>
            </w:r>
            <w:r w:rsidRPr="00650DE7">
              <w:rPr>
                <w:rFonts w:cs="Arial"/>
                <w:sz w:val="20"/>
                <w:szCs w:val="20"/>
              </w:rPr>
              <w:t>criteria.</w:t>
            </w:r>
          </w:p>
          <w:p w14:paraId="635D9E20"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ascii="Times New Roman" w:hAnsi="Times New Roman" w:cs="Times New Roman"/>
                <w:sz w:val="20"/>
                <w:szCs w:val="20"/>
              </w:rPr>
            </w:pPr>
            <w:r w:rsidRPr="00650DE7">
              <w:rPr>
                <w:rFonts w:cs="Arial"/>
                <w:sz w:val="20"/>
                <w:szCs w:val="20"/>
              </w:rPr>
              <w:t>Probable</w:t>
            </w:r>
            <w:r w:rsidRPr="00650DE7">
              <w:rPr>
                <w:rFonts w:cs="Arial"/>
                <w:spacing w:val="1"/>
                <w:sz w:val="20"/>
                <w:szCs w:val="20"/>
              </w:rPr>
              <w:t xml:space="preserve"> </w:t>
            </w:r>
            <w:r w:rsidRPr="00650DE7">
              <w:rPr>
                <w:rFonts w:cs="Arial"/>
                <w:sz w:val="20"/>
                <w:szCs w:val="20"/>
              </w:rPr>
              <w:t>estimates</w:t>
            </w:r>
            <w:r w:rsidRPr="00650DE7">
              <w:rPr>
                <w:rFonts w:cs="Arial"/>
                <w:spacing w:val="1"/>
                <w:sz w:val="20"/>
                <w:szCs w:val="20"/>
              </w:rPr>
              <w:t xml:space="preserve"> </w:t>
            </w:r>
            <w:r w:rsidRPr="00650DE7">
              <w:rPr>
                <w:rFonts w:cs="Arial"/>
                <w:sz w:val="20"/>
                <w:szCs w:val="20"/>
              </w:rPr>
              <w:t>also</w:t>
            </w:r>
            <w:r w:rsidRPr="00650DE7">
              <w:rPr>
                <w:rFonts w:cs="Arial"/>
                <w:spacing w:val="1"/>
                <w:sz w:val="20"/>
                <w:szCs w:val="20"/>
              </w:rPr>
              <w:t xml:space="preserve"> </w:t>
            </w:r>
            <w:r w:rsidRPr="00650DE7">
              <w:rPr>
                <w:rFonts w:cs="Arial"/>
                <w:sz w:val="20"/>
                <w:szCs w:val="20"/>
              </w:rPr>
              <w:t>include incremental</w:t>
            </w:r>
            <w:r w:rsidRPr="00650DE7">
              <w:rPr>
                <w:rFonts w:cs="Arial"/>
                <w:spacing w:val="1"/>
                <w:sz w:val="20"/>
                <w:szCs w:val="20"/>
              </w:rPr>
              <w:t xml:space="preserve"> </w:t>
            </w:r>
            <w:r w:rsidRPr="00650DE7">
              <w:rPr>
                <w:rFonts w:cs="Arial"/>
                <w:sz w:val="20"/>
                <w:szCs w:val="20"/>
              </w:rPr>
              <w:t>recoveries</w:t>
            </w:r>
            <w:r w:rsidRPr="00650DE7">
              <w:rPr>
                <w:rFonts w:cs="Arial"/>
                <w:spacing w:val="1"/>
                <w:sz w:val="20"/>
                <w:szCs w:val="20"/>
              </w:rPr>
              <w:t xml:space="preserve"> </w:t>
            </w:r>
            <w:r w:rsidRPr="00650DE7">
              <w:rPr>
                <w:rFonts w:cs="Arial"/>
                <w:sz w:val="20"/>
                <w:szCs w:val="20"/>
              </w:rPr>
              <w:t>associated</w:t>
            </w:r>
            <w:r w:rsidRPr="00650DE7">
              <w:rPr>
                <w:rFonts w:cs="Arial"/>
                <w:spacing w:val="53"/>
                <w:sz w:val="20"/>
                <w:szCs w:val="20"/>
              </w:rPr>
              <w:t xml:space="preserve"> </w:t>
            </w:r>
            <w:r w:rsidRPr="00650DE7">
              <w:rPr>
                <w:rFonts w:cs="Arial"/>
                <w:sz w:val="20"/>
                <w:szCs w:val="20"/>
              </w:rPr>
              <w:t>with project recovery efficiencies</w:t>
            </w:r>
            <w:r w:rsidRPr="00650DE7">
              <w:rPr>
                <w:rFonts w:cs="Arial"/>
                <w:spacing w:val="1"/>
                <w:sz w:val="20"/>
                <w:szCs w:val="20"/>
              </w:rPr>
              <w:t xml:space="preserve"> </w:t>
            </w:r>
            <w:r w:rsidRPr="00650DE7">
              <w:rPr>
                <w:rFonts w:cs="Arial"/>
                <w:sz w:val="20"/>
                <w:szCs w:val="20"/>
              </w:rPr>
              <w:t>beyond</w:t>
            </w:r>
            <w:r w:rsidRPr="00650DE7">
              <w:rPr>
                <w:rFonts w:cs="Arial"/>
                <w:spacing w:val="1"/>
                <w:sz w:val="20"/>
                <w:szCs w:val="20"/>
              </w:rPr>
              <w:t xml:space="preserve"> </w:t>
            </w:r>
            <w:r w:rsidRPr="00650DE7">
              <w:rPr>
                <w:rFonts w:cs="Arial"/>
                <w:sz w:val="20"/>
                <w:szCs w:val="20"/>
              </w:rPr>
              <w:t>that assumed for</w:t>
            </w:r>
            <w:r w:rsidRPr="00650DE7">
              <w:rPr>
                <w:rFonts w:cs="Arial"/>
                <w:spacing w:val="-2"/>
                <w:sz w:val="20"/>
                <w:szCs w:val="20"/>
              </w:rPr>
              <w:t xml:space="preserve"> </w:t>
            </w:r>
            <w:r w:rsidRPr="00650DE7">
              <w:rPr>
                <w:rFonts w:cs="Arial"/>
                <w:sz w:val="20"/>
                <w:szCs w:val="20"/>
              </w:rPr>
              <w:t>Proved.</w:t>
            </w:r>
          </w:p>
        </w:tc>
      </w:tr>
      <w:tr w:rsidR="004262CB" w:rsidRPr="00650DE7" w14:paraId="611E0ADD" w14:textId="77777777" w:rsidTr="00B81F00">
        <w:trPr>
          <w:trHeight w:val="404"/>
        </w:trPr>
        <w:tc>
          <w:tcPr>
            <w:tcW w:w="785" w:type="pct"/>
            <w:tcBorders>
              <w:top w:val="single" w:sz="4" w:space="0" w:color="595959" w:themeColor="text1" w:themeTint="A6"/>
              <w:left w:val="nil"/>
              <w:bottom w:val="single" w:sz="4" w:space="0" w:color="595959" w:themeColor="text1" w:themeTint="A6"/>
              <w:right w:val="nil"/>
            </w:tcBorders>
            <w:shd w:val="clear" w:color="auto" w:fill="auto"/>
            <w:noWrap/>
          </w:tcPr>
          <w:p w14:paraId="158E0A7D"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lastRenderedPageBreak/>
              <w:t>Possible Reserves</w:t>
            </w:r>
          </w:p>
        </w:tc>
        <w:tc>
          <w:tcPr>
            <w:tcW w:w="1099" w:type="pct"/>
            <w:tcBorders>
              <w:top w:val="single" w:sz="4" w:space="0" w:color="595959" w:themeColor="text1" w:themeTint="A6"/>
              <w:left w:val="nil"/>
              <w:bottom w:val="single" w:sz="4" w:space="0" w:color="595959" w:themeColor="text1" w:themeTint="A6"/>
              <w:right w:val="nil"/>
            </w:tcBorders>
            <w:shd w:val="clear" w:color="auto" w:fill="auto"/>
            <w:noWrap/>
          </w:tcPr>
          <w:p w14:paraId="05351922"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Those additional reserves that analysis of geoscience and engineering data indicates are less likely to be recoverable than Probable Reserves.</w:t>
            </w:r>
          </w:p>
        </w:tc>
        <w:tc>
          <w:tcPr>
            <w:tcW w:w="3116" w:type="pct"/>
            <w:tcBorders>
              <w:top w:val="single" w:sz="4" w:space="0" w:color="1B6967"/>
              <w:left w:val="nil"/>
              <w:bottom w:val="single" w:sz="4" w:space="0" w:color="595959" w:themeColor="text1" w:themeTint="A6"/>
              <w:right w:val="nil"/>
            </w:tcBorders>
          </w:tcPr>
          <w:p w14:paraId="6111D7E9"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The total quantities ultimately recovered from the project have a low probability to exceed the sum of Proved plus Probable plus Possible (3P), which is equivalent to the high-estimate scenario.</w:t>
            </w:r>
          </w:p>
          <w:p w14:paraId="0494E615"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When probabilistic methods are used, there should be at least a 10% probability (P10) that the actual quantities recovered will equal or exceed the 3P estimate.</w:t>
            </w:r>
          </w:p>
          <w:p w14:paraId="5F4B5E56"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Possible Reserves may be assigned to areas of a reservoir adjacent to Probable where data control and interpretations of available data are progressively less certain. Frequently, this may be in areas where geoscience and engineering data are unable to clearly define the area and vertical reservoir limits of economic production from the reservoir by a defined, commercially mature project.</w:t>
            </w:r>
          </w:p>
          <w:p w14:paraId="696EF79C"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Possible estimates also include incremental quantities associated with project recovery efficiencies beyond that assumed for Probable.</w:t>
            </w:r>
          </w:p>
        </w:tc>
      </w:tr>
      <w:tr w:rsidR="004262CB" w:rsidRPr="00650DE7" w14:paraId="5D1C413D" w14:textId="77777777" w:rsidTr="00B81F00">
        <w:trPr>
          <w:trHeight w:val="404"/>
        </w:trPr>
        <w:tc>
          <w:tcPr>
            <w:tcW w:w="785" w:type="pct"/>
            <w:tcBorders>
              <w:top w:val="single" w:sz="4" w:space="0" w:color="595959" w:themeColor="text1" w:themeTint="A6"/>
              <w:left w:val="nil"/>
              <w:bottom w:val="single" w:sz="4" w:space="0" w:color="595959" w:themeColor="text1" w:themeTint="A6"/>
              <w:right w:val="nil"/>
            </w:tcBorders>
            <w:shd w:val="clear" w:color="auto" w:fill="auto"/>
            <w:noWrap/>
          </w:tcPr>
          <w:p w14:paraId="5893AF67"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Probable and Possible Reserves</w:t>
            </w:r>
          </w:p>
        </w:tc>
        <w:tc>
          <w:tcPr>
            <w:tcW w:w="1099" w:type="pct"/>
            <w:tcBorders>
              <w:top w:val="single" w:sz="4" w:space="0" w:color="595959" w:themeColor="text1" w:themeTint="A6"/>
              <w:left w:val="nil"/>
              <w:bottom w:val="single" w:sz="4" w:space="0" w:color="595959" w:themeColor="text1" w:themeTint="A6"/>
              <w:right w:val="nil"/>
            </w:tcBorders>
            <w:shd w:val="clear" w:color="auto" w:fill="auto"/>
            <w:noWrap/>
          </w:tcPr>
          <w:p w14:paraId="34BCEA92"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See above for separate criteria for Probable Reserves and Possible Reserves.</w:t>
            </w:r>
          </w:p>
        </w:tc>
        <w:tc>
          <w:tcPr>
            <w:tcW w:w="3116" w:type="pct"/>
            <w:tcBorders>
              <w:top w:val="single" w:sz="4" w:space="0" w:color="1B6967"/>
              <w:left w:val="nil"/>
              <w:bottom w:val="single" w:sz="4" w:space="0" w:color="595959" w:themeColor="text1" w:themeTint="A6"/>
              <w:right w:val="nil"/>
            </w:tcBorders>
          </w:tcPr>
          <w:p w14:paraId="4E7FA8F2"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The 2P and 3P estimates may be based on reasonable alternative technical interpretations within the reservoir and/or subject project that are clearly documented, including comparisons to results in successful similar projects.</w:t>
            </w:r>
          </w:p>
          <w:p w14:paraId="128137D0"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In conventional accumulations, Probable and/or Possible Reserves may be assigned where geoscience and engineering data identify directly adjacent portions of a reservoir within the same accumulation that may be separated from Proved areas by minor faulting or other geological discontinuities and have not been penetrated by a wellbore but are interpreted to be in communication with the known (Proved) reservoir. Probable or Possible Reserves may be assigned to areas that are structurally higher than the Proved area. Possible (and in some cases, Probable) Reserves may be assigned to areas that are structurally lower than the adjacent Proved or 2P area.</w:t>
            </w:r>
          </w:p>
          <w:p w14:paraId="0246EF9F"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Caution should be exercised in assigning Reserves to adjacent reservoirs isolated by major, potentially sealing faults until this reservoir is penetrated and evaluated as commercially mature and economically productive. Justification for assigning Reserves in such cases should be clearly documented. Reserves should not be assigned to areas that are clearly separated from a known accumulation by non-productive reservoir (i.e., absence of reservoir, structurally low reservoir, or negative test results); such areas may contain Prospective Resources.</w:t>
            </w:r>
          </w:p>
          <w:p w14:paraId="76635E0E"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In conventional accumulations, where drilling has defined a highest known oil elevation and there exists the potential for an associated gas cap, Proved Reserves of oil should only be assigned in the structurally higher portions of the reservoir if there is reasonable certainty that such portions are initially above bubble point pressure based on documented engineering analyses. Reservoir portions that do not meet this certainty may be assigned as Probable and Possible oil and/or gas based on reservoir fluid properties and pressure gradient interpretations.</w:t>
            </w:r>
          </w:p>
        </w:tc>
      </w:tr>
    </w:tbl>
    <w:p w14:paraId="1FFF9F33" w14:textId="77777777" w:rsidR="004262CB" w:rsidRDefault="004262CB" w:rsidP="004262CB">
      <w:pPr>
        <w:spacing w:line="276" w:lineRule="auto"/>
        <w:jc w:val="left"/>
        <w:rPr>
          <w:rFonts w:eastAsiaTheme="majorEastAsia" w:cstheme="majorBidi"/>
          <w:b/>
          <w:bCs/>
          <w:sz w:val="28"/>
          <w:szCs w:val="28"/>
          <w:lang w:val="en-GB"/>
        </w:rPr>
      </w:pPr>
      <w:r>
        <w:rPr>
          <w:rFonts w:eastAsiaTheme="majorEastAsia" w:cstheme="majorBidi"/>
          <w:b/>
          <w:bCs/>
          <w:sz w:val="28"/>
          <w:szCs w:val="28"/>
          <w:lang w:val="en-GB"/>
        </w:rPr>
        <w:br w:type="page"/>
      </w:r>
    </w:p>
    <w:p w14:paraId="2C8B196E" w14:textId="77777777" w:rsidR="004262CB" w:rsidRPr="00650DE7" w:rsidRDefault="004262CB" w:rsidP="004262CB">
      <w:pPr>
        <w:rPr>
          <w:rFonts w:eastAsiaTheme="majorEastAsia" w:cstheme="majorBidi"/>
          <w:b/>
          <w:bCs/>
          <w:sz w:val="28"/>
          <w:szCs w:val="28"/>
          <w:lang w:val="en-GB"/>
        </w:rPr>
      </w:pPr>
      <w:r w:rsidRPr="00650DE7">
        <w:rPr>
          <w:rFonts w:eastAsiaTheme="majorEastAsia" w:cstheme="majorBidi"/>
          <w:b/>
          <w:bCs/>
          <w:sz w:val="28"/>
          <w:szCs w:val="28"/>
          <w:lang w:val="en-GB"/>
        </w:rPr>
        <w:lastRenderedPageBreak/>
        <w:t>Table 4: Glossary of Terms Used in PRMS</w:t>
      </w:r>
    </w:p>
    <w:tbl>
      <w:tblPr>
        <w:tblW w:w="0" w:type="auto"/>
        <w:tblLayout w:type="fixed"/>
        <w:tblLook w:val="04A0" w:firstRow="1" w:lastRow="0" w:firstColumn="1" w:lastColumn="0" w:noHBand="0" w:noVBand="1"/>
      </w:tblPr>
      <w:tblGrid>
        <w:gridCol w:w="1985"/>
        <w:gridCol w:w="7042"/>
      </w:tblGrid>
      <w:tr w:rsidR="004262CB" w:rsidRPr="00650DE7" w14:paraId="6A8DF65C" w14:textId="77777777" w:rsidTr="00B81F00">
        <w:trPr>
          <w:cantSplit/>
          <w:trHeight w:val="404"/>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6F5B69C0"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Term</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20F4CDF5"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Definition</w:t>
            </w:r>
          </w:p>
        </w:tc>
      </w:tr>
      <w:tr w:rsidR="004262CB" w:rsidRPr="00650DE7" w14:paraId="462AB819" w14:textId="77777777" w:rsidTr="00B81F00">
        <w:trPr>
          <w:cantSplit/>
          <w:trHeight w:val="404"/>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633116C3"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 xml:space="preserve"> </w:t>
            </w:r>
            <w:bookmarkStart w:id="89" w:name="bookmark1"/>
            <w:bookmarkEnd w:id="89"/>
            <w:r w:rsidRPr="00650DE7">
              <w:rPr>
                <w:rFonts w:cs="Arial"/>
                <w:b/>
                <w:spacing w:val="-1"/>
                <w:sz w:val="20"/>
                <w:szCs w:val="20"/>
              </w:rPr>
              <w:t>1C</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6D4333E5"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pacing w:val="-1"/>
                <w:sz w:val="20"/>
                <w:szCs w:val="20"/>
              </w:rPr>
              <w:t>Denotes</w:t>
            </w:r>
            <w:r w:rsidRPr="00650DE7">
              <w:rPr>
                <w:rFonts w:cs="Arial"/>
                <w:spacing w:val="-8"/>
                <w:sz w:val="20"/>
                <w:szCs w:val="20"/>
              </w:rPr>
              <w:t xml:space="preserve"> </w:t>
            </w:r>
            <w:r w:rsidRPr="00650DE7">
              <w:rPr>
                <w:rFonts w:cs="Arial"/>
                <w:sz w:val="20"/>
                <w:szCs w:val="20"/>
              </w:rPr>
              <w:t>low</w:t>
            </w:r>
            <w:r w:rsidRPr="00650DE7">
              <w:rPr>
                <w:rFonts w:cs="Arial"/>
                <w:spacing w:val="-9"/>
                <w:sz w:val="20"/>
                <w:szCs w:val="20"/>
              </w:rPr>
              <w:t xml:space="preserve"> </w:t>
            </w:r>
            <w:r w:rsidRPr="00650DE7">
              <w:rPr>
                <w:rFonts w:cs="Arial"/>
                <w:sz w:val="20"/>
                <w:szCs w:val="20"/>
              </w:rPr>
              <w:t>estimate</w:t>
            </w:r>
            <w:r w:rsidRPr="00650DE7">
              <w:rPr>
                <w:rFonts w:cs="Arial"/>
                <w:spacing w:val="-9"/>
                <w:sz w:val="20"/>
                <w:szCs w:val="20"/>
              </w:rPr>
              <w:t xml:space="preserve"> </w:t>
            </w:r>
            <w:r w:rsidRPr="00650DE7">
              <w:rPr>
                <w:rFonts w:cs="Arial"/>
                <w:spacing w:val="-1"/>
                <w:sz w:val="20"/>
                <w:szCs w:val="20"/>
              </w:rPr>
              <w:t>of</w:t>
            </w:r>
            <w:r w:rsidRPr="00650DE7">
              <w:rPr>
                <w:rFonts w:cs="Arial"/>
                <w:spacing w:val="-7"/>
                <w:sz w:val="20"/>
                <w:szCs w:val="20"/>
              </w:rPr>
              <w:t xml:space="preserve"> </w:t>
            </w:r>
            <w:r w:rsidRPr="00650DE7">
              <w:rPr>
                <w:rFonts w:cs="Arial"/>
                <w:sz w:val="20"/>
                <w:szCs w:val="20"/>
              </w:rPr>
              <w:t>Contingent</w:t>
            </w:r>
            <w:r w:rsidRPr="00650DE7">
              <w:rPr>
                <w:rFonts w:cs="Arial"/>
                <w:spacing w:val="-9"/>
                <w:sz w:val="20"/>
                <w:szCs w:val="20"/>
              </w:rPr>
              <w:t xml:space="preserve"> </w:t>
            </w:r>
            <w:r w:rsidRPr="00650DE7">
              <w:rPr>
                <w:rFonts w:cs="Arial"/>
                <w:sz w:val="20"/>
                <w:szCs w:val="20"/>
              </w:rPr>
              <w:t>Resources.</w:t>
            </w:r>
          </w:p>
        </w:tc>
      </w:tr>
      <w:tr w:rsidR="004262CB" w:rsidRPr="00650DE7" w14:paraId="37D65655" w14:textId="77777777" w:rsidTr="00B81F00">
        <w:trPr>
          <w:cantSplit/>
          <w:trHeight w:val="404"/>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6FE5841A"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 xml:space="preserve"> </w:t>
            </w:r>
            <w:bookmarkStart w:id="90" w:name="bookmark2"/>
            <w:bookmarkEnd w:id="90"/>
            <w:r w:rsidRPr="00650DE7">
              <w:rPr>
                <w:rFonts w:cs="Arial"/>
                <w:b/>
                <w:spacing w:val="-1"/>
                <w:sz w:val="20"/>
                <w:szCs w:val="20"/>
              </w:rPr>
              <w:t>2C</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5309BE4C"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Denotes</w:t>
            </w:r>
            <w:r w:rsidRPr="00650DE7">
              <w:rPr>
                <w:rFonts w:cs="Arial"/>
                <w:spacing w:val="-9"/>
                <w:sz w:val="20"/>
                <w:szCs w:val="20"/>
              </w:rPr>
              <w:t xml:space="preserve"> </w:t>
            </w:r>
            <w:r w:rsidRPr="00650DE7">
              <w:rPr>
                <w:rFonts w:cs="Arial"/>
                <w:sz w:val="20"/>
                <w:szCs w:val="20"/>
              </w:rPr>
              <w:t>best</w:t>
            </w:r>
            <w:r w:rsidRPr="00650DE7">
              <w:rPr>
                <w:rFonts w:cs="Arial"/>
                <w:spacing w:val="-7"/>
                <w:sz w:val="20"/>
                <w:szCs w:val="20"/>
              </w:rPr>
              <w:t xml:space="preserve"> </w:t>
            </w:r>
            <w:r w:rsidRPr="00650DE7">
              <w:rPr>
                <w:rFonts w:cs="Arial"/>
                <w:sz w:val="20"/>
                <w:szCs w:val="20"/>
              </w:rPr>
              <w:t>estimate</w:t>
            </w:r>
            <w:r w:rsidRPr="00650DE7">
              <w:rPr>
                <w:rFonts w:cs="Arial"/>
                <w:spacing w:val="-9"/>
                <w:sz w:val="20"/>
                <w:szCs w:val="20"/>
              </w:rPr>
              <w:t xml:space="preserve"> </w:t>
            </w:r>
            <w:r w:rsidRPr="00650DE7">
              <w:rPr>
                <w:rFonts w:cs="Arial"/>
                <w:sz w:val="20"/>
                <w:szCs w:val="20"/>
              </w:rPr>
              <w:t>of</w:t>
            </w:r>
            <w:r w:rsidRPr="00650DE7">
              <w:rPr>
                <w:rFonts w:cs="Arial"/>
                <w:spacing w:val="-7"/>
                <w:sz w:val="20"/>
                <w:szCs w:val="20"/>
              </w:rPr>
              <w:t xml:space="preserve"> </w:t>
            </w:r>
            <w:r w:rsidRPr="00650DE7">
              <w:rPr>
                <w:rFonts w:cs="Arial"/>
                <w:sz w:val="20"/>
                <w:szCs w:val="20"/>
              </w:rPr>
              <w:t>Contingent</w:t>
            </w:r>
            <w:r w:rsidRPr="00650DE7">
              <w:rPr>
                <w:rFonts w:cs="Arial"/>
                <w:spacing w:val="-9"/>
                <w:sz w:val="20"/>
                <w:szCs w:val="20"/>
              </w:rPr>
              <w:t xml:space="preserve"> </w:t>
            </w:r>
            <w:r w:rsidRPr="00650DE7">
              <w:rPr>
                <w:rFonts w:cs="Arial"/>
                <w:sz w:val="20"/>
                <w:szCs w:val="20"/>
              </w:rPr>
              <w:t>Resources.</w:t>
            </w:r>
          </w:p>
        </w:tc>
      </w:tr>
      <w:tr w:rsidR="004262CB" w:rsidRPr="00650DE7" w14:paraId="0CF657F2" w14:textId="77777777" w:rsidTr="00B81F00">
        <w:trPr>
          <w:cantSplit/>
          <w:trHeight w:val="404"/>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34BAC3DC"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 xml:space="preserve"> </w:t>
            </w:r>
            <w:bookmarkStart w:id="91" w:name="bookmark3"/>
            <w:bookmarkEnd w:id="91"/>
            <w:r w:rsidRPr="00650DE7">
              <w:rPr>
                <w:rFonts w:cs="Arial"/>
                <w:b/>
                <w:spacing w:val="-1"/>
                <w:sz w:val="20"/>
                <w:szCs w:val="20"/>
              </w:rPr>
              <w:t>3C</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7BF8A59C"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Denotes</w:t>
            </w:r>
            <w:r w:rsidRPr="00650DE7">
              <w:rPr>
                <w:rFonts w:cs="Arial"/>
                <w:spacing w:val="-9"/>
                <w:sz w:val="20"/>
                <w:szCs w:val="20"/>
              </w:rPr>
              <w:t xml:space="preserve"> </w:t>
            </w:r>
            <w:r w:rsidRPr="00650DE7">
              <w:rPr>
                <w:rFonts w:cs="Arial"/>
                <w:sz w:val="20"/>
                <w:szCs w:val="20"/>
              </w:rPr>
              <w:t>high</w:t>
            </w:r>
            <w:r w:rsidRPr="00650DE7">
              <w:rPr>
                <w:rFonts w:cs="Arial"/>
                <w:spacing w:val="-7"/>
                <w:sz w:val="20"/>
                <w:szCs w:val="20"/>
              </w:rPr>
              <w:t xml:space="preserve"> </w:t>
            </w:r>
            <w:r w:rsidRPr="00650DE7">
              <w:rPr>
                <w:rFonts w:cs="Arial"/>
                <w:sz w:val="20"/>
                <w:szCs w:val="20"/>
              </w:rPr>
              <w:t>estimate</w:t>
            </w:r>
            <w:r w:rsidRPr="00650DE7">
              <w:rPr>
                <w:rFonts w:cs="Arial"/>
                <w:spacing w:val="-9"/>
                <w:sz w:val="20"/>
                <w:szCs w:val="20"/>
              </w:rPr>
              <w:t xml:space="preserve"> </w:t>
            </w:r>
            <w:r w:rsidRPr="00650DE7">
              <w:rPr>
                <w:rFonts w:cs="Arial"/>
                <w:sz w:val="20"/>
                <w:szCs w:val="20"/>
              </w:rPr>
              <w:t>of</w:t>
            </w:r>
            <w:r w:rsidRPr="00650DE7">
              <w:rPr>
                <w:rFonts w:cs="Arial"/>
                <w:spacing w:val="-7"/>
                <w:sz w:val="20"/>
                <w:szCs w:val="20"/>
              </w:rPr>
              <w:t xml:space="preserve"> </w:t>
            </w:r>
            <w:r w:rsidRPr="00650DE7">
              <w:rPr>
                <w:rFonts w:cs="Arial"/>
                <w:sz w:val="20"/>
                <w:szCs w:val="20"/>
              </w:rPr>
              <w:t>Contingent</w:t>
            </w:r>
            <w:r w:rsidRPr="00650DE7">
              <w:rPr>
                <w:rFonts w:cs="Arial"/>
                <w:spacing w:val="-9"/>
                <w:sz w:val="20"/>
                <w:szCs w:val="20"/>
              </w:rPr>
              <w:t xml:space="preserve"> </w:t>
            </w:r>
            <w:r w:rsidRPr="00650DE7">
              <w:rPr>
                <w:rFonts w:cs="Arial"/>
                <w:sz w:val="20"/>
                <w:szCs w:val="20"/>
              </w:rPr>
              <w:t>Resources.</w:t>
            </w:r>
          </w:p>
        </w:tc>
      </w:tr>
      <w:tr w:rsidR="004262CB" w:rsidRPr="00650DE7" w14:paraId="15426B77"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6198A592"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 xml:space="preserve"> </w:t>
            </w:r>
            <w:bookmarkStart w:id="92" w:name="bookmark4"/>
            <w:bookmarkEnd w:id="92"/>
            <w:r w:rsidRPr="00650DE7">
              <w:rPr>
                <w:rFonts w:cs="Arial"/>
                <w:b/>
                <w:spacing w:val="-1"/>
                <w:sz w:val="20"/>
                <w:szCs w:val="20"/>
              </w:rPr>
              <w:t>1P</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3814B6E5"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Denotes</w:t>
            </w:r>
            <w:r w:rsidRPr="00650DE7">
              <w:rPr>
                <w:rFonts w:cs="Arial"/>
                <w:spacing w:val="-6"/>
                <w:sz w:val="20"/>
                <w:szCs w:val="20"/>
              </w:rPr>
              <w:t xml:space="preserve"> </w:t>
            </w:r>
            <w:r w:rsidRPr="00650DE7">
              <w:rPr>
                <w:rFonts w:cs="Arial"/>
                <w:sz w:val="20"/>
                <w:szCs w:val="20"/>
              </w:rPr>
              <w:t>low</w:t>
            </w:r>
            <w:r w:rsidRPr="00650DE7">
              <w:rPr>
                <w:rFonts w:cs="Arial"/>
                <w:spacing w:val="-7"/>
                <w:sz w:val="20"/>
                <w:szCs w:val="20"/>
              </w:rPr>
              <w:t xml:space="preserve"> </w:t>
            </w:r>
            <w:r w:rsidRPr="00650DE7">
              <w:rPr>
                <w:rFonts w:cs="Arial"/>
                <w:sz w:val="20"/>
                <w:szCs w:val="20"/>
              </w:rPr>
              <w:t>estimate</w:t>
            </w:r>
            <w:r w:rsidRPr="00650DE7">
              <w:rPr>
                <w:rFonts w:cs="Arial"/>
                <w:spacing w:val="-7"/>
                <w:sz w:val="20"/>
                <w:szCs w:val="20"/>
              </w:rPr>
              <w:t xml:space="preserve"> </w:t>
            </w:r>
            <w:r w:rsidRPr="00650DE7">
              <w:rPr>
                <w:rFonts w:cs="Arial"/>
                <w:sz w:val="20"/>
                <w:szCs w:val="20"/>
              </w:rPr>
              <w:t>of</w:t>
            </w:r>
            <w:r w:rsidRPr="00650DE7">
              <w:rPr>
                <w:rFonts w:cs="Arial"/>
                <w:spacing w:val="-5"/>
                <w:sz w:val="20"/>
                <w:szCs w:val="20"/>
              </w:rPr>
              <w:t xml:space="preserve"> </w:t>
            </w:r>
            <w:r w:rsidRPr="00650DE7">
              <w:rPr>
                <w:rFonts w:cs="Arial"/>
                <w:sz w:val="20"/>
                <w:szCs w:val="20"/>
              </w:rPr>
              <w:t>Reserves</w:t>
            </w:r>
            <w:r w:rsidRPr="00650DE7">
              <w:rPr>
                <w:rFonts w:cs="Arial"/>
                <w:spacing w:val="-5"/>
                <w:sz w:val="20"/>
                <w:szCs w:val="20"/>
              </w:rPr>
              <w:t xml:space="preserve"> </w:t>
            </w:r>
            <w:r w:rsidRPr="00650DE7">
              <w:rPr>
                <w:rFonts w:cs="Arial"/>
                <w:sz w:val="20"/>
                <w:szCs w:val="20"/>
              </w:rPr>
              <w:t>(i.e.,</w:t>
            </w:r>
            <w:r w:rsidRPr="00650DE7">
              <w:rPr>
                <w:rFonts w:cs="Arial"/>
                <w:spacing w:val="-7"/>
                <w:sz w:val="20"/>
                <w:szCs w:val="20"/>
              </w:rPr>
              <w:t xml:space="preserve"> </w:t>
            </w:r>
            <w:r w:rsidRPr="00650DE7">
              <w:rPr>
                <w:rFonts w:cs="Arial"/>
                <w:sz w:val="20"/>
                <w:szCs w:val="20"/>
              </w:rPr>
              <w:t>Proved</w:t>
            </w:r>
            <w:r w:rsidRPr="00650DE7">
              <w:rPr>
                <w:rFonts w:cs="Arial"/>
                <w:spacing w:val="-7"/>
                <w:sz w:val="20"/>
                <w:szCs w:val="20"/>
              </w:rPr>
              <w:t xml:space="preserve"> </w:t>
            </w:r>
            <w:r w:rsidRPr="00650DE7">
              <w:rPr>
                <w:rFonts w:cs="Arial"/>
                <w:sz w:val="20"/>
                <w:szCs w:val="20"/>
              </w:rPr>
              <w:t>Reserves).</w:t>
            </w:r>
            <w:r w:rsidRPr="00650DE7">
              <w:rPr>
                <w:rFonts w:cs="Arial"/>
                <w:spacing w:val="-6"/>
                <w:sz w:val="20"/>
                <w:szCs w:val="20"/>
              </w:rPr>
              <w:t xml:space="preserve"> </w:t>
            </w:r>
            <w:r w:rsidRPr="00650DE7">
              <w:rPr>
                <w:rFonts w:cs="Arial"/>
                <w:sz w:val="20"/>
                <w:szCs w:val="20"/>
              </w:rPr>
              <w:t>Equal</w:t>
            </w:r>
            <w:r w:rsidRPr="00650DE7">
              <w:rPr>
                <w:rFonts w:cs="Arial"/>
                <w:spacing w:val="-5"/>
                <w:sz w:val="20"/>
                <w:szCs w:val="20"/>
              </w:rPr>
              <w:t xml:space="preserve"> </w:t>
            </w:r>
            <w:r w:rsidRPr="00650DE7">
              <w:rPr>
                <w:rFonts w:cs="Arial"/>
                <w:sz w:val="20"/>
                <w:szCs w:val="20"/>
              </w:rPr>
              <w:t>to</w:t>
            </w:r>
            <w:r w:rsidRPr="00650DE7">
              <w:rPr>
                <w:rFonts w:cs="Arial"/>
                <w:spacing w:val="-5"/>
                <w:sz w:val="20"/>
                <w:szCs w:val="20"/>
              </w:rPr>
              <w:t xml:space="preserve"> </w:t>
            </w:r>
            <w:r w:rsidRPr="00650DE7">
              <w:rPr>
                <w:rFonts w:cs="Arial"/>
                <w:sz w:val="20"/>
                <w:szCs w:val="20"/>
              </w:rPr>
              <w:t>P1.</w:t>
            </w:r>
          </w:p>
          <w:p w14:paraId="0DB93567"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p>
        </w:tc>
      </w:tr>
      <w:tr w:rsidR="004262CB" w:rsidRPr="00650DE7" w14:paraId="7D5EBB8C"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30216CCD"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 xml:space="preserve"> </w:t>
            </w:r>
            <w:bookmarkStart w:id="93" w:name="bookmark5"/>
            <w:bookmarkEnd w:id="93"/>
            <w:r w:rsidRPr="00650DE7">
              <w:rPr>
                <w:rFonts w:cs="Arial"/>
                <w:b/>
                <w:spacing w:val="-1"/>
                <w:sz w:val="20"/>
                <w:szCs w:val="20"/>
              </w:rPr>
              <w:t>2P</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0D57D3A3"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Denotes</w:t>
            </w:r>
            <w:r w:rsidRPr="00650DE7">
              <w:rPr>
                <w:rFonts w:cs="Arial"/>
                <w:spacing w:val="-6"/>
                <w:sz w:val="20"/>
                <w:szCs w:val="20"/>
              </w:rPr>
              <w:t xml:space="preserve"> </w:t>
            </w:r>
            <w:r w:rsidRPr="00650DE7">
              <w:rPr>
                <w:rFonts w:cs="Arial"/>
                <w:sz w:val="20"/>
                <w:szCs w:val="20"/>
              </w:rPr>
              <w:t>the</w:t>
            </w:r>
            <w:r w:rsidRPr="00650DE7">
              <w:rPr>
                <w:rFonts w:cs="Arial"/>
                <w:spacing w:val="-4"/>
                <w:sz w:val="20"/>
                <w:szCs w:val="20"/>
              </w:rPr>
              <w:t xml:space="preserve"> </w:t>
            </w:r>
            <w:r w:rsidRPr="00650DE7">
              <w:rPr>
                <w:rFonts w:cs="Arial"/>
                <w:sz w:val="20"/>
                <w:szCs w:val="20"/>
              </w:rPr>
              <w:t>best</w:t>
            </w:r>
            <w:r w:rsidRPr="00650DE7">
              <w:rPr>
                <w:rFonts w:cs="Arial"/>
                <w:spacing w:val="-5"/>
                <w:sz w:val="20"/>
                <w:szCs w:val="20"/>
              </w:rPr>
              <w:t xml:space="preserve"> </w:t>
            </w:r>
            <w:r w:rsidRPr="00650DE7">
              <w:rPr>
                <w:rFonts w:cs="Arial"/>
                <w:sz w:val="20"/>
                <w:szCs w:val="20"/>
              </w:rPr>
              <w:t>estimate</w:t>
            </w:r>
            <w:r w:rsidRPr="00650DE7">
              <w:rPr>
                <w:rFonts w:cs="Arial"/>
                <w:spacing w:val="-6"/>
                <w:sz w:val="20"/>
                <w:szCs w:val="20"/>
              </w:rPr>
              <w:t xml:space="preserve"> </w:t>
            </w:r>
            <w:r w:rsidRPr="00650DE7">
              <w:rPr>
                <w:rFonts w:cs="Arial"/>
                <w:sz w:val="20"/>
                <w:szCs w:val="20"/>
              </w:rPr>
              <w:t>of</w:t>
            </w:r>
            <w:r w:rsidRPr="00650DE7">
              <w:rPr>
                <w:rFonts w:cs="Arial"/>
                <w:spacing w:val="-4"/>
                <w:sz w:val="20"/>
                <w:szCs w:val="20"/>
              </w:rPr>
              <w:t xml:space="preserve"> </w:t>
            </w:r>
            <w:r w:rsidRPr="00650DE7">
              <w:rPr>
                <w:rFonts w:cs="Arial"/>
                <w:sz w:val="20"/>
                <w:szCs w:val="20"/>
              </w:rPr>
              <w:t>Reserves.</w:t>
            </w:r>
            <w:r w:rsidRPr="00650DE7">
              <w:rPr>
                <w:rFonts w:cs="Arial"/>
                <w:spacing w:val="-7"/>
                <w:sz w:val="20"/>
                <w:szCs w:val="20"/>
              </w:rPr>
              <w:t xml:space="preserve"> </w:t>
            </w:r>
            <w:r w:rsidRPr="00650DE7">
              <w:rPr>
                <w:rFonts w:cs="Arial"/>
                <w:sz w:val="20"/>
                <w:szCs w:val="20"/>
              </w:rPr>
              <w:t>The</w:t>
            </w:r>
            <w:r w:rsidRPr="00650DE7">
              <w:rPr>
                <w:rFonts w:cs="Arial"/>
                <w:spacing w:val="-6"/>
                <w:sz w:val="20"/>
                <w:szCs w:val="20"/>
              </w:rPr>
              <w:t xml:space="preserve"> </w:t>
            </w:r>
            <w:r w:rsidRPr="00650DE7">
              <w:rPr>
                <w:rFonts w:cs="Arial"/>
                <w:sz w:val="20"/>
                <w:szCs w:val="20"/>
              </w:rPr>
              <w:t>sum</w:t>
            </w:r>
            <w:r w:rsidRPr="00650DE7">
              <w:rPr>
                <w:rFonts w:cs="Arial"/>
                <w:spacing w:val="-2"/>
                <w:sz w:val="20"/>
                <w:szCs w:val="20"/>
              </w:rPr>
              <w:t xml:space="preserve"> </w:t>
            </w:r>
            <w:r w:rsidRPr="00650DE7">
              <w:rPr>
                <w:rFonts w:cs="Arial"/>
                <w:sz w:val="20"/>
                <w:szCs w:val="20"/>
              </w:rPr>
              <w:t>of</w:t>
            </w:r>
            <w:r w:rsidRPr="00650DE7">
              <w:rPr>
                <w:rFonts w:cs="Arial"/>
                <w:spacing w:val="-4"/>
                <w:sz w:val="20"/>
                <w:szCs w:val="20"/>
              </w:rPr>
              <w:t xml:space="preserve"> </w:t>
            </w:r>
            <w:r w:rsidRPr="00650DE7">
              <w:rPr>
                <w:rFonts w:cs="Arial"/>
                <w:sz w:val="20"/>
                <w:szCs w:val="20"/>
              </w:rPr>
              <w:t>Proved</w:t>
            </w:r>
            <w:r w:rsidRPr="00650DE7">
              <w:rPr>
                <w:rFonts w:cs="Arial"/>
                <w:spacing w:val="-6"/>
                <w:sz w:val="20"/>
                <w:szCs w:val="20"/>
              </w:rPr>
              <w:t xml:space="preserve"> </w:t>
            </w:r>
            <w:r w:rsidRPr="00650DE7">
              <w:rPr>
                <w:rFonts w:cs="Arial"/>
                <w:sz w:val="20"/>
                <w:szCs w:val="20"/>
              </w:rPr>
              <w:t>plus</w:t>
            </w:r>
            <w:r w:rsidRPr="00650DE7">
              <w:rPr>
                <w:rFonts w:cs="Arial"/>
                <w:spacing w:val="-6"/>
                <w:sz w:val="20"/>
                <w:szCs w:val="20"/>
              </w:rPr>
              <w:t xml:space="preserve"> </w:t>
            </w:r>
            <w:r w:rsidRPr="00650DE7">
              <w:rPr>
                <w:rFonts w:cs="Arial"/>
                <w:sz w:val="20"/>
                <w:szCs w:val="20"/>
              </w:rPr>
              <w:t>Probable</w:t>
            </w:r>
            <w:r w:rsidRPr="00650DE7">
              <w:rPr>
                <w:rFonts w:cs="Arial"/>
                <w:spacing w:val="47"/>
                <w:w w:val="99"/>
                <w:sz w:val="20"/>
                <w:szCs w:val="20"/>
              </w:rPr>
              <w:t xml:space="preserve"> </w:t>
            </w:r>
            <w:r w:rsidRPr="00650DE7">
              <w:rPr>
                <w:rFonts w:cs="Arial"/>
                <w:sz w:val="20"/>
                <w:szCs w:val="20"/>
              </w:rPr>
              <w:t>Reserves.</w:t>
            </w:r>
          </w:p>
        </w:tc>
      </w:tr>
      <w:tr w:rsidR="004262CB" w:rsidRPr="00650DE7" w14:paraId="21A1A936"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364DF7ED"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 xml:space="preserve"> </w:t>
            </w:r>
            <w:bookmarkStart w:id="94" w:name="bookmark6"/>
            <w:bookmarkEnd w:id="94"/>
            <w:r w:rsidRPr="00650DE7">
              <w:rPr>
                <w:rFonts w:cs="Arial"/>
                <w:b/>
                <w:spacing w:val="-1"/>
                <w:sz w:val="20"/>
                <w:szCs w:val="20"/>
              </w:rPr>
              <w:t>3P</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682D018F"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Denotes</w:t>
            </w:r>
            <w:r w:rsidRPr="00650DE7">
              <w:rPr>
                <w:rFonts w:cs="Arial"/>
                <w:spacing w:val="-6"/>
                <w:sz w:val="20"/>
                <w:szCs w:val="20"/>
              </w:rPr>
              <w:t xml:space="preserve"> </w:t>
            </w:r>
            <w:r w:rsidRPr="00650DE7">
              <w:rPr>
                <w:rFonts w:cs="Arial"/>
                <w:sz w:val="20"/>
                <w:szCs w:val="20"/>
              </w:rPr>
              <w:t>high</w:t>
            </w:r>
            <w:r w:rsidRPr="00650DE7">
              <w:rPr>
                <w:rFonts w:cs="Arial"/>
                <w:spacing w:val="-4"/>
                <w:sz w:val="20"/>
                <w:szCs w:val="20"/>
              </w:rPr>
              <w:t xml:space="preserve"> </w:t>
            </w:r>
            <w:r w:rsidRPr="00650DE7">
              <w:rPr>
                <w:rFonts w:cs="Arial"/>
                <w:sz w:val="20"/>
                <w:szCs w:val="20"/>
              </w:rPr>
              <w:t>estimate</w:t>
            </w:r>
            <w:r w:rsidRPr="00650DE7">
              <w:rPr>
                <w:rFonts w:cs="Arial"/>
                <w:spacing w:val="-6"/>
                <w:sz w:val="20"/>
                <w:szCs w:val="20"/>
              </w:rPr>
              <w:t xml:space="preserve"> </w:t>
            </w:r>
            <w:r w:rsidRPr="00650DE7">
              <w:rPr>
                <w:rFonts w:cs="Arial"/>
                <w:sz w:val="20"/>
                <w:szCs w:val="20"/>
              </w:rPr>
              <w:t>of</w:t>
            </w:r>
            <w:r w:rsidRPr="00650DE7">
              <w:rPr>
                <w:rFonts w:cs="Arial"/>
                <w:spacing w:val="-5"/>
                <w:sz w:val="20"/>
                <w:szCs w:val="20"/>
              </w:rPr>
              <w:t xml:space="preserve"> </w:t>
            </w:r>
            <w:r w:rsidRPr="00650DE7">
              <w:rPr>
                <w:rFonts w:cs="Arial"/>
                <w:sz w:val="20"/>
                <w:szCs w:val="20"/>
              </w:rPr>
              <w:t>reserves.</w:t>
            </w:r>
            <w:r w:rsidRPr="00650DE7">
              <w:rPr>
                <w:rFonts w:cs="Arial"/>
                <w:spacing w:val="-6"/>
                <w:sz w:val="20"/>
                <w:szCs w:val="20"/>
              </w:rPr>
              <w:t xml:space="preserve"> </w:t>
            </w:r>
            <w:r w:rsidRPr="00650DE7">
              <w:rPr>
                <w:rFonts w:cs="Arial"/>
                <w:sz w:val="20"/>
                <w:szCs w:val="20"/>
              </w:rPr>
              <w:t>The</w:t>
            </w:r>
            <w:r w:rsidRPr="00650DE7">
              <w:rPr>
                <w:rFonts w:cs="Arial"/>
                <w:spacing w:val="-6"/>
                <w:sz w:val="20"/>
                <w:szCs w:val="20"/>
              </w:rPr>
              <w:t xml:space="preserve"> </w:t>
            </w:r>
            <w:r w:rsidRPr="00650DE7">
              <w:rPr>
                <w:rFonts w:cs="Arial"/>
                <w:sz w:val="20"/>
                <w:szCs w:val="20"/>
              </w:rPr>
              <w:t>sum</w:t>
            </w:r>
            <w:r w:rsidRPr="00650DE7">
              <w:rPr>
                <w:rFonts w:cs="Arial"/>
                <w:spacing w:val="-2"/>
                <w:sz w:val="20"/>
                <w:szCs w:val="20"/>
              </w:rPr>
              <w:t xml:space="preserve"> </w:t>
            </w:r>
            <w:r w:rsidRPr="00650DE7">
              <w:rPr>
                <w:rFonts w:cs="Arial"/>
                <w:sz w:val="20"/>
                <w:szCs w:val="20"/>
              </w:rPr>
              <w:t>of</w:t>
            </w:r>
            <w:r w:rsidRPr="00650DE7">
              <w:rPr>
                <w:rFonts w:cs="Arial"/>
                <w:spacing w:val="-4"/>
                <w:sz w:val="20"/>
                <w:szCs w:val="20"/>
              </w:rPr>
              <w:t xml:space="preserve"> </w:t>
            </w:r>
            <w:r w:rsidRPr="00650DE7">
              <w:rPr>
                <w:rFonts w:cs="Arial"/>
                <w:sz w:val="20"/>
                <w:szCs w:val="20"/>
              </w:rPr>
              <w:t>Proved</w:t>
            </w:r>
            <w:r w:rsidRPr="00650DE7">
              <w:rPr>
                <w:rFonts w:cs="Arial"/>
                <w:spacing w:val="-5"/>
                <w:sz w:val="20"/>
                <w:szCs w:val="20"/>
              </w:rPr>
              <w:t xml:space="preserve"> </w:t>
            </w:r>
            <w:r w:rsidRPr="00650DE7">
              <w:rPr>
                <w:rFonts w:cs="Arial"/>
                <w:sz w:val="20"/>
                <w:szCs w:val="20"/>
              </w:rPr>
              <w:t>plus</w:t>
            </w:r>
            <w:r w:rsidRPr="00650DE7">
              <w:rPr>
                <w:rFonts w:cs="Arial"/>
                <w:spacing w:val="-2"/>
                <w:sz w:val="20"/>
                <w:szCs w:val="20"/>
              </w:rPr>
              <w:t xml:space="preserve"> </w:t>
            </w:r>
            <w:r w:rsidRPr="00650DE7">
              <w:rPr>
                <w:rFonts w:cs="Arial"/>
                <w:sz w:val="20"/>
                <w:szCs w:val="20"/>
              </w:rPr>
              <w:t>Probable</w:t>
            </w:r>
            <w:r w:rsidRPr="00650DE7">
              <w:rPr>
                <w:rFonts w:cs="Arial"/>
                <w:spacing w:val="-7"/>
                <w:sz w:val="20"/>
                <w:szCs w:val="20"/>
              </w:rPr>
              <w:t xml:space="preserve"> </w:t>
            </w:r>
            <w:r w:rsidRPr="00650DE7">
              <w:rPr>
                <w:rFonts w:cs="Arial"/>
                <w:sz w:val="20"/>
                <w:szCs w:val="20"/>
              </w:rPr>
              <w:t>plus</w:t>
            </w:r>
            <w:r w:rsidRPr="00650DE7">
              <w:rPr>
                <w:rFonts w:cs="Arial"/>
                <w:spacing w:val="55"/>
                <w:w w:val="99"/>
                <w:sz w:val="20"/>
                <w:szCs w:val="20"/>
              </w:rPr>
              <w:t xml:space="preserve"> </w:t>
            </w:r>
            <w:r w:rsidRPr="00650DE7">
              <w:rPr>
                <w:rFonts w:cs="Arial"/>
                <w:sz w:val="20"/>
                <w:szCs w:val="20"/>
              </w:rPr>
              <w:t>Possible</w:t>
            </w:r>
            <w:r w:rsidRPr="00650DE7">
              <w:rPr>
                <w:rFonts w:cs="Arial"/>
                <w:spacing w:val="-18"/>
                <w:sz w:val="20"/>
                <w:szCs w:val="20"/>
              </w:rPr>
              <w:t xml:space="preserve"> </w:t>
            </w:r>
            <w:r w:rsidRPr="00650DE7">
              <w:rPr>
                <w:rFonts w:cs="Arial"/>
                <w:sz w:val="20"/>
                <w:szCs w:val="20"/>
              </w:rPr>
              <w:t>Reserves.</w:t>
            </w:r>
          </w:p>
        </w:tc>
      </w:tr>
      <w:tr w:rsidR="004262CB" w:rsidRPr="00650DE7" w14:paraId="5427BF82"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51E5436C"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 xml:space="preserve"> </w:t>
            </w:r>
            <w:bookmarkStart w:id="95" w:name="bookmark7"/>
            <w:bookmarkEnd w:id="95"/>
            <w:r w:rsidRPr="00650DE7">
              <w:rPr>
                <w:rFonts w:cs="Arial"/>
                <w:b/>
                <w:spacing w:val="-1"/>
                <w:sz w:val="20"/>
                <w:szCs w:val="20"/>
              </w:rPr>
              <w:t>1U</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63587906"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pacing w:val="-1"/>
                <w:sz w:val="20"/>
                <w:szCs w:val="20"/>
              </w:rPr>
              <w:t>Denotes</w:t>
            </w:r>
            <w:r w:rsidRPr="00650DE7">
              <w:rPr>
                <w:rFonts w:cs="Arial"/>
                <w:spacing w:val="-8"/>
                <w:sz w:val="20"/>
                <w:szCs w:val="20"/>
              </w:rPr>
              <w:t xml:space="preserve"> </w:t>
            </w:r>
            <w:r w:rsidRPr="00650DE7">
              <w:rPr>
                <w:rFonts w:cs="Arial"/>
                <w:spacing w:val="-1"/>
                <w:sz w:val="20"/>
                <w:szCs w:val="20"/>
              </w:rPr>
              <w:t>the</w:t>
            </w:r>
            <w:r w:rsidRPr="00650DE7">
              <w:rPr>
                <w:rFonts w:cs="Arial"/>
                <w:spacing w:val="-7"/>
                <w:sz w:val="20"/>
                <w:szCs w:val="20"/>
              </w:rPr>
              <w:t xml:space="preserve"> </w:t>
            </w:r>
            <w:r w:rsidRPr="00650DE7">
              <w:rPr>
                <w:rFonts w:cs="Arial"/>
                <w:sz w:val="20"/>
                <w:szCs w:val="20"/>
              </w:rPr>
              <w:t>unrisked</w:t>
            </w:r>
            <w:r w:rsidRPr="00650DE7">
              <w:rPr>
                <w:rFonts w:cs="Arial"/>
                <w:spacing w:val="-8"/>
                <w:sz w:val="20"/>
                <w:szCs w:val="20"/>
              </w:rPr>
              <w:t xml:space="preserve"> </w:t>
            </w:r>
            <w:r w:rsidRPr="00650DE7">
              <w:rPr>
                <w:rFonts w:cs="Arial"/>
                <w:sz w:val="20"/>
                <w:szCs w:val="20"/>
              </w:rPr>
              <w:t>low</w:t>
            </w:r>
            <w:r w:rsidRPr="00650DE7">
              <w:rPr>
                <w:rFonts w:cs="Arial"/>
                <w:spacing w:val="-10"/>
                <w:sz w:val="20"/>
                <w:szCs w:val="20"/>
              </w:rPr>
              <w:t xml:space="preserve"> </w:t>
            </w:r>
            <w:r w:rsidRPr="00650DE7">
              <w:rPr>
                <w:rFonts w:cs="Arial"/>
                <w:sz w:val="20"/>
                <w:szCs w:val="20"/>
              </w:rPr>
              <w:t>estimate</w:t>
            </w:r>
            <w:r w:rsidRPr="00650DE7">
              <w:rPr>
                <w:rFonts w:cs="Arial"/>
                <w:spacing w:val="-8"/>
                <w:sz w:val="20"/>
                <w:szCs w:val="20"/>
              </w:rPr>
              <w:t xml:space="preserve"> </w:t>
            </w:r>
            <w:r w:rsidRPr="00650DE7">
              <w:rPr>
                <w:rFonts w:cs="Arial"/>
                <w:spacing w:val="-1"/>
                <w:sz w:val="20"/>
                <w:szCs w:val="20"/>
              </w:rPr>
              <w:t>qualifying</w:t>
            </w:r>
            <w:r w:rsidRPr="00650DE7">
              <w:rPr>
                <w:rFonts w:cs="Arial"/>
                <w:spacing w:val="-9"/>
                <w:sz w:val="20"/>
                <w:szCs w:val="20"/>
              </w:rPr>
              <w:t xml:space="preserve"> </w:t>
            </w:r>
            <w:r w:rsidRPr="00650DE7">
              <w:rPr>
                <w:rFonts w:cs="Arial"/>
                <w:spacing w:val="-1"/>
                <w:sz w:val="20"/>
                <w:szCs w:val="20"/>
              </w:rPr>
              <w:t>as</w:t>
            </w:r>
            <w:r w:rsidRPr="00650DE7">
              <w:rPr>
                <w:rFonts w:cs="Arial"/>
                <w:spacing w:val="-5"/>
                <w:sz w:val="20"/>
                <w:szCs w:val="20"/>
              </w:rPr>
              <w:t xml:space="preserve"> </w:t>
            </w:r>
            <w:r w:rsidRPr="00650DE7">
              <w:rPr>
                <w:rFonts w:cs="Arial"/>
                <w:sz w:val="20"/>
                <w:szCs w:val="20"/>
              </w:rPr>
              <w:t>Prospective</w:t>
            </w:r>
            <w:r w:rsidRPr="00650DE7">
              <w:rPr>
                <w:rFonts w:cs="Arial"/>
                <w:spacing w:val="-8"/>
                <w:sz w:val="20"/>
                <w:szCs w:val="20"/>
              </w:rPr>
              <w:t xml:space="preserve"> </w:t>
            </w:r>
            <w:r w:rsidRPr="00650DE7">
              <w:rPr>
                <w:rFonts w:cs="Arial"/>
                <w:sz w:val="20"/>
                <w:szCs w:val="20"/>
              </w:rPr>
              <w:t>Resources.</w:t>
            </w:r>
          </w:p>
        </w:tc>
      </w:tr>
      <w:tr w:rsidR="004262CB" w:rsidRPr="00650DE7" w14:paraId="3D3A8916"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13EAC063"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 xml:space="preserve"> </w:t>
            </w:r>
            <w:bookmarkStart w:id="96" w:name="bookmark8"/>
            <w:bookmarkEnd w:id="96"/>
            <w:r w:rsidRPr="00650DE7">
              <w:rPr>
                <w:rFonts w:cs="Arial"/>
                <w:b/>
                <w:spacing w:val="-1"/>
                <w:sz w:val="20"/>
                <w:szCs w:val="20"/>
              </w:rPr>
              <w:t>2U</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2FE3477E"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Denotes</w:t>
            </w:r>
            <w:r w:rsidRPr="00650DE7">
              <w:rPr>
                <w:rFonts w:cs="Arial"/>
                <w:spacing w:val="-8"/>
                <w:sz w:val="20"/>
                <w:szCs w:val="20"/>
              </w:rPr>
              <w:t xml:space="preserve"> </w:t>
            </w:r>
            <w:r w:rsidRPr="00650DE7">
              <w:rPr>
                <w:rFonts w:cs="Arial"/>
                <w:sz w:val="20"/>
                <w:szCs w:val="20"/>
              </w:rPr>
              <w:t>the</w:t>
            </w:r>
            <w:r w:rsidRPr="00650DE7">
              <w:rPr>
                <w:rFonts w:cs="Arial"/>
                <w:spacing w:val="-7"/>
                <w:sz w:val="20"/>
                <w:szCs w:val="20"/>
              </w:rPr>
              <w:t xml:space="preserve"> </w:t>
            </w:r>
            <w:r w:rsidRPr="00650DE7">
              <w:rPr>
                <w:rFonts w:cs="Arial"/>
                <w:sz w:val="20"/>
                <w:szCs w:val="20"/>
              </w:rPr>
              <w:t>unrisked</w:t>
            </w:r>
            <w:r w:rsidRPr="00650DE7">
              <w:rPr>
                <w:rFonts w:cs="Arial"/>
                <w:spacing w:val="-8"/>
                <w:sz w:val="20"/>
                <w:szCs w:val="20"/>
              </w:rPr>
              <w:t xml:space="preserve"> </w:t>
            </w:r>
            <w:r w:rsidRPr="00650DE7">
              <w:rPr>
                <w:rFonts w:cs="Arial"/>
                <w:sz w:val="20"/>
                <w:szCs w:val="20"/>
              </w:rPr>
              <w:t>best</w:t>
            </w:r>
            <w:r w:rsidRPr="00650DE7">
              <w:rPr>
                <w:rFonts w:cs="Arial"/>
                <w:spacing w:val="-9"/>
                <w:sz w:val="20"/>
                <w:szCs w:val="20"/>
              </w:rPr>
              <w:t xml:space="preserve"> </w:t>
            </w:r>
            <w:r w:rsidRPr="00650DE7">
              <w:rPr>
                <w:rFonts w:cs="Arial"/>
                <w:sz w:val="20"/>
                <w:szCs w:val="20"/>
              </w:rPr>
              <w:t>estimate</w:t>
            </w:r>
            <w:r w:rsidRPr="00650DE7">
              <w:rPr>
                <w:rFonts w:cs="Arial"/>
                <w:spacing w:val="-8"/>
                <w:sz w:val="20"/>
                <w:szCs w:val="20"/>
              </w:rPr>
              <w:t xml:space="preserve"> </w:t>
            </w:r>
            <w:r w:rsidRPr="00650DE7">
              <w:rPr>
                <w:rFonts w:cs="Arial"/>
                <w:sz w:val="20"/>
                <w:szCs w:val="20"/>
              </w:rPr>
              <w:t>qualifying</w:t>
            </w:r>
            <w:r w:rsidRPr="00650DE7">
              <w:rPr>
                <w:rFonts w:cs="Arial"/>
                <w:spacing w:val="-7"/>
                <w:sz w:val="20"/>
                <w:szCs w:val="20"/>
              </w:rPr>
              <w:t xml:space="preserve"> </w:t>
            </w:r>
            <w:r w:rsidRPr="00650DE7">
              <w:rPr>
                <w:rFonts w:cs="Arial"/>
                <w:sz w:val="20"/>
                <w:szCs w:val="20"/>
              </w:rPr>
              <w:t>as</w:t>
            </w:r>
            <w:r w:rsidRPr="00650DE7">
              <w:rPr>
                <w:rFonts w:cs="Arial"/>
                <w:spacing w:val="-7"/>
                <w:sz w:val="20"/>
                <w:szCs w:val="20"/>
              </w:rPr>
              <w:t xml:space="preserve"> </w:t>
            </w:r>
            <w:r w:rsidRPr="00650DE7">
              <w:rPr>
                <w:rFonts w:cs="Arial"/>
                <w:sz w:val="20"/>
                <w:szCs w:val="20"/>
              </w:rPr>
              <w:t>Prospective</w:t>
            </w:r>
            <w:r w:rsidRPr="00650DE7">
              <w:rPr>
                <w:rFonts w:cs="Arial"/>
                <w:spacing w:val="-9"/>
                <w:sz w:val="20"/>
                <w:szCs w:val="20"/>
              </w:rPr>
              <w:t xml:space="preserve"> </w:t>
            </w:r>
            <w:r w:rsidRPr="00650DE7">
              <w:rPr>
                <w:rFonts w:cs="Arial"/>
                <w:sz w:val="20"/>
                <w:szCs w:val="20"/>
              </w:rPr>
              <w:t>Resources.</w:t>
            </w:r>
          </w:p>
        </w:tc>
      </w:tr>
      <w:tr w:rsidR="004262CB" w:rsidRPr="00650DE7" w14:paraId="7DB9DB5B"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09A9E271"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 xml:space="preserve"> </w:t>
            </w:r>
            <w:bookmarkStart w:id="97" w:name="bookmark9"/>
            <w:bookmarkEnd w:id="97"/>
            <w:r w:rsidRPr="00650DE7">
              <w:rPr>
                <w:rFonts w:cs="Arial"/>
                <w:b/>
                <w:spacing w:val="-1"/>
                <w:sz w:val="20"/>
                <w:szCs w:val="20"/>
              </w:rPr>
              <w:t>3U</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5560CD89"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Denotes</w:t>
            </w:r>
            <w:r w:rsidRPr="00650DE7">
              <w:rPr>
                <w:rFonts w:cs="Arial"/>
                <w:spacing w:val="-8"/>
                <w:sz w:val="20"/>
                <w:szCs w:val="20"/>
              </w:rPr>
              <w:t xml:space="preserve"> </w:t>
            </w:r>
            <w:r w:rsidRPr="00650DE7">
              <w:rPr>
                <w:rFonts w:cs="Arial"/>
                <w:sz w:val="20"/>
                <w:szCs w:val="20"/>
              </w:rPr>
              <w:t>the</w:t>
            </w:r>
            <w:r w:rsidRPr="00650DE7">
              <w:rPr>
                <w:rFonts w:cs="Arial"/>
                <w:spacing w:val="-7"/>
                <w:sz w:val="20"/>
                <w:szCs w:val="20"/>
              </w:rPr>
              <w:t xml:space="preserve"> </w:t>
            </w:r>
            <w:r w:rsidRPr="00650DE7">
              <w:rPr>
                <w:rFonts w:cs="Arial"/>
                <w:sz w:val="20"/>
                <w:szCs w:val="20"/>
              </w:rPr>
              <w:t>unrisked</w:t>
            </w:r>
            <w:r w:rsidRPr="00650DE7">
              <w:rPr>
                <w:rFonts w:cs="Arial"/>
                <w:spacing w:val="-8"/>
                <w:sz w:val="20"/>
                <w:szCs w:val="20"/>
              </w:rPr>
              <w:t xml:space="preserve"> </w:t>
            </w:r>
            <w:r w:rsidRPr="00650DE7">
              <w:rPr>
                <w:rFonts w:cs="Arial"/>
                <w:sz w:val="20"/>
                <w:szCs w:val="20"/>
              </w:rPr>
              <w:t>high</w:t>
            </w:r>
            <w:r w:rsidRPr="00650DE7">
              <w:rPr>
                <w:rFonts w:cs="Arial"/>
                <w:spacing w:val="-7"/>
                <w:sz w:val="20"/>
                <w:szCs w:val="20"/>
              </w:rPr>
              <w:t xml:space="preserve"> </w:t>
            </w:r>
            <w:r w:rsidRPr="00650DE7">
              <w:rPr>
                <w:rFonts w:cs="Arial"/>
                <w:sz w:val="20"/>
                <w:szCs w:val="20"/>
              </w:rPr>
              <w:t>estimate</w:t>
            </w:r>
            <w:r w:rsidRPr="00650DE7">
              <w:rPr>
                <w:rFonts w:cs="Arial"/>
                <w:spacing w:val="-8"/>
                <w:sz w:val="20"/>
                <w:szCs w:val="20"/>
              </w:rPr>
              <w:t xml:space="preserve"> </w:t>
            </w:r>
            <w:r w:rsidRPr="00650DE7">
              <w:rPr>
                <w:rFonts w:cs="Arial"/>
                <w:sz w:val="20"/>
                <w:szCs w:val="20"/>
              </w:rPr>
              <w:t>qualifying</w:t>
            </w:r>
            <w:r w:rsidRPr="00650DE7">
              <w:rPr>
                <w:rFonts w:cs="Arial"/>
                <w:spacing w:val="-7"/>
                <w:sz w:val="20"/>
                <w:szCs w:val="20"/>
              </w:rPr>
              <w:t xml:space="preserve"> </w:t>
            </w:r>
            <w:r w:rsidRPr="00650DE7">
              <w:rPr>
                <w:rFonts w:cs="Arial"/>
                <w:sz w:val="20"/>
                <w:szCs w:val="20"/>
              </w:rPr>
              <w:t>as</w:t>
            </w:r>
            <w:r w:rsidRPr="00650DE7">
              <w:rPr>
                <w:rFonts w:cs="Arial"/>
                <w:spacing w:val="-7"/>
                <w:sz w:val="20"/>
                <w:szCs w:val="20"/>
              </w:rPr>
              <w:t xml:space="preserve"> </w:t>
            </w:r>
            <w:r w:rsidRPr="00650DE7">
              <w:rPr>
                <w:rFonts w:cs="Arial"/>
                <w:sz w:val="20"/>
                <w:szCs w:val="20"/>
              </w:rPr>
              <w:t>Prospective</w:t>
            </w:r>
            <w:r w:rsidRPr="00650DE7">
              <w:rPr>
                <w:rFonts w:cs="Arial"/>
                <w:spacing w:val="-9"/>
                <w:sz w:val="20"/>
                <w:szCs w:val="20"/>
              </w:rPr>
              <w:t xml:space="preserve"> </w:t>
            </w:r>
            <w:r w:rsidRPr="00650DE7">
              <w:rPr>
                <w:rFonts w:cs="Arial"/>
                <w:sz w:val="20"/>
                <w:szCs w:val="20"/>
              </w:rPr>
              <w:t>Resources.</w:t>
            </w:r>
          </w:p>
        </w:tc>
      </w:tr>
      <w:tr w:rsidR="004262CB" w:rsidRPr="00650DE7" w14:paraId="1D2782AD"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5E21230D"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bookmarkStart w:id="98" w:name="bookmark10"/>
            <w:bookmarkEnd w:id="98"/>
            <w:r w:rsidRPr="00650DE7">
              <w:rPr>
                <w:rFonts w:cs="Arial"/>
                <w:b/>
                <w:sz w:val="20"/>
                <w:szCs w:val="20"/>
              </w:rPr>
              <w:t>Abandonment,</w:t>
            </w:r>
            <w:r w:rsidRPr="00650DE7">
              <w:rPr>
                <w:rFonts w:cs="Arial"/>
                <w:b/>
                <w:w w:val="99"/>
                <w:sz w:val="20"/>
                <w:szCs w:val="20"/>
              </w:rPr>
              <w:t xml:space="preserve"> </w:t>
            </w:r>
            <w:r w:rsidRPr="00650DE7">
              <w:rPr>
                <w:rFonts w:cs="Arial"/>
                <w:b/>
                <w:w w:val="95"/>
                <w:sz w:val="20"/>
                <w:szCs w:val="20"/>
              </w:rPr>
              <w:t>Decommissioning,</w:t>
            </w:r>
            <w:r w:rsidRPr="00650DE7">
              <w:rPr>
                <w:rFonts w:cs="Arial"/>
                <w:b/>
                <w:w w:val="99"/>
                <w:sz w:val="20"/>
                <w:szCs w:val="20"/>
              </w:rPr>
              <w:t xml:space="preserve"> </w:t>
            </w:r>
            <w:r w:rsidRPr="00650DE7">
              <w:rPr>
                <w:rFonts w:cs="Arial"/>
                <w:b/>
                <w:spacing w:val="-1"/>
                <w:sz w:val="20"/>
                <w:szCs w:val="20"/>
              </w:rPr>
              <w:t>and</w:t>
            </w:r>
            <w:r w:rsidRPr="00650DE7">
              <w:rPr>
                <w:rFonts w:cs="Arial"/>
                <w:b/>
                <w:spacing w:val="-15"/>
                <w:sz w:val="20"/>
                <w:szCs w:val="20"/>
              </w:rPr>
              <w:t xml:space="preserve"> </w:t>
            </w:r>
            <w:r w:rsidRPr="00650DE7">
              <w:rPr>
                <w:rFonts w:cs="Arial"/>
                <w:b/>
                <w:spacing w:val="-1"/>
                <w:sz w:val="20"/>
                <w:szCs w:val="20"/>
              </w:rPr>
              <w:t>Restoration</w:t>
            </w:r>
            <w:r w:rsidRPr="00650DE7">
              <w:rPr>
                <w:rFonts w:cs="Arial"/>
                <w:b/>
                <w:spacing w:val="20"/>
                <w:w w:val="99"/>
                <w:sz w:val="20"/>
                <w:szCs w:val="20"/>
              </w:rPr>
              <w:t xml:space="preserve"> </w:t>
            </w:r>
            <w:r w:rsidRPr="00650DE7">
              <w:rPr>
                <w:rFonts w:cs="Arial"/>
                <w:b/>
                <w:spacing w:val="-1"/>
                <w:sz w:val="20"/>
                <w:szCs w:val="20"/>
              </w:rPr>
              <w:t>(ADR)</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384A8044"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The</w:t>
            </w:r>
            <w:r w:rsidRPr="00650DE7">
              <w:rPr>
                <w:rFonts w:cs="Arial"/>
                <w:spacing w:val="-6"/>
                <w:sz w:val="20"/>
                <w:szCs w:val="20"/>
              </w:rPr>
              <w:t xml:space="preserve"> </w:t>
            </w:r>
            <w:r w:rsidRPr="00650DE7">
              <w:rPr>
                <w:rFonts w:cs="Arial"/>
                <w:sz w:val="20"/>
                <w:szCs w:val="20"/>
              </w:rPr>
              <w:t>process</w:t>
            </w:r>
            <w:r w:rsidRPr="00650DE7">
              <w:rPr>
                <w:rFonts w:cs="Arial"/>
                <w:spacing w:val="-4"/>
                <w:sz w:val="20"/>
                <w:szCs w:val="20"/>
              </w:rPr>
              <w:t xml:space="preserve"> </w:t>
            </w:r>
            <w:r w:rsidRPr="00650DE7">
              <w:rPr>
                <w:rFonts w:cs="Arial"/>
                <w:sz w:val="20"/>
                <w:szCs w:val="20"/>
              </w:rPr>
              <w:t>(and</w:t>
            </w:r>
            <w:r w:rsidRPr="00650DE7">
              <w:rPr>
                <w:rFonts w:cs="Arial"/>
                <w:spacing w:val="-5"/>
                <w:sz w:val="20"/>
                <w:szCs w:val="20"/>
              </w:rPr>
              <w:t xml:space="preserve"> </w:t>
            </w:r>
            <w:r w:rsidRPr="00650DE7">
              <w:rPr>
                <w:rFonts w:cs="Arial"/>
                <w:sz w:val="20"/>
                <w:szCs w:val="20"/>
              </w:rPr>
              <w:t>associated</w:t>
            </w:r>
            <w:r w:rsidRPr="00650DE7">
              <w:rPr>
                <w:rFonts w:cs="Arial"/>
                <w:spacing w:val="-5"/>
                <w:sz w:val="20"/>
                <w:szCs w:val="20"/>
              </w:rPr>
              <w:t xml:space="preserve"> </w:t>
            </w:r>
            <w:r w:rsidRPr="00650DE7">
              <w:rPr>
                <w:rFonts w:cs="Arial"/>
                <w:sz w:val="20"/>
                <w:szCs w:val="20"/>
              </w:rPr>
              <w:t>costs)</w:t>
            </w:r>
            <w:r w:rsidRPr="00650DE7">
              <w:rPr>
                <w:rFonts w:cs="Arial"/>
                <w:spacing w:val="-4"/>
                <w:sz w:val="20"/>
                <w:szCs w:val="20"/>
              </w:rPr>
              <w:t xml:space="preserve"> </w:t>
            </w:r>
            <w:r w:rsidRPr="00650DE7">
              <w:rPr>
                <w:rFonts w:cs="Arial"/>
                <w:sz w:val="20"/>
                <w:szCs w:val="20"/>
              </w:rPr>
              <w:t>of</w:t>
            </w:r>
            <w:r w:rsidRPr="00650DE7">
              <w:rPr>
                <w:rFonts w:cs="Arial"/>
                <w:spacing w:val="-3"/>
                <w:sz w:val="20"/>
                <w:szCs w:val="20"/>
              </w:rPr>
              <w:t xml:space="preserve"> </w:t>
            </w:r>
            <w:r w:rsidRPr="00650DE7">
              <w:rPr>
                <w:rFonts w:cs="Arial"/>
                <w:sz w:val="20"/>
                <w:szCs w:val="20"/>
              </w:rPr>
              <w:t>returning</w:t>
            </w:r>
            <w:r w:rsidRPr="00650DE7">
              <w:rPr>
                <w:rFonts w:cs="Arial"/>
                <w:spacing w:val="-5"/>
                <w:sz w:val="20"/>
                <w:szCs w:val="20"/>
              </w:rPr>
              <w:t xml:space="preserve"> </w:t>
            </w:r>
            <w:r w:rsidRPr="00650DE7">
              <w:rPr>
                <w:rFonts w:cs="Arial"/>
                <w:sz w:val="20"/>
                <w:szCs w:val="20"/>
              </w:rPr>
              <w:t>part</w:t>
            </w:r>
            <w:r w:rsidRPr="00650DE7">
              <w:rPr>
                <w:rFonts w:cs="Arial"/>
                <w:spacing w:val="-5"/>
                <w:sz w:val="20"/>
                <w:szCs w:val="20"/>
              </w:rPr>
              <w:t xml:space="preserve"> </w:t>
            </w:r>
            <w:r w:rsidRPr="00650DE7">
              <w:rPr>
                <w:rFonts w:cs="Arial"/>
                <w:spacing w:val="1"/>
                <w:sz w:val="20"/>
                <w:szCs w:val="20"/>
              </w:rPr>
              <w:t>or</w:t>
            </w:r>
            <w:r w:rsidRPr="00650DE7">
              <w:rPr>
                <w:rFonts w:cs="Arial"/>
                <w:spacing w:val="-4"/>
                <w:sz w:val="20"/>
                <w:szCs w:val="20"/>
              </w:rPr>
              <w:t xml:space="preserve"> </w:t>
            </w:r>
            <w:r w:rsidRPr="00650DE7">
              <w:rPr>
                <w:rFonts w:cs="Arial"/>
                <w:sz w:val="20"/>
                <w:szCs w:val="20"/>
              </w:rPr>
              <w:t>all</w:t>
            </w:r>
            <w:r w:rsidRPr="00650DE7">
              <w:rPr>
                <w:rFonts w:cs="Arial"/>
                <w:spacing w:val="-4"/>
                <w:sz w:val="20"/>
                <w:szCs w:val="20"/>
              </w:rPr>
              <w:t xml:space="preserve"> </w:t>
            </w:r>
            <w:r w:rsidRPr="00650DE7">
              <w:rPr>
                <w:rFonts w:cs="Arial"/>
                <w:sz w:val="20"/>
                <w:szCs w:val="20"/>
              </w:rPr>
              <w:t>of</w:t>
            </w:r>
            <w:r w:rsidRPr="00650DE7">
              <w:rPr>
                <w:rFonts w:cs="Arial"/>
                <w:spacing w:val="-4"/>
                <w:sz w:val="20"/>
                <w:szCs w:val="20"/>
              </w:rPr>
              <w:t xml:space="preserve"> </w:t>
            </w:r>
            <w:r w:rsidRPr="00650DE7">
              <w:rPr>
                <w:rFonts w:cs="Arial"/>
                <w:sz w:val="20"/>
                <w:szCs w:val="20"/>
              </w:rPr>
              <w:t>a</w:t>
            </w:r>
            <w:r w:rsidRPr="00650DE7">
              <w:rPr>
                <w:rFonts w:cs="Arial"/>
                <w:spacing w:val="-5"/>
                <w:sz w:val="20"/>
                <w:szCs w:val="20"/>
              </w:rPr>
              <w:t xml:space="preserve"> </w:t>
            </w:r>
            <w:r w:rsidRPr="00650DE7">
              <w:rPr>
                <w:rFonts w:cs="Arial"/>
                <w:sz w:val="20"/>
                <w:szCs w:val="20"/>
              </w:rPr>
              <w:t>project</w:t>
            </w:r>
            <w:r w:rsidRPr="00650DE7">
              <w:rPr>
                <w:rFonts w:cs="Arial"/>
                <w:spacing w:val="-5"/>
                <w:sz w:val="20"/>
                <w:szCs w:val="20"/>
              </w:rPr>
              <w:t xml:space="preserve"> </w:t>
            </w:r>
            <w:r w:rsidRPr="00650DE7">
              <w:rPr>
                <w:rFonts w:cs="Arial"/>
                <w:sz w:val="20"/>
                <w:szCs w:val="20"/>
              </w:rPr>
              <w:t>to</w:t>
            </w:r>
            <w:r w:rsidRPr="00650DE7">
              <w:rPr>
                <w:rFonts w:cs="Arial"/>
                <w:spacing w:val="-3"/>
                <w:sz w:val="20"/>
                <w:szCs w:val="20"/>
              </w:rPr>
              <w:t xml:space="preserve"> </w:t>
            </w:r>
            <w:r w:rsidRPr="00650DE7">
              <w:rPr>
                <w:rFonts w:cs="Arial"/>
                <w:sz w:val="20"/>
                <w:szCs w:val="20"/>
              </w:rPr>
              <w:t>a</w:t>
            </w:r>
            <w:r w:rsidRPr="00650DE7">
              <w:rPr>
                <w:rFonts w:cs="Arial"/>
                <w:spacing w:val="-5"/>
                <w:sz w:val="20"/>
                <w:szCs w:val="20"/>
              </w:rPr>
              <w:t xml:space="preserve"> </w:t>
            </w:r>
            <w:r w:rsidRPr="00650DE7">
              <w:rPr>
                <w:rFonts w:cs="Arial"/>
                <w:sz w:val="20"/>
                <w:szCs w:val="20"/>
              </w:rPr>
              <w:t>safe</w:t>
            </w:r>
            <w:r w:rsidRPr="00650DE7">
              <w:rPr>
                <w:rFonts w:cs="Arial"/>
                <w:spacing w:val="59"/>
                <w:w w:val="99"/>
                <w:sz w:val="20"/>
                <w:szCs w:val="20"/>
              </w:rPr>
              <w:t xml:space="preserve"> </w:t>
            </w:r>
            <w:r w:rsidRPr="00650DE7">
              <w:rPr>
                <w:rFonts w:cs="Arial"/>
                <w:sz w:val="20"/>
                <w:szCs w:val="20"/>
              </w:rPr>
              <w:t>and</w:t>
            </w:r>
            <w:r w:rsidRPr="00650DE7">
              <w:rPr>
                <w:rFonts w:cs="Arial"/>
                <w:spacing w:val="-7"/>
                <w:sz w:val="20"/>
                <w:szCs w:val="20"/>
              </w:rPr>
              <w:t xml:space="preserve"> </w:t>
            </w:r>
            <w:r w:rsidRPr="00650DE7">
              <w:rPr>
                <w:rFonts w:cs="Arial"/>
                <w:sz w:val="20"/>
                <w:szCs w:val="20"/>
              </w:rPr>
              <w:t>environmentally</w:t>
            </w:r>
            <w:r w:rsidRPr="00650DE7">
              <w:rPr>
                <w:rFonts w:cs="Arial"/>
                <w:spacing w:val="-12"/>
                <w:sz w:val="20"/>
                <w:szCs w:val="20"/>
              </w:rPr>
              <w:t xml:space="preserve"> </w:t>
            </w:r>
            <w:r w:rsidRPr="00650DE7">
              <w:rPr>
                <w:rFonts w:cs="Arial"/>
                <w:sz w:val="20"/>
                <w:szCs w:val="20"/>
              </w:rPr>
              <w:t>compliant</w:t>
            </w:r>
            <w:r w:rsidRPr="00650DE7">
              <w:rPr>
                <w:rFonts w:cs="Arial"/>
                <w:spacing w:val="-8"/>
                <w:sz w:val="20"/>
                <w:szCs w:val="20"/>
              </w:rPr>
              <w:t xml:space="preserve"> </w:t>
            </w:r>
            <w:r w:rsidRPr="00650DE7">
              <w:rPr>
                <w:rFonts w:cs="Arial"/>
                <w:sz w:val="20"/>
                <w:szCs w:val="20"/>
              </w:rPr>
              <w:t>condition</w:t>
            </w:r>
            <w:r w:rsidRPr="00650DE7">
              <w:rPr>
                <w:rFonts w:cs="Arial"/>
                <w:spacing w:val="-7"/>
                <w:sz w:val="20"/>
                <w:szCs w:val="20"/>
              </w:rPr>
              <w:t xml:space="preserve"> </w:t>
            </w:r>
            <w:r w:rsidRPr="00650DE7">
              <w:rPr>
                <w:rFonts w:cs="Arial"/>
                <w:sz w:val="20"/>
                <w:szCs w:val="20"/>
              </w:rPr>
              <w:t>when</w:t>
            </w:r>
            <w:r w:rsidRPr="00650DE7">
              <w:rPr>
                <w:rFonts w:cs="Arial"/>
                <w:spacing w:val="-7"/>
                <w:sz w:val="20"/>
                <w:szCs w:val="20"/>
              </w:rPr>
              <w:t xml:space="preserve"> </w:t>
            </w:r>
            <w:r w:rsidRPr="00650DE7">
              <w:rPr>
                <w:rFonts w:cs="Arial"/>
                <w:sz w:val="20"/>
                <w:szCs w:val="20"/>
              </w:rPr>
              <w:t>operations</w:t>
            </w:r>
            <w:r w:rsidRPr="00650DE7">
              <w:rPr>
                <w:rFonts w:cs="Arial"/>
                <w:spacing w:val="-7"/>
                <w:sz w:val="20"/>
                <w:szCs w:val="20"/>
              </w:rPr>
              <w:t xml:space="preserve"> </w:t>
            </w:r>
            <w:r w:rsidRPr="00650DE7">
              <w:rPr>
                <w:rFonts w:cs="Arial"/>
                <w:sz w:val="20"/>
                <w:szCs w:val="20"/>
              </w:rPr>
              <w:t>cease.</w:t>
            </w:r>
            <w:r w:rsidRPr="00650DE7">
              <w:rPr>
                <w:rFonts w:cs="Arial"/>
                <w:spacing w:val="40"/>
                <w:sz w:val="20"/>
                <w:szCs w:val="20"/>
              </w:rPr>
              <w:t xml:space="preserve"> </w:t>
            </w:r>
            <w:r w:rsidRPr="00650DE7">
              <w:rPr>
                <w:rFonts w:cs="Arial"/>
                <w:sz w:val="20"/>
                <w:szCs w:val="20"/>
              </w:rPr>
              <w:t>Examples</w:t>
            </w:r>
            <w:r w:rsidRPr="00650DE7">
              <w:rPr>
                <w:rFonts w:cs="Arial"/>
                <w:spacing w:val="50"/>
                <w:w w:val="99"/>
                <w:sz w:val="20"/>
                <w:szCs w:val="20"/>
              </w:rPr>
              <w:t xml:space="preserve"> </w:t>
            </w:r>
            <w:r w:rsidRPr="00650DE7">
              <w:rPr>
                <w:rFonts w:cs="Arial"/>
                <w:sz w:val="20"/>
                <w:szCs w:val="20"/>
              </w:rPr>
              <w:t>include,</w:t>
            </w:r>
            <w:r w:rsidRPr="00650DE7">
              <w:rPr>
                <w:rFonts w:cs="Arial"/>
                <w:spacing w:val="-5"/>
                <w:sz w:val="20"/>
                <w:szCs w:val="20"/>
              </w:rPr>
              <w:t xml:space="preserve"> </w:t>
            </w:r>
            <w:r w:rsidRPr="00650DE7">
              <w:rPr>
                <w:rFonts w:cs="Arial"/>
                <w:sz w:val="20"/>
                <w:szCs w:val="20"/>
              </w:rPr>
              <w:t>but</w:t>
            </w:r>
            <w:r w:rsidRPr="00650DE7">
              <w:rPr>
                <w:rFonts w:cs="Arial"/>
                <w:spacing w:val="-4"/>
                <w:sz w:val="20"/>
                <w:szCs w:val="20"/>
              </w:rPr>
              <w:t xml:space="preserve"> </w:t>
            </w:r>
            <w:r w:rsidRPr="00650DE7">
              <w:rPr>
                <w:rFonts w:cs="Arial"/>
                <w:sz w:val="20"/>
                <w:szCs w:val="20"/>
              </w:rPr>
              <w:t>are</w:t>
            </w:r>
            <w:r w:rsidRPr="00650DE7">
              <w:rPr>
                <w:rFonts w:cs="Arial"/>
                <w:spacing w:val="-7"/>
                <w:sz w:val="20"/>
                <w:szCs w:val="20"/>
              </w:rPr>
              <w:t xml:space="preserve"> </w:t>
            </w:r>
            <w:r w:rsidRPr="00650DE7">
              <w:rPr>
                <w:rFonts w:cs="Arial"/>
                <w:sz w:val="20"/>
                <w:szCs w:val="20"/>
              </w:rPr>
              <w:t>not</w:t>
            </w:r>
            <w:r w:rsidRPr="00650DE7">
              <w:rPr>
                <w:rFonts w:cs="Arial"/>
                <w:spacing w:val="-4"/>
                <w:sz w:val="20"/>
                <w:szCs w:val="20"/>
              </w:rPr>
              <w:t xml:space="preserve"> </w:t>
            </w:r>
            <w:r w:rsidRPr="00650DE7">
              <w:rPr>
                <w:rFonts w:cs="Arial"/>
                <w:sz w:val="20"/>
                <w:szCs w:val="20"/>
              </w:rPr>
              <w:t>limited</w:t>
            </w:r>
            <w:r w:rsidRPr="00650DE7">
              <w:rPr>
                <w:rFonts w:cs="Arial"/>
                <w:spacing w:val="-6"/>
                <w:sz w:val="20"/>
                <w:szCs w:val="20"/>
              </w:rPr>
              <w:t xml:space="preserve"> </w:t>
            </w:r>
            <w:r w:rsidRPr="00650DE7">
              <w:rPr>
                <w:rFonts w:cs="Arial"/>
                <w:sz w:val="20"/>
                <w:szCs w:val="20"/>
              </w:rPr>
              <w:t>to,</w:t>
            </w:r>
            <w:r w:rsidRPr="00650DE7">
              <w:rPr>
                <w:rFonts w:cs="Arial"/>
                <w:spacing w:val="-7"/>
                <w:sz w:val="20"/>
                <w:szCs w:val="20"/>
              </w:rPr>
              <w:t xml:space="preserve"> </w:t>
            </w:r>
            <w:r w:rsidRPr="00650DE7">
              <w:rPr>
                <w:rFonts w:cs="Arial"/>
                <w:sz w:val="20"/>
                <w:szCs w:val="20"/>
              </w:rPr>
              <w:t>the</w:t>
            </w:r>
            <w:r w:rsidRPr="00650DE7">
              <w:rPr>
                <w:rFonts w:cs="Arial"/>
                <w:spacing w:val="-6"/>
                <w:sz w:val="20"/>
                <w:szCs w:val="20"/>
              </w:rPr>
              <w:t xml:space="preserve"> </w:t>
            </w:r>
            <w:r w:rsidRPr="00650DE7">
              <w:rPr>
                <w:rFonts w:cs="Arial"/>
                <w:sz w:val="20"/>
                <w:szCs w:val="20"/>
              </w:rPr>
              <w:t>removal</w:t>
            </w:r>
            <w:r w:rsidRPr="00650DE7">
              <w:rPr>
                <w:rFonts w:cs="Arial"/>
                <w:spacing w:val="-4"/>
                <w:sz w:val="20"/>
                <w:szCs w:val="20"/>
              </w:rPr>
              <w:t xml:space="preserve"> </w:t>
            </w:r>
            <w:r w:rsidRPr="00650DE7">
              <w:rPr>
                <w:rFonts w:cs="Arial"/>
                <w:sz w:val="20"/>
                <w:szCs w:val="20"/>
              </w:rPr>
              <w:t>of</w:t>
            </w:r>
            <w:r w:rsidRPr="00650DE7">
              <w:rPr>
                <w:rFonts w:cs="Arial"/>
                <w:spacing w:val="-5"/>
                <w:sz w:val="20"/>
                <w:szCs w:val="20"/>
              </w:rPr>
              <w:t xml:space="preserve"> </w:t>
            </w:r>
            <w:r w:rsidRPr="00650DE7">
              <w:rPr>
                <w:rFonts w:cs="Arial"/>
                <w:sz w:val="20"/>
                <w:szCs w:val="20"/>
              </w:rPr>
              <w:t>surface</w:t>
            </w:r>
            <w:r w:rsidRPr="00650DE7">
              <w:rPr>
                <w:rFonts w:cs="Arial"/>
                <w:spacing w:val="-9"/>
                <w:sz w:val="20"/>
                <w:szCs w:val="20"/>
              </w:rPr>
              <w:t xml:space="preserve"> </w:t>
            </w:r>
            <w:r w:rsidRPr="00650DE7">
              <w:rPr>
                <w:rFonts w:cs="Arial"/>
                <w:sz w:val="20"/>
                <w:szCs w:val="20"/>
              </w:rPr>
              <w:t>facilities,</w:t>
            </w:r>
            <w:r w:rsidRPr="00650DE7">
              <w:rPr>
                <w:rFonts w:cs="Arial"/>
                <w:spacing w:val="-4"/>
                <w:sz w:val="20"/>
                <w:szCs w:val="20"/>
              </w:rPr>
              <w:t xml:space="preserve"> </w:t>
            </w:r>
            <w:r w:rsidRPr="00650DE7">
              <w:rPr>
                <w:rFonts w:cs="Arial"/>
                <w:sz w:val="20"/>
                <w:szCs w:val="20"/>
              </w:rPr>
              <w:t>wellbore</w:t>
            </w:r>
            <w:r w:rsidRPr="00650DE7">
              <w:rPr>
                <w:rFonts w:cs="Arial"/>
                <w:spacing w:val="-7"/>
                <w:sz w:val="20"/>
                <w:szCs w:val="20"/>
              </w:rPr>
              <w:t xml:space="preserve"> </w:t>
            </w:r>
            <w:r w:rsidRPr="00650DE7">
              <w:rPr>
                <w:rFonts w:cs="Arial"/>
                <w:sz w:val="20"/>
                <w:szCs w:val="20"/>
              </w:rPr>
              <w:t>plugging</w:t>
            </w:r>
            <w:r w:rsidRPr="00650DE7">
              <w:rPr>
                <w:rFonts w:cs="Arial"/>
                <w:spacing w:val="68"/>
                <w:w w:val="99"/>
                <w:sz w:val="20"/>
                <w:szCs w:val="20"/>
              </w:rPr>
              <w:t xml:space="preserve"> </w:t>
            </w:r>
            <w:r w:rsidRPr="00650DE7">
              <w:rPr>
                <w:rFonts w:cs="Arial"/>
                <w:sz w:val="20"/>
                <w:szCs w:val="20"/>
              </w:rPr>
              <w:t>procedures,</w:t>
            </w:r>
            <w:r w:rsidRPr="00650DE7">
              <w:rPr>
                <w:rFonts w:cs="Arial"/>
                <w:spacing w:val="-7"/>
                <w:sz w:val="20"/>
                <w:szCs w:val="20"/>
              </w:rPr>
              <w:t xml:space="preserve"> </w:t>
            </w:r>
            <w:r w:rsidRPr="00650DE7">
              <w:rPr>
                <w:rFonts w:cs="Arial"/>
                <w:sz w:val="20"/>
                <w:szCs w:val="20"/>
              </w:rPr>
              <w:t>and</w:t>
            </w:r>
            <w:r w:rsidRPr="00650DE7">
              <w:rPr>
                <w:rFonts w:cs="Arial"/>
                <w:spacing w:val="-6"/>
                <w:sz w:val="20"/>
                <w:szCs w:val="20"/>
              </w:rPr>
              <w:t xml:space="preserve"> </w:t>
            </w:r>
            <w:r w:rsidRPr="00650DE7">
              <w:rPr>
                <w:rFonts w:cs="Arial"/>
                <w:sz w:val="20"/>
                <w:szCs w:val="20"/>
              </w:rPr>
              <w:t>environmental</w:t>
            </w:r>
            <w:r w:rsidRPr="00650DE7">
              <w:rPr>
                <w:rFonts w:cs="Arial"/>
                <w:spacing w:val="-6"/>
                <w:sz w:val="20"/>
                <w:szCs w:val="20"/>
              </w:rPr>
              <w:t xml:space="preserve"> </w:t>
            </w:r>
            <w:r w:rsidRPr="00650DE7">
              <w:rPr>
                <w:rFonts w:cs="Arial"/>
                <w:sz w:val="20"/>
                <w:szCs w:val="20"/>
              </w:rPr>
              <w:t>remediation.</w:t>
            </w:r>
            <w:r w:rsidRPr="00650DE7">
              <w:rPr>
                <w:rFonts w:cs="Arial"/>
                <w:spacing w:val="-8"/>
                <w:sz w:val="20"/>
                <w:szCs w:val="20"/>
              </w:rPr>
              <w:t xml:space="preserve"> </w:t>
            </w:r>
            <w:r w:rsidRPr="00650DE7">
              <w:rPr>
                <w:rFonts w:cs="Arial"/>
                <w:spacing w:val="1"/>
                <w:sz w:val="20"/>
                <w:szCs w:val="20"/>
              </w:rPr>
              <w:t>In</w:t>
            </w:r>
            <w:r w:rsidRPr="00650DE7">
              <w:rPr>
                <w:rFonts w:cs="Arial"/>
                <w:spacing w:val="-8"/>
                <w:sz w:val="20"/>
                <w:szCs w:val="20"/>
              </w:rPr>
              <w:t xml:space="preserve"> </w:t>
            </w:r>
            <w:r w:rsidRPr="00650DE7">
              <w:rPr>
                <w:rFonts w:cs="Arial"/>
                <w:spacing w:val="1"/>
                <w:sz w:val="20"/>
                <w:szCs w:val="20"/>
              </w:rPr>
              <w:t>some</w:t>
            </w:r>
            <w:r w:rsidRPr="00650DE7">
              <w:rPr>
                <w:rFonts w:cs="Arial"/>
                <w:spacing w:val="-8"/>
                <w:sz w:val="20"/>
                <w:szCs w:val="20"/>
              </w:rPr>
              <w:t xml:space="preserve"> </w:t>
            </w:r>
            <w:r w:rsidRPr="00650DE7">
              <w:rPr>
                <w:rFonts w:cs="Arial"/>
                <w:sz w:val="20"/>
                <w:szCs w:val="20"/>
              </w:rPr>
              <w:t>instances,</w:t>
            </w:r>
            <w:r w:rsidRPr="00650DE7">
              <w:rPr>
                <w:rFonts w:cs="Arial"/>
                <w:spacing w:val="-8"/>
                <w:sz w:val="20"/>
                <w:szCs w:val="20"/>
              </w:rPr>
              <w:t xml:space="preserve"> </w:t>
            </w:r>
            <w:r w:rsidRPr="00650DE7">
              <w:rPr>
                <w:rFonts w:cs="Arial"/>
                <w:sz w:val="20"/>
                <w:szCs w:val="20"/>
              </w:rPr>
              <w:t>there</w:t>
            </w:r>
            <w:r w:rsidRPr="00650DE7">
              <w:rPr>
                <w:rFonts w:cs="Arial"/>
                <w:spacing w:val="-8"/>
                <w:sz w:val="20"/>
                <w:szCs w:val="20"/>
              </w:rPr>
              <w:t xml:space="preserve"> </w:t>
            </w:r>
            <w:r w:rsidRPr="00650DE7">
              <w:rPr>
                <w:rFonts w:cs="Arial"/>
                <w:spacing w:val="2"/>
                <w:sz w:val="20"/>
                <w:szCs w:val="20"/>
              </w:rPr>
              <w:t>may</w:t>
            </w:r>
            <w:r w:rsidRPr="00650DE7">
              <w:rPr>
                <w:rFonts w:cs="Arial"/>
                <w:spacing w:val="-11"/>
                <w:sz w:val="20"/>
                <w:szCs w:val="20"/>
              </w:rPr>
              <w:t xml:space="preserve"> </w:t>
            </w:r>
            <w:r w:rsidRPr="00650DE7">
              <w:rPr>
                <w:rFonts w:cs="Arial"/>
                <w:sz w:val="20"/>
                <w:szCs w:val="20"/>
              </w:rPr>
              <w:t>be</w:t>
            </w:r>
            <w:r w:rsidRPr="00650DE7">
              <w:rPr>
                <w:rFonts w:cs="Arial"/>
                <w:spacing w:val="70"/>
                <w:w w:val="99"/>
                <w:sz w:val="20"/>
                <w:szCs w:val="20"/>
              </w:rPr>
              <w:t xml:space="preserve"> </w:t>
            </w:r>
            <w:r w:rsidRPr="00650DE7">
              <w:rPr>
                <w:rFonts w:cs="Arial"/>
                <w:sz w:val="20"/>
                <w:szCs w:val="20"/>
              </w:rPr>
              <w:t>salvage</w:t>
            </w:r>
            <w:r w:rsidRPr="00650DE7">
              <w:rPr>
                <w:rFonts w:cs="Arial"/>
                <w:spacing w:val="-5"/>
                <w:sz w:val="20"/>
                <w:szCs w:val="20"/>
              </w:rPr>
              <w:t xml:space="preserve"> </w:t>
            </w:r>
            <w:r w:rsidRPr="00650DE7">
              <w:rPr>
                <w:rFonts w:cs="Arial"/>
                <w:sz w:val="20"/>
                <w:szCs w:val="20"/>
              </w:rPr>
              <w:t>value</w:t>
            </w:r>
            <w:r w:rsidRPr="00650DE7">
              <w:rPr>
                <w:rFonts w:cs="Arial"/>
                <w:spacing w:val="-7"/>
                <w:sz w:val="20"/>
                <w:szCs w:val="20"/>
              </w:rPr>
              <w:t xml:space="preserve"> </w:t>
            </w:r>
            <w:r w:rsidRPr="00650DE7">
              <w:rPr>
                <w:rFonts w:cs="Arial"/>
                <w:sz w:val="20"/>
                <w:szCs w:val="20"/>
              </w:rPr>
              <w:t>associated</w:t>
            </w:r>
            <w:r w:rsidRPr="00650DE7">
              <w:rPr>
                <w:rFonts w:cs="Arial"/>
                <w:spacing w:val="-4"/>
                <w:sz w:val="20"/>
                <w:szCs w:val="20"/>
              </w:rPr>
              <w:t xml:space="preserve"> </w:t>
            </w:r>
            <w:r w:rsidRPr="00650DE7">
              <w:rPr>
                <w:rFonts w:cs="Arial"/>
                <w:sz w:val="20"/>
                <w:szCs w:val="20"/>
              </w:rPr>
              <w:t>with</w:t>
            </w:r>
            <w:r w:rsidRPr="00650DE7">
              <w:rPr>
                <w:rFonts w:cs="Arial"/>
                <w:spacing w:val="-7"/>
                <w:sz w:val="20"/>
                <w:szCs w:val="20"/>
              </w:rPr>
              <w:t xml:space="preserve"> </w:t>
            </w:r>
            <w:r w:rsidRPr="00650DE7">
              <w:rPr>
                <w:rFonts w:cs="Arial"/>
                <w:sz w:val="20"/>
                <w:szCs w:val="20"/>
              </w:rPr>
              <w:t>the</w:t>
            </w:r>
            <w:r w:rsidRPr="00650DE7">
              <w:rPr>
                <w:rFonts w:cs="Arial"/>
                <w:spacing w:val="-5"/>
                <w:sz w:val="20"/>
                <w:szCs w:val="20"/>
              </w:rPr>
              <w:t xml:space="preserve"> </w:t>
            </w:r>
            <w:r w:rsidRPr="00650DE7">
              <w:rPr>
                <w:rFonts w:cs="Arial"/>
                <w:sz w:val="20"/>
                <w:szCs w:val="20"/>
              </w:rPr>
              <w:t>equipment</w:t>
            </w:r>
            <w:r w:rsidRPr="00650DE7">
              <w:rPr>
                <w:rFonts w:cs="Arial"/>
                <w:spacing w:val="-6"/>
                <w:sz w:val="20"/>
                <w:szCs w:val="20"/>
              </w:rPr>
              <w:t xml:space="preserve"> </w:t>
            </w:r>
            <w:r w:rsidRPr="00650DE7">
              <w:rPr>
                <w:rFonts w:cs="Arial"/>
                <w:sz w:val="20"/>
                <w:szCs w:val="20"/>
              </w:rPr>
              <w:t>removed</w:t>
            </w:r>
            <w:r w:rsidRPr="00650DE7">
              <w:rPr>
                <w:rFonts w:cs="Arial"/>
                <w:spacing w:val="-5"/>
                <w:sz w:val="20"/>
                <w:szCs w:val="20"/>
              </w:rPr>
              <w:t xml:space="preserve"> </w:t>
            </w:r>
            <w:r w:rsidRPr="00650DE7">
              <w:rPr>
                <w:rFonts w:cs="Arial"/>
                <w:sz w:val="20"/>
                <w:szCs w:val="20"/>
              </w:rPr>
              <w:t>from</w:t>
            </w:r>
            <w:r w:rsidRPr="00650DE7">
              <w:rPr>
                <w:rFonts w:cs="Arial"/>
                <w:spacing w:val="-2"/>
                <w:sz w:val="20"/>
                <w:szCs w:val="20"/>
              </w:rPr>
              <w:t xml:space="preserve"> </w:t>
            </w:r>
            <w:r w:rsidRPr="00650DE7">
              <w:rPr>
                <w:rFonts w:cs="Arial"/>
                <w:sz w:val="20"/>
                <w:szCs w:val="20"/>
              </w:rPr>
              <w:t>the</w:t>
            </w:r>
            <w:r w:rsidRPr="00650DE7">
              <w:rPr>
                <w:rFonts w:cs="Arial"/>
                <w:spacing w:val="-7"/>
                <w:sz w:val="20"/>
                <w:szCs w:val="20"/>
              </w:rPr>
              <w:t xml:space="preserve"> </w:t>
            </w:r>
            <w:r w:rsidRPr="00650DE7">
              <w:rPr>
                <w:rFonts w:cs="Arial"/>
                <w:sz w:val="20"/>
                <w:szCs w:val="20"/>
              </w:rPr>
              <w:t>project.</w:t>
            </w:r>
            <w:r w:rsidRPr="00650DE7">
              <w:rPr>
                <w:rFonts w:cs="Arial"/>
                <w:spacing w:val="44"/>
                <w:sz w:val="20"/>
                <w:szCs w:val="20"/>
              </w:rPr>
              <w:t xml:space="preserve"> </w:t>
            </w:r>
            <w:r w:rsidRPr="00650DE7">
              <w:rPr>
                <w:rFonts w:cs="Arial"/>
                <w:sz w:val="20"/>
                <w:szCs w:val="20"/>
              </w:rPr>
              <w:t>ADR</w:t>
            </w:r>
            <w:r w:rsidRPr="00650DE7">
              <w:rPr>
                <w:rFonts w:cs="Arial"/>
                <w:spacing w:val="49"/>
                <w:w w:val="99"/>
                <w:sz w:val="20"/>
                <w:szCs w:val="20"/>
              </w:rPr>
              <w:t xml:space="preserve"> </w:t>
            </w:r>
            <w:r w:rsidRPr="00650DE7">
              <w:rPr>
                <w:rFonts w:cs="Arial"/>
                <w:sz w:val="20"/>
                <w:szCs w:val="20"/>
              </w:rPr>
              <w:t>costs</w:t>
            </w:r>
            <w:r w:rsidRPr="00650DE7">
              <w:rPr>
                <w:rFonts w:cs="Arial"/>
                <w:spacing w:val="-6"/>
                <w:sz w:val="20"/>
                <w:szCs w:val="20"/>
              </w:rPr>
              <w:t xml:space="preserve"> </w:t>
            </w:r>
            <w:r w:rsidRPr="00650DE7">
              <w:rPr>
                <w:rFonts w:cs="Arial"/>
                <w:sz w:val="20"/>
                <w:szCs w:val="20"/>
              </w:rPr>
              <w:t>are</w:t>
            </w:r>
            <w:r w:rsidRPr="00650DE7">
              <w:rPr>
                <w:rFonts w:cs="Arial"/>
                <w:spacing w:val="-7"/>
                <w:sz w:val="20"/>
                <w:szCs w:val="20"/>
              </w:rPr>
              <w:t xml:space="preserve"> </w:t>
            </w:r>
            <w:r w:rsidRPr="00650DE7">
              <w:rPr>
                <w:rFonts w:cs="Arial"/>
                <w:sz w:val="20"/>
                <w:szCs w:val="20"/>
              </w:rPr>
              <w:t>presumed</w:t>
            </w:r>
            <w:r w:rsidRPr="00650DE7">
              <w:rPr>
                <w:rFonts w:cs="Arial"/>
                <w:spacing w:val="-6"/>
                <w:sz w:val="20"/>
                <w:szCs w:val="20"/>
              </w:rPr>
              <w:t xml:space="preserve"> </w:t>
            </w:r>
            <w:r w:rsidRPr="00650DE7">
              <w:rPr>
                <w:rFonts w:cs="Arial"/>
                <w:sz w:val="20"/>
                <w:szCs w:val="20"/>
              </w:rPr>
              <w:t>to</w:t>
            </w:r>
            <w:r w:rsidRPr="00650DE7">
              <w:rPr>
                <w:rFonts w:cs="Arial"/>
                <w:spacing w:val="-7"/>
                <w:sz w:val="20"/>
                <w:szCs w:val="20"/>
              </w:rPr>
              <w:t xml:space="preserve"> </w:t>
            </w:r>
            <w:r w:rsidRPr="00650DE7">
              <w:rPr>
                <w:rFonts w:cs="Arial"/>
                <w:sz w:val="20"/>
                <w:szCs w:val="20"/>
              </w:rPr>
              <w:t>be</w:t>
            </w:r>
            <w:r w:rsidRPr="00650DE7">
              <w:rPr>
                <w:rFonts w:cs="Arial"/>
                <w:spacing w:val="-3"/>
                <w:sz w:val="20"/>
                <w:szCs w:val="20"/>
              </w:rPr>
              <w:t xml:space="preserve"> </w:t>
            </w:r>
            <w:r w:rsidRPr="00650DE7">
              <w:rPr>
                <w:rFonts w:cs="Arial"/>
                <w:sz w:val="20"/>
                <w:szCs w:val="20"/>
              </w:rPr>
              <w:t>without</w:t>
            </w:r>
            <w:r w:rsidRPr="00650DE7">
              <w:rPr>
                <w:rFonts w:cs="Arial"/>
                <w:spacing w:val="-6"/>
                <w:sz w:val="20"/>
                <w:szCs w:val="20"/>
              </w:rPr>
              <w:t xml:space="preserve"> </w:t>
            </w:r>
            <w:r w:rsidRPr="00650DE7">
              <w:rPr>
                <w:rFonts w:cs="Arial"/>
                <w:sz w:val="20"/>
                <w:szCs w:val="20"/>
              </w:rPr>
              <w:t>consideration</w:t>
            </w:r>
            <w:r w:rsidRPr="00650DE7">
              <w:rPr>
                <w:rFonts w:cs="Arial"/>
                <w:spacing w:val="-7"/>
                <w:sz w:val="20"/>
                <w:szCs w:val="20"/>
              </w:rPr>
              <w:t xml:space="preserve"> </w:t>
            </w:r>
            <w:r w:rsidRPr="00650DE7">
              <w:rPr>
                <w:rFonts w:cs="Arial"/>
                <w:sz w:val="20"/>
                <w:szCs w:val="20"/>
              </w:rPr>
              <w:t>of</w:t>
            </w:r>
            <w:r w:rsidRPr="00650DE7">
              <w:rPr>
                <w:rFonts w:cs="Arial"/>
                <w:spacing w:val="-5"/>
                <w:sz w:val="20"/>
                <w:szCs w:val="20"/>
              </w:rPr>
              <w:t xml:space="preserve"> </w:t>
            </w:r>
            <w:r w:rsidRPr="00650DE7">
              <w:rPr>
                <w:rFonts w:cs="Arial"/>
                <w:sz w:val="20"/>
                <w:szCs w:val="20"/>
              </w:rPr>
              <w:t>any</w:t>
            </w:r>
            <w:r w:rsidRPr="00650DE7">
              <w:rPr>
                <w:rFonts w:cs="Arial"/>
                <w:spacing w:val="-10"/>
                <w:sz w:val="20"/>
                <w:szCs w:val="20"/>
              </w:rPr>
              <w:t xml:space="preserve"> </w:t>
            </w:r>
            <w:r w:rsidRPr="00650DE7">
              <w:rPr>
                <w:rFonts w:cs="Arial"/>
                <w:sz w:val="20"/>
                <w:szCs w:val="20"/>
              </w:rPr>
              <w:t>salvage</w:t>
            </w:r>
            <w:r w:rsidRPr="00650DE7">
              <w:rPr>
                <w:rFonts w:cs="Arial"/>
                <w:spacing w:val="-4"/>
                <w:sz w:val="20"/>
                <w:szCs w:val="20"/>
              </w:rPr>
              <w:t xml:space="preserve"> </w:t>
            </w:r>
            <w:r w:rsidRPr="00650DE7">
              <w:rPr>
                <w:rFonts w:cs="Arial"/>
                <w:sz w:val="20"/>
                <w:szCs w:val="20"/>
              </w:rPr>
              <w:t>value,</w:t>
            </w:r>
            <w:r w:rsidRPr="00650DE7">
              <w:rPr>
                <w:rFonts w:cs="Arial"/>
                <w:spacing w:val="-7"/>
                <w:sz w:val="20"/>
                <w:szCs w:val="20"/>
              </w:rPr>
              <w:t xml:space="preserve"> </w:t>
            </w:r>
            <w:r w:rsidRPr="00650DE7">
              <w:rPr>
                <w:rFonts w:cs="Arial"/>
                <w:sz w:val="20"/>
                <w:szCs w:val="20"/>
              </w:rPr>
              <w:t>unless</w:t>
            </w:r>
            <w:r w:rsidRPr="00650DE7">
              <w:rPr>
                <w:rFonts w:cs="Arial"/>
                <w:spacing w:val="40"/>
                <w:w w:val="99"/>
                <w:sz w:val="20"/>
                <w:szCs w:val="20"/>
              </w:rPr>
              <w:t xml:space="preserve"> </w:t>
            </w:r>
            <w:r w:rsidRPr="00650DE7">
              <w:rPr>
                <w:rFonts w:cs="Arial"/>
                <w:sz w:val="20"/>
                <w:szCs w:val="20"/>
              </w:rPr>
              <w:t>presented</w:t>
            </w:r>
            <w:r w:rsidRPr="00650DE7">
              <w:rPr>
                <w:rFonts w:cs="Arial"/>
                <w:spacing w:val="-7"/>
                <w:sz w:val="20"/>
                <w:szCs w:val="20"/>
              </w:rPr>
              <w:t xml:space="preserve"> </w:t>
            </w:r>
            <w:r w:rsidRPr="00650DE7">
              <w:rPr>
                <w:rFonts w:cs="Arial"/>
                <w:sz w:val="20"/>
                <w:szCs w:val="20"/>
              </w:rPr>
              <w:t>as</w:t>
            </w:r>
            <w:r w:rsidRPr="00650DE7">
              <w:rPr>
                <w:rFonts w:cs="Arial"/>
                <w:spacing w:val="-6"/>
                <w:sz w:val="20"/>
                <w:szCs w:val="20"/>
              </w:rPr>
              <w:t xml:space="preserve"> </w:t>
            </w:r>
            <w:r w:rsidRPr="00650DE7">
              <w:rPr>
                <w:rFonts w:cs="Arial"/>
                <w:sz w:val="20"/>
                <w:szCs w:val="20"/>
              </w:rPr>
              <w:t>“ADR</w:t>
            </w:r>
            <w:r w:rsidRPr="00650DE7">
              <w:rPr>
                <w:rFonts w:cs="Arial"/>
                <w:spacing w:val="-6"/>
                <w:sz w:val="20"/>
                <w:szCs w:val="20"/>
              </w:rPr>
              <w:t xml:space="preserve"> </w:t>
            </w:r>
            <w:r w:rsidRPr="00650DE7">
              <w:rPr>
                <w:rFonts w:cs="Arial"/>
                <w:sz w:val="20"/>
                <w:szCs w:val="20"/>
              </w:rPr>
              <w:t>net</w:t>
            </w:r>
            <w:r w:rsidRPr="00650DE7">
              <w:rPr>
                <w:rFonts w:cs="Arial"/>
                <w:spacing w:val="-7"/>
                <w:sz w:val="20"/>
                <w:szCs w:val="20"/>
              </w:rPr>
              <w:t xml:space="preserve"> </w:t>
            </w:r>
            <w:r w:rsidRPr="00650DE7">
              <w:rPr>
                <w:rFonts w:cs="Arial"/>
                <w:sz w:val="20"/>
                <w:szCs w:val="20"/>
              </w:rPr>
              <w:t>of</w:t>
            </w:r>
            <w:r w:rsidRPr="00650DE7">
              <w:rPr>
                <w:rFonts w:cs="Arial"/>
                <w:spacing w:val="-5"/>
                <w:sz w:val="20"/>
                <w:szCs w:val="20"/>
              </w:rPr>
              <w:t xml:space="preserve"> </w:t>
            </w:r>
            <w:r w:rsidRPr="00650DE7">
              <w:rPr>
                <w:rFonts w:cs="Arial"/>
                <w:sz w:val="20"/>
                <w:szCs w:val="20"/>
              </w:rPr>
              <w:t>salvage.”</w:t>
            </w:r>
          </w:p>
        </w:tc>
      </w:tr>
      <w:tr w:rsidR="004262CB" w:rsidRPr="00650DE7" w14:paraId="2673A307"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0FCCF5C0"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bookmarkStart w:id="99" w:name="bookmark11"/>
            <w:bookmarkEnd w:id="99"/>
            <w:r w:rsidRPr="00650DE7">
              <w:rPr>
                <w:rFonts w:cs="Arial"/>
                <w:b/>
                <w:sz w:val="20"/>
                <w:szCs w:val="20"/>
              </w:rPr>
              <w:t>Accumulation</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44FC847E"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An</w:t>
            </w:r>
            <w:r w:rsidRPr="00650DE7">
              <w:rPr>
                <w:rFonts w:cs="Arial"/>
                <w:spacing w:val="-5"/>
                <w:sz w:val="20"/>
                <w:szCs w:val="20"/>
              </w:rPr>
              <w:t xml:space="preserve"> </w:t>
            </w:r>
            <w:r w:rsidRPr="00650DE7">
              <w:rPr>
                <w:rFonts w:cs="Arial"/>
                <w:sz w:val="20"/>
                <w:szCs w:val="20"/>
              </w:rPr>
              <w:t>individual</w:t>
            </w:r>
            <w:r w:rsidRPr="00650DE7">
              <w:rPr>
                <w:rFonts w:cs="Arial"/>
                <w:spacing w:val="-8"/>
                <w:sz w:val="20"/>
                <w:szCs w:val="20"/>
              </w:rPr>
              <w:t xml:space="preserve"> </w:t>
            </w:r>
            <w:r w:rsidRPr="00650DE7">
              <w:rPr>
                <w:rFonts w:cs="Arial"/>
                <w:sz w:val="20"/>
                <w:szCs w:val="20"/>
              </w:rPr>
              <w:t>body</w:t>
            </w:r>
            <w:r w:rsidRPr="00650DE7">
              <w:rPr>
                <w:rFonts w:cs="Arial"/>
                <w:spacing w:val="-8"/>
                <w:sz w:val="20"/>
                <w:szCs w:val="20"/>
              </w:rPr>
              <w:t xml:space="preserve"> </w:t>
            </w:r>
            <w:r w:rsidRPr="00650DE7">
              <w:rPr>
                <w:rFonts w:cs="Arial"/>
                <w:sz w:val="20"/>
                <w:szCs w:val="20"/>
              </w:rPr>
              <w:t>of</w:t>
            </w:r>
            <w:r w:rsidRPr="00650DE7">
              <w:rPr>
                <w:rFonts w:cs="Arial"/>
                <w:spacing w:val="-5"/>
                <w:sz w:val="20"/>
                <w:szCs w:val="20"/>
              </w:rPr>
              <w:t xml:space="preserve"> </w:t>
            </w:r>
            <w:r w:rsidRPr="00650DE7">
              <w:rPr>
                <w:rFonts w:cs="Arial"/>
                <w:sz w:val="20"/>
                <w:szCs w:val="20"/>
              </w:rPr>
              <w:t>naturally</w:t>
            </w:r>
            <w:r w:rsidRPr="00650DE7">
              <w:rPr>
                <w:rFonts w:cs="Arial"/>
                <w:spacing w:val="-7"/>
                <w:sz w:val="20"/>
                <w:szCs w:val="20"/>
              </w:rPr>
              <w:t xml:space="preserve"> </w:t>
            </w:r>
            <w:r w:rsidRPr="00650DE7">
              <w:rPr>
                <w:rFonts w:cs="Arial"/>
                <w:sz w:val="20"/>
                <w:szCs w:val="20"/>
              </w:rPr>
              <w:t>occurring</w:t>
            </w:r>
            <w:r w:rsidRPr="00650DE7">
              <w:rPr>
                <w:rFonts w:cs="Arial"/>
                <w:spacing w:val="-7"/>
                <w:sz w:val="20"/>
                <w:szCs w:val="20"/>
              </w:rPr>
              <w:t xml:space="preserve"> </w:t>
            </w:r>
            <w:r w:rsidRPr="00650DE7">
              <w:rPr>
                <w:rFonts w:cs="Arial"/>
                <w:sz w:val="20"/>
                <w:szCs w:val="20"/>
              </w:rPr>
              <w:t>petroleum</w:t>
            </w:r>
            <w:r w:rsidRPr="00650DE7">
              <w:rPr>
                <w:rFonts w:cs="Arial"/>
                <w:spacing w:val="-2"/>
                <w:sz w:val="20"/>
                <w:szCs w:val="20"/>
              </w:rPr>
              <w:t xml:space="preserve"> </w:t>
            </w:r>
            <w:r w:rsidRPr="00650DE7">
              <w:rPr>
                <w:rFonts w:cs="Arial"/>
                <w:sz w:val="20"/>
                <w:szCs w:val="20"/>
              </w:rPr>
              <w:t>in</w:t>
            </w:r>
            <w:r w:rsidRPr="00650DE7">
              <w:rPr>
                <w:rFonts w:cs="Arial"/>
                <w:spacing w:val="-5"/>
                <w:sz w:val="20"/>
                <w:szCs w:val="20"/>
              </w:rPr>
              <w:t xml:space="preserve"> </w:t>
            </w:r>
            <w:r w:rsidRPr="00650DE7">
              <w:rPr>
                <w:rFonts w:cs="Arial"/>
                <w:sz w:val="20"/>
                <w:szCs w:val="20"/>
              </w:rPr>
              <w:t>a</w:t>
            </w:r>
            <w:r w:rsidRPr="00650DE7">
              <w:rPr>
                <w:rFonts w:cs="Arial"/>
                <w:spacing w:val="-7"/>
                <w:sz w:val="20"/>
                <w:szCs w:val="20"/>
              </w:rPr>
              <w:t xml:space="preserve"> </w:t>
            </w:r>
            <w:r w:rsidRPr="00650DE7">
              <w:rPr>
                <w:rFonts w:cs="Arial"/>
                <w:sz w:val="20"/>
                <w:szCs w:val="20"/>
              </w:rPr>
              <w:t>reservoir.</w:t>
            </w:r>
          </w:p>
        </w:tc>
      </w:tr>
      <w:tr w:rsidR="004262CB" w:rsidRPr="00650DE7" w14:paraId="67F4AF9A"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3D42016F"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bookmarkStart w:id="100" w:name="bookmark12"/>
            <w:bookmarkEnd w:id="100"/>
            <w:r w:rsidRPr="00650DE7">
              <w:rPr>
                <w:rFonts w:cs="Arial"/>
                <w:b/>
                <w:sz w:val="20"/>
                <w:szCs w:val="20"/>
              </w:rPr>
              <w:t>Aggregation</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283DDA84"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The</w:t>
            </w:r>
            <w:r w:rsidRPr="00650DE7">
              <w:rPr>
                <w:rFonts w:cs="Arial"/>
                <w:spacing w:val="-8"/>
                <w:sz w:val="20"/>
                <w:szCs w:val="20"/>
              </w:rPr>
              <w:t xml:space="preserve"> </w:t>
            </w:r>
            <w:r w:rsidRPr="00650DE7">
              <w:rPr>
                <w:rFonts w:cs="Arial"/>
                <w:sz w:val="20"/>
                <w:szCs w:val="20"/>
              </w:rPr>
              <w:t>process</w:t>
            </w:r>
            <w:r w:rsidRPr="00650DE7">
              <w:rPr>
                <w:rFonts w:cs="Arial"/>
                <w:spacing w:val="-6"/>
                <w:sz w:val="20"/>
                <w:szCs w:val="20"/>
              </w:rPr>
              <w:t xml:space="preserve"> </w:t>
            </w:r>
            <w:r w:rsidRPr="00650DE7">
              <w:rPr>
                <w:rFonts w:cs="Arial"/>
                <w:sz w:val="20"/>
                <w:szCs w:val="20"/>
              </w:rPr>
              <w:t>of</w:t>
            </w:r>
            <w:r w:rsidRPr="00650DE7">
              <w:rPr>
                <w:rFonts w:cs="Arial"/>
                <w:spacing w:val="-6"/>
                <w:sz w:val="20"/>
                <w:szCs w:val="20"/>
              </w:rPr>
              <w:t xml:space="preserve"> </w:t>
            </w:r>
            <w:r w:rsidRPr="00650DE7">
              <w:rPr>
                <w:rFonts w:cs="Arial"/>
                <w:sz w:val="20"/>
                <w:szCs w:val="20"/>
              </w:rPr>
              <w:t>summing</w:t>
            </w:r>
            <w:r w:rsidRPr="00650DE7">
              <w:rPr>
                <w:rFonts w:cs="Arial"/>
                <w:spacing w:val="-7"/>
                <w:sz w:val="20"/>
                <w:szCs w:val="20"/>
              </w:rPr>
              <w:t xml:space="preserve"> </w:t>
            </w:r>
            <w:r w:rsidRPr="00650DE7">
              <w:rPr>
                <w:rFonts w:cs="Arial"/>
                <w:sz w:val="20"/>
                <w:szCs w:val="20"/>
              </w:rPr>
              <w:t>well,</w:t>
            </w:r>
            <w:r w:rsidRPr="00650DE7">
              <w:rPr>
                <w:rFonts w:cs="Arial"/>
                <w:spacing w:val="-7"/>
                <w:sz w:val="20"/>
                <w:szCs w:val="20"/>
              </w:rPr>
              <w:t xml:space="preserve"> </w:t>
            </w:r>
            <w:r w:rsidRPr="00650DE7">
              <w:rPr>
                <w:rFonts w:cs="Arial"/>
                <w:sz w:val="20"/>
                <w:szCs w:val="20"/>
              </w:rPr>
              <w:t>reservoir,</w:t>
            </w:r>
            <w:r w:rsidRPr="00650DE7">
              <w:rPr>
                <w:rFonts w:cs="Arial"/>
                <w:spacing w:val="-6"/>
                <w:sz w:val="20"/>
                <w:szCs w:val="20"/>
              </w:rPr>
              <w:t xml:space="preserve"> </w:t>
            </w:r>
            <w:r w:rsidRPr="00650DE7">
              <w:rPr>
                <w:rFonts w:cs="Arial"/>
                <w:sz w:val="20"/>
                <w:szCs w:val="20"/>
              </w:rPr>
              <w:t>or</w:t>
            </w:r>
            <w:r w:rsidRPr="00650DE7">
              <w:rPr>
                <w:rFonts w:cs="Arial"/>
                <w:spacing w:val="-6"/>
                <w:sz w:val="20"/>
                <w:szCs w:val="20"/>
              </w:rPr>
              <w:t xml:space="preserve"> </w:t>
            </w:r>
            <w:r w:rsidRPr="00650DE7">
              <w:rPr>
                <w:rFonts w:cs="Arial"/>
                <w:sz w:val="20"/>
                <w:szCs w:val="20"/>
              </w:rPr>
              <w:t>project-level</w:t>
            </w:r>
            <w:r w:rsidRPr="00650DE7">
              <w:rPr>
                <w:rFonts w:cs="Arial"/>
                <w:spacing w:val="-9"/>
                <w:sz w:val="20"/>
                <w:szCs w:val="20"/>
              </w:rPr>
              <w:t xml:space="preserve"> </w:t>
            </w:r>
            <w:r w:rsidRPr="00650DE7">
              <w:rPr>
                <w:rFonts w:cs="Arial"/>
                <w:sz w:val="20"/>
                <w:szCs w:val="20"/>
              </w:rPr>
              <w:t>estimates</w:t>
            </w:r>
            <w:r w:rsidRPr="00650DE7">
              <w:rPr>
                <w:rFonts w:cs="Arial"/>
                <w:spacing w:val="-6"/>
                <w:sz w:val="20"/>
                <w:szCs w:val="20"/>
              </w:rPr>
              <w:t xml:space="preserve"> </w:t>
            </w:r>
            <w:r w:rsidRPr="00650DE7">
              <w:rPr>
                <w:rFonts w:cs="Arial"/>
                <w:sz w:val="20"/>
                <w:szCs w:val="20"/>
              </w:rPr>
              <w:t>of</w:t>
            </w:r>
            <w:r w:rsidRPr="00650DE7">
              <w:rPr>
                <w:rFonts w:cs="Arial"/>
                <w:spacing w:val="-6"/>
                <w:sz w:val="20"/>
                <w:szCs w:val="20"/>
              </w:rPr>
              <w:t xml:space="preserve"> </w:t>
            </w:r>
            <w:r w:rsidRPr="00650DE7">
              <w:rPr>
                <w:rFonts w:cs="Arial"/>
                <w:sz w:val="20"/>
                <w:szCs w:val="20"/>
              </w:rPr>
              <w:t>resources</w:t>
            </w:r>
            <w:r w:rsidRPr="00650DE7">
              <w:rPr>
                <w:rFonts w:cs="Arial"/>
                <w:spacing w:val="92"/>
                <w:w w:val="99"/>
                <w:sz w:val="20"/>
                <w:szCs w:val="20"/>
              </w:rPr>
              <w:t xml:space="preserve"> </w:t>
            </w:r>
            <w:r w:rsidRPr="00650DE7">
              <w:rPr>
                <w:rFonts w:cs="Arial"/>
                <w:sz w:val="20"/>
                <w:szCs w:val="20"/>
              </w:rPr>
              <w:t>quantities</w:t>
            </w:r>
            <w:r w:rsidRPr="00650DE7">
              <w:rPr>
                <w:rFonts w:cs="Arial"/>
                <w:spacing w:val="-6"/>
                <w:sz w:val="20"/>
                <w:szCs w:val="20"/>
              </w:rPr>
              <w:t xml:space="preserve"> </w:t>
            </w:r>
            <w:r w:rsidRPr="00650DE7">
              <w:rPr>
                <w:rFonts w:cs="Arial"/>
                <w:sz w:val="20"/>
                <w:szCs w:val="20"/>
              </w:rPr>
              <w:t>to</w:t>
            </w:r>
            <w:r w:rsidRPr="00650DE7">
              <w:rPr>
                <w:rFonts w:cs="Arial"/>
                <w:spacing w:val="-5"/>
                <w:sz w:val="20"/>
                <w:szCs w:val="20"/>
              </w:rPr>
              <w:t xml:space="preserve"> </w:t>
            </w:r>
            <w:r w:rsidRPr="00650DE7">
              <w:rPr>
                <w:rFonts w:cs="Arial"/>
                <w:sz w:val="20"/>
                <w:szCs w:val="20"/>
              </w:rPr>
              <w:t>higher</w:t>
            </w:r>
            <w:r w:rsidRPr="00650DE7">
              <w:rPr>
                <w:rFonts w:cs="Arial"/>
                <w:spacing w:val="-3"/>
                <w:sz w:val="20"/>
                <w:szCs w:val="20"/>
              </w:rPr>
              <w:t xml:space="preserve"> </w:t>
            </w:r>
            <w:r w:rsidRPr="00650DE7">
              <w:rPr>
                <w:rFonts w:cs="Arial"/>
                <w:sz w:val="20"/>
                <w:szCs w:val="20"/>
              </w:rPr>
              <w:t>levels</w:t>
            </w:r>
            <w:r w:rsidRPr="00650DE7">
              <w:rPr>
                <w:rFonts w:cs="Arial"/>
                <w:spacing w:val="-5"/>
                <w:sz w:val="20"/>
                <w:szCs w:val="20"/>
              </w:rPr>
              <w:t xml:space="preserve"> </w:t>
            </w:r>
            <w:r w:rsidRPr="00650DE7">
              <w:rPr>
                <w:rFonts w:cs="Arial"/>
                <w:spacing w:val="1"/>
                <w:sz w:val="20"/>
                <w:szCs w:val="20"/>
              </w:rPr>
              <w:t>or</w:t>
            </w:r>
            <w:r w:rsidRPr="00650DE7">
              <w:rPr>
                <w:rFonts w:cs="Arial"/>
                <w:spacing w:val="-6"/>
                <w:sz w:val="20"/>
                <w:szCs w:val="20"/>
              </w:rPr>
              <w:t xml:space="preserve"> </w:t>
            </w:r>
            <w:r w:rsidRPr="00650DE7">
              <w:rPr>
                <w:rFonts w:cs="Arial"/>
                <w:sz w:val="20"/>
                <w:szCs w:val="20"/>
              </w:rPr>
              <w:t>combinations,</w:t>
            </w:r>
            <w:r w:rsidRPr="00650DE7">
              <w:rPr>
                <w:rFonts w:cs="Arial"/>
                <w:spacing w:val="-7"/>
                <w:sz w:val="20"/>
                <w:szCs w:val="20"/>
              </w:rPr>
              <w:t xml:space="preserve"> </w:t>
            </w:r>
            <w:r w:rsidRPr="00650DE7">
              <w:rPr>
                <w:rFonts w:cs="Arial"/>
                <w:sz w:val="20"/>
                <w:szCs w:val="20"/>
              </w:rPr>
              <w:t>such</w:t>
            </w:r>
            <w:r w:rsidRPr="00650DE7">
              <w:rPr>
                <w:rFonts w:cs="Arial"/>
                <w:spacing w:val="-4"/>
                <w:sz w:val="20"/>
                <w:szCs w:val="20"/>
              </w:rPr>
              <w:t xml:space="preserve"> </w:t>
            </w:r>
            <w:r w:rsidRPr="00650DE7">
              <w:rPr>
                <w:rFonts w:cs="Arial"/>
                <w:sz w:val="20"/>
                <w:szCs w:val="20"/>
              </w:rPr>
              <w:t>as</w:t>
            </w:r>
            <w:r w:rsidRPr="00650DE7">
              <w:rPr>
                <w:rFonts w:cs="Arial"/>
                <w:spacing w:val="-6"/>
                <w:sz w:val="20"/>
                <w:szCs w:val="20"/>
              </w:rPr>
              <w:t xml:space="preserve"> </w:t>
            </w:r>
            <w:r w:rsidRPr="00650DE7">
              <w:rPr>
                <w:rFonts w:cs="Arial"/>
                <w:sz w:val="20"/>
                <w:szCs w:val="20"/>
              </w:rPr>
              <w:t>field,</w:t>
            </w:r>
            <w:r w:rsidRPr="00650DE7">
              <w:rPr>
                <w:rFonts w:cs="Arial"/>
                <w:spacing w:val="-7"/>
                <w:sz w:val="20"/>
                <w:szCs w:val="20"/>
              </w:rPr>
              <w:t xml:space="preserve"> </w:t>
            </w:r>
            <w:r w:rsidRPr="00650DE7">
              <w:rPr>
                <w:rFonts w:cs="Arial"/>
                <w:sz w:val="20"/>
                <w:szCs w:val="20"/>
              </w:rPr>
              <w:t>country</w:t>
            </w:r>
            <w:r w:rsidRPr="00650DE7">
              <w:rPr>
                <w:rFonts w:cs="Arial"/>
                <w:spacing w:val="-9"/>
                <w:sz w:val="20"/>
                <w:szCs w:val="20"/>
              </w:rPr>
              <w:t xml:space="preserve"> </w:t>
            </w:r>
            <w:r w:rsidRPr="00650DE7">
              <w:rPr>
                <w:rFonts w:cs="Arial"/>
                <w:sz w:val="20"/>
                <w:szCs w:val="20"/>
              </w:rPr>
              <w:t>or</w:t>
            </w:r>
            <w:r w:rsidRPr="00650DE7">
              <w:rPr>
                <w:rFonts w:cs="Arial"/>
                <w:spacing w:val="-6"/>
                <w:sz w:val="20"/>
                <w:szCs w:val="20"/>
              </w:rPr>
              <w:t xml:space="preserve"> </w:t>
            </w:r>
            <w:r w:rsidRPr="00650DE7">
              <w:rPr>
                <w:rFonts w:cs="Arial"/>
                <w:sz w:val="20"/>
                <w:szCs w:val="20"/>
              </w:rPr>
              <w:t>company</w:t>
            </w:r>
            <w:r w:rsidRPr="00650DE7">
              <w:rPr>
                <w:rFonts w:cs="Arial"/>
                <w:spacing w:val="78"/>
                <w:w w:val="99"/>
                <w:sz w:val="20"/>
                <w:szCs w:val="20"/>
              </w:rPr>
              <w:t xml:space="preserve"> </w:t>
            </w:r>
            <w:r w:rsidRPr="00650DE7">
              <w:rPr>
                <w:rFonts w:cs="Arial"/>
                <w:sz w:val="20"/>
                <w:szCs w:val="20"/>
              </w:rPr>
              <w:t>totals.</w:t>
            </w:r>
            <w:r w:rsidRPr="00650DE7">
              <w:rPr>
                <w:rFonts w:cs="Arial"/>
                <w:spacing w:val="-9"/>
                <w:sz w:val="20"/>
                <w:szCs w:val="20"/>
              </w:rPr>
              <w:t xml:space="preserve"> </w:t>
            </w:r>
            <w:r w:rsidRPr="00650DE7">
              <w:rPr>
                <w:rFonts w:cs="Arial"/>
                <w:sz w:val="20"/>
                <w:szCs w:val="20"/>
              </w:rPr>
              <w:t>Arithmetic</w:t>
            </w:r>
            <w:r w:rsidRPr="00650DE7">
              <w:rPr>
                <w:rFonts w:cs="Arial"/>
                <w:spacing w:val="-7"/>
                <w:sz w:val="20"/>
                <w:szCs w:val="20"/>
              </w:rPr>
              <w:t xml:space="preserve"> </w:t>
            </w:r>
            <w:r w:rsidRPr="00650DE7">
              <w:rPr>
                <w:rFonts w:cs="Arial"/>
                <w:sz w:val="20"/>
                <w:szCs w:val="20"/>
              </w:rPr>
              <w:t>summation</w:t>
            </w:r>
            <w:r w:rsidRPr="00650DE7">
              <w:rPr>
                <w:rFonts w:cs="Arial"/>
                <w:spacing w:val="-8"/>
                <w:sz w:val="20"/>
                <w:szCs w:val="20"/>
              </w:rPr>
              <w:t xml:space="preserve"> </w:t>
            </w:r>
            <w:r w:rsidRPr="00650DE7">
              <w:rPr>
                <w:rFonts w:cs="Arial"/>
                <w:sz w:val="20"/>
                <w:szCs w:val="20"/>
              </w:rPr>
              <w:t>of</w:t>
            </w:r>
            <w:r w:rsidRPr="00650DE7">
              <w:rPr>
                <w:rFonts w:cs="Arial"/>
                <w:spacing w:val="-7"/>
                <w:sz w:val="20"/>
                <w:szCs w:val="20"/>
              </w:rPr>
              <w:t xml:space="preserve"> </w:t>
            </w:r>
            <w:r w:rsidRPr="00650DE7">
              <w:rPr>
                <w:rFonts w:cs="Arial"/>
                <w:sz w:val="20"/>
                <w:szCs w:val="20"/>
              </w:rPr>
              <w:t>incremental</w:t>
            </w:r>
            <w:r w:rsidRPr="00650DE7">
              <w:rPr>
                <w:rFonts w:cs="Arial"/>
                <w:spacing w:val="-9"/>
                <w:sz w:val="20"/>
                <w:szCs w:val="20"/>
              </w:rPr>
              <w:t xml:space="preserve"> </w:t>
            </w:r>
            <w:r w:rsidRPr="00650DE7">
              <w:rPr>
                <w:rFonts w:cs="Arial"/>
                <w:sz w:val="20"/>
                <w:szCs w:val="20"/>
              </w:rPr>
              <w:t>categories</w:t>
            </w:r>
            <w:r w:rsidRPr="00650DE7">
              <w:rPr>
                <w:rFonts w:cs="Arial"/>
                <w:spacing w:val="-5"/>
                <w:sz w:val="20"/>
                <w:szCs w:val="20"/>
              </w:rPr>
              <w:t xml:space="preserve"> </w:t>
            </w:r>
            <w:r w:rsidRPr="00650DE7">
              <w:rPr>
                <w:rFonts w:cs="Arial"/>
                <w:spacing w:val="2"/>
                <w:sz w:val="20"/>
                <w:szCs w:val="20"/>
              </w:rPr>
              <w:t>may</w:t>
            </w:r>
            <w:r w:rsidRPr="00650DE7">
              <w:rPr>
                <w:rFonts w:cs="Arial"/>
                <w:spacing w:val="-11"/>
                <w:sz w:val="20"/>
                <w:szCs w:val="20"/>
              </w:rPr>
              <w:t xml:space="preserve"> </w:t>
            </w:r>
            <w:r w:rsidRPr="00650DE7">
              <w:rPr>
                <w:rFonts w:cs="Arial"/>
                <w:sz w:val="20"/>
                <w:szCs w:val="20"/>
              </w:rPr>
              <w:t>yield</w:t>
            </w:r>
            <w:r w:rsidRPr="00650DE7">
              <w:rPr>
                <w:rFonts w:cs="Arial"/>
                <w:spacing w:val="-6"/>
                <w:sz w:val="20"/>
                <w:szCs w:val="20"/>
              </w:rPr>
              <w:t xml:space="preserve"> </w:t>
            </w:r>
            <w:r w:rsidRPr="00650DE7">
              <w:rPr>
                <w:rFonts w:cs="Arial"/>
                <w:sz w:val="20"/>
                <w:szCs w:val="20"/>
              </w:rPr>
              <w:t>different</w:t>
            </w:r>
            <w:r w:rsidRPr="00650DE7">
              <w:rPr>
                <w:rFonts w:cs="Arial"/>
                <w:spacing w:val="-9"/>
                <w:sz w:val="20"/>
                <w:szCs w:val="20"/>
              </w:rPr>
              <w:t xml:space="preserve"> </w:t>
            </w:r>
            <w:r w:rsidRPr="00650DE7">
              <w:rPr>
                <w:rFonts w:cs="Arial"/>
                <w:sz w:val="20"/>
                <w:szCs w:val="20"/>
              </w:rPr>
              <w:t>results</w:t>
            </w:r>
            <w:r w:rsidRPr="00650DE7">
              <w:rPr>
                <w:rFonts w:cs="Arial"/>
                <w:spacing w:val="79"/>
                <w:w w:val="99"/>
                <w:sz w:val="20"/>
                <w:szCs w:val="20"/>
              </w:rPr>
              <w:t xml:space="preserve"> </w:t>
            </w:r>
            <w:r w:rsidRPr="00650DE7">
              <w:rPr>
                <w:rFonts w:cs="Arial"/>
                <w:sz w:val="20"/>
                <w:szCs w:val="20"/>
              </w:rPr>
              <w:t>from</w:t>
            </w:r>
            <w:r w:rsidRPr="00650DE7">
              <w:rPr>
                <w:rFonts w:cs="Arial"/>
                <w:spacing w:val="-6"/>
                <w:sz w:val="20"/>
                <w:szCs w:val="20"/>
              </w:rPr>
              <w:t xml:space="preserve"> </w:t>
            </w:r>
            <w:r w:rsidRPr="00650DE7">
              <w:rPr>
                <w:rFonts w:cs="Arial"/>
                <w:sz w:val="20"/>
                <w:szCs w:val="20"/>
              </w:rPr>
              <w:t>probabilistic</w:t>
            </w:r>
            <w:r w:rsidRPr="00650DE7">
              <w:rPr>
                <w:rFonts w:cs="Arial"/>
                <w:spacing w:val="-9"/>
                <w:sz w:val="20"/>
                <w:szCs w:val="20"/>
              </w:rPr>
              <w:t xml:space="preserve"> </w:t>
            </w:r>
            <w:r w:rsidRPr="00650DE7">
              <w:rPr>
                <w:rFonts w:cs="Arial"/>
                <w:sz w:val="20"/>
                <w:szCs w:val="20"/>
              </w:rPr>
              <w:t>aggregation</w:t>
            </w:r>
            <w:r w:rsidRPr="00650DE7">
              <w:rPr>
                <w:rFonts w:cs="Arial"/>
                <w:spacing w:val="-10"/>
                <w:sz w:val="20"/>
                <w:szCs w:val="20"/>
              </w:rPr>
              <w:t xml:space="preserve"> </w:t>
            </w:r>
            <w:r w:rsidRPr="00650DE7">
              <w:rPr>
                <w:rFonts w:cs="Arial"/>
                <w:sz w:val="20"/>
                <w:szCs w:val="20"/>
              </w:rPr>
              <w:t>of</w:t>
            </w:r>
            <w:r w:rsidRPr="00650DE7">
              <w:rPr>
                <w:rFonts w:cs="Arial"/>
                <w:spacing w:val="-8"/>
                <w:sz w:val="20"/>
                <w:szCs w:val="20"/>
              </w:rPr>
              <w:t xml:space="preserve"> </w:t>
            </w:r>
            <w:r w:rsidRPr="00650DE7">
              <w:rPr>
                <w:rFonts w:cs="Arial"/>
                <w:sz w:val="20"/>
                <w:szCs w:val="20"/>
              </w:rPr>
              <w:t>distributions.</w:t>
            </w:r>
          </w:p>
        </w:tc>
      </w:tr>
      <w:tr w:rsidR="004262CB" w:rsidRPr="00650DE7" w14:paraId="7EC1A4A0"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310182E2"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Appraisal</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2206ED13"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The phase that may follow successful exploratory drilling. Activities to further evaluate the discovery, such as seismic acquisition, geological studies, and drilling additional wells may be conducted to reduce technical uncertainties and commercial contingencies.</w:t>
            </w:r>
          </w:p>
        </w:tc>
      </w:tr>
      <w:tr w:rsidR="004262CB" w:rsidRPr="00650DE7" w14:paraId="53211C77"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65D58D34"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Approved for Development</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4C96E020"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All necessary approvals have been obtained, capital funds have been committed, and implementation of the development project is underway. A project maturity sub-class of Reserves.</w:t>
            </w:r>
          </w:p>
        </w:tc>
      </w:tr>
      <w:tr w:rsidR="004262CB" w:rsidRPr="00650DE7" w14:paraId="4BB07D2C"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384DF033"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Analog</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2104AEBE"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Method used in resources estimation in the exploration and early development stages (including improved recovery projects) when direct measurement is limited. Based on evaluator’s assessment of similarities of the analogous reservoir(s) together with the development plan.</w:t>
            </w:r>
          </w:p>
        </w:tc>
      </w:tr>
      <w:tr w:rsidR="004262CB" w:rsidRPr="00650DE7" w14:paraId="6332B048"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4CBEEC22"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Analogous Reservoir</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5375A473"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Reservoirs that have similar rock properties (e.g., petrophysical, lithological, depositional, diagenetic, and structural), fluid properties (e.g., type, composition, density, and viscosity), reservoir conditions (e.g., depth, temperature, and pressure) and drive mechanisms, but are typically at a more advanced stage of development than the reservoir of interest and thus may provide insight and comparative data to assist in estimation of recoverable resources.</w:t>
            </w:r>
          </w:p>
        </w:tc>
      </w:tr>
      <w:tr w:rsidR="004262CB" w:rsidRPr="00650DE7" w14:paraId="356FDDBC"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2AA1B890"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lastRenderedPageBreak/>
              <w:t>Assessment</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19323033"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See Evaluation.</w:t>
            </w:r>
          </w:p>
        </w:tc>
      </w:tr>
      <w:tr w:rsidR="004262CB" w:rsidRPr="00650DE7" w14:paraId="56E2C66C"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1F9A3A88"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Associated Gas</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7AC446F3"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 natural gas found in contact with or dissolved in crude oil in the reservoir. It can be further categorized as gas cap gas or solution gas.</w:t>
            </w:r>
          </w:p>
        </w:tc>
      </w:tr>
      <w:tr w:rsidR="004262CB" w:rsidRPr="00650DE7" w14:paraId="34D1E0EB"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54E2F7AC"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Basin-Centered Gas</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2244648B"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An unconventional natural gas accumulation that is regionally pervasive and characterized by low permeability, abnormal pressure, gas-saturated reservoirs, and lack of a down dip water leg.</w:t>
            </w:r>
          </w:p>
        </w:tc>
      </w:tr>
      <w:tr w:rsidR="004262CB" w:rsidRPr="00650DE7" w14:paraId="2608BCEC"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72AE6897"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Barrel of Oil Equivalent (BOE)</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27EF652A"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The term allows for a single value to represent the sum of all the hydrocarbon products that are forecast as resources. Typically, condensate, oil, bitumen, and synthetic crude barrels are taken to be equal (1 bbl = 1 BOE). Gas and NGL quantities are converted to an oil equivalent based on a conversion factor that is recommended to be based on a nominal heating content or calorific value equivalent to a barrel of oil.</w:t>
            </w:r>
          </w:p>
        </w:tc>
      </w:tr>
      <w:tr w:rsidR="004262CB" w:rsidRPr="00650DE7" w14:paraId="4A0EADF5"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38447A35"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Basis for Estimate</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3611203E"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The methodology (or methodologies) and supporting data on which the estimated quantities are based. (Also referenced as basis for the estimation.)</w:t>
            </w:r>
          </w:p>
        </w:tc>
      </w:tr>
      <w:tr w:rsidR="004262CB" w:rsidRPr="00650DE7" w14:paraId="2C650CCA"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30347C20"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Behind-Pipe Reserves</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688AB595"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Reserves that are expected to be recovered from zones in existing wells, which will require additional completion work or future re-completion before the start of production. In all cases, production can be initiated or restored with relatively low expenditure compared to the cost of drilling and completing a new well including hook-up to allow production.</w:t>
            </w:r>
          </w:p>
        </w:tc>
      </w:tr>
      <w:tr w:rsidR="004262CB" w:rsidRPr="00650DE7" w14:paraId="45E45725"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3BA87E4B"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Best Estimate</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4A01E614"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With respect to resources categorization, the most realistic assessment of recoverable quantities if only a single result were reported. If probabilistic methods are used, there should be at least a 50% probability (P50) that the quantities actually recovered will equal or exceed the best estimate.</w:t>
            </w:r>
          </w:p>
        </w:tc>
      </w:tr>
      <w:tr w:rsidR="004262CB" w:rsidRPr="00650DE7" w14:paraId="24F29BF1"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63F00406"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C1</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09D7555E"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Denotes low estimate of Contingent Resources. C1 is equal to 1C.</w:t>
            </w:r>
          </w:p>
        </w:tc>
      </w:tr>
      <w:tr w:rsidR="004262CB" w:rsidRPr="00650DE7" w14:paraId="3FAA28FC"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0A552726"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C2</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7FCB91ED"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Denotes Contingent Resources of same technical confidence as Probable, but not commercially matured to Reserves.</w:t>
            </w:r>
          </w:p>
        </w:tc>
      </w:tr>
      <w:tr w:rsidR="004262CB" w:rsidRPr="00650DE7" w14:paraId="3B6121EB"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7DF316FF"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C3</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71C63177"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Denotes Contingent Resources of same technical confidence as Possible, but not commercially matured to Reserves.</w:t>
            </w:r>
          </w:p>
          <w:p w14:paraId="5B6493BF"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p>
          <w:p w14:paraId="3C84E76B"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p>
          <w:p w14:paraId="51AED653"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b/>
            </w:r>
          </w:p>
        </w:tc>
      </w:tr>
      <w:tr w:rsidR="004262CB" w:rsidRPr="00650DE7" w14:paraId="40CF39B8"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185F0034"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Chance</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0F97777A"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Chance equals 1-risk. Generally synonymous with likelihood. (See Risk)</w:t>
            </w:r>
          </w:p>
        </w:tc>
      </w:tr>
      <w:tr w:rsidR="004262CB" w:rsidRPr="00650DE7" w14:paraId="37CCE57E"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68E61CBC"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Chance of Commerciality</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5EE950C8"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The estimated probability that the project will achieve commercial maturity to be developed. For Prospective Resources, this is the product of the chance of geologic discovery and the chance of development. For Contingent Resources and Reserves, it is equal to the chance of development.</w:t>
            </w:r>
          </w:p>
        </w:tc>
      </w:tr>
      <w:tr w:rsidR="004262CB" w:rsidRPr="00650DE7" w14:paraId="24BA6831"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4A8CEEA3"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Chance of Development</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1BABB138"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The estimated probability that a known accumulation, once discovered, will be commercially developed.</w:t>
            </w:r>
          </w:p>
        </w:tc>
      </w:tr>
      <w:tr w:rsidR="004262CB" w:rsidRPr="00650DE7" w14:paraId="32155CD4"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1E3BF825"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Chance of Geologic Discovery</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7DAB5CD5"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The estimated probability that exploration activities will confirm the existence of a significant accumulation of potentially recoverable petroleum.</w:t>
            </w:r>
          </w:p>
        </w:tc>
      </w:tr>
      <w:tr w:rsidR="004262CB" w:rsidRPr="00650DE7" w14:paraId="7DF7B197"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7896F7D2"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Coalbed Methane (CBM)</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52AE2614"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Natural gas contained in coal deposits. Coalbed gas, although usually mostly methane, may be produced with variable amounts of inert or even non-inert gases. [Also called coal-seam gas (CSG) or natural gas from coal (NGC).]</w:t>
            </w:r>
          </w:p>
        </w:tc>
      </w:tr>
      <w:tr w:rsidR="004262CB" w:rsidRPr="00650DE7" w14:paraId="13933342"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2264F661"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lastRenderedPageBreak/>
              <w:t>Commercial</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164C98EB"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 project is commercial when there is evidence of a firm intention to proceed with development within a reasonable time-frame. Typically, this requires that the best estimate case meet or exceed the minimum evaluation decision criteria (e.g., rate of return, investment payout time). There must be a reasonable expectation that all required internal and external approvals will be forthcoming. Also, there must be evidence of a technically mature, feasible development plan and the essential social, environmental, economic, political, legal, regulatory, decision criteria, and contractual conditions are met. .</w:t>
            </w:r>
          </w:p>
        </w:tc>
      </w:tr>
      <w:tr w:rsidR="004262CB" w:rsidRPr="00650DE7" w14:paraId="626A0E3E"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1122342F"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Committed Project</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6838B44E"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Project that the entity has a firm intention to develop in a reasonable time-frame. Intent is demonstrated with funding/financial plans, but FID has not yet been declared (See also Final Investment Decision.)</w:t>
            </w:r>
          </w:p>
        </w:tc>
      </w:tr>
      <w:tr w:rsidR="004262CB" w:rsidRPr="00650DE7" w14:paraId="72FF2143"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19B14EAC"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Completion</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4223D069"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Completion of a well. The process by which a well is brought to its operating status (e.g., producer, injector, or monitor well). A well deemed to be capable of producing petroleum, or used as an injector, is completed by establishing a connection between the reservoir(s) and the surface so that fluids can be produced from, or injected into, the reservoir.</w:t>
            </w:r>
          </w:p>
        </w:tc>
      </w:tr>
      <w:tr w:rsidR="004262CB" w:rsidRPr="00650DE7" w14:paraId="39C4FC9E"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40ABEE5E"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Completion Interval</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1EE45CB3"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The specific reservoir interval(s) that is (are) open to the borehole and connected to the surface facilities for production or injection, or reservoir intervals open to the wellbore and each other for injection purposes.</w:t>
            </w:r>
          </w:p>
        </w:tc>
      </w:tr>
      <w:tr w:rsidR="004262CB" w:rsidRPr="00650DE7" w14:paraId="7E0C0B7D"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551C1F13"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Concession</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32E10866"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 grant of access for a defined area and time period that transfers certain entitlements to produced hydrocarbons from the host country to an entity. The entity is generally responsible for exploration, development, production, and sale of hydrocarbons that may be discovered. Typically granted under a legislated fiscal system where the host country collects taxes, fees, and sometimes royalty on profits earned. (Also called a license.)</w:t>
            </w:r>
          </w:p>
        </w:tc>
      </w:tr>
      <w:tr w:rsidR="004262CB" w:rsidRPr="00650DE7" w14:paraId="06139B71"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2F21C3D4"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Condensate</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3D627AF3"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 mixture of hydrocarbons (mainly pentanes and heavier) that exist in the gaseous phase at original temperature and pressure of the reservoir, but when produced, are in the liquid phase at surface pressure and temperature conditions. Condensate differs from NGLs in two respects: (1) NGL is extracted and recovered in gas plants rather than lease separators or other lease facilities, and (2) NGL includes very light hydrocarbons (ethane, propane, or butanes) as well as the pentanes-plus that are the main constituents of condensate.</w:t>
            </w:r>
          </w:p>
        </w:tc>
      </w:tr>
      <w:tr w:rsidR="004262CB" w:rsidRPr="00650DE7" w14:paraId="4EBAD895"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393EE564"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Confidence Level</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3CF2EEAB"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 measure of the estimated reliability of a result. As used in the deterministic incremental method, the evaluator assigns a relative level of confidence (high/moderate/low) to areas/segments of an accumulation based on the information available (e.g., well control and seismic coverage). Probabilistic and statistical methods use the 90% (P90) for the high confidence (low value case), 50% (P50) for the best estimate (moderate value case), and 10% (P10) for the low (high value case) estimate to represent the chances that the actual value will equal or exceed the estimate.</w:t>
            </w:r>
          </w:p>
        </w:tc>
      </w:tr>
      <w:tr w:rsidR="004262CB" w:rsidRPr="00650DE7" w14:paraId="360C5C38"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7113AA63"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Constant Case</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1A7C8523"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 descriptor applied to the economic evaluation of resources estimates. Constant-case estimates are based on current economic conditions being those conditions (including costs and product prices) that are fixed at the evaluation date and held constant, with no inflation or deflation made to costs or prices throughout the remainder of the project life other than those permitted contractually.</w:t>
            </w:r>
          </w:p>
        </w:tc>
      </w:tr>
      <w:tr w:rsidR="004262CB" w:rsidRPr="00650DE7" w14:paraId="73DC7747"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133A9548"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Consumed in Operations (CiO)</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497DA2D4"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That portion of produced petroleum consumed as fuel in production or lease plant operations before delivery to the market at the reference point. (Also called lease fuel.)</w:t>
            </w:r>
          </w:p>
        </w:tc>
      </w:tr>
      <w:tr w:rsidR="004262CB" w:rsidRPr="00650DE7" w14:paraId="7327FB90"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6BD8DDF2"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lastRenderedPageBreak/>
              <w:t>Contingency</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79C77031"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 condition that must be satisfied for a project in Contingent Resources to be reclassified as Reserves. Resolution of contingencies for projects in Development Pending is expected to be achieved within a reasonable time period.</w:t>
            </w:r>
          </w:p>
        </w:tc>
      </w:tr>
      <w:tr w:rsidR="004262CB" w:rsidRPr="00650DE7" w14:paraId="4BD673B9"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5FEAB594"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Contingent Project</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4A44C8C1"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 project that is not yet commercial owing to one or more contingencies that have not been resolved.</w:t>
            </w:r>
          </w:p>
        </w:tc>
      </w:tr>
      <w:tr w:rsidR="004262CB" w:rsidRPr="00650DE7" w14:paraId="65542120"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7D22515A"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Contingent Resources</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2897DF09"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Those quantities of petroleum estimated, as of a given date, to be potentially recoverable from known accumulations by application of development projects, but which are not currently considered to be commercially recoverable owing to one or more contingencies.</w:t>
            </w:r>
          </w:p>
        </w:tc>
      </w:tr>
      <w:tr w:rsidR="004262CB" w:rsidRPr="00650DE7" w14:paraId="68B4715F"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6787C60E"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Continuous-Type Deposit</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5EC5E379"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 petroleum accumulation that is pervasive throughout a large area and that generally lacks well-defined OWC or GWC. Such accumulations are included in unconventional resources. Examples of such deposits include “basin-centered” gas, tight gas, tight oil, gas hydrates, natural bitumen, and oil shale (kerogen) accumulations.</w:t>
            </w:r>
          </w:p>
        </w:tc>
      </w:tr>
      <w:tr w:rsidR="004262CB" w:rsidRPr="00650DE7" w14:paraId="4ADCE5E2"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6D6E303C"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Conventional Resources</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373D6F20"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Resources that exist in porous and permeable rock with buoyancy pressure equilibrium. The PIIP is trapped in discrete accumulations related to a localized geological structural feature and/or stratigraphic condition, typically with each accumulation bounded by a down dip contact with an aquifer and is significantly affected by hydrodynamic influences such as buoyancy of petroleum in water.</w:t>
            </w:r>
          </w:p>
        </w:tc>
      </w:tr>
      <w:tr w:rsidR="004262CB" w:rsidRPr="00650DE7" w14:paraId="1AC25BA4"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176BDEFA"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Cost Recovery</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2055E86D"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Under a typical production-sharing agreement, the contractor is responsible for the field development and all exploration and development expenses. In return, the contractor recovers costs (investments and operating expenses) out of the production stream. The contractor normally receives an entitlement interest share in the petroleum production and is exposed to both technical and market risks.</w:t>
            </w:r>
          </w:p>
        </w:tc>
      </w:tr>
      <w:tr w:rsidR="004262CB" w:rsidRPr="00650DE7" w14:paraId="3300D590"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2D426557"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Crude Oil</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67368E60"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Crude oil is the portion of petroleum that exists in the liquid phase in natural underground reservoirs and remains liquid at atmospheric conditions of pressure and temperature (excludes retrograde condensate). Crude oil may include small amounts of non-hydrocarbons produced with the liquids but does not include liquids obtained from the processing of natural gas.</w:t>
            </w:r>
          </w:p>
        </w:tc>
      </w:tr>
      <w:tr w:rsidR="004262CB" w:rsidRPr="00650DE7" w14:paraId="37F938E1"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420DC33D"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Cumulative Production</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2507D168"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The sum of petroleum quantities that have been produced at a given date. (See also Production). Production is measured under defined conditions to allow for the computation of both reservoir voidage and sales quantities and for the purpose of voidage also includes non-petroleum quantities.</w:t>
            </w:r>
          </w:p>
        </w:tc>
      </w:tr>
      <w:tr w:rsidR="004262CB" w:rsidRPr="00650DE7" w14:paraId="6443D1FC"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6F07EF1F"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Current Economic Conditions</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1E6D5ADF"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Economic conditions based on relevant historical petroleum prices and associated costs averaged over a specified period. The default period is 12 months. However, in the event that a step change has occurred within the previous 12-month period, the use of a shorter period reflecting the step change must be justified and used as the basis of constant-case resources estimates and associated project cash flows.</w:t>
            </w:r>
          </w:p>
        </w:tc>
      </w:tr>
      <w:tr w:rsidR="004262CB" w:rsidRPr="00650DE7" w14:paraId="3B5F3A19"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18DB9A80"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Defined Conditions</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3BC2CDD5"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Forecast of conditions to exist and impact the project during the time period being evaluated. Forecasts should account for issues that impact the commerciality, such as economics (e.g., hurdle rates and commodity price); operating and capital costs; and technical, marketing, sales route, legal, environmental, social, and governmental factors.</w:t>
            </w:r>
          </w:p>
        </w:tc>
      </w:tr>
      <w:tr w:rsidR="004262CB" w:rsidRPr="00650DE7" w14:paraId="1A67F78B"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4F44A321"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Deposit</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1732FEDC"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Material laid down by a natural process. In resources evaluations, it identifies an accumulation of hydrocarbons in a reservoir. (See Accumulation.)</w:t>
            </w:r>
          </w:p>
        </w:tc>
      </w:tr>
      <w:tr w:rsidR="004262CB" w:rsidRPr="00650DE7" w14:paraId="5C505338"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21905D20"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lastRenderedPageBreak/>
              <w:t>Deterministic Incremental Method</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3A514EFF"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An assessment method based on defining discrete parts or segments of the accumulation that reflect high, moderate, and low confidence regarding the estimates of recoverable quantities under the defined development plan.</w:t>
            </w:r>
          </w:p>
        </w:tc>
      </w:tr>
      <w:tr w:rsidR="004262CB" w:rsidRPr="00650DE7" w14:paraId="52C007DF"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1095693B"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Deterministic Method</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4EF2C6C3"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An assessment method based on discrete estimate(s) made based on available geoscience, engineering, and economic data and corresponds to a given level of certainty.</w:t>
            </w:r>
          </w:p>
        </w:tc>
      </w:tr>
      <w:tr w:rsidR="004262CB" w:rsidRPr="00650DE7" w14:paraId="687D4276"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2BFAD878"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Deterministic Scenario Method</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514F40FE"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Method where the evaluator provides three deterministic estimates of the quantities to be recovered from the project being applied to the accumulation. Estimates consider the full range of values for each input parameter based on available engineering and geoscience data, but one set is selected that is most appropriate for the corresponding resources confidence category. A single outcome of recoverable quantities is derived for each scenario.</w:t>
            </w:r>
          </w:p>
        </w:tc>
      </w:tr>
      <w:tr w:rsidR="004262CB" w:rsidRPr="00650DE7" w14:paraId="6B4E8810"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286BA22E"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Developed Reserves</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4439751C"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Reserves that are expected to be recovered from existing wells and facilities. Developed Reserves may be further sub-classified as Producing or Non- Producing.</w:t>
            </w:r>
          </w:p>
        </w:tc>
      </w:tr>
      <w:tr w:rsidR="004262CB" w:rsidRPr="00650DE7" w14:paraId="50ACA747"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3EC6C64C"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Developed Producing Reserves</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6AB22E71"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Developed Reserves that are expected to be recovered from completion intervals that are open and producing at the effective date. Improved recovery reserves are considered producing only after the improved recovery project is in operation.</w:t>
            </w:r>
          </w:p>
        </w:tc>
      </w:tr>
      <w:tr w:rsidR="004262CB" w:rsidRPr="00650DE7" w14:paraId="6446B358"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0A9A1CCC"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Developed Non- Producing Reserves</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554F74F5"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Developed Reserves that are either shut-in or behind-pipe. (See also Shut-In Resources and Behind-Pipe Reserves.)</w:t>
            </w:r>
          </w:p>
        </w:tc>
      </w:tr>
      <w:tr w:rsidR="004262CB" w:rsidRPr="00650DE7" w14:paraId="74E93FC3"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075B16BB"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Development On Hold</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4C83BCA7"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 discovered accumulation where project activities are on hold and/or where justification as a commercial development may be subject to significant delay. A project maturity sub-class of Contingent Resources.</w:t>
            </w:r>
          </w:p>
        </w:tc>
      </w:tr>
      <w:tr w:rsidR="004262CB" w:rsidRPr="00650DE7" w14:paraId="60460E1F"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334007AA"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Development Not Viable</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3A72C6EC"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 discovered accumulation for which there are contingencies resulting in there being no current plans to develop or to acquire additional data at the time due to limited commercial potential. A project maturity sub-class of Contingent Resources.</w:t>
            </w:r>
          </w:p>
        </w:tc>
      </w:tr>
      <w:tr w:rsidR="004262CB" w:rsidRPr="00650DE7" w14:paraId="58C1C001"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7A98928D"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Development Pending</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4A3B1C84"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 discovered accumulation where project activities are ongoing to justify commercial development in the foreseeable future. A project maturity sub-class of Contingent Resources.</w:t>
            </w:r>
          </w:p>
        </w:tc>
      </w:tr>
      <w:tr w:rsidR="004262CB" w:rsidRPr="00650DE7" w14:paraId="3E343342"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1BEFCE37"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Development Plan</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59C6E461"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The design specifications, timing, and cost estimates of the appraisal and development project(s) that are planned in a field or group of fields. The plan will include, but is not limited to, well locations, completion techniques, drilling methods, processing facilities, transportation, regulations, and marketing. The plan is often executed in phases when involving large, complex, sequential recovery and/or extensive areas.</w:t>
            </w:r>
          </w:p>
        </w:tc>
      </w:tr>
      <w:tr w:rsidR="004262CB" w:rsidRPr="00650DE7" w14:paraId="0581F4CE"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739F3288"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Development Unclarified</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3D627727"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 discovered accumulation where project activities are under evaluation and where justification as a commercial development is unknown based on available information. This sub-class requires appraisal or study and should not be maintained without a plan for future evaluation. The sub-class should reflect the actions required to move a project toward commercial maturity. A project maturity sub-class of Contingent Resources.</w:t>
            </w:r>
          </w:p>
        </w:tc>
      </w:tr>
      <w:tr w:rsidR="004262CB" w:rsidRPr="00650DE7" w14:paraId="3A8701BA"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659929F2"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lastRenderedPageBreak/>
              <w:t>Discovered</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3FEB2213"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 petroleum accumulation where one or several exploratory wells through testing, sampling, and/or logging have demonstrated the existence of a significant quantity of potentially recoverable hydrocarbons and thus have established a known accumulation. In this context, “significant” implies that there is evidence of a sufficient quantity of petroleum to justify estimating the in-place volume demonstrated by the well(s) and for evaluating the potential for technical recovery. (See also Known Accumulation.)</w:t>
            </w:r>
          </w:p>
        </w:tc>
      </w:tr>
      <w:tr w:rsidR="004262CB" w:rsidRPr="00650DE7" w14:paraId="008CDD82"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685A19B4"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Discovered Petroleum Initially-In-Place</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63990620"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Quantity of petroleum that is estimated, as of a given date, to be contained in known accumulations before production. Discovered PIIP may be subdivided into commercial, sub-commercial, and the portion remaining in the reservoir as Unrecoverable.</w:t>
            </w:r>
          </w:p>
        </w:tc>
      </w:tr>
      <w:tr w:rsidR="004262CB" w:rsidRPr="00650DE7" w14:paraId="77295B8E"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371A7C93"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Discovered Unrecoverable</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0E29DDA9"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Discovered petroleum in-place resources that are evaluated, as of a given date, as not able to be recovered by the commercial and sub-commercial projects envisioned.</w:t>
            </w:r>
          </w:p>
        </w:tc>
      </w:tr>
      <w:tr w:rsidR="004262CB" w:rsidRPr="00650DE7" w14:paraId="3BB5A254"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08AA5B83"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Dry Gas</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0A856D10"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Natural gas remaining after hydrocarbon liquids have been removed before the reference point. It should be recognized that this is a resources assessment definition and not a phase behavior definition. (Also called lean gas.)</w:t>
            </w:r>
          </w:p>
        </w:tc>
      </w:tr>
      <w:tr w:rsidR="004262CB" w:rsidRPr="00650DE7" w14:paraId="2082CBDC"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42214E1A"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Economic</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12BE1044"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 project is economic when it has a positive undiscounted cumulative cash flow from the effective date of the evaluation, the net revenue exceeds the net cost of operation (i.e., positive cumulative net cash flow at discount rate greater than or equal to zero percent).</w:t>
            </w:r>
          </w:p>
        </w:tc>
      </w:tr>
      <w:tr w:rsidR="004262CB" w:rsidRPr="00650DE7" w14:paraId="519BB092"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54D37184"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Economic Interest</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4EB6B071"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Interest that is possessed when an entity has acquired an interest in the minerals in-place or a license and secures, by any form of legal relationship, revenue derived from the extraction of the mineral to which he must look for a return.</w:t>
            </w:r>
          </w:p>
        </w:tc>
      </w:tr>
      <w:tr w:rsidR="004262CB" w:rsidRPr="00650DE7" w14:paraId="3C7F318C"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5CD1C2DB"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Economic Limit</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762D2206"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Defined as the time when the maximum cumulative net cash flow (see Net Entitlement) occurs for a project.</w:t>
            </w:r>
          </w:p>
        </w:tc>
      </w:tr>
      <w:tr w:rsidR="004262CB" w:rsidRPr="00650DE7" w14:paraId="78FC6F41"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769C9AF4"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Economically Not Viable Contingent Resources</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70F16D56"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Those quantities for which development projects are not expected to yield positive cash flows under reasonable forecast conditions. May also be subject to additional unsatisfied contingencies.</w:t>
            </w:r>
          </w:p>
        </w:tc>
      </w:tr>
      <w:tr w:rsidR="004262CB" w:rsidRPr="00650DE7" w14:paraId="081CDFE8"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074509ED"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Economically Viable Contingent Resources</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7E9A7F91"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Those quantities associated with technically feasible projects where cash flows are positive under reasonable forecast conditions but are not Reserves because it does not meet the other commercial criteria</w:t>
            </w:r>
          </w:p>
        </w:tc>
      </w:tr>
      <w:tr w:rsidR="004262CB" w:rsidRPr="00650DE7" w14:paraId="2E21A241"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56C66F11"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Economically Producible</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159FCA53"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Refers to the situation where the net revenue from an ongoing producing project exceeds the net expenses attributable to a certain entity’s interest. The ADR costs are excluded from the determination.</w:t>
            </w:r>
          </w:p>
        </w:tc>
      </w:tr>
      <w:tr w:rsidR="004262CB" w:rsidRPr="00650DE7" w14:paraId="08CD4D35"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5B5A51C2"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Effective Date</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32FF5785"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Resource estimates of remaining quantities are “as of the given date” (effective date) of the evaluation. The evaluation must take into account all data related to the period before the "as of date.”</w:t>
            </w:r>
          </w:p>
        </w:tc>
      </w:tr>
      <w:tr w:rsidR="004262CB" w:rsidRPr="00650DE7" w14:paraId="4B479FF8"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47178D18"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Entitlement</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6D8CBD50"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That portion of future production (and thus resources) legally accruing to an entity under the terms of the development and production contract or license.</w:t>
            </w:r>
          </w:p>
        </w:tc>
      </w:tr>
      <w:tr w:rsidR="004262CB" w:rsidRPr="00650DE7" w14:paraId="5BC0B3C9"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15D0DB51"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Entity</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087A6D53"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 legal construct capable of bearing legal rights and obligations. In resources evaluations, this typically refers to the lessee or contractor, which is some form of legal corporation (or consortium of corporations). In a broader sense, an entity can be an organization of any form and may include governments or their agencies.</w:t>
            </w:r>
          </w:p>
        </w:tc>
      </w:tr>
      <w:tr w:rsidR="004262CB" w:rsidRPr="00650DE7" w14:paraId="33D4BAD2"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0ABE0D6D"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Established Technology</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3815B530"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Methods of recovery or processing that have proved to be successful in commercial applications.</w:t>
            </w:r>
          </w:p>
        </w:tc>
      </w:tr>
      <w:tr w:rsidR="004262CB" w:rsidRPr="00650DE7" w14:paraId="4AFCB1BF"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030FCF9A"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lastRenderedPageBreak/>
              <w:t>Estimated Ultimate Recovery (EUR)</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109BFB19"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Those quantities of petroleum estimated, as of a given date, to be potentially recoverable plus those quantities that have been already produced. For clarity, EUR must reference the associated technical and commercial conditions for the resources; for example, proved EUR is Proved Reserves plus prior production.</w:t>
            </w:r>
          </w:p>
        </w:tc>
      </w:tr>
      <w:tr w:rsidR="004262CB" w:rsidRPr="00650DE7" w14:paraId="0F05C3A1"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5B3BB7B0"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Evaluation</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1D02C9D5"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The geosciences, engineering, and associated studies, including economic analyses, conducted on a petroleum exploration, development, or producing project resulting in estimates of the quantities that can be recovered and sold and the associated cash flow under defined forward conditions. (Also called assessment.)</w:t>
            </w:r>
          </w:p>
        </w:tc>
      </w:tr>
      <w:tr w:rsidR="004262CB" w:rsidRPr="00650DE7" w14:paraId="51325CED"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6B2EA365"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Evaluator</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773F4476"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The person or group of persons responsible for performing an evaluation of a project. These may be employees of the entities that have an economic interest in the project or independent consultants contracted for reviews and audits. In all cases, the entity accepting the evaluation takes responsibility for the results, including its resources and attributed value estimates.</w:t>
            </w:r>
          </w:p>
        </w:tc>
      </w:tr>
      <w:tr w:rsidR="004262CB" w:rsidRPr="00650DE7" w14:paraId="2939F438"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1423C5E5"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Exploration</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3B6B94D8"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Prospecting for undiscovered petroleum using various techniques, such as seismic surveys, geological studies, and exploratory drilling.</w:t>
            </w:r>
          </w:p>
        </w:tc>
      </w:tr>
      <w:tr w:rsidR="004262CB" w:rsidRPr="00650DE7" w14:paraId="36580B3F"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2F5AC257"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Field</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47DE4DB6"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In conventional reservoirs, a field is typically an area consisting of a single reservoir or multiple reservoirs all grouped on, or related to, the same individual geological structural feature and/or stratigraphic condition. There may be two or more reservoirs in a field that are separated vertically by intervening impermeable rock, laterally by local geologic barriers, or both. The term may be defined differently by individual regulatory authorities. For unconventional reservoirs without hydrodynamic influences, a field is often defined by regulatory or ownership boundaries as necessary.</w:t>
            </w:r>
          </w:p>
        </w:tc>
      </w:tr>
      <w:tr w:rsidR="004262CB" w:rsidRPr="00650DE7" w14:paraId="6BC6CB47"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6AB43857"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Final Investment Decision (FID)</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1EE25440"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Project approval stage when the participating companies have firmly agreed to the project and the required capital funding.</w:t>
            </w:r>
          </w:p>
        </w:tc>
      </w:tr>
      <w:tr w:rsidR="004262CB" w:rsidRPr="00650DE7" w14:paraId="46282BE8"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44714D31"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Flare Gas</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49AB27F1"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The total quantity of gas vented and/or burned as part of production and processing operations (but not as fuel).</w:t>
            </w:r>
          </w:p>
        </w:tc>
      </w:tr>
      <w:tr w:rsidR="004262CB" w:rsidRPr="00650DE7" w14:paraId="3B1BD14E"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0E293794"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Flow Test</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5E45E981"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An operation on a well designed to demonstrate the existence of recoverable petroleum in a reservoir by establishing flow to the surface and/or to provide an indication of the potential productivity of that reservoir (such as a wireline formation test). May also demonstrate the potential of certain completion techniques, particularly in unconventional reservoirs.</w:t>
            </w:r>
          </w:p>
        </w:tc>
      </w:tr>
      <w:tr w:rsidR="004262CB" w:rsidRPr="00650DE7" w14:paraId="3EEEF7A1"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35397634"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Fluid Contacts</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78786CB3"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The surface or interface in a reservoir separating two regions characterized by predominant differences in fluid saturations. Because of capillary and other phenomena, fluid saturation change is not necessarily abrupt or complete, nor is the surface necessarily horizontal.</w:t>
            </w:r>
          </w:p>
        </w:tc>
      </w:tr>
      <w:tr w:rsidR="004262CB" w:rsidRPr="00650DE7" w14:paraId="1778F009"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709EA4D7"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Forecast Case</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1126C5A4"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 descriptor applied to a scenario when production and associated cash-flow estimates are based on those conditions (including costs and product price schedules, inflation indexes, and market factors) forecast by the evaluator to reasonably exist throughout the evaluation life (i.e., defined conditions). Inflation or deflation adjustments are made to costs and revenues over the evaluation period.</w:t>
            </w:r>
          </w:p>
        </w:tc>
      </w:tr>
      <w:tr w:rsidR="004262CB" w:rsidRPr="00650DE7" w14:paraId="0F42A4C3"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159D3960"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Gas Balance</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4BAEE2E1"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In gas production operations involving multiple working interest owners, maintaining a statement of volumes attributed to each, depending on each owner’s portion received. Imbalances may occur that must be monitored over time and eventually balanced in accordance with accepted accounting procedures.</w:t>
            </w:r>
          </w:p>
        </w:tc>
      </w:tr>
      <w:tr w:rsidR="004262CB" w:rsidRPr="00650DE7" w14:paraId="6761B309"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0AB78A36"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Gas Cap Gas</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3E3DE407"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Free natural gas that overlies and is in contact with crude oil in the reservoir. It is a subset of associated gas.</w:t>
            </w:r>
          </w:p>
        </w:tc>
      </w:tr>
      <w:tr w:rsidR="004262CB" w:rsidRPr="00650DE7" w14:paraId="2841BBA5"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2A1E5FF3"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lastRenderedPageBreak/>
              <w:t>Gas Hydrates</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6A53B488"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Naturally occurring crystalline substances composed of water and gas, in which a solid water lattice accommodates gas molecules in a cage-like structure or clathrate. At conditions of standard temperature and pressure, one volume of saturated methane hydrate will contain as much as 164 volumes of methane gas. Gas hydrates are included in unconventional resources, but the technology to support commercial maturity has yet to be developed.</w:t>
            </w:r>
          </w:p>
        </w:tc>
      </w:tr>
      <w:tr w:rsidR="004262CB" w:rsidRPr="00650DE7" w14:paraId="7AC64CAD"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7CC8748A"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Gas/Oil Ratio</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312BDCE7"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Ratio that is calculated using measured natural gas and crude oil volumes at stated conditions. The gas/oil ratio may be the solution gas/oil ratio, Rs ; produced gas/oil ratio, Rp ; or another suitably defined ratio of gas production to oil production.</w:t>
            </w:r>
          </w:p>
        </w:tc>
      </w:tr>
      <w:tr w:rsidR="004262CB" w:rsidRPr="00650DE7" w14:paraId="1317FFAE"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247882FC"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Geostatistical Methods</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3E45B405"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 variety of mathematical techniques and processes dealing with the collection, methods, analysis, interpretation, and presentation of large quantities of geoscience and engineering data to (mathematically) describe the variability and uncertainties within any reservoir unit or pool, specifically related here to resources estimates.</w:t>
            </w:r>
          </w:p>
        </w:tc>
      </w:tr>
      <w:tr w:rsidR="004262CB" w:rsidRPr="00650DE7" w14:paraId="3E54E55B"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1AB88437"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High Estimate</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33B4E8D4"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With respect to resources categorization, this is considered to be an optimistic estimate of the quantity that will actually be recovered from an accumulation by a project. If probabilistic methods are used, there should be at least a 10% probability (P10) that the quantities actually recovered will equal or exceed the high estimate.</w:t>
            </w:r>
          </w:p>
        </w:tc>
      </w:tr>
      <w:tr w:rsidR="004262CB" w:rsidRPr="00650DE7" w14:paraId="2ABB91D3"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59EFB3D1"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Hydrates</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5BD23802"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See Gas Hydrates.</w:t>
            </w:r>
          </w:p>
        </w:tc>
      </w:tr>
      <w:tr w:rsidR="004262CB" w:rsidRPr="00650DE7" w14:paraId="13D780B2"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78D6111C"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Hydrocarbons</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475B479F"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Hydrocarbons are chemical compounds consisting wholly of hydrogen and carbon molecules.</w:t>
            </w:r>
          </w:p>
        </w:tc>
      </w:tr>
      <w:tr w:rsidR="004262CB" w:rsidRPr="00650DE7" w14:paraId="12BABC83"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4D70EFA6"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Improved Recovery</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00A69BFC"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The extraction of additional petroleum, beyond primary recovery, from naturally occurring reservoirs by supplementing the natural forces in the reservoir. It includes waterflooding and gas injection for pressure maintenance, secondary processes, tertiary processes, and any other means of supplementing natural reservoir recovery processes. Improved recovery also includes thermal and chemical processes to improve the in-situ mobility of viscous forms of petroleum. (Also called enhanced recovery.)</w:t>
            </w:r>
          </w:p>
        </w:tc>
      </w:tr>
      <w:tr w:rsidR="004262CB" w:rsidRPr="00650DE7" w14:paraId="7C573C1C"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20DE9648"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Injection</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1637F8FA"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The forcing, pumping, or natural flow of substances into a porous and permeable subsurface rock formation. Injected substances can include either gases or liquids.</w:t>
            </w:r>
          </w:p>
        </w:tc>
      </w:tr>
      <w:tr w:rsidR="004262CB" w:rsidRPr="00650DE7" w14:paraId="543A7E4A"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39AA09F4"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Justified for Development</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4B4C969A"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 development project that has reasonable forecast commercial conditions at the time of reporting and there are reasonable expectation that all necessary approvals/contracts will be obtained. A project maturity sub-class of Reserves.</w:t>
            </w:r>
          </w:p>
        </w:tc>
      </w:tr>
      <w:tr w:rsidR="004262CB" w:rsidRPr="00650DE7" w14:paraId="10D2C09D"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630BCFBF"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Kerogen</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572DBDAF"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The naturally occurring, solid, insoluble organic material that occurs in source rocks and can yield oil upon heating. Kerogen is also defined as the fraction of large chemical aggregates in sedimentary organic matter that is insoluble in solvents (in contrast, the fraction that is soluble in organic solvents is called bitumen). (See also Oil Shales.)</w:t>
            </w:r>
          </w:p>
        </w:tc>
      </w:tr>
      <w:tr w:rsidR="004262CB" w:rsidRPr="00650DE7" w14:paraId="498D4507"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0033F8F1"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Known Accumulation</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64E1E7FA"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An accumulation that has been discovered.</w:t>
            </w:r>
          </w:p>
        </w:tc>
      </w:tr>
      <w:tr w:rsidR="004262CB" w:rsidRPr="00650DE7" w14:paraId="05E90242"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4B9DF249"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Lead</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0564C512"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 project associated with a potential accumulation that is currently poorly defined and requires more data acquisition and/or evaluation to be classified as a Prospect. A project maturity sub-class of Prospective Resources.</w:t>
            </w:r>
          </w:p>
        </w:tc>
      </w:tr>
      <w:tr w:rsidR="004262CB" w:rsidRPr="00650DE7" w14:paraId="2BB82D18"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570852BA"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lastRenderedPageBreak/>
              <w:t>Learning Curve</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755A7E9C"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Demonstrated improvements over time in performance of a repetitive task that results in efficiencies in tasks to be realized and/or in reduced time to perform and ultimately in cost reductions.</w:t>
            </w:r>
          </w:p>
        </w:tc>
      </w:tr>
      <w:tr w:rsidR="004262CB" w:rsidRPr="00650DE7" w14:paraId="080FD297"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53A6C676"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Likelihood</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4018876A"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Likelihood (the estimated probability or chance) is equal (1- risk). (See Probability and Risk.)</w:t>
            </w:r>
          </w:p>
        </w:tc>
      </w:tr>
      <w:tr w:rsidR="004262CB" w:rsidRPr="00650DE7" w14:paraId="3B4BA6C1"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620E9F9A"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Low/Best/High Estimates</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660DD25A"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Reflects the range of uncertainty as a reasonable range of estimated potentially recoverable quantities.</w:t>
            </w:r>
          </w:p>
        </w:tc>
      </w:tr>
      <w:tr w:rsidR="004262CB" w:rsidRPr="00650DE7" w14:paraId="62BB671B"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60490EB5"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Low Estimate</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6DC6125D"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With respect to resources categorization, this is a conservative estimate of the quantity that will actually be recovered from the accumulation by a project. If probabilistic methods are used, there should be at least a 90% probability (P90) that the quantities actually recovered will equal or exceed the low estimate.</w:t>
            </w:r>
          </w:p>
        </w:tc>
      </w:tr>
      <w:tr w:rsidR="004262CB" w:rsidRPr="00650DE7" w14:paraId="51D2BC56"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4A6F513F"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Lowest Known Hydrocarbons (LKH)</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2B8CC0F2"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The deepest documented occurrence of a producible hydrocarbon accumulation as interpreted from well log, flow test, pressure measurement, core data, or other conclusive and reliable evidence.</w:t>
            </w:r>
          </w:p>
        </w:tc>
      </w:tr>
      <w:tr w:rsidR="004262CB" w:rsidRPr="00650DE7" w14:paraId="3FA99DF0"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1C900078"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Market</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5B6EAB2C"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 consumer or group of consumers of a product that has been obtained through purchase, barter, or contractual terms.</w:t>
            </w:r>
          </w:p>
        </w:tc>
      </w:tr>
      <w:tr w:rsidR="004262CB" w:rsidRPr="00650DE7" w14:paraId="10B5BB35"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691CC9B1"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Marketable Quantities</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10726C69"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Those quantities of hydrocarbons that are estimated to be producible from petroleum accumulations and that will be consumed by the market. (Also referred to as marketable products.)</w:t>
            </w:r>
          </w:p>
        </w:tc>
      </w:tr>
      <w:tr w:rsidR="004262CB" w:rsidRPr="00650DE7" w14:paraId="2DDBF7E2"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26DBA989"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Mean</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5403B8F9"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The sum of a set of numerical values divided by the number of values in the set.</w:t>
            </w:r>
          </w:p>
        </w:tc>
      </w:tr>
      <w:tr w:rsidR="004262CB" w:rsidRPr="00650DE7" w14:paraId="47791AE6"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6AC16141"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Measurement</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17BCF7BF"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The process of establishing quantity (volume, mass, or energy content) and quality of petroleum products delivered to a reference point under conditions defined by delivery contract or regulatory authorities.</w:t>
            </w:r>
          </w:p>
        </w:tc>
      </w:tr>
      <w:tr w:rsidR="004262CB" w:rsidRPr="00650DE7" w14:paraId="5564AC32"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0C09D275"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Mineral Lease</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6FDB915E"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An agreement in which a mineral owner (lessor) grants an entity (lessee) rights. Such rights can include (1) a fee ownership or lease, concession, or other interest representing the right to extract oil or gas subject to such terms as may be imposed by the conveyance of the lease; (2) royalty interests, production payments payable in oil or gas, and other non-operating interests in properties operated by others; and/or (3) those agreements with foreign governments or authorities under which a reporting entity participates in the operation of the related properties or otherwise serves as producer of the underlying reserves (as opposed to being an independent purchaser, broker, dealer, or importer).</w:t>
            </w:r>
          </w:p>
        </w:tc>
      </w:tr>
      <w:tr w:rsidR="004262CB" w:rsidRPr="00650DE7" w14:paraId="5661617C"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122EED7B"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Monte Carlo Simulation</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2D595011"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 type of stochastic mathematical simulation that randomly and repeatedly samples input distributions (e.g., reservoir properties) to generate a resulting distribution (e.g., recoverable petroleum quantities).</w:t>
            </w:r>
          </w:p>
        </w:tc>
      </w:tr>
      <w:tr w:rsidR="004262CB" w:rsidRPr="00650DE7" w14:paraId="17E5D233"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70E5AC8F"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Multi-Scenario Method</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3619D3F9"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An extension of the deterministic scenario method. In this case, a significant number of discrete deterministic scenarios are developed by the evaluator, with each scenario leading to a single deterministic outcome. Probabilities may be assigned to each discrete input assumption from which the probability of the scenario can be obtained; alternatively, each outcome may be assumed to be equally likely.</w:t>
            </w:r>
          </w:p>
        </w:tc>
      </w:tr>
      <w:tr w:rsidR="004262CB" w:rsidRPr="00650DE7" w14:paraId="12657485"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66BDA0BA"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lastRenderedPageBreak/>
              <w:t>Natural Bitumen</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13CBF43D"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The portion of petroleum that exists in the semi-solid or solid phase in natural deposits. In its natural state, it usually contains sulfur, metals, and other non- hydrocarbons. Natural bitumen has a viscosity greater than 10,000 mPa·s (or 10,000 cp) measured at original temperature in the deposit and atmospheric pressure, on a gas free basis. In its natural viscous state, it is not normally recoverable at commercial rates through a well and requires the implementation of improved recovery methods such as steam injection. Natural bitumen generally requires upgrading before normal refining.</w:t>
            </w:r>
          </w:p>
        </w:tc>
      </w:tr>
      <w:tr w:rsidR="004262CB" w:rsidRPr="00650DE7" w14:paraId="4CC73A85"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5933DA2C"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Natural Gas</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3545AB3E"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Portion of petroleum that exists either in the gaseous phase or is in solution in crude oil in a reservoir, and which is gaseous at atmospheric conditions of pressure and temperature. Natural gas may include some amount of non- hydrocarbons.</w:t>
            </w:r>
          </w:p>
        </w:tc>
      </w:tr>
      <w:tr w:rsidR="004262CB" w:rsidRPr="00650DE7" w14:paraId="5F2C3C7D"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121CE7B8"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Natural Gas Liquids (NGLs)</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79F24ACB"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 mixture of light hydrocarbons that exist in the gaseous phase in the reservoir and are recovered as liquids in gas processing plants. NGLs differ from condensate in two principal respects: (1) NGLs are extracted and recovered in gas plants rather than lease separators or other lease facilities, and (2) NGLs include very light hydrocarbons (ethane, propane, or butanes) as well as the pentanes-plus that are the main constituents of condensates.</w:t>
            </w:r>
          </w:p>
        </w:tc>
      </w:tr>
      <w:tr w:rsidR="004262CB" w:rsidRPr="00650DE7" w14:paraId="4E516DE2"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3F19733B"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Net Entitlement</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4E6686E2"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That portion of future production (and thus resources) legally accruing to an entity under the terms of the development and production contract or license. Under the terms of PSCs, the producers have an entitlement to a portion of the production. This entitlement, often referred to as “net entitlement” or “net economic interest” is estimated using a formula based on the contract terms incorporating costs and profits.</w:t>
            </w:r>
          </w:p>
        </w:tc>
      </w:tr>
      <w:tr w:rsidR="004262CB" w:rsidRPr="00650DE7" w14:paraId="24A4B6CD"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24F15284"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Net Pay</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58F75C81"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The portion (after applying cutoffs) of the thickness of a reservoir from which petroleum can be produced or extracted. Value is referenced to a true vertical thickness measured.</w:t>
            </w:r>
          </w:p>
        </w:tc>
      </w:tr>
      <w:tr w:rsidR="004262CB" w:rsidRPr="00650DE7" w14:paraId="6D665D27"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5E05AC90"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Net Revenue Interest</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1ABA0534"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An entity’s revenue share of petroleum sales after deduction of royalties or share of production owing to others under applicable lease and fiscal terms. (See also Entitlement and Net Entitlement)</w:t>
            </w:r>
          </w:p>
        </w:tc>
      </w:tr>
      <w:tr w:rsidR="004262CB" w:rsidRPr="00650DE7" w14:paraId="18879D7D"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0B108307"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Netback Calculation</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137F5FB7"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Term used in the hydrocarbon product price determination at reference point to reflect the revenue of one unit of sales after the costs associated with bringing the product to a market (e.g., transportation and processing) are removed.</w:t>
            </w:r>
          </w:p>
        </w:tc>
      </w:tr>
      <w:tr w:rsidR="004262CB" w:rsidRPr="00650DE7" w14:paraId="234EF396"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25B18C1E"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Non-Hydrocarbon Gas</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27592E38"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Associated gases such as nitrogen, carbon dioxide, hydrogen sulfide, and helium that are present in naturally occurring petroleum accumulations.</w:t>
            </w:r>
          </w:p>
        </w:tc>
      </w:tr>
      <w:tr w:rsidR="004262CB" w:rsidRPr="00650DE7" w14:paraId="11D736E6"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26E381C8"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Non-Sales</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00F6A9A8"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That portion of estimated recoverable or produced quantities that will not be included in sales as contractually defined at the reference point. Non-sales include quantities CiO, flare, and surface losses, and may include non- hydrocarbons.</w:t>
            </w:r>
          </w:p>
        </w:tc>
      </w:tr>
      <w:tr w:rsidR="004262CB" w:rsidRPr="00650DE7" w14:paraId="3E6D4BC0"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0861D71F"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Oil Sands</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2C867CC5"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Sand deposits highly saturated with natural bitumen. Also called “tar sands.” Note that in deposits such as the western Canada oil sands, significant quantities of natural bitumen may be hosted in a range of lithologies, including siltstones and carbonates.</w:t>
            </w:r>
          </w:p>
        </w:tc>
      </w:tr>
      <w:tr w:rsidR="004262CB" w:rsidRPr="00650DE7" w14:paraId="3F7DC708"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01FFCD19"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Oil Shales</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4D6BE6B0"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Shale, siltstone, and marl deposits highly saturated with kerogen. Whether extracted by mining or in-situ processes, the material must be extensively processed to yield a marketable product (synthetic crude oil). (Often called kerogen shale.)</w:t>
            </w:r>
          </w:p>
        </w:tc>
      </w:tr>
      <w:tr w:rsidR="004262CB" w:rsidRPr="00650DE7" w14:paraId="723074E4"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57494743"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lastRenderedPageBreak/>
              <w:t>On Production</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313FA883"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 project maturity sub-class of Reserves that reflects the operational execution phase of one or multiple development projects with the Reserves currently producing or capable of producing. Includes Developed Producing and Developed Non-Producing Reserves.</w:t>
            </w:r>
          </w:p>
        </w:tc>
      </w:tr>
      <w:tr w:rsidR="004262CB" w:rsidRPr="00650DE7" w14:paraId="73A2F569"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48013DB9"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Overlift/Underlift</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72A9B573"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Production entitlements received that vary from contractual terms resulting in overlift or underlift positions. This can occur in annual records because of the necessity for companies to lift their entitlement in parcel sizes to suit the available shipping schedules as agreed upon by the parties. At any given financial year- end, a company may be in overlift or underlift. Based on the production matching the company’s accounts, production should be reported in accord with and equal to the liftings actually made by the company during the year and not on the production entitlement for the year.</w:t>
            </w:r>
          </w:p>
        </w:tc>
      </w:tr>
      <w:tr w:rsidR="004262CB" w:rsidRPr="00650DE7" w14:paraId="445553AD"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4DADA811"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P1</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1A1575CF"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Denotes Proved Reserves. P1 is equal to 1P.</w:t>
            </w:r>
          </w:p>
        </w:tc>
      </w:tr>
      <w:tr w:rsidR="004262CB" w:rsidRPr="00650DE7" w14:paraId="5EEE3A56"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1877E6A5"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P2</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4AD816C4"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Denotes Probable Reserves.</w:t>
            </w:r>
          </w:p>
        </w:tc>
      </w:tr>
      <w:tr w:rsidR="004262CB" w:rsidRPr="00650DE7" w14:paraId="3F03AFD0"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7440ECFA"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P3</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79D016B2"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Denotes Possible Reserves.</w:t>
            </w:r>
          </w:p>
        </w:tc>
      </w:tr>
      <w:tr w:rsidR="004262CB" w:rsidRPr="00650DE7" w14:paraId="73AA1935"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0B7C8FDD"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Penetration</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44A7C7D5"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The intersection of a wellbore with a reservoir.</w:t>
            </w:r>
          </w:p>
        </w:tc>
      </w:tr>
      <w:tr w:rsidR="004262CB" w:rsidRPr="00650DE7" w14:paraId="7F1EA4C4"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5F95F67F"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Petroleum</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171E43E0"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Defined as a naturally occurring mixture consisting of hydrocarbons in the gaseous, liquid, or solid phase. Petroleum may also contain non-hydrocarbon compounds, common examples of which are carbon dioxide, nitrogen, hydrogen sulfide, and sulfur. In rare cases, non-hydrocarbon content of petroleum can be greater than 50%.</w:t>
            </w:r>
          </w:p>
        </w:tc>
      </w:tr>
      <w:tr w:rsidR="004262CB" w:rsidRPr="00650DE7" w14:paraId="70B2BEDB"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55A3DC7A"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Petroleum Initially-in-Place (PIIP)</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0A4E161B"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The total quantity of petroleum that is estimated to exist originally in naturally occurring reservoirs, as of a given date. Crude oil in-place, natural gas in-place, and natural bitumen in-place are defined in the same manner.</w:t>
            </w:r>
          </w:p>
        </w:tc>
      </w:tr>
      <w:tr w:rsidR="004262CB" w:rsidRPr="00650DE7" w14:paraId="61FC6A27"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1450C87B"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Pilot Project</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7A27BFF7"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 small-scale test or trial operation used to assess technology, including recovery processes, for commercial application in a specific reservoir.</w:t>
            </w:r>
          </w:p>
        </w:tc>
      </w:tr>
      <w:tr w:rsidR="004262CB" w:rsidRPr="00650DE7" w14:paraId="65E142C4"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2B814B16"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Play</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1A2A5A92"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 project associated with a prospective trend of potential prospects, but which requires more data acquisition and/or evaluation to define specific Leads or Prospects. A project maturity sub-class of Prospective Resources.</w:t>
            </w:r>
          </w:p>
        </w:tc>
      </w:tr>
      <w:tr w:rsidR="004262CB" w:rsidRPr="00650DE7" w14:paraId="7C8F1209"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0DCB4E18"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Pool</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4B7FAFFB"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An individual and separate accumulation of petroleum in a reservoir within a field.</w:t>
            </w:r>
          </w:p>
        </w:tc>
      </w:tr>
      <w:tr w:rsidR="004262CB" w:rsidRPr="00650DE7" w14:paraId="70A78348"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17B3EC04"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Possible Reserves</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6C721BF5"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An incremental category of estimated recoverable quantities associated with a defined degree of uncertainty. Possible Reserves are those additional reserves that analysis of geoscience and engineering data suggest are less likely to be recoverable than Probable Reserves. The total quantities ultimately recovered from the project have a low probability to exceed the sum of Proved plus Probable plus Possible (3P), which is equivalent to the high estimate scenario. When probabilistic methods are used, there should be at least a 10% probability that the actual quantities recovered will equal or exceed the 3P estimate.</w:t>
            </w:r>
          </w:p>
        </w:tc>
      </w:tr>
      <w:tr w:rsidR="004262CB" w:rsidRPr="00650DE7" w14:paraId="035DEA9A"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656455F8"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Primary Recovery</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5542EBD3"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The extraction of petroleum from reservoirs using only the natural energy available in the reservoirs to move fluids through the reservoir rock to other points of recovery.</w:t>
            </w:r>
          </w:p>
        </w:tc>
      </w:tr>
      <w:tr w:rsidR="004262CB" w:rsidRPr="00650DE7" w14:paraId="053AC4C5"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44FDCD78"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Probability</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57C03EEC"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The extent to which an event is likely to occur, measured by the ratio of the favorable cases to the whole number of cases possible. PRMS convention is to quote cumulative probability of exceeding or equaling a quantity where P90 is the small estimate and P10 is the large estimate. (See also Uncertainty.)</w:t>
            </w:r>
          </w:p>
        </w:tc>
      </w:tr>
      <w:tr w:rsidR="004262CB" w:rsidRPr="00650DE7" w14:paraId="3534DAF0"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3A9B75A9"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lastRenderedPageBreak/>
              <w:t>Probabilistic Method</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78FDA1CB"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The method of estimation of resources is called probabilistic when the known geoscience, engineering, and economic data are used to generate a continuous range of estimates and their associated probabilities.</w:t>
            </w:r>
          </w:p>
        </w:tc>
      </w:tr>
      <w:tr w:rsidR="004262CB" w:rsidRPr="00650DE7" w14:paraId="31BE0A6E"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47BFFC22"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Probable Reserves</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2B38811D"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An incremental category of estimated recoverable quantities associated with a defined degree of uncertainty. Probable Reserves are those additional Reserves that are less likely to be recovered than Proved Reserves but more certain to be recovered than Possible Reserves. It is equally likely that actual remaining quantities recovered will be greater than or less than the sum of the estimated Proved plus Probable Reserves (2P). In this context, when probabilistic methods are used, there should be at least a 50% probability that the actual quantities recovered will equal or exceed the 2P estimate.</w:t>
            </w:r>
          </w:p>
        </w:tc>
      </w:tr>
      <w:tr w:rsidR="004262CB" w:rsidRPr="00650DE7" w14:paraId="1D59DB18"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62A2F015"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Production</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1FE13278"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The cumulative quantities of petroleum that have been recovered at a given date. Production can be reported in terms of the sales product specifications, but project evaluation requires that all production quantities (sales and non-sales), as measured to support engineering analyses requiring reservoir voidage calculations, are recognized.</w:t>
            </w:r>
          </w:p>
        </w:tc>
      </w:tr>
      <w:tr w:rsidR="004262CB" w:rsidRPr="00650DE7" w14:paraId="3566FE6D"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1B36F5B9"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Production Forecast</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267D710E"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 forecasted schedule of production over time. For Reserves, the production forecast reflects a specific development scenario under a specific recovery process, a certain number and type of wells and particular facilities and infrastructure. When forecasting Contingent or Prospective Resources, more than one project scope (e.g., wells and facilities) is frequently carried to determine the range of the potential project and its uncertainty together with the associated resources defining the low, best, and high production forecasts. The uncertainty in resources estimates associated with a production forecast is usually quantified by using at least three scenarios or cases of low, best, and high, which lead to the resources classifications of, respectively, 1P, 2P, 3P and 1C, 2C, 3C or 1U,2U and 3U.</w:t>
            </w:r>
          </w:p>
        </w:tc>
      </w:tr>
      <w:tr w:rsidR="004262CB" w:rsidRPr="00650DE7" w14:paraId="23821F2D"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4B3B7B5B"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Production- Sharing Contract (PSC)</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43F83125"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 contract between a contractor and a host government in which the contractor typically bears the risk and costs for exploration, development, and production. In return, if exploration is successful, the contractor is given the opportunity to recover the incurred investment from production, subject to specific limits and terms. Ownership of petroleum in the ground is retained by the host government; however, the contractor normally receives title to the prescribed share of the quantities as they are produced. (Also termed production-sharing agreement (PSA).</w:t>
            </w:r>
          </w:p>
        </w:tc>
      </w:tr>
      <w:tr w:rsidR="004262CB" w:rsidRPr="00650DE7" w14:paraId="12A3CC63"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51F2C6CE"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Project</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69C1B549"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 defined activity or set of activities that provides the link between the petroleum accumulation’s resources sub-class and the decision-making process, including budget allocation. A project may, for example, constitute the development of a single reservoir or field, an incremental development in a larger producing field, or the integrated development of a group of several fields and associated facilities (e.g. compression) with a common ownership. In general, an individual project will represent a specific maturity level (sub-class) at which a decision is made on whether or not to proceed (i.e., spend money), suspend, or remove.</w:t>
            </w:r>
          </w:p>
          <w:p w14:paraId="4754934D"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There should be an associated range of estimated recoverable resources for that project. (See also Development Plan.)</w:t>
            </w:r>
          </w:p>
        </w:tc>
      </w:tr>
      <w:tr w:rsidR="004262CB" w:rsidRPr="00650DE7" w14:paraId="588545EB"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30E4BC85"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Property</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522109E4"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 defined portion of the Earth’s crust wherein an entity has contractual rights to extract, process, and market specified in-place minerals (including petroleum). In general, defined as an area but may have depth and/or stratigraphic constraints. May also be termed a lease, concession, or license.</w:t>
            </w:r>
          </w:p>
        </w:tc>
      </w:tr>
      <w:tr w:rsidR="004262CB" w:rsidRPr="00650DE7" w14:paraId="495E99CD"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0BD83D43"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lastRenderedPageBreak/>
              <w:t>Prospect</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01B2F49B"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 project associated with an undrilled potential accumulation that is sufficiently well defined to represent a viable drilling target. A project maturity sub-class of Prospective Resources.</w:t>
            </w:r>
          </w:p>
        </w:tc>
      </w:tr>
      <w:tr w:rsidR="004262CB" w:rsidRPr="00650DE7" w14:paraId="1FEE1A85"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4D3F2FDB"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Prospective Resources</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0C1BC1FF"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Those quantities of petroleum estimated, as of a given date, to be potentially recoverable from undiscovered accumulations by application of future development projects.</w:t>
            </w:r>
          </w:p>
        </w:tc>
      </w:tr>
      <w:tr w:rsidR="004262CB" w:rsidRPr="00650DE7" w14:paraId="7A7E2BAE"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0C7C33B7"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Proved Reserves</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13D8AD54"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An incremental category of estimated recoverable quantities associated with a defined degree of uncertainty. Proved Reserves are those quantities of petroleum that, by analysis of geoscience and engineering data, can be estimated with reasonable certainty to be commercially recoverable, from a given date forward, from known reservoirs and under defined economic conditions, operating methods, and government regulations. If deterministic methods are used, the term “reasonable certainty” is intended to express a high degree of confidence that the quantities will be recovered. If probabilistic methods are used, there should be at least a 90% probability that the quantities actually recovered will equal or exceed the estimate.</w:t>
            </w:r>
          </w:p>
        </w:tc>
      </w:tr>
      <w:tr w:rsidR="004262CB" w:rsidRPr="00650DE7" w14:paraId="03EE71D4"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555EACF1"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Pure Service Contract</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2C1D87C6"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Agreement between a contractor and a host government that typically covers a defined technical service to be provided or completed during a specific time period. The service company investment is typically limited to the value of equipment, tools, and expenses for personnel used to perform the service. In most cases, the service contractor’s reimbursement is fixed by the contract’s terms with little exposure to either project performance or market factors. No Reserves or Resources can be attributed to these activities.</w:t>
            </w:r>
          </w:p>
        </w:tc>
      </w:tr>
      <w:tr w:rsidR="004262CB" w:rsidRPr="00650DE7" w14:paraId="073193B6"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6D917CA6"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Qualified Reserves Auditor</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0167D3B6"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 reserves evaluator who (1) has a minimum of ten years of practical experience in petroleum engineering or petroleum production geology, with at least five years of such experience being in responsible charge of the estimation and evaluation of Reserves information; and (2) either (a) has obtained from a college or university of recognized stature a bachelor’s or advanced degree in petroleum engineering, geology, or other discipline of engineering or physical science or (b) has   received, and is maintaining in good standing, a registered or certified professional engineer’s license or a registered or certified professional geologist’s license, or the equivalent, from an appropriate governmental authority or professional organization. (see SPE 2007 “Standards Pertaining to the Estimating and Auditing of Oil and Gas Reserves Information”)</w:t>
            </w:r>
          </w:p>
        </w:tc>
      </w:tr>
      <w:tr w:rsidR="004262CB" w:rsidRPr="00650DE7" w14:paraId="075777D8"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13FC4F24"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Qualified Reserves Evaluator</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5174C286"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 reserves evaluator who (1) has a minimum of five years of practical experience in petroleum engineering or petroleum production geology, with at least three years of such experience being in the estimation and evaluation of Reserves information; and (2) either (a) has obtained from a college or university of recognized stature a bachelor’s or advanced degree in petroleum engineering, geology, or other discipline of engineering or physical science or (b) has  received, and is maintaining in good standing, a registered or certified professional engineer’s license or a registered or certified professional geologist’s license, or the equivalent, from an appropriate governmental authority or professional organization. (modified from SPE 2007 “Standards Pertaining to the Estimating and Auditing of Oil and Gas Reserves Information”)</w:t>
            </w:r>
          </w:p>
        </w:tc>
      </w:tr>
      <w:tr w:rsidR="004262CB" w:rsidRPr="00650DE7" w14:paraId="517C0AB8"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419D5D81"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Range of Uncertainty</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4D18F501"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The range of uncertainty of the in-place, recoverable, and/or potentially recoverable quantities; may be represented by either deterministic estimates or by a probability distribution. (See Resources Categories.)</w:t>
            </w:r>
          </w:p>
        </w:tc>
      </w:tr>
      <w:tr w:rsidR="004262CB" w:rsidRPr="00650DE7" w14:paraId="5F41AB5E"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1EB40924"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Raw Production</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7BCF6AD0"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All components, whether hydrocarbon or other, produced from the well or extracted from the mine (hydrocarbons, water, impurities such as non- hydrocarbon gases, etc.).</w:t>
            </w:r>
          </w:p>
        </w:tc>
      </w:tr>
      <w:tr w:rsidR="004262CB" w:rsidRPr="00650DE7" w14:paraId="6F7F23FA"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75580E16"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lastRenderedPageBreak/>
              <w:t>Reasonable Certainty</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4E215322"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If deterministic methods for estimating recoverable resources quantities are used, then reasonable certainty is intended to express a high degree of confidence that the estimated quantities will be recovered. Typically attributed to Proved Reserves or 1C Resources quantities.</w:t>
            </w:r>
          </w:p>
        </w:tc>
      </w:tr>
      <w:tr w:rsidR="004262CB" w:rsidRPr="00650DE7" w14:paraId="39ACDE93"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7B942BD9"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Reasonable Expectation</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7E6311C0"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Indicates a high degree of confidence (low risk of failure) that the project will proceed with commercial development or the referenced event will occur. (Differs from reasonable certainty, which applies to resources quantity technical confidence, while reasonable expectation relates to commercial confidence.).</w:t>
            </w:r>
          </w:p>
        </w:tc>
      </w:tr>
      <w:tr w:rsidR="004262CB" w:rsidRPr="00650DE7" w14:paraId="30A9CD1B"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37E36F91"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Recoverable Resources</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2B3BD010"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Those quantities of hydrocarbons that are estimated to be producible by the project from either discovered or undiscovered accumulations.</w:t>
            </w:r>
          </w:p>
        </w:tc>
      </w:tr>
      <w:tr w:rsidR="004262CB" w:rsidRPr="00650DE7" w14:paraId="7E3B1B0A"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7D2E4FBC"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Recovery Efficiency</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74B5D1B6"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 numeric expression of that portion (expressed as a percentage) of in-place quantities of petroleum estimated to be recoverable by specific processes or projects, most often represented as a percentage. It is estimated using the recoverable resources divided by the hydrocarbons initially in-place. It is also referenced to timing; current and ultimate (or estimated ultimate) are descriptors applied to reference the stage of the recovery. (Also called recovery factor.)</w:t>
            </w:r>
          </w:p>
        </w:tc>
      </w:tr>
      <w:tr w:rsidR="004262CB" w:rsidRPr="00650DE7" w14:paraId="73B71444"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3C894C70"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Reference Point</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7A463DA0"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 defined location within a petroleum extraction and processing operation where quantities of produced product are measured under defined conditions before custody transfer (or consumption). Also called point of sale, terminal point, or custody transfer point.</w:t>
            </w:r>
          </w:p>
        </w:tc>
      </w:tr>
      <w:tr w:rsidR="004262CB" w:rsidRPr="00650DE7" w14:paraId="003B4724"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51915955"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Report</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501CE99F"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The presentation of evaluation results within the entity conducting the assessment. Should not be construed as replacing requirements for public disclosures under guidelines established by regulatory and/or other government agencies.</w:t>
            </w:r>
          </w:p>
        </w:tc>
      </w:tr>
      <w:tr w:rsidR="004262CB" w:rsidRPr="00650DE7" w14:paraId="043047FA"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7D24E367"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Reserves</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0B34D085"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Those quantities of petroleum anticipated to be commercially recoverable by application of development projects to known accumulations from a given date forward under defined conditions. Reserves must satisfy four criteria: they must be discovered, recoverable, commercial, and remaining (as of a given date) based on the development project(s) applied.</w:t>
            </w:r>
          </w:p>
        </w:tc>
      </w:tr>
      <w:tr w:rsidR="004262CB" w:rsidRPr="00650DE7" w14:paraId="70928895"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4B45E423"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Reservoir</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534DF3E5"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 subsurface rock formation that contains an individual and separate natural accumulation of petroleum that is confined by impermeable barriers, pressure systems, or fluid regimes (conventional reservoirs), or is confined by hydraulic fracture barriers or fluid regimes (unconventional reservoirs).</w:t>
            </w:r>
          </w:p>
        </w:tc>
      </w:tr>
      <w:tr w:rsidR="004262CB" w:rsidRPr="00650DE7" w14:paraId="2F74E2A9"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408EA7A7"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Resources</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3BC27E52"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Term used to encompass all quantities of petroleum (recoverable and unrecoverable) naturally occurring in an accumulation on or within the Earth’s crust, discovered and undiscovered, plus those quantities already produced. Further, it includes all types of petroleum whether currently considered conventional or unconventional. (See Total Petroleum Initially-in-Place.)</w:t>
            </w:r>
          </w:p>
        </w:tc>
      </w:tr>
      <w:tr w:rsidR="004262CB" w:rsidRPr="00650DE7" w14:paraId="02F570E4"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32284330"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Resources Categories</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4DA66174"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Subdivisions of estimates of resources to be recovered by a project(s) to indicate the associated degrees of uncertainty. Categories reflect uncertainties in the total petroleum remaining within the accumulation (in-place resources), that portion of the in-place petroleum that can be recovered by applying a defined development project or projects, and variations in the conditions that may impact commercial development (e.g., market availability and contractual changes). The resource quantity uncertainty range within a single resources class is reflected by either  the 1P, 2P, 3P, Proved, Probable, Possible, or 1C, 2C, 3C or 1U, 2U, 3U resources categories.</w:t>
            </w:r>
          </w:p>
        </w:tc>
      </w:tr>
      <w:tr w:rsidR="004262CB" w:rsidRPr="00650DE7" w14:paraId="422BF19B"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1CF894D3"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lastRenderedPageBreak/>
              <w:t>Resources Classes</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07722CC3"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Subdivisions of resources that indicate the relative maturity of the development projects being applied to yield the recoverable quantity estimates. Project maturity may be indicated qualitatively by allocation to classes and sub-classes and/or quantitatively by associating a project’s estimated likelihood of commerciality.</w:t>
            </w:r>
          </w:p>
        </w:tc>
      </w:tr>
      <w:tr w:rsidR="004262CB" w:rsidRPr="00650DE7" w14:paraId="4E41E653"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2AE0AD10"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Resources Type</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085C0BEB"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Describes the accumulation and is determined by the combination of the type of hydrocarbon and the rock in which it occurs.</w:t>
            </w:r>
          </w:p>
        </w:tc>
      </w:tr>
      <w:tr w:rsidR="004262CB" w:rsidRPr="00650DE7" w14:paraId="2B009B4F"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512DE195"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Revenue-Sharing Contract</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6833EC64"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Contracts that are very similar to the PSCs with the exception of contractor payment in these contracts, the contractor usually receives a defined share of revenue rather than a share of the production.</w:t>
            </w:r>
          </w:p>
        </w:tc>
      </w:tr>
      <w:tr w:rsidR="004262CB" w:rsidRPr="00650DE7" w14:paraId="2F30E72E"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5152FD84"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Risk</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77D4864B"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The probability of loss or failure. Risk is not synonymous with uncertainty. Risk is generally associated with the negative outcome, the term “chance” is preferred for general usage to describe the probability of a discrete event occurring.</w:t>
            </w:r>
          </w:p>
        </w:tc>
      </w:tr>
      <w:tr w:rsidR="004262CB" w:rsidRPr="00650DE7" w14:paraId="0E6BA513"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022193FA"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Risk and Reward</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5D367D24"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Risk and reward associated with oil and gas production activities are attributed primarily from the variation in revenues cause by technical and economic risks. The exposure to risk in conjunction with entitlement rights is required to support an entity’s resources recognition. Technical risk affects an entity’s ability to physically extract and recover hydrocarbons and is usually dependent on a number of technical parameters. Economic risk is a function of the success of a project and is critically dependent on cost, price, and political or other economic factors.</w:t>
            </w:r>
          </w:p>
        </w:tc>
      </w:tr>
      <w:tr w:rsidR="004262CB" w:rsidRPr="00650DE7" w14:paraId="65452FEB"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52A88FF6"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Risk Service Contract (RSC)</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27A7A3D7"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Agreements that are very similar to the production-sharing agreements in that the risk is borne by the contractor but the mechanism of contractor payment is different. With a RSC, the contractor usually receives a defined share of revenue rather than a share of the production.</w:t>
            </w:r>
          </w:p>
        </w:tc>
      </w:tr>
      <w:tr w:rsidR="004262CB" w:rsidRPr="00650DE7" w14:paraId="1B6A149B"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2A4C28C8"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Royalty</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46C55566"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 type of entitlement interest in a resource that is free and clear of the costs and expenses of development and production to the royalty interest owner. A royalty is commonly retained by a resources owner (lessor/host) when granting rights to a producer (lessee/contractor) to develop and produce that resource. Depending on the specific terms defining the royalty, the payment obligation may be expressed in monetary terms as a portion of the proceeds of production or as a right to take a portion of production in-kind. The royalty terms may also provide the option to switch between forms of payment at discretion of the royalty owner.</w:t>
            </w:r>
          </w:p>
        </w:tc>
      </w:tr>
      <w:tr w:rsidR="004262CB" w:rsidRPr="00650DE7" w14:paraId="0383144B"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4FA53D06"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Sales</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1122EA4C"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The quantity of petroleum and any non-hydrocarbon product delivered at the custody transfer point (reference point) with specifications and measurement conditions as defined in the sales contract and/or by regulatory authorities.</w:t>
            </w:r>
          </w:p>
        </w:tc>
      </w:tr>
      <w:tr w:rsidR="004262CB" w:rsidRPr="00650DE7" w14:paraId="3563DC0E"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56AE3AF1"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Shale Gas</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75180424"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Although the terms shale gas and tight gas are often used interchangeably in public discourse, shale formations are only a subset of all low-permeability tight formations, which include sandstones and carbonates, as well as shales, as sources of tight gas production</w:t>
            </w:r>
          </w:p>
        </w:tc>
      </w:tr>
      <w:tr w:rsidR="004262CB" w:rsidRPr="00650DE7" w14:paraId="53405182"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52FDCC0B"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Shale Oil</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6D899C5B"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Although the terms shale oil and tight oil are often used interchangeably in public discourse, shale formations are only a subset of all low-permeability tight formations, which include sandstones and carbonates, as well as shales, as sources of tight oil production</w:t>
            </w:r>
          </w:p>
        </w:tc>
      </w:tr>
      <w:tr w:rsidR="004262CB" w:rsidRPr="00650DE7" w14:paraId="7DCBEFE1"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6583CB34"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Shut-In Resources</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0C178813"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Resources planned to be recovered from (1) completion intervals that are open at the time of the estimate, but which have not started producing; (2) wells that were shut-in for market conditions or pipeline connections; or (3) wells not capable of production for mechanical reasons that can be remediated at a limited cost compared to the cost of the well.</w:t>
            </w:r>
          </w:p>
        </w:tc>
      </w:tr>
      <w:tr w:rsidR="004262CB" w:rsidRPr="00650DE7" w14:paraId="542ABD12"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13BE86AC"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lastRenderedPageBreak/>
              <w:t>Split Classification</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0F4138BF"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 single project should be uniquely assigned to a sub-class along with its uncertainty range, For example, a project cannot have quantities categorized as 1C, 2P, and 3P. This is referred to as “split classification.” If there are differing commercial conditions, separate sub-classes should be defined.</w:t>
            </w:r>
          </w:p>
        </w:tc>
      </w:tr>
      <w:tr w:rsidR="004262CB" w:rsidRPr="00650DE7" w14:paraId="22165B31"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06A43289"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Split Conditions</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643360D3"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The uncertainty in recoverable quantities is assessed for each project using resources categories. The assumed commercial conditions are associated with resource classes or sub-classes and not with the resources categories. For example, the product price assumptions are those assumed when classifying projects as Reserves, and a different price would not be used for assessing Proved versus Probable reserves. That would be referred to as “split conditions.”</w:t>
            </w:r>
          </w:p>
        </w:tc>
      </w:tr>
      <w:tr w:rsidR="004262CB" w:rsidRPr="00650DE7" w14:paraId="4454AD5C"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4EB526CA"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Stochastic</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169DF1DF"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Adjective defining a process involving or containing a random variable or variables or involving likelihood or probability, such as a stochastic simulation.</w:t>
            </w:r>
          </w:p>
        </w:tc>
      </w:tr>
      <w:tr w:rsidR="004262CB" w:rsidRPr="00650DE7" w14:paraId="064E62B8"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7F8B88D8"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Sub-Commercial</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270DD249"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 project subdivision that is applied to discovered resources that occurs if either the technical or commercial maturity conditions of project have not yet been achieved. A project is sub-commercial if the degree of commitment is such that the accumulation is not expected to be developed and placed on production within a reasonable time-frame. Sub-commercial projects are classified as Contingent Resources.</w:t>
            </w:r>
          </w:p>
          <w:p w14:paraId="58491242"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p>
        </w:tc>
      </w:tr>
      <w:tr w:rsidR="004262CB" w:rsidRPr="00650DE7" w14:paraId="3B17637A"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082DE02C"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Sunk Cost</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62FDBBB8"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Money spent before the effective date and that cannot be recovered by any future action. Sunk costs are not relevant to future business decisions because the cost will be the same regardless of the outcome of the decision. Sunk costs differ  from committed (obligated) costs, where there is a firm and binding agreement to spend specified amounts of money at specific times in the future (i.e., after the effective date).</w:t>
            </w:r>
          </w:p>
        </w:tc>
      </w:tr>
      <w:tr w:rsidR="004262CB" w:rsidRPr="00650DE7" w14:paraId="5980531B"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0B500CCD"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Synthetic Crude Oil</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1907C0E8"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 mixture of hydrocarbons derived by upgrading (i.e., chemically altering) natural bitumen from oil sands, kerogen from oil shales, or processing of other substances such as natural gas or coal. Synthetic crude oil may contain sulfur or other non-hydrocarbon compounds and has many similarities to crude oil.</w:t>
            </w:r>
          </w:p>
        </w:tc>
      </w:tr>
      <w:tr w:rsidR="004262CB" w:rsidRPr="00650DE7" w14:paraId="01F23C67"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2B010FF2"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Taxes</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62CD8849"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Obligatory contributions to the public funds, levied on persons, property, or income by governmental authority.</w:t>
            </w:r>
          </w:p>
        </w:tc>
      </w:tr>
      <w:tr w:rsidR="004262CB" w:rsidRPr="00650DE7" w14:paraId="23062993"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4503F3C4"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Technical Forecast</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43AB7076"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The forecast of produced resources quantities that is defined by applying only technical limitations (i.e., well-flow-loading conditions, well life, production facility life, flow-limit constraints, facility uptime, and the facility's operating design parameters). Technical limitations do not take into account the application of either an economic or license cut-off. (See also Technically Recoverable Resources).</w:t>
            </w:r>
          </w:p>
        </w:tc>
      </w:tr>
      <w:tr w:rsidR="004262CB" w:rsidRPr="00650DE7" w14:paraId="0091762E"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3E75A38D"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Technical Uncertainty</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42102613"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Indication of the varying degrees of uncertainty in estimates of recoverable quantities influenced by the range of potential in-place hydrocarbon resources within the reservoir and the range of the recovery efficiency of the recovery project being applied.</w:t>
            </w:r>
          </w:p>
        </w:tc>
      </w:tr>
      <w:tr w:rsidR="004262CB" w:rsidRPr="00650DE7" w14:paraId="392B0E30"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676F7CEE"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Technically Recoverable Resources</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3B189579"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Those quantities of petroleum producible using currently available technology and industry practices, regardless of commercial or accessibility considerations.</w:t>
            </w:r>
          </w:p>
        </w:tc>
      </w:tr>
      <w:tr w:rsidR="004262CB" w:rsidRPr="00650DE7" w14:paraId="6B87140B"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43CC0900"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Technology Under Development</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05821C5F"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Technology that is currently under active development and that has not been demonstrated to be commercially viable. There should be sufficient direct evidence (e.g., a test project/pilot) to indicate that the technology may reasonably be expected to be available for commercial application.</w:t>
            </w:r>
          </w:p>
        </w:tc>
      </w:tr>
      <w:tr w:rsidR="004262CB" w:rsidRPr="00650DE7" w14:paraId="0D9C3A0D"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3818D84B"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lastRenderedPageBreak/>
              <w:t>Tight Gas</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2C2E771C"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Gas that is trapped in pore space and fractures in very low-permeability rocks and/or by adsorption on kerogen, and possibly on clay particles, and is released when a pressure differential develops. It usually requires extensive hydraulic fracturing to facilitate commercial production. Shale gas is a sub-type of tight gas.</w:t>
            </w:r>
          </w:p>
        </w:tc>
      </w:tr>
      <w:tr w:rsidR="004262CB" w:rsidRPr="00650DE7" w14:paraId="229BC395"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3D6BC623"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Tight Oil</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6A9CF624"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Crude oil that is trapped in pore space in very low-permeability rocks and may be liquid under reservoir conditions or become liquid at surface conditions. Extensive hydraulic fracturing is invariably required to facilitate commercial maturity and economic production. Shale oil is a sub-type of tight oil.</w:t>
            </w:r>
          </w:p>
        </w:tc>
      </w:tr>
      <w:tr w:rsidR="004262CB" w:rsidRPr="00650DE7" w14:paraId="15518CD2"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4CAAF24F"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Total Petroleum Initially-in-Place</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551EAFF7"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All estimated quantities of petroleum that are estimated to exist originally in naturally occurring accumulations, discovered and undiscovered, before production.</w:t>
            </w:r>
          </w:p>
        </w:tc>
      </w:tr>
      <w:tr w:rsidR="004262CB" w:rsidRPr="00650DE7" w14:paraId="5C6E9B0B"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749411F4"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Uncertainty</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6F81AA49"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The range of possible outcomes in a series of estimates. For recoverable resources assessments, the range of uncertainty reflects a reasonable range of estimated potentially recoverable quantities for an individual accumulation or a project. (See also Probability.)</w:t>
            </w:r>
          </w:p>
        </w:tc>
      </w:tr>
      <w:tr w:rsidR="004262CB" w:rsidRPr="00650DE7" w14:paraId="7685AB07"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1A3EDDD3"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Unconventional Resources</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78D09F8C"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Unconventional resources exist in petroleum accumulations that are pervasive throughout a large area and lack well-defined OWC or GWC (also called “continuous-type deposits”). Such resources cannot be recovered using traditional recovery projects owing to fluid viscosity (e.g., oil sands) and/or reservoir permeability (e.g., tight gas/oil/CBM) that impede natural mobility.Moreover, the extracted petroleum may require significant processing before sale (e.g., bitumen upgraders).</w:t>
            </w:r>
          </w:p>
        </w:tc>
      </w:tr>
      <w:tr w:rsidR="004262CB" w:rsidRPr="00650DE7" w14:paraId="3308282C"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00FF1E6A"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Undeveloped Reserves</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563E6727"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Those quantities expected to be recovered through future investments: (1) from new wells on undrilled acreage in known accumulations, (2) from deepening existing wells to a different (but known) reservoir, (3) from infill wells that will increase recovery, or (4) where a relatively large expenditure (e.g., when compared to the cost of drilling and completing a new well) is required to recomplete an existing well.</w:t>
            </w:r>
          </w:p>
        </w:tc>
      </w:tr>
      <w:tr w:rsidR="004262CB" w:rsidRPr="00650DE7" w14:paraId="00255421"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5AF9FF97"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Undiscovered Petroleum Initially-in-Place</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43CF3B5E"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That quantity of petroleum estimated, as of a given date, to be contained within accumulations yet to be discovered.</w:t>
            </w:r>
          </w:p>
        </w:tc>
      </w:tr>
      <w:tr w:rsidR="004262CB" w:rsidRPr="00650DE7" w14:paraId="516B5F87"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33191456"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Unrecoverable Resources</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642DF05F"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Those quantities of discovered or undiscovered PIIP that are assessed, as of a given date, to be unrecoverable by the currently defined project(s). A portion of these quantities may become recoverable in the future as commercial circumstances change, technology is developed, or additional data are acquired. The remaining portion may never be recovered owing to physical/chemical constraints represented by subsurface interaction of fluids and reservoir rocks.</w:t>
            </w:r>
          </w:p>
        </w:tc>
      </w:tr>
      <w:tr w:rsidR="004262CB" w:rsidRPr="00650DE7" w14:paraId="44932F7D"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1F3C90EA"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Upgrader</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719036CC"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 general term applied to processing plants that convert extra-heavy crude oil and natural bitumen into lighter crude and less viscous synthetic crude oil. While the detailed process varies, the underlying concept is to remove carbon through coking or to increase hydrogen by hydrogenation processes using catalysts.</w:t>
            </w:r>
          </w:p>
        </w:tc>
      </w:tr>
      <w:tr w:rsidR="004262CB" w:rsidRPr="00650DE7" w14:paraId="18743AEF" w14:textId="77777777" w:rsidTr="00B81F00">
        <w:trPr>
          <w:cantSplit/>
          <w:trHeight w:val="421"/>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5D91A028"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Wet Gas</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36B9FEE4"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Natural gas from which no liquids have been removed before the reference point. The wet gas is accounted for in resources assessments, and there is no separate accounting for contained liquids. It should be recognized that this is a resources assessment definition and not a phase behavior definition.</w:t>
            </w:r>
          </w:p>
        </w:tc>
      </w:tr>
      <w:tr w:rsidR="004262CB" w:rsidRPr="00650DE7" w14:paraId="051F7E5D" w14:textId="77777777" w:rsidTr="00B81F00">
        <w:trPr>
          <w:cantSplit/>
          <w:trHeight w:val="497"/>
        </w:trPr>
        <w:tc>
          <w:tcPr>
            <w:tcW w:w="1985" w:type="dxa"/>
            <w:tcBorders>
              <w:top w:val="single" w:sz="8" w:space="0" w:color="1B6967" w:themeColor="text2"/>
              <w:left w:val="nil"/>
              <w:bottom w:val="single" w:sz="4" w:space="0" w:color="595959" w:themeColor="text1" w:themeTint="A6"/>
              <w:right w:val="nil"/>
            </w:tcBorders>
            <w:shd w:val="clear" w:color="auto" w:fill="auto"/>
            <w:noWrap/>
          </w:tcPr>
          <w:p w14:paraId="3E05AEF4"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b/>
                <w:sz w:val="20"/>
                <w:szCs w:val="20"/>
              </w:rPr>
            </w:pPr>
            <w:r w:rsidRPr="00650DE7">
              <w:rPr>
                <w:rFonts w:cs="Arial"/>
                <w:b/>
                <w:sz w:val="20"/>
                <w:szCs w:val="20"/>
              </w:rPr>
              <w:t>Working Interest</w:t>
            </w:r>
          </w:p>
        </w:tc>
        <w:tc>
          <w:tcPr>
            <w:tcW w:w="7042" w:type="dxa"/>
            <w:tcBorders>
              <w:top w:val="single" w:sz="8" w:space="0" w:color="1B6967" w:themeColor="text2"/>
              <w:left w:val="nil"/>
              <w:bottom w:val="single" w:sz="4" w:space="0" w:color="595959" w:themeColor="text1" w:themeTint="A6"/>
              <w:right w:val="nil"/>
            </w:tcBorders>
            <w:shd w:val="clear" w:color="auto" w:fill="auto"/>
            <w:noWrap/>
          </w:tcPr>
          <w:p w14:paraId="7B158F18" w14:textId="77777777" w:rsidR="004262CB" w:rsidRPr="00650DE7" w:rsidRDefault="004262CB" w:rsidP="00B81F00">
            <w:pPr>
              <w:kinsoku w:val="0"/>
              <w:overflowPunct w:val="0"/>
              <w:autoSpaceDE w:val="0"/>
              <w:autoSpaceDN w:val="0"/>
              <w:adjustRightInd w:val="0"/>
              <w:spacing w:after="120" w:line="240" w:lineRule="auto"/>
              <w:ind w:left="75" w:right="86" w:hanging="1"/>
              <w:jc w:val="left"/>
              <w:rPr>
                <w:rFonts w:cs="Arial"/>
                <w:sz w:val="20"/>
                <w:szCs w:val="20"/>
              </w:rPr>
            </w:pPr>
            <w:r w:rsidRPr="00650DE7">
              <w:rPr>
                <w:rFonts w:cs="Arial"/>
                <w:sz w:val="20"/>
                <w:szCs w:val="20"/>
              </w:rPr>
              <w:t>An entity’s equity interest in a project before reduction for royalties or production share owed to others under the applicable fiscal terms.</w:t>
            </w:r>
          </w:p>
        </w:tc>
      </w:tr>
    </w:tbl>
    <w:p w14:paraId="243F65F7" w14:textId="77777777" w:rsidR="004262CB" w:rsidRPr="00650DE7" w:rsidRDefault="004262CB" w:rsidP="004262CB">
      <w:pPr>
        <w:kinsoku w:val="0"/>
        <w:overflowPunct w:val="0"/>
        <w:autoSpaceDE w:val="0"/>
        <w:autoSpaceDN w:val="0"/>
        <w:adjustRightInd w:val="0"/>
        <w:spacing w:after="120" w:line="240" w:lineRule="auto"/>
        <w:ind w:right="86"/>
        <w:jc w:val="left"/>
        <w:rPr>
          <w:rFonts w:cs="Arial"/>
          <w:sz w:val="20"/>
          <w:szCs w:val="20"/>
        </w:rPr>
      </w:pPr>
    </w:p>
    <w:p w14:paraId="2F3786B4" w14:textId="77777777" w:rsidR="004262CB" w:rsidRPr="0042239B" w:rsidRDefault="004262CB" w:rsidP="004262CB">
      <w:pPr>
        <w:pStyle w:val="Heading1"/>
        <w:numPr>
          <w:ilvl w:val="0"/>
          <w:numId w:val="0"/>
        </w:numPr>
      </w:pPr>
      <w:bookmarkStart w:id="101" w:name="_Ref25765585"/>
      <w:bookmarkStart w:id="102" w:name="_Ref25765597"/>
      <w:bookmarkStart w:id="103" w:name="_Toc25824741"/>
      <w:bookmarkStart w:id="104" w:name="_Toc27985701"/>
      <w:r w:rsidRPr="0042239B">
        <w:lastRenderedPageBreak/>
        <w:t xml:space="preserve">Appendix </w:t>
      </w:r>
      <w:bookmarkStart w:id="105" w:name="_Toc101236119"/>
      <w:r w:rsidRPr="0042239B">
        <w:t xml:space="preserve">2: </w:t>
      </w:r>
      <w:commentRangeStart w:id="106"/>
      <w:r w:rsidRPr="0042239B">
        <w:t>Nomenclature</w:t>
      </w:r>
      <w:bookmarkEnd w:id="101"/>
      <w:bookmarkEnd w:id="102"/>
      <w:bookmarkEnd w:id="103"/>
      <w:bookmarkEnd w:id="104"/>
      <w:commentRangeEnd w:id="106"/>
      <w:r w:rsidR="00853917">
        <w:rPr>
          <w:rStyle w:val="CommentReference"/>
          <w:rFonts w:eastAsiaTheme="minorEastAsia" w:cstheme="minorBidi"/>
          <w:b w:val="0"/>
          <w:bCs w:val="0"/>
          <w:lang w:val="en-US"/>
        </w:rPr>
        <w:commentReference w:id="106"/>
      </w:r>
      <w:r w:rsidRPr="0042239B">
        <w:tab/>
      </w:r>
    </w:p>
    <w:bookmarkEnd w:id="105"/>
    <w:p w14:paraId="738F5E66" w14:textId="0F450E44" w:rsidR="00E67FFC" w:rsidRPr="00DD2DBA" w:rsidRDefault="00E67FFC" w:rsidP="00E67FFC">
      <w:pPr>
        <w:rPr>
          <w:lang w:val="en-GB"/>
        </w:rPr>
      </w:pPr>
    </w:p>
    <w:tbl>
      <w:tblPr>
        <w:tblW w:w="5000" w:type="pct"/>
        <w:tblLayout w:type="fixed"/>
        <w:tblLook w:val="04A0" w:firstRow="1" w:lastRow="0" w:firstColumn="1" w:lastColumn="0" w:noHBand="0" w:noVBand="1"/>
      </w:tblPr>
      <w:tblGrid>
        <w:gridCol w:w="1560"/>
        <w:gridCol w:w="7466"/>
      </w:tblGrid>
      <w:tr w:rsidR="0048203C" w:rsidRPr="00650DE7" w14:paraId="4B29295D" w14:textId="77777777" w:rsidTr="00B81F00">
        <w:trPr>
          <w:trHeight w:val="404"/>
        </w:trPr>
        <w:tc>
          <w:tcPr>
            <w:tcW w:w="864" w:type="pct"/>
            <w:shd w:val="clear" w:color="auto" w:fill="auto"/>
            <w:noWrap/>
            <w:vAlign w:val="center"/>
          </w:tcPr>
          <w:p w14:paraId="6B562F84" w14:textId="6E73BD74" w:rsidR="0048203C" w:rsidRPr="00650DE7" w:rsidRDefault="0048203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3D</w:t>
            </w:r>
          </w:p>
        </w:tc>
        <w:tc>
          <w:tcPr>
            <w:tcW w:w="4136" w:type="pct"/>
            <w:shd w:val="clear" w:color="auto" w:fill="auto"/>
            <w:noWrap/>
            <w:vAlign w:val="center"/>
          </w:tcPr>
          <w:p w14:paraId="6469D54F" w14:textId="5003973B" w:rsidR="0048203C" w:rsidRPr="00650DE7" w:rsidRDefault="0048203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three dimensional</w:t>
            </w:r>
          </w:p>
        </w:tc>
      </w:tr>
      <w:tr w:rsidR="00E67FFC" w:rsidRPr="00650DE7" w14:paraId="67B75A52" w14:textId="77777777" w:rsidTr="00B81F00">
        <w:trPr>
          <w:trHeight w:val="404"/>
        </w:trPr>
        <w:tc>
          <w:tcPr>
            <w:tcW w:w="864" w:type="pct"/>
            <w:shd w:val="clear" w:color="auto" w:fill="auto"/>
            <w:noWrap/>
            <w:vAlign w:val="center"/>
            <w:hideMark/>
          </w:tcPr>
          <w:p w14:paraId="039C4712"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ABEX</w:t>
            </w:r>
          </w:p>
        </w:tc>
        <w:tc>
          <w:tcPr>
            <w:tcW w:w="4136" w:type="pct"/>
            <w:shd w:val="clear" w:color="auto" w:fill="auto"/>
            <w:noWrap/>
            <w:vAlign w:val="center"/>
            <w:hideMark/>
          </w:tcPr>
          <w:p w14:paraId="1D5F2FBE"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abandonment cost</w:t>
            </w:r>
          </w:p>
        </w:tc>
      </w:tr>
      <w:tr w:rsidR="00E67FFC" w:rsidRPr="00650DE7" w14:paraId="7995A1B0" w14:textId="77777777" w:rsidTr="00B81F00">
        <w:trPr>
          <w:trHeight w:val="404"/>
        </w:trPr>
        <w:tc>
          <w:tcPr>
            <w:tcW w:w="864" w:type="pct"/>
            <w:shd w:val="clear" w:color="auto" w:fill="auto"/>
            <w:noWrap/>
            <w:vAlign w:val="center"/>
            <w:hideMark/>
          </w:tcPr>
          <w:p w14:paraId="0010F4E1"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API</w:t>
            </w:r>
          </w:p>
        </w:tc>
        <w:tc>
          <w:tcPr>
            <w:tcW w:w="4136" w:type="pct"/>
            <w:shd w:val="clear" w:color="auto" w:fill="auto"/>
            <w:noWrap/>
            <w:vAlign w:val="center"/>
            <w:hideMark/>
          </w:tcPr>
          <w:p w14:paraId="258EFD3C"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American Petroleum Institute</w:t>
            </w:r>
          </w:p>
        </w:tc>
      </w:tr>
      <w:tr w:rsidR="0048203C" w:rsidRPr="00650DE7" w14:paraId="1E364421" w14:textId="77777777" w:rsidTr="00B81F00">
        <w:trPr>
          <w:trHeight w:val="404"/>
        </w:trPr>
        <w:tc>
          <w:tcPr>
            <w:tcW w:w="864" w:type="pct"/>
            <w:shd w:val="clear" w:color="auto" w:fill="auto"/>
            <w:noWrap/>
            <w:vAlign w:val="center"/>
          </w:tcPr>
          <w:p w14:paraId="50725A45" w14:textId="79E2A88A" w:rsidR="0048203C" w:rsidRPr="00650DE7" w:rsidRDefault="0048203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bbl</w:t>
            </w:r>
          </w:p>
        </w:tc>
        <w:tc>
          <w:tcPr>
            <w:tcW w:w="4136" w:type="pct"/>
            <w:shd w:val="clear" w:color="auto" w:fill="auto"/>
            <w:noWrap/>
            <w:vAlign w:val="center"/>
          </w:tcPr>
          <w:p w14:paraId="4DFDD737" w14:textId="6DA03120" w:rsidR="0048203C" w:rsidRPr="00650DE7" w:rsidRDefault="0048203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barrel (42 US gallons)</w:t>
            </w:r>
          </w:p>
        </w:tc>
      </w:tr>
      <w:tr w:rsidR="00E67FFC" w:rsidRPr="00650DE7" w14:paraId="32E71B17" w14:textId="77777777" w:rsidTr="00B81F00">
        <w:trPr>
          <w:trHeight w:val="404"/>
        </w:trPr>
        <w:tc>
          <w:tcPr>
            <w:tcW w:w="864" w:type="pct"/>
            <w:shd w:val="clear" w:color="auto" w:fill="auto"/>
            <w:noWrap/>
            <w:vAlign w:val="center"/>
            <w:hideMark/>
          </w:tcPr>
          <w:p w14:paraId="7C68E1EF"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Bg</w:t>
            </w:r>
          </w:p>
        </w:tc>
        <w:tc>
          <w:tcPr>
            <w:tcW w:w="4136" w:type="pct"/>
            <w:shd w:val="clear" w:color="auto" w:fill="auto"/>
            <w:noWrap/>
            <w:vAlign w:val="center"/>
            <w:hideMark/>
          </w:tcPr>
          <w:p w14:paraId="5EB0778C"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gas formation volume factor, in scf/rcf</w:t>
            </w:r>
          </w:p>
        </w:tc>
      </w:tr>
      <w:tr w:rsidR="00C61571" w:rsidRPr="00650DE7" w14:paraId="70917629" w14:textId="77777777" w:rsidTr="00B81F00">
        <w:trPr>
          <w:trHeight w:val="404"/>
        </w:trPr>
        <w:tc>
          <w:tcPr>
            <w:tcW w:w="864" w:type="pct"/>
            <w:shd w:val="clear" w:color="auto" w:fill="auto"/>
            <w:noWrap/>
            <w:vAlign w:val="center"/>
          </w:tcPr>
          <w:p w14:paraId="45501D12" w14:textId="17A8D57C" w:rsidR="00C61571" w:rsidRPr="00650DE7" w:rsidRDefault="00C61571"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BH</w:t>
            </w:r>
          </w:p>
        </w:tc>
        <w:tc>
          <w:tcPr>
            <w:tcW w:w="4136" w:type="pct"/>
            <w:shd w:val="clear" w:color="auto" w:fill="auto"/>
            <w:noWrap/>
            <w:vAlign w:val="center"/>
          </w:tcPr>
          <w:p w14:paraId="2D78062B" w14:textId="1FA1B63E" w:rsidR="00C61571" w:rsidRPr="00650DE7" w:rsidRDefault="00C61571"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bottom hole</w:t>
            </w:r>
          </w:p>
        </w:tc>
      </w:tr>
      <w:tr w:rsidR="00E67FFC" w:rsidRPr="00650DE7" w14:paraId="22CD00EB" w14:textId="77777777" w:rsidTr="00B81F00">
        <w:trPr>
          <w:trHeight w:val="404"/>
        </w:trPr>
        <w:tc>
          <w:tcPr>
            <w:tcW w:w="864" w:type="pct"/>
            <w:shd w:val="clear" w:color="auto" w:fill="auto"/>
            <w:noWrap/>
            <w:vAlign w:val="center"/>
            <w:hideMark/>
          </w:tcPr>
          <w:p w14:paraId="6707040A"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BHA</w:t>
            </w:r>
          </w:p>
        </w:tc>
        <w:tc>
          <w:tcPr>
            <w:tcW w:w="4136" w:type="pct"/>
            <w:shd w:val="clear" w:color="auto" w:fill="auto"/>
            <w:noWrap/>
            <w:vAlign w:val="center"/>
            <w:hideMark/>
          </w:tcPr>
          <w:p w14:paraId="1332E6CD"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bottom hole assembly</w:t>
            </w:r>
          </w:p>
        </w:tc>
      </w:tr>
      <w:tr w:rsidR="00E67FFC" w:rsidRPr="00650DE7" w14:paraId="41761834" w14:textId="77777777" w:rsidTr="00B81F00">
        <w:trPr>
          <w:trHeight w:val="404"/>
        </w:trPr>
        <w:tc>
          <w:tcPr>
            <w:tcW w:w="864" w:type="pct"/>
            <w:shd w:val="clear" w:color="auto" w:fill="auto"/>
            <w:noWrap/>
            <w:vAlign w:val="center"/>
            <w:hideMark/>
          </w:tcPr>
          <w:p w14:paraId="2DA904EC"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Bo</w:t>
            </w:r>
          </w:p>
        </w:tc>
        <w:tc>
          <w:tcPr>
            <w:tcW w:w="4136" w:type="pct"/>
            <w:shd w:val="clear" w:color="auto" w:fill="auto"/>
            <w:noWrap/>
            <w:vAlign w:val="center"/>
            <w:hideMark/>
          </w:tcPr>
          <w:p w14:paraId="482EAB80"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oil formation volume factor, in rb/stb</w:t>
            </w:r>
          </w:p>
        </w:tc>
      </w:tr>
      <w:tr w:rsidR="00E67FFC" w:rsidRPr="00650DE7" w14:paraId="52B5AF57" w14:textId="77777777" w:rsidTr="00B81F00">
        <w:trPr>
          <w:trHeight w:val="404"/>
        </w:trPr>
        <w:tc>
          <w:tcPr>
            <w:tcW w:w="864" w:type="pct"/>
            <w:shd w:val="clear" w:color="auto" w:fill="auto"/>
            <w:noWrap/>
            <w:vAlign w:val="center"/>
            <w:hideMark/>
          </w:tcPr>
          <w:p w14:paraId="6A8B6066"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Bscf</w:t>
            </w:r>
          </w:p>
        </w:tc>
        <w:tc>
          <w:tcPr>
            <w:tcW w:w="4136" w:type="pct"/>
            <w:shd w:val="clear" w:color="auto" w:fill="auto"/>
            <w:noWrap/>
            <w:vAlign w:val="center"/>
            <w:hideMark/>
          </w:tcPr>
          <w:p w14:paraId="7FFE1D44"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thousands of millions of standard cubic feet</w:t>
            </w:r>
          </w:p>
        </w:tc>
      </w:tr>
      <w:tr w:rsidR="00E67FFC" w:rsidRPr="00650DE7" w14:paraId="12B3C453" w14:textId="77777777" w:rsidTr="00B81F00">
        <w:trPr>
          <w:trHeight w:val="404"/>
        </w:trPr>
        <w:tc>
          <w:tcPr>
            <w:tcW w:w="864" w:type="pct"/>
            <w:shd w:val="clear" w:color="auto" w:fill="auto"/>
            <w:noWrap/>
            <w:vAlign w:val="center"/>
            <w:hideMark/>
          </w:tcPr>
          <w:p w14:paraId="1F147D57"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C&amp;P</w:t>
            </w:r>
          </w:p>
        </w:tc>
        <w:tc>
          <w:tcPr>
            <w:tcW w:w="4136" w:type="pct"/>
            <w:shd w:val="clear" w:color="auto" w:fill="auto"/>
            <w:noWrap/>
            <w:vAlign w:val="center"/>
            <w:hideMark/>
          </w:tcPr>
          <w:p w14:paraId="7019392F"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cased and perforated</w:t>
            </w:r>
          </w:p>
        </w:tc>
      </w:tr>
      <w:tr w:rsidR="00E67FFC" w:rsidRPr="00650DE7" w14:paraId="10CBC9D5" w14:textId="77777777" w:rsidTr="00B81F00">
        <w:trPr>
          <w:trHeight w:val="404"/>
        </w:trPr>
        <w:tc>
          <w:tcPr>
            <w:tcW w:w="864" w:type="pct"/>
            <w:shd w:val="clear" w:color="auto" w:fill="auto"/>
            <w:noWrap/>
            <w:vAlign w:val="center"/>
            <w:hideMark/>
          </w:tcPr>
          <w:p w14:paraId="157F6E8F"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CGR</w:t>
            </w:r>
          </w:p>
        </w:tc>
        <w:tc>
          <w:tcPr>
            <w:tcW w:w="4136" w:type="pct"/>
            <w:shd w:val="clear" w:color="auto" w:fill="auto"/>
            <w:noWrap/>
            <w:vAlign w:val="center"/>
            <w:hideMark/>
          </w:tcPr>
          <w:p w14:paraId="54C12596"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condensate gas ratio</w:t>
            </w:r>
          </w:p>
        </w:tc>
      </w:tr>
      <w:tr w:rsidR="00E67FFC" w:rsidRPr="00650DE7" w14:paraId="43444A80" w14:textId="77777777" w:rsidTr="00B81F00">
        <w:trPr>
          <w:trHeight w:val="404"/>
        </w:trPr>
        <w:tc>
          <w:tcPr>
            <w:tcW w:w="864" w:type="pct"/>
            <w:shd w:val="clear" w:color="auto" w:fill="auto"/>
            <w:noWrap/>
            <w:vAlign w:val="center"/>
            <w:hideMark/>
          </w:tcPr>
          <w:p w14:paraId="750A97CA"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CO</w:t>
            </w:r>
            <w:r w:rsidRPr="00650DE7">
              <w:rPr>
                <w:rFonts w:asciiTheme="minorHAnsi" w:eastAsia="Times New Roman" w:hAnsiTheme="minorHAnsi" w:cstheme="minorHAnsi"/>
                <w:b/>
                <w:bCs/>
                <w:sz w:val="19"/>
                <w:szCs w:val="19"/>
                <w:vertAlign w:val="subscript"/>
                <w:lang w:val="en-GB" w:eastAsia="en-GB" w:bidi="ar-SA"/>
              </w:rPr>
              <w:t>2</w:t>
            </w:r>
          </w:p>
        </w:tc>
        <w:tc>
          <w:tcPr>
            <w:tcW w:w="4136" w:type="pct"/>
            <w:shd w:val="clear" w:color="auto" w:fill="auto"/>
            <w:noWrap/>
            <w:vAlign w:val="center"/>
            <w:hideMark/>
          </w:tcPr>
          <w:p w14:paraId="326E0F0E"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carbon dioxide</w:t>
            </w:r>
          </w:p>
        </w:tc>
      </w:tr>
      <w:tr w:rsidR="00E67FFC" w:rsidRPr="00650DE7" w14:paraId="7D60B703" w14:textId="77777777" w:rsidTr="00B81F00">
        <w:trPr>
          <w:trHeight w:val="404"/>
        </w:trPr>
        <w:tc>
          <w:tcPr>
            <w:tcW w:w="864" w:type="pct"/>
            <w:shd w:val="clear" w:color="auto" w:fill="auto"/>
            <w:noWrap/>
            <w:vAlign w:val="center"/>
            <w:hideMark/>
          </w:tcPr>
          <w:p w14:paraId="2DEAF61B"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CoP</w:t>
            </w:r>
          </w:p>
        </w:tc>
        <w:tc>
          <w:tcPr>
            <w:tcW w:w="4136" w:type="pct"/>
            <w:shd w:val="clear" w:color="auto" w:fill="auto"/>
            <w:noWrap/>
            <w:vAlign w:val="center"/>
            <w:hideMark/>
          </w:tcPr>
          <w:p w14:paraId="29F028FA"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cessation of production</w:t>
            </w:r>
          </w:p>
        </w:tc>
      </w:tr>
      <w:tr w:rsidR="00CE249E" w:rsidRPr="00650DE7" w14:paraId="62246292" w14:textId="77777777" w:rsidTr="00B81F00">
        <w:trPr>
          <w:trHeight w:val="404"/>
        </w:trPr>
        <w:tc>
          <w:tcPr>
            <w:tcW w:w="864" w:type="pct"/>
            <w:shd w:val="clear" w:color="auto" w:fill="auto"/>
            <w:noWrap/>
            <w:vAlign w:val="center"/>
          </w:tcPr>
          <w:p w14:paraId="36A45155" w14:textId="7CB94E7A" w:rsidR="00CE249E" w:rsidRPr="00650DE7" w:rsidRDefault="00CE249E"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COS</w:t>
            </w:r>
          </w:p>
        </w:tc>
        <w:tc>
          <w:tcPr>
            <w:tcW w:w="4136" w:type="pct"/>
            <w:shd w:val="clear" w:color="auto" w:fill="auto"/>
            <w:noWrap/>
            <w:vAlign w:val="center"/>
          </w:tcPr>
          <w:p w14:paraId="58D0ED17" w14:textId="1B550036" w:rsidR="00CE249E" w:rsidRPr="00650DE7" w:rsidRDefault="00CE249E"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geological chance of success</w:t>
            </w:r>
          </w:p>
        </w:tc>
      </w:tr>
      <w:tr w:rsidR="00E67FFC" w:rsidRPr="00650DE7" w14:paraId="28CAB3BC" w14:textId="77777777" w:rsidTr="00B81F00">
        <w:trPr>
          <w:trHeight w:val="404"/>
        </w:trPr>
        <w:tc>
          <w:tcPr>
            <w:tcW w:w="864" w:type="pct"/>
            <w:shd w:val="clear" w:color="auto" w:fill="auto"/>
            <w:noWrap/>
            <w:vAlign w:val="center"/>
            <w:hideMark/>
          </w:tcPr>
          <w:p w14:paraId="0259F723"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CPI</w:t>
            </w:r>
          </w:p>
        </w:tc>
        <w:tc>
          <w:tcPr>
            <w:tcW w:w="4136" w:type="pct"/>
            <w:shd w:val="clear" w:color="auto" w:fill="auto"/>
            <w:noWrap/>
            <w:vAlign w:val="center"/>
            <w:hideMark/>
          </w:tcPr>
          <w:p w14:paraId="506AB5BB"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computer processed interpretation</w:t>
            </w:r>
          </w:p>
        </w:tc>
      </w:tr>
      <w:tr w:rsidR="00C61571" w:rsidRPr="00650DE7" w14:paraId="37FAD164" w14:textId="77777777" w:rsidTr="00B81F00">
        <w:trPr>
          <w:trHeight w:val="404"/>
        </w:trPr>
        <w:tc>
          <w:tcPr>
            <w:tcW w:w="864" w:type="pct"/>
            <w:shd w:val="clear" w:color="auto" w:fill="auto"/>
            <w:noWrap/>
            <w:vAlign w:val="center"/>
          </w:tcPr>
          <w:p w14:paraId="3EFC882D" w14:textId="2C3FCDA9" w:rsidR="00C61571" w:rsidRPr="00650DE7" w:rsidRDefault="00C61571"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d</w:t>
            </w:r>
          </w:p>
        </w:tc>
        <w:tc>
          <w:tcPr>
            <w:tcW w:w="4136" w:type="pct"/>
            <w:shd w:val="clear" w:color="auto" w:fill="auto"/>
            <w:noWrap/>
            <w:vAlign w:val="center"/>
          </w:tcPr>
          <w:p w14:paraId="79010A73" w14:textId="32127FD4" w:rsidR="00C61571" w:rsidRPr="00650DE7" w:rsidRDefault="00C61571"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day</w:t>
            </w:r>
          </w:p>
        </w:tc>
      </w:tr>
      <w:tr w:rsidR="00E67FFC" w:rsidRPr="00650DE7" w14:paraId="3BCB4F34" w14:textId="77777777" w:rsidTr="00B81F00">
        <w:trPr>
          <w:trHeight w:val="404"/>
        </w:trPr>
        <w:tc>
          <w:tcPr>
            <w:tcW w:w="864" w:type="pct"/>
            <w:shd w:val="clear" w:color="auto" w:fill="auto"/>
            <w:noWrap/>
            <w:vAlign w:val="center"/>
            <w:hideMark/>
          </w:tcPr>
          <w:p w14:paraId="035DF3E4"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DCA</w:t>
            </w:r>
          </w:p>
        </w:tc>
        <w:tc>
          <w:tcPr>
            <w:tcW w:w="4136" w:type="pct"/>
            <w:shd w:val="clear" w:color="auto" w:fill="auto"/>
            <w:noWrap/>
            <w:vAlign w:val="center"/>
            <w:hideMark/>
          </w:tcPr>
          <w:p w14:paraId="466214F8"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decline curve analysis</w:t>
            </w:r>
          </w:p>
        </w:tc>
      </w:tr>
      <w:tr w:rsidR="00E67FFC" w:rsidRPr="00650DE7" w14:paraId="0F3FBEF1" w14:textId="77777777" w:rsidTr="00B81F00">
        <w:trPr>
          <w:trHeight w:val="404"/>
        </w:trPr>
        <w:tc>
          <w:tcPr>
            <w:tcW w:w="864" w:type="pct"/>
            <w:shd w:val="clear" w:color="auto" w:fill="auto"/>
            <w:noWrap/>
            <w:vAlign w:val="center"/>
            <w:hideMark/>
          </w:tcPr>
          <w:p w14:paraId="01AA40F5"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DST</w:t>
            </w:r>
          </w:p>
        </w:tc>
        <w:tc>
          <w:tcPr>
            <w:tcW w:w="4136" w:type="pct"/>
            <w:shd w:val="clear" w:color="auto" w:fill="auto"/>
            <w:noWrap/>
            <w:vAlign w:val="center"/>
            <w:hideMark/>
          </w:tcPr>
          <w:p w14:paraId="7B8A99EB"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drill stem test</w:t>
            </w:r>
          </w:p>
        </w:tc>
      </w:tr>
      <w:tr w:rsidR="00E67FFC" w:rsidRPr="00650DE7" w14:paraId="67C92A9E" w14:textId="77777777" w:rsidTr="00B81F00">
        <w:trPr>
          <w:trHeight w:val="404"/>
        </w:trPr>
        <w:tc>
          <w:tcPr>
            <w:tcW w:w="864" w:type="pct"/>
            <w:shd w:val="clear" w:color="auto" w:fill="auto"/>
            <w:noWrap/>
            <w:vAlign w:val="center"/>
            <w:hideMark/>
          </w:tcPr>
          <w:p w14:paraId="1B8CD83A"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Eg</w:t>
            </w:r>
          </w:p>
        </w:tc>
        <w:tc>
          <w:tcPr>
            <w:tcW w:w="4136" w:type="pct"/>
            <w:shd w:val="clear" w:color="auto" w:fill="auto"/>
            <w:noWrap/>
            <w:vAlign w:val="center"/>
            <w:hideMark/>
          </w:tcPr>
          <w:p w14:paraId="054FF726"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gas expansion factor</w:t>
            </w:r>
          </w:p>
        </w:tc>
      </w:tr>
      <w:tr w:rsidR="00C61571" w:rsidRPr="00650DE7" w14:paraId="1B4BBA06" w14:textId="77777777" w:rsidTr="00B81F00">
        <w:trPr>
          <w:trHeight w:val="404"/>
        </w:trPr>
        <w:tc>
          <w:tcPr>
            <w:tcW w:w="864" w:type="pct"/>
            <w:shd w:val="clear" w:color="auto" w:fill="auto"/>
            <w:noWrap/>
            <w:vAlign w:val="center"/>
          </w:tcPr>
          <w:p w14:paraId="26C1AB23" w14:textId="4CB1F7A9" w:rsidR="00C61571" w:rsidRPr="00650DE7" w:rsidRDefault="00C61571"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ELT</w:t>
            </w:r>
          </w:p>
        </w:tc>
        <w:tc>
          <w:tcPr>
            <w:tcW w:w="4136" w:type="pct"/>
            <w:shd w:val="clear" w:color="auto" w:fill="auto"/>
            <w:noWrap/>
            <w:vAlign w:val="center"/>
          </w:tcPr>
          <w:p w14:paraId="6ECF21AC" w14:textId="49439D23" w:rsidR="00C61571" w:rsidRPr="00650DE7" w:rsidRDefault="00C61571"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economic limit test</w:t>
            </w:r>
          </w:p>
        </w:tc>
      </w:tr>
      <w:tr w:rsidR="00E67FFC" w:rsidRPr="00650DE7" w14:paraId="40CE58FD" w14:textId="77777777" w:rsidTr="00B81F00">
        <w:trPr>
          <w:trHeight w:val="404"/>
        </w:trPr>
        <w:tc>
          <w:tcPr>
            <w:tcW w:w="864" w:type="pct"/>
            <w:shd w:val="clear" w:color="auto" w:fill="auto"/>
            <w:noWrap/>
            <w:vAlign w:val="center"/>
            <w:hideMark/>
          </w:tcPr>
          <w:p w14:paraId="2B74E9FC"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FBHP</w:t>
            </w:r>
          </w:p>
        </w:tc>
        <w:tc>
          <w:tcPr>
            <w:tcW w:w="4136" w:type="pct"/>
            <w:shd w:val="clear" w:color="auto" w:fill="auto"/>
            <w:noWrap/>
            <w:vAlign w:val="center"/>
            <w:hideMark/>
          </w:tcPr>
          <w:p w14:paraId="3F412251"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flowing bottom hole pressure</w:t>
            </w:r>
          </w:p>
        </w:tc>
      </w:tr>
      <w:tr w:rsidR="00E67FFC" w:rsidRPr="00650DE7" w14:paraId="37494498" w14:textId="77777777" w:rsidTr="00B81F00">
        <w:trPr>
          <w:trHeight w:val="404"/>
        </w:trPr>
        <w:tc>
          <w:tcPr>
            <w:tcW w:w="864" w:type="pct"/>
            <w:shd w:val="clear" w:color="auto" w:fill="auto"/>
            <w:noWrap/>
            <w:vAlign w:val="center"/>
            <w:hideMark/>
          </w:tcPr>
          <w:p w14:paraId="4738BA66"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FDP</w:t>
            </w:r>
          </w:p>
        </w:tc>
        <w:tc>
          <w:tcPr>
            <w:tcW w:w="4136" w:type="pct"/>
            <w:shd w:val="clear" w:color="auto" w:fill="auto"/>
            <w:noWrap/>
            <w:vAlign w:val="center"/>
            <w:hideMark/>
          </w:tcPr>
          <w:p w14:paraId="6653C8BF"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field development plan</w:t>
            </w:r>
          </w:p>
        </w:tc>
      </w:tr>
      <w:tr w:rsidR="00E67FFC" w:rsidRPr="00650DE7" w14:paraId="3C121170" w14:textId="77777777" w:rsidTr="00B81F00">
        <w:trPr>
          <w:trHeight w:val="404"/>
        </w:trPr>
        <w:tc>
          <w:tcPr>
            <w:tcW w:w="864" w:type="pct"/>
            <w:shd w:val="clear" w:color="auto" w:fill="auto"/>
            <w:noWrap/>
            <w:vAlign w:val="center"/>
            <w:hideMark/>
          </w:tcPr>
          <w:p w14:paraId="10D942B4"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FMB</w:t>
            </w:r>
          </w:p>
        </w:tc>
        <w:tc>
          <w:tcPr>
            <w:tcW w:w="4136" w:type="pct"/>
            <w:shd w:val="clear" w:color="auto" w:fill="auto"/>
            <w:noWrap/>
            <w:vAlign w:val="center"/>
            <w:hideMark/>
          </w:tcPr>
          <w:p w14:paraId="79E0B1CD"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flowing material balance</w:t>
            </w:r>
          </w:p>
        </w:tc>
      </w:tr>
      <w:tr w:rsidR="00E67FFC" w:rsidRPr="00650DE7" w14:paraId="665AAFD0" w14:textId="77777777" w:rsidTr="00B81F00">
        <w:trPr>
          <w:trHeight w:val="404"/>
        </w:trPr>
        <w:tc>
          <w:tcPr>
            <w:tcW w:w="864" w:type="pct"/>
            <w:shd w:val="clear" w:color="auto" w:fill="auto"/>
            <w:noWrap/>
            <w:vAlign w:val="center"/>
            <w:hideMark/>
          </w:tcPr>
          <w:p w14:paraId="1C33DB38"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FPSO</w:t>
            </w:r>
          </w:p>
        </w:tc>
        <w:tc>
          <w:tcPr>
            <w:tcW w:w="4136" w:type="pct"/>
            <w:shd w:val="clear" w:color="auto" w:fill="auto"/>
            <w:noWrap/>
            <w:vAlign w:val="center"/>
            <w:hideMark/>
          </w:tcPr>
          <w:p w14:paraId="0C6DAB8B"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floating production storage and offloading vessel</w:t>
            </w:r>
          </w:p>
        </w:tc>
      </w:tr>
      <w:tr w:rsidR="00E67FFC" w:rsidRPr="00650DE7" w14:paraId="78CCFE63" w14:textId="77777777" w:rsidTr="00B81F00">
        <w:trPr>
          <w:trHeight w:val="404"/>
        </w:trPr>
        <w:tc>
          <w:tcPr>
            <w:tcW w:w="864" w:type="pct"/>
            <w:shd w:val="clear" w:color="auto" w:fill="auto"/>
            <w:noWrap/>
            <w:vAlign w:val="center"/>
            <w:hideMark/>
          </w:tcPr>
          <w:p w14:paraId="4017A0DE"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ft</w:t>
            </w:r>
          </w:p>
        </w:tc>
        <w:tc>
          <w:tcPr>
            <w:tcW w:w="4136" w:type="pct"/>
            <w:shd w:val="clear" w:color="auto" w:fill="auto"/>
            <w:noWrap/>
            <w:vAlign w:val="center"/>
            <w:hideMark/>
          </w:tcPr>
          <w:p w14:paraId="65834A79"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feet</w:t>
            </w:r>
          </w:p>
        </w:tc>
      </w:tr>
      <w:tr w:rsidR="00E67FFC" w:rsidRPr="00650DE7" w14:paraId="394818BC" w14:textId="77777777" w:rsidTr="00B81F00">
        <w:trPr>
          <w:trHeight w:val="404"/>
        </w:trPr>
        <w:tc>
          <w:tcPr>
            <w:tcW w:w="864" w:type="pct"/>
            <w:shd w:val="clear" w:color="auto" w:fill="auto"/>
            <w:noWrap/>
            <w:vAlign w:val="center"/>
            <w:hideMark/>
          </w:tcPr>
          <w:p w14:paraId="6B481486"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FTHP</w:t>
            </w:r>
          </w:p>
        </w:tc>
        <w:tc>
          <w:tcPr>
            <w:tcW w:w="4136" w:type="pct"/>
            <w:shd w:val="clear" w:color="auto" w:fill="auto"/>
            <w:noWrap/>
            <w:vAlign w:val="center"/>
            <w:hideMark/>
          </w:tcPr>
          <w:p w14:paraId="47483C8F"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flowing tubing head pressure</w:t>
            </w:r>
          </w:p>
        </w:tc>
      </w:tr>
      <w:tr w:rsidR="00E67FFC" w:rsidRPr="00650DE7" w14:paraId="65361BED" w14:textId="77777777" w:rsidTr="00B81F00">
        <w:trPr>
          <w:trHeight w:val="404"/>
        </w:trPr>
        <w:tc>
          <w:tcPr>
            <w:tcW w:w="864" w:type="pct"/>
            <w:shd w:val="clear" w:color="auto" w:fill="auto"/>
            <w:noWrap/>
            <w:vAlign w:val="center"/>
            <w:hideMark/>
          </w:tcPr>
          <w:p w14:paraId="1DE9B586"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FVF</w:t>
            </w:r>
          </w:p>
        </w:tc>
        <w:tc>
          <w:tcPr>
            <w:tcW w:w="4136" w:type="pct"/>
            <w:shd w:val="clear" w:color="auto" w:fill="auto"/>
            <w:noWrap/>
            <w:vAlign w:val="center"/>
            <w:hideMark/>
          </w:tcPr>
          <w:p w14:paraId="29E58543"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formation volume factor</w:t>
            </w:r>
          </w:p>
        </w:tc>
      </w:tr>
      <w:tr w:rsidR="00E67FFC" w:rsidRPr="00650DE7" w14:paraId="4F3CA12A" w14:textId="77777777" w:rsidTr="00B81F00">
        <w:trPr>
          <w:trHeight w:val="404"/>
        </w:trPr>
        <w:tc>
          <w:tcPr>
            <w:tcW w:w="864" w:type="pct"/>
            <w:shd w:val="clear" w:color="auto" w:fill="auto"/>
            <w:noWrap/>
            <w:vAlign w:val="center"/>
            <w:hideMark/>
          </w:tcPr>
          <w:p w14:paraId="67DA42F7"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FWL</w:t>
            </w:r>
          </w:p>
        </w:tc>
        <w:tc>
          <w:tcPr>
            <w:tcW w:w="4136" w:type="pct"/>
            <w:shd w:val="clear" w:color="auto" w:fill="auto"/>
            <w:noWrap/>
            <w:vAlign w:val="center"/>
            <w:hideMark/>
          </w:tcPr>
          <w:p w14:paraId="3B47DED7"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free water level</w:t>
            </w:r>
          </w:p>
        </w:tc>
      </w:tr>
      <w:tr w:rsidR="00E67FFC" w:rsidRPr="00650DE7" w14:paraId="5BE8A5AF" w14:textId="77777777" w:rsidTr="00B81F00">
        <w:trPr>
          <w:trHeight w:val="404"/>
        </w:trPr>
        <w:tc>
          <w:tcPr>
            <w:tcW w:w="864" w:type="pct"/>
            <w:shd w:val="clear" w:color="auto" w:fill="auto"/>
            <w:noWrap/>
            <w:vAlign w:val="center"/>
            <w:hideMark/>
          </w:tcPr>
          <w:p w14:paraId="63FFB7E6"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GDT</w:t>
            </w:r>
          </w:p>
        </w:tc>
        <w:tc>
          <w:tcPr>
            <w:tcW w:w="4136" w:type="pct"/>
            <w:shd w:val="clear" w:color="auto" w:fill="auto"/>
            <w:noWrap/>
            <w:vAlign w:val="center"/>
            <w:hideMark/>
          </w:tcPr>
          <w:p w14:paraId="643EE51E"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gas down to</w:t>
            </w:r>
          </w:p>
        </w:tc>
      </w:tr>
      <w:tr w:rsidR="00E67FFC" w:rsidRPr="00650DE7" w14:paraId="7E4B6FEC" w14:textId="77777777" w:rsidTr="00B81F00">
        <w:trPr>
          <w:trHeight w:val="404"/>
        </w:trPr>
        <w:tc>
          <w:tcPr>
            <w:tcW w:w="864" w:type="pct"/>
            <w:shd w:val="clear" w:color="auto" w:fill="auto"/>
            <w:noWrap/>
            <w:vAlign w:val="center"/>
            <w:hideMark/>
          </w:tcPr>
          <w:p w14:paraId="07291919"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GEF</w:t>
            </w:r>
          </w:p>
        </w:tc>
        <w:tc>
          <w:tcPr>
            <w:tcW w:w="4136" w:type="pct"/>
            <w:shd w:val="clear" w:color="auto" w:fill="auto"/>
            <w:noWrap/>
            <w:vAlign w:val="center"/>
            <w:hideMark/>
          </w:tcPr>
          <w:p w14:paraId="4EB4847C"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gas expansion factor</w:t>
            </w:r>
          </w:p>
        </w:tc>
      </w:tr>
      <w:tr w:rsidR="00E67FFC" w:rsidRPr="00650DE7" w14:paraId="15DF0551" w14:textId="77777777" w:rsidTr="00B81F00">
        <w:trPr>
          <w:trHeight w:val="404"/>
        </w:trPr>
        <w:tc>
          <w:tcPr>
            <w:tcW w:w="864" w:type="pct"/>
            <w:shd w:val="clear" w:color="auto" w:fill="auto"/>
            <w:noWrap/>
            <w:vAlign w:val="center"/>
            <w:hideMark/>
          </w:tcPr>
          <w:p w14:paraId="2F1199A3"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GIIP</w:t>
            </w:r>
          </w:p>
        </w:tc>
        <w:tc>
          <w:tcPr>
            <w:tcW w:w="4136" w:type="pct"/>
            <w:shd w:val="clear" w:color="auto" w:fill="auto"/>
            <w:noWrap/>
            <w:vAlign w:val="center"/>
            <w:hideMark/>
          </w:tcPr>
          <w:p w14:paraId="513FC114"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gas initially in place</w:t>
            </w:r>
          </w:p>
        </w:tc>
      </w:tr>
      <w:tr w:rsidR="00E67FFC" w:rsidRPr="00650DE7" w14:paraId="2D91BB4A" w14:textId="77777777" w:rsidTr="00B81F00">
        <w:trPr>
          <w:trHeight w:val="404"/>
        </w:trPr>
        <w:tc>
          <w:tcPr>
            <w:tcW w:w="864" w:type="pct"/>
            <w:shd w:val="clear" w:color="auto" w:fill="auto"/>
            <w:noWrap/>
            <w:vAlign w:val="center"/>
            <w:hideMark/>
          </w:tcPr>
          <w:p w14:paraId="27DBC13B"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GOC</w:t>
            </w:r>
          </w:p>
        </w:tc>
        <w:tc>
          <w:tcPr>
            <w:tcW w:w="4136" w:type="pct"/>
            <w:shd w:val="clear" w:color="auto" w:fill="auto"/>
            <w:noWrap/>
            <w:vAlign w:val="center"/>
            <w:hideMark/>
          </w:tcPr>
          <w:p w14:paraId="3490AEE1"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gas oil contact</w:t>
            </w:r>
          </w:p>
        </w:tc>
      </w:tr>
      <w:tr w:rsidR="00E67FFC" w:rsidRPr="00650DE7" w14:paraId="700A603C" w14:textId="77777777" w:rsidTr="00B81F00">
        <w:trPr>
          <w:trHeight w:val="404"/>
        </w:trPr>
        <w:tc>
          <w:tcPr>
            <w:tcW w:w="864" w:type="pct"/>
            <w:shd w:val="clear" w:color="auto" w:fill="auto"/>
            <w:noWrap/>
            <w:vAlign w:val="center"/>
            <w:hideMark/>
          </w:tcPr>
          <w:p w14:paraId="4ACADFA6"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lastRenderedPageBreak/>
              <w:t>GOR</w:t>
            </w:r>
          </w:p>
        </w:tc>
        <w:tc>
          <w:tcPr>
            <w:tcW w:w="4136" w:type="pct"/>
            <w:shd w:val="clear" w:color="auto" w:fill="auto"/>
            <w:noWrap/>
            <w:vAlign w:val="center"/>
            <w:hideMark/>
          </w:tcPr>
          <w:p w14:paraId="63F2AE02"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gas oil ratio</w:t>
            </w:r>
          </w:p>
        </w:tc>
      </w:tr>
      <w:tr w:rsidR="00E67FFC" w:rsidRPr="00650DE7" w14:paraId="57D38C3D" w14:textId="77777777" w:rsidTr="00B81F00">
        <w:trPr>
          <w:trHeight w:val="404"/>
        </w:trPr>
        <w:tc>
          <w:tcPr>
            <w:tcW w:w="864" w:type="pct"/>
            <w:shd w:val="clear" w:color="auto" w:fill="auto"/>
            <w:noWrap/>
            <w:vAlign w:val="center"/>
            <w:hideMark/>
          </w:tcPr>
          <w:p w14:paraId="591AD202"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GRV</w:t>
            </w:r>
          </w:p>
        </w:tc>
        <w:tc>
          <w:tcPr>
            <w:tcW w:w="4136" w:type="pct"/>
            <w:shd w:val="clear" w:color="auto" w:fill="auto"/>
            <w:noWrap/>
            <w:vAlign w:val="center"/>
            <w:hideMark/>
          </w:tcPr>
          <w:p w14:paraId="74F78C70"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gross rock volume</w:t>
            </w:r>
          </w:p>
        </w:tc>
      </w:tr>
      <w:tr w:rsidR="00E67FFC" w:rsidRPr="00650DE7" w14:paraId="1D875520" w14:textId="77777777" w:rsidTr="00B81F00">
        <w:trPr>
          <w:trHeight w:val="404"/>
        </w:trPr>
        <w:tc>
          <w:tcPr>
            <w:tcW w:w="864" w:type="pct"/>
            <w:shd w:val="clear" w:color="auto" w:fill="auto"/>
            <w:noWrap/>
            <w:vAlign w:val="center"/>
            <w:hideMark/>
          </w:tcPr>
          <w:p w14:paraId="69B7DB32"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GSA</w:t>
            </w:r>
          </w:p>
        </w:tc>
        <w:tc>
          <w:tcPr>
            <w:tcW w:w="4136" w:type="pct"/>
            <w:shd w:val="clear" w:color="auto" w:fill="auto"/>
            <w:noWrap/>
            <w:vAlign w:val="center"/>
            <w:hideMark/>
          </w:tcPr>
          <w:p w14:paraId="4D61019A"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gas sales agreement</w:t>
            </w:r>
          </w:p>
        </w:tc>
      </w:tr>
      <w:tr w:rsidR="00E67FFC" w:rsidRPr="00650DE7" w14:paraId="730CF594" w14:textId="77777777" w:rsidTr="00B81F00">
        <w:trPr>
          <w:trHeight w:val="404"/>
        </w:trPr>
        <w:tc>
          <w:tcPr>
            <w:tcW w:w="864" w:type="pct"/>
            <w:shd w:val="clear" w:color="auto" w:fill="auto"/>
            <w:noWrap/>
            <w:vAlign w:val="center"/>
            <w:hideMark/>
          </w:tcPr>
          <w:p w14:paraId="6BD980D8"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GWC</w:t>
            </w:r>
          </w:p>
        </w:tc>
        <w:tc>
          <w:tcPr>
            <w:tcW w:w="4136" w:type="pct"/>
            <w:shd w:val="clear" w:color="auto" w:fill="auto"/>
            <w:noWrap/>
            <w:vAlign w:val="center"/>
            <w:hideMark/>
          </w:tcPr>
          <w:p w14:paraId="1230BE9B"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gas water contact</w:t>
            </w:r>
          </w:p>
        </w:tc>
      </w:tr>
      <w:tr w:rsidR="00E67FFC" w:rsidRPr="00650DE7" w14:paraId="5DBB4B22" w14:textId="77777777" w:rsidTr="00B81F00">
        <w:trPr>
          <w:trHeight w:val="404"/>
        </w:trPr>
        <w:tc>
          <w:tcPr>
            <w:tcW w:w="864" w:type="pct"/>
            <w:shd w:val="clear" w:color="auto" w:fill="auto"/>
            <w:noWrap/>
            <w:vAlign w:val="center"/>
            <w:hideMark/>
          </w:tcPr>
          <w:p w14:paraId="53363496"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H</w:t>
            </w:r>
            <w:r w:rsidRPr="00650DE7">
              <w:rPr>
                <w:rFonts w:asciiTheme="minorHAnsi" w:eastAsia="Times New Roman" w:hAnsiTheme="minorHAnsi" w:cstheme="minorHAnsi"/>
                <w:b/>
                <w:bCs/>
                <w:sz w:val="19"/>
                <w:szCs w:val="19"/>
                <w:vertAlign w:val="subscript"/>
                <w:lang w:val="en-GB" w:eastAsia="en-GB" w:bidi="ar-SA"/>
              </w:rPr>
              <w:t>2</w:t>
            </w:r>
            <w:r w:rsidRPr="00650DE7">
              <w:rPr>
                <w:rFonts w:asciiTheme="minorHAnsi" w:eastAsia="Times New Roman" w:hAnsiTheme="minorHAnsi" w:cstheme="minorHAnsi"/>
                <w:b/>
                <w:bCs/>
                <w:sz w:val="19"/>
                <w:szCs w:val="19"/>
                <w:lang w:val="en-GB" w:eastAsia="en-GB" w:bidi="ar-SA"/>
              </w:rPr>
              <w:t>S</w:t>
            </w:r>
          </w:p>
        </w:tc>
        <w:tc>
          <w:tcPr>
            <w:tcW w:w="4136" w:type="pct"/>
            <w:shd w:val="clear" w:color="auto" w:fill="auto"/>
            <w:noWrap/>
            <w:vAlign w:val="center"/>
            <w:hideMark/>
          </w:tcPr>
          <w:p w14:paraId="618C4837"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hydrogen sulphide</w:t>
            </w:r>
          </w:p>
        </w:tc>
      </w:tr>
      <w:tr w:rsidR="00E67FFC" w:rsidRPr="00650DE7" w14:paraId="58CAD951" w14:textId="77777777" w:rsidTr="00B81F00">
        <w:trPr>
          <w:trHeight w:val="404"/>
        </w:trPr>
        <w:tc>
          <w:tcPr>
            <w:tcW w:w="864" w:type="pct"/>
            <w:shd w:val="clear" w:color="auto" w:fill="auto"/>
            <w:noWrap/>
            <w:vAlign w:val="center"/>
            <w:hideMark/>
          </w:tcPr>
          <w:p w14:paraId="753E396E"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HIIP</w:t>
            </w:r>
          </w:p>
        </w:tc>
        <w:tc>
          <w:tcPr>
            <w:tcW w:w="4136" w:type="pct"/>
            <w:shd w:val="clear" w:color="auto" w:fill="auto"/>
            <w:noWrap/>
            <w:vAlign w:val="center"/>
            <w:hideMark/>
          </w:tcPr>
          <w:p w14:paraId="6F2E283F"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hydrocarbons initially in place</w:t>
            </w:r>
          </w:p>
        </w:tc>
      </w:tr>
      <w:tr w:rsidR="00E67FFC" w:rsidRPr="00650DE7" w14:paraId="7E94A51D" w14:textId="77777777" w:rsidTr="00B81F00">
        <w:trPr>
          <w:trHeight w:val="404"/>
        </w:trPr>
        <w:tc>
          <w:tcPr>
            <w:tcW w:w="864" w:type="pct"/>
            <w:shd w:val="clear" w:color="auto" w:fill="auto"/>
            <w:noWrap/>
            <w:vAlign w:val="center"/>
            <w:hideMark/>
          </w:tcPr>
          <w:p w14:paraId="78FFEFEF"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HLV</w:t>
            </w:r>
          </w:p>
        </w:tc>
        <w:tc>
          <w:tcPr>
            <w:tcW w:w="4136" w:type="pct"/>
            <w:shd w:val="clear" w:color="auto" w:fill="auto"/>
            <w:noWrap/>
            <w:vAlign w:val="center"/>
            <w:hideMark/>
          </w:tcPr>
          <w:p w14:paraId="0DA4992A"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Heavy Lift Vessel</w:t>
            </w:r>
          </w:p>
        </w:tc>
      </w:tr>
      <w:tr w:rsidR="00E67FFC" w:rsidRPr="00650DE7" w14:paraId="73A16D0D" w14:textId="77777777" w:rsidTr="00B81F00">
        <w:trPr>
          <w:trHeight w:val="404"/>
        </w:trPr>
        <w:tc>
          <w:tcPr>
            <w:tcW w:w="864" w:type="pct"/>
            <w:shd w:val="clear" w:color="auto" w:fill="auto"/>
            <w:noWrap/>
            <w:vAlign w:val="center"/>
            <w:hideMark/>
          </w:tcPr>
          <w:p w14:paraId="278F46F8"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HPHT</w:t>
            </w:r>
          </w:p>
        </w:tc>
        <w:tc>
          <w:tcPr>
            <w:tcW w:w="4136" w:type="pct"/>
            <w:shd w:val="clear" w:color="auto" w:fill="auto"/>
            <w:noWrap/>
            <w:vAlign w:val="center"/>
            <w:hideMark/>
          </w:tcPr>
          <w:p w14:paraId="3EA24E44"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high pressure, high temperature</w:t>
            </w:r>
          </w:p>
        </w:tc>
      </w:tr>
      <w:tr w:rsidR="00E67FFC" w:rsidRPr="00650DE7" w14:paraId="691CE80C" w14:textId="77777777" w:rsidTr="00B81F00">
        <w:trPr>
          <w:trHeight w:val="404"/>
        </w:trPr>
        <w:tc>
          <w:tcPr>
            <w:tcW w:w="864" w:type="pct"/>
            <w:shd w:val="clear" w:color="auto" w:fill="auto"/>
            <w:noWrap/>
            <w:vAlign w:val="center"/>
            <w:hideMark/>
          </w:tcPr>
          <w:p w14:paraId="12E19093"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ICV</w:t>
            </w:r>
          </w:p>
        </w:tc>
        <w:tc>
          <w:tcPr>
            <w:tcW w:w="4136" w:type="pct"/>
            <w:shd w:val="clear" w:color="auto" w:fill="auto"/>
            <w:noWrap/>
            <w:vAlign w:val="center"/>
            <w:hideMark/>
          </w:tcPr>
          <w:p w14:paraId="72740CD3"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interval control valve</w:t>
            </w:r>
          </w:p>
        </w:tc>
      </w:tr>
      <w:tr w:rsidR="00E67FFC" w:rsidRPr="00650DE7" w14:paraId="526796FB" w14:textId="77777777" w:rsidTr="00B81F00">
        <w:trPr>
          <w:trHeight w:val="404"/>
        </w:trPr>
        <w:tc>
          <w:tcPr>
            <w:tcW w:w="864" w:type="pct"/>
            <w:shd w:val="clear" w:color="auto" w:fill="auto"/>
            <w:noWrap/>
            <w:vAlign w:val="center"/>
            <w:hideMark/>
          </w:tcPr>
          <w:p w14:paraId="14FEF5B2"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kh</w:t>
            </w:r>
          </w:p>
        </w:tc>
        <w:tc>
          <w:tcPr>
            <w:tcW w:w="4136" w:type="pct"/>
            <w:shd w:val="clear" w:color="auto" w:fill="auto"/>
            <w:noWrap/>
            <w:vAlign w:val="center"/>
            <w:hideMark/>
          </w:tcPr>
          <w:p w14:paraId="14245F45"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permeability thickness</w:t>
            </w:r>
          </w:p>
        </w:tc>
      </w:tr>
      <w:tr w:rsidR="00E67FFC" w:rsidRPr="00650DE7" w14:paraId="25E810F1" w14:textId="77777777" w:rsidTr="00B81F00">
        <w:trPr>
          <w:trHeight w:val="404"/>
        </w:trPr>
        <w:tc>
          <w:tcPr>
            <w:tcW w:w="864" w:type="pct"/>
            <w:shd w:val="clear" w:color="auto" w:fill="auto"/>
            <w:noWrap/>
            <w:vAlign w:val="center"/>
            <w:hideMark/>
          </w:tcPr>
          <w:p w14:paraId="6B180EDF"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km</w:t>
            </w:r>
          </w:p>
        </w:tc>
        <w:tc>
          <w:tcPr>
            <w:tcW w:w="4136" w:type="pct"/>
            <w:shd w:val="clear" w:color="auto" w:fill="auto"/>
            <w:noWrap/>
            <w:vAlign w:val="center"/>
            <w:hideMark/>
          </w:tcPr>
          <w:p w14:paraId="14FF6C3D"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kilometres</w:t>
            </w:r>
          </w:p>
        </w:tc>
      </w:tr>
      <w:tr w:rsidR="00E67FFC" w:rsidRPr="00650DE7" w14:paraId="3FAAAE7C" w14:textId="77777777" w:rsidTr="00B81F00">
        <w:trPr>
          <w:trHeight w:val="404"/>
        </w:trPr>
        <w:tc>
          <w:tcPr>
            <w:tcW w:w="864" w:type="pct"/>
            <w:shd w:val="clear" w:color="auto" w:fill="auto"/>
            <w:noWrap/>
            <w:vAlign w:val="center"/>
            <w:hideMark/>
          </w:tcPr>
          <w:p w14:paraId="52DEAA8B"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 xml:space="preserve">Kr </w:t>
            </w:r>
          </w:p>
        </w:tc>
        <w:tc>
          <w:tcPr>
            <w:tcW w:w="4136" w:type="pct"/>
            <w:shd w:val="clear" w:color="auto" w:fill="auto"/>
            <w:noWrap/>
            <w:vAlign w:val="center"/>
            <w:hideMark/>
          </w:tcPr>
          <w:p w14:paraId="43416ACA"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relative permeability</w:t>
            </w:r>
          </w:p>
        </w:tc>
      </w:tr>
      <w:tr w:rsidR="00E67FFC" w:rsidRPr="00650DE7" w14:paraId="38355D9B" w14:textId="77777777" w:rsidTr="00B81F00">
        <w:trPr>
          <w:trHeight w:val="404"/>
        </w:trPr>
        <w:tc>
          <w:tcPr>
            <w:tcW w:w="864" w:type="pct"/>
            <w:shd w:val="clear" w:color="auto" w:fill="auto"/>
            <w:noWrap/>
            <w:vAlign w:val="center"/>
            <w:hideMark/>
          </w:tcPr>
          <w:p w14:paraId="11F4A27E"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LNG</w:t>
            </w:r>
          </w:p>
        </w:tc>
        <w:tc>
          <w:tcPr>
            <w:tcW w:w="4136" w:type="pct"/>
            <w:shd w:val="clear" w:color="auto" w:fill="auto"/>
            <w:noWrap/>
            <w:vAlign w:val="center"/>
            <w:hideMark/>
          </w:tcPr>
          <w:p w14:paraId="710A6E46"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liquefied natural gas</w:t>
            </w:r>
          </w:p>
        </w:tc>
      </w:tr>
      <w:tr w:rsidR="00E67FFC" w:rsidRPr="00650DE7" w14:paraId="3CB75C0B" w14:textId="77777777" w:rsidTr="00B81F00">
        <w:trPr>
          <w:trHeight w:val="404"/>
        </w:trPr>
        <w:tc>
          <w:tcPr>
            <w:tcW w:w="864" w:type="pct"/>
            <w:shd w:val="clear" w:color="auto" w:fill="auto"/>
            <w:noWrap/>
            <w:vAlign w:val="center"/>
            <w:hideMark/>
          </w:tcPr>
          <w:p w14:paraId="7254C59E"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LPG</w:t>
            </w:r>
          </w:p>
        </w:tc>
        <w:tc>
          <w:tcPr>
            <w:tcW w:w="4136" w:type="pct"/>
            <w:shd w:val="clear" w:color="auto" w:fill="auto"/>
            <w:noWrap/>
            <w:vAlign w:val="center"/>
            <w:hideMark/>
          </w:tcPr>
          <w:p w14:paraId="392E3516"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liquefied petroleum gas</w:t>
            </w:r>
          </w:p>
        </w:tc>
      </w:tr>
      <w:tr w:rsidR="00E67FFC" w:rsidRPr="00650DE7" w14:paraId="30BA8890" w14:textId="77777777" w:rsidTr="00B81F00">
        <w:trPr>
          <w:trHeight w:val="404"/>
        </w:trPr>
        <w:tc>
          <w:tcPr>
            <w:tcW w:w="864" w:type="pct"/>
            <w:shd w:val="clear" w:color="auto" w:fill="auto"/>
            <w:noWrap/>
            <w:vAlign w:val="center"/>
            <w:hideMark/>
          </w:tcPr>
          <w:p w14:paraId="6152DDAC"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LTC</w:t>
            </w:r>
          </w:p>
        </w:tc>
        <w:tc>
          <w:tcPr>
            <w:tcW w:w="4136" w:type="pct"/>
            <w:shd w:val="clear" w:color="auto" w:fill="auto"/>
            <w:noWrap/>
            <w:vAlign w:val="center"/>
            <w:hideMark/>
          </w:tcPr>
          <w:p w14:paraId="430EFADB"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long term compression</w:t>
            </w:r>
          </w:p>
        </w:tc>
      </w:tr>
      <w:tr w:rsidR="00E67FFC" w:rsidRPr="00650DE7" w14:paraId="0A460CF5" w14:textId="77777777" w:rsidTr="00B81F00">
        <w:trPr>
          <w:trHeight w:val="404"/>
        </w:trPr>
        <w:tc>
          <w:tcPr>
            <w:tcW w:w="864" w:type="pct"/>
            <w:shd w:val="clear" w:color="auto" w:fill="auto"/>
            <w:noWrap/>
            <w:vAlign w:val="center"/>
            <w:hideMark/>
          </w:tcPr>
          <w:p w14:paraId="7F15D074"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m</w:t>
            </w:r>
          </w:p>
        </w:tc>
        <w:tc>
          <w:tcPr>
            <w:tcW w:w="4136" w:type="pct"/>
            <w:shd w:val="clear" w:color="auto" w:fill="auto"/>
            <w:noWrap/>
            <w:vAlign w:val="center"/>
            <w:hideMark/>
          </w:tcPr>
          <w:p w14:paraId="02EAF1AC"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metre</w:t>
            </w:r>
          </w:p>
        </w:tc>
      </w:tr>
      <w:tr w:rsidR="00E67FFC" w:rsidRPr="00650DE7" w14:paraId="0F08BAEA" w14:textId="77777777" w:rsidTr="00B81F00">
        <w:trPr>
          <w:trHeight w:val="404"/>
        </w:trPr>
        <w:tc>
          <w:tcPr>
            <w:tcW w:w="864" w:type="pct"/>
            <w:shd w:val="clear" w:color="auto" w:fill="auto"/>
            <w:noWrap/>
            <w:vAlign w:val="center"/>
            <w:hideMark/>
          </w:tcPr>
          <w:p w14:paraId="3C6BD2B2"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M MM</w:t>
            </w:r>
          </w:p>
        </w:tc>
        <w:tc>
          <w:tcPr>
            <w:tcW w:w="4136" w:type="pct"/>
            <w:shd w:val="clear" w:color="auto" w:fill="auto"/>
            <w:noWrap/>
            <w:vAlign w:val="center"/>
            <w:hideMark/>
          </w:tcPr>
          <w:p w14:paraId="0F7ED046"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thousands and millions respectively</w:t>
            </w:r>
          </w:p>
        </w:tc>
      </w:tr>
      <w:tr w:rsidR="00E67FFC" w:rsidRPr="00650DE7" w14:paraId="4F6D2FE9" w14:textId="77777777" w:rsidTr="00B81F00">
        <w:trPr>
          <w:trHeight w:val="404"/>
        </w:trPr>
        <w:tc>
          <w:tcPr>
            <w:tcW w:w="864" w:type="pct"/>
            <w:shd w:val="clear" w:color="auto" w:fill="auto"/>
            <w:noWrap/>
            <w:vAlign w:val="center"/>
            <w:hideMark/>
          </w:tcPr>
          <w:p w14:paraId="5CF7604C"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MD</w:t>
            </w:r>
          </w:p>
        </w:tc>
        <w:tc>
          <w:tcPr>
            <w:tcW w:w="4136" w:type="pct"/>
            <w:shd w:val="clear" w:color="auto" w:fill="auto"/>
            <w:noWrap/>
            <w:vAlign w:val="center"/>
            <w:hideMark/>
          </w:tcPr>
          <w:p w14:paraId="193633C8"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measured depth</w:t>
            </w:r>
          </w:p>
        </w:tc>
      </w:tr>
      <w:tr w:rsidR="00E67FFC" w:rsidRPr="00650DE7" w14:paraId="6276528B" w14:textId="77777777" w:rsidTr="00B81F00">
        <w:trPr>
          <w:trHeight w:val="404"/>
        </w:trPr>
        <w:tc>
          <w:tcPr>
            <w:tcW w:w="864" w:type="pct"/>
            <w:shd w:val="clear" w:color="auto" w:fill="auto"/>
            <w:noWrap/>
            <w:vAlign w:val="center"/>
            <w:hideMark/>
          </w:tcPr>
          <w:p w14:paraId="2AD3D696"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md or mD</w:t>
            </w:r>
          </w:p>
        </w:tc>
        <w:tc>
          <w:tcPr>
            <w:tcW w:w="4136" w:type="pct"/>
            <w:shd w:val="clear" w:color="auto" w:fill="auto"/>
            <w:noWrap/>
            <w:vAlign w:val="center"/>
            <w:hideMark/>
          </w:tcPr>
          <w:p w14:paraId="1BDC0346"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millidarcy</w:t>
            </w:r>
          </w:p>
        </w:tc>
      </w:tr>
      <w:tr w:rsidR="00E67FFC" w:rsidRPr="00650DE7" w14:paraId="23366000" w14:textId="77777777" w:rsidTr="00B81F00">
        <w:trPr>
          <w:trHeight w:val="404"/>
        </w:trPr>
        <w:tc>
          <w:tcPr>
            <w:tcW w:w="864" w:type="pct"/>
            <w:shd w:val="clear" w:color="auto" w:fill="auto"/>
            <w:noWrap/>
            <w:vAlign w:val="center"/>
            <w:hideMark/>
          </w:tcPr>
          <w:p w14:paraId="70498E96"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MDRKB</w:t>
            </w:r>
          </w:p>
        </w:tc>
        <w:tc>
          <w:tcPr>
            <w:tcW w:w="4136" w:type="pct"/>
            <w:shd w:val="clear" w:color="auto" w:fill="auto"/>
            <w:noWrap/>
            <w:vAlign w:val="center"/>
            <w:hideMark/>
          </w:tcPr>
          <w:p w14:paraId="50F00681"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measured depth below Kelly Bushing</w:t>
            </w:r>
          </w:p>
        </w:tc>
      </w:tr>
      <w:tr w:rsidR="00E67FFC" w:rsidRPr="00650DE7" w14:paraId="6823741C" w14:textId="77777777" w:rsidTr="00B81F00">
        <w:trPr>
          <w:trHeight w:val="404"/>
        </w:trPr>
        <w:tc>
          <w:tcPr>
            <w:tcW w:w="864" w:type="pct"/>
            <w:shd w:val="clear" w:color="auto" w:fill="auto"/>
            <w:noWrap/>
            <w:vAlign w:val="center"/>
            <w:hideMark/>
          </w:tcPr>
          <w:p w14:paraId="780DB15E"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MDT</w:t>
            </w:r>
          </w:p>
        </w:tc>
        <w:tc>
          <w:tcPr>
            <w:tcW w:w="4136" w:type="pct"/>
            <w:shd w:val="clear" w:color="auto" w:fill="auto"/>
            <w:noWrap/>
            <w:vAlign w:val="center"/>
            <w:hideMark/>
          </w:tcPr>
          <w:p w14:paraId="405A6D64"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modular dynamic tester</w:t>
            </w:r>
          </w:p>
        </w:tc>
      </w:tr>
      <w:tr w:rsidR="00E67FFC" w:rsidRPr="00650DE7" w14:paraId="0BD5ACD3" w14:textId="77777777" w:rsidTr="00B81F00">
        <w:trPr>
          <w:trHeight w:val="404"/>
        </w:trPr>
        <w:tc>
          <w:tcPr>
            <w:tcW w:w="864" w:type="pct"/>
            <w:shd w:val="clear" w:color="auto" w:fill="auto"/>
            <w:noWrap/>
            <w:vAlign w:val="center"/>
            <w:hideMark/>
          </w:tcPr>
          <w:p w14:paraId="332A4DC2"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MSL</w:t>
            </w:r>
          </w:p>
        </w:tc>
        <w:tc>
          <w:tcPr>
            <w:tcW w:w="4136" w:type="pct"/>
            <w:shd w:val="clear" w:color="auto" w:fill="auto"/>
            <w:noWrap/>
            <w:vAlign w:val="center"/>
            <w:hideMark/>
          </w:tcPr>
          <w:p w14:paraId="78F5E16B"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mean sea level</w:t>
            </w:r>
          </w:p>
        </w:tc>
      </w:tr>
      <w:tr w:rsidR="00E67FFC" w:rsidRPr="00650DE7" w14:paraId="3ED9316C" w14:textId="77777777" w:rsidTr="00B81F00">
        <w:trPr>
          <w:trHeight w:val="404"/>
        </w:trPr>
        <w:tc>
          <w:tcPr>
            <w:tcW w:w="864" w:type="pct"/>
            <w:shd w:val="clear" w:color="auto" w:fill="auto"/>
            <w:noWrap/>
            <w:vAlign w:val="center"/>
            <w:hideMark/>
          </w:tcPr>
          <w:p w14:paraId="1F53E44F"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mss</w:t>
            </w:r>
          </w:p>
        </w:tc>
        <w:tc>
          <w:tcPr>
            <w:tcW w:w="4136" w:type="pct"/>
            <w:shd w:val="clear" w:color="auto" w:fill="auto"/>
            <w:noWrap/>
            <w:vAlign w:val="center"/>
            <w:hideMark/>
          </w:tcPr>
          <w:p w14:paraId="706A7361"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metres subsea</w:t>
            </w:r>
          </w:p>
        </w:tc>
      </w:tr>
      <w:tr w:rsidR="00E67FFC" w:rsidRPr="00650DE7" w14:paraId="0943CBC2" w14:textId="77777777" w:rsidTr="00B81F00">
        <w:trPr>
          <w:trHeight w:val="404"/>
        </w:trPr>
        <w:tc>
          <w:tcPr>
            <w:tcW w:w="864" w:type="pct"/>
            <w:shd w:val="clear" w:color="auto" w:fill="auto"/>
            <w:noWrap/>
            <w:vAlign w:val="center"/>
            <w:hideMark/>
          </w:tcPr>
          <w:p w14:paraId="2D49C657"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N</w:t>
            </w:r>
            <w:r w:rsidRPr="00650DE7">
              <w:rPr>
                <w:rFonts w:asciiTheme="minorHAnsi" w:eastAsia="Times New Roman" w:hAnsiTheme="minorHAnsi" w:cstheme="minorHAnsi"/>
                <w:b/>
                <w:bCs/>
                <w:sz w:val="19"/>
                <w:szCs w:val="19"/>
                <w:vertAlign w:val="subscript"/>
                <w:lang w:val="en-GB" w:eastAsia="en-GB" w:bidi="ar-SA"/>
              </w:rPr>
              <w:t>2</w:t>
            </w:r>
          </w:p>
        </w:tc>
        <w:tc>
          <w:tcPr>
            <w:tcW w:w="4136" w:type="pct"/>
            <w:shd w:val="clear" w:color="auto" w:fill="auto"/>
            <w:noWrap/>
            <w:vAlign w:val="center"/>
            <w:hideMark/>
          </w:tcPr>
          <w:p w14:paraId="024AC3BD"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nitrogen</w:t>
            </w:r>
          </w:p>
        </w:tc>
      </w:tr>
      <w:tr w:rsidR="00E67FFC" w:rsidRPr="00650DE7" w14:paraId="7766528D" w14:textId="77777777" w:rsidTr="00B81F00">
        <w:trPr>
          <w:trHeight w:val="404"/>
        </w:trPr>
        <w:tc>
          <w:tcPr>
            <w:tcW w:w="864" w:type="pct"/>
            <w:shd w:val="clear" w:color="auto" w:fill="auto"/>
            <w:noWrap/>
            <w:vAlign w:val="center"/>
            <w:hideMark/>
          </w:tcPr>
          <w:p w14:paraId="08EC7765"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NAG</w:t>
            </w:r>
          </w:p>
        </w:tc>
        <w:tc>
          <w:tcPr>
            <w:tcW w:w="4136" w:type="pct"/>
            <w:shd w:val="clear" w:color="auto" w:fill="auto"/>
            <w:noWrap/>
            <w:vAlign w:val="center"/>
            <w:hideMark/>
          </w:tcPr>
          <w:p w14:paraId="72AD24B6"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non-associated gas</w:t>
            </w:r>
          </w:p>
        </w:tc>
      </w:tr>
      <w:tr w:rsidR="00E67FFC" w:rsidRPr="00650DE7" w14:paraId="135AC54D" w14:textId="77777777" w:rsidTr="00B81F00">
        <w:trPr>
          <w:trHeight w:val="404"/>
        </w:trPr>
        <w:tc>
          <w:tcPr>
            <w:tcW w:w="864" w:type="pct"/>
            <w:shd w:val="clear" w:color="auto" w:fill="auto"/>
            <w:noWrap/>
            <w:vAlign w:val="center"/>
            <w:hideMark/>
          </w:tcPr>
          <w:p w14:paraId="2B79EEE0"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NBP</w:t>
            </w:r>
          </w:p>
        </w:tc>
        <w:tc>
          <w:tcPr>
            <w:tcW w:w="4136" w:type="pct"/>
            <w:shd w:val="clear" w:color="auto" w:fill="auto"/>
            <w:noWrap/>
            <w:vAlign w:val="center"/>
            <w:hideMark/>
          </w:tcPr>
          <w:p w14:paraId="7FCDC064"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National Balancing Point</w:t>
            </w:r>
          </w:p>
        </w:tc>
      </w:tr>
      <w:tr w:rsidR="00E67FFC" w:rsidRPr="00650DE7" w14:paraId="6035D1FA" w14:textId="77777777" w:rsidTr="00B81F00">
        <w:trPr>
          <w:trHeight w:val="404"/>
        </w:trPr>
        <w:tc>
          <w:tcPr>
            <w:tcW w:w="864" w:type="pct"/>
            <w:shd w:val="clear" w:color="auto" w:fill="auto"/>
            <w:noWrap/>
            <w:vAlign w:val="center"/>
            <w:hideMark/>
          </w:tcPr>
          <w:p w14:paraId="1C4FCFF3"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NPV xx</w:t>
            </w:r>
          </w:p>
        </w:tc>
        <w:tc>
          <w:tcPr>
            <w:tcW w:w="4136" w:type="pct"/>
            <w:shd w:val="clear" w:color="auto" w:fill="auto"/>
            <w:noWrap/>
            <w:vAlign w:val="center"/>
            <w:hideMark/>
          </w:tcPr>
          <w:p w14:paraId="3CE960DD"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net present value at xx discount rate</w:t>
            </w:r>
          </w:p>
        </w:tc>
      </w:tr>
      <w:tr w:rsidR="00E67FFC" w:rsidRPr="00650DE7" w14:paraId="5C01C399" w14:textId="77777777" w:rsidTr="00B81F00">
        <w:trPr>
          <w:trHeight w:val="404"/>
        </w:trPr>
        <w:tc>
          <w:tcPr>
            <w:tcW w:w="864" w:type="pct"/>
            <w:shd w:val="clear" w:color="auto" w:fill="auto"/>
            <w:noWrap/>
            <w:vAlign w:val="center"/>
            <w:hideMark/>
          </w:tcPr>
          <w:p w14:paraId="0BC55FE8"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NTG</w:t>
            </w:r>
          </w:p>
        </w:tc>
        <w:tc>
          <w:tcPr>
            <w:tcW w:w="4136" w:type="pct"/>
            <w:shd w:val="clear" w:color="auto" w:fill="auto"/>
            <w:noWrap/>
            <w:vAlign w:val="center"/>
            <w:hideMark/>
          </w:tcPr>
          <w:p w14:paraId="2DFCF2F7"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net to gross ratio</w:t>
            </w:r>
          </w:p>
        </w:tc>
      </w:tr>
      <w:tr w:rsidR="00E67FFC" w:rsidRPr="00650DE7" w14:paraId="2CA996B5" w14:textId="77777777" w:rsidTr="00B81F00">
        <w:trPr>
          <w:trHeight w:val="404"/>
        </w:trPr>
        <w:tc>
          <w:tcPr>
            <w:tcW w:w="864" w:type="pct"/>
            <w:shd w:val="clear" w:color="auto" w:fill="auto"/>
            <w:noWrap/>
            <w:vAlign w:val="center"/>
            <w:hideMark/>
          </w:tcPr>
          <w:p w14:paraId="4AB9A491"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NUI</w:t>
            </w:r>
          </w:p>
        </w:tc>
        <w:tc>
          <w:tcPr>
            <w:tcW w:w="4136" w:type="pct"/>
            <w:shd w:val="clear" w:color="auto" w:fill="auto"/>
            <w:noWrap/>
            <w:vAlign w:val="center"/>
            <w:hideMark/>
          </w:tcPr>
          <w:p w14:paraId="4EEB1C4D"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normally unmanned installation</w:t>
            </w:r>
          </w:p>
        </w:tc>
      </w:tr>
      <w:tr w:rsidR="00E67FFC" w:rsidRPr="00650DE7" w14:paraId="25B45D52" w14:textId="77777777" w:rsidTr="00B81F00">
        <w:trPr>
          <w:trHeight w:val="404"/>
        </w:trPr>
        <w:tc>
          <w:tcPr>
            <w:tcW w:w="864" w:type="pct"/>
            <w:shd w:val="clear" w:color="auto" w:fill="auto"/>
            <w:noWrap/>
            <w:vAlign w:val="center"/>
            <w:hideMark/>
          </w:tcPr>
          <w:p w14:paraId="01076457"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ODT</w:t>
            </w:r>
          </w:p>
        </w:tc>
        <w:tc>
          <w:tcPr>
            <w:tcW w:w="4136" w:type="pct"/>
            <w:shd w:val="clear" w:color="auto" w:fill="auto"/>
            <w:noWrap/>
            <w:vAlign w:val="center"/>
            <w:hideMark/>
          </w:tcPr>
          <w:p w14:paraId="13A11521"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oil down to</w:t>
            </w:r>
          </w:p>
        </w:tc>
      </w:tr>
      <w:tr w:rsidR="00E67FFC" w:rsidRPr="00650DE7" w14:paraId="1EF89FFD" w14:textId="77777777" w:rsidTr="00B81F00">
        <w:trPr>
          <w:trHeight w:val="404"/>
        </w:trPr>
        <w:tc>
          <w:tcPr>
            <w:tcW w:w="864" w:type="pct"/>
            <w:shd w:val="clear" w:color="auto" w:fill="auto"/>
            <w:noWrap/>
            <w:vAlign w:val="center"/>
            <w:hideMark/>
          </w:tcPr>
          <w:p w14:paraId="136CD8F6"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OPEX</w:t>
            </w:r>
          </w:p>
        </w:tc>
        <w:tc>
          <w:tcPr>
            <w:tcW w:w="4136" w:type="pct"/>
            <w:shd w:val="clear" w:color="auto" w:fill="auto"/>
            <w:noWrap/>
            <w:vAlign w:val="center"/>
            <w:hideMark/>
          </w:tcPr>
          <w:p w14:paraId="51CC201B"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operating cost</w:t>
            </w:r>
          </w:p>
        </w:tc>
      </w:tr>
      <w:tr w:rsidR="00E67FFC" w:rsidRPr="00650DE7" w14:paraId="07AEDC10" w14:textId="77777777" w:rsidTr="00B81F00">
        <w:trPr>
          <w:trHeight w:val="404"/>
        </w:trPr>
        <w:tc>
          <w:tcPr>
            <w:tcW w:w="864" w:type="pct"/>
            <w:shd w:val="clear" w:color="auto" w:fill="auto"/>
            <w:noWrap/>
            <w:vAlign w:val="center"/>
            <w:hideMark/>
          </w:tcPr>
          <w:p w14:paraId="431E658E"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OWC</w:t>
            </w:r>
          </w:p>
        </w:tc>
        <w:tc>
          <w:tcPr>
            <w:tcW w:w="4136" w:type="pct"/>
            <w:shd w:val="clear" w:color="auto" w:fill="auto"/>
            <w:noWrap/>
            <w:vAlign w:val="center"/>
            <w:hideMark/>
          </w:tcPr>
          <w:p w14:paraId="002ADEB8"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oil water contact</w:t>
            </w:r>
          </w:p>
        </w:tc>
      </w:tr>
      <w:tr w:rsidR="00E67FFC" w:rsidRPr="00650DE7" w14:paraId="7B45785B" w14:textId="77777777" w:rsidTr="00B81F00">
        <w:trPr>
          <w:trHeight w:val="404"/>
        </w:trPr>
        <w:tc>
          <w:tcPr>
            <w:tcW w:w="864" w:type="pct"/>
            <w:shd w:val="clear" w:color="auto" w:fill="auto"/>
            <w:noWrap/>
            <w:vAlign w:val="center"/>
          </w:tcPr>
          <w:p w14:paraId="5A3D1386"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P90</w:t>
            </w:r>
          </w:p>
        </w:tc>
        <w:tc>
          <w:tcPr>
            <w:tcW w:w="4136" w:type="pct"/>
            <w:shd w:val="clear" w:color="auto" w:fill="auto"/>
            <w:noWrap/>
            <w:vAlign w:val="center"/>
          </w:tcPr>
          <w:p w14:paraId="7422EF5B"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low case (probabilistic) estimate (there should be a 90% probability of exceeding this estimate)</w:t>
            </w:r>
          </w:p>
        </w:tc>
      </w:tr>
      <w:tr w:rsidR="00E67FFC" w:rsidRPr="00650DE7" w14:paraId="6AC7F258" w14:textId="77777777" w:rsidTr="00B81F00">
        <w:trPr>
          <w:trHeight w:val="404"/>
        </w:trPr>
        <w:tc>
          <w:tcPr>
            <w:tcW w:w="864" w:type="pct"/>
            <w:shd w:val="clear" w:color="auto" w:fill="auto"/>
            <w:noWrap/>
            <w:vAlign w:val="center"/>
          </w:tcPr>
          <w:p w14:paraId="33273677"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lastRenderedPageBreak/>
              <w:t>P50</w:t>
            </w:r>
          </w:p>
        </w:tc>
        <w:tc>
          <w:tcPr>
            <w:tcW w:w="4136" w:type="pct"/>
            <w:shd w:val="clear" w:color="auto" w:fill="auto"/>
            <w:noWrap/>
            <w:vAlign w:val="center"/>
          </w:tcPr>
          <w:p w14:paraId="0261535E"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mid or best case (probabilistic) estimate (there should be a 50% probability of exceeding this estimate)</w:t>
            </w:r>
          </w:p>
        </w:tc>
      </w:tr>
      <w:tr w:rsidR="00E67FFC" w:rsidRPr="00650DE7" w14:paraId="433F9BB0" w14:textId="77777777" w:rsidTr="00B81F00">
        <w:trPr>
          <w:trHeight w:val="404"/>
        </w:trPr>
        <w:tc>
          <w:tcPr>
            <w:tcW w:w="864" w:type="pct"/>
            <w:shd w:val="clear" w:color="auto" w:fill="auto"/>
            <w:noWrap/>
            <w:vAlign w:val="center"/>
          </w:tcPr>
          <w:p w14:paraId="13A918D4"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P10</w:t>
            </w:r>
          </w:p>
        </w:tc>
        <w:tc>
          <w:tcPr>
            <w:tcW w:w="4136" w:type="pct"/>
            <w:shd w:val="clear" w:color="auto" w:fill="auto"/>
            <w:noWrap/>
            <w:vAlign w:val="center"/>
          </w:tcPr>
          <w:p w14:paraId="592A34FC"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high case (probabilistic) estimate (there should be a 10% probability of exceeding this estimate)</w:t>
            </w:r>
          </w:p>
        </w:tc>
      </w:tr>
      <w:tr w:rsidR="00E67FFC" w:rsidRPr="00650DE7" w14:paraId="11BB11B5" w14:textId="77777777" w:rsidTr="00B81F00">
        <w:trPr>
          <w:trHeight w:val="404"/>
        </w:trPr>
        <w:tc>
          <w:tcPr>
            <w:tcW w:w="864" w:type="pct"/>
            <w:shd w:val="clear" w:color="auto" w:fill="auto"/>
            <w:noWrap/>
            <w:vAlign w:val="center"/>
            <w:hideMark/>
          </w:tcPr>
          <w:p w14:paraId="7A44773D"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Pb</w:t>
            </w:r>
          </w:p>
        </w:tc>
        <w:tc>
          <w:tcPr>
            <w:tcW w:w="4136" w:type="pct"/>
            <w:shd w:val="clear" w:color="auto" w:fill="auto"/>
            <w:noWrap/>
            <w:vAlign w:val="center"/>
            <w:hideMark/>
          </w:tcPr>
          <w:p w14:paraId="2F9F6A3A"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saturation, or bubble point, pressure</w:t>
            </w:r>
          </w:p>
        </w:tc>
      </w:tr>
      <w:tr w:rsidR="00853917" w:rsidRPr="00650DE7" w14:paraId="21FDE624" w14:textId="77777777" w:rsidTr="00B81F00">
        <w:trPr>
          <w:trHeight w:val="404"/>
        </w:trPr>
        <w:tc>
          <w:tcPr>
            <w:tcW w:w="864" w:type="pct"/>
            <w:shd w:val="clear" w:color="auto" w:fill="auto"/>
            <w:noWrap/>
            <w:vAlign w:val="center"/>
          </w:tcPr>
          <w:p w14:paraId="6D225CCC" w14:textId="203FB2C5" w:rsidR="00853917" w:rsidRPr="00650DE7" w:rsidRDefault="00853917"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PBU</w:t>
            </w:r>
          </w:p>
        </w:tc>
        <w:tc>
          <w:tcPr>
            <w:tcW w:w="4136" w:type="pct"/>
            <w:shd w:val="clear" w:color="auto" w:fill="auto"/>
            <w:noWrap/>
            <w:vAlign w:val="center"/>
          </w:tcPr>
          <w:p w14:paraId="5A4EF445" w14:textId="0CC87481" w:rsidR="00853917" w:rsidRPr="00650DE7" w:rsidRDefault="00853917"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pressure-build-up</w:t>
            </w:r>
          </w:p>
        </w:tc>
      </w:tr>
      <w:tr w:rsidR="00E67FFC" w:rsidRPr="00650DE7" w14:paraId="34099121" w14:textId="77777777" w:rsidTr="00B81F00">
        <w:trPr>
          <w:trHeight w:val="404"/>
        </w:trPr>
        <w:tc>
          <w:tcPr>
            <w:tcW w:w="864" w:type="pct"/>
            <w:shd w:val="clear" w:color="auto" w:fill="auto"/>
            <w:noWrap/>
            <w:vAlign w:val="center"/>
            <w:hideMark/>
          </w:tcPr>
          <w:p w14:paraId="50A3100A"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Phi</w:t>
            </w:r>
          </w:p>
        </w:tc>
        <w:tc>
          <w:tcPr>
            <w:tcW w:w="4136" w:type="pct"/>
            <w:shd w:val="clear" w:color="auto" w:fill="auto"/>
            <w:noWrap/>
            <w:vAlign w:val="center"/>
            <w:hideMark/>
          </w:tcPr>
          <w:p w14:paraId="1AAB2DD2"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porosity</w:t>
            </w:r>
          </w:p>
        </w:tc>
      </w:tr>
      <w:tr w:rsidR="00E67FFC" w:rsidRPr="00650DE7" w14:paraId="07D1A50A" w14:textId="77777777" w:rsidTr="00B81F00">
        <w:trPr>
          <w:trHeight w:val="404"/>
        </w:trPr>
        <w:tc>
          <w:tcPr>
            <w:tcW w:w="864" w:type="pct"/>
            <w:shd w:val="clear" w:color="auto" w:fill="auto"/>
            <w:noWrap/>
            <w:vAlign w:val="center"/>
            <w:hideMark/>
          </w:tcPr>
          <w:p w14:paraId="6E116F89"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Phie</w:t>
            </w:r>
          </w:p>
        </w:tc>
        <w:tc>
          <w:tcPr>
            <w:tcW w:w="4136" w:type="pct"/>
            <w:shd w:val="clear" w:color="auto" w:fill="auto"/>
            <w:noWrap/>
            <w:vAlign w:val="center"/>
            <w:hideMark/>
          </w:tcPr>
          <w:p w14:paraId="2DF0BEBA"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effective porosity</w:t>
            </w:r>
          </w:p>
        </w:tc>
      </w:tr>
      <w:tr w:rsidR="00E67FFC" w:rsidRPr="00650DE7" w14:paraId="016CB948" w14:textId="77777777" w:rsidTr="00B81F00">
        <w:trPr>
          <w:trHeight w:val="149"/>
        </w:trPr>
        <w:tc>
          <w:tcPr>
            <w:tcW w:w="864" w:type="pct"/>
            <w:shd w:val="clear" w:color="auto" w:fill="auto"/>
            <w:noWrap/>
            <w:vAlign w:val="center"/>
            <w:hideMark/>
          </w:tcPr>
          <w:p w14:paraId="10B51E58"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Phit</w:t>
            </w:r>
          </w:p>
        </w:tc>
        <w:tc>
          <w:tcPr>
            <w:tcW w:w="4136" w:type="pct"/>
            <w:shd w:val="clear" w:color="auto" w:fill="auto"/>
            <w:noWrap/>
            <w:vAlign w:val="center"/>
            <w:hideMark/>
          </w:tcPr>
          <w:p w14:paraId="0F59C1CE"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total porosity</w:t>
            </w:r>
          </w:p>
        </w:tc>
      </w:tr>
      <w:tr w:rsidR="00E67FFC" w:rsidRPr="00650DE7" w14:paraId="3BD8DE98" w14:textId="77777777" w:rsidTr="00B81F00">
        <w:trPr>
          <w:trHeight w:val="404"/>
        </w:trPr>
        <w:tc>
          <w:tcPr>
            <w:tcW w:w="864" w:type="pct"/>
            <w:shd w:val="clear" w:color="auto" w:fill="auto"/>
            <w:noWrap/>
            <w:vAlign w:val="center"/>
            <w:hideMark/>
          </w:tcPr>
          <w:p w14:paraId="430CB089"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PI</w:t>
            </w:r>
          </w:p>
        </w:tc>
        <w:tc>
          <w:tcPr>
            <w:tcW w:w="4136" w:type="pct"/>
            <w:shd w:val="clear" w:color="auto" w:fill="auto"/>
            <w:noWrap/>
            <w:vAlign w:val="center"/>
            <w:hideMark/>
          </w:tcPr>
          <w:p w14:paraId="58DD4625"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productivity index, in stb/d/psi for oil or MMscf/d/psi or Mscf/d/psi for gas</w:t>
            </w:r>
          </w:p>
        </w:tc>
      </w:tr>
      <w:tr w:rsidR="00E67FFC" w:rsidRPr="00650DE7" w14:paraId="5CD4EA9F" w14:textId="77777777" w:rsidTr="00B81F00">
        <w:trPr>
          <w:trHeight w:val="404"/>
        </w:trPr>
        <w:tc>
          <w:tcPr>
            <w:tcW w:w="864" w:type="pct"/>
            <w:shd w:val="clear" w:color="auto" w:fill="auto"/>
            <w:noWrap/>
            <w:vAlign w:val="center"/>
            <w:hideMark/>
          </w:tcPr>
          <w:p w14:paraId="09E04F4E"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POD</w:t>
            </w:r>
          </w:p>
        </w:tc>
        <w:tc>
          <w:tcPr>
            <w:tcW w:w="4136" w:type="pct"/>
            <w:shd w:val="clear" w:color="auto" w:fill="auto"/>
            <w:noWrap/>
            <w:vAlign w:val="center"/>
            <w:hideMark/>
          </w:tcPr>
          <w:p w14:paraId="7D4F0DE4"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plan of development</w:t>
            </w:r>
          </w:p>
        </w:tc>
      </w:tr>
      <w:tr w:rsidR="00E67FFC" w:rsidRPr="00650DE7" w14:paraId="11AECF17" w14:textId="77777777" w:rsidTr="00B81F00">
        <w:trPr>
          <w:trHeight w:val="404"/>
        </w:trPr>
        <w:tc>
          <w:tcPr>
            <w:tcW w:w="864" w:type="pct"/>
            <w:shd w:val="clear" w:color="auto" w:fill="auto"/>
            <w:noWrap/>
            <w:vAlign w:val="center"/>
            <w:hideMark/>
          </w:tcPr>
          <w:p w14:paraId="54CA290E"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PSA</w:t>
            </w:r>
          </w:p>
        </w:tc>
        <w:tc>
          <w:tcPr>
            <w:tcW w:w="4136" w:type="pct"/>
            <w:shd w:val="clear" w:color="auto" w:fill="auto"/>
            <w:noWrap/>
            <w:vAlign w:val="center"/>
            <w:hideMark/>
          </w:tcPr>
          <w:p w14:paraId="6A95D8E6"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 xml:space="preserve">production sharing </w:t>
            </w:r>
            <w:r>
              <w:rPr>
                <w:rFonts w:asciiTheme="minorHAnsi" w:eastAsia="Times New Roman" w:hAnsiTheme="minorHAnsi" w:cstheme="minorHAnsi"/>
                <w:sz w:val="19"/>
                <w:szCs w:val="19"/>
                <w:lang w:val="en-GB" w:eastAsia="en-GB" w:bidi="ar-SA"/>
              </w:rPr>
              <w:t>agreement</w:t>
            </w:r>
          </w:p>
        </w:tc>
      </w:tr>
      <w:tr w:rsidR="00853917" w:rsidRPr="00650DE7" w14:paraId="297BDE8A" w14:textId="77777777" w:rsidTr="00B81F00">
        <w:trPr>
          <w:trHeight w:val="404"/>
        </w:trPr>
        <w:tc>
          <w:tcPr>
            <w:tcW w:w="864" w:type="pct"/>
            <w:shd w:val="clear" w:color="auto" w:fill="auto"/>
            <w:noWrap/>
            <w:vAlign w:val="center"/>
          </w:tcPr>
          <w:p w14:paraId="6430F4B0" w14:textId="300974A2" w:rsidR="00853917" w:rsidRPr="00650DE7" w:rsidRDefault="00853917"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PSC</w:t>
            </w:r>
          </w:p>
        </w:tc>
        <w:tc>
          <w:tcPr>
            <w:tcW w:w="4136" w:type="pct"/>
            <w:shd w:val="clear" w:color="auto" w:fill="auto"/>
            <w:noWrap/>
            <w:vAlign w:val="center"/>
          </w:tcPr>
          <w:p w14:paraId="4527F8AD" w14:textId="6F471D40" w:rsidR="00853917" w:rsidRPr="00650DE7" w:rsidRDefault="00853917"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production sharing contract</w:t>
            </w:r>
          </w:p>
        </w:tc>
      </w:tr>
      <w:tr w:rsidR="00853917" w:rsidRPr="00650DE7" w14:paraId="46808410" w14:textId="77777777" w:rsidTr="00B81F00">
        <w:trPr>
          <w:trHeight w:val="404"/>
        </w:trPr>
        <w:tc>
          <w:tcPr>
            <w:tcW w:w="864" w:type="pct"/>
            <w:shd w:val="clear" w:color="auto" w:fill="auto"/>
            <w:noWrap/>
            <w:vAlign w:val="center"/>
          </w:tcPr>
          <w:p w14:paraId="5987BCB9" w14:textId="38E579F3" w:rsidR="00853917" w:rsidRDefault="00853917"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psi</w:t>
            </w:r>
          </w:p>
        </w:tc>
        <w:tc>
          <w:tcPr>
            <w:tcW w:w="4136" w:type="pct"/>
            <w:shd w:val="clear" w:color="auto" w:fill="auto"/>
            <w:noWrap/>
            <w:vAlign w:val="center"/>
          </w:tcPr>
          <w:p w14:paraId="475FEFD4" w14:textId="4C349946" w:rsidR="00853917" w:rsidRDefault="00853917"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853917">
              <w:rPr>
                <w:rFonts w:asciiTheme="minorHAnsi" w:eastAsia="Times New Roman" w:hAnsiTheme="minorHAnsi" w:cstheme="minorHAnsi"/>
                <w:sz w:val="19"/>
                <w:szCs w:val="19"/>
                <w:lang w:val="en-GB" w:eastAsia="en-GB" w:bidi="ar-SA"/>
              </w:rPr>
              <w:t>pressure, measured in pounds per square inch</w:t>
            </w:r>
          </w:p>
        </w:tc>
      </w:tr>
      <w:tr w:rsidR="00853917" w:rsidRPr="00650DE7" w14:paraId="2CD092E3" w14:textId="77777777" w:rsidTr="00B81F00">
        <w:trPr>
          <w:trHeight w:val="404"/>
        </w:trPr>
        <w:tc>
          <w:tcPr>
            <w:tcW w:w="864" w:type="pct"/>
            <w:shd w:val="clear" w:color="auto" w:fill="auto"/>
            <w:noWrap/>
            <w:vAlign w:val="center"/>
          </w:tcPr>
          <w:p w14:paraId="4C93AE26" w14:textId="34E4803A" w:rsidR="00853917" w:rsidRDefault="00853917"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psia</w:t>
            </w:r>
          </w:p>
        </w:tc>
        <w:tc>
          <w:tcPr>
            <w:tcW w:w="4136" w:type="pct"/>
            <w:shd w:val="clear" w:color="auto" w:fill="auto"/>
            <w:noWrap/>
            <w:vAlign w:val="center"/>
          </w:tcPr>
          <w:p w14:paraId="588CCE3B" w14:textId="542DADA8" w:rsidR="00853917" w:rsidRDefault="00853917"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853917">
              <w:rPr>
                <w:rFonts w:asciiTheme="minorHAnsi" w:eastAsia="Times New Roman" w:hAnsiTheme="minorHAnsi" w:cstheme="minorHAnsi"/>
                <w:sz w:val="19"/>
                <w:szCs w:val="19"/>
                <w:lang w:val="en-GB" w:eastAsia="en-GB" w:bidi="ar-SA"/>
              </w:rPr>
              <w:t>absolute pressure, measured in pounds per square inch</w:t>
            </w:r>
          </w:p>
        </w:tc>
      </w:tr>
      <w:tr w:rsidR="00853917" w:rsidRPr="00650DE7" w14:paraId="045627D7" w14:textId="77777777" w:rsidTr="00B81F00">
        <w:trPr>
          <w:trHeight w:val="404"/>
        </w:trPr>
        <w:tc>
          <w:tcPr>
            <w:tcW w:w="864" w:type="pct"/>
            <w:shd w:val="clear" w:color="auto" w:fill="auto"/>
            <w:noWrap/>
            <w:vAlign w:val="center"/>
          </w:tcPr>
          <w:p w14:paraId="435FC83C" w14:textId="3B3A8CF4" w:rsidR="00853917" w:rsidRDefault="00853917"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psig</w:t>
            </w:r>
          </w:p>
        </w:tc>
        <w:tc>
          <w:tcPr>
            <w:tcW w:w="4136" w:type="pct"/>
            <w:shd w:val="clear" w:color="auto" w:fill="auto"/>
            <w:noWrap/>
            <w:vAlign w:val="center"/>
          </w:tcPr>
          <w:p w14:paraId="4C917C30" w14:textId="24CC11F5" w:rsidR="00853917" w:rsidRPr="00853917" w:rsidRDefault="00853917"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 xml:space="preserve">gauge pressure which is the pressure above atmospheric pressure, </w:t>
            </w:r>
            <w:r w:rsidRPr="00853917">
              <w:rPr>
                <w:rFonts w:asciiTheme="minorHAnsi" w:eastAsia="Times New Roman" w:hAnsiTheme="minorHAnsi" w:cstheme="minorHAnsi"/>
                <w:sz w:val="19"/>
                <w:szCs w:val="19"/>
                <w:lang w:val="en-GB" w:eastAsia="en-GB" w:bidi="ar-SA"/>
              </w:rPr>
              <w:t>measured in pounds per square inch</w:t>
            </w:r>
          </w:p>
        </w:tc>
      </w:tr>
      <w:tr w:rsidR="00E67FFC" w:rsidRPr="00650DE7" w14:paraId="70D4E20E" w14:textId="77777777" w:rsidTr="00B81F00">
        <w:trPr>
          <w:trHeight w:val="404"/>
        </w:trPr>
        <w:tc>
          <w:tcPr>
            <w:tcW w:w="864" w:type="pct"/>
            <w:shd w:val="clear" w:color="auto" w:fill="auto"/>
            <w:noWrap/>
            <w:vAlign w:val="center"/>
            <w:hideMark/>
          </w:tcPr>
          <w:p w14:paraId="7A4B6F88"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PSDM</w:t>
            </w:r>
          </w:p>
        </w:tc>
        <w:tc>
          <w:tcPr>
            <w:tcW w:w="4136" w:type="pct"/>
            <w:shd w:val="clear" w:color="auto" w:fill="auto"/>
            <w:noWrap/>
            <w:vAlign w:val="center"/>
            <w:hideMark/>
          </w:tcPr>
          <w:p w14:paraId="3B02ADDE"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post stack depth migration</w:t>
            </w:r>
          </w:p>
        </w:tc>
      </w:tr>
      <w:tr w:rsidR="00E67FFC" w:rsidRPr="00650DE7" w14:paraId="14751F0E" w14:textId="77777777" w:rsidTr="00B81F00">
        <w:trPr>
          <w:trHeight w:val="404"/>
        </w:trPr>
        <w:tc>
          <w:tcPr>
            <w:tcW w:w="864" w:type="pct"/>
            <w:shd w:val="clear" w:color="auto" w:fill="auto"/>
            <w:noWrap/>
            <w:vAlign w:val="center"/>
            <w:hideMark/>
          </w:tcPr>
          <w:p w14:paraId="31F12D12"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PSTM</w:t>
            </w:r>
          </w:p>
        </w:tc>
        <w:tc>
          <w:tcPr>
            <w:tcW w:w="4136" w:type="pct"/>
            <w:shd w:val="clear" w:color="auto" w:fill="auto"/>
            <w:noWrap/>
            <w:vAlign w:val="center"/>
            <w:hideMark/>
          </w:tcPr>
          <w:p w14:paraId="0C5ADA4B"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post stack time migration</w:t>
            </w:r>
          </w:p>
        </w:tc>
      </w:tr>
      <w:tr w:rsidR="00E67FFC" w:rsidRPr="00650DE7" w14:paraId="68771747" w14:textId="77777777" w:rsidTr="00B81F00">
        <w:trPr>
          <w:trHeight w:val="404"/>
        </w:trPr>
        <w:tc>
          <w:tcPr>
            <w:tcW w:w="864" w:type="pct"/>
            <w:shd w:val="clear" w:color="auto" w:fill="auto"/>
            <w:noWrap/>
            <w:vAlign w:val="center"/>
            <w:hideMark/>
          </w:tcPr>
          <w:p w14:paraId="6C350B37"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PVT</w:t>
            </w:r>
          </w:p>
        </w:tc>
        <w:tc>
          <w:tcPr>
            <w:tcW w:w="4136" w:type="pct"/>
            <w:shd w:val="clear" w:color="auto" w:fill="auto"/>
            <w:noWrap/>
            <w:vAlign w:val="center"/>
            <w:hideMark/>
          </w:tcPr>
          <w:p w14:paraId="49FC207C"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pressure volume temperature experiment</w:t>
            </w:r>
          </w:p>
        </w:tc>
      </w:tr>
      <w:tr w:rsidR="00E67FFC" w:rsidRPr="00650DE7" w14:paraId="3E9DF4BE" w14:textId="77777777" w:rsidTr="00B81F00">
        <w:trPr>
          <w:trHeight w:val="404"/>
        </w:trPr>
        <w:tc>
          <w:tcPr>
            <w:tcW w:w="864" w:type="pct"/>
            <w:shd w:val="clear" w:color="auto" w:fill="auto"/>
            <w:noWrap/>
            <w:vAlign w:val="center"/>
            <w:hideMark/>
          </w:tcPr>
          <w:p w14:paraId="3BC4DDA7"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rb</w:t>
            </w:r>
          </w:p>
        </w:tc>
        <w:tc>
          <w:tcPr>
            <w:tcW w:w="4136" w:type="pct"/>
            <w:shd w:val="clear" w:color="auto" w:fill="auto"/>
            <w:noWrap/>
            <w:vAlign w:val="center"/>
            <w:hideMark/>
          </w:tcPr>
          <w:p w14:paraId="0A7827DD"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reservoir barrels</w:t>
            </w:r>
          </w:p>
        </w:tc>
      </w:tr>
      <w:tr w:rsidR="00E67FFC" w:rsidRPr="00650DE7" w14:paraId="148EFDB7" w14:textId="77777777" w:rsidTr="00B81F00">
        <w:trPr>
          <w:trHeight w:val="404"/>
        </w:trPr>
        <w:tc>
          <w:tcPr>
            <w:tcW w:w="864" w:type="pct"/>
            <w:shd w:val="clear" w:color="auto" w:fill="auto"/>
            <w:noWrap/>
            <w:vAlign w:val="center"/>
            <w:hideMark/>
          </w:tcPr>
          <w:p w14:paraId="4CC30459"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RCA</w:t>
            </w:r>
          </w:p>
        </w:tc>
        <w:tc>
          <w:tcPr>
            <w:tcW w:w="4136" w:type="pct"/>
            <w:shd w:val="clear" w:color="auto" w:fill="auto"/>
            <w:noWrap/>
            <w:vAlign w:val="center"/>
            <w:hideMark/>
          </w:tcPr>
          <w:p w14:paraId="708AB6AD"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routine core analysis</w:t>
            </w:r>
          </w:p>
        </w:tc>
      </w:tr>
      <w:tr w:rsidR="00E67FFC" w:rsidRPr="00650DE7" w14:paraId="588840A7" w14:textId="77777777" w:rsidTr="00B81F00">
        <w:trPr>
          <w:trHeight w:val="404"/>
        </w:trPr>
        <w:tc>
          <w:tcPr>
            <w:tcW w:w="864" w:type="pct"/>
            <w:shd w:val="clear" w:color="auto" w:fill="auto"/>
            <w:noWrap/>
            <w:vAlign w:val="center"/>
            <w:hideMark/>
          </w:tcPr>
          <w:p w14:paraId="4CA81A7D"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rcf</w:t>
            </w:r>
          </w:p>
        </w:tc>
        <w:tc>
          <w:tcPr>
            <w:tcW w:w="4136" w:type="pct"/>
            <w:shd w:val="clear" w:color="auto" w:fill="auto"/>
            <w:noWrap/>
            <w:vAlign w:val="center"/>
            <w:hideMark/>
          </w:tcPr>
          <w:p w14:paraId="680D1269"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cubic feet at reservoir conditions</w:t>
            </w:r>
          </w:p>
        </w:tc>
      </w:tr>
      <w:tr w:rsidR="00E67FFC" w:rsidRPr="00650DE7" w14:paraId="347F5401" w14:textId="77777777" w:rsidTr="00B81F00">
        <w:trPr>
          <w:trHeight w:val="404"/>
        </w:trPr>
        <w:tc>
          <w:tcPr>
            <w:tcW w:w="864" w:type="pct"/>
            <w:shd w:val="clear" w:color="auto" w:fill="auto"/>
            <w:noWrap/>
            <w:vAlign w:val="center"/>
            <w:hideMark/>
          </w:tcPr>
          <w:p w14:paraId="7E251FD4"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RFT</w:t>
            </w:r>
          </w:p>
        </w:tc>
        <w:tc>
          <w:tcPr>
            <w:tcW w:w="4136" w:type="pct"/>
            <w:shd w:val="clear" w:color="auto" w:fill="auto"/>
            <w:noWrap/>
            <w:vAlign w:val="center"/>
            <w:hideMark/>
          </w:tcPr>
          <w:p w14:paraId="71430E0F"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repeat formation tester</w:t>
            </w:r>
          </w:p>
        </w:tc>
      </w:tr>
      <w:tr w:rsidR="00E67FFC" w:rsidRPr="00650DE7" w14:paraId="69F0E54A" w14:textId="77777777" w:rsidTr="00B81F00">
        <w:trPr>
          <w:trHeight w:val="404"/>
        </w:trPr>
        <w:tc>
          <w:tcPr>
            <w:tcW w:w="864" w:type="pct"/>
            <w:shd w:val="clear" w:color="auto" w:fill="auto"/>
            <w:noWrap/>
            <w:vAlign w:val="center"/>
            <w:hideMark/>
          </w:tcPr>
          <w:p w14:paraId="13C67C43"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Rs</w:t>
            </w:r>
          </w:p>
        </w:tc>
        <w:tc>
          <w:tcPr>
            <w:tcW w:w="4136" w:type="pct"/>
            <w:shd w:val="clear" w:color="auto" w:fill="auto"/>
            <w:noWrap/>
            <w:vAlign w:val="center"/>
            <w:hideMark/>
          </w:tcPr>
          <w:p w14:paraId="4099DE45"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solution gas oil ratio</w:t>
            </w:r>
          </w:p>
        </w:tc>
      </w:tr>
      <w:tr w:rsidR="00E67FFC" w:rsidRPr="00650DE7" w14:paraId="0A3AD511" w14:textId="77777777" w:rsidTr="00B81F00">
        <w:trPr>
          <w:trHeight w:val="441"/>
        </w:trPr>
        <w:tc>
          <w:tcPr>
            <w:tcW w:w="864" w:type="pct"/>
            <w:shd w:val="clear" w:color="auto" w:fill="auto"/>
            <w:noWrap/>
            <w:vAlign w:val="center"/>
            <w:hideMark/>
          </w:tcPr>
          <w:p w14:paraId="59993B1F"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scf</w:t>
            </w:r>
          </w:p>
        </w:tc>
        <w:tc>
          <w:tcPr>
            <w:tcW w:w="4136" w:type="pct"/>
            <w:shd w:val="clear" w:color="auto" w:fill="auto"/>
            <w:noWrap/>
            <w:vAlign w:val="center"/>
            <w:hideMark/>
          </w:tcPr>
          <w:p w14:paraId="667DFC09"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standard cubic feet measured at 14.7 pounds per square inch and 60 degrees Fahrenheit</w:t>
            </w:r>
          </w:p>
        </w:tc>
      </w:tr>
      <w:tr w:rsidR="00E67FFC" w:rsidRPr="00650DE7" w14:paraId="090CA290" w14:textId="77777777" w:rsidTr="00B81F00">
        <w:trPr>
          <w:trHeight w:val="404"/>
        </w:trPr>
        <w:tc>
          <w:tcPr>
            <w:tcW w:w="864" w:type="pct"/>
            <w:shd w:val="clear" w:color="auto" w:fill="auto"/>
            <w:noWrap/>
            <w:vAlign w:val="center"/>
            <w:hideMark/>
          </w:tcPr>
          <w:p w14:paraId="0E0CA0F4"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SNA</w:t>
            </w:r>
          </w:p>
        </w:tc>
        <w:tc>
          <w:tcPr>
            <w:tcW w:w="4136" w:type="pct"/>
            <w:shd w:val="clear" w:color="auto" w:fill="auto"/>
            <w:noWrap/>
            <w:vAlign w:val="center"/>
            <w:hideMark/>
          </w:tcPr>
          <w:p w14:paraId="158777D3"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sum of negative amplitudes</w:t>
            </w:r>
          </w:p>
        </w:tc>
      </w:tr>
      <w:tr w:rsidR="00E67FFC" w:rsidRPr="00650DE7" w14:paraId="5F225F3C" w14:textId="77777777" w:rsidTr="00B81F00">
        <w:trPr>
          <w:trHeight w:val="404"/>
        </w:trPr>
        <w:tc>
          <w:tcPr>
            <w:tcW w:w="864" w:type="pct"/>
            <w:shd w:val="clear" w:color="auto" w:fill="auto"/>
            <w:noWrap/>
            <w:vAlign w:val="center"/>
            <w:hideMark/>
          </w:tcPr>
          <w:p w14:paraId="44C517AC"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ss</w:t>
            </w:r>
          </w:p>
        </w:tc>
        <w:tc>
          <w:tcPr>
            <w:tcW w:w="4136" w:type="pct"/>
            <w:shd w:val="clear" w:color="auto" w:fill="auto"/>
            <w:noWrap/>
            <w:vAlign w:val="center"/>
            <w:hideMark/>
          </w:tcPr>
          <w:p w14:paraId="582A0583"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sub-sea</w:t>
            </w:r>
          </w:p>
        </w:tc>
      </w:tr>
      <w:tr w:rsidR="00E67FFC" w:rsidRPr="00650DE7" w14:paraId="600B4CA4" w14:textId="77777777" w:rsidTr="00B81F00">
        <w:trPr>
          <w:trHeight w:val="379"/>
        </w:trPr>
        <w:tc>
          <w:tcPr>
            <w:tcW w:w="864" w:type="pct"/>
            <w:shd w:val="clear" w:color="auto" w:fill="auto"/>
            <w:noWrap/>
            <w:vAlign w:val="center"/>
            <w:hideMark/>
          </w:tcPr>
          <w:p w14:paraId="44AC692C"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 xml:space="preserve">stb </w:t>
            </w:r>
          </w:p>
        </w:tc>
        <w:tc>
          <w:tcPr>
            <w:tcW w:w="4136" w:type="pct"/>
            <w:shd w:val="clear" w:color="auto" w:fill="auto"/>
            <w:noWrap/>
            <w:vAlign w:val="center"/>
            <w:hideMark/>
          </w:tcPr>
          <w:p w14:paraId="254B97CD"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stock tank barrel (</w:t>
            </w:r>
            <w:r w:rsidRPr="00650DE7">
              <w:rPr>
                <w:rFonts w:asciiTheme="minorHAnsi" w:eastAsia="Times New Roman" w:hAnsiTheme="minorHAnsi" w:cstheme="minorHAnsi"/>
                <w:sz w:val="19"/>
                <w:szCs w:val="19"/>
                <w:lang w:val="en-GB" w:eastAsia="en-GB" w:bidi="ar-SA"/>
              </w:rPr>
              <w:t>42 US gallons measured at 14.7 pounds per square inch and 60 degrees Fahrenheit</w:t>
            </w:r>
            <w:r>
              <w:rPr>
                <w:rFonts w:asciiTheme="minorHAnsi" w:eastAsia="Times New Roman" w:hAnsiTheme="minorHAnsi" w:cstheme="minorHAnsi"/>
                <w:sz w:val="19"/>
                <w:szCs w:val="19"/>
                <w:lang w:val="en-GB" w:eastAsia="en-GB" w:bidi="ar-SA"/>
              </w:rPr>
              <w:t>)</w:t>
            </w:r>
          </w:p>
        </w:tc>
      </w:tr>
      <w:tr w:rsidR="00E67FFC" w:rsidRPr="00650DE7" w14:paraId="5EC445C1" w14:textId="77777777" w:rsidTr="00B81F00">
        <w:trPr>
          <w:trHeight w:val="404"/>
        </w:trPr>
        <w:tc>
          <w:tcPr>
            <w:tcW w:w="864" w:type="pct"/>
            <w:shd w:val="clear" w:color="auto" w:fill="auto"/>
            <w:noWrap/>
            <w:vAlign w:val="center"/>
            <w:hideMark/>
          </w:tcPr>
          <w:p w14:paraId="2C88201F"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STOIIP</w:t>
            </w:r>
          </w:p>
        </w:tc>
        <w:tc>
          <w:tcPr>
            <w:tcW w:w="4136" w:type="pct"/>
            <w:shd w:val="clear" w:color="auto" w:fill="auto"/>
            <w:noWrap/>
            <w:vAlign w:val="center"/>
            <w:hideMark/>
          </w:tcPr>
          <w:p w14:paraId="7D45185B"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stock tank oil initially in place</w:t>
            </w:r>
          </w:p>
        </w:tc>
      </w:tr>
      <w:tr w:rsidR="00E67FFC" w:rsidRPr="00650DE7" w14:paraId="40FA71B7" w14:textId="77777777" w:rsidTr="00B81F00">
        <w:trPr>
          <w:trHeight w:val="139"/>
        </w:trPr>
        <w:tc>
          <w:tcPr>
            <w:tcW w:w="864" w:type="pct"/>
            <w:shd w:val="clear" w:color="auto" w:fill="auto"/>
            <w:noWrap/>
            <w:vAlign w:val="center"/>
            <w:hideMark/>
          </w:tcPr>
          <w:p w14:paraId="2AB4F021"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Sw</w:t>
            </w:r>
          </w:p>
        </w:tc>
        <w:tc>
          <w:tcPr>
            <w:tcW w:w="4136" w:type="pct"/>
            <w:shd w:val="clear" w:color="auto" w:fill="auto"/>
            <w:noWrap/>
            <w:vAlign w:val="center"/>
            <w:hideMark/>
          </w:tcPr>
          <w:p w14:paraId="7A6CF4DB"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water saturation</w:t>
            </w:r>
          </w:p>
        </w:tc>
      </w:tr>
      <w:tr w:rsidR="00E67FFC" w:rsidRPr="00650DE7" w14:paraId="36F85F5A" w14:textId="77777777" w:rsidTr="00B81F00">
        <w:trPr>
          <w:trHeight w:val="88"/>
        </w:trPr>
        <w:tc>
          <w:tcPr>
            <w:tcW w:w="864" w:type="pct"/>
            <w:shd w:val="clear" w:color="auto" w:fill="auto"/>
            <w:noWrap/>
            <w:vAlign w:val="center"/>
            <w:hideMark/>
          </w:tcPr>
          <w:p w14:paraId="62E95292"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Swc</w:t>
            </w:r>
          </w:p>
        </w:tc>
        <w:tc>
          <w:tcPr>
            <w:tcW w:w="4136" w:type="pct"/>
            <w:shd w:val="clear" w:color="auto" w:fill="auto"/>
            <w:noWrap/>
            <w:vAlign w:val="center"/>
            <w:hideMark/>
          </w:tcPr>
          <w:p w14:paraId="2C1183C1"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connate water saturation</w:t>
            </w:r>
          </w:p>
        </w:tc>
      </w:tr>
      <w:tr w:rsidR="00E67FFC" w:rsidRPr="00650DE7" w14:paraId="684BB2ED" w14:textId="77777777" w:rsidTr="00B81F00">
        <w:trPr>
          <w:trHeight w:val="404"/>
        </w:trPr>
        <w:tc>
          <w:tcPr>
            <w:tcW w:w="864" w:type="pct"/>
            <w:shd w:val="clear" w:color="auto" w:fill="auto"/>
            <w:noWrap/>
            <w:vAlign w:val="center"/>
            <w:hideMark/>
          </w:tcPr>
          <w:p w14:paraId="716ECA2C"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TD</w:t>
            </w:r>
          </w:p>
        </w:tc>
        <w:tc>
          <w:tcPr>
            <w:tcW w:w="4136" w:type="pct"/>
            <w:shd w:val="clear" w:color="auto" w:fill="auto"/>
            <w:noWrap/>
            <w:vAlign w:val="center"/>
            <w:hideMark/>
          </w:tcPr>
          <w:p w14:paraId="424EE8F4"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total depth</w:t>
            </w:r>
          </w:p>
        </w:tc>
      </w:tr>
      <w:tr w:rsidR="00E67FFC" w:rsidRPr="00650DE7" w14:paraId="7642B137" w14:textId="77777777" w:rsidTr="00B81F00">
        <w:trPr>
          <w:trHeight w:val="404"/>
        </w:trPr>
        <w:tc>
          <w:tcPr>
            <w:tcW w:w="864" w:type="pct"/>
            <w:shd w:val="clear" w:color="auto" w:fill="auto"/>
            <w:noWrap/>
            <w:vAlign w:val="center"/>
            <w:hideMark/>
          </w:tcPr>
          <w:p w14:paraId="3B1C2995"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THP</w:t>
            </w:r>
          </w:p>
        </w:tc>
        <w:tc>
          <w:tcPr>
            <w:tcW w:w="4136" w:type="pct"/>
            <w:shd w:val="clear" w:color="auto" w:fill="auto"/>
            <w:noWrap/>
            <w:vAlign w:val="center"/>
            <w:hideMark/>
          </w:tcPr>
          <w:p w14:paraId="4273F9CB"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tubing head pressure</w:t>
            </w:r>
          </w:p>
        </w:tc>
      </w:tr>
      <w:tr w:rsidR="00E67FFC" w:rsidRPr="00650DE7" w14:paraId="7CA1C720" w14:textId="77777777" w:rsidTr="00B81F00">
        <w:trPr>
          <w:trHeight w:val="404"/>
        </w:trPr>
        <w:tc>
          <w:tcPr>
            <w:tcW w:w="864" w:type="pct"/>
            <w:shd w:val="clear" w:color="auto" w:fill="auto"/>
            <w:noWrap/>
            <w:vAlign w:val="center"/>
            <w:hideMark/>
          </w:tcPr>
          <w:p w14:paraId="77958E54"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TVD</w:t>
            </w:r>
          </w:p>
        </w:tc>
        <w:tc>
          <w:tcPr>
            <w:tcW w:w="4136" w:type="pct"/>
            <w:shd w:val="clear" w:color="auto" w:fill="auto"/>
            <w:noWrap/>
            <w:vAlign w:val="center"/>
            <w:hideMark/>
          </w:tcPr>
          <w:p w14:paraId="3F821664"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true vertical depth</w:t>
            </w:r>
          </w:p>
        </w:tc>
      </w:tr>
      <w:tr w:rsidR="00E67FFC" w:rsidRPr="00650DE7" w14:paraId="58AA7528" w14:textId="77777777" w:rsidTr="00B81F00">
        <w:trPr>
          <w:trHeight w:val="404"/>
        </w:trPr>
        <w:tc>
          <w:tcPr>
            <w:tcW w:w="864" w:type="pct"/>
            <w:shd w:val="clear" w:color="auto" w:fill="auto"/>
            <w:noWrap/>
            <w:vAlign w:val="center"/>
            <w:hideMark/>
          </w:tcPr>
          <w:p w14:paraId="65611DCB"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TVDSS</w:t>
            </w:r>
          </w:p>
        </w:tc>
        <w:tc>
          <w:tcPr>
            <w:tcW w:w="4136" w:type="pct"/>
            <w:shd w:val="clear" w:color="auto" w:fill="auto"/>
            <w:noWrap/>
            <w:vAlign w:val="center"/>
            <w:hideMark/>
          </w:tcPr>
          <w:p w14:paraId="59C0E8A9"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true vertical depth sub-sea</w:t>
            </w:r>
          </w:p>
        </w:tc>
      </w:tr>
      <w:tr w:rsidR="00E67FFC" w:rsidRPr="00650DE7" w14:paraId="2A401592" w14:textId="77777777" w:rsidTr="00B81F00">
        <w:trPr>
          <w:trHeight w:val="404"/>
        </w:trPr>
        <w:tc>
          <w:tcPr>
            <w:tcW w:w="864" w:type="pct"/>
            <w:shd w:val="clear" w:color="auto" w:fill="auto"/>
            <w:noWrap/>
            <w:vAlign w:val="center"/>
            <w:hideMark/>
          </w:tcPr>
          <w:p w14:paraId="1E5D709A"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lastRenderedPageBreak/>
              <w:t>TWT</w:t>
            </w:r>
          </w:p>
        </w:tc>
        <w:tc>
          <w:tcPr>
            <w:tcW w:w="4136" w:type="pct"/>
            <w:shd w:val="clear" w:color="auto" w:fill="auto"/>
            <w:noWrap/>
            <w:vAlign w:val="center"/>
            <w:hideMark/>
          </w:tcPr>
          <w:p w14:paraId="01B57B19"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two way time</w:t>
            </w:r>
          </w:p>
        </w:tc>
      </w:tr>
      <w:tr w:rsidR="00E67FFC" w:rsidRPr="00650DE7" w14:paraId="1442F340" w14:textId="77777777" w:rsidTr="00B81F00">
        <w:trPr>
          <w:trHeight w:val="404"/>
        </w:trPr>
        <w:tc>
          <w:tcPr>
            <w:tcW w:w="864" w:type="pct"/>
            <w:shd w:val="clear" w:color="auto" w:fill="auto"/>
            <w:noWrap/>
            <w:vAlign w:val="center"/>
            <w:hideMark/>
          </w:tcPr>
          <w:p w14:paraId="77885150"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WGR</w:t>
            </w:r>
          </w:p>
        </w:tc>
        <w:tc>
          <w:tcPr>
            <w:tcW w:w="4136" w:type="pct"/>
            <w:shd w:val="clear" w:color="auto" w:fill="auto"/>
            <w:noWrap/>
            <w:vAlign w:val="center"/>
            <w:hideMark/>
          </w:tcPr>
          <w:p w14:paraId="43A461A6"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water gas ratio</w:t>
            </w:r>
          </w:p>
        </w:tc>
      </w:tr>
      <w:tr w:rsidR="00E67FFC" w:rsidRPr="00650DE7" w14:paraId="508FACC7" w14:textId="77777777" w:rsidTr="00B81F00">
        <w:trPr>
          <w:trHeight w:val="404"/>
        </w:trPr>
        <w:tc>
          <w:tcPr>
            <w:tcW w:w="864" w:type="pct"/>
            <w:shd w:val="clear" w:color="auto" w:fill="auto"/>
            <w:noWrap/>
            <w:vAlign w:val="center"/>
            <w:hideMark/>
          </w:tcPr>
          <w:p w14:paraId="677A9ED6"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WOR</w:t>
            </w:r>
          </w:p>
        </w:tc>
        <w:tc>
          <w:tcPr>
            <w:tcW w:w="4136" w:type="pct"/>
            <w:shd w:val="clear" w:color="auto" w:fill="auto"/>
            <w:noWrap/>
            <w:vAlign w:val="center"/>
            <w:hideMark/>
          </w:tcPr>
          <w:p w14:paraId="662C679C"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water oil ratio</w:t>
            </w:r>
          </w:p>
        </w:tc>
      </w:tr>
      <w:tr w:rsidR="00E67FFC" w:rsidRPr="00650DE7" w14:paraId="712D32D3" w14:textId="77777777" w:rsidTr="00B81F00">
        <w:trPr>
          <w:trHeight w:val="404"/>
        </w:trPr>
        <w:tc>
          <w:tcPr>
            <w:tcW w:w="864" w:type="pct"/>
            <w:shd w:val="clear" w:color="auto" w:fill="auto"/>
            <w:noWrap/>
            <w:vAlign w:val="center"/>
            <w:hideMark/>
          </w:tcPr>
          <w:p w14:paraId="32E437B8"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WUT</w:t>
            </w:r>
          </w:p>
        </w:tc>
        <w:tc>
          <w:tcPr>
            <w:tcW w:w="4136" w:type="pct"/>
            <w:shd w:val="clear" w:color="auto" w:fill="auto"/>
            <w:noWrap/>
            <w:vAlign w:val="center"/>
            <w:hideMark/>
          </w:tcPr>
          <w:p w14:paraId="783A571F" w14:textId="77777777" w:rsidR="00E67FFC" w:rsidRPr="00650DE7" w:rsidRDefault="00E67FF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water up to</w:t>
            </w:r>
          </w:p>
        </w:tc>
      </w:tr>
    </w:tbl>
    <w:p w14:paraId="2E7BC087" w14:textId="5C95C1EC" w:rsidR="00153237" w:rsidRDefault="00153237" w:rsidP="00F57666"/>
    <w:p w14:paraId="7E285339" w14:textId="77777777" w:rsidR="001943A9" w:rsidRPr="005E253C" w:rsidRDefault="001943A9" w:rsidP="00F57666">
      <w:pPr>
        <w:rPr>
          <w:sz w:val="20"/>
          <w:lang w:val="en-GB"/>
        </w:rPr>
      </w:pPr>
    </w:p>
    <w:sectPr w:rsidR="001943A9" w:rsidRPr="005E253C" w:rsidSect="006B7508">
      <w:headerReference w:type="even" r:id="rId34"/>
      <w:headerReference w:type="default" r:id="rId35"/>
      <w:footerReference w:type="even" r:id="rId36"/>
      <w:footerReference w:type="default" r:id="rId37"/>
      <w:endnotePr>
        <w:numFmt w:val="decimal"/>
      </w:endnotePr>
      <w:pgSz w:w="11906" w:h="16838"/>
      <w:pgMar w:top="1440" w:right="1440" w:bottom="1440" w:left="1440" w:header="794" w:footer="227"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aul Taylor" w:date="2022-07-25T10:35:00Z" w:initials="PT">
    <w:p w14:paraId="09E48A76" w14:textId="6D8E310A" w:rsidR="00DD30A2" w:rsidRDefault="00DD30A2">
      <w:pPr>
        <w:pStyle w:val="CommentText"/>
      </w:pPr>
      <w:r>
        <w:rPr>
          <w:rStyle w:val="CommentReference"/>
        </w:rPr>
        <w:annotationRef/>
      </w:r>
      <w:r>
        <w:t>Note this title is defined under File/Info/Properties/Title</w:t>
      </w:r>
    </w:p>
  </w:comment>
  <w:comment w:id="2" w:author="Paul Taylor" w:date="2022-07-25T10:37:00Z" w:initials="PT">
    <w:p w14:paraId="2A945396" w14:textId="67E0CFDD" w:rsidR="00DD30A2" w:rsidRDefault="00DD30A2">
      <w:pPr>
        <w:pStyle w:val="CommentText"/>
      </w:pPr>
      <w:r>
        <w:rPr>
          <w:rStyle w:val="CommentReference"/>
        </w:rPr>
        <w:annotationRef/>
      </w:r>
      <w:r>
        <w:t>Publish Date is a document property which once defined will update here and on the various footers throughout the document</w:t>
      </w:r>
    </w:p>
  </w:comment>
  <w:comment w:id="106" w:author="Paul Taylor" w:date="2021-04-08T14:44:00Z" w:initials="PT">
    <w:p w14:paraId="4DA98A8B" w14:textId="3DA5734C" w:rsidR="00C61571" w:rsidRDefault="00C61571">
      <w:pPr>
        <w:pStyle w:val="CommentText"/>
      </w:pPr>
      <w:r>
        <w:rPr>
          <w:rStyle w:val="CommentReference"/>
        </w:rPr>
        <w:annotationRef/>
      </w:r>
      <w:r w:rsidRPr="00853917">
        <w:t>This should be adjusted to include nomenclature specific to the CPR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E48A76" w15:done="0"/>
  <w15:commentEx w15:paraId="2A945396" w15:done="0"/>
  <w15:commentEx w15:paraId="4DA98A8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8F08B" w16cex:dateUtc="2022-07-25T09:35:00Z"/>
  <w16cex:commentExtensible w16cex:durableId="2688F0F1" w16cex:dateUtc="2022-07-25T09:37:00Z"/>
  <w16cex:commentExtensible w16cex:durableId="24199545" w16cex:dateUtc="2021-04-08T13: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E48A76" w16cid:durableId="2688F08B"/>
  <w16cid:commentId w16cid:paraId="2A945396" w16cid:durableId="2688F0F1"/>
  <w16cid:commentId w16cid:paraId="4DA98A8B" w16cid:durableId="241995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2B3F5" w14:textId="77777777" w:rsidR="00C61571" w:rsidRDefault="00C61571" w:rsidP="002E5894">
      <w:r>
        <w:separator/>
      </w:r>
    </w:p>
  </w:endnote>
  <w:endnote w:type="continuationSeparator" w:id="0">
    <w:p w14:paraId="030891D0" w14:textId="77777777" w:rsidR="00C61571" w:rsidRDefault="00C61571" w:rsidP="002E5894">
      <w:r>
        <w:continuationSeparator/>
      </w:r>
    </w:p>
  </w:endnote>
  <w:endnote w:type="continuationNotice" w:id="1">
    <w:p w14:paraId="61802610" w14:textId="77777777" w:rsidR="00C61571" w:rsidRDefault="00C6157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4C400" w14:textId="437DFA30" w:rsidR="00C61571" w:rsidRDefault="00C61571">
    <w:pPr>
      <w:pStyle w:val="Footer"/>
    </w:pPr>
    <w:r w:rsidRPr="0091764F">
      <w:rPr>
        <w:noProof/>
        <w:lang w:val="en-GB" w:eastAsia="en-GB" w:bidi="ar-SA"/>
      </w:rPr>
      <mc:AlternateContent>
        <mc:Choice Requires="wps">
          <w:drawing>
            <wp:anchor distT="45720" distB="45720" distL="114300" distR="114300" simplePos="0" relativeHeight="251649536" behindDoc="1" locked="1" layoutInCell="1" allowOverlap="1" wp14:anchorId="4137CA32" wp14:editId="7774563C">
              <wp:simplePos x="0" y="0"/>
              <wp:positionH relativeFrom="margin">
                <wp:posOffset>4189095</wp:posOffset>
              </wp:positionH>
              <wp:positionV relativeFrom="paragraph">
                <wp:posOffset>-476885</wp:posOffset>
              </wp:positionV>
              <wp:extent cx="1536700" cy="190500"/>
              <wp:effectExtent l="0" t="0" r="6350" b="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190500"/>
                      </a:xfrm>
                      <a:prstGeom prst="rect">
                        <a:avLst/>
                      </a:prstGeom>
                      <a:noFill/>
                      <a:ln w="9525">
                        <a:noFill/>
                        <a:miter lim="800000"/>
                        <a:headEnd/>
                        <a:tailEnd/>
                      </a:ln>
                    </wps:spPr>
                    <wps:txbx>
                      <w:txbxContent>
                        <w:p w14:paraId="560D1D38" w14:textId="366DD0FE" w:rsidR="00C61571" w:rsidRPr="0091764F" w:rsidRDefault="00C61571" w:rsidP="00720F4A">
                          <w:pPr>
                            <w:spacing w:after="0" w:line="240" w:lineRule="auto"/>
                            <w:jc w:val="right"/>
                            <w:rPr>
                              <w:sz w:val="18"/>
                              <w:szCs w:val="18"/>
                            </w:rPr>
                          </w:pPr>
                          <w:r>
                            <w:rPr>
                              <w:sz w:val="18"/>
                              <w:szCs w:val="18"/>
                            </w:rPr>
                            <w:fldChar w:fldCharType="begin"/>
                          </w:r>
                          <w:r>
                            <w:rPr>
                              <w:sz w:val="18"/>
                              <w:szCs w:val="18"/>
                            </w:rPr>
                            <w:instrText xml:space="preserve"> DATE  \@ "MMMM yyyy"  \* MERGEFORMAT </w:instrText>
                          </w:r>
                          <w:r>
                            <w:rPr>
                              <w:sz w:val="18"/>
                              <w:szCs w:val="18"/>
                            </w:rPr>
                            <w:fldChar w:fldCharType="separate"/>
                          </w:r>
                          <w:r w:rsidR="0020747B">
                            <w:rPr>
                              <w:noProof/>
                              <w:sz w:val="18"/>
                              <w:szCs w:val="18"/>
                            </w:rPr>
                            <w:t>September 2022</w:t>
                          </w:r>
                          <w:r>
                            <w:rPr>
                              <w:sz w:val="18"/>
                              <w:szCs w:val="18"/>
                            </w:rPr>
                            <w:fldChar w:fldCharType="end"/>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137CA32" id="_x0000_t202" coordsize="21600,21600" o:spt="202" path="m,l,21600r21600,l21600,xe">
              <v:stroke joinstyle="miter"/>
              <v:path gradientshapeok="t" o:connecttype="rect"/>
            </v:shapetype>
            <v:shape id="_x0000_s1029" type="#_x0000_t202" style="position:absolute;left:0;text-align:left;margin-left:329.85pt;margin-top:-37.55pt;width:121pt;height:15pt;z-index:-251666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" filled="f" stroked="f">
              <v:textbox inset="0,0,0,0">
                <w:txbxContent>
                  <w:p w14:paraId="560D1D38" w14:textId="366DD0FE" w:rsidR="00C61571" w:rsidRPr="0091764F" w:rsidRDefault="00C61571" w:rsidP="00720F4A">
                    <w:pPr>
                      <w:spacing w:after="0" w:line="240" w:lineRule="auto"/>
                      <w:jc w:val="right"/>
                      <w:rPr>
                        <w:sz w:val="18"/>
                        <w:szCs w:val="18"/>
                      </w:rPr>
                    </w:pPr>
                    <w:r>
                      <w:rPr>
                        <w:sz w:val="18"/>
                        <w:szCs w:val="18"/>
                      </w:rPr>
                      <w:fldChar w:fldCharType="begin"/>
                    </w:r>
                    <w:r>
                      <w:rPr>
                        <w:sz w:val="18"/>
                        <w:szCs w:val="18"/>
                      </w:rPr>
                      <w:instrText xml:space="preserve"> DATE  \@ "MMMM yyyy"  \* MERGEFORMAT </w:instrText>
                    </w:r>
                    <w:r>
                      <w:rPr>
                        <w:sz w:val="18"/>
                        <w:szCs w:val="18"/>
                      </w:rPr>
                      <w:fldChar w:fldCharType="separate"/>
                    </w:r>
                    <w:r w:rsidR="0020747B">
                      <w:rPr>
                        <w:noProof/>
                        <w:sz w:val="18"/>
                        <w:szCs w:val="18"/>
                      </w:rPr>
                      <w:t>September 2022</w:t>
                    </w:r>
                    <w:r>
                      <w:rPr>
                        <w:sz w:val="18"/>
                        <w:szCs w:val="18"/>
                      </w:rPr>
                      <w:fldChar w:fldCharType="end"/>
                    </w:r>
                  </w:p>
                </w:txbxContent>
              </v:textbox>
              <w10:wrap anchorx="margin"/>
              <w10:anchorlock/>
            </v:shape>
          </w:pict>
        </mc:Fallback>
      </mc:AlternateContent>
    </w:r>
    <w:r w:rsidRPr="001B5906">
      <w:rPr>
        <w:noProof/>
        <w:lang w:val="en-GB" w:eastAsia="en-GB" w:bidi="ar-SA"/>
      </w:rPr>
      <mc:AlternateContent>
        <mc:Choice Requires="wps">
          <w:drawing>
            <wp:anchor distT="0" distB="0" distL="114300" distR="114300" simplePos="0" relativeHeight="251647488" behindDoc="0" locked="1" layoutInCell="1" allowOverlap="1" wp14:anchorId="06600527" wp14:editId="451D2A64">
              <wp:simplePos x="0" y="0"/>
              <wp:positionH relativeFrom="margin">
                <wp:posOffset>260350</wp:posOffset>
              </wp:positionH>
              <wp:positionV relativeFrom="line">
                <wp:posOffset>-471170</wp:posOffset>
              </wp:positionV>
              <wp:extent cx="5471795" cy="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5471795" cy="0"/>
                      </a:xfrm>
                      <a:prstGeom prst="line">
                        <a:avLst/>
                      </a:prstGeom>
                      <a:ln w="6350">
                        <a:solidFill>
                          <a:schemeClr val="tx2"/>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06FE15A" id="Straight Connector 41" o:spid="_x0000_s1026" style="position:absolute;z-index:251658355;visibility:visible;mso-wrap-style:square;mso-width-percent:0;mso-wrap-distance-left:9pt;mso-wrap-distance-top:0;mso-wrap-distance-right:9pt;mso-wrap-distance-bottom:0;mso-position-horizontal:absolute;mso-position-horizontal-relative:margin;mso-position-vertical:absolute;mso-position-vertical-relative:line;mso-width-percent:0;mso-width-relative:margin" from="20.5pt,-37.1pt" to="451.35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" strokecolor="#1b6967 [3215]" strokeweight=".5pt">
              <w10:wrap anchorx="margin" anchory="line"/>
              <w10:anchorlock/>
            </v:line>
          </w:pict>
        </mc:Fallback>
      </mc:AlternateContent>
    </w:r>
    <w:r w:rsidRPr="001B5906">
      <w:rPr>
        <w:noProof/>
        <w:lang w:val="en-GB" w:eastAsia="en-GB" w:bidi="ar-SA"/>
      </w:rPr>
      <mc:AlternateContent>
        <mc:Choice Requires="wps">
          <w:drawing>
            <wp:anchor distT="45720" distB="45720" distL="114300" distR="114300" simplePos="0" relativeHeight="251648512" behindDoc="0" locked="1" layoutInCell="1" allowOverlap="1" wp14:anchorId="4FF82A5D" wp14:editId="0AF01C11">
              <wp:simplePos x="0" y="0"/>
              <wp:positionH relativeFrom="leftMargin">
                <wp:posOffset>892175</wp:posOffset>
              </wp:positionH>
              <wp:positionV relativeFrom="line">
                <wp:posOffset>-619760</wp:posOffset>
              </wp:positionV>
              <wp:extent cx="287655" cy="287655"/>
              <wp:effectExtent l="0" t="0" r="0"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287655"/>
                      </a:xfrm>
                      <a:prstGeom prst="ellipse">
                        <a:avLst/>
                      </a:prstGeom>
                      <a:solidFill>
                        <a:schemeClr val="tx2"/>
                      </a:solidFill>
                      <a:ln w="9525">
                        <a:noFill/>
                        <a:miter lim="800000"/>
                        <a:headEnd/>
                        <a:tailEnd/>
                      </a:ln>
                    </wps:spPr>
                    <wps:txbx>
                      <w:txbxContent>
                        <w:p w14:paraId="06228DAE" w14:textId="77777777" w:rsidR="00C61571" w:rsidRPr="0091764F" w:rsidRDefault="00C61571" w:rsidP="001B5906">
                          <w:pPr>
                            <w:spacing w:after="0" w:line="240" w:lineRule="auto"/>
                            <w:jc w:val="center"/>
                            <w:rPr>
                              <w:color w:val="FFFFFF" w:themeColor="background1"/>
                              <w:sz w:val="18"/>
                              <w:szCs w:val="18"/>
                            </w:rPr>
                          </w:pPr>
                          <w:r w:rsidRPr="0091764F">
                            <w:rPr>
                              <w:color w:val="FFFFFF" w:themeColor="background1"/>
                              <w:sz w:val="18"/>
                              <w:szCs w:val="18"/>
                            </w:rPr>
                            <w:fldChar w:fldCharType="begin"/>
                          </w:r>
                          <w:r w:rsidRPr="0091764F">
                            <w:rPr>
                              <w:color w:val="FFFFFF" w:themeColor="background1"/>
                              <w:sz w:val="18"/>
                              <w:szCs w:val="18"/>
                            </w:rPr>
                            <w:instrText xml:space="preserve"> PAGE   \* MERGEFORMAT </w:instrText>
                          </w:r>
                          <w:r w:rsidRPr="0091764F">
                            <w:rPr>
                              <w:color w:val="FFFFFF" w:themeColor="background1"/>
                              <w:sz w:val="18"/>
                              <w:szCs w:val="18"/>
                            </w:rPr>
                            <w:fldChar w:fldCharType="separate"/>
                          </w:r>
                          <w:r>
                            <w:rPr>
                              <w:noProof/>
                              <w:color w:val="FFFFFF" w:themeColor="background1"/>
                              <w:sz w:val="18"/>
                              <w:szCs w:val="18"/>
                            </w:rPr>
                            <w:t>55</w:t>
                          </w:r>
                          <w:r w:rsidRPr="0091764F">
                            <w:rPr>
                              <w:noProof/>
                              <w:color w:val="FFFFFF" w:themeColor="background1"/>
                              <w:sz w:val="18"/>
                              <w:szCs w:val="18"/>
                            </w:rPr>
                            <w:fldChar w:fldCharType="end"/>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oval w14:anchorId="4FF82A5D" id="_x0000_s1030" style="position:absolute;left:0;text-align:left;margin-left:70.25pt;margin-top:-48.8pt;width:22.65pt;height:22.65pt;z-index:2516485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" fillcolor="#1b6967 [3215]" stroked="f">
              <v:stroke joinstyle="miter"/>
              <v:textbox inset="0,0,0,0">
                <w:txbxContent>
                  <w:p w14:paraId="06228DAE" w14:textId="77777777" w:rsidR="00C61571" w:rsidRPr="0091764F" w:rsidRDefault="00C61571" w:rsidP="001B5906">
                    <w:pPr>
                      <w:spacing w:after="0" w:line="240" w:lineRule="auto"/>
                      <w:jc w:val="center"/>
                      <w:rPr>
                        <w:color w:val="FFFFFF" w:themeColor="background1"/>
                        <w:sz w:val="18"/>
                        <w:szCs w:val="18"/>
                      </w:rPr>
                    </w:pPr>
                    <w:r w:rsidRPr="0091764F">
                      <w:rPr>
                        <w:color w:val="FFFFFF" w:themeColor="background1"/>
                        <w:sz w:val="18"/>
                        <w:szCs w:val="18"/>
                      </w:rPr>
                      <w:fldChar w:fldCharType="begin"/>
                    </w:r>
                    <w:r w:rsidRPr="0091764F">
                      <w:rPr>
                        <w:color w:val="FFFFFF" w:themeColor="background1"/>
                        <w:sz w:val="18"/>
                        <w:szCs w:val="18"/>
                      </w:rPr>
                      <w:instrText xml:space="preserve"> PAGE   \* MERGEFORMAT </w:instrText>
                    </w:r>
                    <w:r w:rsidRPr="0091764F">
                      <w:rPr>
                        <w:color w:val="FFFFFF" w:themeColor="background1"/>
                        <w:sz w:val="18"/>
                        <w:szCs w:val="18"/>
                      </w:rPr>
                      <w:fldChar w:fldCharType="separate"/>
                    </w:r>
                    <w:r>
                      <w:rPr>
                        <w:noProof/>
                        <w:color w:val="FFFFFF" w:themeColor="background1"/>
                        <w:sz w:val="18"/>
                        <w:szCs w:val="18"/>
                      </w:rPr>
                      <w:t>55</w:t>
                    </w:r>
                    <w:r w:rsidRPr="0091764F">
                      <w:rPr>
                        <w:noProof/>
                        <w:color w:val="FFFFFF" w:themeColor="background1"/>
                        <w:sz w:val="18"/>
                        <w:szCs w:val="18"/>
                      </w:rPr>
                      <w:fldChar w:fldCharType="end"/>
                    </w:r>
                  </w:p>
                </w:txbxContent>
              </v:textbox>
              <w10:wrap anchorx="margin" anchory="line"/>
              <w10:anchorlock/>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9"/>
      <w:gridCol w:w="3009"/>
      <w:gridCol w:w="3009"/>
    </w:tblGrid>
    <w:tr w:rsidR="00C61571" w14:paraId="02CC10BA" w14:textId="77777777" w:rsidTr="2A83B987">
      <w:tc>
        <w:tcPr>
          <w:tcW w:w="3009" w:type="dxa"/>
        </w:tcPr>
        <w:p w14:paraId="3B2CF13B" w14:textId="77777777" w:rsidR="00C61571" w:rsidRDefault="00C61571" w:rsidP="2A83B987">
          <w:pPr>
            <w:pStyle w:val="Header"/>
            <w:ind w:left="-115"/>
            <w:jc w:val="left"/>
          </w:pPr>
        </w:p>
      </w:tc>
      <w:tc>
        <w:tcPr>
          <w:tcW w:w="3009" w:type="dxa"/>
        </w:tcPr>
        <w:p w14:paraId="462F398D" w14:textId="77777777" w:rsidR="00C61571" w:rsidRDefault="00C61571" w:rsidP="00B51D23">
          <w:pPr>
            <w:pStyle w:val="Header"/>
            <w:tabs>
              <w:tab w:val="left" w:pos="468"/>
            </w:tabs>
          </w:pPr>
          <w:r>
            <w:tab/>
          </w:r>
        </w:p>
      </w:tc>
      <w:tc>
        <w:tcPr>
          <w:tcW w:w="3009" w:type="dxa"/>
        </w:tcPr>
        <w:p w14:paraId="1CBFBD40" w14:textId="77777777" w:rsidR="00C61571" w:rsidRDefault="00C61571" w:rsidP="2A83B987">
          <w:pPr>
            <w:pStyle w:val="Header"/>
            <w:ind w:right="-115"/>
            <w:jc w:val="right"/>
          </w:pPr>
        </w:p>
      </w:tc>
    </w:tr>
  </w:tbl>
  <w:p w14:paraId="69AA6631" w14:textId="77777777" w:rsidR="00C61571" w:rsidRDefault="00C615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1AE78" w14:textId="77777777" w:rsidR="00C61571" w:rsidRDefault="00C61571">
    <w:pPr>
      <w:pStyle w:val="Footer"/>
    </w:pPr>
    <w:r w:rsidRPr="0091764F">
      <w:rPr>
        <w:noProof/>
        <w:lang w:val="en-GB" w:eastAsia="en-GB" w:bidi="ar-SA"/>
      </w:rPr>
      <mc:AlternateContent>
        <mc:Choice Requires="wps">
          <w:drawing>
            <wp:anchor distT="45720" distB="45720" distL="114300" distR="114300" simplePos="0" relativeHeight="251655680" behindDoc="1" locked="1" layoutInCell="1" allowOverlap="1" wp14:anchorId="1ADEF3E8" wp14:editId="6404A7BE">
              <wp:simplePos x="0" y="0"/>
              <wp:positionH relativeFrom="margin">
                <wp:posOffset>4189095</wp:posOffset>
              </wp:positionH>
              <wp:positionV relativeFrom="paragraph">
                <wp:posOffset>-177165</wp:posOffset>
              </wp:positionV>
              <wp:extent cx="1536700" cy="190500"/>
              <wp:effectExtent l="0" t="0" r="6350" b="0"/>
              <wp:wrapNone/>
              <wp:docPr id="71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190500"/>
                      </a:xfrm>
                      <a:prstGeom prst="rect">
                        <a:avLst/>
                      </a:prstGeom>
                      <a:noFill/>
                      <a:ln w="9525">
                        <a:noFill/>
                        <a:miter lim="800000"/>
                        <a:headEnd/>
                        <a:tailEnd/>
                      </a:ln>
                    </wps:spPr>
                    <wps:txbx>
                      <w:txbxContent>
                        <w:p w14:paraId="509496F2" w14:textId="692EAB8E" w:rsidR="00C61571" w:rsidRPr="0091764F" w:rsidRDefault="00C61571" w:rsidP="00720F4A">
                          <w:pPr>
                            <w:spacing w:after="0" w:line="240" w:lineRule="auto"/>
                            <w:jc w:val="right"/>
                            <w:rPr>
                              <w:sz w:val="18"/>
                              <w:szCs w:val="18"/>
                            </w:rPr>
                          </w:pPr>
                          <w:r>
                            <w:rPr>
                              <w:sz w:val="18"/>
                              <w:szCs w:val="18"/>
                            </w:rPr>
                            <w:fldChar w:fldCharType="begin"/>
                          </w:r>
                          <w:r>
                            <w:rPr>
                              <w:sz w:val="18"/>
                              <w:szCs w:val="18"/>
                            </w:rPr>
                            <w:instrText xml:space="preserve"> DATE  \@ "MMMM yyyy"  \* MERGEFORMAT </w:instrText>
                          </w:r>
                          <w:r>
                            <w:rPr>
                              <w:sz w:val="18"/>
                              <w:szCs w:val="18"/>
                            </w:rPr>
                            <w:fldChar w:fldCharType="separate"/>
                          </w:r>
                          <w:r w:rsidR="0020747B">
                            <w:rPr>
                              <w:noProof/>
                              <w:sz w:val="18"/>
                              <w:szCs w:val="18"/>
                            </w:rPr>
                            <w:t>September 2022</w:t>
                          </w:r>
                          <w:r>
                            <w:rPr>
                              <w:sz w:val="18"/>
                              <w:szCs w:val="18"/>
                            </w:rPr>
                            <w:fldChar w:fldCharType="end"/>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ADEF3E8" id="_x0000_t202" coordsize="21600,21600" o:spt="202" path="m,l,21600r21600,l21600,xe">
              <v:stroke joinstyle="miter"/>
              <v:path gradientshapeok="t" o:connecttype="rect"/>
            </v:shapetype>
            <v:shape id="_x0000_s1032" type="#_x0000_t202" style="position:absolute;left:0;text-align:left;margin-left:329.85pt;margin-top:-13.95pt;width:121pt;height:15pt;z-index:-251660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" filled="f" stroked="f">
              <v:textbox inset="0,0,0,0">
                <w:txbxContent>
                  <w:p w14:paraId="509496F2" w14:textId="692EAB8E" w:rsidR="00C61571" w:rsidRPr="0091764F" w:rsidRDefault="00C61571" w:rsidP="00720F4A">
                    <w:pPr>
                      <w:spacing w:after="0" w:line="240" w:lineRule="auto"/>
                      <w:jc w:val="right"/>
                      <w:rPr>
                        <w:sz w:val="18"/>
                        <w:szCs w:val="18"/>
                      </w:rPr>
                    </w:pPr>
                    <w:r>
                      <w:rPr>
                        <w:sz w:val="18"/>
                        <w:szCs w:val="18"/>
                      </w:rPr>
                      <w:fldChar w:fldCharType="begin"/>
                    </w:r>
                    <w:r>
                      <w:rPr>
                        <w:sz w:val="18"/>
                        <w:szCs w:val="18"/>
                      </w:rPr>
                      <w:instrText xml:space="preserve"> DATE  \@ "MMMM yyyy"  \* MERGEFORMAT </w:instrText>
                    </w:r>
                    <w:r>
                      <w:rPr>
                        <w:sz w:val="18"/>
                        <w:szCs w:val="18"/>
                      </w:rPr>
                      <w:fldChar w:fldCharType="separate"/>
                    </w:r>
                    <w:r w:rsidR="0020747B">
                      <w:rPr>
                        <w:noProof/>
                        <w:sz w:val="18"/>
                        <w:szCs w:val="18"/>
                      </w:rPr>
                      <w:t>September 2022</w:t>
                    </w:r>
                    <w:r>
                      <w:rPr>
                        <w:sz w:val="18"/>
                        <w:szCs w:val="18"/>
                      </w:rPr>
                      <w:fldChar w:fldCharType="end"/>
                    </w:r>
                  </w:p>
                </w:txbxContent>
              </v:textbox>
              <w10:wrap anchorx="margin"/>
              <w10:anchorlock/>
            </v:shape>
          </w:pict>
        </mc:Fallback>
      </mc:AlternateContent>
    </w:r>
    <w:r w:rsidRPr="001B5906">
      <w:rPr>
        <w:noProof/>
        <w:lang w:val="en-GB" w:eastAsia="en-GB" w:bidi="ar-SA"/>
      </w:rPr>
      <mc:AlternateContent>
        <mc:Choice Requires="wps">
          <w:drawing>
            <wp:anchor distT="0" distB="0" distL="114300" distR="114300" simplePos="0" relativeHeight="251653632" behindDoc="0" locked="1" layoutInCell="1" allowOverlap="1" wp14:anchorId="0AD8985D" wp14:editId="21A41A90">
              <wp:simplePos x="0" y="0"/>
              <wp:positionH relativeFrom="margin">
                <wp:posOffset>260350</wp:posOffset>
              </wp:positionH>
              <wp:positionV relativeFrom="line">
                <wp:posOffset>-171450</wp:posOffset>
              </wp:positionV>
              <wp:extent cx="5471795" cy="0"/>
              <wp:effectExtent l="0" t="0" r="0" b="0"/>
              <wp:wrapNone/>
              <wp:docPr id="7175" name="Straight Connector 7175"/>
              <wp:cNvGraphicFramePr/>
              <a:graphic xmlns:a="http://schemas.openxmlformats.org/drawingml/2006/main">
                <a:graphicData uri="http://schemas.microsoft.com/office/word/2010/wordprocessingShape">
                  <wps:wsp>
                    <wps:cNvCnPr/>
                    <wps:spPr>
                      <a:xfrm>
                        <a:off x="0" y="0"/>
                        <a:ext cx="5471795" cy="0"/>
                      </a:xfrm>
                      <a:prstGeom prst="line">
                        <a:avLst/>
                      </a:prstGeom>
                      <a:ln w="6350">
                        <a:solidFill>
                          <a:schemeClr val="tx2"/>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C20174" id="Straight Connector 7175" o:spid="_x0000_s1026" style="position:absolute;z-index:251658367;visibility:visible;mso-wrap-style:square;mso-width-percent:0;mso-wrap-distance-left:9pt;mso-wrap-distance-top:0;mso-wrap-distance-right:9pt;mso-wrap-distance-bottom:0;mso-position-horizontal:absolute;mso-position-horizontal-relative:margin;mso-position-vertical:absolute;mso-position-vertical-relative:line;mso-width-percent:0;mso-width-relative:margin" from="20.5pt,-13.5pt" to="451.3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" strokecolor="#1b6967 [3215]" strokeweight=".5pt">
              <w10:wrap anchorx="margin" anchory="line"/>
              <w10:anchorlock/>
            </v:line>
          </w:pict>
        </mc:Fallback>
      </mc:AlternateContent>
    </w:r>
    <w:r w:rsidRPr="001B5906">
      <w:rPr>
        <w:noProof/>
        <w:lang w:val="en-GB" w:eastAsia="en-GB" w:bidi="ar-SA"/>
      </w:rPr>
      <mc:AlternateContent>
        <mc:Choice Requires="wps">
          <w:drawing>
            <wp:anchor distT="45720" distB="45720" distL="114300" distR="114300" simplePos="0" relativeHeight="251654656" behindDoc="0" locked="1" layoutInCell="1" allowOverlap="1" wp14:anchorId="3A210353" wp14:editId="2F9BC76D">
              <wp:simplePos x="0" y="0"/>
              <wp:positionH relativeFrom="leftMargin">
                <wp:posOffset>892175</wp:posOffset>
              </wp:positionH>
              <wp:positionV relativeFrom="line">
                <wp:posOffset>-320040</wp:posOffset>
              </wp:positionV>
              <wp:extent cx="287655" cy="287655"/>
              <wp:effectExtent l="0" t="0" r="0" b="0"/>
              <wp:wrapNone/>
              <wp:docPr id="71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287655"/>
                      </a:xfrm>
                      <a:prstGeom prst="ellipse">
                        <a:avLst/>
                      </a:prstGeom>
                      <a:solidFill>
                        <a:schemeClr val="tx2"/>
                      </a:solidFill>
                      <a:ln w="9525">
                        <a:noFill/>
                        <a:miter lim="800000"/>
                        <a:headEnd/>
                        <a:tailEnd/>
                      </a:ln>
                    </wps:spPr>
                    <wps:txbx>
                      <w:txbxContent>
                        <w:p w14:paraId="6F6F9AC7" w14:textId="77777777" w:rsidR="00C61571" w:rsidRPr="0091764F" w:rsidRDefault="00C61571" w:rsidP="001B5906">
                          <w:pPr>
                            <w:spacing w:after="0" w:line="240" w:lineRule="auto"/>
                            <w:jc w:val="center"/>
                            <w:rPr>
                              <w:color w:val="FFFFFF" w:themeColor="background1"/>
                              <w:sz w:val="18"/>
                              <w:szCs w:val="18"/>
                            </w:rPr>
                          </w:pPr>
                          <w:r w:rsidRPr="0091764F">
                            <w:rPr>
                              <w:color w:val="FFFFFF" w:themeColor="background1"/>
                              <w:sz w:val="18"/>
                              <w:szCs w:val="18"/>
                            </w:rPr>
                            <w:fldChar w:fldCharType="begin"/>
                          </w:r>
                          <w:r w:rsidRPr="0091764F">
                            <w:rPr>
                              <w:color w:val="FFFFFF" w:themeColor="background1"/>
                              <w:sz w:val="18"/>
                              <w:szCs w:val="18"/>
                            </w:rPr>
                            <w:instrText xml:space="preserve"> PAGE   \* MERGEFORMAT </w:instrText>
                          </w:r>
                          <w:r w:rsidRPr="0091764F">
                            <w:rPr>
                              <w:color w:val="FFFFFF" w:themeColor="background1"/>
                              <w:sz w:val="18"/>
                              <w:szCs w:val="18"/>
                            </w:rPr>
                            <w:fldChar w:fldCharType="separate"/>
                          </w:r>
                          <w:r>
                            <w:rPr>
                              <w:noProof/>
                              <w:color w:val="FFFFFF" w:themeColor="background1"/>
                              <w:sz w:val="18"/>
                              <w:szCs w:val="18"/>
                            </w:rPr>
                            <w:t>x</w:t>
                          </w:r>
                          <w:r w:rsidRPr="0091764F">
                            <w:rPr>
                              <w:noProof/>
                              <w:color w:val="FFFFFF" w:themeColor="background1"/>
                              <w:sz w:val="18"/>
                              <w:szCs w:val="18"/>
                            </w:rPr>
                            <w:fldChar w:fldCharType="end"/>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oval w14:anchorId="3A210353" id="_x0000_s1033" style="position:absolute;left:0;text-align:left;margin-left:70.25pt;margin-top:-25.2pt;width:22.65pt;height:22.65pt;z-index:2516546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" fillcolor="#1b6967 [3215]" stroked="f">
              <v:stroke joinstyle="miter"/>
              <v:textbox inset="0,0,0,0">
                <w:txbxContent>
                  <w:p w14:paraId="6F6F9AC7" w14:textId="77777777" w:rsidR="00C61571" w:rsidRPr="0091764F" w:rsidRDefault="00C61571" w:rsidP="001B5906">
                    <w:pPr>
                      <w:spacing w:after="0" w:line="240" w:lineRule="auto"/>
                      <w:jc w:val="center"/>
                      <w:rPr>
                        <w:color w:val="FFFFFF" w:themeColor="background1"/>
                        <w:sz w:val="18"/>
                        <w:szCs w:val="18"/>
                      </w:rPr>
                    </w:pPr>
                    <w:r w:rsidRPr="0091764F">
                      <w:rPr>
                        <w:color w:val="FFFFFF" w:themeColor="background1"/>
                        <w:sz w:val="18"/>
                        <w:szCs w:val="18"/>
                      </w:rPr>
                      <w:fldChar w:fldCharType="begin"/>
                    </w:r>
                    <w:r w:rsidRPr="0091764F">
                      <w:rPr>
                        <w:color w:val="FFFFFF" w:themeColor="background1"/>
                        <w:sz w:val="18"/>
                        <w:szCs w:val="18"/>
                      </w:rPr>
                      <w:instrText xml:space="preserve"> PAGE   \* MERGEFORMAT </w:instrText>
                    </w:r>
                    <w:r w:rsidRPr="0091764F">
                      <w:rPr>
                        <w:color w:val="FFFFFF" w:themeColor="background1"/>
                        <w:sz w:val="18"/>
                        <w:szCs w:val="18"/>
                      </w:rPr>
                      <w:fldChar w:fldCharType="separate"/>
                    </w:r>
                    <w:r>
                      <w:rPr>
                        <w:noProof/>
                        <w:color w:val="FFFFFF" w:themeColor="background1"/>
                        <w:sz w:val="18"/>
                        <w:szCs w:val="18"/>
                      </w:rPr>
                      <w:t>x</w:t>
                    </w:r>
                    <w:r w:rsidRPr="0091764F">
                      <w:rPr>
                        <w:noProof/>
                        <w:color w:val="FFFFFF" w:themeColor="background1"/>
                        <w:sz w:val="18"/>
                        <w:szCs w:val="18"/>
                      </w:rPr>
                      <w:fldChar w:fldCharType="end"/>
                    </w:r>
                  </w:p>
                </w:txbxContent>
              </v:textbox>
              <w10:wrap anchorx="margin" anchory="line"/>
              <w10:anchorlock/>
            </v:oval>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115F4" w14:textId="515E71CD" w:rsidR="00C61571" w:rsidRDefault="00C61571" w:rsidP="00B51D23">
    <w:pPr>
      <w:tabs>
        <w:tab w:val="left" w:pos="854"/>
        <w:tab w:val="left" w:pos="5370"/>
      </w:tabs>
    </w:pPr>
    <w:r w:rsidRPr="0091764F">
      <w:rPr>
        <w:noProof/>
        <w:lang w:val="en-GB" w:eastAsia="en-GB" w:bidi="ar-SA"/>
      </w:rPr>
      <mc:AlternateContent>
        <mc:Choice Requires="wps">
          <w:drawing>
            <wp:anchor distT="45720" distB="45720" distL="114300" distR="114300" simplePos="0" relativeHeight="251638272" behindDoc="1" locked="1" layoutInCell="1" allowOverlap="1" wp14:anchorId="27C115FF" wp14:editId="27C11600">
              <wp:simplePos x="0" y="0"/>
              <wp:positionH relativeFrom="column">
                <wp:posOffset>-17780</wp:posOffset>
              </wp:positionH>
              <wp:positionV relativeFrom="topMargin">
                <wp:posOffset>457200</wp:posOffset>
              </wp:positionV>
              <wp:extent cx="4986000" cy="190800"/>
              <wp:effectExtent l="0" t="0" r="5715"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6000" cy="190800"/>
                      </a:xfrm>
                      <a:prstGeom prst="rect">
                        <a:avLst/>
                      </a:prstGeom>
                      <a:noFill/>
                      <a:ln w="9525">
                        <a:noFill/>
                        <a:miter lim="800000"/>
                        <a:headEnd/>
                        <a:tailEnd/>
                      </a:ln>
                    </wps:spPr>
                    <wps:txbx>
                      <w:txbxContent>
                        <w:p w14:paraId="27C1162A" w14:textId="03367028" w:rsidR="00C61571" w:rsidRPr="00A84E15" w:rsidRDefault="0020747B" w:rsidP="0091764F">
                          <w:pPr>
                            <w:spacing w:after="0" w:line="240" w:lineRule="auto"/>
                          </w:pPr>
                          <w:sdt>
                            <w:sdtPr>
                              <w:alias w:val="Title"/>
                              <w:tag w:val=""/>
                              <w:id w:val="209472017"/>
                              <w:dataBinding w:prefixMappings="xmlns:ns0='http://purl.org/dc/elements/1.1/' xmlns:ns1='http://schemas.openxmlformats.org/package/2006/metadata/core-properties' " w:xpath="/ns1:coreProperties[1]/ns0:title[1]" w:storeItemID="{6C3C8BC8-F283-45AE-878A-BAB7291924A1}"/>
                              <w:text/>
                            </w:sdtPr>
                            <w:sdtEndPr/>
                            <w:sdtContent>
                              <w:r w:rsidR="00C61571">
                                <w:t>Pxxxx ERCE Report Format</w:t>
                              </w:r>
                            </w:sdtContent>
                          </w:sdt>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27C115FF" id="_x0000_t202" coordsize="21600,21600" o:spt="202" path="m,l,21600r21600,l21600,xe">
              <v:stroke joinstyle="miter"/>
              <v:path gradientshapeok="t" o:connecttype="rect"/>
            </v:shapetype>
            <v:shape id="_x0000_s1034" type="#_x0000_t202" style="position:absolute;left:0;text-align:left;margin-left:-1.4pt;margin-top:36pt;width:392.6pt;height:15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" filled="f" stroked="f">
              <v:textbox inset="0,0,0,0">
                <w:txbxContent>
                  <w:p w14:paraId="27C1162A" w14:textId="03367028" w:rsidR="00C61571" w:rsidRPr="00A84E15" w:rsidRDefault="0020747B" w:rsidP="0091764F">
                    <w:pPr>
                      <w:spacing w:after="0" w:line="240" w:lineRule="auto"/>
                    </w:pPr>
                    <w:sdt>
                      <w:sdtPr>
                        <w:alias w:val="Title"/>
                        <w:tag w:val=""/>
                        <w:id w:val="209472017"/>
                        <w:dataBinding w:prefixMappings="xmlns:ns0='http://purl.org/dc/elements/1.1/' xmlns:ns1='http://schemas.openxmlformats.org/package/2006/metadata/core-properties' " w:xpath="/ns1:coreProperties[1]/ns0:title[1]" w:storeItemID="{6C3C8BC8-F283-45AE-878A-BAB7291924A1}"/>
                        <w:text/>
                      </w:sdtPr>
                      <w:sdtEndPr/>
                      <w:sdtContent>
                        <w:r w:rsidR="00C61571">
                          <w:t>Pxxxx ERCE Report Format</w:t>
                        </w:r>
                      </w:sdtContent>
                    </w:sdt>
                  </w:p>
                </w:txbxContent>
              </v:textbox>
              <w10:wrap anchory="margin"/>
              <w10:anchorlock/>
            </v:shape>
          </w:pict>
        </mc:Fallback>
      </mc:AlternateContent>
    </w:r>
    <w:r w:rsidRPr="0091764F">
      <w:rPr>
        <w:noProof/>
        <w:lang w:val="en-GB" w:eastAsia="en-GB" w:bidi="ar-SA"/>
      </w:rPr>
      <mc:AlternateContent>
        <mc:Choice Requires="wps">
          <w:drawing>
            <wp:anchor distT="45720" distB="45720" distL="114300" distR="114300" simplePos="0" relativeHeight="251636224" behindDoc="1" locked="1" layoutInCell="1" allowOverlap="1" wp14:anchorId="27C11601" wp14:editId="12D2A11B">
              <wp:simplePos x="0" y="0"/>
              <wp:positionH relativeFrom="margin">
                <wp:posOffset>0</wp:posOffset>
              </wp:positionH>
              <wp:positionV relativeFrom="line">
                <wp:posOffset>6350</wp:posOffset>
              </wp:positionV>
              <wp:extent cx="1536700" cy="190500"/>
              <wp:effectExtent l="0" t="0" r="635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190500"/>
                      </a:xfrm>
                      <a:prstGeom prst="rect">
                        <a:avLst/>
                      </a:prstGeom>
                      <a:noFill/>
                      <a:ln w="9525">
                        <a:noFill/>
                        <a:miter lim="800000"/>
                        <a:headEnd/>
                        <a:tailEnd/>
                      </a:ln>
                    </wps:spPr>
                    <wps:txbx>
                      <w:txbxContent>
                        <w:p w14:paraId="27C1162B" w14:textId="580C1EEF" w:rsidR="00C61571" w:rsidRPr="0091764F" w:rsidRDefault="00C61571" w:rsidP="0091764F">
                          <w:pPr>
                            <w:spacing w:after="0" w:line="240" w:lineRule="auto"/>
                            <w:rPr>
                              <w:sz w:val="18"/>
                              <w:szCs w:val="18"/>
                            </w:rPr>
                          </w:pPr>
                          <w:r>
                            <w:rPr>
                              <w:sz w:val="18"/>
                              <w:szCs w:val="18"/>
                            </w:rPr>
                            <w:fldChar w:fldCharType="begin"/>
                          </w:r>
                          <w:r>
                            <w:rPr>
                              <w:sz w:val="18"/>
                              <w:szCs w:val="18"/>
                            </w:rPr>
                            <w:instrText xml:space="preserve"> DATE  \@ "MMMM yyyy"  \* MERGEFORMAT </w:instrText>
                          </w:r>
                          <w:r>
                            <w:rPr>
                              <w:sz w:val="18"/>
                              <w:szCs w:val="18"/>
                            </w:rPr>
                            <w:fldChar w:fldCharType="separate"/>
                          </w:r>
                          <w:r w:rsidR="0020747B">
                            <w:rPr>
                              <w:noProof/>
                              <w:sz w:val="18"/>
                              <w:szCs w:val="18"/>
                            </w:rPr>
                            <w:t>September 2022</w:t>
                          </w:r>
                          <w:r>
                            <w:rPr>
                              <w:sz w:val="18"/>
                              <w:szCs w:val="18"/>
                            </w:rPr>
                            <w:fldChar w:fldCharType="end"/>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7C11601" id="_x0000_s1035" type="#_x0000_t202" style="position:absolute;left:0;text-align:left;margin-left:0;margin-top:.5pt;width:121pt;height:15pt;z-index:-251680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" filled="f" stroked="f">
              <v:textbox inset="0,0,0,0">
                <w:txbxContent>
                  <w:p w14:paraId="27C1162B" w14:textId="580C1EEF" w:rsidR="00C61571" w:rsidRPr="0091764F" w:rsidRDefault="00C61571" w:rsidP="0091764F">
                    <w:pPr>
                      <w:spacing w:after="0" w:line="240" w:lineRule="auto"/>
                      <w:rPr>
                        <w:sz w:val="18"/>
                        <w:szCs w:val="18"/>
                      </w:rPr>
                    </w:pPr>
                    <w:r>
                      <w:rPr>
                        <w:sz w:val="18"/>
                        <w:szCs w:val="18"/>
                      </w:rPr>
                      <w:fldChar w:fldCharType="begin"/>
                    </w:r>
                    <w:r>
                      <w:rPr>
                        <w:sz w:val="18"/>
                        <w:szCs w:val="18"/>
                      </w:rPr>
                      <w:instrText xml:space="preserve"> DATE  \@ "MMMM yyyy"  \* MERGEFORMAT </w:instrText>
                    </w:r>
                    <w:r>
                      <w:rPr>
                        <w:sz w:val="18"/>
                        <w:szCs w:val="18"/>
                      </w:rPr>
                      <w:fldChar w:fldCharType="separate"/>
                    </w:r>
                    <w:r w:rsidR="0020747B">
                      <w:rPr>
                        <w:noProof/>
                        <w:sz w:val="18"/>
                        <w:szCs w:val="18"/>
                      </w:rPr>
                      <w:t>September 2022</w:t>
                    </w:r>
                    <w:r>
                      <w:rPr>
                        <w:sz w:val="18"/>
                        <w:szCs w:val="18"/>
                      </w:rPr>
                      <w:fldChar w:fldCharType="end"/>
                    </w:r>
                  </w:p>
                </w:txbxContent>
              </v:textbox>
              <w10:wrap anchorx="margin" anchory="line"/>
              <w10:anchorlock/>
            </v:shape>
          </w:pict>
        </mc:Fallback>
      </mc:AlternateContent>
    </w:r>
    <w:r w:rsidRPr="0091764F">
      <w:rPr>
        <w:noProof/>
        <w:lang w:val="en-GB" w:eastAsia="en-GB" w:bidi="ar-SA"/>
      </w:rPr>
      <mc:AlternateContent>
        <mc:Choice Requires="wps">
          <w:drawing>
            <wp:anchor distT="45720" distB="45720" distL="114300" distR="114300" simplePos="0" relativeHeight="251637248" behindDoc="0" locked="1" layoutInCell="1" allowOverlap="1" wp14:anchorId="27C11603" wp14:editId="357B39AA">
              <wp:simplePos x="0" y="0"/>
              <wp:positionH relativeFrom="rightMargin">
                <wp:posOffset>-281305</wp:posOffset>
              </wp:positionH>
              <wp:positionV relativeFrom="line">
                <wp:posOffset>-136525</wp:posOffset>
              </wp:positionV>
              <wp:extent cx="287655" cy="287655"/>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287655"/>
                      </a:xfrm>
                      <a:prstGeom prst="ellipse">
                        <a:avLst/>
                      </a:prstGeom>
                      <a:solidFill>
                        <a:schemeClr val="tx2"/>
                      </a:solidFill>
                      <a:ln w="9525">
                        <a:noFill/>
                        <a:miter lim="800000"/>
                        <a:headEnd/>
                        <a:tailEnd/>
                      </a:ln>
                    </wps:spPr>
                    <wps:txbx>
                      <w:txbxContent>
                        <w:p w14:paraId="27C1162C" w14:textId="77777777" w:rsidR="00C61571" w:rsidRPr="0091764F" w:rsidRDefault="00C61571" w:rsidP="00C9676E">
                          <w:pPr>
                            <w:spacing w:after="0" w:line="240" w:lineRule="auto"/>
                            <w:jc w:val="center"/>
                            <w:rPr>
                              <w:color w:val="FFFFFF" w:themeColor="background1"/>
                              <w:sz w:val="18"/>
                              <w:szCs w:val="18"/>
                            </w:rPr>
                          </w:pPr>
                          <w:r w:rsidRPr="0091764F">
                            <w:rPr>
                              <w:color w:val="FFFFFF" w:themeColor="background1"/>
                              <w:sz w:val="18"/>
                              <w:szCs w:val="18"/>
                            </w:rPr>
                            <w:fldChar w:fldCharType="begin"/>
                          </w:r>
                          <w:r w:rsidRPr="0091764F">
                            <w:rPr>
                              <w:color w:val="FFFFFF" w:themeColor="background1"/>
                              <w:sz w:val="18"/>
                              <w:szCs w:val="18"/>
                            </w:rPr>
                            <w:instrText xml:space="preserve"> PAGE   \* MERGEFORMAT </w:instrText>
                          </w:r>
                          <w:r w:rsidRPr="0091764F">
                            <w:rPr>
                              <w:color w:val="FFFFFF" w:themeColor="background1"/>
                              <w:sz w:val="18"/>
                              <w:szCs w:val="18"/>
                            </w:rPr>
                            <w:fldChar w:fldCharType="separate"/>
                          </w:r>
                          <w:r>
                            <w:rPr>
                              <w:noProof/>
                              <w:color w:val="FFFFFF" w:themeColor="background1"/>
                              <w:sz w:val="18"/>
                              <w:szCs w:val="18"/>
                            </w:rPr>
                            <w:t>iii</w:t>
                          </w:r>
                          <w:r w:rsidRPr="0091764F">
                            <w:rPr>
                              <w:noProof/>
                              <w:color w:val="FFFFFF" w:themeColor="background1"/>
                              <w:sz w:val="18"/>
                              <w:szCs w:val="18"/>
                            </w:rPr>
                            <w:fldChar w:fldCharType="end"/>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oval w14:anchorId="27C11603" id="_x0000_s1036" style="position:absolute;left:0;text-align:left;margin-left:-22.15pt;margin-top:-10.75pt;width:22.65pt;height:22.65pt;z-index:25163724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" fillcolor="#1b6967 [3215]" stroked="f">
              <v:stroke joinstyle="miter"/>
              <v:textbox inset="0,0,0,0">
                <w:txbxContent>
                  <w:p w14:paraId="27C1162C" w14:textId="77777777" w:rsidR="00C61571" w:rsidRPr="0091764F" w:rsidRDefault="00C61571" w:rsidP="00C9676E">
                    <w:pPr>
                      <w:spacing w:after="0" w:line="240" w:lineRule="auto"/>
                      <w:jc w:val="center"/>
                      <w:rPr>
                        <w:color w:val="FFFFFF" w:themeColor="background1"/>
                        <w:sz w:val="18"/>
                        <w:szCs w:val="18"/>
                      </w:rPr>
                    </w:pPr>
                    <w:r w:rsidRPr="0091764F">
                      <w:rPr>
                        <w:color w:val="FFFFFF" w:themeColor="background1"/>
                        <w:sz w:val="18"/>
                        <w:szCs w:val="18"/>
                      </w:rPr>
                      <w:fldChar w:fldCharType="begin"/>
                    </w:r>
                    <w:r w:rsidRPr="0091764F">
                      <w:rPr>
                        <w:color w:val="FFFFFF" w:themeColor="background1"/>
                        <w:sz w:val="18"/>
                        <w:szCs w:val="18"/>
                      </w:rPr>
                      <w:instrText xml:space="preserve"> PAGE   \* MERGEFORMAT </w:instrText>
                    </w:r>
                    <w:r w:rsidRPr="0091764F">
                      <w:rPr>
                        <w:color w:val="FFFFFF" w:themeColor="background1"/>
                        <w:sz w:val="18"/>
                        <w:szCs w:val="18"/>
                      </w:rPr>
                      <w:fldChar w:fldCharType="separate"/>
                    </w:r>
                    <w:r>
                      <w:rPr>
                        <w:noProof/>
                        <w:color w:val="FFFFFF" w:themeColor="background1"/>
                        <w:sz w:val="18"/>
                        <w:szCs w:val="18"/>
                      </w:rPr>
                      <w:t>iii</w:t>
                    </w:r>
                    <w:r w:rsidRPr="0091764F">
                      <w:rPr>
                        <w:noProof/>
                        <w:color w:val="FFFFFF" w:themeColor="background1"/>
                        <w:sz w:val="18"/>
                        <w:szCs w:val="18"/>
                      </w:rPr>
                      <w:fldChar w:fldCharType="end"/>
                    </w:r>
                  </w:p>
                </w:txbxContent>
              </v:textbox>
              <w10:wrap anchorx="margin" anchory="line"/>
              <w10:anchorlock/>
            </v:oval>
          </w:pict>
        </mc:Fallback>
      </mc:AlternateContent>
    </w:r>
    <w:r>
      <w:rPr>
        <w:noProof/>
        <w:lang w:val="en-GB" w:eastAsia="en-GB" w:bidi="ar-SA"/>
      </w:rPr>
      <mc:AlternateContent>
        <mc:Choice Requires="wps">
          <w:drawing>
            <wp:anchor distT="0" distB="0" distL="114300" distR="114300" simplePos="0" relativeHeight="251639296" behindDoc="1" locked="1" layoutInCell="1" allowOverlap="1" wp14:anchorId="27C11605" wp14:editId="6B8BC78C">
              <wp:simplePos x="0" y="0"/>
              <wp:positionH relativeFrom="margin">
                <wp:align>center</wp:align>
              </wp:positionH>
              <wp:positionV relativeFrom="topMargin">
                <wp:posOffset>683895</wp:posOffset>
              </wp:positionV>
              <wp:extent cx="5731200" cy="0"/>
              <wp:effectExtent l="0" t="0" r="22225" b="1905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31200" cy="0"/>
                      </a:xfrm>
                      <a:prstGeom prst="line">
                        <a:avLst/>
                      </a:prstGeom>
                      <a:ln w="6350">
                        <a:solidFill>
                          <a:schemeClr val="tx2"/>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A1BECA1" id="Straight Connector 24" o:spid="_x0000_s1026" style="position:absolute;z-index:-251658233;visibility:visible;mso-wrap-style:square;mso-width-percent:0;mso-wrap-distance-left:9pt;mso-wrap-distance-top:0;mso-wrap-distance-right:9pt;mso-wrap-distance-bottom:0;mso-position-horizontal:center;mso-position-horizontal-relative:margin;mso-position-vertical:absolute;mso-position-vertical-relative:top-margin-area;mso-width-percent:0;mso-width-relative:margin" from="0,53.85pt" to="451.3pt,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" strokecolor="#1b6967 [3215]" strokeweight=".5pt">
              <o:lock v:ext="edit" shapetype="f"/>
              <w10:wrap anchorx="margin" anchory="margin"/>
              <w10:anchorlock/>
            </v:line>
          </w:pict>
        </mc:Fallback>
      </mc:AlternateContent>
    </w:r>
    <w:r>
      <w:rPr>
        <w:noProof/>
        <w:lang w:val="en-GB" w:eastAsia="en-GB" w:bidi="ar-SA"/>
      </w:rPr>
      <mc:AlternateContent>
        <mc:Choice Requires="wps">
          <w:drawing>
            <wp:anchor distT="0" distB="0" distL="114300" distR="114300" simplePos="0" relativeHeight="251635200" behindDoc="0" locked="1" layoutInCell="1" allowOverlap="1" wp14:anchorId="27C11607" wp14:editId="1527BD91">
              <wp:simplePos x="0" y="0"/>
              <wp:positionH relativeFrom="margin">
                <wp:posOffset>0</wp:posOffset>
              </wp:positionH>
              <wp:positionV relativeFrom="line">
                <wp:posOffset>4445</wp:posOffset>
              </wp:positionV>
              <wp:extent cx="5508000" cy="0"/>
              <wp:effectExtent l="0" t="0" r="35560" b="19050"/>
              <wp:wrapNone/>
              <wp:docPr id="25" name="Straight Connector 25"/>
              <wp:cNvGraphicFramePr/>
              <a:graphic xmlns:a="http://schemas.openxmlformats.org/drawingml/2006/main">
                <a:graphicData uri="http://schemas.microsoft.com/office/word/2010/wordprocessingShape">
                  <wps:wsp>
                    <wps:cNvCnPr/>
                    <wps:spPr>
                      <a:xfrm>
                        <a:off x="0" y="0"/>
                        <a:ext cx="5508000" cy="0"/>
                      </a:xfrm>
                      <a:prstGeom prst="line">
                        <a:avLst/>
                      </a:prstGeom>
                      <a:ln w="6350">
                        <a:solidFill>
                          <a:schemeClr val="tx2"/>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27DD8EB" id="Straight Connector 25" o:spid="_x0000_s1026" style="position:absolute;z-index:251658243;visibility:visible;mso-wrap-style:square;mso-width-percent:0;mso-wrap-distance-left:9pt;mso-wrap-distance-top:0;mso-wrap-distance-right:9pt;mso-wrap-distance-bottom:0;mso-position-horizontal:absolute;mso-position-horizontal-relative:margin;mso-position-vertical:absolute;mso-position-vertical-relative:line;mso-width-percent:0;mso-width-relative:margin" from="0,.35pt" to="433.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" strokecolor="#1b6967 [3215]" strokeweight=".5pt">
              <w10:wrap anchorx="margin" anchory="line"/>
              <w10:anchorlock/>
            </v:line>
          </w:pict>
        </mc:Fallback>
      </mc:AlternateContent>
    </w:r>
    <w:r>
      <w:tab/>
    </w: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B426A" w14:textId="77777777" w:rsidR="00C61571" w:rsidRDefault="00C61571" w:rsidP="00B81F00">
    <w:r w:rsidRPr="0091764F">
      <w:rPr>
        <w:noProof/>
        <w:lang w:eastAsia="en-GB" w:bidi="ar-SA"/>
      </w:rPr>
      <mc:AlternateContent>
        <mc:Choice Requires="wps">
          <w:drawing>
            <wp:anchor distT="45720" distB="45720" distL="114300" distR="114300" simplePos="0" relativeHeight="251673088" behindDoc="1" locked="1" layoutInCell="1" allowOverlap="1" wp14:anchorId="69875FFE" wp14:editId="097A7A74">
              <wp:simplePos x="0" y="0"/>
              <wp:positionH relativeFrom="margin">
                <wp:posOffset>0</wp:posOffset>
              </wp:positionH>
              <wp:positionV relativeFrom="line">
                <wp:posOffset>-266700</wp:posOffset>
              </wp:positionV>
              <wp:extent cx="5814060" cy="632460"/>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632460"/>
                      </a:xfrm>
                      <a:prstGeom prst="rect">
                        <a:avLst/>
                      </a:prstGeom>
                      <a:noFill/>
                      <a:ln w="9525">
                        <a:noFill/>
                        <a:miter lim="800000"/>
                        <a:headEnd/>
                        <a:tailEnd/>
                      </a:ln>
                    </wps:spPr>
                    <wps:txbx>
                      <w:txbxContent>
                        <w:p w14:paraId="45A783CB" w14:textId="77777777" w:rsidR="00C61571" w:rsidRPr="002D7329" w:rsidRDefault="00C61571" w:rsidP="004262CB">
                          <w:pPr>
                            <w:pStyle w:val="Heading1"/>
                            <w:numPr>
                              <w:ilvl w:val="0"/>
                              <w:numId w:val="1"/>
                            </w:numPr>
                            <w:spacing w:before="100" w:line="240" w:lineRule="auto"/>
                            <w:ind w:left="0"/>
                            <w:rPr>
                              <w:sz w:val="18"/>
                            </w:rPr>
                          </w:pPr>
                          <w:r w:rsidRPr="002D7329">
                            <w:rPr>
                              <w:sz w:val="18"/>
                            </w:rPr>
                            <w:t>ERC Equipoise</w:t>
                          </w:r>
                          <w:r>
                            <w:rPr>
                              <w:sz w:val="18"/>
                            </w:rPr>
                            <w:t xml:space="preserve"> Ltd, </w:t>
                          </w:r>
                          <w:r w:rsidRPr="002D7329">
                            <w:rPr>
                              <w:b w:val="0"/>
                              <w:sz w:val="18"/>
                            </w:rPr>
                            <w:t>6th Floor Stephenson House, 2 Cherry Orchard Road, Croydon, CR0 6BA</w:t>
                          </w:r>
                        </w:p>
                        <w:p w14:paraId="4677EA26" w14:textId="77777777" w:rsidR="00C61571" w:rsidRPr="00E66F44" w:rsidRDefault="00C61571" w:rsidP="00B81F00">
                          <w:pPr>
                            <w:pStyle w:val="Heading2"/>
                            <w:numPr>
                              <w:ilvl w:val="0"/>
                              <w:numId w:val="0"/>
                            </w:numPr>
                            <w:spacing w:before="100" w:line="240" w:lineRule="auto"/>
                            <w:rPr>
                              <w:b w:val="0"/>
                              <w:sz w:val="18"/>
                            </w:rPr>
                          </w:pPr>
                          <w:r w:rsidRPr="00E66F44">
                            <w:rPr>
                              <w:b w:val="0"/>
                              <w:sz w:val="18"/>
                            </w:rPr>
                            <w:t xml:space="preserve">Tel: 020 </w:t>
                          </w:r>
                          <w:r w:rsidRPr="002D7329">
                            <w:rPr>
                              <w:b w:val="0"/>
                              <w:sz w:val="18"/>
                            </w:rPr>
                            <w:t>8256 1150</w:t>
                          </w:r>
                          <w:r w:rsidRPr="00E66F44">
                            <w:rPr>
                              <w:b w:val="0"/>
                              <w:sz w:val="18"/>
                            </w:rPr>
                            <w:t xml:space="preserve">  Fax: 020 </w:t>
                          </w:r>
                          <w:r w:rsidRPr="002D7329">
                            <w:rPr>
                              <w:b w:val="0"/>
                              <w:sz w:val="18"/>
                            </w:rPr>
                            <w:t>8256 1151</w:t>
                          </w:r>
                        </w:p>
                        <w:p w14:paraId="015E80C3" w14:textId="77777777" w:rsidR="00C61571" w:rsidRPr="00A25AC5" w:rsidRDefault="00C61571" w:rsidP="00B81F00">
                          <w:pPr>
                            <w:pStyle w:val="Heading2"/>
                            <w:numPr>
                              <w:ilvl w:val="0"/>
                              <w:numId w:val="0"/>
                            </w:numPr>
                            <w:spacing w:before="100" w:line="240" w:lineRule="auto"/>
                            <w:rPr>
                              <w:b w:val="0"/>
                              <w:sz w:val="14"/>
                            </w:rPr>
                          </w:pPr>
                          <w:r>
                            <w:rPr>
                              <w:b w:val="0"/>
                              <w:sz w:val="14"/>
                            </w:rPr>
                            <w:t>Registered England No. 03587074  Registered Office Eastbourne House, 2 Saxbys Lane, Lingfield, Surrey, RH7 6DN</w:t>
                          </w:r>
                        </w:p>
                        <w:p w14:paraId="217E5ADC" w14:textId="77777777" w:rsidR="00C61571" w:rsidRPr="0091764F" w:rsidRDefault="00C61571" w:rsidP="00B81F00">
                          <w:pPr>
                            <w:spacing w:after="0" w:line="240" w:lineRule="auto"/>
                            <w:rPr>
                              <w:sz w:val="18"/>
                              <w:szCs w:val="18"/>
                            </w:rPr>
                          </w:pP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9875FFE" id="_x0000_t202" coordsize="21600,21600" o:spt="202" path="m,l,21600r21600,l21600,xe">
              <v:stroke joinstyle="miter"/>
              <v:path gradientshapeok="t" o:connecttype="rect"/>
            </v:shapetype>
            <v:shape id="_x0000_s1037" type="#_x0000_t202" style="position:absolute;left:0;text-align:left;margin-left:0;margin-top:-21pt;width:457.8pt;height:49.8pt;z-index:-251643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" filled="f" stroked="f">
              <v:textbox inset="0,0,0,0">
                <w:txbxContent>
                  <w:p w14:paraId="45A783CB" w14:textId="77777777" w:rsidR="00C61571" w:rsidRPr="002D7329" w:rsidRDefault="00C61571" w:rsidP="004262CB">
                    <w:pPr>
                      <w:pStyle w:val="Heading1"/>
                      <w:numPr>
                        <w:ilvl w:val="0"/>
                        <w:numId w:val="1"/>
                      </w:numPr>
                      <w:spacing w:before="100" w:line="240" w:lineRule="auto"/>
                      <w:ind w:left="0"/>
                      <w:rPr>
                        <w:sz w:val="18"/>
                      </w:rPr>
                    </w:pPr>
                    <w:r w:rsidRPr="002D7329">
                      <w:rPr>
                        <w:sz w:val="18"/>
                      </w:rPr>
                      <w:t>ERC Equipoise</w:t>
                    </w:r>
                    <w:r>
                      <w:rPr>
                        <w:sz w:val="18"/>
                      </w:rPr>
                      <w:t xml:space="preserve"> Ltd, </w:t>
                    </w:r>
                    <w:r w:rsidRPr="002D7329">
                      <w:rPr>
                        <w:b w:val="0"/>
                        <w:sz w:val="18"/>
                      </w:rPr>
                      <w:t>6th Floor Stephenson House, 2 Cherry Orchard Road, Croydon, CR0 6BA</w:t>
                    </w:r>
                  </w:p>
                  <w:p w14:paraId="4677EA26" w14:textId="77777777" w:rsidR="00C61571" w:rsidRPr="00E66F44" w:rsidRDefault="00C61571" w:rsidP="00B81F00">
                    <w:pPr>
                      <w:pStyle w:val="Heading2"/>
                      <w:numPr>
                        <w:ilvl w:val="0"/>
                        <w:numId w:val="0"/>
                      </w:numPr>
                      <w:spacing w:before="100" w:line="240" w:lineRule="auto"/>
                      <w:rPr>
                        <w:b w:val="0"/>
                        <w:sz w:val="18"/>
                      </w:rPr>
                    </w:pPr>
                    <w:r w:rsidRPr="00E66F44">
                      <w:rPr>
                        <w:b w:val="0"/>
                        <w:sz w:val="18"/>
                      </w:rPr>
                      <w:t xml:space="preserve">Tel: 020 </w:t>
                    </w:r>
                    <w:r w:rsidRPr="002D7329">
                      <w:rPr>
                        <w:b w:val="0"/>
                        <w:sz w:val="18"/>
                      </w:rPr>
                      <w:t>8256 1150</w:t>
                    </w:r>
                    <w:r w:rsidRPr="00E66F44">
                      <w:rPr>
                        <w:b w:val="0"/>
                        <w:sz w:val="18"/>
                      </w:rPr>
                      <w:t xml:space="preserve">  Fax: 020 </w:t>
                    </w:r>
                    <w:r w:rsidRPr="002D7329">
                      <w:rPr>
                        <w:b w:val="0"/>
                        <w:sz w:val="18"/>
                      </w:rPr>
                      <w:t>8256 1151</w:t>
                    </w:r>
                  </w:p>
                  <w:p w14:paraId="015E80C3" w14:textId="77777777" w:rsidR="00C61571" w:rsidRPr="00A25AC5" w:rsidRDefault="00C61571" w:rsidP="00B81F00">
                    <w:pPr>
                      <w:pStyle w:val="Heading2"/>
                      <w:numPr>
                        <w:ilvl w:val="0"/>
                        <w:numId w:val="0"/>
                      </w:numPr>
                      <w:spacing w:before="100" w:line="240" w:lineRule="auto"/>
                      <w:rPr>
                        <w:b w:val="0"/>
                        <w:sz w:val="14"/>
                      </w:rPr>
                    </w:pPr>
                    <w:r>
                      <w:rPr>
                        <w:b w:val="0"/>
                        <w:sz w:val="14"/>
                      </w:rPr>
                      <w:t>Registered England No. 03587074  Registered Office Eastbourne House, 2 Saxbys Lane, Lingfield, Surrey, RH7 6DN</w:t>
                    </w:r>
                  </w:p>
                  <w:p w14:paraId="217E5ADC" w14:textId="77777777" w:rsidR="00C61571" w:rsidRPr="0091764F" w:rsidRDefault="00C61571" w:rsidP="00B81F00">
                    <w:pPr>
                      <w:spacing w:after="0" w:line="240" w:lineRule="auto"/>
                      <w:rPr>
                        <w:sz w:val="18"/>
                        <w:szCs w:val="18"/>
                      </w:rPr>
                    </w:pPr>
                  </w:p>
                </w:txbxContent>
              </v:textbox>
              <w10:wrap anchorx="margin" anchory="line"/>
              <w10:anchorlock/>
            </v:shape>
          </w:pict>
        </mc:Fallback>
      </mc:AlternateContent>
    </w:r>
    <w:r>
      <w:rPr>
        <w:noProof/>
        <w:lang w:eastAsia="en-GB" w:bidi="ar-SA"/>
      </w:rPr>
      <mc:AlternateContent>
        <mc:Choice Requires="wps">
          <w:drawing>
            <wp:anchor distT="0" distB="0" distL="114300" distR="114300" simplePos="0" relativeHeight="251672064" behindDoc="0" locked="1" layoutInCell="1" allowOverlap="1" wp14:anchorId="3AB86C30" wp14:editId="501B422E">
              <wp:simplePos x="0" y="0"/>
              <wp:positionH relativeFrom="margin">
                <wp:posOffset>0</wp:posOffset>
              </wp:positionH>
              <wp:positionV relativeFrom="line">
                <wp:posOffset>-265430</wp:posOffset>
              </wp:positionV>
              <wp:extent cx="5932170" cy="0"/>
              <wp:effectExtent l="0" t="0" r="0" b="0"/>
              <wp:wrapNone/>
              <wp:docPr id="26" name="Straight Connector 26"/>
              <wp:cNvGraphicFramePr/>
              <a:graphic xmlns:a="http://schemas.openxmlformats.org/drawingml/2006/main">
                <a:graphicData uri="http://schemas.microsoft.com/office/word/2010/wordprocessingShape">
                  <wps:wsp>
                    <wps:cNvCnPr/>
                    <wps:spPr>
                      <a:xfrm>
                        <a:off x="0" y="0"/>
                        <a:ext cx="5932170" cy="0"/>
                      </a:xfrm>
                      <a:prstGeom prst="line">
                        <a:avLst/>
                      </a:prstGeom>
                      <a:ln w="6350">
                        <a:solidFill>
                          <a:schemeClr val="tx2"/>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100000</wp14:pctWidth>
              </wp14:sizeRelH>
            </wp:anchor>
          </w:drawing>
        </mc:Choice>
        <mc:Fallback>
          <w:pict>
            <v:line w14:anchorId="2FA7878A" id="Straight Connector 26" o:spid="_x0000_s1026" style="position:absolute;z-index:251668701;visibility:visible;mso-wrap-style:square;mso-width-percent:1000;mso-wrap-distance-left:9pt;mso-wrap-distance-top:0;mso-wrap-distance-right:9pt;mso-wrap-distance-bottom:0;mso-position-horizontal:absolute;mso-position-horizontal-relative:margin;mso-position-vertical:absolute;mso-position-vertical-relative:line;mso-width-percent:1000;mso-width-relative:margin" from="0,-20.9pt" to="467.1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" strokecolor="#1b6967 [3215]" strokeweight=".5pt">
              <w10:wrap anchorx="margin" anchory="line"/>
              <w10:anchorlock/>
            </v:lin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D511F" w14:textId="77777777" w:rsidR="00C61571" w:rsidRDefault="00C61571">
    <w:pPr>
      <w:pStyle w:val="Footer"/>
    </w:pPr>
    <w:r w:rsidRPr="0091764F">
      <w:rPr>
        <w:noProof/>
        <w:lang w:val="en-GB" w:eastAsia="en-GB" w:bidi="ar-SA"/>
      </w:rPr>
      <mc:AlternateContent>
        <mc:Choice Requires="wps">
          <w:drawing>
            <wp:anchor distT="45720" distB="45720" distL="114300" distR="114300" simplePos="0" relativeHeight="251679232" behindDoc="1" locked="1" layoutInCell="1" allowOverlap="1" wp14:anchorId="025DCF55" wp14:editId="0AF02FFE">
              <wp:simplePos x="0" y="0"/>
              <wp:positionH relativeFrom="margin">
                <wp:posOffset>6732270</wp:posOffset>
              </wp:positionH>
              <wp:positionV relativeFrom="paragraph">
                <wp:posOffset>-158115</wp:posOffset>
              </wp:positionV>
              <wp:extent cx="1536700" cy="190500"/>
              <wp:effectExtent l="0" t="0" r="635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190500"/>
                      </a:xfrm>
                      <a:prstGeom prst="rect">
                        <a:avLst/>
                      </a:prstGeom>
                      <a:noFill/>
                      <a:ln w="9525">
                        <a:noFill/>
                        <a:miter lim="800000"/>
                        <a:headEnd/>
                        <a:tailEnd/>
                      </a:ln>
                    </wps:spPr>
                    <wps:txbx>
                      <w:txbxContent>
                        <w:p w14:paraId="34F39F34" w14:textId="0C7E0B12" w:rsidR="00C61571" w:rsidRPr="0091764F" w:rsidRDefault="00C61571" w:rsidP="00720F4A">
                          <w:pPr>
                            <w:spacing w:after="0" w:line="240" w:lineRule="auto"/>
                            <w:jc w:val="right"/>
                            <w:rPr>
                              <w:sz w:val="18"/>
                              <w:szCs w:val="18"/>
                            </w:rPr>
                          </w:pPr>
                          <w:r>
                            <w:rPr>
                              <w:sz w:val="18"/>
                              <w:szCs w:val="18"/>
                            </w:rPr>
                            <w:fldChar w:fldCharType="begin"/>
                          </w:r>
                          <w:r>
                            <w:rPr>
                              <w:sz w:val="18"/>
                              <w:szCs w:val="18"/>
                            </w:rPr>
                            <w:instrText xml:space="preserve"> DATE  \@ "MMMM yyyy"  \* MERGEFORMAT </w:instrText>
                          </w:r>
                          <w:r>
                            <w:rPr>
                              <w:sz w:val="18"/>
                              <w:szCs w:val="18"/>
                            </w:rPr>
                            <w:fldChar w:fldCharType="separate"/>
                          </w:r>
                          <w:r w:rsidR="0020747B">
                            <w:rPr>
                              <w:noProof/>
                              <w:sz w:val="18"/>
                              <w:szCs w:val="18"/>
                            </w:rPr>
                            <w:t>September 2022</w:t>
                          </w:r>
                          <w:r>
                            <w:rPr>
                              <w:sz w:val="18"/>
                              <w:szCs w:val="18"/>
                            </w:rPr>
                            <w:fldChar w:fldCharType="end"/>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25DCF55" id="_x0000_t202" coordsize="21600,21600" o:spt="202" path="m,l,21600r21600,l21600,xe">
              <v:stroke joinstyle="miter"/>
              <v:path gradientshapeok="t" o:connecttype="rect"/>
            </v:shapetype>
            <v:shape id="_x0000_s1040" type="#_x0000_t202" style="position:absolute;left:0;text-align:left;margin-left:530.1pt;margin-top:-12.45pt;width:121pt;height:15pt;z-index:-251637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" filled="f" stroked="f">
              <v:textbox inset="0,0,0,0">
                <w:txbxContent>
                  <w:p w14:paraId="34F39F34" w14:textId="0C7E0B12" w:rsidR="00C61571" w:rsidRPr="0091764F" w:rsidRDefault="00C61571" w:rsidP="00720F4A">
                    <w:pPr>
                      <w:spacing w:after="0" w:line="240" w:lineRule="auto"/>
                      <w:jc w:val="right"/>
                      <w:rPr>
                        <w:sz w:val="18"/>
                        <w:szCs w:val="18"/>
                      </w:rPr>
                    </w:pPr>
                    <w:r>
                      <w:rPr>
                        <w:sz w:val="18"/>
                        <w:szCs w:val="18"/>
                      </w:rPr>
                      <w:fldChar w:fldCharType="begin"/>
                    </w:r>
                    <w:r>
                      <w:rPr>
                        <w:sz w:val="18"/>
                        <w:szCs w:val="18"/>
                      </w:rPr>
                      <w:instrText xml:space="preserve"> DATE  \@ "MMMM yyyy"  \* MERGEFORMAT </w:instrText>
                    </w:r>
                    <w:r>
                      <w:rPr>
                        <w:sz w:val="18"/>
                        <w:szCs w:val="18"/>
                      </w:rPr>
                      <w:fldChar w:fldCharType="separate"/>
                    </w:r>
                    <w:r w:rsidR="0020747B">
                      <w:rPr>
                        <w:noProof/>
                        <w:sz w:val="18"/>
                        <w:szCs w:val="18"/>
                      </w:rPr>
                      <w:t>September 2022</w:t>
                    </w:r>
                    <w:r>
                      <w:rPr>
                        <w:sz w:val="18"/>
                        <w:szCs w:val="18"/>
                      </w:rPr>
                      <w:fldChar w:fldCharType="end"/>
                    </w:r>
                  </w:p>
                </w:txbxContent>
              </v:textbox>
              <w10:wrap anchorx="margin"/>
              <w10:anchorlock/>
            </v:shape>
          </w:pict>
        </mc:Fallback>
      </mc:AlternateContent>
    </w:r>
    <w:r w:rsidRPr="001B5906">
      <w:rPr>
        <w:noProof/>
        <w:lang w:val="en-GB" w:eastAsia="en-GB" w:bidi="ar-SA"/>
      </w:rPr>
      <mc:AlternateContent>
        <mc:Choice Requires="wps">
          <w:drawing>
            <wp:anchor distT="0" distB="0" distL="114300" distR="114300" simplePos="0" relativeHeight="251677184" behindDoc="0" locked="1" layoutInCell="1" allowOverlap="1" wp14:anchorId="48A94946" wp14:editId="30DC413B">
              <wp:simplePos x="0" y="0"/>
              <wp:positionH relativeFrom="margin">
                <wp:posOffset>3810</wp:posOffset>
              </wp:positionH>
              <wp:positionV relativeFrom="line">
                <wp:posOffset>-171450</wp:posOffset>
              </wp:positionV>
              <wp:extent cx="8280000"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8280000" cy="0"/>
                      </a:xfrm>
                      <a:prstGeom prst="line">
                        <a:avLst/>
                      </a:prstGeom>
                      <a:ln w="6350">
                        <a:solidFill>
                          <a:schemeClr val="tx2"/>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FB3603B" id="Straight Connector 12" o:spid="_x0000_s1026" style="position:absolute;z-index:251683328;visibility:visible;mso-wrap-style:square;mso-width-percent:0;mso-wrap-distance-left:9pt;mso-wrap-distance-top:0;mso-wrap-distance-right:9pt;mso-wrap-distance-bottom:0;mso-position-horizontal:absolute;mso-position-horizontal-relative:margin;mso-position-vertical:absolute;mso-position-vertical-relative:line;mso-width-percent:0;mso-width-relative:margin" from=".3pt,-13.5pt" to="652.2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" strokecolor="#1b6967 [3215]" strokeweight=".5pt">
              <w10:wrap anchorx="margin" anchory="line"/>
              <w10:anchorlock/>
            </v:line>
          </w:pict>
        </mc:Fallback>
      </mc:AlternateContent>
    </w:r>
    <w:r w:rsidRPr="001B5906">
      <w:rPr>
        <w:noProof/>
        <w:lang w:val="en-GB" w:eastAsia="en-GB" w:bidi="ar-SA"/>
      </w:rPr>
      <mc:AlternateContent>
        <mc:Choice Requires="wps">
          <w:drawing>
            <wp:anchor distT="45720" distB="45720" distL="114300" distR="114300" simplePos="0" relativeHeight="251678208" behindDoc="0" locked="1" layoutInCell="1" allowOverlap="1" wp14:anchorId="6B6FF086" wp14:editId="406B4170">
              <wp:simplePos x="0" y="0"/>
              <wp:positionH relativeFrom="leftMargin">
                <wp:posOffset>892175</wp:posOffset>
              </wp:positionH>
              <wp:positionV relativeFrom="line">
                <wp:posOffset>-320040</wp:posOffset>
              </wp:positionV>
              <wp:extent cx="287655" cy="28765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287655"/>
                      </a:xfrm>
                      <a:prstGeom prst="ellipse">
                        <a:avLst/>
                      </a:prstGeom>
                      <a:solidFill>
                        <a:schemeClr val="tx2"/>
                      </a:solidFill>
                      <a:ln w="9525">
                        <a:noFill/>
                        <a:miter lim="800000"/>
                        <a:headEnd/>
                        <a:tailEnd/>
                      </a:ln>
                    </wps:spPr>
                    <wps:txbx>
                      <w:txbxContent>
                        <w:p w14:paraId="13BDC642" w14:textId="77777777" w:rsidR="00C61571" w:rsidRPr="0091764F" w:rsidRDefault="00C61571" w:rsidP="001B5906">
                          <w:pPr>
                            <w:spacing w:after="0" w:line="240" w:lineRule="auto"/>
                            <w:jc w:val="center"/>
                            <w:rPr>
                              <w:color w:val="FFFFFF" w:themeColor="background1"/>
                              <w:sz w:val="18"/>
                              <w:szCs w:val="18"/>
                            </w:rPr>
                          </w:pPr>
                          <w:r w:rsidRPr="0091764F">
                            <w:rPr>
                              <w:color w:val="FFFFFF" w:themeColor="background1"/>
                              <w:sz w:val="18"/>
                              <w:szCs w:val="18"/>
                            </w:rPr>
                            <w:fldChar w:fldCharType="begin"/>
                          </w:r>
                          <w:r w:rsidRPr="0091764F">
                            <w:rPr>
                              <w:color w:val="FFFFFF" w:themeColor="background1"/>
                              <w:sz w:val="18"/>
                              <w:szCs w:val="18"/>
                            </w:rPr>
                            <w:instrText xml:space="preserve"> PAGE   \* MERGEFORMAT </w:instrText>
                          </w:r>
                          <w:r w:rsidRPr="0091764F">
                            <w:rPr>
                              <w:color w:val="FFFFFF" w:themeColor="background1"/>
                              <w:sz w:val="18"/>
                              <w:szCs w:val="18"/>
                            </w:rPr>
                            <w:fldChar w:fldCharType="separate"/>
                          </w:r>
                          <w:r>
                            <w:rPr>
                              <w:noProof/>
                              <w:color w:val="FFFFFF" w:themeColor="background1"/>
                              <w:sz w:val="18"/>
                              <w:szCs w:val="18"/>
                            </w:rPr>
                            <w:t>x</w:t>
                          </w:r>
                          <w:r w:rsidRPr="0091764F">
                            <w:rPr>
                              <w:noProof/>
                              <w:color w:val="FFFFFF" w:themeColor="background1"/>
                              <w:sz w:val="18"/>
                              <w:szCs w:val="18"/>
                            </w:rPr>
                            <w:fldChar w:fldCharType="end"/>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oval w14:anchorId="6B6FF086" id="_x0000_s1041" style="position:absolute;left:0;text-align:left;margin-left:70.25pt;margin-top:-25.2pt;width:22.65pt;height:22.65pt;z-index:25167820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" fillcolor="#1b6967 [3215]" stroked="f">
              <v:stroke joinstyle="miter"/>
              <v:textbox inset="0,0,0,0">
                <w:txbxContent>
                  <w:p w14:paraId="13BDC642" w14:textId="77777777" w:rsidR="00C61571" w:rsidRPr="0091764F" w:rsidRDefault="00C61571" w:rsidP="001B5906">
                    <w:pPr>
                      <w:spacing w:after="0" w:line="240" w:lineRule="auto"/>
                      <w:jc w:val="center"/>
                      <w:rPr>
                        <w:color w:val="FFFFFF" w:themeColor="background1"/>
                        <w:sz w:val="18"/>
                        <w:szCs w:val="18"/>
                      </w:rPr>
                    </w:pPr>
                    <w:r w:rsidRPr="0091764F">
                      <w:rPr>
                        <w:color w:val="FFFFFF" w:themeColor="background1"/>
                        <w:sz w:val="18"/>
                        <w:szCs w:val="18"/>
                      </w:rPr>
                      <w:fldChar w:fldCharType="begin"/>
                    </w:r>
                    <w:r w:rsidRPr="0091764F">
                      <w:rPr>
                        <w:color w:val="FFFFFF" w:themeColor="background1"/>
                        <w:sz w:val="18"/>
                        <w:szCs w:val="18"/>
                      </w:rPr>
                      <w:instrText xml:space="preserve"> PAGE   \* MERGEFORMAT </w:instrText>
                    </w:r>
                    <w:r w:rsidRPr="0091764F">
                      <w:rPr>
                        <w:color w:val="FFFFFF" w:themeColor="background1"/>
                        <w:sz w:val="18"/>
                        <w:szCs w:val="18"/>
                      </w:rPr>
                      <w:fldChar w:fldCharType="separate"/>
                    </w:r>
                    <w:r>
                      <w:rPr>
                        <w:noProof/>
                        <w:color w:val="FFFFFF" w:themeColor="background1"/>
                        <w:sz w:val="18"/>
                        <w:szCs w:val="18"/>
                      </w:rPr>
                      <w:t>x</w:t>
                    </w:r>
                    <w:r w:rsidRPr="0091764F">
                      <w:rPr>
                        <w:noProof/>
                        <w:color w:val="FFFFFF" w:themeColor="background1"/>
                        <w:sz w:val="18"/>
                        <w:szCs w:val="18"/>
                      </w:rPr>
                      <w:fldChar w:fldCharType="end"/>
                    </w:r>
                  </w:p>
                </w:txbxContent>
              </v:textbox>
              <w10:wrap anchorx="margin" anchory="line"/>
              <w10:anchorlock/>
            </v:oval>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0C97E" w14:textId="77777777" w:rsidR="00C61571" w:rsidRDefault="00C61571" w:rsidP="0001387E">
    <w:pPr>
      <w:tabs>
        <w:tab w:val="left" w:pos="854"/>
      </w:tabs>
    </w:pPr>
    <w:r w:rsidRPr="0091764F">
      <w:rPr>
        <w:noProof/>
        <w:lang w:val="en-GB" w:eastAsia="en-GB" w:bidi="ar-SA"/>
      </w:rPr>
      <mc:AlternateContent>
        <mc:Choice Requires="wps">
          <w:drawing>
            <wp:anchor distT="45720" distB="45720" distL="114300" distR="114300" simplePos="0" relativeHeight="251668992" behindDoc="1" locked="1" layoutInCell="1" allowOverlap="1" wp14:anchorId="69A4CA32" wp14:editId="71EDDB91">
              <wp:simplePos x="0" y="0"/>
              <wp:positionH relativeFrom="column">
                <wp:posOffset>-17780</wp:posOffset>
              </wp:positionH>
              <wp:positionV relativeFrom="topMargin">
                <wp:posOffset>457200</wp:posOffset>
              </wp:positionV>
              <wp:extent cx="4986000" cy="190800"/>
              <wp:effectExtent l="0" t="0" r="5715" b="0"/>
              <wp:wrapNone/>
              <wp:docPr id="71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6000" cy="190800"/>
                      </a:xfrm>
                      <a:prstGeom prst="rect">
                        <a:avLst/>
                      </a:prstGeom>
                      <a:noFill/>
                      <a:ln w="9525">
                        <a:noFill/>
                        <a:miter lim="800000"/>
                        <a:headEnd/>
                        <a:tailEnd/>
                      </a:ln>
                    </wps:spPr>
                    <wps:txbx>
                      <w:txbxContent>
                        <w:p w14:paraId="07706F3C" w14:textId="3C15B405" w:rsidR="00C61571" w:rsidRPr="00A84E15" w:rsidRDefault="0020747B" w:rsidP="0091764F">
                          <w:pPr>
                            <w:spacing w:after="0" w:line="240" w:lineRule="auto"/>
                          </w:pPr>
                          <w:sdt>
                            <w:sdtPr>
                              <w:alias w:val="Title"/>
                              <w:tag w:val=""/>
                              <w:id w:val="1789627186"/>
                              <w:dataBinding w:prefixMappings="xmlns:ns0='http://purl.org/dc/elements/1.1/' xmlns:ns1='http://schemas.openxmlformats.org/package/2006/metadata/core-properties' " w:xpath="/ns1:coreProperties[1]/ns0:title[1]" w:storeItemID="{6C3C8BC8-F283-45AE-878A-BAB7291924A1}"/>
                              <w:text/>
                            </w:sdtPr>
                            <w:sdtEndPr/>
                            <w:sdtContent>
                              <w:r w:rsidR="00C61571">
                                <w:t>Pxxxx ERCE Report Format</w:t>
                              </w:r>
                            </w:sdtContent>
                          </w:sdt>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9A4CA32" id="_x0000_t202" coordsize="21600,21600" o:spt="202" path="m,l,21600r21600,l21600,xe">
              <v:stroke joinstyle="miter"/>
              <v:path gradientshapeok="t" o:connecttype="rect"/>
            </v:shapetype>
            <v:shape id="_x0000_s1042" type="#_x0000_t202" style="position:absolute;left:0;text-align:left;margin-left:-1.4pt;margin-top:36pt;width:392.6pt;height:15pt;z-index:-25164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" filled="f" stroked="f">
              <v:textbox inset="0,0,0,0">
                <w:txbxContent>
                  <w:p w14:paraId="07706F3C" w14:textId="3C15B405" w:rsidR="00C61571" w:rsidRPr="00A84E15" w:rsidRDefault="0020747B" w:rsidP="0091764F">
                    <w:pPr>
                      <w:spacing w:after="0" w:line="240" w:lineRule="auto"/>
                    </w:pPr>
                    <w:sdt>
                      <w:sdtPr>
                        <w:alias w:val="Title"/>
                        <w:tag w:val=""/>
                        <w:id w:val="1789627186"/>
                        <w:dataBinding w:prefixMappings="xmlns:ns0='http://purl.org/dc/elements/1.1/' xmlns:ns1='http://schemas.openxmlformats.org/package/2006/metadata/core-properties' " w:xpath="/ns1:coreProperties[1]/ns0:title[1]" w:storeItemID="{6C3C8BC8-F283-45AE-878A-BAB7291924A1}"/>
                        <w:text/>
                      </w:sdtPr>
                      <w:sdtEndPr/>
                      <w:sdtContent>
                        <w:r w:rsidR="00C61571">
                          <w:t>Pxxxx ERCE Report Format</w:t>
                        </w:r>
                      </w:sdtContent>
                    </w:sdt>
                  </w:p>
                </w:txbxContent>
              </v:textbox>
              <w10:wrap anchory="margin"/>
              <w10:anchorlock/>
            </v:shape>
          </w:pict>
        </mc:Fallback>
      </mc:AlternateContent>
    </w:r>
    <w:r w:rsidRPr="0091764F">
      <w:rPr>
        <w:noProof/>
        <w:lang w:val="en-GB" w:eastAsia="en-GB" w:bidi="ar-SA"/>
      </w:rPr>
      <mc:AlternateContent>
        <mc:Choice Requires="wps">
          <w:drawing>
            <wp:anchor distT="45720" distB="45720" distL="114300" distR="114300" simplePos="0" relativeHeight="251666944" behindDoc="1" locked="1" layoutInCell="1" allowOverlap="1" wp14:anchorId="4D0D5019" wp14:editId="12C6A3D4">
              <wp:simplePos x="0" y="0"/>
              <wp:positionH relativeFrom="margin">
                <wp:posOffset>0</wp:posOffset>
              </wp:positionH>
              <wp:positionV relativeFrom="line">
                <wp:posOffset>-80645</wp:posOffset>
              </wp:positionV>
              <wp:extent cx="1536700" cy="190500"/>
              <wp:effectExtent l="0" t="0" r="635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190500"/>
                      </a:xfrm>
                      <a:prstGeom prst="rect">
                        <a:avLst/>
                      </a:prstGeom>
                      <a:noFill/>
                      <a:ln w="9525">
                        <a:noFill/>
                        <a:miter lim="800000"/>
                        <a:headEnd/>
                        <a:tailEnd/>
                      </a:ln>
                    </wps:spPr>
                    <wps:txbx>
                      <w:txbxContent>
                        <w:p w14:paraId="7F681072" w14:textId="56C67A90" w:rsidR="00C61571" w:rsidRPr="0091764F" w:rsidRDefault="00C61571" w:rsidP="0091764F">
                          <w:pPr>
                            <w:spacing w:after="0" w:line="240" w:lineRule="auto"/>
                            <w:rPr>
                              <w:sz w:val="18"/>
                              <w:szCs w:val="18"/>
                            </w:rPr>
                          </w:pPr>
                          <w:r>
                            <w:rPr>
                              <w:sz w:val="18"/>
                              <w:szCs w:val="18"/>
                            </w:rPr>
                            <w:fldChar w:fldCharType="begin"/>
                          </w:r>
                          <w:r>
                            <w:rPr>
                              <w:sz w:val="18"/>
                              <w:szCs w:val="18"/>
                            </w:rPr>
                            <w:instrText xml:space="preserve"> DATE  \@ "MMMM yy"  \* MERGEFORMAT </w:instrText>
                          </w:r>
                          <w:r>
                            <w:rPr>
                              <w:sz w:val="18"/>
                              <w:szCs w:val="18"/>
                            </w:rPr>
                            <w:fldChar w:fldCharType="separate"/>
                          </w:r>
                          <w:r w:rsidR="0020747B">
                            <w:rPr>
                              <w:noProof/>
                              <w:sz w:val="18"/>
                              <w:szCs w:val="18"/>
                            </w:rPr>
                            <w:t>September 22</w:t>
                          </w:r>
                          <w:r>
                            <w:rPr>
                              <w:sz w:val="18"/>
                              <w:szCs w:val="18"/>
                            </w:rPr>
                            <w:fldChar w:fldCharType="end"/>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D0D5019" id="_x0000_s1043" type="#_x0000_t202" style="position:absolute;left:0;text-align:left;margin-left:0;margin-top:-6.35pt;width:121pt;height:15pt;z-index:-251649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" filled="f" stroked="f">
              <v:textbox inset="0,0,0,0">
                <w:txbxContent>
                  <w:p w14:paraId="7F681072" w14:textId="56C67A90" w:rsidR="00C61571" w:rsidRPr="0091764F" w:rsidRDefault="00C61571" w:rsidP="0091764F">
                    <w:pPr>
                      <w:spacing w:after="0" w:line="240" w:lineRule="auto"/>
                      <w:rPr>
                        <w:sz w:val="18"/>
                        <w:szCs w:val="18"/>
                      </w:rPr>
                    </w:pPr>
                    <w:r>
                      <w:rPr>
                        <w:sz w:val="18"/>
                        <w:szCs w:val="18"/>
                      </w:rPr>
                      <w:fldChar w:fldCharType="begin"/>
                    </w:r>
                    <w:r>
                      <w:rPr>
                        <w:sz w:val="18"/>
                        <w:szCs w:val="18"/>
                      </w:rPr>
                      <w:instrText xml:space="preserve"> DATE  \@ "MMMM yy"  \* MERGEFORMAT </w:instrText>
                    </w:r>
                    <w:r>
                      <w:rPr>
                        <w:sz w:val="18"/>
                        <w:szCs w:val="18"/>
                      </w:rPr>
                      <w:fldChar w:fldCharType="separate"/>
                    </w:r>
                    <w:r w:rsidR="0020747B">
                      <w:rPr>
                        <w:noProof/>
                        <w:sz w:val="18"/>
                        <w:szCs w:val="18"/>
                      </w:rPr>
                      <w:t>September 22</w:t>
                    </w:r>
                    <w:r>
                      <w:rPr>
                        <w:sz w:val="18"/>
                        <w:szCs w:val="18"/>
                      </w:rPr>
                      <w:fldChar w:fldCharType="end"/>
                    </w:r>
                  </w:p>
                </w:txbxContent>
              </v:textbox>
              <w10:wrap anchorx="margin" anchory="line"/>
              <w10:anchorlock/>
            </v:shape>
          </w:pict>
        </mc:Fallback>
      </mc:AlternateContent>
    </w:r>
    <w:r w:rsidRPr="0091764F">
      <w:rPr>
        <w:noProof/>
        <w:lang w:val="en-GB" w:eastAsia="en-GB" w:bidi="ar-SA"/>
      </w:rPr>
      <mc:AlternateContent>
        <mc:Choice Requires="wps">
          <w:drawing>
            <wp:anchor distT="45720" distB="45720" distL="114300" distR="114300" simplePos="0" relativeHeight="251667968" behindDoc="0" locked="1" layoutInCell="1" allowOverlap="1" wp14:anchorId="6987C033" wp14:editId="17E5499C">
              <wp:simplePos x="0" y="0"/>
              <wp:positionH relativeFrom="rightMargin">
                <wp:posOffset>-280670</wp:posOffset>
              </wp:positionH>
              <wp:positionV relativeFrom="line">
                <wp:posOffset>-223520</wp:posOffset>
              </wp:positionV>
              <wp:extent cx="288000" cy="288000"/>
              <wp:effectExtent l="0" t="0" r="0" b="0"/>
              <wp:wrapNone/>
              <wp:docPr id="71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00" cy="288000"/>
                      </a:xfrm>
                      <a:prstGeom prst="ellipse">
                        <a:avLst/>
                      </a:prstGeom>
                      <a:solidFill>
                        <a:schemeClr val="tx2"/>
                      </a:solidFill>
                      <a:ln w="9525">
                        <a:noFill/>
                        <a:miter lim="800000"/>
                        <a:headEnd/>
                        <a:tailEnd/>
                      </a:ln>
                    </wps:spPr>
                    <wps:txbx>
                      <w:txbxContent>
                        <w:p w14:paraId="564BDE16" w14:textId="77777777" w:rsidR="00C61571" w:rsidRPr="0091764F" w:rsidRDefault="00C61571" w:rsidP="00C9676E">
                          <w:pPr>
                            <w:spacing w:after="0" w:line="240" w:lineRule="auto"/>
                            <w:jc w:val="center"/>
                            <w:rPr>
                              <w:color w:val="FFFFFF" w:themeColor="background1"/>
                              <w:sz w:val="18"/>
                              <w:szCs w:val="18"/>
                            </w:rPr>
                          </w:pPr>
                          <w:r w:rsidRPr="0091764F">
                            <w:rPr>
                              <w:color w:val="FFFFFF" w:themeColor="background1"/>
                              <w:sz w:val="18"/>
                              <w:szCs w:val="18"/>
                            </w:rPr>
                            <w:fldChar w:fldCharType="begin"/>
                          </w:r>
                          <w:r w:rsidRPr="0091764F">
                            <w:rPr>
                              <w:color w:val="FFFFFF" w:themeColor="background1"/>
                              <w:sz w:val="18"/>
                              <w:szCs w:val="18"/>
                            </w:rPr>
                            <w:instrText xml:space="preserve"> PAGE   \* MERGEFORMAT </w:instrText>
                          </w:r>
                          <w:r w:rsidRPr="0091764F">
                            <w:rPr>
                              <w:color w:val="FFFFFF" w:themeColor="background1"/>
                              <w:sz w:val="18"/>
                              <w:szCs w:val="18"/>
                            </w:rPr>
                            <w:fldChar w:fldCharType="separate"/>
                          </w:r>
                          <w:r>
                            <w:rPr>
                              <w:noProof/>
                              <w:color w:val="FFFFFF" w:themeColor="background1"/>
                              <w:sz w:val="18"/>
                              <w:szCs w:val="18"/>
                            </w:rPr>
                            <w:t>5</w:t>
                          </w:r>
                          <w:r w:rsidRPr="0091764F">
                            <w:rPr>
                              <w:noProof/>
                              <w:color w:val="FFFFFF" w:themeColor="background1"/>
                              <w:sz w:val="18"/>
                              <w:szCs w:val="18"/>
                            </w:rPr>
                            <w:fldChar w:fldCharType="end"/>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oval w14:anchorId="6987C033" id="_x0000_s1044" style="position:absolute;left:0;text-align:left;margin-left:-22.1pt;margin-top:-17.6pt;width:22.7pt;height:22.7pt;z-index:25166796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" fillcolor="#1b6967 [3215]" stroked="f">
              <v:stroke joinstyle="miter"/>
              <v:textbox inset="0,0,0,0">
                <w:txbxContent>
                  <w:p w14:paraId="564BDE16" w14:textId="77777777" w:rsidR="00C61571" w:rsidRPr="0091764F" w:rsidRDefault="00C61571" w:rsidP="00C9676E">
                    <w:pPr>
                      <w:spacing w:after="0" w:line="240" w:lineRule="auto"/>
                      <w:jc w:val="center"/>
                      <w:rPr>
                        <w:color w:val="FFFFFF" w:themeColor="background1"/>
                        <w:sz w:val="18"/>
                        <w:szCs w:val="18"/>
                      </w:rPr>
                    </w:pPr>
                    <w:r w:rsidRPr="0091764F">
                      <w:rPr>
                        <w:color w:val="FFFFFF" w:themeColor="background1"/>
                        <w:sz w:val="18"/>
                        <w:szCs w:val="18"/>
                      </w:rPr>
                      <w:fldChar w:fldCharType="begin"/>
                    </w:r>
                    <w:r w:rsidRPr="0091764F">
                      <w:rPr>
                        <w:color w:val="FFFFFF" w:themeColor="background1"/>
                        <w:sz w:val="18"/>
                        <w:szCs w:val="18"/>
                      </w:rPr>
                      <w:instrText xml:space="preserve"> PAGE   \* MERGEFORMAT </w:instrText>
                    </w:r>
                    <w:r w:rsidRPr="0091764F">
                      <w:rPr>
                        <w:color w:val="FFFFFF" w:themeColor="background1"/>
                        <w:sz w:val="18"/>
                        <w:szCs w:val="18"/>
                      </w:rPr>
                      <w:fldChar w:fldCharType="separate"/>
                    </w:r>
                    <w:r>
                      <w:rPr>
                        <w:noProof/>
                        <w:color w:val="FFFFFF" w:themeColor="background1"/>
                        <w:sz w:val="18"/>
                        <w:szCs w:val="18"/>
                      </w:rPr>
                      <w:t>5</w:t>
                    </w:r>
                    <w:r w:rsidRPr="0091764F">
                      <w:rPr>
                        <w:noProof/>
                        <w:color w:val="FFFFFF" w:themeColor="background1"/>
                        <w:sz w:val="18"/>
                        <w:szCs w:val="18"/>
                      </w:rPr>
                      <w:fldChar w:fldCharType="end"/>
                    </w:r>
                  </w:p>
                </w:txbxContent>
              </v:textbox>
              <w10:wrap anchorx="margin" anchory="line"/>
              <w10:anchorlock/>
            </v:oval>
          </w:pict>
        </mc:Fallback>
      </mc:AlternateContent>
    </w:r>
    <w:r>
      <w:rPr>
        <w:noProof/>
        <w:lang w:val="en-GB" w:eastAsia="en-GB" w:bidi="ar-SA"/>
      </w:rPr>
      <mc:AlternateContent>
        <mc:Choice Requires="wps">
          <w:drawing>
            <wp:anchor distT="0" distB="0" distL="114300" distR="114300" simplePos="0" relativeHeight="251670016" behindDoc="1" locked="1" layoutInCell="1" allowOverlap="1" wp14:anchorId="52459A6C" wp14:editId="5341F647">
              <wp:simplePos x="0" y="0"/>
              <wp:positionH relativeFrom="margin">
                <wp:align>center</wp:align>
              </wp:positionH>
              <wp:positionV relativeFrom="topMargin">
                <wp:posOffset>683895</wp:posOffset>
              </wp:positionV>
              <wp:extent cx="5932170" cy="0"/>
              <wp:effectExtent l="0" t="0" r="0" b="0"/>
              <wp:wrapNone/>
              <wp:docPr id="7179" name="Straight Connector 71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2170" cy="0"/>
                      </a:xfrm>
                      <a:prstGeom prst="line">
                        <a:avLst/>
                      </a:prstGeom>
                      <a:ln w="6350">
                        <a:solidFill>
                          <a:schemeClr val="tx2"/>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100000</wp14:pctWidth>
              </wp14:sizeRelH>
            </wp:anchor>
          </w:drawing>
        </mc:Choice>
        <mc:Fallback>
          <w:pict>
            <v:line w14:anchorId="344EF9E7" id="Straight Connector 7179" o:spid="_x0000_s1026" style="position:absolute;z-index:-251649827;visibility:visible;mso-wrap-style:square;mso-width-percent:1000;mso-wrap-distance-left:9pt;mso-wrap-distance-top:0;mso-wrap-distance-right:9pt;mso-wrap-distance-bottom:0;mso-position-horizontal:center;mso-position-horizontal-relative:margin;mso-position-vertical:absolute;mso-position-vertical-relative:top-margin-area;mso-width-percent:1000;mso-width-relative:margin" from="0,53.85pt" to="467.1pt,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" strokecolor="#1b6967 [3215]" strokeweight=".5pt">
              <o:lock v:ext="edit" shapetype="f"/>
              <w10:wrap anchorx="margin" anchory="margin"/>
              <w10:anchorlock/>
            </v:line>
          </w:pict>
        </mc:Fallback>
      </mc:AlternateContent>
    </w:r>
    <w:r>
      <w:rPr>
        <w:noProof/>
        <w:lang w:val="en-GB" w:eastAsia="en-GB" w:bidi="ar-SA"/>
      </w:rPr>
      <mc:AlternateContent>
        <mc:Choice Requires="wps">
          <w:drawing>
            <wp:anchor distT="0" distB="0" distL="114300" distR="114300" simplePos="0" relativeHeight="251665920" behindDoc="0" locked="1" layoutInCell="1" allowOverlap="1" wp14:anchorId="2491E1DA" wp14:editId="0B923CCB">
              <wp:simplePos x="0" y="0"/>
              <wp:positionH relativeFrom="margin">
                <wp:posOffset>0</wp:posOffset>
              </wp:positionH>
              <wp:positionV relativeFrom="line">
                <wp:posOffset>-82550</wp:posOffset>
              </wp:positionV>
              <wp:extent cx="5932170" cy="0"/>
              <wp:effectExtent l="0" t="0" r="0" b="0"/>
              <wp:wrapNone/>
              <wp:docPr id="7181" name="Straight Connector 7181"/>
              <wp:cNvGraphicFramePr/>
              <a:graphic xmlns:a="http://schemas.openxmlformats.org/drawingml/2006/main">
                <a:graphicData uri="http://schemas.microsoft.com/office/word/2010/wordprocessingShape">
                  <wps:wsp>
                    <wps:cNvCnPr/>
                    <wps:spPr>
                      <a:xfrm>
                        <a:off x="0" y="0"/>
                        <a:ext cx="5932170" cy="0"/>
                      </a:xfrm>
                      <a:prstGeom prst="line">
                        <a:avLst/>
                      </a:prstGeom>
                      <a:ln w="6350">
                        <a:solidFill>
                          <a:schemeClr val="tx2"/>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100000</wp14:pctWidth>
              </wp14:sizeRelH>
            </wp:anchor>
          </w:drawing>
        </mc:Choice>
        <mc:Fallback>
          <w:pict>
            <v:line w14:anchorId="626099FA" id="Straight Connector 7181" o:spid="_x0000_s1026" style="position:absolute;z-index:251662557;visibility:visible;mso-wrap-style:square;mso-width-percent:1000;mso-wrap-distance-left:9pt;mso-wrap-distance-top:0;mso-wrap-distance-right:9pt;mso-wrap-distance-bottom:0;mso-position-horizontal:absolute;mso-position-horizontal-relative:margin;mso-position-vertical:absolute;mso-position-vertical-relative:line;mso-width-percent:1000;mso-width-relative:margin" from="0,-6.5pt" to="467.1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" strokecolor="#1b6967 [3215]" strokeweight=".5pt">
              <w10:wrap anchorx="margin" anchory="line"/>
              <w10:anchorlock/>
            </v:line>
          </w:pict>
        </mc:Fallback>
      </mc:AlternateContent>
    </w:r>
    <w: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173EC" w14:textId="77777777" w:rsidR="00C61571" w:rsidRDefault="00C61571">
    <w:pPr>
      <w:pStyle w:val="Footer"/>
    </w:pPr>
    <w:r w:rsidRPr="0091764F">
      <w:rPr>
        <w:noProof/>
        <w:lang w:val="en-GB" w:eastAsia="en-GB" w:bidi="ar-SA"/>
      </w:rPr>
      <mc:AlternateContent>
        <mc:Choice Requires="wps">
          <w:drawing>
            <wp:anchor distT="45720" distB="45720" distL="114300" distR="114300" simplePos="0" relativeHeight="251661824" behindDoc="1" locked="1" layoutInCell="1" allowOverlap="1" wp14:anchorId="46C8C45B" wp14:editId="1F21A390">
              <wp:simplePos x="0" y="0"/>
              <wp:positionH relativeFrom="margin">
                <wp:posOffset>4188460</wp:posOffset>
              </wp:positionH>
              <wp:positionV relativeFrom="paragraph">
                <wp:posOffset>-501015</wp:posOffset>
              </wp:positionV>
              <wp:extent cx="1536700" cy="190500"/>
              <wp:effectExtent l="0" t="0" r="6350" b="0"/>
              <wp:wrapNone/>
              <wp:docPr id="1181355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190500"/>
                      </a:xfrm>
                      <a:prstGeom prst="rect">
                        <a:avLst/>
                      </a:prstGeom>
                      <a:noFill/>
                      <a:ln w="9525">
                        <a:noFill/>
                        <a:miter lim="800000"/>
                        <a:headEnd/>
                        <a:tailEnd/>
                      </a:ln>
                    </wps:spPr>
                    <wps:txbx>
                      <w:txbxContent>
                        <w:p w14:paraId="7D642053" w14:textId="4C027A16" w:rsidR="00C61571" w:rsidRPr="0091764F" w:rsidRDefault="00C61571" w:rsidP="00720F4A">
                          <w:pPr>
                            <w:spacing w:after="0" w:line="240" w:lineRule="auto"/>
                            <w:jc w:val="right"/>
                            <w:rPr>
                              <w:sz w:val="18"/>
                              <w:szCs w:val="18"/>
                            </w:rPr>
                          </w:pPr>
                          <w:r>
                            <w:rPr>
                              <w:sz w:val="18"/>
                              <w:szCs w:val="18"/>
                            </w:rPr>
                            <w:fldChar w:fldCharType="begin"/>
                          </w:r>
                          <w:r>
                            <w:rPr>
                              <w:sz w:val="18"/>
                              <w:szCs w:val="18"/>
                            </w:rPr>
                            <w:instrText xml:space="preserve"> DATE  \@ "MMMM yyyy"  \* MERGEFORMAT </w:instrText>
                          </w:r>
                          <w:r>
                            <w:rPr>
                              <w:sz w:val="18"/>
                              <w:szCs w:val="18"/>
                            </w:rPr>
                            <w:fldChar w:fldCharType="separate"/>
                          </w:r>
                          <w:r w:rsidR="0020747B">
                            <w:rPr>
                              <w:noProof/>
                              <w:sz w:val="18"/>
                              <w:szCs w:val="18"/>
                            </w:rPr>
                            <w:t>September 2022</w:t>
                          </w:r>
                          <w:r>
                            <w:rPr>
                              <w:sz w:val="18"/>
                              <w:szCs w:val="18"/>
                            </w:rPr>
                            <w:fldChar w:fldCharType="end"/>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6C8C45B" id="_x0000_t202" coordsize="21600,21600" o:spt="202" path="m,l,21600r21600,l21600,xe">
              <v:stroke joinstyle="miter"/>
              <v:path gradientshapeok="t" o:connecttype="rect"/>
            </v:shapetype>
            <v:shape id="_x0000_s1047" type="#_x0000_t202" style="position:absolute;left:0;text-align:left;margin-left:329.8pt;margin-top:-39.45pt;width:121pt;height:15pt;z-index:-251654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" filled="f" stroked="f">
              <v:textbox inset="0,0,0,0">
                <w:txbxContent>
                  <w:p w14:paraId="7D642053" w14:textId="4C027A16" w:rsidR="00C61571" w:rsidRPr="0091764F" w:rsidRDefault="00C61571" w:rsidP="00720F4A">
                    <w:pPr>
                      <w:spacing w:after="0" w:line="240" w:lineRule="auto"/>
                      <w:jc w:val="right"/>
                      <w:rPr>
                        <w:sz w:val="18"/>
                        <w:szCs w:val="18"/>
                      </w:rPr>
                    </w:pPr>
                    <w:r>
                      <w:rPr>
                        <w:sz w:val="18"/>
                        <w:szCs w:val="18"/>
                      </w:rPr>
                      <w:fldChar w:fldCharType="begin"/>
                    </w:r>
                    <w:r>
                      <w:rPr>
                        <w:sz w:val="18"/>
                        <w:szCs w:val="18"/>
                      </w:rPr>
                      <w:instrText xml:space="preserve"> DATE  \@ "MMMM yyyy"  \* MERGEFORMAT </w:instrText>
                    </w:r>
                    <w:r>
                      <w:rPr>
                        <w:sz w:val="18"/>
                        <w:szCs w:val="18"/>
                      </w:rPr>
                      <w:fldChar w:fldCharType="separate"/>
                    </w:r>
                    <w:r w:rsidR="0020747B">
                      <w:rPr>
                        <w:noProof/>
                        <w:sz w:val="18"/>
                        <w:szCs w:val="18"/>
                      </w:rPr>
                      <w:t>September 2022</w:t>
                    </w:r>
                    <w:r>
                      <w:rPr>
                        <w:sz w:val="18"/>
                        <w:szCs w:val="18"/>
                      </w:rPr>
                      <w:fldChar w:fldCharType="end"/>
                    </w:r>
                  </w:p>
                </w:txbxContent>
              </v:textbox>
              <w10:wrap anchorx="margin"/>
              <w10:anchorlock/>
            </v:shape>
          </w:pict>
        </mc:Fallback>
      </mc:AlternateContent>
    </w:r>
    <w:r w:rsidRPr="001B5906">
      <w:rPr>
        <w:noProof/>
        <w:lang w:val="en-GB" w:eastAsia="en-GB" w:bidi="ar-SA"/>
      </w:rPr>
      <mc:AlternateContent>
        <mc:Choice Requires="wps">
          <w:drawing>
            <wp:anchor distT="0" distB="0" distL="114300" distR="114300" simplePos="0" relativeHeight="251659776" behindDoc="0" locked="1" layoutInCell="1" allowOverlap="1" wp14:anchorId="688C903F" wp14:editId="73869EEB">
              <wp:simplePos x="0" y="0"/>
              <wp:positionH relativeFrom="margin">
                <wp:posOffset>259715</wp:posOffset>
              </wp:positionH>
              <wp:positionV relativeFrom="line">
                <wp:posOffset>-495300</wp:posOffset>
              </wp:positionV>
              <wp:extent cx="5471795" cy="0"/>
              <wp:effectExtent l="0" t="0" r="0" b="0"/>
              <wp:wrapNone/>
              <wp:docPr id="1181355571" name="Straight Connector 1181355571"/>
              <wp:cNvGraphicFramePr/>
              <a:graphic xmlns:a="http://schemas.openxmlformats.org/drawingml/2006/main">
                <a:graphicData uri="http://schemas.microsoft.com/office/word/2010/wordprocessingShape">
                  <wps:wsp>
                    <wps:cNvCnPr/>
                    <wps:spPr>
                      <a:xfrm>
                        <a:off x="0" y="0"/>
                        <a:ext cx="5471795" cy="0"/>
                      </a:xfrm>
                      <a:prstGeom prst="line">
                        <a:avLst/>
                      </a:prstGeom>
                      <a:ln w="6350">
                        <a:solidFill>
                          <a:schemeClr val="tx2"/>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E27FAB5" id="Straight Connector 1181355571" o:spid="_x0000_s1026" style="position:absolute;z-index:251658431;visibility:visible;mso-wrap-style:square;mso-width-percent:0;mso-wrap-distance-left:9pt;mso-wrap-distance-top:0;mso-wrap-distance-right:9pt;mso-wrap-distance-bottom:0;mso-position-horizontal:absolute;mso-position-horizontal-relative:margin;mso-position-vertical:absolute;mso-position-vertical-relative:line;mso-width-percent:0;mso-width-relative:margin" from="20.45pt,-39pt" to="451.3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" strokecolor="#1b6967 [3215]" strokeweight=".5pt">
              <w10:wrap anchorx="margin" anchory="line"/>
              <w10:anchorlock/>
            </v:line>
          </w:pict>
        </mc:Fallback>
      </mc:AlternateContent>
    </w:r>
    <w:r w:rsidRPr="001B5906">
      <w:rPr>
        <w:noProof/>
        <w:lang w:val="en-GB" w:eastAsia="en-GB" w:bidi="ar-SA"/>
      </w:rPr>
      <mc:AlternateContent>
        <mc:Choice Requires="wps">
          <w:drawing>
            <wp:anchor distT="45720" distB="45720" distL="114300" distR="114300" simplePos="0" relativeHeight="251660800" behindDoc="0" locked="1" layoutInCell="1" allowOverlap="1" wp14:anchorId="0E8B9C01" wp14:editId="1CEC84F1">
              <wp:simplePos x="0" y="0"/>
              <wp:positionH relativeFrom="leftMargin">
                <wp:posOffset>880745</wp:posOffset>
              </wp:positionH>
              <wp:positionV relativeFrom="line">
                <wp:posOffset>-631825</wp:posOffset>
              </wp:positionV>
              <wp:extent cx="287655" cy="287655"/>
              <wp:effectExtent l="0" t="0" r="0" b="0"/>
              <wp:wrapNone/>
              <wp:docPr id="11813555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287655"/>
                      </a:xfrm>
                      <a:prstGeom prst="ellipse">
                        <a:avLst/>
                      </a:prstGeom>
                      <a:solidFill>
                        <a:schemeClr val="tx2"/>
                      </a:solidFill>
                      <a:ln w="9525">
                        <a:noFill/>
                        <a:miter lim="800000"/>
                        <a:headEnd/>
                        <a:tailEnd/>
                      </a:ln>
                    </wps:spPr>
                    <wps:txbx>
                      <w:txbxContent>
                        <w:p w14:paraId="7B3AAD86" w14:textId="77777777" w:rsidR="00C61571" w:rsidRPr="0091764F" w:rsidRDefault="00C61571" w:rsidP="001B5906">
                          <w:pPr>
                            <w:spacing w:after="0" w:line="240" w:lineRule="auto"/>
                            <w:jc w:val="center"/>
                            <w:rPr>
                              <w:color w:val="FFFFFF" w:themeColor="background1"/>
                              <w:sz w:val="18"/>
                              <w:szCs w:val="18"/>
                            </w:rPr>
                          </w:pPr>
                          <w:r w:rsidRPr="0091764F">
                            <w:rPr>
                              <w:color w:val="FFFFFF" w:themeColor="background1"/>
                              <w:sz w:val="18"/>
                              <w:szCs w:val="18"/>
                            </w:rPr>
                            <w:fldChar w:fldCharType="begin"/>
                          </w:r>
                          <w:r w:rsidRPr="0091764F">
                            <w:rPr>
                              <w:color w:val="FFFFFF" w:themeColor="background1"/>
                              <w:sz w:val="18"/>
                              <w:szCs w:val="18"/>
                            </w:rPr>
                            <w:instrText xml:space="preserve"> PAGE   \* MERGEFORMAT </w:instrText>
                          </w:r>
                          <w:r w:rsidRPr="0091764F">
                            <w:rPr>
                              <w:color w:val="FFFFFF" w:themeColor="background1"/>
                              <w:sz w:val="18"/>
                              <w:szCs w:val="18"/>
                            </w:rPr>
                            <w:fldChar w:fldCharType="separate"/>
                          </w:r>
                          <w:r>
                            <w:rPr>
                              <w:noProof/>
                              <w:color w:val="FFFFFF" w:themeColor="background1"/>
                              <w:sz w:val="18"/>
                              <w:szCs w:val="18"/>
                            </w:rPr>
                            <w:t>168</w:t>
                          </w:r>
                          <w:r w:rsidRPr="0091764F">
                            <w:rPr>
                              <w:noProof/>
                              <w:color w:val="FFFFFF" w:themeColor="background1"/>
                              <w:sz w:val="18"/>
                              <w:szCs w:val="18"/>
                            </w:rPr>
                            <w:fldChar w:fldCharType="end"/>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oval w14:anchorId="0E8B9C01" id="_x0000_s1048" style="position:absolute;left:0;text-align:left;margin-left:69.35pt;margin-top:-49.75pt;width:22.65pt;height:22.65pt;z-index:2516608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" fillcolor="#1b6967 [3215]" stroked="f">
              <v:stroke joinstyle="miter"/>
              <v:textbox inset="0,0,0,0">
                <w:txbxContent>
                  <w:p w14:paraId="7B3AAD86" w14:textId="77777777" w:rsidR="00C61571" w:rsidRPr="0091764F" w:rsidRDefault="00C61571" w:rsidP="001B5906">
                    <w:pPr>
                      <w:spacing w:after="0" w:line="240" w:lineRule="auto"/>
                      <w:jc w:val="center"/>
                      <w:rPr>
                        <w:color w:val="FFFFFF" w:themeColor="background1"/>
                        <w:sz w:val="18"/>
                        <w:szCs w:val="18"/>
                      </w:rPr>
                    </w:pPr>
                    <w:r w:rsidRPr="0091764F">
                      <w:rPr>
                        <w:color w:val="FFFFFF" w:themeColor="background1"/>
                        <w:sz w:val="18"/>
                        <w:szCs w:val="18"/>
                      </w:rPr>
                      <w:fldChar w:fldCharType="begin"/>
                    </w:r>
                    <w:r w:rsidRPr="0091764F">
                      <w:rPr>
                        <w:color w:val="FFFFFF" w:themeColor="background1"/>
                        <w:sz w:val="18"/>
                        <w:szCs w:val="18"/>
                      </w:rPr>
                      <w:instrText xml:space="preserve"> PAGE   \* MERGEFORMAT </w:instrText>
                    </w:r>
                    <w:r w:rsidRPr="0091764F">
                      <w:rPr>
                        <w:color w:val="FFFFFF" w:themeColor="background1"/>
                        <w:sz w:val="18"/>
                        <w:szCs w:val="18"/>
                      </w:rPr>
                      <w:fldChar w:fldCharType="separate"/>
                    </w:r>
                    <w:r>
                      <w:rPr>
                        <w:noProof/>
                        <w:color w:val="FFFFFF" w:themeColor="background1"/>
                        <w:sz w:val="18"/>
                        <w:szCs w:val="18"/>
                      </w:rPr>
                      <w:t>168</w:t>
                    </w:r>
                    <w:r w:rsidRPr="0091764F">
                      <w:rPr>
                        <w:noProof/>
                        <w:color w:val="FFFFFF" w:themeColor="background1"/>
                        <w:sz w:val="18"/>
                        <w:szCs w:val="18"/>
                      </w:rPr>
                      <w:fldChar w:fldCharType="end"/>
                    </w:r>
                  </w:p>
                </w:txbxContent>
              </v:textbox>
              <w10:wrap anchorx="margin" anchory="line"/>
              <w10:anchorlock/>
            </v:oval>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9AF4F" w14:textId="72E497DC" w:rsidR="00C61571" w:rsidRDefault="00C61571" w:rsidP="008932EF">
    <w:pPr>
      <w:tabs>
        <w:tab w:val="left" w:pos="5340"/>
      </w:tabs>
    </w:pPr>
    <w:r w:rsidRPr="0091764F">
      <w:rPr>
        <w:noProof/>
        <w:lang w:val="en-GB" w:eastAsia="en-GB" w:bidi="ar-SA"/>
      </w:rPr>
      <mc:AlternateContent>
        <mc:Choice Requires="wps">
          <w:drawing>
            <wp:anchor distT="45720" distB="45720" distL="114300" distR="114300" simplePos="0" relativeHeight="251662848" behindDoc="1" locked="1" layoutInCell="1" allowOverlap="1" wp14:anchorId="46A2BA19" wp14:editId="644BD063">
              <wp:simplePos x="0" y="0"/>
              <wp:positionH relativeFrom="margin">
                <wp:posOffset>20955</wp:posOffset>
              </wp:positionH>
              <wp:positionV relativeFrom="paragraph">
                <wp:posOffset>-295275</wp:posOffset>
              </wp:positionV>
              <wp:extent cx="1536700" cy="190500"/>
              <wp:effectExtent l="0" t="0" r="6350" b="0"/>
              <wp:wrapNone/>
              <wp:docPr id="20896546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190500"/>
                      </a:xfrm>
                      <a:prstGeom prst="rect">
                        <a:avLst/>
                      </a:prstGeom>
                      <a:noFill/>
                      <a:ln w="9525">
                        <a:noFill/>
                        <a:miter lim="800000"/>
                        <a:headEnd/>
                        <a:tailEnd/>
                      </a:ln>
                    </wps:spPr>
                    <wps:txbx>
                      <w:txbxContent>
                        <w:p w14:paraId="32A1591E" w14:textId="1D4CD377" w:rsidR="00C61571" w:rsidRPr="0091764F" w:rsidRDefault="00C61571" w:rsidP="001A0269">
                          <w:pPr>
                            <w:spacing w:after="0" w:line="240" w:lineRule="auto"/>
                            <w:jc w:val="left"/>
                            <w:rPr>
                              <w:sz w:val="18"/>
                              <w:szCs w:val="18"/>
                            </w:rPr>
                          </w:pPr>
                          <w:r>
                            <w:rPr>
                              <w:sz w:val="18"/>
                              <w:szCs w:val="18"/>
                            </w:rPr>
                            <w:fldChar w:fldCharType="begin"/>
                          </w:r>
                          <w:r>
                            <w:rPr>
                              <w:sz w:val="18"/>
                              <w:szCs w:val="18"/>
                            </w:rPr>
                            <w:instrText xml:space="preserve"> DATE  \@ "MMMM yyyy"  \* MERGEFORMAT </w:instrText>
                          </w:r>
                          <w:r>
                            <w:rPr>
                              <w:sz w:val="18"/>
                              <w:szCs w:val="18"/>
                            </w:rPr>
                            <w:fldChar w:fldCharType="separate"/>
                          </w:r>
                          <w:r w:rsidR="0020747B">
                            <w:rPr>
                              <w:noProof/>
                              <w:sz w:val="18"/>
                              <w:szCs w:val="18"/>
                            </w:rPr>
                            <w:t>September 2022</w:t>
                          </w:r>
                          <w:r>
                            <w:rPr>
                              <w:sz w:val="18"/>
                              <w:szCs w:val="18"/>
                            </w:rPr>
                            <w:fldChar w:fldCharType="end"/>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6A2BA19" id="_x0000_t202" coordsize="21600,21600" o:spt="202" path="m,l,21600r21600,l21600,xe">
              <v:stroke joinstyle="miter"/>
              <v:path gradientshapeok="t" o:connecttype="rect"/>
            </v:shapetype>
            <v:shape id="_x0000_s1049" type="#_x0000_t202" style="position:absolute;left:0;text-align:left;margin-left:1.65pt;margin-top:-23.25pt;width:121pt;height:15pt;z-index:-251653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" filled="f" stroked="f">
              <v:textbox inset="0,0,0,0">
                <w:txbxContent>
                  <w:p w14:paraId="32A1591E" w14:textId="1D4CD377" w:rsidR="00C61571" w:rsidRPr="0091764F" w:rsidRDefault="00C61571" w:rsidP="001A0269">
                    <w:pPr>
                      <w:spacing w:after="0" w:line="240" w:lineRule="auto"/>
                      <w:jc w:val="left"/>
                      <w:rPr>
                        <w:sz w:val="18"/>
                        <w:szCs w:val="18"/>
                      </w:rPr>
                    </w:pPr>
                    <w:r>
                      <w:rPr>
                        <w:sz w:val="18"/>
                        <w:szCs w:val="18"/>
                      </w:rPr>
                      <w:fldChar w:fldCharType="begin"/>
                    </w:r>
                    <w:r>
                      <w:rPr>
                        <w:sz w:val="18"/>
                        <w:szCs w:val="18"/>
                      </w:rPr>
                      <w:instrText xml:space="preserve"> DATE  \@ "MMMM yyyy"  \* MERGEFORMAT </w:instrText>
                    </w:r>
                    <w:r>
                      <w:rPr>
                        <w:sz w:val="18"/>
                        <w:szCs w:val="18"/>
                      </w:rPr>
                      <w:fldChar w:fldCharType="separate"/>
                    </w:r>
                    <w:r w:rsidR="0020747B">
                      <w:rPr>
                        <w:noProof/>
                        <w:sz w:val="18"/>
                        <w:szCs w:val="18"/>
                      </w:rPr>
                      <w:t>September 2022</w:t>
                    </w:r>
                    <w:r>
                      <w:rPr>
                        <w:sz w:val="18"/>
                        <w:szCs w:val="18"/>
                      </w:rPr>
                      <w:fldChar w:fldCharType="end"/>
                    </w:r>
                  </w:p>
                </w:txbxContent>
              </v:textbox>
              <w10:wrap anchorx="margin"/>
              <w10:anchorlock/>
            </v:shape>
          </w:pict>
        </mc:Fallback>
      </mc:AlternateContent>
    </w:r>
    <w:r w:rsidRPr="0091764F">
      <w:rPr>
        <w:noProof/>
        <w:lang w:val="en-GB" w:eastAsia="en-GB" w:bidi="ar-SA"/>
      </w:rPr>
      <mc:AlternateContent>
        <mc:Choice Requires="wps">
          <w:drawing>
            <wp:anchor distT="45720" distB="45720" distL="114300" distR="114300" simplePos="0" relativeHeight="251643392" behindDoc="1" locked="1" layoutInCell="1" allowOverlap="1" wp14:anchorId="293FA439" wp14:editId="098BF4BA">
              <wp:simplePos x="0" y="0"/>
              <wp:positionH relativeFrom="column">
                <wp:posOffset>-17780</wp:posOffset>
              </wp:positionH>
              <wp:positionV relativeFrom="topMargin">
                <wp:posOffset>457200</wp:posOffset>
              </wp:positionV>
              <wp:extent cx="4986000" cy="190800"/>
              <wp:effectExtent l="0" t="0" r="5715" b="0"/>
              <wp:wrapNone/>
              <wp:docPr id="18020407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6000" cy="190800"/>
                      </a:xfrm>
                      <a:prstGeom prst="rect">
                        <a:avLst/>
                      </a:prstGeom>
                      <a:noFill/>
                      <a:ln w="9525">
                        <a:noFill/>
                        <a:miter lim="800000"/>
                        <a:headEnd/>
                        <a:tailEnd/>
                      </a:ln>
                    </wps:spPr>
                    <wps:txbx>
                      <w:txbxContent>
                        <w:p w14:paraId="1C26A15C" w14:textId="0F2709E8" w:rsidR="00C61571" w:rsidRPr="00A84E15" w:rsidRDefault="0020747B" w:rsidP="0091764F">
                          <w:pPr>
                            <w:spacing w:after="0" w:line="240" w:lineRule="auto"/>
                          </w:pPr>
                          <w:sdt>
                            <w:sdtPr>
                              <w:alias w:val="Title"/>
                              <w:tag w:val=""/>
                              <w:id w:val="-1023857358"/>
                              <w:dataBinding w:prefixMappings="xmlns:ns0='http://purl.org/dc/elements/1.1/' xmlns:ns1='http://schemas.openxmlformats.org/package/2006/metadata/core-properties' " w:xpath="/ns1:coreProperties[1]/ns0:title[1]" w:storeItemID="{6C3C8BC8-F283-45AE-878A-BAB7291924A1}"/>
                              <w:text/>
                            </w:sdtPr>
                            <w:sdtEndPr/>
                            <w:sdtContent>
                              <w:r w:rsidR="00C61571">
                                <w:t>Pxxxx ERCE Report Format</w:t>
                              </w:r>
                            </w:sdtContent>
                          </w:sdt>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93FA439" id="_x0000_s1050" type="#_x0000_t202" style="position:absolute;left:0;text-align:left;margin-left:-1.4pt;margin-top:36pt;width:392.6pt;height:15pt;z-index:-25167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" filled="f" stroked="f">
              <v:textbox inset="0,0,0,0">
                <w:txbxContent>
                  <w:p w14:paraId="1C26A15C" w14:textId="0F2709E8" w:rsidR="00C61571" w:rsidRPr="00A84E15" w:rsidRDefault="0020747B" w:rsidP="0091764F">
                    <w:pPr>
                      <w:spacing w:after="0" w:line="240" w:lineRule="auto"/>
                    </w:pPr>
                    <w:sdt>
                      <w:sdtPr>
                        <w:alias w:val="Title"/>
                        <w:tag w:val=""/>
                        <w:id w:val="-1023857358"/>
                        <w:dataBinding w:prefixMappings="xmlns:ns0='http://purl.org/dc/elements/1.1/' xmlns:ns1='http://schemas.openxmlformats.org/package/2006/metadata/core-properties' " w:xpath="/ns1:coreProperties[1]/ns0:title[1]" w:storeItemID="{6C3C8BC8-F283-45AE-878A-BAB7291924A1}"/>
                        <w:text/>
                      </w:sdtPr>
                      <w:sdtEndPr/>
                      <w:sdtContent>
                        <w:r w:rsidR="00C61571">
                          <w:t>Pxxxx ERCE Report Format</w:t>
                        </w:r>
                      </w:sdtContent>
                    </w:sdt>
                  </w:p>
                </w:txbxContent>
              </v:textbox>
              <w10:wrap anchory="margin"/>
              <w10:anchorlock/>
            </v:shape>
          </w:pict>
        </mc:Fallback>
      </mc:AlternateContent>
    </w:r>
    <w:r w:rsidRPr="0091764F">
      <w:rPr>
        <w:noProof/>
        <w:lang w:val="en-GB" w:eastAsia="en-GB" w:bidi="ar-SA"/>
      </w:rPr>
      <mc:AlternateContent>
        <mc:Choice Requires="wps">
          <w:drawing>
            <wp:anchor distT="45720" distB="45720" distL="114300" distR="114300" simplePos="0" relativeHeight="251644416" behindDoc="0" locked="1" layoutInCell="1" allowOverlap="1" wp14:anchorId="23467BFF" wp14:editId="355B56BA">
              <wp:simplePos x="0" y="0"/>
              <wp:positionH relativeFrom="rightMargin">
                <wp:posOffset>-280670</wp:posOffset>
              </wp:positionH>
              <wp:positionV relativeFrom="line">
                <wp:posOffset>-447040</wp:posOffset>
              </wp:positionV>
              <wp:extent cx="287655" cy="287655"/>
              <wp:effectExtent l="0" t="0" r="0" b="0"/>
              <wp:wrapNone/>
              <wp:docPr id="18020407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287655"/>
                      </a:xfrm>
                      <a:prstGeom prst="ellipse">
                        <a:avLst/>
                      </a:prstGeom>
                      <a:solidFill>
                        <a:schemeClr val="tx2"/>
                      </a:solidFill>
                      <a:ln w="9525">
                        <a:noFill/>
                        <a:miter lim="800000"/>
                        <a:headEnd/>
                        <a:tailEnd/>
                      </a:ln>
                    </wps:spPr>
                    <wps:txbx>
                      <w:txbxContent>
                        <w:p w14:paraId="7B189E16" w14:textId="77777777" w:rsidR="00C61571" w:rsidRPr="0091764F" w:rsidRDefault="00C61571" w:rsidP="00C9676E">
                          <w:pPr>
                            <w:spacing w:after="0" w:line="240" w:lineRule="auto"/>
                            <w:jc w:val="center"/>
                            <w:rPr>
                              <w:color w:val="FFFFFF" w:themeColor="background1"/>
                              <w:sz w:val="18"/>
                              <w:szCs w:val="18"/>
                            </w:rPr>
                          </w:pPr>
                          <w:r w:rsidRPr="0091764F">
                            <w:rPr>
                              <w:color w:val="FFFFFF" w:themeColor="background1"/>
                              <w:sz w:val="18"/>
                              <w:szCs w:val="18"/>
                            </w:rPr>
                            <w:fldChar w:fldCharType="begin"/>
                          </w:r>
                          <w:r w:rsidRPr="0091764F">
                            <w:rPr>
                              <w:color w:val="FFFFFF" w:themeColor="background1"/>
                              <w:sz w:val="18"/>
                              <w:szCs w:val="18"/>
                            </w:rPr>
                            <w:instrText xml:space="preserve"> PAGE   \* MERGEFORMAT </w:instrText>
                          </w:r>
                          <w:r w:rsidRPr="0091764F">
                            <w:rPr>
                              <w:color w:val="FFFFFF" w:themeColor="background1"/>
                              <w:sz w:val="18"/>
                              <w:szCs w:val="18"/>
                            </w:rPr>
                            <w:fldChar w:fldCharType="separate"/>
                          </w:r>
                          <w:r>
                            <w:rPr>
                              <w:noProof/>
                              <w:color w:val="FFFFFF" w:themeColor="background1"/>
                              <w:sz w:val="18"/>
                              <w:szCs w:val="18"/>
                            </w:rPr>
                            <w:t>167</w:t>
                          </w:r>
                          <w:r w:rsidRPr="0091764F">
                            <w:rPr>
                              <w:noProof/>
                              <w:color w:val="FFFFFF" w:themeColor="background1"/>
                              <w:sz w:val="18"/>
                              <w:szCs w:val="18"/>
                            </w:rPr>
                            <w:fldChar w:fldCharType="end"/>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oval w14:anchorId="23467BFF" id="_x0000_s1051" style="position:absolute;left:0;text-align:left;margin-left:-22.1pt;margin-top:-35.2pt;width:22.65pt;height:22.65pt;z-index:25164441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" fillcolor="#1b6967 [3215]" stroked="f">
              <v:stroke joinstyle="miter"/>
              <v:textbox inset="0,0,0,0">
                <w:txbxContent>
                  <w:p w14:paraId="7B189E16" w14:textId="77777777" w:rsidR="00C61571" w:rsidRPr="0091764F" w:rsidRDefault="00C61571" w:rsidP="00C9676E">
                    <w:pPr>
                      <w:spacing w:after="0" w:line="240" w:lineRule="auto"/>
                      <w:jc w:val="center"/>
                      <w:rPr>
                        <w:color w:val="FFFFFF" w:themeColor="background1"/>
                        <w:sz w:val="18"/>
                        <w:szCs w:val="18"/>
                      </w:rPr>
                    </w:pPr>
                    <w:r w:rsidRPr="0091764F">
                      <w:rPr>
                        <w:color w:val="FFFFFF" w:themeColor="background1"/>
                        <w:sz w:val="18"/>
                        <w:szCs w:val="18"/>
                      </w:rPr>
                      <w:fldChar w:fldCharType="begin"/>
                    </w:r>
                    <w:r w:rsidRPr="0091764F">
                      <w:rPr>
                        <w:color w:val="FFFFFF" w:themeColor="background1"/>
                        <w:sz w:val="18"/>
                        <w:szCs w:val="18"/>
                      </w:rPr>
                      <w:instrText xml:space="preserve"> PAGE   \* MERGEFORMAT </w:instrText>
                    </w:r>
                    <w:r w:rsidRPr="0091764F">
                      <w:rPr>
                        <w:color w:val="FFFFFF" w:themeColor="background1"/>
                        <w:sz w:val="18"/>
                        <w:szCs w:val="18"/>
                      </w:rPr>
                      <w:fldChar w:fldCharType="separate"/>
                    </w:r>
                    <w:r>
                      <w:rPr>
                        <w:noProof/>
                        <w:color w:val="FFFFFF" w:themeColor="background1"/>
                        <w:sz w:val="18"/>
                        <w:szCs w:val="18"/>
                      </w:rPr>
                      <w:t>167</w:t>
                    </w:r>
                    <w:r w:rsidRPr="0091764F">
                      <w:rPr>
                        <w:noProof/>
                        <w:color w:val="FFFFFF" w:themeColor="background1"/>
                        <w:sz w:val="18"/>
                        <w:szCs w:val="18"/>
                      </w:rPr>
                      <w:fldChar w:fldCharType="end"/>
                    </w:r>
                  </w:p>
                </w:txbxContent>
              </v:textbox>
              <w10:wrap anchorx="margin" anchory="line"/>
              <w10:anchorlock/>
            </v:oval>
          </w:pict>
        </mc:Fallback>
      </mc:AlternateContent>
    </w:r>
    <w:r>
      <w:rPr>
        <w:noProof/>
        <w:lang w:val="en-GB" w:eastAsia="en-GB" w:bidi="ar-SA"/>
      </w:rPr>
      <mc:AlternateContent>
        <mc:Choice Requires="wps">
          <w:drawing>
            <wp:anchor distT="0" distB="0" distL="114300" distR="114300" simplePos="0" relativeHeight="251645440" behindDoc="1" locked="1" layoutInCell="1" allowOverlap="1" wp14:anchorId="0D408A64" wp14:editId="653B06DA">
              <wp:simplePos x="0" y="0"/>
              <wp:positionH relativeFrom="margin">
                <wp:align>center</wp:align>
              </wp:positionH>
              <wp:positionV relativeFrom="topMargin">
                <wp:posOffset>683895</wp:posOffset>
              </wp:positionV>
              <wp:extent cx="5932170" cy="0"/>
              <wp:effectExtent l="0" t="0" r="0" b="0"/>
              <wp:wrapNone/>
              <wp:docPr id="1173024936" name="Straight Connector 11730249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2170" cy="0"/>
                      </a:xfrm>
                      <a:prstGeom prst="line">
                        <a:avLst/>
                      </a:prstGeom>
                      <a:ln w="6350">
                        <a:solidFill>
                          <a:schemeClr val="tx2"/>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100000</wp14:pctWidth>
              </wp14:sizeRelH>
            </wp:anchor>
          </w:drawing>
        </mc:Choice>
        <mc:Fallback>
          <w:pict>
            <v:line w14:anchorId="3877DF77" id="Straight Connector 1173024936" o:spid="_x0000_s1026" style="position:absolute;z-index:-251658175;visibility:visible;mso-wrap-style:square;mso-width-percent:1000;mso-wrap-distance-left:9pt;mso-wrap-distance-top:0;mso-wrap-distance-right:9pt;mso-wrap-distance-bottom:0;mso-position-horizontal:center;mso-position-horizontal-relative:margin;mso-position-vertical:absolute;mso-position-vertical-relative:top-margin-area;mso-width-percent:1000;mso-width-relative:margin" from="0,53.85pt" to="467.1pt,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" strokecolor="#1b6967 [3215]" strokeweight=".5pt">
              <o:lock v:ext="edit" shapetype="f"/>
              <w10:wrap anchorx="margin" anchory="margin"/>
              <w10:anchorlock/>
            </v:line>
          </w:pict>
        </mc:Fallback>
      </mc:AlternateContent>
    </w:r>
    <w:r>
      <w:rPr>
        <w:noProof/>
        <w:lang w:val="en-GB" w:eastAsia="en-GB" w:bidi="ar-SA"/>
      </w:rPr>
      <mc:AlternateContent>
        <mc:Choice Requires="wps">
          <w:drawing>
            <wp:anchor distT="0" distB="0" distL="114300" distR="114300" simplePos="0" relativeHeight="251646464" behindDoc="0" locked="1" layoutInCell="1" allowOverlap="1" wp14:anchorId="11FF51D1" wp14:editId="6D2F6DC3">
              <wp:simplePos x="0" y="0"/>
              <wp:positionH relativeFrom="margin">
                <wp:posOffset>0</wp:posOffset>
              </wp:positionH>
              <wp:positionV relativeFrom="line">
                <wp:posOffset>-304165</wp:posOffset>
              </wp:positionV>
              <wp:extent cx="5471795" cy="0"/>
              <wp:effectExtent l="0" t="0" r="0" b="0"/>
              <wp:wrapNone/>
              <wp:docPr id="1173024938" name="Straight Connector 1173024938"/>
              <wp:cNvGraphicFramePr/>
              <a:graphic xmlns:a="http://schemas.openxmlformats.org/drawingml/2006/main">
                <a:graphicData uri="http://schemas.microsoft.com/office/word/2010/wordprocessingShape">
                  <wps:wsp>
                    <wps:cNvCnPr/>
                    <wps:spPr>
                      <a:xfrm>
                        <a:off x="0" y="0"/>
                        <a:ext cx="5471795" cy="0"/>
                      </a:xfrm>
                      <a:prstGeom prst="line">
                        <a:avLst/>
                      </a:prstGeom>
                      <a:ln w="6350">
                        <a:solidFill>
                          <a:schemeClr val="tx2"/>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453937" id="Straight Connector 1173024938" o:spid="_x0000_s1026" style="position:absolute;z-index:251658306;visibility:visible;mso-wrap-style:squar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margin;mso-height-relative:margin" from="0,-23.95pt" to="430.8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" strokecolor="#1b6967 [3215]" strokeweight=".5pt">
              <w10:wrap anchorx="margin" anchory="line"/>
              <w10:anchorlock/>
            </v:line>
          </w:pict>
        </mc:Fallback>
      </mc:AlternateConten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B10F07" w14:textId="77777777" w:rsidR="00C61571" w:rsidRDefault="00C61571" w:rsidP="002E5894">
      <w:r>
        <w:separator/>
      </w:r>
    </w:p>
  </w:footnote>
  <w:footnote w:type="continuationSeparator" w:id="0">
    <w:p w14:paraId="78B3A4AF" w14:textId="77777777" w:rsidR="00C61571" w:rsidRDefault="00C61571" w:rsidP="002E5894">
      <w:r>
        <w:continuationSeparator/>
      </w:r>
    </w:p>
  </w:footnote>
  <w:footnote w:type="continuationNotice" w:id="1">
    <w:p w14:paraId="0B8A426C" w14:textId="77777777" w:rsidR="00C61571" w:rsidRDefault="00C6157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115F2" w14:textId="4F33D33A" w:rsidR="00C61571" w:rsidRDefault="00C61571">
    <w:pPr>
      <w:pStyle w:val="Header"/>
    </w:pPr>
    <w:r>
      <w:rPr>
        <w:noProof/>
        <w:lang w:val="en-GB" w:eastAsia="en-GB" w:bidi="ar-SA"/>
      </w:rPr>
      <w:drawing>
        <wp:anchor distT="0" distB="0" distL="114300" distR="114300" simplePos="0" relativeHeight="251652608" behindDoc="0" locked="0" layoutInCell="1" allowOverlap="1" wp14:anchorId="123B33B6" wp14:editId="43424B0A">
          <wp:simplePos x="0" y="0"/>
          <wp:positionH relativeFrom="margin">
            <wp:posOffset>0</wp:posOffset>
          </wp:positionH>
          <wp:positionV relativeFrom="topMargin">
            <wp:posOffset>435448</wp:posOffset>
          </wp:positionV>
          <wp:extent cx="615600" cy="194400"/>
          <wp:effectExtent l="0" t="0" r="0" b="0"/>
          <wp:wrapNone/>
          <wp:docPr id="1805299945" name="Picture 1805299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Ce _QB_ Master_strap.wmf"/>
                  <pic:cNvPicPr/>
                </pic:nvPicPr>
                <pic:blipFill rotWithShape="1">
                  <a:blip r:embed="rId1">
                    <a:extLst>
                      <a:ext uri="{28A0092B-C50C-407E-A947-70E740481C1C}">
                        <a14:useLocalDpi xmlns:a14="http://schemas.microsoft.com/office/drawing/2010/main" val="0"/>
                      </a:ext>
                    </a:extLst>
                  </a:blip>
                  <a:srcRect t="1" b="26726"/>
                  <a:stretch/>
                </pic:blipFill>
                <pic:spPr bwMode="auto">
                  <a:xfrm>
                    <a:off x="0" y="0"/>
                    <a:ext cx="615600" cy="19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GB" w:eastAsia="en-GB" w:bidi="ar-SA"/>
      </w:rPr>
      <mc:AlternateContent>
        <mc:Choice Requires="wps">
          <w:drawing>
            <wp:anchor distT="0" distB="0" distL="114300" distR="114300" simplePos="0" relativeHeight="251651584" behindDoc="1" locked="1" layoutInCell="1" allowOverlap="1" wp14:anchorId="178EE026" wp14:editId="1F00503B">
              <wp:simplePos x="0" y="0"/>
              <wp:positionH relativeFrom="margin">
                <wp:align>right</wp:align>
              </wp:positionH>
              <wp:positionV relativeFrom="topMargin">
                <wp:posOffset>689610</wp:posOffset>
              </wp:positionV>
              <wp:extent cx="5731200" cy="0"/>
              <wp:effectExtent l="0" t="0" r="22225" b="19050"/>
              <wp:wrapNone/>
              <wp:docPr id="6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31200" cy="0"/>
                      </a:xfrm>
                      <a:prstGeom prst="line">
                        <a:avLst/>
                      </a:prstGeom>
                      <a:ln w="6350">
                        <a:solidFill>
                          <a:schemeClr val="tx2"/>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9CADA7B" id="Straight Connector 62" o:spid="_x0000_s1026" style="position:absolute;z-index:-251658121;visibility:visible;mso-wrap-style:square;mso-width-percent:0;mso-wrap-distance-left:9pt;mso-wrap-distance-top:0;mso-wrap-distance-right:9pt;mso-wrap-distance-bottom:0;mso-position-horizontal:right;mso-position-horizontal-relative:margin;mso-position-vertical:absolute;mso-position-vertical-relative:top-margin-area;mso-width-percent:0;mso-width-relative:margin" from="400.1pt,54.3pt" to="851.4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" strokecolor="#1b6967 [3215]" strokeweight=".5pt">
              <o:lock v:ext="edit" shapetype="f"/>
              <w10:wrap anchorx="margin" anchory="margin"/>
              <w10:anchorlock/>
            </v:line>
          </w:pict>
        </mc:Fallback>
      </mc:AlternateContent>
    </w:r>
    <w:r w:rsidRPr="0091764F">
      <w:rPr>
        <w:noProof/>
        <w:lang w:val="en-GB" w:eastAsia="en-GB" w:bidi="ar-SA"/>
      </w:rPr>
      <mc:AlternateContent>
        <mc:Choice Requires="wps">
          <w:drawing>
            <wp:anchor distT="45720" distB="45720" distL="114300" distR="114300" simplePos="0" relativeHeight="251650560" behindDoc="1" locked="1" layoutInCell="1" allowOverlap="1" wp14:anchorId="79420A04" wp14:editId="7110A440">
              <wp:simplePos x="0" y="0"/>
              <wp:positionH relativeFrom="column">
                <wp:posOffset>711835</wp:posOffset>
              </wp:positionH>
              <wp:positionV relativeFrom="topMargin">
                <wp:posOffset>448945</wp:posOffset>
              </wp:positionV>
              <wp:extent cx="4985385" cy="190500"/>
              <wp:effectExtent l="0" t="0" r="5715" b="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5385" cy="190500"/>
                      </a:xfrm>
                      <a:prstGeom prst="rect">
                        <a:avLst/>
                      </a:prstGeom>
                      <a:noFill/>
                      <a:ln w="9525">
                        <a:noFill/>
                        <a:miter lim="800000"/>
                        <a:headEnd/>
                        <a:tailEnd/>
                      </a:ln>
                    </wps:spPr>
                    <wps:txbx>
                      <w:txbxContent>
                        <w:p w14:paraId="22B4331A" w14:textId="344E698C" w:rsidR="00C61571" w:rsidRPr="00A84E15" w:rsidRDefault="0020747B" w:rsidP="00B51D23">
                          <w:pPr>
                            <w:spacing w:after="0" w:line="240" w:lineRule="auto"/>
                            <w:jc w:val="right"/>
                          </w:pPr>
                          <w:sdt>
                            <w:sdtPr>
                              <w:alias w:val="Title"/>
                              <w:tag w:val=""/>
                              <w:id w:val="1575320802"/>
                              <w:placeholder>
                                <w:docPart w:val="28FCC17143A64761BF9964C1093077D6"/>
                              </w:placeholder>
                              <w:dataBinding w:prefixMappings="xmlns:ns0='http://purl.org/dc/elements/1.1/' xmlns:ns1='http://schemas.openxmlformats.org/package/2006/metadata/core-properties' " w:xpath="/ns1:coreProperties[1]/ns0:title[1]" w:storeItemID="{6C3C8BC8-F283-45AE-878A-BAB7291924A1}"/>
                              <w:text/>
                            </w:sdtPr>
                            <w:sdtEndPr/>
                            <w:sdtContent>
                              <w:r w:rsidR="00C61571">
                                <w:t>Pxxxx ERCE Report Format</w:t>
                              </w:r>
                            </w:sdtContent>
                          </w:sdt>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79420A04" id="_x0000_t202" coordsize="21600,21600" o:spt="202" path="m,l,21600r21600,l21600,xe">
              <v:stroke joinstyle="miter"/>
              <v:path gradientshapeok="t" o:connecttype="rect"/>
            </v:shapetype>
            <v:shape id="_x0000_s1031" type="#_x0000_t202" style="position:absolute;left:0;text-align:left;margin-left:56.05pt;margin-top:35.35pt;width:392.55pt;height:15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" filled="f" stroked="f">
              <v:textbox inset="0,0,0,0">
                <w:txbxContent>
                  <w:p w14:paraId="22B4331A" w14:textId="344E698C" w:rsidR="00C61571" w:rsidRPr="00A84E15" w:rsidRDefault="0020747B" w:rsidP="00B51D23">
                    <w:pPr>
                      <w:spacing w:after="0" w:line="240" w:lineRule="auto"/>
                      <w:jc w:val="right"/>
                    </w:pPr>
                    <w:sdt>
                      <w:sdtPr>
                        <w:alias w:val="Title"/>
                        <w:tag w:val=""/>
                        <w:id w:val="1575320802"/>
                        <w:placeholder>
                          <w:docPart w:val="28FCC17143A64761BF9964C1093077D6"/>
                        </w:placeholder>
                        <w:dataBinding w:prefixMappings="xmlns:ns0='http://purl.org/dc/elements/1.1/' xmlns:ns1='http://schemas.openxmlformats.org/package/2006/metadata/core-properties' " w:xpath="/ns1:coreProperties[1]/ns0:title[1]" w:storeItemID="{6C3C8BC8-F283-45AE-878A-BAB7291924A1}"/>
                        <w:text/>
                      </w:sdtPr>
                      <w:sdtEndPr/>
                      <w:sdtContent>
                        <w:r w:rsidR="00C61571">
                          <w:t>Pxxxx ERCE Report Format</w:t>
                        </w:r>
                      </w:sdtContent>
                    </w:sdt>
                  </w:p>
                </w:txbxContent>
              </v:textbox>
              <w10:wrap anchory="margin"/>
              <w10:anchorlock/>
            </v:shape>
          </w:pict>
        </mc:Fallback>
      </mc:AlternateContent>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115F3" w14:textId="77777777" w:rsidR="00C61571" w:rsidRPr="00EE0581" w:rsidRDefault="0020747B" w:rsidP="002E5894">
    <w:pPr>
      <w:pStyle w:val="Header"/>
    </w:pPr>
    <w:sdt>
      <w:sdtPr>
        <w:id w:val="1084428083"/>
        <w:docPartObj>
          <w:docPartGallery w:val="Watermarks"/>
          <w:docPartUnique/>
        </w:docPartObj>
      </w:sdtPr>
      <w:sdtEndPr/>
      <w:sdtContent>
        <w:r>
          <w:rPr>
            <w:noProof/>
          </w:rPr>
          <w:pict w14:anchorId="27C115F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64" type="#_x0000_t136" style="position:absolute;left:0;text-align:left;margin-left:0;margin-top:0;width:412.4pt;height:247.45pt;rotation:315;z-index:-251636224;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C61571">
      <w:rPr>
        <w:noProof/>
        <w:lang w:val="en-GB" w:eastAsia="en-GB" w:bidi="ar-SA"/>
      </w:rPr>
      <w:drawing>
        <wp:anchor distT="0" distB="0" distL="114300" distR="114300" simplePos="0" relativeHeight="251640320" behindDoc="0" locked="0" layoutInCell="1" allowOverlap="1" wp14:anchorId="27C115FD" wp14:editId="27C115FE">
          <wp:simplePos x="0" y="0"/>
          <wp:positionH relativeFrom="margin">
            <wp:align>right</wp:align>
          </wp:positionH>
          <wp:positionV relativeFrom="topMargin">
            <wp:posOffset>428625</wp:posOffset>
          </wp:positionV>
          <wp:extent cx="615600" cy="194400"/>
          <wp:effectExtent l="0" t="0" r="0" b="0"/>
          <wp:wrapNone/>
          <wp:docPr id="1805299946" name="Picture 1805299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Ce _QB_ Master_strap.wmf"/>
                  <pic:cNvPicPr/>
                </pic:nvPicPr>
                <pic:blipFill rotWithShape="1">
                  <a:blip r:embed="rId1">
                    <a:extLst>
                      <a:ext uri="{28A0092B-C50C-407E-A947-70E740481C1C}">
                        <a14:useLocalDpi xmlns:a14="http://schemas.microsoft.com/office/drawing/2010/main" val="0"/>
                      </a:ext>
                    </a:extLst>
                  </a:blip>
                  <a:srcRect t="1" b="26726"/>
                  <a:stretch/>
                </pic:blipFill>
                <pic:spPr bwMode="auto">
                  <a:xfrm>
                    <a:off x="0" y="0"/>
                    <a:ext cx="615600" cy="19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115F5" w14:textId="77777777" w:rsidR="00C61571" w:rsidRDefault="00C6157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3CD2E" w14:textId="77777777" w:rsidR="00C61571" w:rsidRPr="00EE0581" w:rsidRDefault="00C61571" w:rsidP="00B81F00">
    <w:pPr>
      <w:pStyle w:val="Header"/>
    </w:pPr>
    <w:r>
      <w:rPr>
        <w:noProof/>
        <w:lang w:eastAsia="en-GB" w:bidi="ar-SA"/>
      </w:rPr>
      <w:drawing>
        <wp:anchor distT="0" distB="0" distL="114300" distR="114300" simplePos="0" relativeHeight="251671040" behindDoc="0" locked="0" layoutInCell="1" allowOverlap="1" wp14:anchorId="26B073FB" wp14:editId="51D58C46">
          <wp:simplePos x="0" y="0"/>
          <wp:positionH relativeFrom="margin">
            <wp:posOffset>4746766</wp:posOffset>
          </wp:positionH>
          <wp:positionV relativeFrom="topMargin">
            <wp:posOffset>426720</wp:posOffset>
          </wp:positionV>
          <wp:extent cx="1013460" cy="320040"/>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Ce _QB_ Master_strap.wmf"/>
                  <pic:cNvPicPr/>
                </pic:nvPicPr>
                <pic:blipFill rotWithShape="1">
                  <a:blip r:embed="rId1">
                    <a:extLst>
                      <a:ext uri="{28A0092B-C50C-407E-A947-70E740481C1C}">
                        <a14:useLocalDpi xmlns:a14="http://schemas.microsoft.com/office/drawing/2010/main" val="0"/>
                      </a:ext>
                    </a:extLst>
                  </a:blip>
                  <a:srcRect t="1" b="26726"/>
                  <a:stretch/>
                </pic:blipFill>
                <pic:spPr bwMode="auto">
                  <a:xfrm>
                    <a:off x="0" y="0"/>
                    <a:ext cx="1013460" cy="320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3339B9" w14:textId="77777777" w:rsidR="00C61571" w:rsidRDefault="00C6157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3C937" w14:textId="5E95C915" w:rsidR="00C61571" w:rsidRDefault="00C61571">
    <w:pPr>
      <w:pStyle w:val="Header"/>
    </w:pPr>
    <w:r>
      <w:rPr>
        <w:noProof/>
        <w:lang w:val="en-GB" w:eastAsia="en-GB" w:bidi="ar-SA"/>
      </w:rPr>
      <w:drawing>
        <wp:anchor distT="0" distB="0" distL="114300" distR="114300" simplePos="0" relativeHeight="251676160" behindDoc="0" locked="0" layoutInCell="1" allowOverlap="1" wp14:anchorId="421B3D30" wp14:editId="2A073E2B">
          <wp:simplePos x="0" y="0"/>
          <wp:positionH relativeFrom="margin">
            <wp:posOffset>0</wp:posOffset>
          </wp:positionH>
          <wp:positionV relativeFrom="topMargin">
            <wp:posOffset>435448</wp:posOffset>
          </wp:positionV>
          <wp:extent cx="615600" cy="1944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Ce _QB_ Master_strap.wmf"/>
                  <pic:cNvPicPr/>
                </pic:nvPicPr>
                <pic:blipFill rotWithShape="1">
                  <a:blip r:embed="rId1">
                    <a:extLst>
                      <a:ext uri="{28A0092B-C50C-407E-A947-70E740481C1C}">
                        <a14:useLocalDpi xmlns:a14="http://schemas.microsoft.com/office/drawing/2010/main" val="0"/>
                      </a:ext>
                    </a:extLst>
                  </a:blip>
                  <a:srcRect t="1" b="26726"/>
                  <a:stretch/>
                </pic:blipFill>
                <pic:spPr bwMode="auto">
                  <a:xfrm>
                    <a:off x="0" y="0"/>
                    <a:ext cx="615600" cy="19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GB" w:eastAsia="en-GB" w:bidi="ar-SA"/>
      </w:rPr>
      <mc:AlternateContent>
        <mc:Choice Requires="wps">
          <w:drawing>
            <wp:anchor distT="0" distB="0" distL="114300" distR="114300" simplePos="0" relativeHeight="251675136" behindDoc="1" locked="1" layoutInCell="1" allowOverlap="1" wp14:anchorId="72E8C864" wp14:editId="21A40F37">
              <wp:simplePos x="0" y="0"/>
              <wp:positionH relativeFrom="margin">
                <wp:posOffset>635</wp:posOffset>
              </wp:positionH>
              <wp:positionV relativeFrom="topMargin">
                <wp:posOffset>689610</wp:posOffset>
              </wp:positionV>
              <wp:extent cx="8280000" cy="0"/>
              <wp:effectExtent l="0" t="0" r="0" b="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80000" cy="0"/>
                      </a:xfrm>
                      <a:prstGeom prst="line">
                        <a:avLst/>
                      </a:prstGeom>
                      <a:ln w="6350">
                        <a:solidFill>
                          <a:schemeClr val="tx2"/>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175E0D0" id="Straight Connector 1" o:spid="_x0000_s1026" style="position:absolute;z-index:-251636224;visibility:visible;mso-wrap-style:square;mso-width-percent:0;mso-wrap-distance-left:9pt;mso-wrap-distance-top:0;mso-wrap-distance-right:9pt;mso-wrap-distance-bottom:0;mso-position-horizontal:absolute;mso-position-horizontal-relative:margin;mso-position-vertical:absolute;mso-position-vertical-relative:top-margin-area;mso-width-percent:0;mso-width-relative:margin" from=".05pt,54.3pt" to="652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" strokecolor="#1b6967 [3215]" strokeweight=".5pt">
              <o:lock v:ext="edit" shapetype="f"/>
              <w10:wrap anchorx="margin" anchory="margin"/>
              <w10:anchorlock/>
            </v:line>
          </w:pict>
        </mc:Fallback>
      </mc:AlternateContent>
    </w:r>
    <w:r w:rsidRPr="0091764F">
      <w:rPr>
        <w:noProof/>
        <w:lang w:val="en-GB" w:eastAsia="en-GB" w:bidi="ar-SA"/>
      </w:rPr>
      <mc:AlternateContent>
        <mc:Choice Requires="wps">
          <w:drawing>
            <wp:anchor distT="45720" distB="45720" distL="114300" distR="114300" simplePos="0" relativeHeight="251674112" behindDoc="1" locked="1" layoutInCell="1" allowOverlap="1" wp14:anchorId="670713D3" wp14:editId="43B2BE5C">
              <wp:simplePos x="0" y="0"/>
              <wp:positionH relativeFrom="column">
                <wp:posOffset>711835</wp:posOffset>
              </wp:positionH>
              <wp:positionV relativeFrom="topMargin">
                <wp:posOffset>448945</wp:posOffset>
              </wp:positionV>
              <wp:extent cx="7560000" cy="190500"/>
              <wp:effectExtent l="0" t="0" r="3175"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000" cy="190500"/>
                      </a:xfrm>
                      <a:prstGeom prst="rect">
                        <a:avLst/>
                      </a:prstGeom>
                      <a:noFill/>
                      <a:ln w="9525">
                        <a:noFill/>
                        <a:miter lim="800000"/>
                        <a:headEnd/>
                        <a:tailEnd/>
                      </a:ln>
                    </wps:spPr>
                    <wps:txbx>
                      <w:txbxContent>
                        <w:p w14:paraId="619F173B" w14:textId="77777777" w:rsidR="00C61571" w:rsidRPr="00A84E15" w:rsidRDefault="0020747B" w:rsidP="00B51D23">
                          <w:pPr>
                            <w:spacing w:after="0" w:line="240" w:lineRule="auto"/>
                            <w:jc w:val="right"/>
                          </w:pPr>
                          <w:sdt>
                            <w:sdtPr>
                              <w:alias w:val="Title"/>
                              <w:tag w:val=""/>
                              <w:id w:val="1610388135"/>
                              <w:dataBinding w:prefixMappings="xmlns:ns0='http://purl.org/dc/elements/1.1/' xmlns:ns1='http://schemas.openxmlformats.org/package/2006/metadata/core-properties' " w:xpath="/ns1:coreProperties[1]/ns0:title[1]" w:storeItemID="{6C3C8BC8-F283-45AE-878A-BAB7291924A1}"/>
                              <w:text/>
                            </w:sdtPr>
                            <w:sdtEndPr/>
                            <w:sdtContent>
                              <w:r w:rsidR="00C61571">
                                <w:t>Pxxxx ERCE Report Format</w:t>
                              </w:r>
                            </w:sdtContent>
                          </w:sdt>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70713D3" id="_x0000_t202" coordsize="21600,21600" o:spt="202" path="m,l,21600r21600,l21600,xe">
              <v:stroke joinstyle="miter"/>
              <v:path gradientshapeok="t" o:connecttype="rect"/>
            </v:shapetype>
            <v:shape id="_x0000_s1038" type="#_x0000_t202" style="position:absolute;left:0;text-align:left;margin-left:56.05pt;margin-top:35.35pt;width:595.3pt;height:15pt;z-index:-25164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" filled="f" stroked="f">
              <v:textbox inset="0,0,0,0">
                <w:txbxContent>
                  <w:p w14:paraId="619F173B" w14:textId="77777777" w:rsidR="00C61571" w:rsidRPr="00A84E15" w:rsidRDefault="0020747B" w:rsidP="00B51D23">
                    <w:pPr>
                      <w:spacing w:after="0" w:line="240" w:lineRule="auto"/>
                      <w:jc w:val="right"/>
                    </w:pPr>
                    <w:sdt>
                      <w:sdtPr>
                        <w:alias w:val="Title"/>
                        <w:tag w:val=""/>
                        <w:id w:val="1610388135"/>
                        <w:dataBinding w:prefixMappings="xmlns:ns0='http://purl.org/dc/elements/1.1/' xmlns:ns1='http://schemas.openxmlformats.org/package/2006/metadata/core-properties' " w:xpath="/ns1:coreProperties[1]/ns0:title[1]" w:storeItemID="{6C3C8BC8-F283-45AE-878A-BAB7291924A1}"/>
                        <w:text/>
                      </w:sdtPr>
                      <w:sdtEndPr/>
                      <w:sdtContent>
                        <w:r w:rsidR="00C61571">
                          <w:t>Pxxxx ERCE Report Format</w:t>
                        </w:r>
                      </w:sdtContent>
                    </w:sdt>
                  </w:p>
                </w:txbxContent>
              </v:textbox>
              <w10:wrap anchory="margin"/>
              <w10:anchorlock/>
            </v:shape>
          </w:pict>
        </mc:Fallback>
      </mc:AlternateContent>
    </w:r>
    <w:r>
      <w:tab/>
    </w:r>
    <w:r>
      <w:tab/>
    </w:r>
    <w:r>
      <w:tab/>
    </w: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6C984" w14:textId="35CD2B2D" w:rsidR="00C61571" w:rsidRPr="00EE0581" w:rsidRDefault="0020747B" w:rsidP="002E5894">
    <w:pPr>
      <w:pStyle w:val="Header"/>
    </w:pPr>
    <w:sdt>
      <w:sdtPr>
        <w:id w:val="-2055453507"/>
        <w:docPartObj>
          <w:docPartGallery w:val="Watermarks"/>
          <w:docPartUnique/>
        </w:docPartObj>
      </w:sdtPr>
      <w:sdtEndPr/>
      <w:sdtContent>
        <w:r w:rsidR="00C61571">
          <w:rPr>
            <w:noProof/>
          </w:rPr>
          <mc:AlternateContent>
            <mc:Choice Requires="wps">
              <w:drawing>
                <wp:anchor distT="0" distB="0" distL="114300" distR="114300" simplePos="0" relativeHeight="251664896" behindDoc="1" locked="0" layoutInCell="0" allowOverlap="1" wp14:anchorId="1BB3393C" wp14:editId="3E67F921">
                  <wp:simplePos x="0" y="0"/>
                  <wp:positionH relativeFrom="margin">
                    <wp:align>center</wp:align>
                  </wp:positionH>
                  <wp:positionV relativeFrom="margin">
                    <wp:align>center</wp:align>
                  </wp:positionV>
                  <wp:extent cx="5237480" cy="3142615"/>
                  <wp:effectExtent l="0" t="1143000" r="0" b="657860"/>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237480" cy="3142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5363205" w14:textId="77777777" w:rsidR="00C61571" w:rsidRDefault="00C61571" w:rsidP="004262CB">
                              <w:pPr>
                                <w:jc w:val="center"/>
                                <w:rPr>
                                  <w:sz w:val="24"/>
                                  <w:szCs w:val="24"/>
                                </w:rPr>
                              </w:pPr>
                              <w:r>
                                <w:rPr>
                                  <w:rFonts w:ascii="Calibri" w:hAnsi="Calibri" w:cs="Calibri"/>
                                  <w:color w:val="C0C0C0"/>
                                  <w:sz w:val="2"/>
                                  <w:szCs w:val="2"/>
                                  <w14:textFill>
                                    <w14:solidFill>
                                      <w14:srgbClr w14:val="C0C0C0">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1BB3393C" id="_x0000_t202" coordsize="21600,21600" o:spt="202" path="m,l,21600r21600,l21600,xe">
                  <v:stroke joinstyle="miter"/>
                  <v:path gradientshapeok="t" o:connecttype="rect"/>
                </v:shapetype>
                <v:shape id="Text Box 63" o:spid="_x0000_s1039" type="#_x0000_t202" style="position:absolute;left:0;text-align:left;margin-left:0;margin-top:0;width:412.4pt;height:247.45pt;rotation:-45;z-index:-25165158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" o:allowincell="f" filled="f" stroked="f">
                  <v:stroke joinstyle="round"/>
                  <o:lock v:ext="edit" shapetype="t"/>
                  <v:textbox style="mso-fit-shape-to-text:t">
                    <w:txbxContent>
                      <w:p w14:paraId="05363205" w14:textId="77777777" w:rsidR="00C61571" w:rsidRDefault="00C61571" w:rsidP="004262CB">
                        <w:pPr>
                          <w:jc w:val="center"/>
                          <w:rPr>
                            <w:sz w:val="24"/>
                            <w:szCs w:val="24"/>
                          </w:rPr>
                        </w:pPr>
                        <w:r>
                          <w:rPr>
                            <w:rFonts w:ascii="Calibri" w:hAnsi="Calibri" w:cs="Calibri"/>
                            <w:color w:val="C0C0C0"/>
                            <w:sz w:val="2"/>
                            <w:szCs w:val="2"/>
                            <w14:textFill>
                              <w14:solidFill>
                                <w14:srgbClr w14:val="C0C0C0">
                                  <w14:alpha w14:val="50000"/>
                                </w14:srgbClr>
                              </w14:solidFill>
                            </w14:textFill>
                          </w:rPr>
                          <w:t>DRAFT</w:t>
                        </w:r>
                      </w:p>
                    </w:txbxContent>
                  </v:textbox>
                  <w10:wrap anchorx="margin" anchory="margin"/>
                </v:shape>
              </w:pict>
            </mc:Fallback>
          </mc:AlternateContent>
        </w:r>
      </w:sdtContent>
    </w:sdt>
    <w:r w:rsidR="00C61571">
      <w:rPr>
        <w:noProof/>
        <w:lang w:val="en-GB" w:eastAsia="en-GB" w:bidi="ar-SA"/>
      </w:rPr>
      <w:drawing>
        <wp:anchor distT="0" distB="0" distL="114300" distR="114300" simplePos="0" relativeHeight="251663872" behindDoc="0" locked="0" layoutInCell="1" allowOverlap="1" wp14:anchorId="40C6C942" wp14:editId="2523CE0F">
          <wp:simplePos x="0" y="0"/>
          <wp:positionH relativeFrom="margin">
            <wp:align>right</wp:align>
          </wp:positionH>
          <wp:positionV relativeFrom="topMargin">
            <wp:posOffset>428625</wp:posOffset>
          </wp:positionV>
          <wp:extent cx="615600" cy="1944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Ce _QB_ Master_strap.wmf"/>
                  <pic:cNvPicPr/>
                </pic:nvPicPr>
                <pic:blipFill rotWithShape="1">
                  <a:blip r:embed="rId1">
                    <a:extLst>
                      <a:ext uri="{28A0092B-C50C-407E-A947-70E740481C1C}">
                        <a14:useLocalDpi xmlns:a14="http://schemas.microsoft.com/office/drawing/2010/main" val="0"/>
                      </a:ext>
                    </a:extLst>
                  </a:blip>
                  <a:srcRect t="1" b="26726"/>
                  <a:stretch/>
                </pic:blipFill>
                <pic:spPr bwMode="auto">
                  <a:xfrm>
                    <a:off x="0" y="0"/>
                    <a:ext cx="615600" cy="19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000A6" w14:textId="77777777" w:rsidR="00C61571" w:rsidRDefault="00C61571" w:rsidP="00B51D23">
    <w:pPr>
      <w:pStyle w:val="Header"/>
      <w:tabs>
        <w:tab w:val="clear" w:pos="4513"/>
        <w:tab w:val="clear" w:pos="9026"/>
      </w:tabs>
    </w:pPr>
    <w:r w:rsidRPr="00C70EE4">
      <w:rPr>
        <w:noProof/>
        <w:lang w:val="en-GB" w:eastAsia="en-GB" w:bidi="ar-SA"/>
      </w:rPr>
      <w:drawing>
        <wp:anchor distT="0" distB="0" distL="114300" distR="114300" simplePos="0" relativeHeight="251658752" behindDoc="0" locked="0" layoutInCell="1" allowOverlap="1" wp14:anchorId="2BF59F9F" wp14:editId="08F95CE6">
          <wp:simplePos x="0" y="0"/>
          <wp:positionH relativeFrom="margin">
            <wp:posOffset>0</wp:posOffset>
          </wp:positionH>
          <wp:positionV relativeFrom="topMargin">
            <wp:posOffset>421965</wp:posOffset>
          </wp:positionV>
          <wp:extent cx="615600" cy="194400"/>
          <wp:effectExtent l="0" t="0" r="0" b="0"/>
          <wp:wrapNone/>
          <wp:docPr id="1181355568" name="Picture 1181355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Ce _QB_ Master_strap.wmf"/>
                  <pic:cNvPicPr/>
                </pic:nvPicPr>
                <pic:blipFill rotWithShape="1">
                  <a:blip r:embed="rId1">
                    <a:extLst>
                      <a:ext uri="{28A0092B-C50C-407E-A947-70E740481C1C}">
                        <a14:useLocalDpi xmlns:a14="http://schemas.microsoft.com/office/drawing/2010/main" val="0"/>
                      </a:ext>
                    </a:extLst>
                  </a:blip>
                  <a:srcRect t="1" b="26726"/>
                  <a:stretch/>
                </pic:blipFill>
                <pic:spPr bwMode="auto">
                  <a:xfrm>
                    <a:off x="0" y="0"/>
                    <a:ext cx="615600" cy="19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70EE4">
      <w:rPr>
        <w:noProof/>
        <w:lang w:val="en-GB" w:eastAsia="en-GB" w:bidi="ar-SA"/>
      </w:rPr>
      <mc:AlternateContent>
        <mc:Choice Requires="wps">
          <w:drawing>
            <wp:anchor distT="0" distB="0" distL="114300" distR="114300" simplePos="0" relativeHeight="251657728" behindDoc="1" locked="1" layoutInCell="1" allowOverlap="1" wp14:anchorId="616D97A1" wp14:editId="445EDE8B">
              <wp:simplePos x="0" y="0"/>
              <wp:positionH relativeFrom="margin">
                <wp:posOffset>-635</wp:posOffset>
              </wp:positionH>
              <wp:positionV relativeFrom="topMargin">
                <wp:posOffset>676275</wp:posOffset>
              </wp:positionV>
              <wp:extent cx="5730875" cy="0"/>
              <wp:effectExtent l="0" t="0" r="0" b="0"/>
              <wp:wrapNone/>
              <wp:docPr id="1181355566" name="Straight Connector 11813555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30875" cy="0"/>
                      </a:xfrm>
                      <a:prstGeom prst="line">
                        <a:avLst/>
                      </a:prstGeom>
                      <a:ln w="6350">
                        <a:solidFill>
                          <a:schemeClr val="tx2"/>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0CFB61" id="Straight Connector 1181355566" o:spid="_x0000_s1026" style="position:absolute;z-index:-251658051;visibility:visible;mso-wrap-style:square;mso-width-percent:0;mso-wrap-distance-left:9pt;mso-wrap-distance-top:0;mso-wrap-distance-right:9pt;mso-wrap-distance-bottom:0;mso-position-horizontal:absolute;mso-position-horizontal-relative:margin;mso-position-vertical:absolute;mso-position-vertical-relative:top-margin-area;mso-width-percent:0;mso-width-relative:margin" from="-.05pt,53.25pt" to="451.2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" strokecolor="#1b6967 [3215]" strokeweight=".5pt">
              <o:lock v:ext="edit" shapetype="f"/>
              <w10:wrap anchorx="margin" anchory="margin"/>
              <w10:anchorlock/>
            </v:line>
          </w:pict>
        </mc:Fallback>
      </mc:AlternateContent>
    </w:r>
    <w:r w:rsidRPr="00C70EE4">
      <w:rPr>
        <w:noProof/>
        <w:lang w:val="en-GB" w:eastAsia="en-GB" w:bidi="ar-SA"/>
      </w:rPr>
      <mc:AlternateContent>
        <mc:Choice Requires="wps">
          <w:drawing>
            <wp:anchor distT="45720" distB="45720" distL="114300" distR="114300" simplePos="0" relativeHeight="251656704" behindDoc="1" locked="1" layoutInCell="1" allowOverlap="1" wp14:anchorId="068C5949" wp14:editId="5149F061">
              <wp:simplePos x="0" y="0"/>
              <wp:positionH relativeFrom="margin">
                <wp:posOffset>-212090</wp:posOffset>
              </wp:positionH>
              <wp:positionV relativeFrom="topMargin">
                <wp:posOffset>441960</wp:posOffset>
              </wp:positionV>
              <wp:extent cx="5942330" cy="190500"/>
              <wp:effectExtent l="0" t="0" r="1270" b="0"/>
              <wp:wrapNone/>
              <wp:docPr id="11813555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2330" cy="190500"/>
                      </a:xfrm>
                      <a:prstGeom prst="rect">
                        <a:avLst/>
                      </a:prstGeom>
                      <a:noFill/>
                      <a:ln w="9525">
                        <a:noFill/>
                        <a:miter lim="800000"/>
                        <a:headEnd/>
                        <a:tailEnd/>
                      </a:ln>
                    </wps:spPr>
                    <wps:txbx>
                      <w:txbxContent>
                        <w:p w14:paraId="6A8D49AC" w14:textId="29432EDB" w:rsidR="00C61571" w:rsidRPr="00B51D23" w:rsidRDefault="0020747B" w:rsidP="00B51D23">
                          <w:pPr>
                            <w:tabs>
                              <w:tab w:val="left" w:pos="9072"/>
                            </w:tabs>
                            <w:spacing w:after="0" w:line="240" w:lineRule="auto"/>
                            <w:ind w:right="129"/>
                            <w:jc w:val="right"/>
                          </w:pPr>
                          <w:sdt>
                            <w:sdtPr>
                              <w:alias w:val="Title"/>
                              <w:tag w:val=""/>
                              <w:id w:val="-105586214"/>
                              <w:dataBinding w:prefixMappings="xmlns:ns0='http://purl.org/dc/elements/1.1/' xmlns:ns1='http://schemas.openxmlformats.org/package/2006/metadata/core-properties' " w:xpath="/ns1:coreProperties[1]/ns0:title[1]" w:storeItemID="{6C3C8BC8-F283-45AE-878A-BAB7291924A1}"/>
                              <w:text/>
                            </w:sdtPr>
                            <w:sdtEndPr/>
                            <w:sdtContent>
                              <w:r w:rsidR="00C61571">
                                <w:t>Pxxxx ERCE Report Format</w:t>
                              </w:r>
                            </w:sdtContent>
                          </w:sdt>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68C5949" id="_x0000_t202" coordsize="21600,21600" o:spt="202" path="m,l,21600r21600,l21600,xe">
              <v:stroke joinstyle="miter"/>
              <v:path gradientshapeok="t" o:connecttype="rect"/>
            </v:shapetype>
            <v:shape id="_x0000_s1045" type="#_x0000_t202" style="position:absolute;left:0;text-align:left;margin-left:-16.7pt;margin-top:34.8pt;width:467.9pt;height:15pt;z-index:-251659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" filled="f" stroked="f">
              <v:textbox inset="0,0,0,0">
                <w:txbxContent>
                  <w:p w14:paraId="6A8D49AC" w14:textId="29432EDB" w:rsidR="00C61571" w:rsidRPr="00B51D23" w:rsidRDefault="0020747B" w:rsidP="00B51D23">
                    <w:pPr>
                      <w:tabs>
                        <w:tab w:val="left" w:pos="9072"/>
                      </w:tabs>
                      <w:spacing w:after="0" w:line="240" w:lineRule="auto"/>
                      <w:ind w:right="129"/>
                      <w:jc w:val="right"/>
                    </w:pPr>
                    <w:sdt>
                      <w:sdtPr>
                        <w:alias w:val="Title"/>
                        <w:tag w:val=""/>
                        <w:id w:val="-105586214"/>
                        <w:dataBinding w:prefixMappings="xmlns:ns0='http://purl.org/dc/elements/1.1/' xmlns:ns1='http://schemas.openxmlformats.org/package/2006/metadata/core-properties' " w:xpath="/ns1:coreProperties[1]/ns0:title[1]" w:storeItemID="{6C3C8BC8-F283-45AE-878A-BAB7291924A1}"/>
                        <w:text/>
                      </w:sdtPr>
                      <w:sdtEndPr/>
                      <w:sdtContent>
                        <w:r w:rsidR="00C61571">
                          <w:t>Pxxxx ERCE Report Format</w:t>
                        </w:r>
                      </w:sdtContent>
                    </w:sdt>
                  </w:p>
                </w:txbxContent>
              </v:textbox>
              <w10:wrap anchorx="margin" anchory="margin"/>
              <w10:anchorlock/>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4D628" w14:textId="26D0EC16" w:rsidR="00C61571" w:rsidRDefault="0020747B">
    <w:pPr>
      <w:pStyle w:val="Header"/>
    </w:pPr>
    <w:sdt>
      <w:sdtPr>
        <w:id w:val="22213470"/>
        <w:docPartObj>
          <w:docPartGallery w:val="Watermarks"/>
          <w:docPartUnique/>
        </w:docPartObj>
      </w:sdtPr>
      <w:sdtEndPr/>
      <w:sdtContent>
        <w:r w:rsidR="00C61571">
          <w:rPr>
            <w:noProof/>
          </w:rPr>
          <mc:AlternateContent>
            <mc:Choice Requires="wps">
              <w:drawing>
                <wp:anchor distT="0" distB="0" distL="114300" distR="114300" simplePos="0" relativeHeight="251641344" behindDoc="1" locked="0" layoutInCell="0" allowOverlap="1" wp14:anchorId="56FF371D" wp14:editId="3DDB72D3">
                  <wp:simplePos x="0" y="0"/>
                  <wp:positionH relativeFrom="margin">
                    <wp:align>center</wp:align>
                  </wp:positionH>
                  <wp:positionV relativeFrom="margin">
                    <wp:align>center</wp:align>
                  </wp:positionV>
                  <wp:extent cx="5237480" cy="3142615"/>
                  <wp:effectExtent l="0" t="1143000" r="0" b="657860"/>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237480" cy="3142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ECA9143" w14:textId="77777777" w:rsidR="00C61571" w:rsidRDefault="00C61571" w:rsidP="004262CB">
                              <w:pPr>
                                <w:jc w:val="center"/>
                                <w:rPr>
                                  <w:sz w:val="24"/>
                                  <w:szCs w:val="24"/>
                                </w:rPr>
                              </w:pPr>
                              <w:r>
                                <w:rPr>
                                  <w:rFonts w:ascii="Calibri" w:hAnsi="Calibri" w:cs="Calibri"/>
                                  <w:color w:val="C0C0C0"/>
                                  <w:sz w:val="2"/>
                                  <w:szCs w:val="2"/>
                                  <w14:textFill>
                                    <w14:solidFill>
                                      <w14:srgbClr w14:val="C0C0C0">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56FF371D" id="_x0000_t202" coordsize="21600,21600" o:spt="202" path="m,l,21600r21600,l21600,xe">
                  <v:stroke joinstyle="miter"/>
                  <v:path gradientshapeok="t" o:connecttype="rect"/>
                </v:shapetype>
                <v:shape id="Text Box 59" o:spid="_x0000_s1046" type="#_x0000_t202" style="position:absolute;left:0;text-align:left;margin-left:0;margin-top:0;width:412.4pt;height:247.45pt;rotation:-45;z-index:-25167513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" o:allowincell="f" filled="f" stroked="f">
                  <v:stroke joinstyle="round"/>
                  <o:lock v:ext="edit" shapetype="t"/>
                  <v:textbox style="mso-fit-shape-to-text:t">
                    <w:txbxContent>
                      <w:p w14:paraId="1ECA9143" w14:textId="77777777" w:rsidR="00C61571" w:rsidRDefault="00C61571" w:rsidP="004262CB">
                        <w:pPr>
                          <w:jc w:val="center"/>
                          <w:rPr>
                            <w:sz w:val="24"/>
                            <w:szCs w:val="24"/>
                          </w:rPr>
                        </w:pPr>
                        <w:r>
                          <w:rPr>
                            <w:rFonts w:ascii="Calibri" w:hAnsi="Calibri" w:cs="Calibri"/>
                            <w:color w:val="C0C0C0"/>
                            <w:sz w:val="2"/>
                            <w:szCs w:val="2"/>
                            <w14:textFill>
                              <w14:solidFill>
                                <w14:srgbClr w14:val="C0C0C0">
                                  <w14:alpha w14:val="50000"/>
                                </w14:srgbClr>
                              </w14:solidFill>
                            </w14:textFill>
                          </w:rPr>
                          <w:t>DRAFT</w:t>
                        </w:r>
                      </w:p>
                    </w:txbxContent>
                  </v:textbox>
                  <w10:wrap anchorx="margin" anchory="margin"/>
                </v:shape>
              </w:pict>
            </mc:Fallback>
          </mc:AlternateContent>
        </w:r>
      </w:sdtContent>
    </w:sdt>
    <w:r w:rsidR="00C61571">
      <w:rPr>
        <w:noProof/>
        <w:lang w:val="en-GB" w:eastAsia="en-GB" w:bidi="ar-SA"/>
      </w:rPr>
      <w:drawing>
        <wp:anchor distT="0" distB="0" distL="114300" distR="114300" simplePos="0" relativeHeight="251642368" behindDoc="0" locked="0" layoutInCell="1" allowOverlap="1" wp14:anchorId="63635DB3" wp14:editId="760E890C">
          <wp:simplePos x="0" y="0"/>
          <wp:positionH relativeFrom="margin">
            <wp:align>right</wp:align>
          </wp:positionH>
          <wp:positionV relativeFrom="topMargin">
            <wp:posOffset>428625</wp:posOffset>
          </wp:positionV>
          <wp:extent cx="615600" cy="194400"/>
          <wp:effectExtent l="0" t="0" r="0" b="0"/>
          <wp:wrapNone/>
          <wp:docPr id="2122676875" name="Picture 2122676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Ce _QB_ Master_strap.wmf"/>
                  <pic:cNvPicPr/>
                </pic:nvPicPr>
                <pic:blipFill rotWithShape="1">
                  <a:blip r:embed="rId1">
                    <a:extLst>
                      <a:ext uri="{28A0092B-C50C-407E-A947-70E740481C1C}">
                        <a14:useLocalDpi xmlns:a14="http://schemas.microsoft.com/office/drawing/2010/main" val="0"/>
                      </a:ext>
                    </a:extLst>
                  </a:blip>
                  <a:srcRect t="1" b="26726"/>
                  <a:stretch/>
                </pic:blipFill>
                <pic:spPr bwMode="auto">
                  <a:xfrm>
                    <a:off x="0" y="0"/>
                    <a:ext cx="615600" cy="19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00000885"/>
    <w:lvl w:ilvl="0">
      <w:start w:val="2"/>
      <w:numFmt w:val="decimal"/>
      <w:lvlText w:val="(%1)"/>
      <w:lvlJc w:val="left"/>
      <w:pPr>
        <w:ind w:left="1495" w:hanging="272"/>
      </w:pPr>
      <w:rPr>
        <w:rFonts w:ascii="Arial" w:hAnsi="Arial" w:cs="Arial"/>
        <w:b w:val="0"/>
        <w:bCs w:val="0"/>
        <w:sz w:val="18"/>
        <w:szCs w:val="18"/>
      </w:rPr>
    </w:lvl>
    <w:lvl w:ilvl="1">
      <w:start w:val="1"/>
      <w:numFmt w:val="upperLetter"/>
      <w:lvlText w:val="%2."/>
      <w:lvlJc w:val="left"/>
      <w:pPr>
        <w:ind w:left="2215" w:hanging="360"/>
      </w:pPr>
      <w:rPr>
        <w:rFonts w:ascii="Arial" w:hAnsi="Arial" w:cs="Arial"/>
        <w:b w:val="0"/>
        <w:bCs w:val="0"/>
        <w:sz w:val="18"/>
        <w:szCs w:val="18"/>
      </w:rPr>
    </w:lvl>
    <w:lvl w:ilvl="2">
      <w:numFmt w:val="bullet"/>
      <w:lvlText w:val="•"/>
      <w:lvlJc w:val="left"/>
      <w:pPr>
        <w:ind w:left="2745" w:hanging="360"/>
      </w:pPr>
    </w:lvl>
    <w:lvl w:ilvl="3">
      <w:numFmt w:val="bullet"/>
      <w:lvlText w:val="•"/>
      <w:lvlJc w:val="left"/>
      <w:pPr>
        <w:ind w:left="3275" w:hanging="360"/>
      </w:pPr>
    </w:lvl>
    <w:lvl w:ilvl="4">
      <w:numFmt w:val="bullet"/>
      <w:lvlText w:val="•"/>
      <w:lvlJc w:val="left"/>
      <w:pPr>
        <w:ind w:left="3806" w:hanging="360"/>
      </w:pPr>
    </w:lvl>
    <w:lvl w:ilvl="5">
      <w:numFmt w:val="bullet"/>
      <w:lvlText w:val="•"/>
      <w:lvlJc w:val="left"/>
      <w:pPr>
        <w:ind w:left="4336" w:hanging="360"/>
      </w:pPr>
    </w:lvl>
    <w:lvl w:ilvl="6">
      <w:numFmt w:val="bullet"/>
      <w:lvlText w:val="•"/>
      <w:lvlJc w:val="left"/>
      <w:pPr>
        <w:ind w:left="4866" w:hanging="360"/>
      </w:pPr>
    </w:lvl>
    <w:lvl w:ilvl="7">
      <w:numFmt w:val="bullet"/>
      <w:lvlText w:val="•"/>
      <w:lvlJc w:val="left"/>
      <w:pPr>
        <w:ind w:left="5396" w:hanging="360"/>
      </w:pPr>
    </w:lvl>
    <w:lvl w:ilvl="8">
      <w:numFmt w:val="bullet"/>
      <w:lvlText w:val="•"/>
      <w:lvlJc w:val="left"/>
      <w:pPr>
        <w:ind w:left="5926" w:hanging="360"/>
      </w:pPr>
    </w:lvl>
  </w:abstractNum>
  <w:abstractNum w:abstractNumId="1" w15:restartNumberingAfterBreak="0">
    <w:nsid w:val="016103F7"/>
    <w:multiLevelType w:val="hybridMultilevel"/>
    <w:tmpl w:val="8056ECD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2285D3E"/>
    <w:multiLevelType w:val="hybridMultilevel"/>
    <w:tmpl w:val="AA088AA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34C2DFD"/>
    <w:multiLevelType w:val="hybridMultilevel"/>
    <w:tmpl w:val="05586D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3FA3924"/>
    <w:multiLevelType w:val="hybridMultilevel"/>
    <w:tmpl w:val="610223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3FC0C67"/>
    <w:multiLevelType w:val="hybridMultilevel"/>
    <w:tmpl w:val="1E0CF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5C17F8F"/>
    <w:multiLevelType w:val="hybridMultilevel"/>
    <w:tmpl w:val="E97E26A0"/>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0A1A4524"/>
    <w:multiLevelType w:val="hybridMultilevel"/>
    <w:tmpl w:val="80CED818"/>
    <w:lvl w:ilvl="0" w:tplc="C9D44D98">
      <w:start w:val="1"/>
      <w:numFmt w:val="bullet"/>
      <w:pStyle w:val="BulletPoints"/>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A576EF5"/>
    <w:multiLevelType w:val="hybridMultilevel"/>
    <w:tmpl w:val="88E67F4E"/>
    <w:lvl w:ilvl="0" w:tplc="59FCB1B2">
      <w:numFmt w:val="none"/>
      <w:lvlText w:val=""/>
      <w:lvlJc w:val="left"/>
      <w:pPr>
        <w:tabs>
          <w:tab w:val="num" w:pos="360"/>
        </w:tabs>
      </w:pPr>
    </w:lvl>
    <w:lvl w:ilvl="1" w:tplc="AC44574C">
      <w:start w:val="1"/>
      <w:numFmt w:val="lowerLetter"/>
      <w:lvlText w:val="%2."/>
      <w:lvlJc w:val="left"/>
      <w:pPr>
        <w:ind w:left="1440" w:hanging="360"/>
      </w:pPr>
    </w:lvl>
    <w:lvl w:ilvl="2" w:tplc="5D7014EC">
      <w:start w:val="1"/>
      <w:numFmt w:val="lowerRoman"/>
      <w:lvlText w:val="%3."/>
      <w:lvlJc w:val="right"/>
      <w:pPr>
        <w:ind w:left="2160" w:hanging="180"/>
      </w:pPr>
    </w:lvl>
    <w:lvl w:ilvl="3" w:tplc="25A2133C">
      <w:start w:val="1"/>
      <w:numFmt w:val="decimal"/>
      <w:lvlText w:val="%4."/>
      <w:lvlJc w:val="left"/>
      <w:pPr>
        <w:ind w:left="2880" w:hanging="360"/>
      </w:pPr>
    </w:lvl>
    <w:lvl w:ilvl="4" w:tplc="59406648">
      <w:start w:val="1"/>
      <w:numFmt w:val="lowerLetter"/>
      <w:lvlText w:val="%5."/>
      <w:lvlJc w:val="left"/>
      <w:pPr>
        <w:ind w:left="3600" w:hanging="360"/>
      </w:pPr>
    </w:lvl>
    <w:lvl w:ilvl="5" w:tplc="67B62FD0">
      <w:start w:val="1"/>
      <w:numFmt w:val="lowerRoman"/>
      <w:lvlText w:val="%6."/>
      <w:lvlJc w:val="right"/>
      <w:pPr>
        <w:ind w:left="4320" w:hanging="180"/>
      </w:pPr>
    </w:lvl>
    <w:lvl w:ilvl="6" w:tplc="8E3E4D64">
      <w:start w:val="1"/>
      <w:numFmt w:val="decimal"/>
      <w:lvlText w:val="%7."/>
      <w:lvlJc w:val="left"/>
      <w:pPr>
        <w:ind w:left="5040" w:hanging="360"/>
      </w:pPr>
    </w:lvl>
    <w:lvl w:ilvl="7" w:tplc="89305E84">
      <w:start w:val="1"/>
      <w:numFmt w:val="lowerLetter"/>
      <w:lvlText w:val="%8."/>
      <w:lvlJc w:val="left"/>
      <w:pPr>
        <w:ind w:left="5760" w:hanging="360"/>
      </w:pPr>
    </w:lvl>
    <w:lvl w:ilvl="8" w:tplc="8938C0E0">
      <w:start w:val="1"/>
      <w:numFmt w:val="lowerRoman"/>
      <w:lvlText w:val="%9."/>
      <w:lvlJc w:val="right"/>
      <w:pPr>
        <w:ind w:left="6480" w:hanging="180"/>
      </w:pPr>
    </w:lvl>
  </w:abstractNum>
  <w:abstractNum w:abstractNumId="9" w15:restartNumberingAfterBreak="0">
    <w:nsid w:val="0AF343B3"/>
    <w:multiLevelType w:val="hybridMultilevel"/>
    <w:tmpl w:val="CD1EB09A"/>
    <w:lvl w:ilvl="0" w:tplc="9D50959E">
      <w:start w:val="1"/>
      <w:numFmt w:val="decimal"/>
      <w:lvlText w:val="%1."/>
      <w:lvlJc w:val="left"/>
      <w:pPr>
        <w:tabs>
          <w:tab w:val="num" w:pos="720"/>
        </w:tabs>
        <w:ind w:left="720" w:hanging="360"/>
      </w:pPr>
    </w:lvl>
    <w:lvl w:ilvl="1" w:tplc="4F9A5F02" w:tentative="1">
      <w:start w:val="1"/>
      <w:numFmt w:val="decimal"/>
      <w:lvlText w:val="%2."/>
      <w:lvlJc w:val="left"/>
      <w:pPr>
        <w:tabs>
          <w:tab w:val="num" w:pos="1440"/>
        </w:tabs>
        <w:ind w:left="1440" w:hanging="360"/>
      </w:pPr>
    </w:lvl>
    <w:lvl w:ilvl="2" w:tplc="55B22854" w:tentative="1">
      <w:start w:val="1"/>
      <w:numFmt w:val="decimal"/>
      <w:lvlText w:val="%3."/>
      <w:lvlJc w:val="left"/>
      <w:pPr>
        <w:tabs>
          <w:tab w:val="num" w:pos="2160"/>
        </w:tabs>
        <w:ind w:left="2160" w:hanging="360"/>
      </w:pPr>
    </w:lvl>
    <w:lvl w:ilvl="3" w:tplc="97C6370A" w:tentative="1">
      <w:start w:val="1"/>
      <w:numFmt w:val="decimal"/>
      <w:lvlText w:val="%4."/>
      <w:lvlJc w:val="left"/>
      <w:pPr>
        <w:tabs>
          <w:tab w:val="num" w:pos="2880"/>
        </w:tabs>
        <w:ind w:left="2880" w:hanging="360"/>
      </w:pPr>
    </w:lvl>
    <w:lvl w:ilvl="4" w:tplc="CA9EB1CC" w:tentative="1">
      <w:start w:val="1"/>
      <w:numFmt w:val="decimal"/>
      <w:lvlText w:val="%5."/>
      <w:lvlJc w:val="left"/>
      <w:pPr>
        <w:tabs>
          <w:tab w:val="num" w:pos="3600"/>
        </w:tabs>
        <w:ind w:left="3600" w:hanging="360"/>
      </w:pPr>
    </w:lvl>
    <w:lvl w:ilvl="5" w:tplc="54D253C0" w:tentative="1">
      <w:start w:val="1"/>
      <w:numFmt w:val="decimal"/>
      <w:lvlText w:val="%6."/>
      <w:lvlJc w:val="left"/>
      <w:pPr>
        <w:tabs>
          <w:tab w:val="num" w:pos="4320"/>
        </w:tabs>
        <w:ind w:left="4320" w:hanging="360"/>
      </w:pPr>
    </w:lvl>
    <w:lvl w:ilvl="6" w:tplc="441C4B6E" w:tentative="1">
      <w:start w:val="1"/>
      <w:numFmt w:val="decimal"/>
      <w:lvlText w:val="%7."/>
      <w:lvlJc w:val="left"/>
      <w:pPr>
        <w:tabs>
          <w:tab w:val="num" w:pos="5040"/>
        </w:tabs>
        <w:ind w:left="5040" w:hanging="360"/>
      </w:pPr>
    </w:lvl>
    <w:lvl w:ilvl="7" w:tplc="0D1071B2" w:tentative="1">
      <w:start w:val="1"/>
      <w:numFmt w:val="decimal"/>
      <w:lvlText w:val="%8."/>
      <w:lvlJc w:val="left"/>
      <w:pPr>
        <w:tabs>
          <w:tab w:val="num" w:pos="5760"/>
        </w:tabs>
        <w:ind w:left="5760" w:hanging="360"/>
      </w:pPr>
    </w:lvl>
    <w:lvl w:ilvl="8" w:tplc="45EE0D02" w:tentative="1">
      <w:start w:val="1"/>
      <w:numFmt w:val="decimal"/>
      <w:lvlText w:val="%9."/>
      <w:lvlJc w:val="left"/>
      <w:pPr>
        <w:tabs>
          <w:tab w:val="num" w:pos="6480"/>
        </w:tabs>
        <w:ind w:left="6480" w:hanging="360"/>
      </w:pPr>
    </w:lvl>
  </w:abstractNum>
  <w:abstractNum w:abstractNumId="10" w15:restartNumberingAfterBreak="0">
    <w:nsid w:val="0BD76727"/>
    <w:multiLevelType w:val="hybridMultilevel"/>
    <w:tmpl w:val="23C0F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E6D2C94"/>
    <w:multiLevelType w:val="hybridMultilevel"/>
    <w:tmpl w:val="DA628B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F252B27"/>
    <w:multiLevelType w:val="hybridMultilevel"/>
    <w:tmpl w:val="639818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0F56064F"/>
    <w:multiLevelType w:val="hybridMultilevel"/>
    <w:tmpl w:val="88E08E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F921427"/>
    <w:multiLevelType w:val="hybridMultilevel"/>
    <w:tmpl w:val="E97E26A0"/>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0FF3233A"/>
    <w:multiLevelType w:val="hybridMultilevel"/>
    <w:tmpl w:val="54B28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0EA156B"/>
    <w:multiLevelType w:val="hybridMultilevel"/>
    <w:tmpl w:val="CB9233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1593222"/>
    <w:multiLevelType w:val="hybridMultilevel"/>
    <w:tmpl w:val="DD4C3588"/>
    <w:lvl w:ilvl="0" w:tplc="F9689D12">
      <w:start w:val="1"/>
      <w:numFmt w:val="decimal"/>
      <w:lvlText w:val="%1."/>
      <w:lvlJc w:val="left"/>
      <w:pPr>
        <w:ind w:left="720" w:hanging="360"/>
      </w:pPr>
      <w:rPr>
        <w:rFonts w:hint="default"/>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1B9187A"/>
    <w:multiLevelType w:val="hybridMultilevel"/>
    <w:tmpl w:val="DD3031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1D30F93"/>
    <w:multiLevelType w:val="hybridMultilevel"/>
    <w:tmpl w:val="65D03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20C0D1B"/>
    <w:multiLevelType w:val="hybridMultilevel"/>
    <w:tmpl w:val="04208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39A242D"/>
    <w:multiLevelType w:val="hybridMultilevel"/>
    <w:tmpl w:val="3FAABD2E"/>
    <w:lvl w:ilvl="0" w:tplc="19621EDA">
      <w:numFmt w:val="none"/>
      <w:lvlText w:val=""/>
      <w:lvlJc w:val="left"/>
      <w:pPr>
        <w:tabs>
          <w:tab w:val="num" w:pos="360"/>
        </w:tabs>
      </w:pPr>
    </w:lvl>
    <w:lvl w:ilvl="1" w:tplc="1B865636">
      <w:start w:val="1"/>
      <w:numFmt w:val="lowerLetter"/>
      <w:lvlText w:val="%2."/>
      <w:lvlJc w:val="left"/>
      <w:pPr>
        <w:ind w:left="1440" w:hanging="360"/>
      </w:pPr>
    </w:lvl>
    <w:lvl w:ilvl="2" w:tplc="E5B261A0">
      <w:start w:val="1"/>
      <w:numFmt w:val="lowerRoman"/>
      <w:lvlText w:val="%3."/>
      <w:lvlJc w:val="right"/>
      <w:pPr>
        <w:ind w:left="2160" w:hanging="180"/>
      </w:pPr>
    </w:lvl>
    <w:lvl w:ilvl="3" w:tplc="C9263B9C">
      <w:start w:val="1"/>
      <w:numFmt w:val="decimal"/>
      <w:lvlText w:val="%4."/>
      <w:lvlJc w:val="left"/>
      <w:pPr>
        <w:ind w:left="2880" w:hanging="360"/>
      </w:pPr>
    </w:lvl>
    <w:lvl w:ilvl="4" w:tplc="54E680C0">
      <w:start w:val="1"/>
      <w:numFmt w:val="lowerLetter"/>
      <w:lvlText w:val="%5."/>
      <w:lvlJc w:val="left"/>
      <w:pPr>
        <w:ind w:left="3600" w:hanging="360"/>
      </w:pPr>
    </w:lvl>
    <w:lvl w:ilvl="5" w:tplc="C4F476C4">
      <w:start w:val="1"/>
      <w:numFmt w:val="lowerRoman"/>
      <w:lvlText w:val="%6."/>
      <w:lvlJc w:val="right"/>
      <w:pPr>
        <w:ind w:left="4320" w:hanging="180"/>
      </w:pPr>
    </w:lvl>
    <w:lvl w:ilvl="6" w:tplc="E15C230C">
      <w:start w:val="1"/>
      <w:numFmt w:val="decimal"/>
      <w:lvlText w:val="%7."/>
      <w:lvlJc w:val="left"/>
      <w:pPr>
        <w:ind w:left="5040" w:hanging="360"/>
      </w:pPr>
    </w:lvl>
    <w:lvl w:ilvl="7" w:tplc="EFF64858">
      <w:start w:val="1"/>
      <w:numFmt w:val="lowerLetter"/>
      <w:lvlText w:val="%8."/>
      <w:lvlJc w:val="left"/>
      <w:pPr>
        <w:ind w:left="5760" w:hanging="360"/>
      </w:pPr>
    </w:lvl>
    <w:lvl w:ilvl="8" w:tplc="D0A27DDA">
      <w:start w:val="1"/>
      <w:numFmt w:val="lowerRoman"/>
      <w:lvlText w:val="%9."/>
      <w:lvlJc w:val="right"/>
      <w:pPr>
        <w:ind w:left="6480" w:hanging="180"/>
      </w:pPr>
    </w:lvl>
  </w:abstractNum>
  <w:abstractNum w:abstractNumId="22" w15:restartNumberingAfterBreak="0">
    <w:nsid w:val="13E327DE"/>
    <w:multiLevelType w:val="hybridMultilevel"/>
    <w:tmpl w:val="6F94E99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140D78C5"/>
    <w:multiLevelType w:val="hybridMultilevel"/>
    <w:tmpl w:val="F0185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14D25DEB"/>
    <w:multiLevelType w:val="multilevel"/>
    <w:tmpl w:val="D1B22694"/>
    <w:lvl w:ilvl="0">
      <w:start w:val="1"/>
      <w:numFmt w:val="decimal"/>
      <w:pStyle w:val="Heading1"/>
      <w:lvlText w:val="%1."/>
      <w:lvlJc w:val="left"/>
      <w:pPr>
        <w:ind w:left="502" w:hanging="502"/>
      </w:pPr>
      <w:rPr>
        <w:rFonts w:hint="default"/>
        <w:b/>
        <w:bCs w:val="0"/>
        <w:i w:val="0"/>
        <w:iCs w:val="0"/>
        <w:caps w:val="0"/>
        <w:smallCaps w:val="0"/>
        <w:strike w:val="0"/>
        <w:dstrike w:val="0"/>
        <w:noProof w:val="0"/>
        <w:vanish w:val="0"/>
        <w:color w:val="404040" w:themeColor="text1" w:themeTint="BF"/>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0" w:firstLine="0"/>
      </w:pPr>
      <w:rPr>
        <w:rFonts w:hint="default"/>
        <w:b/>
        <w:bCs w:val="0"/>
        <w:i w:val="0"/>
        <w:iCs w:val="0"/>
        <w:caps w:val="0"/>
        <w:smallCaps w:val="0"/>
        <w:strike w:val="0"/>
        <w:dstrike w:val="0"/>
        <w:noProof w:val="0"/>
        <w:vanish w:val="0"/>
        <w:color w:val="404040" w:themeColor="text1" w:themeTint="BF"/>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0" w:firstLine="0"/>
      </w:pPr>
      <w:rPr>
        <w:rFonts w:hint="default"/>
        <w:b/>
        <w:bCs w:val="0"/>
        <w:i w:val="0"/>
        <w:iCs w:val="0"/>
        <w:caps w:val="0"/>
        <w:smallCaps w:val="0"/>
        <w:strike w:val="0"/>
        <w:dstrike w:val="0"/>
        <w:noProof w:val="0"/>
        <w:vanish w:val="0"/>
        <w:color w:val="auto"/>
        <w:spacing w:val="0"/>
        <w:kern w:val="0"/>
        <w:position w:val="0"/>
        <w:u w:val="none"/>
        <w:vertAlign w:val="baseline"/>
        <w:em w:val="none"/>
      </w:rPr>
    </w:lvl>
    <w:lvl w:ilvl="3">
      <w:start w:val="1"/>
      <w:numFmt w:val="decimal"/>
      <w:pStyle w:val="Heading4"/>
      <w:lvlText w:val="%1.%2.%3.%4."/>
      <w:lvlJc w:val="left"/>
      <w:pPr>
        <w:ind w:left="9153" w:hanging="648"/>
      </w:pPr>
      <w:rPr>
        <w:rFonts w:hint="default"/>
        <w:b/>
        <w:bCs w:val="0"/>
        <w:i w:val="0"/>
        <w:iCs w:val="0"/>
        <w:caps w:val="0"/>
        <w:smallCaps w:val="0"/>
        <w:strike w:val="0"/>
        <w:dstrike w:val="0"/>
        <w:noProof w:val="0"/>
        <w:vanish w:val="0"/>
        <w:color w:val="00000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179B4E9B"/>
    <w:multiLevelType w:val="hybridMultilevel"/>
    <w:tmpl w:val="C83C2C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7C63C96"/>
    <w:multiLevelType w:val="hybridMultilevel"/>
    <w:tmpl w:val="053068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18825D8B"/>
    <w:multiLevelType w:val="hybridMultilevel"/>
    <w:tmpl w:val="B84274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1A3C2EAE"/>
    <w:multiLevelType w:val="hybridMultilevel"/>
    <w:tmpl w:val="200CE2D0"/>
    <w:lvl w:ilvl="0" w:tplc="41A6FCD6">
      <w:start w:val="1"/>
      <w:numFmt w:val="decimal"/>
      <w:lvlText w:val="%1."/>
      <w:lvlJc w:val="left"/>
      <w:pPr>
        <w:ind w:left="720" w:hanging="360"/>
      </w:pPr>
      <w:rPr>
        <w:rFonts w:hint="default"/>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1A823601"/>
    <w:multiLevelType w:val="hybridMultilevel"/>
    <w:tmpl w:val="52E0B1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1B857FF2"/>
    <w:multiLevelType w:val="hybridMultilevel"/>
    <w:tmpl w:val="84DEC9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1BD55F4B"/>
    <w:multiLevelType w:val="hybridMultilevel"/>
    <w:tmpl w:val="B114D342"/>
    <w:lvl w:ilvl="0" w:tplc="4CDC048C">
      <w:numFmt w:val="none"/>
      <w:lvlText w:val=""/>
      <w:lvlJc w:val="left"/>
      <w:pPr>
        <w:tabs>
          <w:tab w:val="num" w:pos="360"/>
        </w:tabs>
      </w:pPr>
    </w:lvl>
    <w:lvl w:ilvl="1" w:tplc="D7D465B8">
      <w:start w:val="1"/>
      <w:numFmt w:val="lowerLetter"/>
      <w:lvlText w:val="%2."/>
      <w:lvlJc w:val="left"/>
      <w:pPr>
        <w:ind w:left="1440" w:hanging="360"/>
      </w:pPr>
    </w:lvl>
    <w:lvl w:ilvl="2" w:tplc="9FA89474">
      <w:start w:val="1"/>
      <w:numFmt w:val="lowerRoman"/>
      <w:lvlText w:val="%3."/>
      <w:lvlJc w:val="right"/>
      <w:pPr>
        <w:ind w:left="2160" w:hanging="180"/>
      </w:pPr>
    </w:lvl>
    <w:lvl w:ilvl="3" w:tplc="95E8746E">
      <w:start w:val="1"/>
      <w:numFmt w:val="decimal"/>
      <w:lvlText w:val="%4."/>
      <w:lvlJc w:val="left"/>
      <w:pPr>
        <w:ind w:left="2880" w:hanging="360"/>
      </w:pPr>
    </w:lvl>
    <w:lvl w:ilvl="4" w:tplc="128859BC">
      <w:start w:val="1"/>
      <w:numFmt w:val="lowerLetter"/>
      <w:lvlText w:val="%5."/>
      <w:lvlJc w:val="left"/>
      <w:pPr>
        <w:ind w:left="3600" w:hanging="360"/>
      </w:pPr>
    </w:lvl>
    <w:lvl w:ilvl="5" w:tplc="E8D02750">
      <w:start w:val="1"/>
      <w:numFmt w:val="lowerRoman"/>
      <w:lvlText w:val="%6."/>
      <w:lvlJc w:val="right"/>
      <w:pPr>
        <w:ind w:left="4320" w:hanging="180"/>
      </w:pPr>
    </w:lvl>
    <w:lvl w:ilvl="6" w:tplc="B3C40622">
      <w:start w:val="1"/>
      <w:numFmt w:val="decimal"/>
      <w:lvlText w:val="%7."/>
      <w:lvlJc w:val="left"/>
      <w:pPr>
        <w:ind w:left="5040" w:hanging="360"/>
      </w:pPr>
    </w:lvl>
    <w:lvl w:ilvl="7" w:tplc="A2ECBD9C">
      <w:start w:val="1"/>
      <w:numFmt w:val="lowerLetter"/>
      <w:lvlText w:val="%8."/>
      <w:lvlJc w:val="left"/>
      <w:pPr>
        <w:ind w:left="5760" w:hanging="360"/>
      </w:pPr>
    </w:lvl>
    <w:lvl w:ilvl="8" w:tplc="7AA44AE2">
      <w:start w:val="1"/>
      <w:numFmt w:val="lowerRoman"/>
      <w:lvlText w:val="%9."/>
      <w:lvlJc w:val="right"/>
      <w:pPr>
        <w:ind w:left="6480" w:hanging="180"/>
      </w:pPr>
    </w:lvl>
  </w:abstractNum>
  <w:abstractNum w:abstractNumId="32" w15:restartNumberingAfterBreak="0">
    <w:nsid w:val="1C341E6C"/>
    <w:multiLevelType w:val="hybridMultilevel"/>
    <w:tmpl w:val="93A4899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3" w15:restartNumberingAfterBreak="0">
    <w:nsid w:val="1C4D6A1D"/>
    <w:multiLevelType w:val="hybridMultilevel"/>
    <w:tmpl w:val="8EB8C2C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1C9B20CF"/>
    <w:multiLevelType w:val="hybridMultilevel"/>
    <w:tmpl w:val="F25A2EC2"/>
    <w:lvl w:ilvl="0" w:tplc="3B4E8D2C">
      <w:numFmt w:val="none"/>
      <w:lvlText w:val=""/>
      <w:lvlJc w:val="left"/>
      <w:pPr>
        <w:tabs>
          <w:tab w:val="num" w:pos="360"/>
        </w:tabs>
      </w:pPr>
    </w:lvl>
    <w:lvl w:ilvl="1" w:tplc="4FC49CDC">
      <w:start w:val="1"/>
      <w:numFmt w:val="lowerLetter"/>
      <w:lvlText w:val="%2."/>
      <w:lvlJc w:val="left"/>
      <w:pPr>
        <w:ind w:left="1440" w:hanging="360"/>
      </w:pPr>
    </w:lvl>
    <w:lvl w:ilvl="2" w:tplc="3BEEA308">
      <w:start w:val="1"/>
      <w:numFmt w:val="lowerRoman"/>
      <w:lvlText w:val="%3."/>
      <w:lvlJc w:val="right"/>
      <w:pPr>
        <w:ind w:left="2160" w:hanging="180"/>
      </w:pPr>
    </w:lvl>
    <w:lvl w:ilvl="3" w:tplc="DE481D64">
      <w:start w:val="1"/>
      <w:numFmt w:val="decimal"/>
      <w:lvlText w:val="%4."/>
      <w:lvlJc w:val="left"/>
      <w:pPr>
        <w:ind w:left="2880" w:hanging="360"/>
      </w:pPr>
    </w:lvl>
    <w:lvl w:ilvl="4" w:tplc="0A00130C">
      <w:start w:val="1"/>
      <w:numFmt w:val="lowerLetter"/>
      <w:lvlText w:val="%5."/>
      <w:lvlJc w:val="left"/>
      <w:pPr>
        <w:ind w:left="3600" w:hanging="360"/>
      </w:pPr>
    </w:lvl>
    <w:lvl w:ilvl="5" w:tplc="0C22C33E">
      <w:start w:val="1"/>
      <w:numFmt w:val="lowerRoman"/>
      <w:lvlText w:val="%6."/>
      <w:lvlJc w:val="right"/>
      <w:pPr>
        <w:ind w:left="4320" w:hanging="180"/>
      </w:pPr>
    </w:lvl>
    <w:lvl w:ilvl="6" w:tplc="BE429A80">
      <w:start w:val="1"/>
      <w:numFmt w:val="decimal"/>
      <w:lvlText w:val="%7."/>
      <w:lvlJc w:val="left"/>
      <w:pPr>
        <w:ind w:left="5040" w:hanging="360"/>
      </w:pPr>
    </w:lvl>
    <w:lvl w:ilvl="7" w:tplc="C67AD5DC">
      <w:start w:val="1"/>
      <w:numFmt w:val="lowerLetter"/>
      <w:lvlText w:val="%8."/>
      <w:lvlJc w:val="left"/>
      <w:pPr>
        <w:ind w:left="5760" w:hanging="360"/>
      </w:pPr>
    </w:lvl>
    <w:lvl w:ilvl="8" w:tplc="145A401E">
      <w:start w:val="1"/>
      <w:numFmt w:val="lowerRoman"/>
      <w:lvlText w:val="%9."/>
      <w:lvlJc w:val="right"/>
      <w:pPr>
        <w:ind w:left="6480" w:hanging="180"/>
      </w:pPr>
    </w:lvl>
  </w:abstractNum>
  <w:abstractNum w:abstractNumId="35" w15:restartNumberingAfterBreak="0">
    <w:nsid w:val="1DDA79A3"/>
    <w:multiLevelType w:val="hybridMultilevel"/>
    <w:tmpl w:val="69BA6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1ED6374D"/>
    <w:multiLevelType w:val="hybridMultilevel"/>
    <w:tmpl w:val="9DA2B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EDF761E"/>
    <w:multiLevelType w:val="hybridMultilevel"/>
    <w:tmpl w:val="A950DF7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1F454981"/>
    <w:multiLevelType w:val="hybridMultilevel"/>
    <w:tmpl w:val="1F0ED1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0CE2D1A"/>
    <w:multiLevelType w:val="hybridMultilevel"/>
    <w:tmpl w:val="FE06C2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219F1330"/>
    <w:multiLevelType w:val="hybridMultilevel"/>
    <w:tmpl w:val="7232563E"/>
    <w:lvl w:ilvl="0" w:tplc="FCB09BA6">
      <w:numFmt w:val="none"/>
      <w:lvlText w:val=""/>
      <w:lvlJc w:val="left"/>
      <w:pPr>
        <w:tabs>
          <w:tab w:val="num" w:pos="360"/>
        </w:tabs>
      </w:pPr>
    </w:lvl>
    <w:lvl w:ilvl="1" w:tplc="A4560BA2">
      <w:start w:val="1"/>
      <w:numFmt w:val="lowerLetter"/>
      <w:lvlText w:val="%2."/>
      <w:lvlJc w:val="left"/>
      <w:pPr>
        <w:ind w:left="1440" w:hanging="360"/>
      </w:pPr>
    </w:lvl>
    <w:lvl w:ilvl="2" w:tplc="A9F0EBBA">
      <w:start w:val="1"/>
      <w:numFmt w:val="lowerRoman"/>
      <w:lvlText w:val="%3."/>
      <w:lvlJc w:val="right"/>
      <w:pPr>
        <w:ind w:left="2160" w:hanging="180"/>
      </w:pPr>
    </w:lvl>
    <w:lvl w:ilvl="3" w:tplc="CC508E36">
      <w:start w:val="1"/>
      <w:numFmt w:val="decimal"/>
      <w:lvlText w:val="%4."/>
      <w:lvlJc w:val="left"/>
      <w:pPr>
        <w:ind w:left="2880" w:hanging="360"/>
      </w:pPr>
    </w:lvl>
    <w:lvl w:ilvl="4" w:tplc="55344402">
      <w:start w:val="1"/>
      <w:numFmt w:val="lowerLetter"/>
      <w:lvlText w:val="%5."/>
      <w:lvlJc w:val="left"/>
      <w:pPr>
        <w:ind w:left="3600" w:hanging="360"/>
      </w:pPr>
    </w:lvl>
    <w:lvl w:ilvl="5" w:tplc="94CCD226">
      <w:start w:val="1"/>
      <w:numFmt w:val="lowerRoman"/>
      <w:lvlText w:val="%6."/>
      <w:lvlJc w:val="right"/>
      <w:pPr>
        <w:ind w:left="4320" w:hanging="180"/>
      </w:pPr>
    </w:lvl>
    <w:lvl w:ilvl="6" w:tplc="899477EC">
      <w:start w:val="1"/>
      <w:numFmt w:val="decimal"/>
      <w:lvlText w:val="%7."/>
      <w:lvlJc w:val="left"/>
      <w:pPr>
        <w:ind w:left="5040" w:hanging="360"/>
      </w:pPr>
    </w:lvl>
    <w:lvl w:ilvl="7" w:tplc="0F48785C">
      <w:start w:val="1"/>
      <w:numFmt w:val="lowerLetter"/>
      <w:lvlText w:val="%8."/>
      <w:lvlJc w:val="left"/>
      <w:pPr>
        <w:ind w:left="5760" w:hanging="360"/>
      </w:pPr>
    </w:lvl>
    <w:lvl w:ilvl="8" w:tplc="C8701512">
      <w:start w:val="1"/>
      <w:numFmt w:val="lowerRoman"/>
      <w:lvlText w:val="%9."/>
      <w:lvlJc w:val="right"/>
      <w:pPr>
        <w:ind w:left="6480" w:hanging="180"/>
      </w:pPr>
    </w:lvl>
  </w:abstractNum>
  <w:abstractNum w:abstractNumId="41" w15:restartNumberingAfterBreak="0">
    <w:nsid w:val="244F2B77"/>
    <w:multiLevelType w:val="hybridMultilevel"/>
    <w:tmpl w:val="3866191E"/>
    <w:lvl w:ilvl="0" w:tplc="E86AE4F2">
      <w:numFmt w:val="none"/>
      <w:lvlText w:val=""/>
      <w:lvlJc w:val="left"/>
      <w:pPr>
        <w:tabs>
          <w:tab w:val="num" w:pos="360"/>
        </w:tabs>
      </w:pPr>
    </w:lvl>
    <w:lvl w:ilvl="1" w:tplc="DADEF47E">
      <w:start w:val="1"/>
      <w:numFmt w:val="lowerLetter"/>
      <w:lvlText w:val="%2."/>
      <w:lvlJc w:val="left"/>
      <w:pPr>
        <w:ind w:left="1440" w:hanging="360"/>
      </w:pPr>
    </w:lvl>
    <w:lvl w:ilvl="2" w:tplc="0ADE44BA">
      <w:start w:val="1"/>
      <w:numFmt w:val="lowerRoman"/>
      <w:lvlText w:val="%3."/>
      <w:lvlJc w:val="right"/>
      <w:pPr>
        <w:ind w:left="2160" w:hanging="180"/>
      </w:pPr>
    </w:lvl>
    <w:lvl w:ilvl="3" w:tplc="23D4BEE6">
      <w:start w:val="1"/>
      <w:numFmt w:val="decimal"/>
      <w:lvlText w:val="%4."/>
      <w:lvlJc w:val="left"/>
      <w:pPr>
        <w:ind w:left="2880" w:hanging="360"/>
      </w:pPr>
    </w:lvl>
    <w:lvl w:ilvl="4" w:tplc="23FE2BFA">
      <w:start w:val="1"/>
      <w:numFmt w:val="lowerLetter"/>
      <w:lvlText w:val="%5."/>
      <w:lvlJc w:val="left"/>
      <w:pPr>
        <w:ind w:left="3600" w:hanging="360"/>
      </w:pPr>
    </w:lvl>
    <w:lvl w:ilvl="5" w:tplc="66FE7644">
      <w:start w:val="1"/>
      <w:numFmt w:val="lowerRoman"/>
      <w:lvlText w:val="%6."/>
      <w:lvlJc w:val="right"/>
      <w:pPr>
        <w:ind w:left="4320" w:hanging="180"/>
      </w:pPr>
    </w:lvl>
    <w:lvl w:ilvl="6" w:tplc="89F8939A">
      <w:start w:val="1"/>
      <w:numFmt w:val="decimal"/>
      <w:lvlText w:val="%7."/>
      <w:lvlJc w:val="left"/>
      <w:pPr>
        <w:ind w:left="5040" w:hanging="360"/>
      </w:pPr>
    </w:lvl>
    <w:lvl w:ilvl="7" w:tplc="124C2FF0">
      <w:start w:val="1"/>
      <w:numFmt w:val="lowerLetter"/>
      <w:lvlText w:val="%8."/>
      <w:lvlJc w:val="left"/>
      <w:pPr>
        <w:ind w:left="5760" w:hanging="360"/>
      </w:pPr>
    </w:lvl>
    <w:lvl w:ilvl="8" w:tplc="553C71A4">
      <w:start w:val="1"/>
      <w:numFmt w:val="lowerRoman"/>
      <w:lvlText w:val="%9."/>
      <w:lvlJc w:val="right"/>
      <w:pPr>
        <w:ind w:left="6480" w:hanging="180"/>
      </w:pPr>
    </w:lvl>
  </w:abstractNum>
  <w:abstractNum w:abstractNumId="42" w15:restartNumberingAfterBreak="0">
    <w:nsid w:val="25833A9B"/>
    <w:multiLevelType w:val="hybridMultilevel"/>
    <w:tmpl w:val="3A38D21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3" w15:restartNumberingAfterBreak="0">
    <w:nsid w:val="25DC29FE"/>
    <w:multiLevelType w:val="hybridMultilevel"/>
    <w:tmpl w:val="802C7F4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25E56EC3"/>
    <w:multiLevelType w:val="hybridMultilevel"/>
    <w:tmpl w:val="F4A6501A"/>
    <w:lvl w:ilvl="0" w:tplc="8E4460F4">
      <w:numFmt w:val="bullet"/>
      <w:lvlText w:val="-"/>
      <w:lvlJc w:val="left"/>
      <w:pPr>
        <w:ind w:left="1080" w:hanging="72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6170C98"/>
    <w:multiLevelType w:val="hybridMultilevel"/>
    <w:tmpl w:val="AD3EA8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29710DEC"/>
    <w:multiLevelType w:val="hybridMultilevel"/>
    <w:tmpl w:val="B4C440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2A6C2EEF"/>
    <w:multiLevelType w:val="hybridMultilevel"/>
    <w:tmpl w:val="605E66FC"/>
    <w:lvl w:ilvl="0" w:tplc="2BC22C10">
      <w:start w:val="1"/>
      <w:numFmt w:val="decimal"/>
      <w:lvlText w:val="%1."/>
      <w:lvlJc w:val="left"/>
      <w:pPr>
        <w:tabs>
          <w:tab w:val="num" w:pos="720"/>
        </w:tabs>
        <w:ind w:left="720" w:hanging="360"/>
      </w:pPr>
    </w:lvl>
    <w:lvl w:ilvl="1" w:tplc="D320FBA4" w:tentative="1">
      <w:start w:val="1"/>
      <w:numFmt w:val="decimal"/>
      <w:lvlText w:val="%2."/>
      <w:lvlJc w:val="left"/>
      <w:pPr>
        <w:tabs>
          <w:tab w:val="num" w:pos="1440"/>
        </w:tabs>
        <w:ind w:left="1440" w:hanging="360"/>
      </w:pPr>
    </w:lvl>
    <w:lvl w:ilvl="2" w:tplc="66507D40" w:tentative="1">
      <w:start w:val="1"/>
      <w:numFmt w:val="decimal"/>
      <w:lvlText w:val="%3."/>
      <w:lvlJc w:val="left"/>
      <w:pPr>
        <w:tabs>
          <w:tab w:val="num" w:pos="2160"/>
        </w:tabs>
        <w:ind w:left="2160" w:hanging="360"/>
      </w:pPr>
    </w:lvl>
    <w:lvl w:ilvl="3" w:tplc="8C3440D8" w:tentative="1">
      <w:start w:val="1"/>
      <w:numFmt w:val="decimal"/>
      <w:lvlText w:val="%4."/>
      <w:lvlJc w:val="left"/>
      <w:pPr>
        <w:tabs>
          <w:tab w:val="num" w:pos="2880"/>
        </w:tabs>
        <w:ind w:left="2880" w:hanging="360"/>
      </w:pPr>
    </w:lvl>
    <w:lvl w:ilvl="4" w:tplc="E9FAACD6" w:tentative="1">
      <w:start w:val="1"/>
      <w:numFmt w:val="decimal"/>
      <w:lvlText w:val="%5."/>
      <w:lvlJc w:val="left"/>
      <w:pPr>
        <w:tabs>
          <w:tab w:val="num" w:pos="3600"/>
        </w:tabs>
        <w:ind w:left="3600" w:hanging="360"/>
      </w:pPr>
    </w:lvl>
    <w:lvl w:ilvl="5" w:tplc="0DEA1650" w:tentative="1">
      <w:start w:val="1"/>
      <w:numFmt w:val="decimal"/>
      <w:lvlText w:val="%6."/>
      <w:lvlJc w:val="left"/>
      <w:pPr>
        <w:tabs>
          <w:tab w:val="num" w:pos="4320"/>
        </w:tabs>
        <w:ind w:left="4320" w:hanging="360"/>
      </w:pPr>
    </w:lvl>
    <w:lvl w:ilvl="6" w:tplc="40A44BBA" w:tentative="1">
      <w:start w:val="1"/>
      <w:numFmt w:val="decimal"/>
      <w:lvlText w:val="%7."/>
      <w:lvlJc w:val="left"/>
      <w:pPr>
        <w:tabs>
          <w:tab w:val="num" w:pos="5040"/>
        </w:tabs>
        <w:ind w:left="5040" w:hanging="360"/>
      </w:pPr>
    </w:lvl>
    <w:lvl w:ilvl="7" w:tplc="9C0AB3A8" w:tentative="1">
      <w:start w:val="1"/>
      <w:numFmt w:val="decimal"/>
      <w:lvlText w:val="%8."/>
      <w:lvlJc w:val="left"/>
      <w:pPr>
        <w:tabs>
          <w:tab w:val="num" w:pos="5760"/>
        </w:tabs>
        <w:ind w:left="5760" w:hanging="360"/>
      </w:pPr>
    </w:lvl>
    <w:lvl w:ilvl="8" w:tplc="E13EB258" w:tentative="1">
      <w:start w:val="1"/>
      <w:numFmt w:val="decimal"/>
      <w:lvlText w:val="%9."/>
      <w:lvlJc w:val="left"/>
      <w:pPr>
        <w:tabs>
          <w:tab w:val="num" w:pos="6480"/>
        </w:tabs>
        <w:ind w:left="6480" w:hanging="360"/>
      </w:pPr>
    </w:lvl>
  </w:abstractNum>
  <w:abstractNum w:abstractNumId="48" w15:restartNumberingAfterBreak="0">
    <w:nsid w:val="2AB81A8F"/>
    <w:multiLevelType w:val="hybridMultilevel"/>
    <w:tmpl w:val="55B44C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2B1F0A9D"/>
    <w:multiLevelType w:val="hybridMultilevel"/>
    <w:tmpl w:val="6EA63AB6"/>
    <w:lvl w:ilvl="0" w:tplc="E0AE0BC8">
      <w:numFmt w:val="none"/>
      <w:lvlText w:val=""/>
      <w:lvlJc w:val="left"/>
      <w:pPr>
        <w:tabs>
          <w:tab w:val="num" w:pos="360"/>
        </w:tabs>
      </w:pPr>
    </w:lvl>
    <w:lvl w:ilvl="1" w:tplc="5F04B70C">
      <w:start w:val="1"/>
      <w:numFmt w:val="lowerLetter"/>
      <w:lvlText w:val="%2."/>
      <w:lvlJc w:val="left"/>
      <w:pPr>
        <w:ind w:left="1440" w:hanging="360"/>
      </w:pPr>
    </w:lvl>
    <w:lvl w:ilvl="2" w:tplc="0002AED0">
      <w:start w:val="1"/>
      <w:numFmt w:val="lowerRoman"/>
      <w:lvlText w:val="%3."/>
      <w:lvlJc w:val="right"/>
      <w:pPr>
        <w:ind w:left="2160" w:hanging="180"/>
      </w:pPr>
    </w:lvl>
    <w:lvl w:ilvl="3" w:tplc="D08E6268">
      <w:start w:val="1"/>
      <w:numFmt w:val="decimal"/>
      <w:lvlText w:val="%4."/>
      <w:lvlJc w:val="left"/>
      <w:pPr>
        <w:ind w:left="2880" w:hanging="360"/>
      </w:pPr>
    </w:lvl>
    <w:lvl w:ilvl="4" w:tplc="CAA0FDE0">
      <w:start w:val="1"/>
      <w:numFmt w:val="lowerLetter"/>
      <w:lvlText w:val="%5."/>
      <w:lvlJc w:val="left"/>
      <w:pPr>
        <w:ind w:left="3600" w:hanging="360"/>
      </w:pPr>
    </w:lvl>
    <w:lvl w:ilvl="5" w:tplc="3EE8A08C">
      <w:start w:val="1"/>
      <w:numFmt w:val="lowerRoman"/>
      <w:lvlText w:val="%6."/>
      <w:lvlJc w:val="right"/>
      <w:pPr>
        <w:ind w:left="4320" w:hanging="180"/>
      </w:pPr>
    </w:lvl>
    <w:lvl w:ilvl="6" w:tplc="BBEA989E">
      <w:start w:val="1"/>
      <w:numFmt w:val="decimal"/>
      <w:lvlText w:val="%7."/>
      <w:lvlJc w:val="left"/>
      <w:pPr>
        <w:ind w:left="5040" w:hanging="360"/>
      </w:pPr>
    </w:lvl>
    <w:lvl w:ilvl="7" w:tplc="7368F766">
      <w:start w:val="1"/>
      <w:numFmt w:val="lowerLetter"/>
      <w:lvlText w:val="%8."/>
      <w:lvlJc w:val="left"/>
      <w:pPr>
        <w:ind w:left="5760" w:hanging="360"/>
      </w:pPr>
    </w:lvl>
    <w:lvl w:ilvl="8" w:tplc="C6566B5A">
      <w:start w:val="1"/>
      <w:numFmt w:val="lowerRoman"/>
      <w:lvlText w:val="%9."/>
      <w:lvlJc w:val="right"/>
      <w:pPr>
        <w:ind w:left="6480" w:hanging="180"/>
      </w:pPr>
    </w:lvl>
  </w:abstractNum>
  <w:abstractNum w:abstractNumId="50" w15:restartNumberingAfterBreak="0">
    <w:nsid w:val="2D2F2CA4"/>
    <w:multiLevelType w:val="hybridMultilevel"/>
    <w:tmpl w:val="810872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2EEE2EB0"/>
    <w:multiLevelType w:val="hybridMultilevel"/>
    <w:tmpl w:val="79D2D8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2F9F24CA"/>
    <w:multiLevelType w:val="hybridMultilevel"/>
    <w:tmpl w:val="1ED42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2FAC107A"/>
    <w:multiLevelType w:val="hybridMultilevel"/>
    <w:tmpl w:val="AEF68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30887D9B"/>
    <w:multiLevelType w:val="hybridMultilevel"/>
    <w:tmpl w:val="FD2ADB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31C50BD0"/>
    <w:multiLevelType w:val="hybridMultilevel"/>
    <w:tmpl w:val="BB6E11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3221658F"/>
    <w:multiLevelType w:val="hybridMultilevel"/>
    <w:tmpl w:val="D35E59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32E53AA8"/>
    <w:multiLevelType w:val="hybridMultilevel"/>
    <w:tmpl w:val="31224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32F479D7"/>
    <w:multiLevelType w:val="hybridMultilevel"/>
    <w:tmpl w:val="E19467C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9" w15:restartNumberingAfterBreak="0">
    <w:nsid w:val="33D40C94"/>
    <w:multiLevelType w:val="hybridMultilevel"/>
    <w:tmpl w:val="9CCCA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341E2B37"/>
    <w:multiLevelType w:val="hybridMultilevel"/>
    <w:tmpl w:val="7220A40C"/>
    <w:lvl w:ilvl="0" w:tplc="EA3C84C4">
      <w:numFmt w:val="none"/>
      <w:lvlText w:val=""/>
      <w:lvlJc w:val="left"/>
      <w:pPr>
        <w:tabs>
          <w:tab w:val="num" w:pos="360"/>
        </w:tabs>
      </w:pPr>
    </w:lvl>
    <w:lvl w:ilvl="1" w:tplc="B88C72A4">
      <w:start w:val="1"/>
      <w:numFmt w:val="lowerLetter"/>
      <w:lvlText w:val="%2."/>
      <w:lvlJc w:val="left"/>
      <w:pPr>
        <w:ind w:left="1440" w:hanging="360"/>
      </w:pPr>
    </w:lvl>
    <w:lvl w:ilvl="2" w:tplc="9E72283A">
      <w:start w:val="1"/>
      <w:numFmt w:val="lowerRoman"/>
      <w:lvlText w:val="%3."/>
      <w:lvlJc w:val="right"/>
      <w:pPr>
        <w:ind w:left="2160" w:hanging="180"/>
      </w:pPr>
    </w:lvl>
    <w:lvl w:ilvl="3" w:tplc="94CA83F8">
      <w:start w:val="1"/>
      <w:numFmt w:val="decimal"/>
      <w:lvlText w:val="%4."/>
      <w:lvlJc w:val="left"/>
      <w:pPr>
        <w:ind w:left="2880" w:hanging="360"/>
      </w:pPr>
    </w:lvl>
    <w:lvl w:ilvl="4" w:tplc="4FC82858">
      <w:start w:val="1"/>
      <w:numFmt w:val="lowerLetter"/>
      <w:lvlText w:val="%5."/>
      <w:lvlJc w:val="left"/>
      <w:pPr>
        <w:ind w:left="3600" w:hanging="360"/>
      </w:pPr>
    </w:lvl>
    <w:lvl w:ilvl="5" w:tplc="11AC5542">
      <w:start w:val="1"/>
      <w:numFmt w:val="lowerRoman"/>
      <w:lvlText w:val="%6."/>
      <w:lvlJc w:val="right"/>
      <w:pPr>
        <w:ind w:left="4320" w:hanging="180"/>
      </w:pPr>
    </w:lvl>
    <w:lvl w:ilvl="6" w:tplc="22F435FE">
      <w:start w:val="1"/>
      <w:numFmt w:val="decimal"/>
      <w:lvlText w:val="%7."/>
      <w:lvlJc w:val="left"/>
      <w:pPr>
        <w:ind w:left="5040" w:hanging="360"/>
      </w:pPr>
    </w:lvl>
    <w:lvl w:ilvl="7" w:tplc="B9989DC8">
      <w:start w:val="1"/>
      <w:numFmt w:val="lowerLetter"/>
      <w:lvlText w:val="%8."/>
      <w:lvlJc w:val="left"/>
      <w:pPr>
        <w:ind w:left="5760" w:hanging="360"/>
      </w:pPr>
    </w:lvl>
    <w:lvl w:ilvl="8" w:tplc="9776FAFC">
      <w:start w:val="1"/>
      <w:numFmt w:val="lowerRoman"/>
      <w:lvlText w:val="%9."/>
      <w:lvlJc w:val="right"/>
      <w:pPr>
        <w:ind w:left="6480" w:hanging="180"/>
      </w:pPr>
    </w:lvl>
  </w:abstractNum>
  <w:abstractNum w:abstractNumId="61" w15:restartNumberingAfterBreak="0">
    <w:nsid w:val="34A97822"/>
    <w:multiLevelType w:val="hybridMultilevel"/>
    <w:tmpl w:val="E7E6F9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2" w15:restartNumberingAfterBreak="0">
    <w:nsid w:val="34CA6D21"/>
    <w:multiLevelType w:val="hybridMultilevel"/>
    <w:tmpl w:val="7F78B7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34CC2908"/>
    <w:multiLevelType w:val="multilevel"/>
    <w:tmpl w:val="AE4E7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34E575E9"/>
    <w:multiLevelType w:val="hybridMultilevel"/>
    <w:tmpl w:val="6F1AD952"/>
    <w:lvl w:ilvl="0" w:tplc="37229ED8">
      <w:start w:val="1"/>
      <w:numFmt w:val="decimal"/>
      <w:lvlText w:val="%1."/>
      <w:lvlJc w:val="left"/>
      <w:pPr>
        <w:ind w:left="720" w:hanging="360"/>
      </w:pPr>
      <w:rPr>
        <w:rFonts w:hint="default"/>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35245B0A"/>
    <w:multiLevelType w:val="hybridMultilevel"/>
    <w:tmpl w:val="C80E6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370744E0"/>
    <w:multiLevelType w:val="hybridMultilevel"/>
    <w:tmpl w:val="00949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38206270"/>
    <w:multiLevelType w:val="hybridMultilevel"/>
    <w:tmpl w:val="4DFE5A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38636F17"/>
    <w:multiLevelType w:val="hybridMultilevel"/>
    <w:tmpl w:val="EBCCB77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9" w15:restartNumberingAfterBreak="0">
    <w:nsid w:val="39035A5C"/>
    <w:multiLevelType w:val="hybridMultilevel"/>
    <w:tmpl w:val="98F0B1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397040F3"/>
    <w:multiLevelType w:val="hybridMultilevel"/>
    <w:tmpl w:val="D48C85E0"/>
    <w:lvl w:ilvl="0" w:tplc="08090001">
      <w:start w:val="1"/>
      <w:numFmt w:val="bullet"/>
      <w:lvlText w:val=""/>
      <w:lvlJc w:val="left"/>
      <w:pPr>
        <w:ind w:left="1080" w:hanging="72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3C90299B"/>
    <w:multiLevelType w:val="hybridMultilevel"/>
    <w:tmpl w:val="CD18A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3D8C57C9"/>
    <w:multiLevelType w:val="hybridMultilevel"/>
    <w:tmpl w:val="2252EE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3E6D2DF0"/>
    <w:multiLevelType w:val="hybridMultilevel"/>
    <w:tmpl w:val="02E6A4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3F376848"/>
    <w:multiLevelType w:val="hybridMultilevel"/>
    <w:tmpl w:val="AA32B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405A7632"/>
    <w:multiLevelType w:val="hybridMultilevel"/>
    <w:tmpl w:val="E97E26A0"/>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6" w15:restartNumberingAfterBreak="0">
    <w:nsid w:val="40DF7ACB"/>
    <w:multiLevelType w:val="hybridMultilevel"/>
    <w:tmpl w:val="3220495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7" w15:restartNumberingAfterBreak="0">
    <w:nsid w:val="41BF7802"/>
    <w:multiLevelType w:val="hybridMultilevel"/>
    <w:tmpl w:val="E97E26A0"/>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8" w15:restartNumberingAfterBreak="0">
    <w:nsid w:val="41E94337"/>
    <w:multiLevelType w:val="hybridMultilevel"/>
    <w:tmpl w:val="CE3EC7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9" w15:restartNumberingAfterBreak="0">
    <w:nsid w:val="4232305F"/>
    <w:multiLevelType w:val="hybridMultilevel"/>
    <w:tmpl w:val="B7B070A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0" w15:restartNumberingAfterBreak="0">
    <w:nsid w:val="42F450ED"/>
    <w:multiLevelType w:val="hybridMultilevel"/>
    <w:tmpl w:val="D0642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447637C6"/>
    <w:multiLevelType w:val="hybridMultilevel"/>
    <w:tmpl w:val="AFE699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4CE5585"/>
    <w:multiLevelType w:val="hybridMultilevel"/>
    <w:tmpl w:val="32A653C0"/>
    <w:lvl w:ilvl="0" w:tplc="6854F364">
      <w:numFmt w:val="none"/>
      <w:lvlText w:val=""/>
      <w:lvlJc w:val="left"/>
      <w:pPr>
        <w:tabs>
          <w:tab w:val="num" w:pos="360"/>
        </w:tabs>
      </w:pPr>
    </w:lvl>
    <w:lvl w:ilvl="1" w:tplc="F2984DF6">
      <w:start w:val="1"/>
      <w:numFmt w:val="lowerLetter"/>
      <w:lvlText w:val="%2."/>
      <w:lvlJc w:val="left"/>
      <w:pPr>
        <w:ind w:left="1440" w:hanging="360"/>
      </w:pPr>
    </w:lvl>
    <w:lvl w:ilvl="2" w:tplc="56BCDEFE">
      <w:start w:val="1"/>
      <w:numFmt w:val="lowerRoman"/>
      <w:lvlText w:val="%3."/>
      <w:lvlJc w:val="right"/>
      <w:pPr>
        <w:ind w:left="2160" w:hanging="180"/>
      </w:pPr>
    </w:lvl>
    <w:lvl w:ilvl="3" w:tplc="5742E7A0">
      <w:start w:val="1"/>
      <w:numFmt w:val="decimal"/>
      <w:lvlText w:val="%4."/>
      <w:lvlJc w:val="left"/>
      <w:pPr>
        <w:ind w:left="2880" w:hanging="360"/>
      </w:pPr>
    </w:lvl>
    <w:lvl w:ilvl="4" w:tplc="85685912">
      <w:start w:val="1"/>
      <w:numFmt w:val="lowerLetter"/>
      <w:lvlText w:val="%5."/>
      <w:lvlJc w:val="left"/>
      <w:pPr>
        <w:ind w:left="3600" w:hanging="360"/>
      </w:pPr>
    </w:lvl>
    <w:lvl w:ilvl="5" w:tplc="6E16C15C">
      <w:start w:val="1"/>
      <w:numFmt w:val="lowerRoman"/>
      <w:lvlText w:val="%6."/>
      <w:lvlJc w:val="right"/>
      <w:pPr>
        <w:ind w:left="4320" w:hanging="180"/>
      </w:pPr>
    </w:lvl>
    <w:lvl w:ilvl="6" w:tplc="7804D488">
      <w:start w:val="1"/>
      <w:numFmt w:val="decimal"/>
      <w:lvlText w:val="%7."/>
      <w:lvlJc w:val="left"/>
      <w:pPr>
        <w:ind w:left="5040" w:hanging="360"/>
      </w:pPr>
    </w:lvl>
    <w:lvl w:ilvl="7" w:tplc="E0F231A2">
      <w:start w:val="1"/>
      <w:numFmt w:val="lowerLetter"/>
      <w:lvlText w:val="%8."/>
      <w:lvlJc w:val="left"/>
      <w:pPr>
        <w:ind w:left="5760" w:hanging="360"/>
      </w:pPr>
    </w:lvl>
    <w:lvl w:ilvl="8" w:tplc="798C863C">
      <w:start w:val="1"/>
      <w:numFmt w:val="lowerRoman"/>
      <w:lvlText w:val="%9."/>
      <w:lvlJc w:val="right"/>
      <w:pPr>
        <w:ind w:left="6480" w:hanging="180"/>
      </w:pPr>
    </w:lvl>
  </w:abstractNum>
  <w:abstractNum w:abstractNumId="83" w15:restartNumberingAfterBreak="0">
    <w:nsid w:val="46BB302A"/>
    <w:multiLevelType w:val="hybridMultilevel"/>
    <w:tmpl w:val="7E6EAB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48147687"/>
    <w:multiLevelType w:val="hybridMultilevel"/>
    <w:tmpl w:val="D8CA3A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5" w15:restartNumberingAfterBreak="0">
    <w:nsid w:val="487B5067"/>
    <w:multiLevelType w:val="hybridMultilevel"/>
    <w:tmpl w:val="97087C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48BD3DF1"/>
    <w:multiLevelType w:val="hybridMultilevel"/>
    <w:tmpl w:val="F45E4E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9312B01"/>
    <w:multiLevelType w:val="hybridMultilevel"/>
    <w:tmpl w:val="82EC2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49602008"/>
    <w:multiLevelType w:val="hybridMultilevel"/>
    <w:tmpl w:val="FE9C4B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9" w15:restartNumberingAfterBreak="0">
    <w:nsid w:val="49AB6654"/>
    <w:multiLevelType w:val="hybridMultilevel"/>
    <w:tmpl w:val="8EB8C2C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4A2E0061"/>
    <w:multiLevelType w:val="hybridMultilevel"/>
    <w:tmpl w:val="6AC0E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4A3353E3"/>
    <w:multiLevelType w:val="multilevel"/>
    <w:tmpl w:val="3F4CB7C8"/>
    <w:lvl w:ilvl="0">
      <w:start w:val="1"/>
      <w:numFmt w:val="decimal"/>
      <w:pStyle w:val="EquipoiseHeader1"/>
      <w:lvlText w:val="%1."/>
      <w:lvlJc w:val="left"/>
      <w:pPr>
        <w:tabs>
          <w:tab w:val="num" w:pos="567"/>
        </w:tabs>
        <w:ind w:left="0" w:firstLine="0"/>
      </w:pPr>
      <w:rPr>
        <w:rFonts w:hint="default"/>
      </w:rPr>
    </w:lvl>
    <w:lvl w:ilvl="1">
      <w:start w:val="1"/>
      <w:numFmt w:val="decimal"/>
      <w:pStyle w:val="EquipoiseHeader2"/>
      <w:lvlText w:val="%1.%2."/>
      <w:lvlJc w:val="left"/>
      <w:pPr>
        <w:tabs>
          <w:tab w:val="num" w:pos="567"/>
        </w:tabs>
        <w:ind w:left="0" w:firstLine="0"/>
      </w:pPr>
      <w:rPr>
        <w:rFonts w:hint="default"/>
      </w:rPr>
    </w:lvl>
    <w:lvl w:ilvl="2">
      <w:start w:val="1"/>
      <w:numFmt w:val="decimal"/>
      <w:pStyle w:val="EquipoiseHeader3"/>
      <w:lvlText w:val="%1.%2.%3."/>
      <w:lvlJc w:val="left"/>
      <w:pPr>
        <w:tabs>
          <w:tab w:val="num" w:pos="567"/>
        </w:tabs>
        <w:ind w:left="0" w:firstLine="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2" w15:restartNumberingAfterBreak="0">
    <w:nsid w:val="4BB056D0"/>
    <w:multiLevelType w:val="hybridMultilevel"/>
    <w:tmpl w:val="49A49E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4F221D55"/>
    <w:multiLevelType w:val="hybridMultilevel"/>
    <w:tmpl w:val="E4F65A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4F552621"/>
    <w:multiLevelType w:val="hybridMultilevel"/>
    <w:tmpl w:val="04E2CA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15:restartNumberingAfterBreak="0">
    <w:nsid w:val="4F9C4A71"/>
    <w:multiLevelType w:val="hybridMultilevel"/>
    <w:tmpl w:val="1A023F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6" w15:restartNumberingAfterBreak="0">
    <w:nsid w:val="51E15AA6"/>
    <w:multiLevelType w:val="hybridMultilevel"/>
    <w:tmpl w:val="C0AAF2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535400CC"/>
    <w:multiLevelType w:val="hybridMultilevel"/>
    <w:tmpl w:val="DB086B06"/>
    <w:lvl w:ilvl="0" w:tplc="5510DC10">
      <w:numFmt w:val="none"/>
      <w:lvlText w:val=""/>
      <w:lvlJc w:val="left"/>
      <w:pPr>
        <w:tabs>
          <w:tab w:val="num" w:pos="360"/>
        </w:tabs>
      </w:pPr>
    </w:lvl>
    <w:lvl w:ilvl="1" w:tplc="0172EA40">
      <w:start w:val="1"/>
      <w:numFmt w:val="lowerLetter"/>
      <w:lvlText w:val="%2."/>
      <w:lvlJc w:val="left"/>
      <w:pPr>
        <w:ind w:left="1440" w:hanging="360"/>
      </w:pPr>
    </w:lvl>
    <w:lvl w:ilvl="2" w:tplc="465A66B4">
      <w:start w:val="1"/>
      <w:numFmt w:val="lowerRoman"/>
      <w:lvlText w:val="%3."/>
      <w:lvlJc w:val="right"/>
      <w:pPr>
        <w:ind w:left="2160" w:hanging="180"/>
      </w:pPr>
    </w:lvl>
    <w:lvl w:ilvl="3" w:tplc="7EAC0ABC">
      <w:start w:val="1"/>
      <w:numFmt w:val="decimal"/>
      <w:lvlText w:val="%4."/>
      <w:lvlJc w:val="left"/>
      <w:pPr>
        <w:ind w:left="2880" w:hanging="360"/>
      </w:pPr>
    </w:lvl>
    <w:lvl w:ilvl="4" w:tplc="352E916A">
      <w:start w:val="1"/>
      <w:numFmt w:val="lowerLetter"/>
      <w:lvlText w:val="%5."/>
      <w:lvlJc w:val="left"/>
      <w:pPr>
        <w:ind w:left="3600" w:hanging="360"/>
      </w:pPr>
    </w:lvl>
    <w:lvl w:ilvl="5" w:tplc="F8CA25D4">
      <w:start w:val="1"/>
      <w:numFmt w:val="lowerRoman"/>
      <w:lvlText w:val="%6."/>
      <w:lvlJc w:val="right"/>
      <w:pPr>
        <w:ind w:left="4320" w:hanging="180"/>
      </w:pPr>
    </w:lvl>
    <w:lvl w:ilvl="6" w:tplc="8EACCB78">
      <w:start w:val="1"/>
      <w:numFmt w:val="decimal"/>
      <w:lvlText w:val="%7."/>
      <w:lvlJc w:val="left"/>
      <w:pPr>
        <w:ind w:left="5040" w:hanging="360"/>
      </w:pPr>
    </w:lvl>
    <w:lvl w:ilvl="7" w:tplc="3DDEB938">
      <w:start w:val="1"/>
      <w:numFmt w:val="lowerLetter"/>
      <w:lvlText w:val="%8."/>
      <w:lvlJc w:val="left"/>
      <w:pPr>
        <w:ind w:left="5760" w:hanging="360"/>
      </w:pPr>
    </w:lvl>
    <w:lvl w:ilvl="8" w:tplc="2F32F15C">
      <w:start w:val="1"/>
      <w:numFmt w:val="lowerRoman"/>
      <w:lvlText w:val="%9."/>
      <w:lvlJc w:val="right"/>
      <w:pPr>
        <w:ind w:left="6480" w:hanging="180"/>
      </w:pPr>
    </w:lvl>
  </w:abstractNum>
  <w:abstractNum w:abstractNumId="98" w15:restartNumberingAfterBreak="0">
    <w:nsid w:val="55C53A74"/>
    <w:multiLevelType w:val="hybridMultilevel"/>
    <w:tmpl w:val="8258F6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56030865"/>
    <w:multiLevelType w:val="hybridMultilevel"/>
    <w:tmpl w:val="27C0719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0" w15:restartNumberingAfterBreak="0">
    <w:nsid w:val="56CD3ACA"/>
    <w:multiLevelType w:val="hybridMultilevel"/>
    <w:tmpl w:val="335CD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57FC38FD"/>
    <w:multiLevelType w:val="multilevel"/>
    <w:tmpl w:val="3A4261F4"/>
    <w:styleLink w:val="Style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2" w15:restartNumberingAfterBreak="0">
    <w:nsid w:val="5A35731F"/>
    <w:multiLevelType w:val="hybridMultilevel"/>
    <w:tmpl w:val="94561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15:restartNumberingAfterBreak="0">
    <w:nsid w:val="5CBD01D6"/>
    <w:multiLevelType w:val="hybridMultilevel"/>
    <w:tmpl w:val="269C85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15:restartNumberingAfterBreak="0">
    <w:nsid w:val="5E4F57CD"/>
    <w:multiLevelType w:val="hybridMultilevel"/>
    <w:tmpl w:val="54EAE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5EBC2A5F"/>
    <w:multiLevelType w:val="hybridMultilevel"/>
    <w:tmpl w:val="95E28C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60D7641D"/>
    <w:multiLevelType w:val="hybridMultilevel"/>
    <w:tmpl w:val="D87458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611F2445"/>
    <w:multiLevelType w:val="hybridMultilevel"/>
    <w:tmpl w:val="7DCC98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15:restartNumberingAfterBreak="0">
    <w:nsid w:val="656D62E3"/>
    <w:multiLevelType w:val="hybridMultilevel"/>
    <w:tmpl w:val="40A0AFF8"/>
    <w:lvl w:ilvl="0" w:tplc="1D686402">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9" w15:restartNumberingAfterBreak="0">
    <w:nsid w:val="66AA60EB"/>
    <w:multiLevelType w:val="hybridMultilevel"/>
    <w:tmpl w:val="41C0D4B2"/>
    <w:lvl w:ilvl="0" w:tplc="EF86857A">
      <w:start w:val="29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7B44492"/>
    <w:multiLevelType w:val="hybridMultilevel"/>
    <w:tmpl w:val="8C484A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67E20443"/>
    <w:multiLevelType w:val="hybridMultilevel"/>
    <w:tmpl w:val="6ADC0B8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680B345F"/>
    <w:multiLevelType w:val="hybridMultilevel"/>
    <w:tmpl w:val="4D32DAB0"/>
    <w:lvl w:ilvl="0" w:tplc="27649958">
      <w:numFmt w:val="none"/>
      <w:lvlText w:val=""/>
      <w:lvlJc w:val="left"/>
      <w:pPr>
        <w:tabs>
          <w:tab w:val="num" w:pos="360"/>
        </w:tabs>
      </w:pPr>
    </w:lvl>
    <w:lvl w:ilvl="1" w:tplc="63F4EB68">
      <w:start w:val="1"/>
      <w:numFmt w:val="lowerLetter"/>
      <w:lvlText w:val="%2."/>
      <w:lvlJc w:val="left"/>
      <w:pPr>
        <w:ind w:left="1440" w:hanging="360"/>
      </w:pPr>
    </w:lvl>
    <w:lvl w:ilvl="2" w:tplc="AF18AA64">
      <w:start w:val="1"/>
      <w:numFmt w:val="lowerRoman"/>
      <w:lvlText w:val="%3."/>
      <w:lvlJc w:val="right"/>
      <w:pPr>
        <w:ind w:left="2160" w:hanging="180"/>
      </w:pPr>
    </w:lvl>
    <w:lvl w:ilvl="3" w:tplc="5AF614EE">
      <w:start w:val="1"/>
      <w:numFmt w:val="decimal"/>
      <w:lvlText w:val="%4."/>
      <w:lvlJc w:val="left"/>
      <w:pPr>
        <w:ind w:left="2880" w:hanging="360"/>
      </w:pPr>
    </w:lvl>
    <w:lvl w:ilvl="4" w:tplc="70561AA8">
      <w:start w:val="1"/>
      <w:numFmt w:val="lowerLetter"/>
      <w:lvlText w:val="%5."/>
      <w:lvlJc w:val="left"/>
      <w:pPr>
        <w:ind w:left="3600" w:hanging="360"/>
      </w:pPr>
    </w:lvl>
    <w:lvl w:ilvl="5" w:tplc="E6C80DD0">
      <w:start w:val="1"/>
      <w:numFmt w:val="lowerRoman"/>
      <w:lvlText w:val="%6."/>
      <w:lvlJc w:val="right"/>
      <w:pPr>
        <w:ind w:left="4320" w:hanging="180"/>
      </w:pPr>
    </w:lvl>
    <w:lvl w:ilvl="6" w:tplc="38AA2D36">
      <w:start w:val="1"/>
      <w:numFmt w:val="decimal"/>
      <w:lvlText w:val="%7."/>
      <w:lvlJc w:val="left"/>
      <w:pPr>
        <w:ind w:left="5040" w:hanging="360"/>
      </w:pPr>
    </w:lvl>
    <w:lvl w:ilvl="7" w:tplc="B61A9264">
      <w:start w:val="1"/>
      <w:numFmt w:val="lowerLetter"/>
      <w:lvlText w:val="%8."/>
      <w:lvlJc w:val="left"/>
      <w:pPr>
        <w:ind w:left="5760" w:hanging="360"/>
      </w:pPr>
    </w:lvl>
    <w:lvl w:ilvl="8" w:tplc="9312B112">
      <w:start w:val="1"/>
      <w:numFmt w:val="lowerRoman"/>
      <w:lvlText w:val="%9."/>
      <w:lvlJc w:val="right"/>
      <w:pPr>
        <w:ind w:left="6480" w:hanging="180"/>
      </w:pPr>
    </w:lvl>
  </w:abstractNum>
  <w:abstractNum w:abstractNumId="113" w15:restartNumberingAfterBreak="0">
    <w:nsid w:val="692218D8"/>
    <w:multiLevelType w:val="hybridMultilevel"/>
    <w:tmpl w:val="84201FA6"/>
    <w:lvl w:ilvl="0" w:tplc="1D686402">
      <w:numFmt w:val="bullet"/>
      <w:lvlText w:val="-"/>
      <w:lvlJc w:val="left"/>
      <w:pPr>
        <w:ind w:left="1085" w:hanging="360"/>
      </w:pPr>
      <w:rPr>
        <w:rFonts w:ascii="Arial" w:eastAsiaTheme="minorEastAsia" w:hAnsi="Arial" w:cs="Arial" w:hint="default"/>
      </w:rPr>
    </w:lvl>
    <w:lvl w:ilvl="1" w:tplc="08090003" w:tentative="1">
      <w:start w:val="1"/>
      <w:numFmt w:val="bullet"/>
      <w:lvlText w:val="o"/>
      <w:lvlJc w:val="left"/>
      <w:pPr>
        <w:ind w:left="1805" w:hanging="360"/>
      </w:pPr>
      <w:rPr>
        <w:rFonts w:ascii="Courier New" w:hAnsi="Courier New" w:cs="Courier New" w:hint="default"/>
      </w:rPr>
    </w:lvl>
    <w:lvl w:ilvl="2" w:tplc="08090005" w:tentative="1">
      <w:start w:val="1"/>
      <w:numFmt w:val="bullet"/>
      <w:lvlText w:val=""/>
      <w:lvlJc w:val="left"/>
      <w:pPr>
        <w:ind w:left="2525" w:hanging="360"/>
      </w:pPr>
      <w:rPr>
        <w:rFonts w:ascii="Wingdings" w:hAnsi="Wingdings" w:hint="default"/>
      </w:rPr>
    </w:lvl>
    <w:lvl w:ilvl="3" w:tplc="08090001" w:tentative="1">
      <w:start w:val="1"/>
      <w:numFmt w:val="bullet"/>
      <w:lvlText w:val=""/>
      <w:lvlJc w:val="left"/>
      <w:pPr>
        <w:ind w:left="3245" w:hanging="360"/>
      </w:pPr>
      <w:rPr>
        <w:rFonts w:ascii="Symbol" w:hAnsi="Symbol" w:hint="default"/>
      </w:rPr>
    </w:lvl>
    <w:lvl w:ilvl="4" w:tplc="08090003" w:tentative="1">
      <w:start w:val="1"/>
      <w:numFmt w:val="bullet"/>
      <w:lvlText w:val="o"/>
      <w:lvlJc w:val="left"/>
      <w:pPr>
        <w:ind w:left="3965" w:hanging="360"/>
      </w:pPr>
      <w:rPr>
        <w:rFonts w:ascii="Courier New" w:hAnsi="Courier New" w:cs="Courier New" w:hint="default"/>
      </w:rPr>
    </w:lvl>
    <w:lvl w:ilvl="5" w:tplc="08090005" w:tentative="1">
      <w:start w:val="1"/>
      <w:numFmt w:val="bullet"/>
      <w:lvlText w:val=""/>
      <w:lvlJc w:val="left"/>
      <w:pPr>
        <w:ind w:left="4685" w:hanging="360"/>
      </w:pPr>
      <w:rPr>
        <w:rFonts w:ascii="Wingdings" w:hAnsi="Wingdings" w:hint="default"/>
      </w:rPr>
    </w:lvl>
    <w:lvl w:ilvl="6" w:tplc="08090001" w:tentative="1">
      <w:start w:val="1"/>
      <w:numFmt w:val="bullet"/>
      <w:lvlText w:val=""/>
      <w:lvlJc w:val="left"/>
      <w:pPr>
        <w:ind w:left="5405" w:hanging="360"/>
      </w:pPr>
      <w:rPr>
        <w:rFonts w:ascii="Symbol" w:hAnsi="Symbol" w:hint="default"/>
      </w:rPr>
    </w:lvl>
    <w:lvl w:ilvl="7" w:tplc="08090003" w:tentative="1">
      <w:start w:val="1"/>
      <w:numFmt w:val="bullet"/>
      <w:lvlText w:val="o"/>
      <w:lvlJc w:val="left"/>
      <w:pPr>
        <w:ind w:left="6125" w:hanging="360"/>
      </w:pPr>
      <w:rPr>
        <w:rFonts w:ascii="Courier New" w:hAnsi="Courier New" w:cs="Courier New" w:hint="default"/>
      </w:rPr>
    </w:lvl>
    <w:lvl w:ilvl="8" w:tplc="08090005" w:tentative="1">
      <w:start w:val="1"/>
      <w:numFmt w:val="bullet"/>
      <w:lvlText w:val=""/>
      <w:lvlJc w:val="left"/>
      <w:pPr>
        <w:ind w:left="6845" w:hanging="360"/>
      </w:pPr>
      <w:rPr>
        <w:rFonts w:ascii="Wingdings" w:hAnsi="Wingdings" w:hint="default"/>
      </w:rPr>
    </w:lvl>
  </w:abstractNum>
  <w:abstractNum w:abstractNumId="114" w15:restartNumberingAfterBreak="0">
    <w:nsid w:val="6B1C4DBD"/>
    <w:multiLevelType w:val="hybridMultilevel"/>
    <w:tmpl w:val="FCD0448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15" w15:restartNumberingAfterBreak="0">
    <w:nsid w:val="6C4443F7"/>
    <w:multiLevelType w:val="hybridMultilevel"/>
    <w:tmpl w:val="583AFFEA"/>
    <w:lvl w:ilvl="0" w:tplc="08090001">
      <w:start w:val="1"/>
      <w:numFmt w:val="bullet"/>
      <w:lvlText w:val=""/>
      <w:lvlJc w:val="left"/>
      <w:pPr>
        <w:ind w:left="6480" w:hanging="360"/>
      </w:pPr>
      <w:rPr>
        <w:rFonts w:ascii="Symbol" w:hAnsi="Symbol" w:hint="default"/>
      </w:rPr>
    </w:lvl>
    <w:lvl w:ilvl="1" w:tplc="08090003" w:tentative="1">
      <w:start w:val="1"/>
      <w:numFmt w:val="bullet"/>
      <w:lvlText w:val="o"/>
      <w:lvlJc w:val="left"/>
      <w:pPr>
        <w:ind w:left="7200" w:hanging="360"/>
      </w:pPr>
      <w:rPr>
        <w:rFonts w:ascii="Courier New" w:hAnsi="Courier New" w:cs="Courier New" w:hint="default"/>
      </w:rPr>
    </w:lvl>
    <w:lvl w:ilvl="2" w:tplc="08090005" w:tentative="1">
      <w:start w:val="1"/>
      <w:numFmt w:val="bullet"/>
      <w:lvlText w:val=""/>
      <w:lvlJc w:val="left"/>
      <w:pPr>
        <w:ind w:left="7920" w:hanging="360"/>
      </w:pPr>
      <w:rPr>
        <w:rFonts w:ascii="Wingdings" w:hAnsi="Wingdings" w:hint="default"/>
      </w:rPr>
    </w:lvl>
    <w:lvl w:ilvl="3" w:tplc="08090001" w:tentative="1">
      <w:start w:val="1"/>
      <w:numFmt w:val="bullet"/>
      <w:lvlText w:val=""/>
      <w:lvlJc w:val="left"/>
      <w:pPr>
        <w:ind w:left="8640" w:hanging="360"/>
      </w:pPr>
      <w:rPr>
        <w:rFonts w:ascii="Symbol" w:hAnsi="Symbol" w:hint="default"/>
      </w:rPr>
    </w:lvl>
    <w:lvl w:ilvl="4" w:tplc="08090003" w:tentative="1">
      <w:start w:val="1"/>
      <w:numFmt w:val="bullet"/>
      <w:lvlText w:val="o"/>
      <w:lvlJc w:val="left"/>
      <w:pPr>
        <w:ind w:left="9360" w:hanging="360"/>
      </w:pPr>
      <w:rPr>
        <w:rFonts w:ascii="Courier New" w:hAnsi="Courier New" w:cs="Courier New" w:hint="default"/>
      </w:rPr>
    </w:lvl>
    <w:lvl w:ilvl="5" w:tplc="08090005" w:tentative="1">
      <w:start w:val="1"/>
      <w:numFmt w:val="bullet"/>
      <w:lvlText w:val=""/>
      <w:lvlJc w:val="left"/>
      <w:pPr>
        <w:ind w:left="10080" w:hanging="360"/>
      </w:pPr>
      <w:rPr>
        <w:rFonts w:ascii="Wingdings" w:hAnsi="Wingdings" w:hint="default"/>
      </w:rPr>
    </w:lvl>
    <w:lvl w:ilvl="6" w:tplc="08090001" w:tentative="1">
      <w:start w:val="1"/>
      <w:numFmt w:val="bullet"/>
      <w:lvlText w:val=""/>
      <w:lvlJc w:val="left"/>
      <w:pPr>
        <w:ind w:left="10800" w:hanging="360"/>
      </w:pPr>
      <w:rPr>
        <w:rFonts w:ascii="Symbol" w:hAnsi="Symbol" w:hint="default"/>
      </w:rPr>
    </w:lvl>
    <w:lvl w:ilvl="7" w:tplc="08090003" w:tentative="1">
      <w:start w:val="1"/>
      <w:numFmt w:val="bullet"/>
      <w:lvlText w:val="o"/>
      <w:lvlJc w:val="left"/>
      <w:pPr>
        <w:ind w:left="11520" w:hanging="360"/>
      </w:pPr>
      <w:rPr>
        <w:rFonts w:ascii="Courier New" w:hAnsi="Courier New" w:cs="Courier New" w:hint="default"/>
      </w:rPr>
    </w:lvl>
    <w:lvl w:ilvl="8" w:tplc="08090005" w:tentative="1">
      <w:start w:val="1"/>
      <w:numFmt w:val="bullet"/>
      <w:lvlText w:val=""/>
      <w:lvlJc w:val="left"/>
      <w:pPr>
        <w:ind w:left="12240" w:hanging="360"/>
      </w:pPr>
      <w:rPr>
        <w:rFonts w:ascii="Wingdings" w:hAnsi="Wingdings" w:hint="default"/>
      </w:rPr>
    </w:lvl>
  </w:abstractNum>
  <w:abstractNum w:abstractNumId="116" w15:restartNumberingAfterBreak="0">
    <w:nsid w:val="6DDB36C0"/>
    <w:multiLevelType w:val="hybridMultilevel"/>
    <w:tmpl w:val="5F00E1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6E3A7E68"/>
    <w:multiLevelType w:val="hybridMultilevel"/>
    <w:tmpl w:val="72CC55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8" w15:restartNumberingAfterBreak="0">
    <w:nsid w:val="6EAC7EE5"/>
    <w:multiLevelType w:val="hybridMultilevel"/>
    <w:tmpl w:val="F594E8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9" w15:restartNumberingAfterBreak="0">
    <w:nsid w:val="7157657F"/>
    <w:multiLevelType w:val="hybridMultilevel"/>
    <w:tmpl w:val="14229C7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0" w15:restartNumberingAfterBreak="0">
    <w:nsid w:val="72365D5B"/>
    <w:multiLevelType w:val="hybridMultilevel"/>
    <w:tmpl w:val="5DB08C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15:restartNumberingAfterBreak="0">
    <w:nsid w:val="732063B3"/>
    <w:multiLevelType w:val="hybridMultilevel"/>
    <w:tmpl w:val="42AC4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2" w15:restartNumberingAfterBreak="0">
    <w:nsid w:val="73AD1542"/>
    <w:multiLevelType w:val="hybridMultilevel"/>
    <w:tmpl w:val="85325FCC"/>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23" w15:restartNumberingAfterBreak="0">
    <w:nsid w:val="779F6CAC"/>
    <w:multiLevelType w:val="hybridMultilevel"/>
    <w:tmpl w:val="B6AA466E"/>
    <w:lvl w:ilvl="0" w:tplc="524EE5E4">
      <w:start w:val="1"/>
      <w:numFmt w:val="decimal"/>
      <w:lvlText w:val="%1."/>
      <w:lvlJc w:val="left"/>
      <w:pPr>
        <w:tabs>
          <w:tab w:val="num" w:pos="720"/>
        </w:tabs>
        <w:ind w:left="720" w:hanging="360"/>
      </w:pPr>
    </w:lvl>
    <w:lvl w:ilvl="1" w:tplc="113C9998" w:tentative="1">
      <w:start w:val="1"/>
      <w:numFmt w:val="decimal"/>
      <w:lvlText w:val="%2."/>
      <w:lvlJc w:val="left"/>
      <w:pPr>
        <w:tabs>
          <w:tab w:val="num" w:pos="1440"/>
        </w:tabs>
        <w:ind w:left="1440" w:hanging="360"/>
      </w:pPr>
    </w:lvl>
    <w:lvl w:ilvl="2" w:tplc="E8243A30" w:tentative="1">
      <w:start w:val="1"/>
      <w:numFmt w:val="decimal"/>
      <w:lvlText w:val="%3."/>
      <w:lvlJc w:val="left"/>
      <w:pPr>
        <w:tabs>
          <w:tab w:val="num" w:pos="2160"/>
        </w:tabs>
        <w:ind w:left="2160" w:hanging="360"/>
      </w:pPr>
    </w:lvl>
    <w:lvl w:ilvl="3" w:tplc="D7485C0A" w:tentative="1">
      <w:start w:val="1"/>
      <w:numFmt w:val="decimal"/>
      <w:lvlText w:val="%4."/>
      <w:lvlJc w:val="left"/>
      <w:pPr>
        <w:tabs>
          <w:tab w:val="num" w:pos="2880"/>
        </w:tabs>
        <w:ind w:left="2880" w:hanging="360"/>
      </w:pPr>
    </w:lvl>
    <w:lvl w:ilvl="4" w:tplc="7CD81280" w:tentative="1">
      <w:start w:val="1"/>
      <w:numFmt w:val="decimal"/>
      <w:lvlText w:val="%5."/>
      <w:lvlJc w:val="left"/>
      <w:pPr>
        <w:tabs>
          <w:tab w:val="num" w:pos="3600"/>
        </w:tabs>
        <w:ind w:left="3600" w:hanging="360"/>
      </w:pPr>
    </w:lvl>
    <w:lvl w:ilvl="5" w:tplc="1464859E" w:tentative="1">
      <w:start w:val="1"/>
      <w:numFmt w:val="decimal"/>
      <w:lvlText w:val="%6."/>
      <w:lvlJc w:val="left"/>
      <w:pPr>
        <w:tabs>
          <w:tab w:val="num" w:pos="4320"/>
        </w:tabs>
        <w:ind w:left="4320" w:hanging="360"/>
      </w:pPr>
    </w:lvl>
    <w:lvl w:ilvl="6" w:tplc="9E802BE8" w:tentative="1">
      <w:start w:val="1"/>
      <w:numFmt w:val="decimal"/>
      <w:lvlText w:val="%7."/>
      <w:lvlJc w:val="left"/>
      <w:pPr>
        <w:tabs>
          <w:tab w:val="num" w:pos="5040"/>
        </w:tabs>
        <w:ind w:left="5040" w:hanging="360"/>
      </w:pPr>
    </w:lvl>
    <w:lvl w:ilvl="7" w:tplc="C8E6C0D8" w:tentative="1">
      <w:start w:val="1"/>
      <w:numFmt w:val="decimal"/>
      <w:lvlText w:val="%8."/>
      <w:lvlJc w:val="left"/>
      <w:pPr>
        <w:tabs>
          <w:tab w:val="num" w:pos="5760"/>
        </w:tabs>
        <w:ind w:left="5760" w:hanging="360"/>
      </w:pPr>
    </w:lvl>
    <w:lvl w:ilvl="8" w:tplc="9D4CFE76" w:tentative="1">
      <w:start w:val="1"/>
      <w:numFmt w:val="decimal"/>
      <w:lvlText w:val="%9."/>
      <w:lvlJc w:val="left"/>
      <w:pPr>
        <w:tabs>
          <w:tab w:val="num" w:pos="6480"/>
        </w:tabs>
        <w:ind w:left="6480" w:hanging="360"/>
      </w:pPr>
    </w:lvl>
  </w:abstractNum>
  <w:abstractNum w:abstractNumId="124" w15:restartNumberingAfterBreak="0">
    <w:nsid w:val="77FD7144"/>
    <w:multiLevelType w:val="hybridMultilevel"/>
    <w:tmpl w:val="FA8C99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15:restartNumberingAfterBreak="0">
    <w:nsid w:val="7A114246"/>
    <w:multiLevelType w:val="hybridMultilevel"/>
    <w:tmpl w:val="884EAF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6" w15:restartNumberingAfterBreak="0">
    <w:nsid w:val="7B3C0E70"/>
    <w:multiLevelType w:val="hybridMultilevel"/>
    <w:tmpl w:val="1C8475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7" w15:restartNumberingAfterBreak="0">
    <w:nsid w:val="7B51182C"/>
    <w:multiLevelType w:val="multilevel"/>
    <w:tmpl w:val="188AC302"/>
    <w:lvl w:ilvl="0">
      <w:start w:val="1"/>
      <w:numFmt w:val="decimal"/>
      <w:pStyle w:val="NumberStyle"/>
      <w:lvlText w:val="%1."/>
      <w:lvlJc w:val="left"/>
      <w:pPr>
        <w:ind w:left="502" w:hanging="50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0" w:firstLine="0"/>
      </w:pPr>
      <w:rPr>
        <w:rFonts w:hint="default"/>
        <w:b/>
        <w:i w:val="0"/>
        <w:iCs w:val="0"/>
        <w:caps w:val="0"/>
        <w:strike w:val="0"/>
        <w:dstrike w:val="0"/>
        <w:vanish w:val="0"/>
        <w:color w:val="auto"/>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ind w:left="0" w:firstLine="0"/>
      </w:pPr>
      <w:rPr>
        <w:rFonts w:hint="default"/>
        <w:b w:val="0"/>
        <w:bCs w:val="0"/>
        <w:i w:val="0"/>
        <w:iCs w:val="0"/>
        <w:caps w:val="0"/>
        <w:strike w:val="0"/>
        <w:dstrike w:val="0"/>
        <w:vanish w:val="0"/>
        <w:color w:val="auto"/>
        <w:spacing w:val="0"/>
        <w:kern w:val="0"/>
        <w:position w:val="0"/>
        <w:u w:val="none"/>
        <w:vertAlign w:val="baseline"/>
        <w:em w:val="none"/>
      </w:rPr>
    </w:lvl>
    <w:lvl w:ilvl="3">
      <w:start w:val="1"/>
      <w:numFmt w:val="decimal"/>
      <w:lvlText w:val="%1.%2.%3.%4."/>
      <w:lvlJc w:val="left"/>
      <w:pPr>
        <w:ind w:left="1728" w:hanging="648"/>
      </w:pPr>
      <w:rPr>
        <w:rFonts w:hint="default"/>
        <w:b w:val="0"/>
        <w:bCs w:val="0"/>
        <w:i w:val="0"/>
        <w:iCs w:val="0"/>
        <w:caps w:val="0"/>
        <w:smallCaps w:val="0"/>
        <w:strike w:val="0"/>
        <w:dstrike w:val="0"/>
        <w:vanish w:val="0"/>
        <w:color w:val="000000"/>
        <w:spacing w:val="0"/>
        <w:kern w:val="0"/>
        <w:position w:val="0"/>
        <w:u w:val="none"/>
        <w:vertAlign w:val="baseline"/>
        <w:em w:val="non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8" w15:restartNumberingAfterBreak="0">
    <w:nsid w:val="7B5C411C"/>
    <w:multiLevelType w:val="hybridMultilevel"/>
    <w:tmpl w:val="0F7A1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9" w15:restartNumberingAfterBreak="0">
    <w:nsid w:val="7F761E7B"/>
    <w:multiLevelType w:val="hybridMultilevel"/>
    <w:tmpl w:val="029A05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0" w15:restartNumberingAfterBreak="0">
    <w:nsid w:val="7F7864E1"/>
    <w:multiLevelType w:val="hybridMultilevel"/>
    <w:tmpl w:val="B192B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29619907">
    <w:abstractNumId w:val="24"/>
  </w:num>
  <w:num w:numId="2" w16cid:durableId="1857034999">
    <w:abstractNumId w:val="101"/>
  </w:num>
  <w:num w:numId="3" w16cid:durableId="892077413">
    <w:abstractNumId w:val="89"/>
  </w:num>
  <w:num w:numId="4" w16cid:durableId="740911520">
    <w:abstractNumId w:val="33"/>
  </w:num>
  <w:num w:numId="5" w16cid:durableId="606737280">
    <w:abstractNumId w:val="91"/>
  </w:num>
  <w:num w:numId="6" w16cid:durableId="685407794">
    <w:abstractNumId w:val="81"/>
  </w:num>
  <w:num w:numId="7" w16cid:durableId="134991410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60922308">
    <w:abstractNumId w:val="121"/>
  </w:num>
  <w:num w:numId="9" w16cid:durableId="170413486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60899665">
    <w:abstractNumId w:val="130"/>
  </w:num>
  <w:num w:numId="11" w16cid:durableId="28030446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2759514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17782402">
    <w:abstractNumId w:val="11"/>
  </w:num>
  <w:num w:numId="14" w16cid:durableId="206447740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240358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40426521">
    <w:abstractNumId w:val="118"/>
  </w:num>
  <w:num w:numId="17" w16cid:durableId="691804562">
    <w:abstractNumId w:val="10"/>
  </w:num>
  <w:num w:numId="18" w16cid:durableId="1492602504">
    <w:abstractNumId w:val="74"/>
  </w:num>
  <w:num w:numId="19" w16cid:durableId="668026630">
    <w:abstractNumId w:val="109"/>
  </w:num>
  <w:num w:numId="20" w16cid:durableId="1536844370">
    <w:abstractNumId w:val="7"/>
  </w:num>
  <w:num w:numId="21" w16cid:durableId="310908338">
    <w:abstractNumId w:val="58"/>
  </w:num>
  <w:num w:numId="22" w16cid:durableId="1662150817">
    <w:abstractNumId w:val="24"/>
    <w:lvlOverride w:ilvl="0">
      <w:lvl w:ilvl="0">
        <w:start w:val="1"/>
        <w:numFmt w:val="decimal"/>
        <w:pStyle w:val="Heading1"/>
        <w:lvlText w:val="%1."/>
        <w:lvlJc w:val="left"/>
        <w:pPr>
          <w:ind w:left="502" w:hanging="360"/>
        </w:pPr>
        <w:rPr>
          <w:rFonts w:hint="default"/>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decimal"/>
        <w:pStyle w:val="Heading2"/>
        <w:lvlText w:val="%1.%2."/>
        <w:lvlJc w:val="left"/>
        <w:pPr>
          <w:ind w:left="432" w:hanging="432"/>
        </w:pPr>
        <w:rPr>
          <w:rFonts w:hint="default"/>
          <w:b/>
          <w:i w:val="0"/>
          <w:iCs w:val="0"/>
          <w:caps w:val="0"/>
          <w:smallCaps w:val="0"/>
          <w:strike w:val="0"/>
          <w:dstrike w:val="0"/>
          <w:outline w:val="0"/>
          <w:shadow w:val="0"/>
          <w:emboss w:val="0"/>
          <w:imprint w:val="0"/>
          <w:vanish w:val="0"/>
          <w:color w:val="ED7D31" w:themeColor="accent2"/>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Heading3"/>
        <w:lvlText w:val="%1.%2.%3."/>
        <w:lvlJc w:val="left"/>
        <w:pPr>
          <w:ind w:left="1781" w:hanging="504"/>
        </w:pPr>
        <w:rPr>
          <w:rFonts w:hint="default"/>
          <w:b/>
          <w:bCs w:val="0"/>
          <w:i w:val="0"/>
          <w:iCs w:val="0"/>
          <w:caps w:val="0"/>
          <w:strike w:val="0"/>
          <w:dstrike w:val="0"/>
          <w:vanish w:val="0"/>
          <w:color w:val="ED7D31" w:themeColor="accent2"/>
          <w:spacing w:val="0"/>
          <w:kern w:val="0"/>
          <w:position w:val="0"/>
          <w:u w:val="none"/>
          <w:vertAlign w:val="baseline"/>
          <w:em w:val="none"/>
        </w:rPr>
      </w:lvl>
    </w:lvlOverride>
    <w:lvlOverride w:ilvl="3">
      <w:lvl w:ilvl="3">
        <w:start w:val="1"/>
        <w:numFmt w:val="decimal"/>
        <w:pStyle w:val="Heading4"/>
        <w:lvlText w:val="%1.%2.%3.%4."/>
        <w:lvlJc w:val="left"/>
        <w:pPr>
          <w:ind w:left="1728" w:hanging="648"/>
        </w:pPr>
        <w:rPr>
          <w:rFonts w:hint="default"/>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3" w16cid:durableId="182905706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6411637">
    <w:abstractNumId w:val="24"/>
    <w:lvlOverride w:ilvl="0">
      <w:lvl w:ilvl="0">
        <w:start w:val="1"/>
        <w:numFmt w:val="decimal"/>
        <w:pStyle w:val="Heading1"/>
        <w:lvlText w:val="%1."/>
        <w:lvlJc w:val="left"/>
        <w:pPr>
          <w:ind w:left="502" w:hanging="502"/>
        </w:pPr>
        <w:rPr>
          <w:rFonts w:hint="default"/>
          <w:b/>
          <w:i w:val="0"/>
          <w:iCs w:val="0"/>
          <w:caps w:val="0"/>
          <w:small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Override>
    <w:lvlOverride w:ilvl="1">
      <w:lvl w:ilvl="1">
        <w:start w:val="1"/>
        <w:numFmt w:val="decimal"/>
        <w:pStyle w:val="Heading2"/>
        <w:lvlText w:val="%1.%2."/>
        <w:lvlJc w:val="left"/>
        <w:pPr>
          <w:ind w:left="0" w:firstLine="0"/>
        </w:pPr>
        <w:rPr>
          <w:rFonts w:hint="default"/>
          <w:b/>
          <w:i w:val="0"/>
          <w:iCs w:val="0"/>
          <w:caps w:val="0"/>
          <w:smallCaps w:val="0"/>
          <w:strike w:val="0"/>
          <w:dstrike w:val="0"/>
          <w:outline w:val="0"/>
          <w:shadow w:val="0"/>
          <w:emboss w:val="0"/>
          <w:imprint w:val="0"/>
          <w:vanish w:val="0"/>
          <w:color w:val="ED7D31" w:themeColor="accent2"/>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Heading3"/>
        <w:lvlText w:val="%1.%2.%3."/>
        <w:lvlJc w:val="left"/>
        <w:pPr>
          <w:ind w:left="0" w:firstLine="0"/>
        </w:pPr>
        <w:rPr>
          <w:rFonts w:hint="default"/>
          <w:b/>
          <w:bCs w:val="0"/>
          <w:i w:val="0"/>
          <w:iCs w:val="0"/>
          <w:caps w:val="0"/>
          <w:strike w:val="0"/>
          <w:dstrike w:val="0"/>
          <w:vanish w:val="0"/>
          <w:color w:val="ED7D31" w:themeColor="accent2"/>
          <w:spacing w:val="0"/>
          <w:kern w:val="0"/>
          <w:position w:val="0"/>
          <w:sz w:val="22"/>
          <w:u w:val="none"/>
          <w:vertAlign w:val="baseline"/>
          <w:em w:val="none"/>
        </w:rPr>
      </w:lvl>
    </w:lvlOverride>
    <w:lvlOverride w:ilvl="3">
      <w:lvl w:ilvl="3">
        <w:start w:val="1"/>
        <w:numFmt w:val="decimal"/>
        <w:pStyle w:val="Heading4"/>
        <w:lvlText w:val="%1.%2.%3.%4."/>
        <w:lvlJc w:val="left"/>
        <w:pPr>
          <w:ind w:left="1728" w:hanging="648"/>
        </w:pPr>
        <w:rPr>
          <w:rFonts w:hint="default"/>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5" w16cid:durableId="970942985">
    <w:abstractNumId w:val="127"/>
  </w:num>
  <w:num w:numId="26" w16cid:durableId="1957756960">
    <w:abstractNumId w:val="24"/>
    <w:lvlOverride w:ilvl="0">
      <w:lvl w:ilvl="0">
        <w:start w:val="1"/>
        <w:numFmt w:val="decimal"/>
        <w:pStyle w:val="Heading1"/>
        <w:lvlText w:val="%1."/>
        <w:lvlJc w:val="left"/>
        <w:pPr>
          <w:ind w:left="502" w:hanging="502"/>
        </w:pPr>
        <w:rPr>
          <w:rFonts w:hint="default"/>
          <w:b/>
          <w:bCs w:val="0"/>
          <w:i w:val="0"/>
          <w:iCs w:val="0"/>
          <w:caps w:val="0"/>
          <w:smallCaps w:val="0"/>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Override>
    <w:lvlOverride w:ilvl="1">
      <w:lvl w:ilvl="1">
        <w:start w:val="1"/>
        <w:numFmt w:val="decimal"/>
        <w:pStyle w:val="Heading2"/>
        <w:lvlText w:val="%1.%2."/>
        <w:lvlJc w:val="left"/>
        <w:pPr>
          <w:ind w:left="0" w:firstLine="0"/>
        </w:pPr>
        <w:rPr>
          <w:rFonts w:hint="default"/>
          <w:b/>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Heading3"/>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pStyle w:val="Heading4"/>
        <w:lvlText w:val="%1.%2.%3.%4."/>
        <w:lvlJc w:val="left"/>
        <w:pPr>
          <w:ind w:left="1728" w:hanging="648"/>
        </w:pPr>
        <w:rPr>
          <w:rFonts w:hint="default"/>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7" w16cid:durableId="1503356895">
    <w:abstractNumId w:val="64"/>
  </w:num>
  <w:num w:numId="28" w16cid:durableId="1708944943">
    <w:abstractNumId w:val="17"/>
  </w:num>
  <w:num w:numId="29" w16cid:durableId="1928879189">
    <w:abstractNumId w:val="28"/>
  </w:num>
  <w:num w:numId="30" w16cid:durableId="1284386910">
    <w:abstractNumId w:val="24"/>
    <w:lvlOverride w:ilvl="0">
      <w:lvl w:ilvl="0">
        <w:start w:val="1"/>
        <w:numFmt w:val="decimal"/>
        <w:pStyle w:val="Heading1"/>
        <w:lvlText w:val="%1."/>
        <w:lvlJc w:val="left"/>
        <w:pPr>
          <w:ind w:left="502" w:hanging="502"/>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decimal"/>
        <w:pStyle w:val="Heading2"/>
        <w:lvlText w:val="%1.%2."/>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Heading3"/>
        <w:lvlText w:val="%1.%2.%3."/>
        <w:lvlJc w:val="left"/>
        <w:pPr>
          <w:ind w:left="0" w:firstLine="0"/>
        </w:pPr>
        <w:rPr>
          <w:rFonts w:hint="default"/>
          <w:b w:val="0"/>
          <w:bCs w:val="0"/>
          <w:i w:val="0"/>
          <w:iCs w:val="0"/>
          <w:caps w:val="0"/>
          <w:strike w:val="0"/>
          <w:dstrike w:val="0"/>
          <w:vanish w:val="0"/>
          <w:color w:val="auto"/>
          <w:spacing w:val="0"/>
          <w:kern w:val="0"/>
          <w:position w:val="0"/>
          <w:u w:val="none"/>
          <w:vertAlign w:val="baseline"/>
          <w:em w:val="none"/>
        </w:rPr>
      </w:lvl>
    </w:lvlOverride>
    <w:lvlOverride w:ilvl="3">
      <w:lvl w:ilvl="3">
        <w:start w:val="1"/>
        <w:numFmt w:val="decimal"/>
        <w:pStyle w:val="Heading4"/>
        <w:lvlText w:val="%1.%2.%3.%4."/>
        <w:lvlJc w:val="left"/>
        <w:pPr>
          <w:ind w:left="1728" w:hanging="648"/>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1" w16cid:durableId="428549678">
    <w:abstractNumId w:val="24"/>
    <w:lvlOverride w:ilvl="0">
      <w:lvl w:ilvl="0">
        <w:start w:val="1"/>
        <w:numFmt w:val="decimal"/>
        <w:pStyle w:val="Heading1"/>
        <w:lvlText w:val="%1."/>
        <w:lvlJc w:val="left"/>
        <w:pPr>
          <w:ind w:left="502" w:hanging="502"/>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decimal"/>
        <w:pStyle w:val="Heading2"/>
        <w:lvlText w:val="%1.%2."/>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Heading3"/>
        <w:lvlText w:val="%1.%2.%3."/>
        <w:lvlJc w:val="left"/>
        <w:pPr>
          <w:ind w:left="0" w:firstLine="0"/>
        </w:pPr>
        <w:rPr>
          <w:rFonts w:hint="default"/>
          <w:b w:val="0"/>
          <w:bCs w:val="0"/>
          <w:i w:val="0"/>
          <w:iCs w:val="0"/>
          <w:caps w:val="0"/>
          <w:strike w:val="0"/>
          <w:dstrike w:val="0"/>
          <w:vanish w:val="0"/>
          <w:color w:val="auto"/>
          <w:spacing w:val="0"/>
          <w:kern w:val="0"/>
          <w:position w:val="0"/>
          <w:u w:val="none"/>
          <w:vertAlign w:val="baseline"/>
          <w:em w:val="none"/>
        </w:rPr>
      </w:lvl>
    </w:lvlOverride>
    <w:lvlOverride w:ilvl="3">
      <w:lvl w:ilvl="3">
        <w:start w:val="1"/>
        <w:numFmt w:val="decimal"/>
        <w:pStyle w:val="Heading4"/>
        <w:lvlText w:val="%1.%2.%3.%4."/>
        <w:lvlJc w:val="left"/>
        <w:pPr>
          <w:ind w:left="1728" w:hanging="648"/>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2" w16cid:durableId="34083783">
    <w:abstractNumId w:val="24"/>
    <w:lvlOverride w:ilvl="0">
      <w:lvl w:ilvl="0">
        <w:start w:val="1"/>
        <w:numFmt w:val="decimal"/>
        <w:pStyle w:val="Heading1"/>
        <w:lvlText w:val="%1."/>
        <w:lvlJc w:val="left"/>
        <w:pPr>
          <w:ind w:left="502" w:hanging="502"/>
        </w:pPr>
        <w:rPr>
          <w:rFonts w:hint="default"/>
          <w:b/>
          <w:bCs w:val="0"/>
          <w:i w:val="0"/>
          <w:iCs w:val="0"/>
          <w:caps w:val="0"/>
          <w:smallCaps w:val="0"/>
          <w:strike w:val="0"/>
          <w:dstrike w:val="0"/>
          <w:vanish w:val="0"/>
          <w:color w:val="404040" w:themeColor="text1" w:themeTint="BF"/>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decimal"/>
        <w:pStyle w:val="Heading2"/>
        <w:lvlText w:val="%1.%2."/>
        <w:lvlJc w:val="left"/>
        <w:pPr>
          <w:ind w:left="0" w:firstLine="0"/>
        </w:pPr>
        <w:rPr>
          <w:rFonts w:hint="default"/>
          <w:b/>
          <w:bCs w:val="0"/>
          <w:i w:val="0"/>
          <w:iCs w:val="0"/>
          <w:caps w:val="0"/>
          <w:smallCaps w:val="0"/>
          <w:strike w:val="0"/>
          <w:dstrike w:val="0"/>
          <w:vanish w:val="0"/>
          <w:color w:val="404040" w:themeColor="text1" w:themeTint="BF"/>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Heading3"/>
        <w:lvlText w:val="%1.%2.%3."/>
        <w:lvlJc w:val="left"/>
        <w:pPr>
          <w:ind w:left="0" w:firstLine="0"/>
        </w:pPr>
        <w:rPr>
          <w:rFonts w:hint="default"/>
          <w:b/>
          <w:bCs w:val="0"/>
          <w:i w:val="0"/>
          <w:iCs w:val="0"/>
          <w:caps w:val="0"/>
          <w:smallCaps w:val="0"/>
          <w:strike w:val="0"/>
          <w:dstrike w:val="0"/>
          <w:vanish w:val="0"/>
          <w:color w:val="404040" w:themeColor="text1" w:themeTint="BF"/>
          <w:spacing w:val="0"/>
          <w:kern w:val="0"/>
          <w:position w:val="0"/>
          <w:u w:val="none"/>
          <w:vertAlign w:val="baseline"/>
          <w:em w:val="none"/>
        </w:rPr>
      </w:lvl>
    </w:lvlOverride>
    <w:lvlOverride w:ilvl="3">
      <w:lvl w:ilvl="3">
        <w:start w:val="1"/>
        <w:numFmt w:val="decimal"/>
        <w:pStyle w:val="Heading4"/>
        <w:lvlText w:val="%1.%2.%3.%4."/>
        <w:lvlJc w:val="left"/>
        <w:pPr>
          <w:ind w:left="1728" w:hanging="648"/>
        </w:pPr>
        <w:rPr>
          <w:rFonts w:hint="default"/>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3" w16cid:durableId="1904442113">
    <w:abstractNumId w:val="0"/>
  </w:num>
  <w:num w:numId="34" w16cid:durableId="1376195247">
    <w:abstractNumId w:val="114"/>
  </w:num>
  <w:num w:numId="35" w16cid:durableId="1184587296">
    <w:abstractNumId w:val="115"/>
  </w:num>
  <w:num w:numId="36" w16cid:durableId="138546445">
    <w:abstractNumId w:val="32"/>
  </w:num>
  <w:num w:numId="37" w16cid:durableId="2016689373">
    <w:abstractNumId w:val="76"/>
  </w:num>
  <w:num w:numId="38" w16cid:durableId="568462614">
    <w:abstractNumId w:val="66"/>
  </w:num>
  <w:num w:numId="39" w16cid:durableId="202984800">
    <w:abstractNumId w:val="63"/>
  </w:num>
  <w:num w:numId="40" w16cid:durableId="1343121741">
    <w:abstractNumId w:val="87"/>
  </w:num>
  <w:num w:numId="41" w16cid:durableId="1184712807">
    <w:abstractNumId w:val="18"/>
  </w:num>
  <w:num w:numId="42" w16cid:durableId="435030114">
    <w:abstractNumId w:val="29"/>
  </w:num>
  <w:num w:numId="43" w16cid:durableId="1672222437">
    <w:abstractNumId w:val="19"/>
  </w:num>
  <w:num w:numId="44" w16cid:durableId="2008092294">
    <w:abstractNumId w:val="128"/>
  </w:num>
  <w:num w:numId="45" w16cid:durableId="473640115">
    <w:abstractNumId w:val="65"/>
  </w:num>
  <w:num w:numId="46" w16cid:durableId="1110007238">
    <w:abstractNumId w:val="36"/>
  </w:num>
  <w:num w:numId="47" w16cid:durableId="1897616911">
    <w:abstractNumId w:val="94"/>
  </w:num>
  <w:num w:numId="48" w16cid:durableId="1279215391">
    <w:abstractNumId w:val="104"/>
  </w:num>
  <w:num w:numId="49" w16cid:durableId="1636332123">
    <w:abstractNumId w:val="30"/>
  </w:num>
  <w:num w:numId="50" w16cid:durableId="924798018">
    <w:abstractNumId w:val="83"/>
  </w:num>
  <w:num w:numId="51" w16cid:durableId="953050382">
    <w:abstractNumId w:val="12"/>
  </w:num>
  <w:num w:numId="52" w16cid:durableId="1925144896">
    <w:abstractNumId w:val="2"/>
  </w:num>
  <w:num w:numId="53" w16cid:durableId="1992588650">
    <w:abstractNumId w:val="79"/>
  </w:num>
  <w:num w:numId="54" w16cid:durableId="780223489">
    <w:abstractNumId w:val="68"/>
  </w:num>
  <w:num w:numId="55" w16cid:durableId="909733443">
    <w:abstractNumId w:val="42"/>
  </w:num>
  <w:num w:numId="56" w16cid:durableId="1468743783">
    <w:abstractNumId w:val="99"/>
  </w:num>
  <w:num w:numId="57" w16cid:durableId="1674451067">
    <w:abstractNumId w:val="108"/>
  </w:num>
  <w:num w:numId="58" w16cid:durableId="408969063">
    <w:abstractNumId w:val="16"/>
  </w:num>
  <w:num w:numId="59" w16cid:durableId="1568566448">
    <w:abstractNumId w:val="125"/>
  </w:num>
  <w:num w:numId="60" w16cid:durableId="1123964660">
    <w:abstractNumId w:val="129"/>
  </w:num>
  <w:num w:numId="61" w16cid:durableId="827594502">
    <w:abstractNumId w:val="117"/>
  </w:num>
  <w:num w:numId="62" w16cid:durableId="640382816">
    <w:abstractNumId w:val="85"/>
  </w:num>
  <w:num w:numId="63" w16cid:durableId="322854505">
    <w:abstractNumId w:val="20"/>
  </w:num>
  <w:num w:numId="64" w16cid:durableId="506674185">
    <w:abstractNumId w:val="56"/>
  </w:num>
  <w:num w:numId="65" w16cid:durableId="1157650395">
    <w:abstractNumId w:val="110"/>
  </w:num>
  <w:num w:numId="66" w16cid:durableId="1505436851">
    <w:abstractNumId w:val="120"/>
  </w:num>
  <w:num w:numId="67" w16cid:durableId="943684978">
    <w:abstractNumId w:val="34"/>
  </w:num>
  <w:num w:numId="68" w16cid:durableId="754281564">
    <w:abstractNumId w:val="31"/>
  </w:num>
  <w:num w:numId="69" w16cid:durableId="1431658814">
    <w:abstractNumId w:val="41"/>
  </w:num>
  <w:num w:numId="70" w16cid:durableId="1434859462">
    <w:abstractNumId w:val="21"/>
  </w:num>
  <w:num w:numId="71" w16cid:durableId="710614706">
    <w:abstractNumId w:val="8"/>
  </w:num>
  <w:num w:numId="72" w16cid:durableId="496698502">
    <w:abstractNumId w:val="112"/>
  </w:num>
  <w:num w:numId="73" w16cid:durableId="1014455375">
    <w:abstractNumId w:val="40"/>
  </w:num>
  <w:num w:numId="74" w16cid:durableId="1510213647">
    <w:abstractNumId w:val="97"/>
  </w:num>
  <w:num w:numId="75" w16cid:durableId="293759242">
    <w:abstractNumId w:val="49"/>
  </w:num>
  <w:num w:numId="76" w16cid:durableId="49961036">
    <w:abstractNumId w:val="60"/>
  </w:num>
  <w:num w:numId="77" w16cid:durableId="591164139">
    <w:abstractNumId w:val="82"/>
  </w:num>
  <w:num w:numId="78" w16cid:durableId="1368792910">
    <w:abstractNumId w:val="54"/>
  </w:num>
  <w:num w:numId="79" w16cid:durableId="1380007525">
    <w:abstractNumId w:val="113"/>
  </w:num>
  <w:num w:numId="80" w16cid:durableId="426734173">
    <w:abstractNumId w:val="43"/>
  </w:num>
  <w:num w:numId="81" w16cid:durableId="1838569153">
    <w:abstractNumId w:val="105"/>
  </w:num>
  <w:num w:numId="82" w16cid:durableId="1441757974">
    <w:abstractNumId w:val="48"/>
  </w:num>
  <w:num w:numId="83" w16cid:durableId="1400131080">
    <w:abstractNumId w:val="57"/>
  </w:num>
  <w:num w:numId="84" w16cid:durableId="959337000">
    <w:abstractNumId w:val="96"/>
  </w:num>
  <w:num w:numId="85" w16cid:durableId="816750">
    <w:abstractNumId w:val="51"/>
  </w:num>
  <w:num w:numId="86" w16cid:durableId="92362865">
    <w:abstractNumId w:val="107"/>
  </w:num>
  <w:num w:numId="87" w16cid:durableId="1687056275">
    <w:abstractNumId w:val="15"/>
  </w:num>
  <w:num w:numId="88" w16cid:durableId="1312055580">
    <w:abstractNumId w:val="98"/>
  </w:num>
  <w:num w:numId="89" w16cid:durableId="1594317995">
    <w:abstractNumId w:val="39"/>
  </w:num>
  <w:num w:numId="90" w16cid:durableId="378169382">
    <w:abstractNumId w:val="69"/>
  </w:num>
  <w:num w:numId="91" w16cid:durableId="350834912">
    <w:abstractNumId w:val="71"/>
  </w:num>
  <w:num w:numId="92" w16cid:durableId="957104456">
    <w:abstractNumId w:val="62"/>
  </w:num>
  <w:num w:numId="93" w16cid:durableId="1003513277">
    <w:abstractNumId w:val="59"/>
  </w:num>
  <w:num w:numId="94" w16cid:durableId="108623552">
    <w:abstractNumId w:val="90"/>
  </w:num>
  <w:num w:numId="95" w16cid:durableId="371541370">
    <w:abstractNumId w:val="53"/>
  </w:num>
  <w:num w:numId="96" w16cid:durableId="1441997969">
    <w:abstractNumId w:val="103"/>
  </w:num>
  <w:num w:numId="97" w16cid:durableId="559754039">
    <w:abstractNumId w:val="116"/>
  </w:num>
  <w:num w:numId="98" w16cid:durableId="1997568312">
    <w:abstractNumId w:val="80"/>
  </w:num>
  <w:num w:numId="99" w16cid:durableId="237398568">
    <w:abstractNumId w:val="5"/>
  </w:num>
  <w:num w:numId="100" w16cid:durableId="1551961140">
    <w:abstractNumId w:val="102"/>
  </w:num>
  <w:num w:numId="101" w16cid:durableId="1725255925">
    <w:abstractNumId w:val="106"/>
  </w:num>
  <w:num w:numId="102" w16cid:durableId="1422753789">
    <w:abstractNumId w:val="3"/>
  </w:num>
  <w:num w:numId="103" w16cid:durableId="631403505">
    <w:abstractNumId w:val="52"/>
  </w:num>
  <w:num w:numId="104" w16cid:durableId="1018848129">
    <w:abstractNumId w:val="55"/>
  </w:num>
  <w:num w:numId="105" w16cid:durableId="1380128347">
    <w:abstractNumId w:val="50"/>
  </w:num>
  <w:num w:numId="106" w16cid:durableId="1330475367">
    <w:abstractNumId w:val="86"/>
  </w:num>
  <w:num w:numId="107" w16cid:durableId="601183270">
    <w:abstractNumId w:val="100"/>
  </w:num>
  <w:num w:numId="108" w16cid:durableId="251090201">
    <w:abstractNumId w:val="67"/>
  </w:num>
  <w:num w:numId="109" w16cid:durableId="344283604">
    <w:abstractNumId w:val="44"/>
  </w:num>
  <w:num w:numId="110" w16cid:durableId="1525628959">
    <w:abstractNumId w:val="70"/>
  </w:num>
  <w:num w:numId="111" w16cid:durableId="1205868958">
    <w:abstractNumId w:val="46"/>
  </w:num>
  <w:num w:numId="112" w16cid:durableId="1704741952">
    <w:abstractNumId w:val="78"/>
  </w:num>
  <w:num w:numId="113" w16cid:durableId="1633823266">
    <w:abstractNumId w:val="61"/>
  </w:num>
  <w:num w:numId="114" w16cid:durableId="2012095674">
    <w:abstractNumId w:val="45"/>
  </w:num>
  <w:num w:numId="115" w16cid:durableId="1268544621">
    <w:abstractNumId w:val="88"/>
  </w:num>
  <w:num w:numId="116" w16cid:durableId="60567871">
    <w:abstractNumId w:val="95"/>
  </w:num>
  <w:num w:numId="117" w16cid:durableId="1488666837">
    <w:abstractNumId w:val="14"/>
  </w:num>
  <w:num w:numId="118" w16cid:durableId="1598520448">
    <w:abstractNumId w:val="6"/>
  </w:num>
  <w:num w:numId="119" w16cid:durableId="1709332027">
    <w:abstractNumId w:val="27"/>
  </w:num>
  <w:num w:numId="120" w16cid:durableId="792862999">
    <w:abstractNumId w:val="75"/>
  </w:num>
  <w:num w:numId="121" w16cid:durableId="852038588">
    <w:abstractNumId w:val="77"/>
  </w:num>
  <w:num w:numId="122" w16cid:durableId="957296054">
    <w:abstractNumId w:val="126"/>
  </w:num>
  <w:num w:numId="123" w16cid:durableId="1875535074">
    <w:abstractNumId w:val="26"/>
  </w:num>
  <w:num w:numId="124" w16cid:durableId="703482021">
    <w:abstractNumId w:val="4"/>
  </w:num>
  <w:num w:numId="125" w16cid:durableId="164445759">
    <w:abstractNumId w:val="13"/>
  </w:num>
  <w:num w:numId="126" w16cid:durableId="1819298140">
    <w:abstractNumId w:val="37"/>
  </w:num>
  <w:num w:numId="127" w16cid:durableId="295987440">
    <w:abstractNumId w:val="38"/>
  </w:num>
  <w:num w:numId="128" w16cid:durableId="620962890">
    <w:abstractNumId w:val="93"/>
  </w:num>
  <w:num w:numId="129" w16cid:durableId="1352609032">
    <w:abstractNumId w:val="92"/>
  </w:num>
  <w:num w:numId="130" w16cid:durableId="374739275">
    <w:abstractNumId w:val="111"/>
  </w:num>
  <w:num w:numId="131" w16cid:durableId="2131314174">
    <w:abstractNumId w:val="23"/>
  </w:num>
  <w:num w:numId="132" w16cid:durableId="1903448037">
    <w:abstractNumId w:val="84"/>
  </w:num>
  <w:num w:numId="133" w16cid:durableId="545602130">
    <w:abstractNumId w:val="25"/>
  </w:num>
  <w:num w:numId="134" w16cid:durableId="268397235">
    <w:abstractNumId w:val="122"/>
  </w:num>
  <w:num w:numId="135" w16cid:durableId="1847746125">
    <w:abstractNumId w:val="124"/>
  </w:num>
  <w:num w:numId="136" w16cid:durableId="1654337052">
    <w:abstractNumId w:val="22"/>
  </w:num>
  <w:num w:numId="137" w16cid:durableId="422725237">
    <w:abstractNumId w:val="35"/>
  </w:num>
  <w:num w:numId="138" w16cid:durableId="1818456166">
    <w:abstractNumId w:val="72"/>
  </w:num>
  <w:num w:numId="139" w16cid:durableId="751389682">
    <w:abstractNumId w:val="73"/>
  </w:num>
  <w:num w:numId="140" w16cid:durableId="1637180052">
    <w:abstractNumId w:val="1"/>
  </w:num>
  <w:num w:numId="141" w16cid:durableId="1665431222">
    <w:abstractNumId w:val="9"/>
  </w:num>
  <w:num w:numId="142" w16cid:durableId="1020011044">
    <w:abstractNumId w:val="47"/>
  </w:num>
  <w:num w:numId="143" w16cid:durableId="39717863">
    <w:abstractNumId w:val="119"/>
  </w:num>
  <w:num w:numId="144" w16cid:durableId="179665098">
    <w:abstractNumId w:val="123"/>
  </w:num>
  <w:numIdMacAtCleanup w:val="13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ul Taylor">
    <w15:presenceInfo w15:providerId="AD" w15:userId="S::ptaylor@erce.energy::a2c435ce-e15f-4d7e-9136-d1aab35c54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drawingGridHorizontalSpacing w:val="110"/>
  <w:displayHorizontalDrawingGridEvery w:val="2"/>
  <w:characterSpacingControl w:val="doNotCompress"/>
  <w:hdrShapeDefaults>
    <o:shapedefaults v:ext="edit" spidmax="2065"/>
    <o:shapelayout v:ext="edit">
      <o:idmap v:ext="edit" data="2"/>
    </o:shapelayout>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0B79"/>
    <w:rsid w:val="000003CC"/>
    <w:rsid w:val="0000075F"/>
    <w:rsid w:val="00000836"/>
    <w:rsid w:val="00000905"/>
    <w:rsid w:val="000009AC"/>
    <w:rsid w:val="00000A92"/>
    <w:rsid w:val="00000ADE"/>
    <w:rsid w:val="00000EB4"/>
    <w:rsid w:val="00000EEB"/>
    <w:rsid w:val="00000F08"/>
    <w:rsid w:val="00001165"/>
    <w:rsid w:val="00001338"/>
    <w:rsid w:val="00001383"/>
    <w:rsid w:val="000013A3"/>
    <w:rsid w:val="000016C5"/>
    <w:rsid w:val="00001907"/>
    <w:rsid w:val="000020D3"/>
    <w:rsid w:val="0000249E"/>
    <w:rsid w:val="00002584"/>
    <w:rsid w:val="000026D1"/>
    <w:rsid w:val="0000283A"/>
    <w:rsid w:val="00002C51"/>
    <w:rsid w:val="00002C59"/>
    <w:rsid w:val="00002E16"/>
    <w:rsid w:val="0000309D"/>
    <w:rsid w:val="000031D6"/>
    <w:rsid w:val="00003282"/>
    <w:rsid w:val="000033AA"/>
    <w:rsid w:val="000033D9"/>
    <w:rsid w:val="00003537"/>
    <w:rsid w:val="00003591"/>
    <w:rsid w:val="000035C9"/>
    <w:rsid w:val="0000386C"/>
    <w:rsid w:val="00003D4D"/>
    <w:rsid w:val="00004069"/>
    <w:rsid w:val="00004615"/>
    <w:rsid w:val="00004752"/>
    <w:rsid w:val="0000487F"/>
    <w:rsid w:val="00004AFB"/>
    <w:rsid w:val="00004D17"/>
    <w:rsid w:val="00004DDA"/>
    <w:rsid w:val="00004E33"/>
    <w:rsid w:val="00004FC8"/>
    <w:rsid w:val="000054D0"/>
    <w:rsid w:val="00005F1E"/>
    <w:rsid w:val="00006161"/>
    <w:rsid w:val="00006190"/>
    <w:rsid w:val="00006728"/>
    <w:rsid w:val="00006B0B"/>
    <w:rsid w:val="00006BCD"/>
    <w:rsid w:val="00006EA2"/>
    <w:rsid w:val="00006F6D"/>
    <w:rsid w:val="000072E8"/>
    <w:rsid w:val="000073D0"/>
    <w:rsid w:val="000075D3"/>
    <w:rsid w:val="0000776B"/>
    <w:rsid w:val="000078E3"/>
    <w:rsid w:val="00007B32"/>
    <w:rsid w:val="00007BD1"/>
    <w:rsid w:val="000100B8"/>
    <w:rsid w:val="0001031B"/>
    <w:rsid w:val="0001042B"/>
    <w:rsid w:val="000105BB"/>
    <w:rsid w:val="0001070B"/>
    <w:rsid w:val="000107D5"/>
    <w:rsid w:val="00010BE9"/>
    <w:rsid w:val="00010CD7"/>
    <w:rsid w:val="00011225"/>
    <w:rsid w:val="00011415"/>
    <w:rsid w:val="00011682"/>
    <w:rsid w:val="0001180F"/>
    <w:rsid w:val="00011849"/>
    <w:rsid w:val="000118D9"/>
    <w:rsid w:val="00011CD8"/>
    <w:rsid w:val="00011DDA"/>
    <w:rsid w:val="000128D5"/>
    <w:rsid w:val="00012CBF"/>
    <w:rsid w:val="00012FBB"/>
    <w:rsid w:val="00012FCA"/>
    <w:rsid w:val="0001319A"/>
    <w:rsid w:val="0001324B"/>
    <w:rsid w:val="0001387E"/>
    <w:rsid w:val="00013EB9"/>
    <w:rsid w:val="000146B5"/>
    <w:rsid w:val="00014A11"/>
    <w:rsid w:val="00014AA4"/>
    <w:rsid w:val="00014C56"/>
    <w:rsid w:val="00014CA9"/>
    <w:rsid w:val="0001535B"/>
    <w:rsid w:val="0001551C"/>
    <w:rsid w:val="00015602"/>
    <w:rsid w:val="00015B9E"/>
    <w:rsid w:val="00015E20"/>
    <w:rsid w:val="000164E7"/>
    <w:rsid w:val="000169D8"/>
    <w:rsid w:val="00016BFE"/>
    <w:rsid w:val="00016CA6"/>
    <w:rsid w:val="0001701D"/>
    <w:rsid w:val="00017167"/>
    <w:rsid w:val="000177E2"/>
    <w:rsid w:val="0001795D"/>
    <w:rsid w:val="00017D86"/>
    <w:rsid w:val="00017F2E"/>
    <w:rsid w:val="00017F9B"/>
    <w:rsid w:val="000200BB"/>
    <w:rsid w:val="000205CD"/>
    <w:rsid w:val="00020641"/>
    <w:rsid w:val="0002081D"/>
    <w:rsid w:val="00020836"/>
    <w:rsid w:val="00020B2B"/>
    <w:rsid w:val="00021010"/>
    <w:rsid w:val="00021589"/>
    <w:rsid w:val="00021A1A"/>
    <w:rsid w:val="00021B3D"/>
    <w:rsid w:val="00021D37"/>
    <w:rsid w:val="00021EB9"/>
    <w:rsid w:val="00022138"/>
    <w:rsid w:val="0002296C"/>
    <w:rsid w:val="00022988"/>
    <w:rsid w:val="00022BE5"/>
    <w:rsid w:val="000231BE"/>
    <w:rsid w:val="000233C6"/>
    <w:rsid w:val="00023444"/>
    <w:rsid w:val="00023A49"/>
    <w:rsid w:val="00023C26"/>
    <w:rsid w:val="000243C7"/>
    <w:rsid w:val="00024464"/>
    <w:rsid w:val="0002470E"/>
    <w:rsid w:val="0002483C"/>
    <w:rsid w:val="0002484C"/>
    <w:rsid w:val="00024F63"/>
    <w:rsid w:val="00025325"/>
    <w:rsid w:val="00025424"/>
    <w:rsid w:val="00025732"/>
    <w:rsid w:val="0002581F"/>
    <w:rsid w:val="00025A68"/>
    <w:rsid w:val="00025D86"/>
    <w:rsid w:val="000260BC"/>
    <w:rsid w:val="0002622E"/>
    <w:rsid w:val="00026259"/>
    <w:rsid w:val="000267E8"/>
    <w:rsid w:val="00027100"/>
    <w:rsid w:val="000272C2"/>
    <w:rsid w:val="0002731E"/>
    <w:rsid w:val="00027395"/>
    <w:rsid w:val="00027488"/>
    <w:rsid w:val="000277EF"/>
    <w:rsid w:val="00027893"/>
    <w:rsid w:val="00027A18"/>
    <w:rsid w:val="00027B04"/>
    <w:rsid w:val="00027CC6"/>
    <w:rsid w:val="00027D95"/>
    <w:rsid w:val="000303E7"/>
    <w:rsid w:val="00030508"/>
    <w:rsid w:val="0003054F"/>
    <w:rsid w:val="000308B5"/>
    <w:rsid w:val="00031549"/>
    <w:rsid w:val="000317AA"/>
    <w:rsid w:val="000318B0"/>
    <w:rsid w:val="00031998"/>
    <w:rsid w:val="00031AF0"/>
    <w:rsid w:val="00031AFB"/>
    <w:rsid w:val="00031B32"/>
    <w:rsid w:val="00031BA7"/>
    <w:rsid w:val="00031D01"/>
    <w:rsid w:val="00031D89"/>
    <w:rsid w:val="00031F32"/>
    <w:rsid w:val="00032762"/>
    <w:rsid w:val="000328C1"/>
    <w:rsid w:val="00032AC4"/>
    <w:rsid w:val="00032E4C"/>
    <w:rsid w:val="000331D8"/>
    <w:rsid w:val="0003320B"/>
    <w:rsid w:val="000334B1"/>
    <w:rsid w:val="000337CF"/>
    <w:rsid w:val="0003396A"/>
    <w:rsid w:val="00033AEA"/>
    <w:rsid w:val="00033D2D"/>
    <w:rsid w:val="0003401E"/>
    <w:rsid w:val="000340D6"/>
    <w:rsid w:val="000342C0"/>
    <w:rsid w:val="00034BB7"/>
    <w:rsid w:val="00034BC4"/>
    <w:rsid w:val="00034C7B"/>
    <w:rsid w:val="00034E7E"/>
    <w:rsid w:val="00035006"/>
    <w:rsid w:val="000351FE"/>
    <w:rsid w:val="00035536"/>
    <w:rsid w:val="00035727"/>
    <w:rsid w:val="00035A12"/>
    <w:rsid w:val="00035BF9"/>
    <w:rsid w:val="00035CE2"/>
    <w:rsid w:val="00035F8E"/>
    <w:rsid w:val="00036097"/>
    <w:rsid w:val="000360BF"/>
    <w:rsid w:val="00036102"/>
    <w:rsid w:val="00036128"/>
    <w:rsid w:val="00037007"/>
    <w:rsid w:val="000370B2"/>
    <w:rsid w:val="000370FD"/>
    <w:rsid w:val="00037266"/>
    <w:rsid w:val="0003733D"/>
    <w:rsid w:val="00037645"/>
    <w:rsid w:val="000377FF"/>
    <w:rsid w:val="000378CC"/>
    <w:rsid w:val="00037AD8"/>
    <w:rsid w:val="00037D78"/>
    <w:rsid w:val="00037DDE"/>
    <w:rsid w:val="00040434"/>
    <w:rsid w:val="0004059D"/>
    <w:rsid w:val="000407B8"/>
    <w:rsid w:val="000408A2"/>
    <w:rsid w:val="000408DB"/>
    <w:rsid w:val="00040BE2"/>
    <w:rsid w:val="00040BEC"/>
    <w:rsid w:val="00041009"/>
    <w:rsid w:val="00041294"/>
    <w:rsid w:val="00041392"/>
    <w:rsid w:val="00041500"/>
    <w:rsid w:val="00041557"/>
    <w:rsid w:val="00041653"/>
    <w:rsid w:val="00041876"/>
    <w:rsid w:val="00041AD5"/>
    <w:rsid w:val="00041CA2"/>
    <w:rsid w:val="00041D0B"/>
    <w:rsid w:val="00041F6E"/>
    <w:rsid w:val="0004214F"/>
    <w:rsid w:val="0004221D"/>
    <w:rsid w:val="00042509"/>
    <w:rsid w:val="0004251B"/>
    <w:rsid w:val="000427B8"/>
    <w:rsid w:val="0004283A"/>
    <w:rsid w:val="00042B5D"/>
    <w:rsid w:val="00042CE4"/>
    <w:rsid w:val="00043335"/>
    <w:rsid w:val="0004335B"/>
    <w:rsid w:val="000433EA"/>
    <w:rsid w:val="00043B46"/>
    <w:rsid w:val="000443E2"/>
    <w:rsid w:val="0004446B"/>
    <w:rsid w:val="0004483B"/>
    <w:rsid w:val="00044CDB"/>
    <w:rsid w:val="00045156"/>
    <w:rsid w:val="000451EC"/>
    <w:rsid w:val="00045304"/>
    <w:rsid w:val="0004547A"/>
    <w:rsid w:val="000455D3"/>
    <w:rsid w:val="000456CB"/>
    <w:rsid w:val="00045903"/>
    <w:rsid w:val="0004592B"/>
    <w:rsid w:val="00045BF1"/>
    <w:rsid w:val="00046079"/>
    <w:rsid w:val="000461BC"/>
    <w:rsid w:val="00046C78"/>
    <w:rsid w:val="00047185"/>
    <w:rsid w:val="0004741A"/>
    <w:rsid w:val="00047A0F"/>
    <w:rsid w:val="00047C7B"/>
    <w:rsid w:val="0005025F"/>
    <w:rsid w:val="000507BE"/>
    <w:rsid w:val="000507CC"/>
    <w:rsid w:val="00050974"/>
    <w:rsid w:val="00050985"/>
    <w:rsid w:val="000509DD"/>
    <w:rsid w:val="00050A17"/>
    <w:rsid w:val="00050D51"/>
    <w:rsid w:val="00051458"/>
    <w:rsid w:val="000515CF"/>
    <w:rsid w:val="00051A5A"/>
    <w:rsid w:val="00051A6E"/>
    <w:rsid w:val="00051C16"/>
    <w:rsid w:val="00052066"/>
    <w:rsid w:val="000524E7"/>
    <w:rsid w:val="00052873"/>
    <w:rsid w:val="00052AC5"/>
    <w:rsid w:val="000530FC"/>
    <w:rsid w:val="0005360B"/>
    <w:rsid w:val="000536EB"/>
    <w:rsid w:val="000539DE"/>
    <w:rsid w:val="00053C14"/>
    <w:rsid w:val="00053DC2"/>
    <w:rsid w:val="00053FDE"/>
    <w:rsid w:val="00054094"/>
    <w:rsid w:val="00054339"/>
    <w:rsid w:val="000543FC"/>
    <w:rsid w:val="00054660"/>
    <w:rsid w:val="00054A42"/>
    <w:rsid w:val="00054F58"/>
    <w:rsid w:val="00055062"/>
    <w:rsid w:val="000554A5"/>
    <w:rsid w:val="00055DAA"/>
    <w:rsid w:val="00055DC6"/>
    <w:rsid w:val="00055EAF"/>
    <w:rsid w:val="00055F69"/>
    <w:rsid w:val="00055FDC"/>
    <w:rsid w:val="0005620F"/>
    <w:rsid w:val="000564B8"/>
    <w:rsid w:val="00056558"/>
    <w:rsid w:val="0005656A"/>
    <w:rsid w:val="0005668B"/>
    <w:rsid w:val="0005688F"/>
    <w:rsid w:val="000568BD"/>
    <w:rsid w:val="00056A59"/>
    <w:rsid w:val="00056FB4"/>
    <w:rsid w:val="00057176"/>
    <w:rsid w:val="0005720F"/>
    <w:rsid w:val="0005729E"/>
    <w:rsid w:val="000572FA"/>
    <w:rsid w:val="00057992"/>
    <w:rsid w:val="00057B92"/>
    <w:rsid w:val="00057E6F"/>
    <w:rsid w:val="00057F0F"/>
    <w:rsid w:val="00060374"/>
    <w:rsid w:val="0006077F"/>
    <w:rsid w:val="00061055"/>
    <w:rsid w:val="0006121D"/>
    <w:rsid w:val="00061311"/>
    <w:rsid w:val="00061A51"/>
    <w:rsid w:val="00061C9D"/>
    <w:rsid w:val="00061DBB"/>
    <w:rsid w:val="00061FBD"/>
    <w:rsid w:val="00062051"/>
    <w:rsid w:val="000622E7"/>
    <w:rsid w:val="0006241B"/>
    <w:rsid w:val="0006285E"/>
    <w:rsid w:val="000628C9"/>
    <w:rsid w:val="00062F0A"/>
    <w:rsid w:val="000630B7"/>
    <w:rsid w:val="00063194"/>
    <w:rsid w:val="000631B3"/>
    <w:rsid w:val="00063388"/>
    <w:rsid w:val="00063440"/>
    <w:rsid w:val="00063460"/>
    <w:rsid w:val="00063E57"/>
    <w:rsid w:val="00063FA6"/>
    <w:rsid w:val="00064036"/>
    <w:rsid w:val="00064390"/>
    <w:rsid w:val="0006443E"/>
    <w:rsid w:val="00064487"/>
    <w:rsid w:val="0006459C"/>
    <w:rsid w:val="00065616"/>
    <w:rsid w:val="00065656"/>
    <w:rsid w:val="000656B8"/>
    <w:rsid w:val="000659A5"/>
    <w:rsid w:val="00065A78"/>
    <w:rsid w:val="00065B54"/>
    <w:rsid w:val="00065F59"/>
    <w:rsid w:val="00065F68"/>
    <w:rsid w:val="00066E2F"/>
    <w:rsid w:val="000672FF"/>
    <w:rsid w:val="0006734D"/>
    <w:rsid w:val="00067607"/>
    <w:rsid w:val="00067925"/>
    <w:rsid w:val="00067954"/>
    <w:rsid w:val="00067C6B"/>
    <w:rsid w:val="00067EA8"/>
    <w:rsid w:val="00067F36"/>
    <w:rsid w:val="00070014"/>
    <w:rsid w:val="00070321"/>
    <w:rsid w:val="00070404"/>
    <w:rsid w:val="00070BF7"/>
    <w:rsid w:val="00070C7D"/>
    <w:rsid w:val="00070CA1"/>
    <w:rsid w:val="00070F48"/>
    <w:rsid w:val="000711C9"/>
    <w:rsid w:val="000712D7"/>
    <w:rsid w:val="0007158B"/>
    <w:rsid w:val="00071749"/>
    <w:rsid w:val="0007175B"/>
    <w:rsid w:val="00071798"/>
    <w:rsid w:val="0007184F"/>
    <w:rsid w:val="00071C5A"/>
    <w:rsid w:val="000720A0"/>
    <w:rsid w:val="00072268"/>
    <w:rsid w:val="00072430"/>
    <w:rsid w:val="00072472"/>
    <w:rsid w:val="000725A6"/>
    <w:rsid w:val="00072684"/>
    <w:rsid w:val="000726A6"/>
    <w:rsid w:val="000728B1"/>
    <w:rsid w:val="00072BFA"/>
    <w:rsid w:val="00072FD6"/>
    <w:rsid w:val="00073340"/>
    <w:rsid w:val="0007387F"/>
    <w:rsid w:val="00073A52"/>
    <w:rsid w:val="00073B2E"/>
    <w:rsid w:val="00073B9C"/>
    <w:rsid w:val="00073E06"/>
    <w:rsid w:val="00073F16"/>
    <w:rsid w:val="000743B1"/>
    <w:rsid w:val="00074505"/>
    <w:rsid w:val="00074644"/>
    <w:rsid w:val="000748E1"/>
    <w:rsid w:val="00074A78"/>
    <w:rsid w:val="00074A9D"/>
    <w:rsid w:val="00074AAA"/>
    <w:rsid w:val="00074F6D"/>
    <w:rsid w:val="000751A8"/>
    <w:rsid w:val="0007543E"/>
    <w:rsid w:val="00075624"/>
    <w:rsid w:val="0007595B"/>
    <w:rsid w:val="00075F60"/>
    <w:rsid w:val="0007616B"/>
    <w:rsid w:val="000762D2"/>
    <w:rsid w:val="00076371"/>
    <w:rsid w:val="000763F0"/>
    <w:rsid w:val="00076647"/>
    <w:rsid w:val="00076688"/>
    <w:rsid w:val="0007699B"/>
    <w:rsid w:val="00076B01"/>
    <w:rsid w:val="00076D00"/>
    <w:rsid w:val="000772DD"/>
    <w:rsid w:val="0007744F"/>
    <w:rsid w:val="00077BCF"/>
    <w:rsid w:val="00077F5D"/>
    <w:rsid w:val="00080121"/>
    <w:rsid w:val="0008035C"/>
    <w:rsid w:val="000803D2"/>
    <w:rsid w:val="000805DE"/>
    <w:rsid w:val="000808AB"/>
    <w:rsid w:val="00080AFE"/>
    <w:rsid w:val="00080DAF"/>
    <w:rsid w:val="00080E70"/>
    <w:rsid w:val="0008114E"/>
    <w:rsid w:val="000816A6"/>
    <w:rsid w:val="000818B2"/>
    <w:rsid w:val="0008192B"/>
    <w:rsid w:val="00081D00"/>
    <w:rsid w:val="000826C9"/>
    <w:rsid w:val="000828E0"/>
    <w:rsid w:val="000829DD"/>
    <w:rsid w:val="00082C2D"/>
    <w:rsid w:val="00083584"/>
    <w:rsid w:val="00084074"/>
    <w:rsid w:val="00084287"/>
    <w:rsid w:val="00084802"/>
    <w:rsid w:val="00084828"/>
    <w:rsid w:val="000849AE"/>
    <w:rsid w:val="00084C81"/>
    <w:rsid w:val="00084F43"/>
    <w:rsid w:val="00084FD9"/>
    <w:rsid w:val="00085463"/>
    <w:rsid w:val="000854D9"/>
    <w:rsid w:val="00085BFD"/>
    <w:rsid w:val="00085D50"/>
    <w:rsid w:val="00085DF4"/>
    <w:rsid w:val="00085E42"/>
    <w:rsid w:val="00085F4D"/>
    <w:rsid w:val="0008602C"/>
    <w:rsid w:val="0008625C"/>
    <w:rsid w:val="00086739"/>
    <w:rsid w:val="00086951"/>
    <w:rsid w:val="00086A88"/>
    <w:rsid w:val="0008719A"/>
    <w:rsid w:val="00087A1C"/>
    <w:rsid w:val="00087D02"/>
    <w:rsid w:val="00087DF2"/>
    <w:rsid w:val="000903B3"/>
    <w:rsid w:val="0009044A"/>
    <w:rsid w:val="00090870"/>
    <w:rsid w:val="00090952"/>
    <w:rsid w:val="000909D4"/>
    <w:rsid w:val="00090BB3"/>
    <w:rsid w:val="00091007"/>
    <w:rsid w:val="000914E9"/>
    <w:rsid w:val="00091618"/>
    <w:rsid w:val="00091812"/>
    <w:rsid w:val="00091A40"/>
    <w:rsid w:val="00091C52"/>
    <w:rsid w:val="00091D67"/>
    <w:rsid w:val="00091EB6"/>
    <w:rsid w:val="000927BC"/>
    <w:rsid w:val="000927CF"/>
    <w:rsid w:val="000929A7"/>
    <w:rsid w:val="00092BBB"/>
    <w:rsid w:val="000930D1"/>
    <w:rsid w:val="000934CF"/>
    <w:rsid w:val="000935C9"/>
    <w:rsid w:val="000936F8"/>
    <w:rsid w:val="00093AE5"/>
    <w:rsid w:val="00093BD6"/>
    <w:rsid w:val="00093CE4"/>
    <w:rsid w:val="0009400E"/>
    <w:rsid w:val="0009400F"/>
    <w:rsid w:val="0009408E"/>
    <w:rsid w:val="00094519"/>
    <w:rsid w:val="00094750"/>
    <w:rsid w:val="00094918"/>
    <w:rsid w:val="00094E1F"/>
    <w:rsid w:val="00094F0E"/>
    <w:rsid w:val="00094F14"/>
    <w:rsid w:val="0009506D"/>
    <w:rsid w:val="000950A7"/>
    <w:rsid w:val="00095209"/>
    <w:rsid w:val="0009533D"/>
    <w:rsid w:val="00095605"/>
    <w:rsid w:val="000956C6"/>
    <w:rsid w:val="00095F00"/>
    <w:rsid w:val="00095F89"/>
    <w:rsid w:val="00096AB4"/>
    <w:rsid w:val="00096B13"/>
    <w:rsid w:val="00096BDC"/>
    <w:rsid w:val="00096D40"/>
    <w:rsid w:val="000970E9"/>
    <w:rsid w:val="00097103"/>
    <w:rsid w:val="0009726D"/>
    <w:rsid w:val="000979F5"/>
    <w:rsid w:val="00097A3B"/>
    <w:rsid w:val="00097BAB"/>
    <w:rsid w:val="00097F12"/>
    <w:rsid w:val="000A0A04"/>
    <w:rsid w:val="000A0AFF"/>
    <w:rsid w:val="000A0D0E"/>
    <w:rsid w:val="000A1247"/>
    <w:rsid w:val="000A1340"/>
    <w:rsid w:val="000A153E"/>
    <w:rsid w:val="000A1555"/>
    <w:rsid w:val="000A1728"/>
    <w:rsid w:val="000A1890"/>
    <w:rsid w:val="000A1BBD"/>
    <w:rsid w:val="000A1BBF"/>
    <w:rsid w:val="000A224A"/>
    <w:rsid w:val="000A22D0"/>
    <w:rsid w:val="000A252F"/>
    <w:rsid w:val="000A28BD"/>
    <w:rsid w:val="000A2BDC"/>
    <w:rsid w:val="000A331C"/>
    <w:rsid w:val="000A3431"/>
    <w:rsid w:val="000A3562"/>
    <w:rsid w:val="000A38C2"/>
    <w:rsid w:val="000A38D4"/>
    <w:rsid w:val="000A3916"/>
    <w:rsid w:val="000A419F"/>
    <w:rsid w:val="000A4CA5"/>
    <w:rsid w:val="000A4CDC"/>
    <w:rsid w:val="000A4D7B"/>
    <w:rsid w:val="000A4DDD"/>
    <w:rsid w:val="000A4EA0"/>
    <w:rsid w:val="000A4F81"/>
    <w:rsid w:val="000A513B"/>
    <w:rsid w:val="000A51CF"/>
    <w:rsid w:val="000A520B"/>
    <w:rsid w:val="000A578B"/>
    <w:rsid w:val="000A59F4"/>
    <w:rsid w:val="000A5AE5"/>
    <w:rsid w:val="000A5EBF"/>
    <w:rsid w:val="000A6049"/>
    <w:rsid w:val="000A62E3"/>
    <w:rsid w:val="000A667B"/>
    <w:rsid w:val="000A6AD1"/>
    <w:rsid w:val="000A6B76"/>
    <w:rsid w:val="000A723B"/>
    <w:rsid w:val="000A74A2"/>
    <w:rsid w:val="000A75FC"/>
    <w:rsid w:val="000A7995"/>
    <w:rsid w:val="000A7CDF"/>
    <w:rsid w:val="000A7D8A"/>
    <w:rsid w:val="000A7F29"/>
    <w:rsid w:val="000B0039"/>
    <w:rsid w:val="000B0538"/>
    <w:rsid w:val="000B069A"/>
    <w:rsid w:val="000B0778"/>
    <w:rsid w:val="000B0A40"/>
    <w:rsid w:val="000B0F1C"/>
    <w:rsid w:val="000B10D3"/>
    <w:rsid w:val="000B11AE"/>
    <w:rsid w:val="000B15C0"/>
    <w:rsid w:val="000B16AC"/>
    <w:rsid w:val="000B18B0"/>
    <w:rsid w:val="000B18C2"/>
    <w:rsid w:val="000B194F"/>
    <w:rsid w:val="000B1C6F"/>
    <w:rsid w:val="000B1D25"/>
    <w:rsid w:val="000B2091"/>
    <w:rsid w:val="000B20AC"/>
    <w:rsid w:val="000B2214"/>
    <w:rsid w:val="000B2611"/>
    <w:rsid w:val="000B270D"/>
    <w:rsid w:val="000B295C"/>
    <w:rsid w:val="000B29FE"/>
    <w:rsid w:val="000B2DAD"/>
    <w:rsid w:val="000B2EDF"/>
    <w:rsid w:val="000B2F02"/>
    <w:rsid w:val="000B3015"/>
    <w:rsid w:val="000B3318"/>
    <w:rsid w:val="000B3453"/>
    <w:rsid w:val="000B3C1C"/>
    <w:rsid w:val="000B3C20"/>
    <w:rsid w:val="000B48DD"/>
    <w:rsid w:val="000B4C8E"/>
    <w:rsid w:val="000B4D57"/>
    <w:rsid w:val="000B4FE4"/>
    <w:rsid w:val="000B52D6"/>
    <w:rsid w:val="000B5391"/>
    <w:rsid w:val="000B55DF"/>
    <w:rsid w:val="000B5BAB"/>
    <w:rsid w:val="000B5D9B"/>
    <w:rsid w:val="000B5F2C"/>
    <w:rsid w:val="000B5F79"/>
    <w:rsid w:val="000B60D2"/>
    <w:rsid w:val="000B6429"/>
    <w:rsid w:val="000B65A0"/>
    <w:rsid w:val="000B65D9"/>
    <w:rsid w:val="000B66ED"/>
    <w:rsid w:val="000B680D"/>
    <w:rsid w:val="000B69A9"/>
    <w:rsid w:val="000B6F46"/>
    <w:rsid w:val="000B7094"/>
    <w:rsid w:val="000B78B2"/>
    <w:rsid w:val="000B7971"/>
    <w:rsid w:val="000B7F24"/>
    <w:rsid w:val="000B7F84"/>
    <w:rsid w:val="000C01E5"/>
    <w:rsid w:val="000C0350"/>
    <w:rsid w:val="000C04C1"/>
    <w:rsid w:val="000C0731"/>
    <w:rsid w:val="000C0A06"/>
    <w:rsid w:val="000C0A6E"/>
    <w:rsid w:val="000C0D89"/>
    <w:rsid w:val="000C18DA"/>
    <w:rsid w:val="000C1AC7"/>
    <w:rsid w:val="000C2869"/>
    <w:rsid w:val="000C2877"/>
    <w:rsid w:val="000C2D14"/>
    <w:rsid w:val="000C3048"/>
    <w:rsid w:val="000C3295"/>
    <w:rsid w:val="000C3A0B"/>
    <w:rsid w:val="000C3CD7"/>
    <w:rsid w:val="000C3D86"/>
    <w:rsid w:val="000C461E"/>
    <w:rsid w:val="000C490D"/>
    <w:rsid w:val="000C4BFA"/>
    <w:rsid w:val="000C4C3F"/>
    <w:rsid w:val="000C4C9C"/>
    <w:rsid w:val="000C4D7E"/>
    <w:rsid w:val="000C4FE5"/>
    <w:rsid w:val="000C55C5"/>
    <w:rsid w:val="000C55CB"/>
    <w:rsid w:val="000C59C0"/>
    <w:rsid w:val="000C5A04"/>
    <w:rsid w:val="000C5BF4"/>
    <w:rsid w:val="000C5C5F"/>
    <w:rsid w:val="000C5DF0"/>
    <w:rsid w:val="000C5EB0"/>
    <w:rsid w:val="000C6513"/>
    <w:rsid w:val="000C6942"/>
    <w:rsid w:val="000C6ACD"/>
    <w:rsid w:val="000C710C"/>
    <w:rsid w:val="000C71D9"/>
    <w:rsid w:val="000C73F0"/>
    <w:rsid w:val="000C747A"/>
    <w:rsid w:val="000C7597"/>
    <w:rsid w:val="000C76A2"/>
    <w:rsid w:val="000C7C23"/>
    <w:rsid w:val="000D0154"/>
    <w:rsid w:val="000D07D9"/>
    <w:rsid w:val="000D0C76"/>
    <w:rsid w:val="000D0CDD"/>
    <w:rsid w:val="000D0EF1"/>
    <w:rsid w:val="000D0F3D"/>
    <w:rsid w:val="000D0F59"/>
    <w:rsid w:val="000D10F5"/>
    <w:rsid w:val="000D137B"/>
    <w:rsid w:val="000D1706"/>
    <w:rsid w:val="000D17B9"/>
    <w:rsid w:val="000D19B5"/>
    <w:rsid w:val="000D19E9"/>
    <w:rsid w:val="000D1C0B"/>
    <w:rsid w:val="000D1C7C"/>
    <w:rsid w:val="000D1E5A"/>
    <w:rsid w:val="000D1F98"/>
    <w:rsid w:val="000D22D1"/>
    <w:rsid w:val="000D28EB"/>
    <w:rsid w:val="000D2A0F"/>
    <w:rsid w:val="000D2B15"/>
    <w:rsid w:val="000D2B5B"/>
    <w:rsid w:val="000D32BF"/>
    <w:rsid w:val="000D3312"/>
    <w:rsid w:val="000D346B"/>
    <w:rsid w:val="000D352C"/>
    <w:rsid w:val="000D35B7"/>
    <w:rsid w:val="000D377C"/>
    <w:rsid w:val="000D38E3"/>
    <w:rsid w:val="000D390F"/>
    <w:rsid w:val="000D39E1"/>
    <w:rsid w:val="000D3AEF"/>
    <w:rsid w:val="000D3DDA"/>
    <w:rsid w:val="000D48DE"/>
    <w:rsid w:val="000D58EC"/>
    <w:rsid w:val="000D5A6C"/>
    <w:rsid w:val="000D5D5E"/>
    <w:rsid w:val="000D5D82"/>
    <w:rsid w:val="000D6FB8"/>
    <w:rsid w:val="000D6FD3"/>
    <w:rsid w:val="000D7004"/>
    <w:rsid w:val="000D7311"/>
    <w:rsid w:val="000D7495"/>
    <w:rsid w:val="000D76BD"/>
    <w:rsid w:val="000D7CE5"/>
    <w:rsid w:val="000D7CEB"/>
    <w:rsid w:val="000D7DD3"/>
    <w:rsid w:val="000D7FAA"/>
    <w:rsid w:val="000D7FCC"/>
    <w:rsid w:val="000D7FD5"/>
    <w:rsid w:val="000E051D"/>
    <w:rsid w:val="000E0772"/>
    <w:rsid w:val="000E086F"/>
    <w:rsid w:val="000E0920"/>
    <w:rsid w:val="000E0AA5"/>
    <w:rsid w:val="000E0F3A"/>
    <w:rsid w:val="000E14ED"/>
    <w:rsid w:val="000E15B8"/>
    <w:rsid w:val="000E15DC"/>
    <w:rsid w:val="000E1605"/>
    <w:rsid w:val="000E16B2"/>
    <w:rsid w:val="000E1DCB"/>
    <w:rsid w:val="000E1DEF"/>
    <w:rsid w:val="000E1DF1"/>
    <w:rsid w:val="000E208B"/>
    <w:rsid w:val="000E21E8"/>
    <w:rsid w:val="000E2508"/>
    <w:rsid w:val="000E280B"/>
    <w:rsid w:val="000E2B5B"/>
    <w:rsid w:val="000E2B82"/>
    <w:rsid w:val="000E2FF3"/>
    <w:rsid w:val="000E302B"/>
    <w:rsid w:val="000E3198"/>
    <w:rsid w:val="000E3290"/>
    <w:rsid w:val="000E35BB"/>
    <w:rsid w:val="000E3808"/>
    <w:rsid w:val="000E3AD3"/>
    <w:rsid w:val="000E3EB3"/>
    <w:rsid w:val="000E4076"/>
    <w:rsid w:val="000E40CA"/>
    <w:rsid w:val="000E43E7"/>
    <w:rsid w:val="000E448A"/>
    <w:rsid w:val="000E44CA"/>
    <w:rsid w:val="000E4721"/>
    <w:rsid w:val="000E4EC4"/>
    <w:rsid w:val="000E525D"/>
    <w:rsid w:val="000E555A"/>
    <w:rsid w:val="000E593C"/>
    <w:rsid w:val="000E5A43"/>
    <w:rsid w:val="000E5D25"/>
    <w:rsid w:val="000E607C"/>
    <w:rsid w:val="000E6796"/>
    <w:rsid w:val="000E68F5"/>
    <w:rsid w:val="000E6D37"/>
    <w:rsid w:val="000E6F1F"/>
    <w:rsid w:val="000E6F7A"/>
    <w:rsid w:val="000E6F8F"/>
    <w:rsid w:val="000E7054"/>
    <w:rsid w:val="000E7384"/>
    <w:rsid w:val="000E771B"/>
    <w:rsid w:val="000E7CF0"/>
    <w:rsid w:val="000E7D63"/>
    <w:rsid w:val="000E7E00"/>
    <w:rsid w:val="000E7E84"/>
    <w:rsid w:val="000F00F7"/>
    <w:rsid w:val="000F0716"/>
    <w:rsid w:val="000F0A2E"/>
    <w:rsid w:val="000F0C33"/>
    <w:rsid w:val="000F0CBF"/>
    <w:rsid w:val="000F0CC4"/>
    <w:rsid w:val="000F0D56"/>
    <w:rsid w:val="000F0EF5"/>
    <w:rsid w:val="000F1255"/>
    <w:rsid w:val="000F12AD"/>
    <w:rsid w:val="000F143C"/>
    <w:rsid w:val="000F2062"/>
    <w:rsid w:val="000F275F"/>
    <w:rsid w:val="000F28B2"/>
    <w:rsid w:val="000F2B97"/>
    <w:rsid w:val="000F2C5C"/>
    <w:rsid w:val="000F3177"/>
    <w:rsid w:val="000F3203"/>
    <w:rsid w:val="000F332A"/>
    <w:rsid w:val="000F3354"/>
    <w:rsid w:val="000F3376"/>
    <w:rsid w:val="000F3422"/>
    <w:rsid w:val="000F349B"/>
    <w:rsid w:val="000F3CAF"/>
    <w:rsid w:val="000F3CB6"/>
    <w:rsid w:val="000F3E6C"/>
    <w:rsid w:val="000F4037"/>
    <w:rsid w:val="000F40F2"/>
    <w:rsid w:val="000F4290"/>
    <w:rsid w:val="000F4421"/>
    <w:rsid w:val="000F4582"/>
    <w:rsid w:val="000F45A4"/>
    <w:rsid w:val="000F45EC"/>
    <w:rsid w:val="000F46C2"/>
    <w:rsid w:val="000F4755"/>
    <w:rsid w:val="000F4871"/>
    <w:rsid w:val="000F4CB6"/>
    <w:rsid w:val="000F4F55"/>
    <w:rsid w:val="000F4F8C"/>
    <w:rsid w:val="000F51EC"/>
    <w:rsid w:val="000F54FE"/>
    <w:rsid w:val="000F561D"/>
    <w:rsid w:val="000F56A0"/>
    <w:rsid w:val="000F5929"/>
    <w:rsid w:val="000F5AAF"/>
    <w:rsid w:val="000F5CDD"/>
    <w:rsid w:val="000F5E5F"/>
    <w:rsid w:val="000F5FBE"/>
    <w:rsid w:val="000F6201"/>
    <w:rsid w:val="000F6445"/>
    <w:rsid w:val="000F647A"/>
    <w:rsid w:val="000F69E5"/>
    <w:rsid w:val="000F719A"/>
    <w:rsid w:val="000F72E9"/>
    <w:rsid w:val="000F73C5"/>
    <w:rsid w:val="000F762B"/>
    <w:rsid w:val="000F786E"/>
    <w:rsid w:val="000F7B86"/>
    <w:rsid w:val="00100729"/>
    <w:rsid w:val="001008C4"/>
    <w:rsid w:val="00100ACA"/>
    <w:rsid w:val="00100C15"/>
    <w:rsid w:val="00100C8A"/>
    <w:rsid w:val="00100E05"/>
    <w:rsid w:val="00101124"/>
    <w:rsid w:val="00101776"/>
    <w:rsid w:val="00101B0D"/>
    <w:rsid w:val="00101B95"/>
    <w:rsid w:val="00101BDD"/>
    <w:rsid w:val="00101D49"/>
    <w:rsid w:val="00101E37"/>
    <w:rsid w:val="00101F3D"/>
    <w:rsid w:val="00101FEA"/>
    <w:rsid w:val="001020E3"/>
    <w:rsid w:val="00102428"/>
    <w:rsid w:val="00102462"/>
    <w:rsid w:val="001024BC"/>
    <w:rsid w:val="001025F7"/>
    <w:rsid w:val="00102721"/>
    <w:rsid w:val="001027B7"/>
    <w:rsid w:val="00102C19"/>
    <w:rsid w:val="00102C5F"/>
    <w:rsid w:val="00102C8E"/>
    <w:rsid w:val="00102E8D"/>
    <w:rsid w:val="0010347C"/>
    <w:rsid w:val="00103DAB"/>
    <w:rsid w:val="00103DBE"/>
    <w:rsid w:val="00103FDD"/>
    <w:rsid w:val="00103FED"/>
    <w:rsid w:val="001041EA"/>
    <w:rsid w:val="001045E4"/>
    <w:rsid w:val="001046ED"/>
    <w:rsid w:val="00104950"/>
    <w:rsid w:val="001049FD"/>
    <w:rsid w:val="00104CF4"/>
    <w:rsid w:val="00105121"/>
    <w:rsid w:val="001058A0"/>
    <w:rsid w:val="00105DC8"/>
    <w:rsid w:val="00105EB5"/>
    <w:rsid w:val="00106986"/>
    <w:rsid w:val="00106E04"/>
    <w:rsid w:val="001070B4"/>
    <w:rsid w:val="001073C2"/>
    <w:rsid w:val="00107412"/>
    <w:rsid w:val="0010748A"/>
    <w:rsid w:val="001075B3"/>
    <w:rsid w:val="0010797B"/>
    <w:rsid w:val="00107A08"/>
    <w:rsid w:val="00107BF1"/>
    <w:rsid w:val="00110112"/>
    <w:rsid w:val="001101E5"/>
    <w:rsid w:val="001104D4"/>
    <w:rsid w:val="001106D9"/>
    <w:rsid w:val="0011095C"/>
    <w:rsid w:val="00110A38"/>
    <w:rsid w:val="00110A88"/>
    <w:rsid w:val="00111003"/>
    <w:rsid w:val="001111E9"/>
    <w:rsid w:val="0011130C"/>
    <w:rsid w:val="0011155F"/>
    <w:rsid w:val="0011180D"/>
    <w:rsid w:val="00111B01"/>
    <w:rsid w:val="00111BCF"/>
    <w:rsid w:val="00111BE1"/>
    <w:rsid w:val="00111BED"/>
    <w:rsid w:val="00112734"/>
    <w:rsid w:val="00112754"/>
    <w:rsid w:val="001127C1"/>
    <w:rsid w:val="00112AF8"/>
    <w:rsid w:val="0011307E"/>
    <w:rsid w:val="001134A6"/>
    <w:rsid w:val="0011391E"/>
    <w:rsid w:val="00113A71"/>
    <w:rsid w:val="00113A7B"/>
    <w:rsid w:val="00113DA6"/>
    <w:rsid w:val="0011430E"/>
    <w:rsid w:val="00114589"/>
    <w:rsid w:val="001146E7"/>
    <w:rsid w:val="00114C0B"/>
    <w:rsid w:val="00114DED"/>
    <w:rsid w:val="0011573C"/>
    <w:rsid w:val="00115A20"/>
    <w:rsid w:val="00115A73"/>
    <w:rsid w:val="00115E63"/>
    <w:rsid w:val="0011643C"/>
    <w:rsid w:val="001164C7"/>
    <w:rsid w:val="0011671C"/>
    <w:rsid w:val="00116A46"/>
    <w:rsid w:val="00116E5E"/>
    <w:rsid w:val="00117241"/>
    <w:rsid w:val="001174A1"/>
    <w:rsid w:val="00117BCB"/>
    <w:rsid w:val="00117E05"/>
    <w:rsid w:val="00117F9E"/>
    <w:rsid w:val="001204FE"/>
    <w:rsid w:val="00120AB6"/>
    <w:rsid w:val="00120D60"/>
    <w:rsid w:val="00120E1F"/>
    <w:rsid w:val="00120EAD"/>
    <w:rsid w:val="001217CD"/>
    <w:rsid w:val="00121A01"/>
    <w:rsid w:val="00121B63"/>
    <w:rsid w:val="001221A8"/>
    <w:rsid w:val="00122715"/>
    <w:rsid w:val="00122AA6"/>
    <w:rsid w:val="00122CC1"/>
    <w:rsid w:val="00122CCD"/>
    <w:rsid w:val="00122D2A"/>
    <w:rsid w:val="00122FB7"/>
    <w:rsid w:val="001233E5"/>
    <w:rsid w:val="001238AF"/>
    <w:rsid w:val="00123B9B"/>
    <w:rsid w:val="00123D56"/>
    <w:rsid w:val="00123D5D"/>
    <w:rsid w:val="00123FED"/>
    <w:rsid w:val="00124166"/>
    <w:rsid w:val="001242E4"/>
    <w:rsid w:val="0012431A"/>
    <w:rsid w:val="0012477A"/>
    <w:rsid w:val="00124F2F"/>
    <w:rsid w:val="001250AD"/>
    <w:rsid w:val="001255CB"/>
    <w:rsid w:val="00125BA6"/>
    <w:rsid w:val="00125D18"/>
    <w:rsid w:val="00125D8B"/>
    <w:rsid w:val="001260CE"/>
    <w:rsid w:val="00126A9C"/>
    <w:rsid w:val="00126B9D"/>
    <w:rsid w:val="00127058"/>
    <w:rsid w:val="0012717A"/>
    <w:rsid w:val="00127CCA"/>
    <w:rsid w:val="00127DDE"/>
    <w:rsid w:val="001302CC"/>
    <w:rsid w:val="001307CB"/>
    <w:rsid w:val="001307CE"/>
    <w:rsid w:val="00130C84"/>
    <w:rsid w:val="00131170"/>
    <w:rsid w:val="001311EF"/>
    <w:rsid w:val="0013196C"/>
    <w:rsid w:val="00131A06"/>
    <w:rsid w:val="00131DB2"/>
    <w:rsid w:val="00131F0F"/>
    <w:rsid w:val="001320EA"/>
    <w:rsid w:val="0013245F"/>
    <w:rsid w:val="001325B9"/>
    <w:rsid w:val="001328BB"/>
    <w:rsid w:val="001329D3"/>
    <w:rsid w:val="00132A61"/>
    <w:rsid w:val="00132ADF"/>
    <w:rsid w:val="00132E99"/>
    <w:rsid w:val="00133487"/>
    <w:rsid w:val="0013355A"/>
    <w:rsid w:val="00133B4C"/>
    <w:rsid w:val="00133D4A"/>
    <w:rsid w:val="00133F35"/>
    <w:rsid w:val="0013423E"/>
    <w:rsid w:val="001342E5"/>
    <w:rsid w:val="00134FAE"/>
    <w:rsid w:val="00135015"/>
    <w:rsid w:val="001355D1"/>
    <w:rsid w:val="001360BE"/>
    <w:rsid w:val="00136652"/>
    <w:rsid w:val="00136F21"/>
    <w:rsid w:val="00137538"/>
    <w:rsid w:val="00137939"/>
    <w:rsid w:val="00137A54"/>
    <w:rsid w:val="00137D6B"/>
    <w:rsid w:val="00137D77"/>
    <w:rsid w:val="00137E1A"/>
    <w:rsid w:val="0014019C"/>
    <w:rsid w:val="0014024A"/>
    <w:rsid w:val="001402C5"/>
    <w:rsid w:val="0014055B"/>
    <w:rsid w:val="00140B6A"/>
    <w:rsid w:val="00140FD2"/>
    <w:rsid w:val="00140FE6"/>
    <w:rsid w:val="00141072"/>
    <w:rsid w:val="00141367"/>
    <w:rsid w:val="00141A2A"/>
    <w:rsid w:val="00141D51"/>
    <w:rsid w:val="00142320"/>
    <w:rsid w:val="001423B8"/>
    <w:rsid w:val="00142748"/>
    <w:rsid w:val="00142C97"/>
    <w:rsid w:val="00142D03"/>
    <w:rsid w:val="00142EEF"/>
    <w:rsid w:val="00142F0C"/>
    <w:rsid w:val="00143210"/>
    <w:rsid w:val="001433DA"/>
    <w:rsid w:val="0014359E"/>
    <w:rsid w:val="0014392A"/>
    <w:rsid w:val="001439C5"/>
    <w:rsid w:val="00143A1D"/>
    <w:rsid w:val="00143E06"/>
    <w:rsid w:val="00144002"/>
    <w:rsid w:val="00144314"/>
    <w:rsid w:val="0014435C"/>
    <w:rsid w:val="00144645"/>
    <w:rsid w:val="001446EA"/>
    <w:rsid w:val="001447A5"/>
    <w:rsid w:val="001447FE"/>
    <w:rsid w:val="00144E10"/>
    <w:rsid w:val="0014543F"/>
    <w:rsid w:val="001455D4"/>
    <w:rsid w:val="00145D1B"/>
    <w:rsid w:val="00146310"/>
    <w:rsid w:val="0014639C"/>
    <w:rsid w:val="0014655A"/>
    <w:rsid w:val="001465DA"/>
    <w:rsid w:val="00146856"/>
    <w:rsid w:val="00147035"/>
    <w:rsid w:val="00147394"/>
    <w:rsid w:val="001473C7"/>
    <w:rsid w:val="00147AFB"/>
    <w:rsid w:val="00147E3C"/>
    <w:rsid w:val="00150348"/>
    <w:rsid w:val="0015044D"/>
    <w:rsid w:val="0015044E"/>
    <w:rsid w:val="001504D4"/>
    <w:rsid w:val="001506E1"/>
    <w:rsid w:val="00150B71"/>
    <w:rsid w:val="00150CB3"/>
    <w:rsid w:val="00151136"/>
    <w:rsid w:val="0015152F"/>
    <w:rsid w:val="001516A3"/>
    <w:rsid w:val="001517AD"/>
    <w:rsid w:val="001518E3"/>
    <w:rsid w:val="00151B2F"/>
    <w:rsid w:val="00151BAC"/>
    <w:rsid w:val="00151F1C"/>
    <w:rsid w:val="00151F76"/>
    <w:rsid w:val="00152154"/>
    <w:rsid w:val="00152956"/>
    <w:rsid w:val="00152B4E"/>
    <w:rsid w:val="00152D48"/>
    <w:rsid w:val="00152D4B"/>
    <w:rsid w:val="00152E3B"/>
    <w:rsid w:val="00152F7F"/>
    <w:rsid w:val="00153107"/>
    <w:rsid w:val="00153237"/>
    <w:rsid w:val="001535C4"/>
    <w:rsid w:val="001543DD"/>
    <w:rsid w:val="001545DA"/>
    <w:rsid w:val="001547CE"/>
    <w:rsid w:val="001549C0"/>
    <w:rsid w:val="00154A19"/>
    <w:rsid w:val="00154B94"/>
    <w:rsid w:val="00154CFE"/>
    <w:rsid w:val="00154D9F"/>
    <w:rsid w:val="00154E7B"/>
    <w:rsid w:val="00154E7F"/>
    <w:rsid w:val="00154FD5"/>
    <w:rsid w:val="001552B4"/>
    <w:rsid w:val="00155707"/>
    <w:rsid w:val="001558CB"/>
    <w:rsid w:val="00155B1A"/>
    <w:rsid w:val="00155EED"/>
    <w:rsid w:val="0015613F"/>
    <w:rsid w:val="00156D8A"/>
    <w:rsid w:val="00156F30"/>
    <w:rsid w:val="00157025"/>
    <w:rsid w:val="0015713B"/>
    <w:rsid w:val="001573C3"/>
    <w:rsid w:val="0015748D"/>
    <w:rsid w:val="0015786A"/>
    <w:rsid w:val="00157C1A"/>
    <w:rsid w:val="00160485"/>
    <w:rsid w:val="0016053B"/>
    <w:rsid w:val="00160832"/>
    <w:rsid w:val="0016083E"/>
    <w:rsid w:val="00160A67"/>
    <w:rsid w:val="00160AEE"/>
    <w:rsid w:val="00160BFA"/>
    <w:rsid w:val="00161664"/>
    <w:rsid w:val="00161735"/>
    <w:rsid w:val="001618C3"/>
    <w:rsid w:val="00161EFE"/>
    <w:rsid w:val="00161F1D"/>
    <w:rsid w:val="001623E2"/>
    <w:rsid w:val="001624D6"/>
    <w:rsid w:val="0016272A"/>
    <w:rsid w:val="001628DD"/>
    <w:rsid w:val="00162BE2"/>
    <w:rsid w:val="00162C64"/>
    <w:rsid w:val="00162D4A"/>
    <w:rsid w:val="00162DB3"/>
    <w:rsid w:val="00162EA4"/>
    <w:rsid w:val="00163153"/>
    <w:rsid w:val="00163399"/>
    <w:rsid w:val="00163403"/>
    <w:rsid w:val="0016377F"/>
    <w:rsid w:val="00163930"/>
    <w:rsid w:val="001639F7"/>
    <w:rsid w:val="00163DE9"/>
    <w:rsid w:val="00163F08"/>
    <w:rsid w:val="001647D3"/>
    <w:rsid w:val="00164B4A"/>
    <w:rsid w:val="00164CFF"/>
    <w:rsid w:val="0016513E"/>
    <w:rsid w:val="0016514B"/>
    <w:rsid w:val="001655F6"/>
    <w:rsid w:val="001658F4"/>
    <w:rsid w:val="00165F45"/>
    <w:rsid w:val="0016639D"/>
    <w:rsid w:val="001663C6"/>
    <w:rsid w:val="00166594"/>
    <w:rsid w:val="001666B1"/>
    <w:rsid w:val="00166748"/>
    <w:rsid w:val="00166B77"/>
    <w:rsid w:val="00166C1B"/>
    <w:rsid w:val="00166C9A"/>
    <w:rsid w:val="0016702F"/>
    <w:rsid w:val="00167172"/>
    <w:rsid w:val="001674DC"/>
    <w:rsid w:val="001674EB"/>
    <w:rsid w:val="001675C4"/>
    <w:rsid w:val="0016796C"/>
    <w:rsid w:val="00167CDF"/>
    <w:rsid w:val="00167DD0"/>
    <w:rsid w:val="00170258"/>
    <w:rsid w:val="0017038A"/>
    <w:rsid w:val="001705DE"/>
    <w:rsid w:val="00170B52"/>
    <w:rsid w:val="0017106F"/>
    <w:rsid w:val="001710F6"/>
    <w:rsid w:val="00171272"/>
    <w:rsid w:val="001712E8"/>
    <w:rsid w:val="00171304"/>
    <w:rsid w:val="001714F0"/>
    <w:rsid w:val="001716AB"/>
    <w:rsid w:val="00171B95"/>
    <w:rsid w:val="0017231E"/>
    <w:rsid w:val="00172689"/>
    <w:rsid w:val="00172903"/>
    <w:rsid w:val="00172B1E"/>
    <w:rsid w:val="00172D91"/>
    <w:rsid w:val="00172DCB"/>
    <w:rsid w:val="00172DDD"/>
    <w:rsid w:val="001730E8"/>
    <w:rsid w:val="001731E4"/>
    <w:rsid w:val="0017322B"/>
    <w:rsid w:val="001732AD"/>
    <w:rsid w:val="00173A34"/>
    <w:rsid w:val="00173A74"/>
    <w:rsid w:val="00173C73"/>
    <w:rsid w:val="00173C84"/>
    <w:rsid w:val="0017434C"/>
    <w:rsid w:val="001743A5"/>
    <w:rsid w:val="00174473"/>
    <w:rsid w:val="001745C5"/>
    <w:rsid w:val="00174D2A"/>
    <w:rsid w:val="001750DA"/>
    <w:rsid w:val="0017568E"/>
    <w:rsid w:val="0017579A"/>
    <w:rsid w:val="0017604C"/>
    <w:rsid w:val="001762A4"/>
    <w:rsid w:val="0017657B"/>
    <w:rsid w:val="00176BBF"/>
    <w:rsid w:val="001771C5"/>
    <w:rsid w:val="0017740C"/>
    <w:rsid w:val="00177930"/>
    <w:rsid w:val="001779E2"/>
    <w:rsid w:val="00177ADF"/>
    <w:rsid w:val="00177C48"/>
    <w:rsid w:val="00180170"/>
    <w:rsid w:val="00180677"/>
    <w:rsid w:val="0018088D"/>
    <w:rsid w:val="00180AA6"/>
    <w:rsid w:val="0018106C"/>
    <w:rsid w:val="00181395"/>
    <w:rsid w:val="001814DB"/>
    <w:rsid w:val="0018159B"/>
    <w:rsid w:val="001820F8"/>
    <w:rsid w:val="0018229A"/>
    <w:rsid w:val="001822C9"/>
    <w:rsid w:val="0018235B"/>
    <w:rsid w:val="001823D1"/>
    <w:rsid w:val="0018240B"/>
    <w:rsid w:val="00182623"/>
    <w:rsid w:val="00182640"/>
    <w:rsid w:val="0018283D"/>
    <w:rsid w:val="00182AFB"/>
    <w:rsid w:val="001832D4"/>
    <w:rsid w:val="0018384F"/>
    <w:rsid w:val="00183868"/>
    <w:rsid w:val="00183898"/>
    <w:rsid w:val="00183CEB"/>
    <w:rsid w:val="0018409E"/>
    <w:rsid w:val="0018413D"/>
    <w:rsid w:val="00184274"/>
    <w:rsid w:val="00184445"/>
    <w:rsid w:val="001844D9"/>
    <w:rsid w:val="001849AA"/>
    <w:rsid w:val="00184BA1"/>
    <w:rsid w:val="00185292"/>
    <w:rsid w:val="00185371"/>
    <w:rsid w:val="001853E0"/>
    <w:rsid w:val="001854B9"/>
    <w:rsid w:val="00185563"/>
    <w:rsid w:val="00185775"/>
    <w:rsid w:val="0018596B"/>
    <w:rsid w:val="001859B5"/>
    <w:rsid w:val="00185F6B"/>
    <w:rsid w:val="0018622E"/>
    <w:rsid w:val="00186520"/>
    <w:rsid w:val="0018663A"/>
    <w:rsid w:val="00186713"/>
    <w:rsid w:val="00186722"/>
    <w:rsid w:val="001868D2"/>
    <w:rsid w:val="00186CD7"/>
    <w:rsid w:val="00186D67"/>
    <w:rsid w:val="00186F42"/>
    <w:rsid w:val="00186F78"/>
    <w:rsid w:val="001870D3"/>
    <w:rsid w:val="001871F6"/>
    <w:rsid w:val="0018733B"/>
    <w:rsid w:val="00187347"/>
    <w:rsid w:val="00187752"/>
    <w:rsid w:val="001877AF"/>
    <w:rsid w:val="00187FF6"/>
    <w:rsid w:val="00190147"/>
    <w:rsid w:val="001904A1"/>
    <w:rsid w:val="00190653"/>
    <w:rsid w:val="0019079F"/>
    <w:rsid w:val="00190A9B"/>
    <w:rsid w:val="00190C4E"/>
    <w:rsid w:val="00190D72"/>
    <w:rsid w:val="001910D4"/>
    <w:rsid w:val="001912B6"/>
    <w:rsid w:val="001912CD"/>
    <w:rsid w:val="00191389"/>
    <w:rsid w:val="00191492"/>
    <w:rsid w:val="00191856"/>
    <w:rsid w:val="001919B3"/>
    <w:rsid w:val="001919D6"/>
    <w:rsid w:val="00192138"/>
    <w:rsid w:val="00192194"/>
    <w:rsid w:val="00192473"/>
    <w:rsid w:val="00192582"/>
    <w:rsid w:val="00192646"/>
    <w:rsid w:val="00192802"/>
    <w:rsid w:val="00192A02"/>
    <w:rsid w:val="00192CE6"/>
    <w:rsid w:val="00192DF9"/>
    <w:rsid w:val="00193002"/>
    <w:rsid w:val="0019319E"/>
    <w:rsid w:val="001932D0"/>
    <w:rsid w:val="001933F4"/>
    <w:rsid w:val="00193C29"/>
    <w:rsid w:val="00193D04"/>
    <w:rsid w:val="00193D3C"/>
    <w:rsid w:val="00193D8B"/>
    <w:rsid w:val="00193EFB"/>
    <w:rsid w:val="001943A9"/>
    <w:rsid w:val="00194457"/>
    <w:rsid w:val="001945CF"/>
    <w:rsid w:val="00194851"/>
    <w:rsid w:val="0019499D"/>
    <w:rsid w:val="001949DC"/>
    <w:rsid w:val="00194A0D"/>
    <w:rsid w:val="00194E5D"/>
    <w:rsid w:val="0019530A"/>
    <w:rsid w:val="0019530C"/>
    <w:rsid w:val="0019559D"/>
    <w:rsid w:val="00195886"/>
    <w:rsid w:val="00195AE5"/>
    <w:rsid w:val="001963FE"/>
    <w:rsid w:val="001964C6"/>
    <w:rsid w:val="00196579"/>
    <w:rsid w:val="00196860"/>
    <w:rsid w:val="0019724A"/>
    <w:rsid w:val="00197279"/>
    <w:rsid w:val="0019765A"/>
    <w:rsid w:val="0019787B"/>
    <w:rsid w:val="00197A6F"/>
    <w:rsid w:val="00197B1F"/>
    <w:rsid w:val="00197F53"/>
    <w:rsid w:val="001A0269"/>
    <w:rsid w:val="001A02D2"/>
    <w:rsid w:val="001A05B5"/>
    <w:rsid w:val="001A06FD"/>
    <w:rsid w:val="001A073E"/>
    <w:rsid w:val="001A0836"/>
    <w:rsid w:val="001A0EDB"/>
    <w:rsid w:val="001A1435"/>
    <w:rsid w:val="001A15BB"/>
    <w:rsid w:val="001A174C"/>
    <w:rsid w:val="001A179D"/>
    <w:rsid w:val="001A1804"/>
    <w:rsid w:val="001A18C6"/>
    <w:rsid w:val="001A2250"/>
    <w:rsid w:val="001A2300"/>
    <w:rsid w:val="001A233C"/>
    <w:rsid w:val="001A25E7"/>
    <w:rsid w:val="001A2A63"/>
    <w:rsid w:val="001A2E5B"/>
    <w:rsid w:val="001A2ECD"/>
    <w:rsid w:val="001A2F6D"/>
    <w:rsid w:val="001A3019"/>
    <w:rsid w:val="001A3426"/>
    <w:rsid w:val="001A3428"/>
    <w:rsid w:val="001A35AD"/>
    <w:rsid w:val="001A3E54"/>
    <w:rsid w:val="001A4226"/>
    <w:rsid w:val="001A424A"/>
    <w:rsid w:val="001A43CF"/>
    <w:rsid w:val="001A44E6"/>
    <w:rsid w:val="001A4596"/>
    <w:rsid w:val="001A470C"/>
    <w:rsid w:val="001A473A"/>
    <w:rsid w:val="001A4908"/>
    <w:rsid w:val="001A4948"/>
    <w:rsid w:val="001A49E3"/>
    <w:rsid w:val="001A4F72"/>
    <w:rsid w:val="001A5041"/>
    <w:rsid w:val="001A52C3"/>
    <w:rsid w:val="001A53DB"/>
    <w:rsid w:val="001A5602"/>
    <w:rsid w:val="001A59FE"/>
    <w:rsid w:val="001A5AB9"/>
    <w:rsid w:val="001A5B65"/>
    <w:rsid w:val="001A5B72"/>
    <w:rsid w:val="001A5BDD"/>
    <w:rsid w:val="001A6109"/>
    <w:rsid w:val="001A63A7"/>
    <w:rsid w:val="001A6626"/>
    <w:rsid w:val="001A68D0"/>
    <w:rsid w:val="001A6B08"/>
    <w:rsid w:val="001A726F"/>
    <w:rsid w:val="001A75E3"/>
    <w:rsid w:val="001A76B7"/>
    <w:rsid w:val="001A7A7C"/>
    <w:rsid w:val="001A7B3A"/>
    <w:rsid w:val="001A7B75"/>
    <w:rsid w:val="001A7C57"/>
    <w:rsid w:val="001B0026"/>
    <w:rsid w:val="001B0177"/>
    <w:rsid w:val="001B050E"/>
    <w:rsid w:val="001B0680"/>
    <w:rsid w:val="001B0788"/>
    <w:rsid w:val="001B0946"/>
    <w:rsid w:val="001B09EE"/>
    <w:rsid w:val="001B11B9"/>
    <w:rsid w:val="001B1315"/>
    <w:rsid w:val="001B1361"/>
    <w:rsid w:val="001B146A"/>
    <w:rsid w:val="001B1546"/>
    <w:rsid w:val="001B17A6"/>
    <w:rsid w:val="001B17F7"/>
    <w:rsid w:val="001B1837"/>
    <w:rsid w:val="001B1879"/>
    <w:rsid w:val="001B19C5"/>
    <w:rsid w:val="001B1F14"/>
    <w:rsid w:val="001B218A"/>
    <w:rsid w:val="001B2585"/>
    <w:rsid w:val="001B2669"/>
    <w:rsid w:val="001B29A0"/>
    <w:rsid w:val="001B2A7A"/>
    <w:rsid w:val="001B2BAD"/>
    <w:rsid w:val="001B2E88"/>
    <w:rsid w:val="001B34A9"/>
    <w:rsid w:val="001B3D03"/>
    <w:rsid w:val="001B3D5D"/>
    <w:rsid w:val="001B40CF"/>
    <w:rsid w:val="001B4279"/>
    <w:rsid w:val="001B43EE"/>
    <w:rsid w:val="001B4484"/>
    <w:rsid w:val="001B4506"/>
    <w:rsid w:val="001B4593"/>
    <w:rsid w:val="001B4A91"/>
    <w:rsid w:val="001B4B4B"/>
    <w:rsid w:val="001B4D05"/>
    <w:rsid w:val="001B53F4"/>
    <w:rsid w:val="001B5409"/>
    <w:rsid w:val="001B5535"/>
    <w:rsid w:val="001B5765"/>
    <w:rsid w:val="001B5848"/>
    <w:rsid w:val="001B5906"/>
    <w:rsid w:val="001B5BDE"/>
    <w:rsid w:val="001B5F3F"/>
    <w:rsid w:val="001B60A3"/>
    <w:rsid w:val="001B6288"/>
    <w:rsid w:val="001B6C27"/>
    <w:rsid w:val="001B6D45"/>
    <w:rsid w:val="001B6E66"/>
    <w:rsid w:val="001B6F6B"/>
    <w:rsid w:val="001B7454"/>
    <w:rsid w:val="001B7956"/>
    <w:rsid w:val="001B7AB6"/>
    <w:rsid w:val="001B7ACA"/>
    <w:rsid w:val="001B7F12"/>
    <w:rsid w:val="001C009B"/>
    <w:rsid w:val="001C0163"/>
    <w:rsid w:val="001C02A1"/>
    <w:rsid w:val="001C0588"/>
    <w:rsid w:val="001C06B5"/>
    <w:rsid w:val="001C0ECB"/>
    <w:rsid w:val="001C0FC9"/>
    <w:rsid w:val="001C1046"/>
    <w:rsid w:val="001C119F"/>
    <w:rsid w:val="001C1244"/>
    <w:rsid w:val="001C1788"/>
    <w:rsid w:val="001C17C9"/>
    <w:rsid w:val="001C1AE5"/>
    <w:rsid w:val="001C1C75"/>
    <w:rsid w:val="001C1F22"/>
    <w:rsid w:val="001C1F67"/>
    <w:rsid w:val="001C21AA"/>
    <w:rsid w:val="001C24CB"/>
    <w:rsid w:val="001C27BB"/>
    <w:rsid w:val="001C2C2B"/>
    <w:rsid w:val="001C306B"/>
    <w:rsid w:val="001C309F"/>
    <w:rsid w:val="001C31D0"/>
    <w:rsid w:val="001C35D7"/>
    <w:rsid w:val="001C3736"/>
    <w:rsid w:val="001C3B3F"/>
    <w:rsid w:val="001C3B59"/>
    <w:rsid w:val="001C3C29"/>
    <w:rsid w:val="001C3D6B"/>
    <w:rsid w:val="001C3E4C"/>
    <w:rsid w:val="001C4023"/>
    <w:rsid w:val="001C435B"/>
    <w:rsid w:val="001C4542"/>
    <w:rsid w:val="001C457D"/>
    <w:rsid w:val="001C48B2"/>
    <w:rsid w:val="001C4FFB"/>
    <w:rsid w:val="001C53C6"/>
    <w:rsid w:val="001C58BB"/>
    <w:rsid w:val="001C5932"/>
    <w:rsid w:val="001C6340"/>
    <w:rsid w:val="001C6451"/>
    <w:rsid w:val="001C6D2E"/>
    <w:rsid w:val="001C7045"/>
    <w:rsid w:val="001C764E"/>
    <w:rsid w:val="001C7709"/>
    <w:rsid w:val="001C7783"/>
    <w:rsid w:val="001C77AB"/>
    <w:rsid w:val="001C7899"/>
    <w:rsid w:val="001C7942"/>
    <w:rsid w:val="001C7C4B"/>
    <w:rsid w:val="001C7F5B"/>
    <w:rsid w:val="001D026D"/>
    <w:rsid w:val="001D03E7"/>
    <w:rsid w:val="001D044D"/>
    <w:rsid w:val="001D0698"/>
    <w:rsid w:val="001D072D"/>
    <w:rsid w:val="001D0807"/>
    <w:rsid w:val="001D0D3D"/>
    <w:rsid w:val="001D1057"/>
    <w:rsid w:val="001D119E"/>
    <w:rsid w:val="001D11CD"/>
    <w:rsid w:val="001D12D5"/>
    <w:rsid w:val="001D166F"/>
    <w:rsid w:val="001D171C"/>
    <w:rsid w:val="001D1AB4"/>
    <w:rsid w:val="001D1B52"/>
    <w:rsid w:val="001D1F70"/>
    <w:rsid w:val="001D27CE"/>
    <w:rsid w:val="001D29C1"/>
    <w:rsid w:val="001D2A6A"/>
    <w:rsid w:val="001D2B8B"/>
    <w:rsid w:val="001D2D76"/>
    <w:rsid w:val="001D2D8A"/>
    <w:rsid w:val="001D319A"/>
    <w:rsid w:val="001D336B"/>
    <w:rsid w:val="001D3BD3"/>
    <w:rsid w:val="001D40B3"/>
    <w:rsid w:val="001D430F"/>
    <w:rsid w:val="001D4549"/>
    <w:rsid w:val="001D4557"/>
    <w:rsid w:val="001D45F3"/>
    <w:rsid w:val="001D4731"/>
    <w:rsid w:val="001D4823"/>
    <w:rsid w:val="001D49BF"/>
    <w:rsid w:val="001D49EF"/>
    <w:rsid w:val="001D4A72"/>
    <w:rsid w:val="001D4AD1"/>
    <w:rsid w:val="001D4D2A"/>
    <w:rsid w:val="001D4F6E"/>
    <w:rsid w:val="001D502E"/>
    <w:rsid w:val="001D5134"/>
    <w:rsid w:val="001D5490"/>
    <w:rsid w:val="001D589A"/>
    <w:rsid w:val="001D5B70"/>
    <w:rsid w:val="001D5E14"/>
    <w:rsid w:val="001D606F"/>
    <w:rsid w:val="001D6131"/>
    <w:rsid w:val="001D65EA"/>
    <w:rsid w:val="001D6689"/>
    <w:rsid w:val="001D699B"/>
    <w:rsid w:val="001D6B89"/>
    <w:rsid w:val="001D6F52"/>
    <w:rsid w:val="001D728A"/>
    <w:rsid w:val="001D75C0"/>
    <w:rsid w:val="001D790F"/>
    <w:rsid w:val="001D7CB4"/>
    <w:rsid w:val="001D7D15"/>
    <w:rsid w:val="001D7D52"/>
    <w:rsid w:val="001D7EAD"/>
    <w:rsid w:val="001D7EE3"/>
    <w:rsid w:val="001E05B6"/>
    <w:rsid w:val="001E0721"/>
    <w:rsid w:val="001E0AB3"/>
    <w:rsid w:val="001E0AD1"/>
    <w:rsid w:val="001E0B90"/>
    <w:rsid w:val="001E0FD2"/>
    <w:rsid w:val="001E115D"/>
    <w:rsid w:val="001E1201"/>
    <w:rsid w:val="001E1227"/>
    <w:rsid w:val="001E12E0"/>
    <w:rsid w:val="001E19D9"/>
    <w:rsid w:val="001E1BE8"/>
    <w:rsid w:val="001E1D02"/>
    <w:rsid w:val="001E1D80"/>
    <w:rsid w:val="001E21E1"/>
    <w:rsid w:val="001E238B"/>
    <w:rsid w:val="001E24B1"/>
    <w:rsid w:val="001E25C7"/>
    <w:rsid w:val="001E2819"/>
    <w:rsid w:val="001E2E29"/>
    <w:rsid w:val="001E32D6"/>
    <w:rsid w:val="001E3472"/>
    <w:rsid w:val="001E360F"/>
    <w:rsid w:val="001E3D20"/>
    <w:rsid w:val="001E3D8F"/>
    <w:rsid w:val="001E3F8E"/>
    <w:rsid w:val="001E4147"/>
    <w:rsid w:val="001E43DE"/>
    <w:rsid w:val="001E4578"/>
    <w:rsid w:val="001E4868"/>
    <w:rsid w:val="001E48DC"/>
    <w:rsid w:val="001E4B99"/>
    <w:rsid w:val="001E4C25"/>
    <w:rsid w:val="001E5401"/>
    <w:rsid w:val="001E54FC"/>
    <w:rsid w:val="001E5502"/>
    <w:rsid w:val="001E5BFF"/>
    <w:rsid w:val="001E5C4F"/>
    <w:rsid w:val="001E5F65"/>
    <w:rsid w:val="001E5F9B"/>
    <w:rsid w:val="001E659D"/>
    <w:rsid w:val="001E67DC"/>
    <w:rsid w:val="001E68C7"/>
    <w:rsid w:val="001E6B45"/>
    <w:rsid w:val="001E6D9D"/>
    <w:rsid w:val="001E7011"/>
    <w:rsid w:val="001E701C"/>
    <w:rsid w:val="001E71B0"/>
    <w:rsid w:val="001E72A2"/>
    <w:rsid w:val="001E79FA"/>
    <w:rsid w:val="001E7AB1"/>
    <w:rsid w:val="001E7CB0"/>
    <w:rsid w:val="001F027E"/>
    <w:rsid w:val="001F064B"/>
    <w:rsid w:val="001F073A"/>
    <w:rsid w:val="001F0995"/>
    <w:rsid w:val="001F0AE9"/>
    <w:rsid w:val="001F0E33"/>
    <w:rsid w:val="001F10E0"/>
    <w:rsid w:val="001F130E"/>
    <w:rsid w:val="001F1357"/>
    <w:rsid w:val="001F1396"/>
    <w:rsid w:val="001F1566"/>
    <w:rsid w:val="001F15BE"/>
    <w:rsid w:val="001F16D8"/>
    <w:rsid w:val="001F1A8E"/>
    <w:rsid w:val="001F1D2C"/>
    <w:rsid w:val="001F1E9D"/>
    <w:rsid w:val="001F1FAF"/>
    <w:rsid w:val="001F22DF"/>
    <w:rsid w:val="001F2435"/>
    <w:rsid w:val="001F2878"/>
    <w:rsid w:val="001F2A2B"/>
    <w:rsid w:val="001F2B39"/>
    <w:rsid w:val="001F2DD7"/>
    <w:rsid w:val="001F312A"/>
    <w:rsid w:val="001F339B"/>
    <w:rsid w:val="001F34A1"/>
    <w:rsid w:val="001F3635"/>
    <w:rsid w:val="001F3650"/>
    <w:rsid w:val="001F398A"/>
    <w:rsid w:val="001F3A2B"/>
    <w:rsid w:val="001F3E75"/>
    <w:rsid w:val="001F417E"/>
    <w:rsid w:val="001F42F6"/>
    <w:rsid w:val="001F4306"/>
    <w:rsid w:val="001F4830"/>
    <w:rsid w:val="001F4986"/>
    <w:rsid w:val="001F4B81"/>
    <w:rsid w:val="001F5037"/>
    <w:rsid w:val="001F5168"/>
    <w:rsid w:val="001F52D4"/>
    <w:rsid w:val="001F544E"/>
    <w:rsid w:val="001F55A7"/>
    <w:rsid w:val="001F5619"/>
    <w:rsid w:val="001F56C3"/>
    <w:rsid w:val="001F5905"/>
    <w:rsid w:val="001F5BF1"/>
    <w:rsid w:val="001F5E10"/>
    <w:rsid w:val="001F6249"/>
    <w:rsid w:val="001F62A4"/>
    <w:rsid w:val="001F67F2"/>
    <w:rsid w:val="001F6B34"/>
    <w:rsid w:val="001F6C86"/>
    <w:rsid w:val="001F7015"/>
    <w:rsid w:val="001F70D3"/>
    <w:rsid w:val="001F70DB"/>
    <w:rsid w:val="001F7199"/>
    <w:rsid w:val="001F71B1"/>
    <w:rsid w:val="001F72F3"/>
    <w:rsid w:val="001F739D"/>
    <w:rsid w:val="001F78D9"/>
    <w:rsid w:val="001F7D6B"/>
    <w:rsid w:val="0020074E"/>
    <w:rsid w:val="00200EBE"/>
    <w:rsid w:val="00201237"/>
    <w:rsid w:val="00201293"/>
    <w:rsid w:val="00201D10"/>
    <w:rsid w:val="00201D78"/>
    <w:rsid w:val="0020227D"/>
    <w:rsid w:val="00202293"/>
    <w:rsid w:val="0020240E"/>
    <w:rsid w:val="0020245C"/>
    <w:rsid w:val="00202469"/>
    <w:rsid w:val="00202672"/>
    <w:rsid w:val="002027DA"/>
    <w:rsid w:val="00202AB3"/>
    <w:rsid w:val="0020306E"/>
    <w:rsid w:val="002031F2"/>
    <w:rsid w:val="00203512"/>
    <w:rsid w:val="00203639"/>
    <w:rsid w:val="00203DC4"/>
    <w:rsid w:val="00203DFD"/>
    <w:rsid w:val="002040FB"/>
    <w:rsid w:val="00204256"/>
    <w:rsid w:val="00204807"/>
    <w:rsid w:val="00204823"/>
    <w:rsid w:val="00204AC3"/>
    <w:rsid w:val="00205728"/>
    <w:rsid w:val="00205C46"/>
    <w:rsid w:val="00205DAE"/>
    <w:rsid w:val="00205EDB"/>
    <w:rsid w:val="002060DF"/>
    <w:rsid w:val="00206421"/>
    <w:rsid w:val="0020642F"/>
    <w:rsid w:val="0020652B"/>
    <w:rsid w:val="002068A4"/>
    <w:rsid w:val="00206A1F"/>
    <w:rsid w:val="00206EF4"/>
    <w:rsid w:val="00206FEA"/>
    <w:rsid w:val="0020747B"/>
    <w:rsid w:val="00207502"/>
    <w:rsid w:val="00207559"/>
    <w:rsid w:val="00207C6A"/>
    <w:rsid w:val="002101F5"/>
    <w:rsid w:val="002109E3"/>
    <w:rsid w:val="00210A5B"/>
    <w:rsid w:val="00210CAB"/>
    <w:rsid w:val="00210ED9"/>
    <w:rsid w:val="00211015"/>
    <w:rsid w:val="002110CC"/>
    <w:rsid w:val="002110E9"/>
    <w:rsid w:val="0021121A"/>
    <w:rsid w:val="00211284"/>
    <w:rsid w:val="002113A4"/>
    <w:rsid w:val="00211D9C"/>
    <w:rsid w:val="00211E5E"/>
    <w:rsid w:val="0021207B"/>
    <w:rsid w:val="0021219A"/>
    <w:rsid w:val="00212252"/>
    <w:rsid w:val="002123B0"/>
    <w:rsid w:val="0021250E"/>
    <w:rsid w:val="0021255C"/>
    <w:rsid w:val="002125E2"/>
    <w:rsid w:val="002126CA"/>
    <w:rsid w:val="0021287E"/>
    <w:rsid w:val="00212AB0"/>
    <w:rsid w:val="00212EAC"/>
    <w:rsid w:val="002130F2"/>
    <w:rsid w:val="002137BF"/>
    <w:rsid w:val="00213919"/>
    <w:rsid w:val="002139F2"/>
    <w:rsid w:val="00213C70"/>
    <w:rsid w:val="00213ED5"/>
    <w:rsid w:val="00213F1A"/>
    <w:rsid w:val="0021428E"/>
    <w:rsid w:val="00214330"/>
    <w:rsid w:val="002144AE"/>
    <w:rsid w:val="002145CF"/>
    <w:rsid w:val="0021462E"/>
    <w:rsid w:val="00214845"/>
    <w:rsid w:val="00214F2C"/>
    <w:rsid w:val="00215562"/>
    <w:rsid w:val="00215C9C"/>
    <w:rsid w:val="00215D89"/>
    <w:rsid w:val="00215E6F"/>
    <w:rsid w:val="0021613D"/>
    <w:rsid w:val="00216223"/>
    <w:rsid w:val="0021664F"/>
    <w:rsid w:val="002166B2"/>
    <w:rsid w:val="00216879"/>
    <w:rsid w:val="002168DE"/>
    <w:rsid w:val="00217503"/>
    <w:rsid w:val="00217526"/>
    <w:rsid w:val="00217955"/>
    <w:rsid w:val="00217BF3"/>
    <w:rsid w:val="00217E19"/>
    <w:rsid w:val="00217E27"/>
    <w:rsid w:val="0022012C"/>
    <w:rsid w:val="0022025F"/>
    <w:rsid w:val="00220544"/>
    <w:rsid w:val="002205ED"/>
    <w:rsid w:val="00220969"/>
    <w:rsid w:val="0022152C"/>
    <w:rsid w:val="00221555"/>
    <w:rsid w:val="00221E1C"/>
    <w:rsid w:val="00221F23"/>
    <w:rsid w:val="00221F83"/>
    <w:rsid w:val="00221F87"/>
    <w:rsid w:val="00221FE7"/>
    <w:rsid w:val="002220FA"/>
    <w:rsid w:val="002220FE"/>
    <w:rsid w:val="002222B0"/>
    <w:rsid w:val="00222909"/>
    <w:rsid w:val="00222F7C"/>
    <w:rsid w:val="0022303F"/>
    <w:rsid w:val="0022380E"/>
    <w:rsid w:val="00223CFF"/>
    <w:rsid w:val="00223FBC"/>
    <w:rsid w:val="00224357"/>
    <w:rsid w:val="002243EC"/>
    <w:rsid w:val="00224608"/>
    <w:rsid w:val="00224B0C"/>
    <w:rsid w:val="0022517F"/>
    <w:rsid w:val="002251AD"/>
    <w:rsid w:val="002254F9"/>
    <w:rsid w:val="00225939"/>
    <w:rsid w:val="002259BE"/>
    <w:rsid w:val="00225C60"/>
    <w:rsid w:val="00225E57"/>
    <w:rsid w:val="00226301"/>
    <w:rsid w:val="00226372"/>
    <w:rsid w:val="0022647A"/>
    <w:rsid w:val="00226824"/>
    <w:rsid w:val="0022686B"/>
    <w:rsid w:val="00226CA0"/>
    <w:rsid w:val="00226EFD"/>
    <w:rsid w:val="0022707F"/>
    <w:rsid w:val="00227208"/>
    <w:rsid w:val="002273DE"/>
    <w:rsid w:val="0022798C"/>
    <w:rsid w:val="00227D5E"/>
    <w:rsid w:val="00227FD6"/>
    <w:rsid w:val="00230115"/>
    <w:rsid w:val="00230589"/>
    <w:rsid w:val="0023079C"/>
    <w:rsid w:val="00230CFE"/>
    <w:rsid w:val="00230E1A"/>
    <w:rsid w:val="00230E3E"/>
    <w:rsid w:val="00230E64"/>
    <w:rsid w:val="002310ED"/>
    <w:rsid w:val="002315DB"/>
    <w:rsid w:val="0023173C"/>
    <w:rsid w:val="0023177F"/>
    <w:rsid w:val="002318ED"/>
    <w:rsid w:val="00231CA4"/>
    <w:rsid w:val="00231D00"/>
    <w:rsid w:val="00232068"/>
    <w:rsid w:val="002320E7"/>
    <w:rsid w:val="002321F6"/>
    <w:rsid w:val="00232307"/>
    <w:rsid w:val="00232467"/>
    <w:rsid w:val="0023252E"/>
    <w:rsid w:val="0023255C"/>
    <w:rsid w:val="0023280F"/>
    <w:rsid w:val="00232907"/>
    <w:rsid w:val="00232E88"/>
    <w:rsid w:val="002330A0"/>
    <w:rsid w:val="00233107"/>
    <w:rsid w:val="00233312"/>
    <w:rsid w:val="002333F7"/>
    <w:rsid w:val="0023352B"/>
    <w:rsid w:val="00233646"/>
    <w:rsid w:val="0023377E"/>
    <w:rsid w:val="0023410C"/>
    <w:rsid w:val="002348D0"/>
    <w:rsid w:val="00234FC2"/>
    <w:rsid w:val="00235174"/>
    <w:rsid w:val="00235279"/>
    <w:rsid w:val="0023539E"/>
    <w:rsid w:val="00235405"/>
    <w:rsid w:val="002356C5"/>
    <w:rsid w:val="0023570F"/>
    <w:rsid w:val="0023591E"/>
    <w:rsid w:val="002359D9"/>
    <w:rsid w:val="00235B1A"/>
    <w:rsid w:val="002361CE"/>
    <w:rsid w:val="0023637C"/>
    <w:rsid w:val="0023673A"/>
    <w:rsid w:val="0023674D"/>
    <w:rsid w:val="00236AC1"/>
    <w:rsid w:val="00236E62"/>
    <w:rsid w:val="002370A8"/>
    <w:rsid w:val="00237229"/>
    <w:rsid w:val="0023781D"/>
    <w:rsid w:val="00237A5A"/>
    <w:rsid w:val="00237D86"/>
    <w:rsid w:val="00237F8A"/>
    <w:rsid w:val="00237FD3"/>
    <w:rsid w:val="0024007C"/>
    <w:rsid w:val="002403D6"/>
    <w:rsid w:val="00241691"/>
    <w:rsid w:val="00241A72"/>
    <w:rsid w:val="00241C0D"/>
    <w:rsid w:val="00242136"/>
    <w:rsid w:val="002423CD"/>
    <w:rsid w:val="0024246D"/>
    <w:rsid w:val="0024247A"/>
    <w:rsid w:val="00242795"/>
    <w:rsid w:val="00242E6B"/>
    <w:rsid w:val="00242FD8"/>
    <w:rsid w:val="00243054"/>
    <w:rsid w:val="00243059"/>
    <w:rsid w:val="00243AAF"/>
    <w:rsid w:val="00243BED"/>
    <w:rsid w:val="00244DC3"/>
    <w:rsid w:val="00244E86"/>
    <w:rsid w:val="00244F97"/>
    <w:rsid w:val="00244FDD"/>
    <w:rsid w:val="00245A3E"/>
    <w:rsid w:val="0024647B"/>
    <w:rsid w:val="002465E0"/>
    <w:rsid w:val="002468B6"/>
    <w:rsid w:val="00247211"/>
    <w:rsid w:val="00247473"/>
    <w:rsid w:val="002479C8"/>
    <w:rsid w:val="00247ADA"/>
    <w:rsid w:val="00247BAB"/>
    <w:rsid w:val="00247C8F"/>
    <w:rsid w:val="00247F7E"/>
    <w:rsid w:val="00250524"/>
    <w:rsid w:val="0025068C"/>
    <w:rsid w:val="00250D84"/>
    <w:rsid w:val="00250E94"/>
    <w:rsid w:val="00250EE0"/>
    <w:rsid w:val="0025114A"/>
    <w:rsid w:val="00251547"/>
    <w:rsid w:val="002518D2"/>
    <w:rsid w:val="00252798"/>
    <w:rsid w:val="002527B6"/>
    <w:rsid w:val="0025286E"/>
    <w:rsid w:val="00252A06"/>
    <w:rsid w:val="00252C2D"/>
    <w:rsid w:val="00252E92"/>
    <w:rsid w:val="00252F80"/>
    <w:rsid w:val="00253027"/>
    <w:rsid w:val="00253085"/>
    <w:rsid w:val="0025322F"/>
    <w:rsid w:val="0025357A"/>
    <w:rsid w:val="00253950"/>
    <w:rsid w:val="00253A26"/>
    <w:rsid w:val="00253D48"/>
    <w:rsid w:val="00253E48"/>
    <w:rsid w:val="00253E4D"/>
    <w:rsid w:val="00253F8C"/>
    <w:rsid w:val="00254B5C"/>
    <w:rsid w:val="002553D2"/>
    <w:rsid w:val="00255512"/>
    <w:rsid w:val="002556C4"/>
    <w:rsid w:val="00255842"/>
    <w:rsid w:val="0025604E"/>
    <w:rsid w:val="0025674C"/>
    <w:rsid w:val="002567BA"/>
    <w:rsid w:val="0025697A"/>
    <w:rsid w:val="00256DC1"/>
    <w:rsid w:val="00257073"/>
    <w:rsid w:val="00257178"/>
    <w:rsid w:val="002571EF"/>
    <w:rsid w:val="00257760"/>
    <w:rsid w:val="00257821"/>
    <w:rsid w:val="00257C24"/>
    <w:rsid w:val="002601C8"/>
    <w:rsid w:val="002602B4"/>
    <w:rsid w:val="002603EB"/>
    <w:rsid w:val="002605CB"/>
    <w:rsid w:val="002606E8"/>
    <w:rsid w:val="0026082D"/>
    <w:rsid w:val="00260B60"/>
    <w:rsid w:val="00260D25"/>
    <w:rsid w:val="00260F2E"/>
    <w:rsid w:val="00261142"/>
    <w:rsid w:val="002612A2"/>
    <w:rsid w:val="0026144D"/>
    <w:rsid w:val="00261D7F"/>
    <w:rsid w:val="002622E2"/>
    <w:rsid w:val="002622FD"/>
    <w:rsid w:val="002627B0"/>
    <w:rsid w:val="00262877"/>
    <w:rsid w:val="00262CAC"/>
    <w:rsid w:val="0026330C"/>
    <w:rsid w:val="00263483"/>
    <w:rsid w:val="00263560"/>
    <w:rsid w:val="002636E7"/>
    <w:rsid w:val="00263776"/>
    <w:rsid w:val="002638F4"/>
    <w:rsid w:val="002639B4"/>
    <w:rsid w:val="00263B22"/>
    <w:rsid w:val="00264039"/>
    <w:rsid w:val="00264191"/>
    <w:rsid w:val="00264205"/>
    <w:rsid w:val="00264299"/>
    <w:rsid w:val="00264420"/>
    <w:rsid w:val="0026443F"/>
    <w:rsid w:val="00264889"/>
    <w:rsid w:val="00264CF0"/>
    <w:rsid w:val="0026518F"/>
    <w:rsid w:val="002651B9"/>
    <w:rsid w:val="002654E1"/>
    <w:rsid w:val="002655B6"/>
    <w:rsid w:val="00265633"/>
    <w:rsid w:val="002659C0"/>
    <w:rsid w:val="002660D3"/>
    <w:rsid w:val="002661CD"/>
    <w:rsid w:val="002661E0"/>
    <w:rsid w:val="00266215"/>
    <w:rsid w:val="0026639A"/>
    <w:rsid w:val="002664D4"/>
    <w:rsid w:val="002664F2"/>
    <w:rsid w:val="00266B30"/>
    <w:rsid w:val="00266BAE"/>
    <w:rsid w:val="00267445"/>
    <w:rsid w:val="00267676"/>
    <w:rsid w:val="00267784"/>
    <w:rsid w:val="0026791D"/>
    <w:rsid w:val="00267D8B"/>
    <w:rsid w:val="00267E54"/>
    <w:rsid w:val="00267FAF"/>
    <w:rsid w:val="00270583"/>
    <w:rsid w:val="00270F0A"/>
    <w:rsid w:val="002717DB"/>
    <w:rsid w:val="00272262"/>
    <w:rsid w:val="002724BC"/>
    <w:rsid w:val="002727FA"/>
    <w:rsid w:val="002727FE"/>
    <w:rsid w:val="00272A8C"/>
    <w:rsid w:val="00272BCB"/>
    <w:rsid w:val="00272CC9"/>
    <w:rsid w:val="00272CDB"/>
    <w:rsid w:val="00272EB5"/>
    <w:rsid w:val="0027304D"/>
    <w:rsid w:val="00273518"/>
    <w:rsid w:val="00273A9F"/>
    <w:rsid w:val="00273B2F"/>
    <w:rsid w:val="002740D5"/>
    <w:rsid w:val="00274162"/>
    <w:rsid w:val="002745A5"/>
    <w:rsid w:val="0027483C"/>
    <w:rsid w:val="002748F6"/>
    <w:rsid w:val="00275C49"/>
    <w:rsid w:val="00275FD0"/>
    <w:rsid w:val="00276265"/>
    <w:rsid w:val="002767B2"/>
    <w:rsid w:val="00276803"/>
    <w:rsid w:val="002769F1"/>
    <w:rsid w:val="00276C4D"/>
    <w:rsid w:val="00277202"/>
    <w:rsid w:val="002772AE"/>
    <w:rsid w:val="00277840"/>
    <w:rsid w:val="00277AFE"/>
    <w:rsid w:val="0028001E"/>
    <w:rsid w:val="002801C7"/>
    <w:rsid w:val="00280748"/>
    <w:rsid w:val="00280F14"/>
    <w:rsid w:val="002810BD"/>
    <w:rsid w:val="0028130A"/>
    <w:rsid w:val="0028174A"/>
    <w:rsid w:val="0028199D"/>
    <w:rsid w:val="0028246A"/>
    <w:rsid w:val="00282682"/>
    <w:rsid w:val="00282968"/>
    <w:rsid w:val="00282D70"/>
    <w:rsid w:val="00282FE9"/>
    <w:rsid w:val="002834FD"/>
    <w:rsid w:val="0028375D"/>
    <w:rsid w:val="002838A7"/>
    <w:rsid w:val="002838BB"/>
    <w:rsid w:val="00283CA2"/>
    <w:rsid w:val="00283D62"/>
    <w:rsid w:val="00283EB1"/>
    <w:rsid w:val="0028419A"/>
    <w:rsid w:val="002841C9"/>
    <w:rsid w:val="00284219"/>
    <w:rsid w:val="0028434D"/>
    <w:rsid w:val="00284C44"/>
    <w:rsid w:val="00284E33"/>
    <w:rsid w:val="00285338"/>
    <w:rsid w:val="00285927"/>
    <w:rsid w:val="00285C88"/>
    <w:rsid w:val="00285FF0"/>
    <w:rsid w:val="00286062"/>
    <w:rsid w:val="0028609F"/>
    <w:rsid w:val="002865D3"/>
    <w:rsid w:val="0028662A"/>
    <w:rsid w:val="00286A10"/>
    <w:rsid w:val="00286CA6"/>
    <w:rsid w:val="00286E19"/>
    <w:rsid w:val="00286FFF"/>
    <w:rsid w:val="002874A2"/>
    <w:rsid w:val="0028789B"/>
    <w:rsid w:val="002879EE"/>
    <w:rsid w:val="002903F6"/>
    <w:rsid w:val="00290861"/>
    <w:rsid w:val="00290AF8"/>
    <w:rsid w:val="002911B4"/>
    <w:rsid w:val="0029128F"/>
    <w:rsid w:val="002914EB"/>
    <w:rsid w:val="00291584"/>
    <w:rsid w:val="00291900"/>
    <w:rsid w:val="00291CF1"/>
    <w:rsid w:val="002920F2"/>
    <w:rsid w:val="002922BD"/>
    <w:rsid w:val="00292614"/>
    <w:rsid w:val="002927D2"/>
    <w:rsid w:val="00292BDB"/>
    <w:rsid w:val="00292EBD"/>
    <w:rsid w:val="00293084"/>
    <w:rsid w:val="00293158"/>
    <w:rsid w:val="002936A0"/>
    <w:rsid w:val="002938AE"/>
    <w:rsid w:val="002938B0"/>
    <w:rsid w:val="00293962"/>
    <w:rsid w:val="00293BC1"/>
    <w:rsid w:val="00293D5B"/>
    <w:rsid w:val="00294330"/>
    <w:rsid w:val="002946B3"/>
    <w:rsid w:val="0029476B"/>
    <w:rsid w:val="0029484E"/>
    <w:rsid w:val="00294AEC"/>
    <w:rsid w:val="00294EAE"/>
    <w:rsid w:val="00295137"/>
    <w:rsid w:val="00295570"/>
    <w:rsid w:val="002958D2"/>
    <w:rsid w:val="00295B0F"/>
    <w:rsid w:val="00295FB9"/>
    <w:rsid w:val="00296722"/>
    <w:rsid w:val="00296770"/>
    <w:rsid w:val="00296ABF"/>
    <w:rsid w:val="00297215"/>
    <w:rsid w:val="002977EE"/>
    <w:rsid w:val="00297A63"/>
    <w:rsid w:val="00297DA6"/>
    <w:rsid w:val="002A000D"/>
    <w:rsid w:val="002A0203"/>
    <w:rsid w:val="002A02A2"/>
    <w:rsid w:val="002A0832"/>
    <w:rsid w:val="002A08FF"/>
    <w:rsid w:val="002A09BD"/>
    <w:rsid w:val="002A0A10"/>
    <w:rsid w:val="002A0CC5"/>
    <w:rsid w:val="002A0D2A"/>
    <w:rsid w:val="002A0D61"/>
    <w:rsid w:val="002A0DC3"/>
    <w:rsid w:val="002A10D1"/>
    <w:rsid w:val="002A1652"/>
    <w:rsid w:val="002A166F"/>
    <w:rsid w:val="002A1725"/>
    <w:rsid w:val="002A18A3"/>
    <w:rsid w:val="002A18DE"/>
    <w:rsid w:val="002A1EFE"/>
    <w:rsid w:val="002A2011"/>
    <w:rsid w:val="002A20DC"/>
    <w:rsid w:val="002A2364"/>
    <w:rsid w:val="002A2801"/>
    <w:rsid w:val="002A2AD4"/>
    <w:rsid w:val="002A2B38"/>
    <w:rsid w:val="002A2C48"/>
    <w:rsid w:val="002A2D9C"/>
    <w:rsid w:val="002A2F85"/>
    <w:rsid w:val="002A39D6"/>
    <w:rsid w:val="002A3A34"/>
    <w:rsid w:val="002A4821"/>
    <w:rsid w:val="002A48ED"/>
    <w:rsid w:val="002A4EE6"/>
    <w:rsid w:val="002A4FD6"/>
    <w:rsid w:val="002A5415"/>
    <w:rsid w:val="002A5456"/>
    <w:rsid w:val="002A592F"/>
    <w:rsid w:val="002A5B4B"/>
    <w:rsid w:val="002A5D44"/>
    <w:rsid w:val="002A5E18"/>
    <w:rsid w:val="002A6047"/>
    <w:rsid w:val="002A635B"/>
    <w:rsid w:val="002A6954"/>
    <w:rsid w:val="002A6D05"/>
    <w:rsid w:val="002A6D73"/>
    <w:rsid w:val="002A6FCA"/>
    <w:rsid w:val="002A7616"/>
    <w:rsid w:val="002A787A"/>
    <w:rsid w:val="002A7AF4"/>
    <w:rsid w:val="002A7B7A"/>
    <w:rsid w:val="002A7CBA"/>
    <w:rsid w:val="002B00F8"/>
    <w:rsid w:val="002B0398"/>
    <w:rsid w:val="002B05CC"/>
    <w:rsid w:val="002B061D"/>
    <w:rsid w:val="002B078A"/>
    <w:rsid w:val="002B0C8E"/>
    <w:rsid w:val="002B0CD6"/>
    <w:rsid w:val="002B117C"/>
    <w:rsid w:val="002B129F"/>
    <w:rsid w:val="002B152C"/>
    <w:rsid w:val="002B15F0"/>
    <w:rsid w:val="002B1877"/>
    <w:rsid w:val="002B1919"/>
    <w:rsid w:val="002B249B"/>
    <w:rsid w:val="002B26E4"/>
    <w:rsid w:val="002B2861"/>
    <w:rsid w:val="002B2B15"/>
    <w:rsid w:val="002B3039"/>
    <w:rsid w:val="002B3710"/>
    <w:rsid w:val="002B3D0D"/>
    <w:rsid w:val="002B40EA"/>
    <w:rsid w:val="002B4369"/>
    <w:rsid w:val="002B44D9"/>
    <w:rsid w:val="002B460C"/>
    <w:rsid w:val="002B4867"/>
    <w:rsid w:val="002B48A5"/>
    <w:rsid w:val="002B48C0"/>
    <w:rsid w:val="002B498D"/>
    <w:rsid w:val="002B555A"/>
    <w:rsid w:val="002B5821"/>
    <w:rsid w:val="002B5A58"/>
    <w:rsid w:val="002B5C88"/>
    <w:rsid w:val="002B5F24"/>
    <w:rsid w:val="002B62BE"/>
    <w:rsid w:val="002B6387"/>
    <w:rsid w:val="002B6507"/>
    <w:rsid w:val="002B68C5"/>
    <w:rsid w:val="002B6945"/>
    <w:rsid w:val="002B6C5B"/>
    <w:rsid w:val="002B6C6C"/>
    <w:rsid w:val="002B6DA7"/>
    <w:rsid w:val="002B6FF0"/>
    <w:rsid w:val="002B7507"/>
    <w:rsid w:val="002B7588"/>
    <w:rsid w:val="002B769B"/>
    <w:rsid w:val="002B7A73"/>
    <w:rsid w:val="002B7FDC"/>
    <w:rsid w:val="002C0AAE"/>
    <w:rsid w:val="002C117C"/>
    <w:rsid w:val="002C1243"/>
    <w:rsid w:val="002C156F"/>
    <w:rsid w:val="002C1983"/>
    <w:rsid w:val="002C19B5"/>
    <w:rsid w:val="002C1B50"/>
    <w:rsid w:val="002C1B90"/>
    <w:rsid w:val="002C1D5C"/>
    <w:rsid w:val="002C1F02"/>
    <w:rsid w:val="002C2B3C"/>
    <w:rsid w:val="002C2C49"/>
    <w:rsid w:val="002C2EB7"/>
    <w:rsid w:val="002C33C4"/>
    <w:rsid w:val="002C351D"/>
    <w:rsid w:val="002C35EE"/>
    <w:rsid w:val="002C3D68"/>
    <w:rsid w:val="002C3E79"/>
    <w:rsid w:val="002C3FC5"/>
    <w:rsid w:val="002C3FE4"/>
    <w:rsid w:val="002C4040"/>
    <w:rsid w:val="002C412D"/>
    <w:rsid w:val="002C4561"/>
    <w:rsid w:val="002C470C"/>
    <w:rsid w:val="002C4A8E"/>
    <w:rsid w:val="002C4D40"/>
    <w:rsid w:val="002C5468"/>
    <w:rsid w:val="002C5BA1"/>
    <w:rsid w:val="002C5C3B"/>
    <w:rsid w:val="002C5FFB"/>
    <w:rsid w:val="002C615D"/>
    <w:rsid w:val="002C617F"/>
    <w:rsid w:val="002C6788"/>
    <w:rsid w:val="002C6800"/>
    <w:rsid w:val="002C6812"/>
    <w:rsid w:val="002C6D21"/>
    <w:rsid w:val="002C6DE8"/>
    <w:rsid w:val="002C6E9A"/>
    <w:rsid w:val="002C6F9B"/>
    <w:rsid w:val="002C7255"/>
    <w:rsid w:val="002C76A4"/>
    <w:rsid w:val="002C778B"/>
    <w:rsid w:val="002C782B"/>
    <w:rsid w:val="002C7DCD"/>
    <w:rsid w:val="002D01D6"/>
    <w:rsid w:val="002D034D"/>
    <w:rsid w:val="002D0449"/>
    <w:rsid w:val="002D04AF"/>
    <w:rsid w:val="002D0ABC"/>
    <w:rsid w:val="002D1073"/>
    <w:rsid w:val="002D114D"/>
    <w:rsid w:val="002D115D"/>
    <w:rsid w:val="002D15E8"/>
    <w:rsid w:val="002D18DE"/>
    <w:rsid w:val="002D18EA"/>
    <w:rsid w:val="002D1918"/>
    <w:rsid w:val="002D1A2E"/>
    <w:rsid w:val="002D1B5E"/>
    <w:rsid w:val="002D23F6"/>
    <w:rsid w:val="002D2440"/>
    <w:rsid w:val="002D2795"/>
    <w:rsid w:val="002D2A07"/>
    <w:rsid w:val="002D2D49"/>
    <w:rsid w:val="002D310F"/>
    <w:rsid w:val="002D3709"/>
    <w:rsid w:val="002D3718"/>
    <w:rsid w:val="002D3742"/>
    <w:rsid w:val="002D3761"/>
    <w:rsid w:val="002D3D52"/>
    <w:rsid w:val="002D3D67"/>
    <w:rsid w:val="002D448B"/>
    <w:rsid w:val="002D487D"/>
    <w:rsid w:val="002D4E91"/>
    <w:rsid w:val="002D4EDE"/>
    <w:rsid w:val="002D539E"/>
    <w:rsid w:val="002D560D"/>
    <w:rsid w:val="002D5701"/>
    <w:rsid w:val="002D633A"/>
    <w:rsid w:val="002D66B0"/>
    <w:rsid w:val="002D6875"/>
    <w:rsid w:val="002D696A"/>
    <w:rsid w:val="002D6BA1"/>
    <w:rsid w:val="002D6C53"/>
    <w:rsid w:val="002D6CFF"/>
    <w:rsid w:val="002D73DE"/>
    <w:rsid w:val="002D74E2"/>
    <w:rsid w:val="002D7554"/>
    <w:rsid w:val="002D76C9"/>
    <w:rsid w:val="002D7719"/>
    <w:rsid w:val="002D7754"/>
    <w:rsid w:val="002D77D9"/>
    <w:rsid w:val="002D7DCF"/>
    <w:rsid w:val="002E0171"/>
    <w:rsid w:val="002E02A6"/>
    <w:rsid w:val="002E0388"/>
    <w:rsid w:val="002E049B"/>
    <w:rsid w:val="002E079D"/>
    <w:rsid w:val="002E0B2D"/>
    <w:rsid w:val="002E0C58"/>
    <w:rsid w:val="002E0E61"/>
    <w:rsid w:val="002E0EC2"/>
    <w:rsid w:val="002E1448"/>
    <w:rsid w:val="002E1A6D"/>
    <w:rsid w:val="002E1BA3"/>
    <w:rsid w:val="002E212B"/>
    <w:rsid w:val="002E2153"/>
    <w:rsid w:val="002E24F6"/>
    <w:rsid w:val="002E2C99"/>
    <w:rsid w:val="002E2CC1"/>
    <w:rsid w:val="002E2DA8"/>
    <w:rsid w:val="002E317A"/>
    <w:rsid w:val="002E33B9"/>
    <w:rsid w:val="002E367C"/>
    <w:rsid w:val="002E36DB"/>
    <w:rsid w:val="002E3907"/>
    <w:rsid w:val="002E39D9"/>
    <w:rsid w:val="002E3DE7"/>
    <w:rsid w:val="002E4456"/>
    <w:rsid w:val="002E475B"/>
    <w:rsid w:val="002E497C"/>
    <w:rsid w:val="002E4AE3"/>
    <w:rsid w:val="002E4D4F"/>
    <w:rsid w:val="002E4D7C"/>
    <w:rsid w:val="002E4E83"/>
    <w:rsid w:val="002E5131"/>
    <w:rsid w:val="002E527D"/>
    <w:rsid w:val="002E52C7"/>
    <w:rsid w:val="002E5555"/>
    <w:rsid w:val="002E5561"/>
    <w:rsid w:val="002E5659"/>
    <w:rsid w:val="002E56BA"/>
    <w:rsid w:val="002E5894"/>
    <w:rsid w:val="002E5B15"/>
    <w:rsid w:val="002E5C34"/>
    <w:rsid w:val="002E5FFA"/>
    <w:rsid w:val="002E61B7"/>
    <w:rsid w:val="002E66B8"/>
    <w:rsid w:val="002E6719"/>
    <w:rsid w:val="002E6954"/>
    <w:rsid w:val="002E7360"/>
    <w:rsid w:val="002E7425"/>
    <w:rsid w:val="002E7BAC"/>
    <w:rsid w:val="002E7EAE"/>
    <w:rsid w:val="002E7FAF"/>
    <w:rsid w:val="002F0098"/>
    <w:rsid w:val="002F00BF"/>
    <w:rsid w:val="002F0265"/>
    <w:rsid w:val="002F053B"/>
    <w:rsid w:val="002F0584"/>
    <w:rsid w:val="002F0961"/>
    <w:rsid w:val="002F0E2F"/>
    <w:rsid w:val="002F0F5B"/>
    <w:rsid w:val="002F0F93"/>
    <w:rsid w:val="002F0FDE"/>
    <w:rsid w:val="002F1147"/>
    <w:rsid w:val="002F165E"/>
    <w:rsid w:val="002F1672"/>
    <w:rsid w:val="002F18C7"/>
    <w:rsid w:val="002F195C"/>
    <w:rsid w:val="002F1E5D"/>
    <w:rsid w:val="002F218D"/>
    <w:rsid w:val="002F222C"/>
    <w:rsid w:val="002F229F"/>
    <w:rsid w:val="002F2370"/>
    <w:rsid w:val="002F25A2"/>
    <w:rsid w:val="002F26B6"/>
    <w:rsid w:val="002F26F1"/>
    <w:rsid w:val="002F2C0D"/>
    <w:rsid w:val="002F2D4E"/>
    <w:rsid w:val="002F2F55"/>
    <w:rsid w:val="002F3035"/>
    <w:rsid w:val="002F3781"/>
    <w:rsid w:val="002F3BE9"/>
    <w:rsid w:val="002F3D86"/>
    <w:rsid w:val="002F3E2E"/>
    <w:rsid w:val="002F3E97"/>
    <w:rsid w:val="002F3F57"/>
    <w:rsid w:val="002F4149"/>
    <w:rsid w:val="002F441D"/>
    <w:rsid w:val="002F456A"/>
    <w:rsid w:val="002F4AEC"/>
    <w:rsid w:val="002F4BC1"/>
    <w:rsid w:val="002F4D44"/>
    <w:rsid w:val="002F4E6D"/>
    <w:rsid w:val="002F537C"/>
    <w:rsid w:val="002F543A"/>
    <w:rsid w:val="002F5677"/>
    <w:rsid w:val="002F59CA"/>
    <w:rsid w:val="002F5ABF"/>
    <w:rsid w:val="002F5C41"/>
    <w:rsid w:val="002F61A7"/>
    <w:rsid w:val="002F64F0"/>
    <w:rsid w:val="002F6542"/>
    <w:rsid w:val="002F693E"/>
    <w:rsid w:val="002F6B3B"/>
    <w:rsid w:val="002F6D55"/>
    <w:rsid w:val="002F6DA1"/>
    <w:rsid w:val="002F6F34"/>
    <w:rsid w:val="002F7017"/>
    <w:rsid w:val="002F703F"/>
    <w:rsid w:val="002F761C"/>
    <w:rsid w:val="002F7B7D"/>
    <w:rsid w:val="002F7CCE"/>
    <w:rsid w:val="003000A1"/>
    <w:rsid w:val="003001C1"/>
    <w:rsid w:val="00300748"/>
    <w:rsid w:val="003007EA"/>
    <w:rsid w:val="0030092E"/>
    <w:rsid w:val="00300D3C"/>
    <w:rsid w:val="003011DE"/>
    <w:rsid w:val="00301337"/>
    <w:rsid w:val="0030168F"/>
    <w:rsid w:val="0030171E"/>
    <w:rsid w:val="003019EF"/>
    <w:rsid w:val="00301A4A"/>
    <w:rsid w:val="00301DE5"/>
    <w:rsid w:val="003020B9"/>
    <w:rsid w:val="0030214D"/>
    <w:rsid w:val="003024CF"/>
    <w:rsid w:val="003024E1"/>
    <w:rsid w:val="003026CE"/>
    <w:rsid w:val="00302ABB"/>
    <w:rsid w:val="00302B90"/>
    <w:rsid w:val="00302BD8"/>
    <w:rsid w:val="00302E8A"/>
    <w:rsid w:val="0030310C"/>
    <w:rsid w:val="003032C4"/>
    <w:rsid w:val="00303549"/>
    <w:rsid w:val="00303725"/>
    <w:rsid w:val="00303AD1"/>
    <w:rsid w:val="00303CC6"/>
    <w:rsid w:val="00303CD6"/>
    <w:rsid w:val="00303FAE"/>
    <w:rsid w:val="00304770"/>
    <w:rsid w:val="00304930"/>
    <w:rsid w:val="00304A05"/>
    <w:rsid w:val="00304A3A"/>
    <w:rsid w:val="00304BC2"/>
    <w:rsid w:val="00305047"/>
    <w:rsid w:val="00305198"/>
    <w:rsid w:val="0030528E"/>
    <w:rsid w:val="003053F5"/>
    <w:rsid w:val="003058C8"/>
    <w:rsid w:val="00305A0F"/>
    <w:rsid w:val="00305A3A"/>
    <w:rsid w:val="00305B72"/>
    <w:rsid w:val="00305BD7"/>
    <w:rsid w:val="00306307"/>
    <w:rsid w:val="003064CB"/>
    <w:rsid w:val="003064EC"/>
    <w:rsid w:val="0030653D"/>
    <w:rsid w:val="003067F2"/>
    <w:rsid w:val="003068AA"/>
    <w:rsid w:val="00306DA9"/>
    <w:rsid w:val="00306FC4"/>
    <w:rsid w:val="0030705E"/>
    <w:rsid w:val="003070E0"/>
    <w:rsid w:val="00307192"/>
    <w:rsid w:val="00307652"/>
    <w:rsid w:val="0030770C"/>
    <w:rsid w:val="00307785"/>
    <w:rsid w:val="0030784D"/>
    <w:rsid w:val="00307A21"/>
    <w:rsid w:val="00307AC3"/>
    <w:rsid w:val="0031004A"/>
    <w:rsid w:val="00310058"/>
    <w:rsid w:val="0031006A"/>
    <w:rsid w:val="0031009B"/>
    <w:rsid w:val="00310261"/>
    <w:rsid w:val="003107AD"/>
    <w:rsid w:val="003107FA"/>
    <w:rsid w:val="00310FD2"/>
    <w:rsid w:val="003111A2"/>
    <w:rsid w:val="00311D1F"/>
    <w:rsid w:val="00311FFE"/>
    <w:rsid w:val="00312431"/>
    <w:rsid w:val="00312C61"/>
    <w:rsid w:val="00312CFA"/>
    <w:rsid w:val="00312E46"/>
    <w:rsid w:val="00312F50"/>
    <w:rsid w:val="0031348B"/>
    <w:rsid w:val="003134E6"/>
    <w:rsid w:val="00313559"/>
    <w:rsid w:val="00313768"/>
    <w:rsid w:val="00313BBB"/>
    <w:rsid w:val="00313E62"/>
    <w:rsid w:val="003141D8"/>
    <w:rsid w:val="00314590"/>
    <w:rsid w:val="0031468C"/>
    <w:rsid w:val="003148CE"/>
    <w:rsid w:val="003149D1"/>
    <w:rsid w:val="00314D8B"/>
    <w:rsid w:val="00314DEB"/>
    <w:rsid w:val="003154EB"/>
    <w:rsid w:val="00315903"/>
    <w:rsid w:val="00315950"/>
    <w:rsid w:val="00315A08"/>
    <w:rsid w:val="00315D04"/>
    <w:rsid w:val="0031613E"/>
    <w:rsid w:val="00316281"/>
    <w:rsid w:val="00316282"/>
    <w:rsid w:val="00316442"/>
    <w:rsid w:val="003165B0"/>
    <w:rsid w:val="00316C74"/>
    <w:rsid w:val="00316DA1"/>
    <w:rsid w:val="00316FB9"/>
    <w:rsid w:val="003173AE"/>
    <w:rsid w:val="00317703"/>
    <w:rsid w:val="00317716"/>
    <w:rsid w:val="00317A44"/>
    <w:rsid w:val="00317AA0"/>
    <w:rsid w:val="00317B0F"/>
    <w:rsid w:val="00317C9E"/>
    <w:rsid w:val="00317E53"/>
    <w:rsid w:val="00317F24"/>
    <w:rsid w:val="0032030E"/>
    <w:rsid w:val="00320526"/>
    <w:rsid w:val="0032053D"/>
    <w:rsid w:val="003206F6"/>
    <w:rsid w:val="00320D58"/>
    <w:rsid w:val="00320ED4"/>
    <w:rsid w:val="00320FDC"/>
    <w:rsid w:val="0032103A"/>
    <w:rsid w:val="003210F5"/>
    <w:rsid w:val="0032126D"/>
    <w:rsid w:val="00321905"/>
    <w:rsid w:val="00321B56"/>
    <w:rsid w:val="00321BE0"/>
    <w:rsid w:val="0032226F"/>
    <w:rsid w:val="00322832"/>
    <w:rsid w:val="00322A5B"/>
    <w:rsid w:val="00322BFF"/>
    <w:rsid w:val="00322F15"/>
    <w:rsid w:val="00323055"/>
    <w:rsid w:val="003230D6"/>
    <w:rsid w:val="00323155"/>
    <w:rsid w:val="00323479"/>
    <w:rsid w:val="003237D5"/>
    <w:rsid w:val="00323A52"/>
    <w:rsid w:val="00323AE0"/>
    <w:rsid w:val="00323CC6"/>
    <w:rsid w:val="00323D5D"/>
    <w:rsid w:val="00323DA9"/>
    <w:rsid w:val="00323E28"/>
    <w:rsid w:val="00323E91"/>
    <w:rsid w:val="00324007"/>
    <w:rsid w:val="00324033"/>
    <w:rsid w:val="0032480E"/>
    <w:rsid w:val="00324B73"/>
    <w:rsid w:val="0032511D"/>
    <w:rsid w:val="0032556D"/>
    <w:rsid w:val="003256F9"/>
    <w:rsid w:val="0032571B"/>
    <w:rsid w:val="00325B22"/>
    <w:rsid w:val="0032610D"/>
    <w:rsid w:val="0032675C"/>
    <w:rsid w:val="00327A71"/>
    <w:rsid w:val="00327DB8"/>
    <w:rsid w:val="00330025"/>
    <w:rsid w:val="0033002A"/>
    <w:rsid w:val="003300F5"/>
    <w:rsid w:val="00330103"/>
    <w:rsid w:val="00330236"/>
    <w:rsid w:val="00330A0A"/>
    <w:rsid w:val="00331041"/>
    <w:rsid w:val="00331143"/>
    <w:rsid w:val="00331677"/>
    <w:rsid w:val="0033198E"/>
    <w:rsid w:val="00331B00"/>
    <w:rsid w:val="00331B85"/>
    <w:rsid w:val="00331E63"/>
    <w:rsid w:val="00331FB9"/>
    <w:rsid w:val="00332265"/>
    <w:rsid w:val="003326EE"/>
    <w:rsid w:val="00332FD6"/>
    <w:rsid w:val="003330BF"/>
    <w:rsid w:val="00333187"/>
    <w:rsid w:val="00333299"/>
    <w:rsid w:val="00333418"/>
    <w:rsid w:val="00333421"/>
    <w:rsid w:val="00333B99"/>
    <w:rsid w:val="00333CB8"/>
    <w:rsid w:val="00333CDA"/>
    <w:rsid w:val="00333D82"/>
    <w:rsid w:val="003340D1"/>
    <w:rsid w:val="00334320"/>
    <w:rsid w:val="0033492D"/>
    <w:rsid w:val="0033496C"/>
    <w:rsid w:val="00334B3A"/>
    <w:rsid w:val="00334CB6"/>
    <w:rsid w:val="0033519F"/>
    <w:rsid w:val="00335736"/>
    <w:rsid w:val="00335D1A"/>
    <w:rsid w:val="00335DBE"/>
    <w:rsid w:val="00335ECF"/>
    <w:rsid w:val="00336311"/>
    <w:rsid w:val="0033651F"/>
    <w:rsid w:val="00336980"/>
    <w:rsid w:val="00336A75"/>
    <w:rsid w:val="00336D9B"/>
    <w:rsid w:val="003371BF"/>
    <w:rsid w:val="003371E4"/>
    <w:rsid w:val="003375AF"/>
    <w:rsid w:val="003375EA"/>
    <w:rsid w:val="00337DBC"/>
    <w:rsid w:val="00340215"/>
    <w:rsid w:val="00340A52"/>
    <w:rsid w:val="00340B89"/>
    <w:rsid w:val="00340CC2"/>
    <w:rsid w:val="00340CE0"/>
    <w:rsid w:val="00340E18"/>
    <w:rsid w:val="003410EF"/>
    <w:rsid w:val="0034178D"/>
    <w:rsid w:val="00341968"/>
    <w:rsid w:val="00341BE1"/>
    <w:rsid w:val="00341F0F"/>
    <w:rsid w:val="00342981"/>
    <w:rsid w:val="00342EFD"/>
    <w:rsid w:val="0034314F"/>
    <w:rsid w:val="0034315E"/>
    <w:rsid w:val="00343230"/>
    <w:rsid w:val="003432BB"/>
    <w:rsid w:val="00343322"/>
    <w:rsid w:val="00343D65"/>
    <w:rsid w:val="0034427D"/>
    <w:rsid w:val="0034458F"/>
    <w:rsid w:val="00344591"/>
    <w:rsid w:val="00344893"/>
    <w:rsid w:val="00344AEF"/>
    <w:rsid w:val="00344FD2"/>
    <w:rsid w:val="003450F6"/>
    <w:rsid w:val="003455A2"/>
    <w:rsid w:val="0034596F"/>
    <w:rsid w:val="00345B55"/>
    <w:rsid w:val="00345B8A"/>
    <w:rsid w:val="00345BF5"/>
    <w:rsid w:val="00345E4C"/>
    <w:rsid w:val="003461EA"/>
    <w:rsid w:val="00346533"/>
    <w:rsid w:val="003469AD"/>
    <w:rsid w:val="003469E4"/>
    <w:rsid w:val="00346C8A"/>
    <w:rsid w:val="00346EDB"/>
    <w:rsid w:val="00346EE8"/>
    <w:rsid w:val="00347224"/>
    <w:rsid w:val="0034725C"/>
    <w:rsid w:val="003479BB"/>
    <w:rsid w:val="00347A58"/>
    <w:rsid w:val="00347AAE"/>
    <w:rsid w:val="0035038E"/>
    <w:rsid w:val="00350B25"/>
    <w:rsid w:val="00350C66"/>
    <w:rsid w:val="00350FA1"/>
    <w:rsid w:val="00350FD7"/>
    <w:rsid w:val="003517BF"/>
    <w:rsid w:val="003517E9"/>
    <w:rsid w:val="00351E9C"/>
    <w:rsid w:val="00352000"/>
    <w:rsid w:val="003523D8"/>
    <w:rsid w:val="0035250C"/>
    <w:rsid w:val="003525AD"/>
    <w:rsid w:val="003526EE"/>
    <w:rsid w:val="00352937"/>
    <w:rsid w:val="00352ABA"/>
    <w:rsid w:val="00352BA8"/>
    <w:rsid w:val="00353832"/>
    <w:rsid w:val="003539A2"/>
    <w:rsid w:val="00353A60"/>
    <w:rsid w:val="00353D43"/>
    <w:rsid w:val="003541BB"/>
    <w:rsid w:val="00354206"/>
    <w:rsid w:val="003542A1"/>
    <w:rsid w:val="00354394"/>
    <w:rsid w:val="00354404"/>
    <w:rsid w:val="00354542"/>
    <w:rsid w:val="0035483B"/>
    <w:rsid w:val="00354AAD"/>
    <w:rsid w:val="00354C18"/>
    <w:rsid w:val="003556D8"/>
    <w:rsid w:val="00355952"/>
    <w:rsid w:val="00355EF4"/>
    <w:rsid w:val="0035617F"/>
    <w:rsid w:val="003564CA"/>
    <w:rsid w:val="00356719"/>
    <w:rsid w:val="00356B32"/>
    <w:rsid w:val="00356E5E"/>
    <w:rsid w:val="00356EF7"/>
    <w:rsid w:val="003571FB"/>
    <w:rsid w:val="00357209"/>
    <w:rsid w:val="00357258"/>
    <w:rsid w:val="00357659"/>
    <w:rsid w:val="0035784F"/>
    <w:rsid w:val="003578B0"/>
    <w:rsid w:val="00357944"/>
    <w:rsid w:val="003579C2"/>
    <w:rsid w:val="00357BA1"/>
    <w:rsid w:val="00357CDA"/>
    <w:rsid w:val="00357D06"/>
    <w:rsid w:val="00357D63"/>
    <w:rsid w:val="00357D6A"/>
    <w:rsid w:val="00357F8A"/>
    <w:rsid w:val="0036058F"/>
    <w:rsid w:val="00360B41"/>
    <w:rsid w:val="00360B5D"/>
    <w:rsid w:val="00360E3D"/>
    <w:rsid w:val="003612D5"/>
    <w:rsid w:val="003614F0"/>
    <w:rsid w:val="0036157D"/>
    <w:rsid w:val="003615EC"/>
    <w:rsid w:val="0036162A"/>
    <w:rsid w:val="00361704"/>
    <w:rsid w:val="0036171C"/>
    <w:rsid w:val="00361AD6"/>
    <w:rsid w:val="00361B01"/>
    <w:rsid w:val="00361EDB"/>
    <w:rsid w:val="00362462"/>
    <w:rsid w:val="0036247A"/>
    <w:rsid w:val="00362491"/>
    <w:rsid w:val="00362555"/>
    <w:rsid w:val="0036259E"/>
    <w:rsid w:val="003625F7"/>
    <w:rsid w:val="0036279C"/>
    <w:rsid w:val="00362D33"/>
    <w:rsid w:val="00362D64"/>
    <w:rsid w:val="00362D76"/>
    <w:rsid w:val="00363598"/>
    <w:rsid w:val="003635F5"/>
    <w:rsid w:val="003638EA"/>
    <w:rsid w:val="00363A54"/>
    <w:rsid w:val="00363CE5"/>
    <w:rsid w:val="00363DF2"/>
    <w:rsid w:val="00363F30"/>
    <w:rsid w:val="00363F95"/>
    <w:rsid w:val="003640EA"/>
    <w:rsid w:val="00364150"/>
    <w:rsid w:val="003643CA"/>
    <w:rsid w:val="00364C9F"/>
    <w:rsid w:val="0036526E"/>
    <w:rsid w:val="003652FB"/>
    <w:rsid w:val="00365422"/>
    <w:rsid w:val="003656B7"/>
    <w:rsid w:val="00365974"/>
    <w:rsid w:val="00365C75"/>
    <w:rsid w:val="00365D7C"/>
    <w:rsid w:val="003662A5"/>
    <w:rsid w:val="00366397"/>
    <w:rsid w:val="0036668A"/>
    <w:rsid w:val="0036678C"/>
    <w:rsid w:val="003668ED"/>
    <w:rsid w:val="00366D3E"/>
    <w:rsid w:val="00366E56"/>
    <w:rsid w:val="00366E82"/>
    <w:rsid w:val="003670AA"/>
    <w:rsid w:val="0036725F"/>
    <w:rsid w:val="00367292"/>
    <w:rsid w:val="003673E8"/>
    <w:rsid w:val="003677F0"/>
    <w:rsid w:val="00367A9F"/>
    <w:rsid w:val="00367BA5"/>
    <w:rsid w:val="00367EAC"/>
    <w:rsid w:val="003700DC"/>
    <w:rsid w:val="0037015B"/>
    <w:rsid w:val="00370AD0"/>
    <w:rsid w:val="0037113B"/>
    <w:rsid w:val="003713B9"/>
    <w:rsid w:val="0037158E"/>
    <w:rsid w:val="0037174A"/>
    <w:rsid w:val="003718AD"/>
    <w:rsid w:val="00371CF9"/>
    <w:rsid w:val="00371F0A"/>
    <w:rsid w:val="00372181"/>
    <w:rsid w:val="003722FE"/>
    <w:rsid w:val="003724C8"/>
    <w:rsid w:val="003724ED"/>
    <w:rsid w:val="00372639"/>
    <w:rsid w:val="003726CF"/>
    <w:rsid w:val="003726DA"/>
    <w:rsid w:val="00372909"/>
    <w:rsid w:val="00372A13"/>
    <w:rsid w:val="00372D45"/>
    <w:rsid w:val="00372D6F"/>
    <w:rsid w:val="00372DDF"/>
    <w:rsid w:val="00373130"/>
    <w:rsid w:val="003736E9"/>
    <w:rsid w:val="00373886"/>
    <w:rsid w:val="0037392B"/>
    <w:rsid w:val="00373CEE"/>
    <w:rsid w:val="00374261"/>
    <w:rsid w:val="0037432B"/>
    <w:rsid w:val="00374390"/>
    <w:rsid w:val="00374478"/>
    <w:rsid w:val="00374637"/>
    <w:rsid w:val="0037463B"/>
    <w:rsid w:val="00374CC7"/>
    <w:rsid w:val="00374FEF"/>
    <w:rsid w:val="00375411"/>
    <w:rsid w:val="003754D5"/>
    <w:rsid w:val="0037554C"/>
    <w:rsid w:val="00375648"/>
    <w:rsid w:val="0037564A"/>
    <w:rsid w:val="003756F6"/>
    <w:rsid w:val="00375D32"/>
    <w:rsid w:val="00375E86"/>
    <w:rsid w:val="00375F1B"/>
    <w:rsid w:val="00376352"/>
    <w:rsid w:val="00376C1B"/>
    <w:rsid w:val="00376CA5"/>
    <w:rsid w:val="003771EC"/>
    <w:rsid w:val="003774E3"/>
    <w:rsid w:val="0037784F"/>
    <w:rsid w:val="00377A79"/>
    <w:rsid w:val="00377BD1"/>
    <w:rsid w:val="00380126"/>
    <w:rsid w:val="0038017B"/>
    <w:rsid w:val="003805F1"/>
    <w:rsid w:val="00380658"/>
    <w:rsid w:val="00380B83"/>
    <w:rsid w:val="00380E06"/>
    <w:rsid w:val="00380F3C"/>
    <w:rsid w:val="003811A5"/>
    <w:rsid w:val="003813CC"/>
    <w:rsid w:val="003816B6"/>
    <w:rsid w:val="0038177E"/>
    <w:rsid w:val="003817A3"/>
    <w:rsid w:val="003817C2"/>
    <w:rsid w:val="00381A82"/>
    <w:rsid w:val="00381B1E"/>
    <w:rsid w:val="00382231"/>
    <w:rsid w:val="00382854"/>
    <w:rsid w:val="003828F2"/>
    <w:rsid w:val="003829E0"/>
    <w:rsid w:val="00382B73"/>
    <w:rsid w:val="00382C30"/>
    <w:rsid w:val="00382C74"/>
    <w:rsid w:val="00382D0D"/>
    <w:rsid w:val="00382F11"/>
    <w:rsid w:val="00382F2A"/>
    <w:rsid w:val="00383193"/>
    <w:rsid w:val="00383354"/>
    <w:rsid w:val="00383BDB"/>
    <w:rsid w:val="003843CB"/>
    <w:rsid w:val="0038443F"/>
    <w:rsid w:val="00384804"/>
    <w:rsid w:val="00384F60"/>
    <w:rsid w:val="003851D2"/>
    <w:rsid w:val="00385665"/>
    <w:rsid w:val="003858D7"/>
    <w:rsid w:val="00385982"/>
    <w:rsid w:val="00385A41"/>
    <w:rsid w:val="00386127"/>
    <w:rsid w:val="0038620F"/>
    <w:rsid w:val="00386444"/>
    <w:rsid w:val="003866CC"/>
    <w:rsid w:val="0038687A"/>
    <w:rsid w:val="00386B82"/>
    <w:rsid w:val="003870D2"/>
    <w:rsid w:val="00387214"/>
    <w:rsid w:val="0038748A"/>
    <w:rsid w:val="00387726"/>
    <w:rsid w:val="003877F5"/>
    <w:rsid w:val="00387985"/>
    <w:rsid w:val="00387B4F"/>
    <w:rsid w:val="00387BC1"/>
    <w:rsid w:val="00387CF4"/>
    <w:rsid w:val="003901D0"/>
    <w:rsid w:val="0039056F"/>
    <w:rsid w:val="00390574"/>
    <w:rsid w:val="003906A9"/>
    <w:rsid w:val="00390C8B"/>
    <w:rsid w:val="00390C9E"/>
    <w:rsid w:val="0039103B"/>
    <w:rsid w:val="00391587"/>
    <w:rsid w:val="00391A07"/>
    <w:rsid w:val="00391C98"/>
    <w:rsid w:val="00391C99"/>
    <w:rsid w:val="00391E74"/>
    <w:rsid w:val="00391F6D"/>
    <w:rsid w:val="00392093"/>
    <w:rsid w:val="0039242D"/>
    <w:rsid w:val="00392A62"/>
    <w:rsid w:val="00393217"/>
    <w:rsid w:val="003934A4"/>
    <w:rsid w:val="003934B8"/>
    <w:rsid w:val="003935AF"/>
    <w:rsid w:val="0039383C"/>
    <w:rsid w:val="003948CB"/>
    <w:rsid w:val="00394F21"/>
    <w:rsid w:val="003953AE"/>
    <w:rsid w:val="00395648"/>
    <w:rsid w:val="00395660"/>
    <w:rsid w:val="0039566D"/>
    <w:rsid w:val="00395670"/>
    <w:rsid w:val="003957C5"/>
    <w:rsid w:val="0039580F"/>
    <w:rsid w:val="00395987"/>
    <w:rsid w:val="00395A57"/>
    <w:rsid w:val="00395B0F"/>
    <w:rsid w:val="00395D02"/>
    <w:rsid w:val="0039602A"/>
    <w:rsid w:val="003961E9"/>
    <w:rsid w:val="003963E3"/>
    <w:rsid w:val="00396456"/>
    <w:rsid w:val="0039674B"/>
    <w:rsid w:val="003968EB"/>
    <w:rsid w:val="00396BA0"/>
    <w:rsid w:val="00396C35"/>
    <w:rsid w:val="00396E56"/>
    <w:rsid w:val="00396FAA"/>
    <w:rsid w:val="00397468"/>
    <w:rsid w:val="0039775F"/>
    <w:rsid w:val="0039799F"/>
    <w:rsid w:val="00397E20"/>
    <w:rsid w:val="00397EC2"/>
    <w:rsid w:val="003A05B3"/>
    <w:rsid w:val="003A06A1"/>
    <w:rsid w:val="003A0AEB"/>
    <w:rsid w:val="003A0BA1"/>
    <w:rsid w:val="003A0CD0"/>
    <w:rsid w:val="003A0CDF"/>
    <w:rsid w:val="003A0DA0"/>
    <w:rsid w:val="003A1243"/>
    <w:rsid w:val="003A124B"/>
    <w:rsid w:val="003A199E"/>
    <w:rsid w:val="003A19FC"/>
    <w:rsid w:val="003A1F4B"/>
    <w:rsid w:val="003A213F"/>
    <w:rsid w:val="003A21E2"/>
    <w:rsid w:val="003A26E3"/>
    <w:rsid w:val="003A2766"/>
    <w:rsid w:val="003A288C"/>
    <w:rsid w:val="003A2B51"/>
    <w:rsid w:val="003A2F39"/>
    <w:rsid w:val="003A3022"/>
    <w:rsid w:val="003A3039"/>
    <w:rsid w:val="003A3176"/>
    <w:rsid w:val="003A3242"/>
    <w:rsid w:val="003A328B"/>
    <w:rsid w:val="003A3396"/>
    <w:rsid w:val="003A3B51"/>
    <w:rsid w:val="003A3B53"/>
    <w:rsid w:val="003A3BFD"/>
    <w:rsid w:val="003A3EFC"/>
    <w:rsid w:val="003A43C4"/>
    <w:rsid w:val="003A46DA"/>
    <w:rsid w:val="003A47DE"/>
    <w:rsid w:val="003A4AD7"/>
    <w:rsid w:val="003A5B45"/>
    <w:rsid w:val="003A5BFE"/>
    <w:rsid w:val="003A6326"/>
    <w:rsid w:val="003A6A4D"/>
    <w:rsid w:val="003A6D63"/>
    <w:rsid w:val="003A6DDE"/>
    <w:rsid w:val="003A6EE7"/>
    <w:rsid w:val="003A6F31"/>
    <w:rsid w:val="003A709E"/>
    <w:rsid w:val="003A7599"/>
    <w:rsid w:val="003A78DC"/>
    <w:rsid w:val="003A7B45"/>
    <w:rsid w:val="003A7E03"/>
    <w:rsid w:val="003B044E"/>
    <w:rsid w:val="003B0E05"/>
    <w:rsid w:val="003B0E08"/>
    <w:rsid w:val="003B146A"/>
    <w:rsid w:val="003B1BC1"/>
    <w:rsid w:val="003B1C49"/>
    <w:rsid w:val="003B1F6C"/>
    <w:rsid w:val="003B2356"/>
    <w:rsid w:val="003B237F"/>
    <w:rsid w:val="003B2AE5"/>
    <w:rsid w:val="003B2C38"/>
    <w:rsid w:val="003B2EE2"/>
    <w:rsid w:val="003B2FDF"/>
    <w:rsid w:val="003B3004"/>
    <w:rsid w:val="003B303E"/>
    <w:rsid w:val="003B327A"/>
    <w:rsid w:val="003B332B"/>
    <w:rsid w:val="003B36F0"/>
    <w:rsid w:val="003B3790"/>
    <w:rsid w:val="003B3987"/>
    <w:rsid w:val="003B4A1A"/>
    <w:rsid w:val="003B4C00"/>
    <w:rsid w:val="003B4D39"/>
    <w:rsid w:val="003B565A"/>
    <w:rsid w:val="003B57B0"/>
    <w:rsid w:val="003B590E"/>
    <w:rsid w:val="003B5D5C"/>
    <w:rsid w:val="003B5F01"/>
    <w:rsid w:val="003B6D24"/>
    <w:rsid w:val="003B6DB2"/>
    <w:rsid w:val="003B6DCE"/>
    <w:rsid w:val="003B735D"/>
    <w:rsid w:val="003B73F5"/>
    <w:rsid w:val="003B7407"/>
    <w:rsid w:val="003B74DC"/>
    <w:rsid w:val="003B7519"/>
    <w:rsid w:val="003B757F"/>
    <w:rsid w:val="003B7AFC"/>
    <w:rsid w:val="003B7FE4"/>
    <w:rsid w:val="003C04C5"/>
    <w:rsid w:val="003C081E"/>
    <w:rsid w:val="003C0820"/>
    <w:rsid w:val="003C0AFF"/>
    <w:rsid w:val="003C0DC9"/>
    <w:rsid w:val="003C0F41"/>
    <w:rsid w:val="003C1260"/>
    <w:rsid w:val="003C1640"/>
    <w:rsid w:val="003C19D6"/>
    <w:rsid w:val="003C1ADF"/>
    <w:rsid w:val="003C2014"/>
    <w:rsid w:val="003C2113"/>
    <w:rsid w:val="003C2191"/>
    <w:rsid w:val="003C250B"/>
    <w:rsid w:val="003C285E"/>
    <w:rsid w:val="003C2A06"/>
    <w:rsid w:val="003C2A33"/>
    <w:rsid w:val="003C2B6C"/>
    <w:rsid w:val="003C2CFB"/>
    <w:rsid w:val="003C31C0"/>
    <w:rsid w:val="003C3622"/>
    <w:rsid w:val="003C3769"/>
    <w:rsid w:val="003C3A83"/>
    <w:rsid w:val="003C3CEA"/>
    <w:rsid w:val="003C3D5A"/>
    <w:rsid w:val="003C3FA7"/>
    <w:rsid w:val="003C40EE"/>
    <w:rsid w:val="003C4109"/>
    <w:rsid w:val="003C4252"/>
    <w:rsid w:val="003C42C4"/>
    <w:rsid w:val="003C437C"/>
    <w:rsid w:val="003C4626"/>
    <w:rsid w:val="003C4725"/>
    <w:rsid w:val="003C4935"/>
    <w:rsid w:val="003C49D8"/>
    <w:rsid w:val="003C4A9A"/>
    <w:rsid w:val="003C4CA9"/>
    <w:rsid w:val="003C507D"/>
    <w:rsid w:val="003C5227"/>
    <w:rsid w:val="003C54DC"/>
    <w:rsid w:val="003C5555"/>
    <w:rsid w:val="003C5AE4"/>
    <w:rsid w:val="003C5AFB"/>
    <w:rsid w:val="003C5C23"/>
    <w:rsid w:val="003C60C5"/>
    <w:rsid w:val="003C6152"/>
    <w:rsid w:val="003C632F"/>
    <w:rsid w:val="003C6444"/>
    <w:rsid w:val="003C66BF"/>
    <w:rsid w:val="003C6808"/>
    <w:rsid w:val="003C6BE3"/>
    <w:rsid w:val="003C6C78"/>
    <w:rsid w:val="003C6DC9"/>
    <w:rsid w:val="003C6F5B"/>
    <w:rsid w:val="003C735B"/>
    <w:rsid w:val="003C7458"/>
    <w:rsid w:val="003C76FD"/>
    <w:rsid w:val="003D079F"/>
    <w:rsid w:val="003D07E1"/>
    <w:rsid w:val="003D09BB"/>
    <w:rsid w:val="003D0F8F"/>
    <w:rsid w:val="003D1815"/>
    <w:rsid w:val="003D18B8"/>
    <w:rsid w:val="003D18C7"/>
    <w:rsid w:val="003D1ABB"/>
    <w:rsid w:val="003D1C1A"/>
    <w:rsid w:val="003D1D4F"/>
    <w:rsid w:val="003D1E82"/>
    <w:rsid w:val="003D2055"/>
    <w:rsid w:val="003D27BA"/>
    <w:rsid w:val="003D349E"/>
    <w:rsid w:val="003D355C"/>
    <w:rsid w:val="003D3936"/>
    <w:rsid w:val="003D3A7C"/>
    <w:rsid w:val="003D3D6B"/>
    <w:rsid w:val="003D3EBC"/>
    <w:rsid w:val="003D3F67"/>
    <w:rsid w:val="003D418C"/>
    <w:rsid w:val="003D46D9"/>
    <w:rsid w:val="003D49AF"/>
    <w:rsid w:val="003D4A76"/>
    <w:rsid w:val="003D4DD0"/>
    <w:rsid w:val="003D4E0A"/>
    <w:rsid w:val="003D5708"/>
    <w:rsid w:val="003D58F2"/>
    <w:rsid w:val="003D5E35"/>
    <w:rsid w:val="003D606A"/>
    <w:rsid w:val="003D621A"/>
    <w:rsid w:val="003D6382"/>
    <w:rsid w:val="003D69D1"/>
    <w:rsid w:val="003D6AD2"/>
    <w:rsid w:val="003D6CDC"/>
    <w:rsid w:val="003D6D43"/>
    <w:rsid w:val="003D7A56"/>
    <w:rsid w:val="003D7CAD"/>
    <w:rsid w:val="003D7D50"/>
    <w:rsid w:val="003D7EBF"/>
    <w:rsid w:val="003E01D6"/>
    <w:rsid w:val="003E08BA"/>
    <w:rsid w:val="003E094F"/>
    <w:rsid w:val="003E0A01"/>
    <w:rsid w:val="003E0B79"/>
    <w:rsid w:val="003E0CAC"/>
    <w:rsid w:val="003E1063"/>
    <w:rsid w:val="003E1441"/>
    <w:rsid w:val="003E14AC"/>
    <w:rsid w:val="003E17F1"/>
    <w:rsid w:val="003E1B01"/>
    <w:rsid w:val="003E2461"/>
    <w:rsid w:val="003E2470"/>
    <w:rsid w:val="003E24CD"/>
    <w:rsid w:val="003E26FB"/>
    <w:rsid w:val="003E2ACF"/>
    <w:rsid w:val="003E2B18"/>
    <w:rsid w:val="003E3653"/>
    <w:rsid w:val="003E370E"/>
    <w:rsid w:val="003E3D9A"/>
    <w:rsid w:val="003E404E"/>
    <w:rsid w:val="003E452B"/>
    <w:rsid w:val="003E45B6"/>
    <w:rsid w:val="003E488B"/>
    <w:rsid w:val="003E5124"/>
    <w:rsid w:val="003E530E"/>
    <w:rsid w:val="003E5325"/>
    <w:rsid w:val="003E5431"/>
    <w:rsid w:val="003E54FC"/>
    <w:rsid w:val="003E5684"/>
    <w:rsid w:val="003E57AF"/>
    <w:rsid w:val="003E5A79"/>
    <w:rsid w:val="003E5C2B"/>
    <w:rsid w:val="003E5CFB"/>
    <w:rsid w:val="003E5F01"/>
    <w:rsid w:val="003E5F17"/>
    <w:rsid w:val="003E61E6"/>
    <w:rsid w:val="003E6634"/>
    <w:rsid w:val="003E6A08"/>
    <w:rsid w:val="003E6A0F"/>
    <w:rsid w:val="003E6AF6"/>
    <w:rsid w:val="003E6BE7"/>
    <w:rsid w:val="003E6F33"/>
    <w:rsid w:val="003E6FC4"/>
    <w:rsid w:val="003E70D9"/>
    <w:rsid w:val="003E735B"/>
    <w:rsid w:val="003E7386"/>
    <w:rsid w:val="003E74DF"/>
    <w:rsid w:val="003E75B9"/>
    <w:rsid w:val="003E7730"/>
    <w:rsid w:val="003E79B7"/>
    <w:rsid w:val="003E7CCA"/>
    <w:rsid w:val="003E7E48"/>
    <w:rsid w:val="003F009F"/>
    <w:rsid w:val="003F01F6"/>
    <w:rsid w:val="003F070B"/>
    <w:rsid w:val="003F08E6"/>
    <w:rsid w:val="003F08ED"/>
    <w:rsid w:val="003F0A30"/>
    <w:rsid w:val="003F0C91"/>
    <w:rsid w:val="003F0EAD"/>
    <w:rsid w:val="003F1E16"/>
    <w:rsid w:val="003F2445"/>
    <w:rsid w:val="003F25E7"/>
    <w:rsid w:val="003F2616"/>
    <w:rsid w:val="003F2A26"/>
    <w:rsid w:val="003F2BF4"/>
    <w:rsid w:val="003F3119"/>
    <w:rsid w:val="003F3295"/>
    <w:rsid w:val="003F3347"/>
    <w:rsid w:val="003F34E6"/>
    <w:rsid w:val="003F35BF"/>
    <w:rsid w:val="003F3D73"/>
    <w:rsid w:val="003F3F60"/>
    <w:rsid w:val="003F403A"/>
    <w:rsid w:val="003F4052"/>
    <w:rsid w:val="003F429C"/>
    <w:rsid w:val="003F44D9"/>
    <w:rsid w:val="003F4DA1"/>
    <w:rsid w:val="003F4E34"/>
    <w:rsid w:val="003F4E81"/>
    <w:rsid w:val="003F4E8C"/>
    <w:rsid w:val="003F5B02"/>
    <w:rsid w:val="003F5C5C"/>
    <w:rsid w:val="003F5E18"/>
    <w:rsid w:val="003F5F4E"/>
    <w:rsid w:val="003F5F51"/>
    <w:rsid w:val="003F627D"/>
    <w:rsid w:val="003F6334"/>
    <w:rsid w:val="003F64E2"/>
    <w:rsid w:val="003F65B4"/>
    <w:rsid w:val="003F662B"/>
    <w:rsid w:val="003F6900"/>
    <w:rsid w:val="003F698B"/>
    <w:rsid w:val="003F6BD4"/>
    <w:rsid w:val="003F6C79"/>
    <w:rsid w:val="003F6CB0"/>
    <w:rsid w:val="003F76BA"/>
    <w:rsid w:val="003F7ECD"/>
    <w:rsid w:val="00400177"/>
    <w:rsid w:val="004002E5"/>
    <w:rsid w:val="00400521"/>
    <w:rsid w:val="0040069A"/>
    <w:rsid w:val="00400794"/>
    <w:rsid w:val="00400965"/>
    <w:rsid w:val="00400B84"/>
    <w:rsid w:val="00400BB0"/>
    <w:rsid w:val="004014B3"/>
    <w:rsid w:val="00401BDA"/>
    <w:rsid w:val="00401D0E"/>
    <w:rsid w:val="00401D11"/>
    <w:rsid w:val="00401D7B"/>
    <w:rsid w:val="004022F8"/>
    <w:rsid w:val="0040318D"/>
    <w:rsid w:val="00403401"/>
    <w:rsid w:val="004037EE"/>
    <w:rsid w:val="004038D9"/>
    <w:rsid w:val="004039E9"/>
    <w:rsid w:val="00403E79"/>
    <w:rsid w:val="00404138"/>
    <w:rsid w:val="0040421B"/>
    <w:rsid w:val="00404732"/>
    <w:rsid w:val="004047E4"/>
    <w:rsid w:val="004048E0"/>
    <w:rsid w:val="00404CC5"/>
    <w:rsid w:val="00404DBD"/>
    <w:rsid w:val="00404FE6"/>
    <w:rsid w:val="00405012"/>
    <w:rsid w:val="0040526E"/>
    <w:rsid w:val="00405851"/>
    <w:rsid w:val="00405AF0"/>
    <w:rsid w:val="00405B02"/>
    <w:rsid w:val="00405CBD"/>
    <w:rsid w:val="00405EB8"/>
    <w:rsid w:val="00405F87"/>
    <w:rsid w:val="004065C5"/>
    <w:rsid w:val="00406AA9"/>
    <w:rsid w:val="00406B01"/>
    <w:rsid w:val="00406B0C"/>
    <w:rsid w:val="00406C44"/>
    <w:rsid w:val="00406FA0"/>
    <w:rsid w:val="004071FD"/>
    <w:rsid w:val="004072F6"/>
    <w:rsid w:val="00407437"/>
    <w:rsid w:val="0040764C"/>
    <w:rsid w:val="00407BB4"/>
    <w:rsid w:val="00407BBC"/>
    <w:rsid w:val="00407DA3"/>
    <w:rsid w:val="00407F34"/>
    <w:rsid w:val="004101D6"/>
    <w:rsid w:val="0041032A"/>
    <w:rsid w:val="00410478"/>
    <w:rsid w:val="00410589"/>
    <w:rsid w:val="0041090E"/>
    <w:rsid w:val="00410C2B"/>
    <w:rsid w:val="00410F7B"/>
    <w:rsid w:val="004111A8"/>
    <w:rsid w:val="004111F5"/>
    <w:rsid w:val="00411558"/>
    <w:rsid w:val="00411686"/>
    <w:rsid w:val="00411FE6"/>
    <w:rsid w:val="004124AA"/>
    <w:rsid w:val="00412622"/>
    <w:rsid w:val="004128F1"/>
    <w:rsid w:val="00413027"/>
    <w:rsid w:val="004131FA"/>
    <w:rsid w:val="00413566"/>
    <w:rsid w:val="0041356D"/>
    <w:rsid w:val="00413643"/>
    <w:rsid w:val="004138D3"/>
    <w:rsid w:val="00413A1D"/>
    <w:rsid w:val="00413F29"/>
    <w:rsid w:val="00414307"/>
    <w:rsid w:val="00414358"/>
    <w:rsid w:val="00414782"/>
    <w:rsid w:val="00414E21"/>
    <w:rsid w:val="00414EF2"/>
    <w:rsid w:val="00414FD2"/>
    <w:rsid w:val="00415214"/>
    <w:rsid w:val="00415613"/>
    <w:rsid w:val="00415787"/>
    <w:rsid w:val="00416439"/>
    <w:rsid w:val="004164B9"/>
    <w:rsid w:val="004165C9"/>
    <w:rsid w:val="004167FE"/>
    <w:rsid w:val="004169B9"/>
    <w:rsid w:val="00417316"/>
    <w:rsid w:val="0041731D"/>
    <w:rsid w:val="00417395"/>
    <w:rsid w:val="00417765"/>
    <w:rsid w:val="00417A82"/>
    <w:rsid w:val="00417DE6"/>
    <w:rsid w:val="0042001B"/>
    <w:rsid w:val="004200DF"/>
    <w:rsid w:val="00420201"/>
    <w:rsid w:val="004202AA"/>
    <w:rsid w:val="004205D7"/>
    <w:rsid w:val="0042076C"/>
    <w:rsid w:val="00421098"/>
    <w:rsid w:val="0042126D"/>
    <w:rsid w:val="004217A1"/>
    <w:rsid w:val="00421A53"/>
    <w:rsid w:val="00421FE9"/>
    <w:rsid w:val="004220DA"/>
    <w:rsid w:val="00422102"/>
    <w:rsid w:val="00422B52"/>
    <w:rsid w:val="00422C13"/>
    <w:rsid w:val="00422DC0"/>
    <w:rsid w:val="00422E6B"/>
    <w:rsid w:val="00422EC5"/>
    <w:rsid w:val="00422F53"/>
    <w:rsid w:val="0042337C"/>
    <w:rsid w:val="004237E0"/>
    <w:rsid w:val="00423A4D"/>
    <w:rsid w:val="00423D78"/>
    <w:rsid w:val="004241AB"/>
    <w:rsid w:val="0042422A"/>
    <w:rsid w:val="0042422D"/>
    <w:rsid w:val="00424432"/>
    <w:rsid w:val="00424725"/>
    <w:rsid w:val="004248E8"/>
    <w:rsid w:val="00424A0B"/>
    <w:rsid w:val="00424DAB"/>
    <w:rsid w:val="00424EEA"/>
    <w:rsid w:val="0042516F"/>
    <w:rsid w:val="0042540C"/>
    <w:rsid w:val="0042545E"/>
    <w:rsid w:val="004255C8"/>
    <w:rsid w:val="00425BC4"/>
    <w:rsid w:val="00425C49"/>
    <w:rsid w:val="00425F7D"/>
    <w:rsid w:val="00425F8B"/>
    <w:rsid w:val="004262CB"/>
    <w:rsid w:val="00426550"/>
    <w:rsid w:val="004266F7"/>
    <w:rsid w:val="00426A7D"/>
    <w:rsid w:val="00426B28"/>
    <w:rsid w:val="00426B63"/>
    <w:rsid w:val="00426BA7"/>
    <w:rsid w:val="00426BB9"/>
    <w:rsid w:val="004270AA"/>
    <w:rsid w:val="0042732E"/>
    <w:rsid w:val="0042789A"/>
    <w:rsid w:val="00427F14"/>
    <w:rsid w:val="00427F1B"/>
    <w:rsid w:val="004300B6"/>
    <w:rsid w:val="00430198"/>
    <w:rsid w:val="00430242"/>
    <w:rsid w:val="00430270"/>
    <w:rsid w:val="0043050C"/>
    <w:rsid w:val="00430516"/>
    <w:rsid w:val="004309ED"/>
    <w:rsid w:val="00430B2D"/>
    <w:rsid w:val="00430BCB"/>
    <w:rsid w:val="00431BAD"/>
    <w:rsid w:val="004329EC"/>
    <w:rsid w:val="00432CCC"/>
    <w:rsid w:val="00432F11"/>
    <w:rsid w:val="00432FB2"/>
    <w:rsid w:val="00433149"/>
    <w:rsid w:val="004331D9"/>
    <w:rsid w:val="00433593"/>
    <w:rsid w:val="00433672"/>
    <w:rsid w:val="004338D1"/>
    <w:rsid w:val="00433A71"/>
    <w:rsid w:val="00433CC7"/>
    <w:rsid w:val="00434180"/>
    <w:rsid w:val="004341A7"/>
    <w:rsid w:val="00434CC7"/>
    <w:rsid w:val="00434D08"/>
    <w:rsid w:val="0043546A"/>
    <w:rsid w:val="00435809"/>
    <w:rsid w:val="00435E6C"/>
    <w:rsid w:val="004360D9"/>
    <w:rsid w:val="00436523"/>
    <w:rsid w:val="004367E4"/>
    <w:rsid w:val="0043694C"/>
    <w:rsid w:val="00436A8C"/>
    <w:rsid w:val="00436BCD"/>
    <w:rsid w:val="004371DE"/>
    <w:rsid w:val="00437316"/>
    <w:rsid w:val="0043753E"/>
    <w:rsid w:val="00437F22"/>
    <w:rsid w:val="004400B3"/>
    <w:rsid w:val="00440639"/>
    <w:rsid w:val="00440950"/>
    <w:rsid w:val="00440B2C"/>
    <w:rsid w:val="00440BA0"/>
    <w:rsid w:val="00440C23"/>
    <w:rsid w:val="00440F2E"/>
    <w:rsid w:val="00441087"/>
    <w:rsid w:val="0044168A"/>
    <w:rsid w:val="00441B83"/>
    <w:rsid w:val="00441C70"/>
    <w:rsid w:val="00441F77"/>
    <w:rsid w:val="004422A6"/>
    <w:rsid w:val="0044276E"/>
    <w:rsid w:val="00442D58"/>
    <w:rsid w:val="00442D6C"/>
    <w:rsid w:val="00443ABB"/>
    <w:rsid w:val="00443CCE"/>
    <w:rsid w:val="00443D84"/>
    <w:rsid w:val="00443E1E"/>
    <w:rsid w:val="00443FF5"/>
    <w:rsid w:val="00444117"/>
    <w:rsid w:val="004441B4"/>
    <w:rsid w:val="00444837"/>
    <w:rsid w:val="00444A32"/>
    <w:rsid w:val="00445475"/>
    <w:rsid w:val="00445557"/>
    <w:rsid w:val="00445D2A"/>
    <w:rsid w:val="0044601F"/>
    <w:rsid w:val="00446042"/>
    <w:rsid w:val="004463B8"/>
    <w:rsid w:val="0044641D"/>
    <w:rsid w:val="00446681"/>
    <w:rsid w:val="004468D5"/>
    <w:rsid w:val="00447223"/>
    <w:rsid w:val="00447493"/>
    <w:rsid w:val="004478F6"/>
    <w:rsid w:val="00447B11"/>
    <w:rsid w:val="00447D6F"/>
    <w:rsid w:val="00447DA0"/>
    <w:rsid w:val="0045007D"/>
    <w:rsid w:val="0045008D"/>
    <w:rsid w:val="0045030F"/>
    <w:rsid w:val="00450676"/>
    <w:rsid w:val="00450783"/>
    <w:rsid w:val="00451238"/>
    <w:rsid w:val="004512C0"/>
    <w:rsid w:val="00451C14"/>
    <w:rsid w:val="00451DFC"/>
    <w:rsid w:val="00451E1A"/>
    <w:rsid w:val="00451EF7"/>
    <w:rsid w:val="00451F32"/>
    <w:rsid w:val="0045248F"/>
    <w:rsid w:val="0045260D"/>
    <w:rsid w:val="004527D1"/>
    <w:rsid w:val="004528AB"/>
    <w:rsid w:val="00452956"/>
    <w:rsid w:val="00452A84"/>
    <w:rsid w:val="00452C40"/>
    <w:rsid w:val="00452CE4"/>
    <w:rsid w:val="00452DC5"/>
    <w:rsid w:val="0045303E"/>
    <w:rsid w:val="00453248"/>
    <w:rsid w:val="00453A0F"/>
    <w:rsid w:val="00453B0D"/>
    <w:rsid w:val="00453DBB"/>
    <w:rsid w:val="004541D4"/>
    <w:rsid w:val="0045432A"/>
    <w:rsid w:val="00454500"/>
    <w:rsid w:val="004548A1"/>
    <w:rsid w:val="00454C12"/>
    <w:rsid w:val="00454DDF"/>
    <w:rsid w:val="00454E98"/>
    <w:rsid w:val="0045513F"/>
    <w:rsid w:val="00455307"/>
    <w:rsid w:val="004556DA"/>
    <w:rsid w:val="00455965"/>
    <w:rsid w:val="004559D0"/>
    <w:rsid w:val="0045610A"/>
    <w:rsid w:val="0045633E"/>
    <w:rsid w:val="0045648D"/>
    <w:rsid w:val="00456510"/>
    <w:rsid w:val="00456555"/>
    <w:rsid w:val="00456775"/>
    <w:rsid w:val="004569C2"/>
    <w:rsid w:val="00457345"/>
    <w:rsid w:val="0045737F"/>
    <w:rsid w:val="0045792F"/>
    <w:rsid w:val="00457E3B"/>
    <w:rsid w:val="00457EC5"/>
    <w:rsid w:val="00460061"/>
    <w:rsid w:val="00460F58"/>
    <w:rsid w:val="00461155"/>
    <w:rsid w:val="00461185"/>
    <w:rsid w:val="004613AF"/>
    <w:rsid w:val="004614AE"/>
    <w:rsid w:val="00461719"/>
    <w:rsid w:val="00461CD9"/>
    <w:rsid w:val="0046225B"/>
    <w:rsid w:val="00462682"/>
    <w:rsid w:val="004627FA"/>
    <w:rsid w:val="00462BD4"/>
    <w:rsid w:val="00462EB2"/>
    <w:rsid w:val="00462FE0"/>
    <w:rsid w:val="00463379"/>
    <w:rsid w:val="004637D0"/>
    <w:rsid w:val="0046386A"/>
    <w:rsid w:val="00463B11"/>
    <w:rsid w:val="00463C68"/>
    <w:rsid w:val="00464046"/>
    <w:rsid w:val="004640F1"/>
    <w:rsid w:val="00464664"/>
    <w:rsid w:val="00464AED"/>
    <w:rsid w:val="0046535E"/>
    <w:rsid w:val="0046584F"/>
    <w:rsid w:val="004658BD"/>
    <w:rsid w:val="00465C00"/>
    <w:rsid w:val="00465C03"/>
    <w:rsid w:val="00465D6A"/>
    <w:rsid w:val="00465F35"/>
    <w:rsid w:val="00466138"/>
    <w:rsid w:val="004663B6"/>
    <w:rsid w:val="004668F4"/>
    <w:rsid w:val="00466ACD"/>
    <w:rsid w:val="00466DAA"/>
    <w:rsid w:val="0046720B"/>
    <w:rsid w:val="0046724A"/>
    <w:rsid w:val="00470701"/>
    <w:rsid w:val="0047096C"/>
    <w:rsid w:val="004709AF"/>
    <w:rsid w:val="00470C54"/>
    <w:rsid w:val="004711B6"/>
    <w:rsid w:val="00471208"/>
    <w:rsid w:val="00471423"/>
    <w:rsid w:val="004719F0"/>
    <w:rsid w:val="004723A0"/>
    <w:rsid w:val="00472467"/>
    <w:rsid w:val="004724B0"/>
    <w:rsid w:val="004727E0"/>
    <w:rsid w:val="00472B0E"/>
    <w:rsid w:val="00472DE7"/>
    <w:rsid w:val="00473038"/>
    <w:rsid w:val="004731ED"/>
    <w:rsid w:val="0047320E"/>
    <w:rsid w:val="00473281"/>
    <w:rsid w:val="00473364"/>
    <w:rsid w:val="004749BF"/>
    <w:rsid w:val="00474C88"/>
    <w:rsid w:val="00474E40"/>
    <w:rsid w:val="004757BF"/>
    <w:rsid w:val="0047597D"/>
    <w:rsid w:val="00475B82"/>
    <w:rsid w:val="00475BC4"/>
    <w:rsid w:val="00475F75"/>
    <w:rsid w:val="0047626E"/>
    <w:rsid w:val="0047635A"/>
    <w:rsid w:val="00476383"/>
    <w:rsid w:val="00476543"/>
    <w:rsid w:val="0047661F"/>
    <w:rsid w:val="00476913"/>
    <w:rsid w:val="00476923"/>
    <w:rsid w:val="00476CB4"/>
    <w:rsid w:val="00476E34"/>
    <w:rsid w:val="00476FED"/>
    <w:rsid w:val="004773A5"/>
    <w:rsid w:val="0047747C"/>
    <w:rsid w:val="00477E80"/>
    <w:rsid w:val="00477EFA"/>
    <w:rsid w:val="00480513"/>
    <w:rsid w:val="004806AB"/>
    <w:rsid w:val="00480BD6"/>
    <w:rsid w:val="00480E7E"/>
    <w:rsid w:val="00480F62"/>
    <w:rsid w:val="00480FB7"/>
    <w:rsid w:val="00481409"/>
    <w:rsid w:val="00481428"/>
    <w:rsid w:val="00481475"/>
    <w:rsid w:val="00481720"/>
    <w:rsid w:val="0048198B"/>
    <w:rsid w:val="004819FF"/>
    <w:rsid w:val="0048203C"/>
    <w:rsid w:val="00482539"/>
    <w:rsid w:val="00482A95"/>
    <w:rsid w:val="00482DDE"/>
    <w:rsid w:val="004833D6"/>
    <w:rsid w:val="00483756"/>
    <w:rsid w:val="00483871"/>
    <w:rsid w:val="00483A1A"/>
    <w:rsid w:val="00483A38"/>
    <w:rsid w:val="00483B09"/>
    <w:rsid w:val="00483DF5"/>
    <w:rsid w:val="00483F99"/>
    <w:rsid w:val="00484088"/>
    <w:rsid w:val="004840CD"/>
    <w:rsid w:val="0048412D"/>
    <w:rsid w:val="004844BB"/>
    <w:rsid w:val="00484A30"/>
    <w:rsid w:val="00484B24"/>
    <w:rsid w:val="00484D05"/>
    <w:rsid w:val="00485269"/>
    <w:rsid w:val="00485313"/>
    <w:rsid w:val="00485868"/>
    <w:rsid w:val="004858AC"/>
    <w:rsid w:val="00485B0E"/>
    <w:rsid w:val="00485B56"/>
    <w:rsid w:val="00485F7E"/>
    <w:rsid w:val="00486828"/>
    <w:rsid w:val="0048684E"/>
    <w:rsid w:val="00486A9E"/>
    <w:rsid w:val="00486B6D"/>
    <w:rsid w:val="00486FDA"/>
    <w:rsid w:val="004870E1"/>
    <w:rsid w:val="0048729D"/>
    <w:rsid w:val="00487565"/>
    <w:rsid w:val="00487696"/>
    <w:rsid w:val="004877BA"/>
    <w:rsid w:val="00487950"/>
    <w:rsid w:val="00487967"/>
    <w:rsid w:val="00487C9D"/>
    <w:rsid w:val="00487CBE"/>
    <w:rsid w:val="00490895"/>
    <w:rsid w:val="00490C5D"/>
    <w:rsid w:val="00490D57"/>
    <w:rsid w:val="00490DFA"/>
    <w:rsid w:val="00491299"/>
    <w:rsid w:val="004915FC"/>
    <w:rsid w:val="00491AC7"/>
    <w:rsid w:val="00491ADA"/>
    <w:rsid w:val="00491AE3"/>
    <w:rsid w:val="00491C08"/>
    <w:rsid w:val="004920C1"/>
    <w:rsid w:val="00492229"/>
    <w:rsid w:val="00492441"/>
    <w:rsid w:val="00492D84"/>
    <w:rsid w:val="00492E4E"/>
    <w:rsid w:val="00492F50"/>
    <w:rsid w:val="00492F8B"/>
    <w:rsid w:val="004939E4"/>
    <w:rsid w:val="00494168"/>
    <w:rsid w:val="0049440A"/>
    <w:rsid w:val="00494EB2"/>
    <w:rsid w:val="004958C5"/>
    <w:rsid w:val="00495C2B"/>
    <w:rsid w:val="00495F0F"/>
    <w:rsid w:val="0049675F"/>
    <w:rsid w:val="00496D61"/>
    <w:rsid w:val="00496DEE"/>
    <w:rsid w:val="00496E0F"/>
    <w:rsid w:val="00496F9B"/>
    <w:rsid w:val="004978F9"/>
    <w:rsid w:val="0049797F"/>
    <w:rsid w:val="004979C3"/>
    <w:rsid w:val="00497A6C"/>
    <w:rsid w:val="00497B40"/>
    <w:rsid w:val="00497B70"/>
    <w:rsid w:val="00497C1C"/>
    <w:rsid w:val="00497E20"/>
    <w:rsid w:val="004A01ED"/>
    <w:rsid w:val="004A05E5"/>
    <w:rsid w:val="004A0699"/>
    <w:rsid w:val="004A0AF9"/>
    <w:rsid w:val="004A0D2E"/>
    <w:rsid w:val="004A0D50"/>
    <w:rsid w:val="004A0EB8"/>
    <w:rsid w:val="004A0FEE"/>
    <w:rsid w:val="004A10A8"/>
    <w:rsid w:val="004A10AF"/>
    <w:rsid w:val="004A137C"/>
    <w:rsid w:val="004A13C8"/>
    <w:rsid w:val="004A1402"/>
    <w:rsid w:val="004A1514"/>
    <w:rsid w:val="004A1884"/>
    <w:rsid w:val="004A1974"/>
    <w:rsid w:val="004A1C91"/>
    <w:rsid w:val="004A2043"/>
    <w:rsid w:val="004A20A6"/>
    <w:rsid w:val="004A20C9"/>
    <w:rsid w:val="004A21F0"/>
    <w:rsid w:val="004A260B"/>
    <w:rsid w:val="004A2634"/>
    <w:rsid w:val="004A26DE"/>
    <w:rsid w:val="004A27DB"/>
    <w:rsid w:val="004A28EF"/>
    <w:rsid w:val="004A2A46"/>
    <w:rsid w:val="004A2DA9"/>
    <w:rsid w:val="004A2EB5"/>
    <w:rsid w:val="004A30C2"/>
    <w:rsid w:val="004A3800"/>
    <w:rsid w:val="004A38F6"/>
    <w:rsid w:val="004A392A"/>
    <w:rsid w:val="004A3A3E"/>
    <w:rsid w:val="004A3AB7"/>
    <w:rsid w:val="004A3AF4"/>
    <w:rsid w:val="004A3E2C"/>
    <w:rsid w:val="004A3F75"/>
    <w:rsid w:val="004A40A3"/>
    <w:rsid w:val="004A431B"/>
    <w:rsid w:val="004A45ED"/>
    <w:rsid w:val="004A4687"/>
    <w:rsid w:val="004A4A66"/>
    <w:rsid w:val="004A4B15"/>
    <w:rsid w:val="004A4BB8"/>
    <w:rsid w:val="004A4C2E"/>
    <w:rsid w:val="004A4D73"/>
    <w:rsid w:val="004A4DF0"/>
    <w:rsid w:val="004A54AF"/>
    <w:rsid w:val="004A5627"/>
    <w:rsid w:val="004A5AA8"/>
    <w:rsid w:val="004A5B21"/>
    <w:rsid w:val="004A5D69"/>
    <w:rsid w:val="004A5E67"/>
    <w:rsid w:val="004A6256"/>
    <w:rsid w:val="004A6307"/>
    <w:rsid w:val="004A646D"/>
    <w:rsid w:val="004A69C1"/>
    <w:rsid w:val="004A6D17"/>
    <w:rsid w:val="004A7A8C"/>
    <w:rsid w:val="004A7F9E"/>
    <w:rsid w:val="004B001E"/>
    <w:rsid w:val="004B02E6"/>
    <w:rsid w:val="004B0525"/>
    <w:rsid w:val="004B0934"/>
    <w:rsid w:val="004B0D1F"/>
    <w:rsid w:val="004B0D86"/>
    <w:rsid w:val="004B1123"/>
    <w:rsid w:val="004B1264"/>
    <w:rsid w:val="004B1298"/>
    <w:rsid w:val="004B166F"/>
    <w:rsid w:val="004B18AA"/>
    <w:rsid w:val="004B1C27"/>
    <w:rsid w:val="004B2097"/>
    <w:rsid w:val="004B2104"/>
    <w:rsid w:val="004B21AD"/>
    <w:rsid w:val="004B2630"/>
    <w:rsid w:val="004B2AC7"/>
    <w:rsid w:val="004B35AE"/>
    <w:rsid w:val="004B35CE"/>
    <w:rsid w:val="004B3682"/>
    <w:rsid w:val="004B3723"/>
    <w:rsid w:val="004B374C"/>
    <w:rsid w:val="004B4028"/>
    <w:rsid w:val="004B40F1"/>
    <w:rsid w:val="004B452D"/>
    <w:rsid w:val="004B45D1"/>
    <w:rsid w:val="004B4861"/>
    <w:rsid w:val="004B4B02"/>
    <w:rsid w:val="004B4E20"/>
    <w:rsid w:val="004B4EEA"/>
    <w:rsid w:val="004B5923"/>
    <w:rsid w:val="004B5995"/>
    <w:rsid w:val="004B616B"/>
    <w:rsid w:val="004B65B7"/>
    <w:rsid w:val="004B668C"/>
    <w:rsid w:val="004B6756"/>
    <w:rsid w:val="004B689A"/>
    <w:rsid w:val="004B6B21"/>
    <w:rsid w:val="004B72DB"/>
    <w:rsid w:val="004B7856"/>
    <w:rsid w:val="004C047D"/>
    <w:rsid w:val="004C0490"/>
    <w:rsid w:val="004C0497"/>
    <w:rsid w:val="004C05F1"/>
    <w:rsid w:val="004C0A53"/>
    <w:rsid w:val="004C0A75"/>
    <w:rsid w:val="004C0B15"/>
    <w:rsid w:val="004C0B52"/>
    <w:rsid w:val="004C0C13"/>
    <w:rsid w:val="004C11C7"/>
    <w:rsid w:val="004C123C"/>
    <w:rsid w:val="004C1451"/>
    <w:rsid w:val="004C16C3"/>
    <w:rsid w:val="004C1A48"/>
    <w:rsid w:val="004C1BFC"/>
    <w:rsid w:val="004C1C67"/>
    <w:rsid w:val="004C24E2"/>
    <w:rsid w:val="004C2B76"/>
    <w:rsid w:val="004C390B"/>
    <w:rsid w:val="004C3C88"/>
    <w:rsid w:val="004C3CC6"/>
    <w:rsid w:val="004C432C"/>
    <w:rsid w:val="004C4596"/>
    <w:rsid w:val="004C45C7"/>
    <w:rsid w:val="004C4A2A"/>
    <w:rsid w:val="004C540E"/>
    <w:rsid w:val="004C5636"/>
    <w:rsid w:val="004C6103"/>
    <w:rsid w:val="004C644B"/>
    <w:rsid w:val="004C65AA"/>
    <w:rsid w:val="004C675D"/>
    <w:rsid w:val="004C68A4"/>
    <w:rsid w:val="004C69D0"/>
    <w:rsid w:val="004C6BA7"/>
    <w:rsid w:val="004C6C05"/>
    <w:rsid w:val="004C6CEC"/>
    <w:rsid w:val="004C6DE7"/>
    <w:rsid w:val="004C6F7D"/>
    <w:rsid w:val="004C70F6"/>
    <w:rsid w:val="004C71B7"/>
    <w:rsid w:val="004C71D2"/>
    <w:rsid w:val="004C72C4"/>
    <w:rsid w:val="004C73FD"/>
    <w:rsid w:val="004C7CDA"/>
    <w:rsid w:val="004C7EDD"/>
    <w:rsid w:val="004D010F"/>
    <w:rsid w:val="004D02DB"/>
    <w:rsid w:val="004D04D7"/>
    <w:rsid w:val="004D082F"/>
    <w:rsid w:val="004D0CBB"/>
    <w:rsid w:val="004D0E37"/>
    <w:rsid w:val="004D0E6D"/>
    <w:rsid w:val="004D0EAA"/>
    <w:rsid w:val="004D0F09"/>
    <w:rsid w:val="004D1170"/>
    <w:rsid w:val="004D1204"/>
    <w:rsid w:val="004D1312"/>
    <w:rsid w:val="004D1392"/>
    <w:rsid w:val="004D15D2"/>
    <w:rsid w:val="004D176A"/>
    <w:rsid w:val="004D1A09"/>
    <w:rsid w:val="004D1FFB"/>
    <w:rsid w:val="004D2466"/>
    <w:rsid w:val="004D2E3E"/>
    <w:rsid w:val="004D2FDD"/>
    <w:rsid w:val="004D32CF"/>
    <w:rsid w:val="004D334F"/>
    <w:rsid w:val="004D349C"/>
    <w:rsid w:val="004D361D"/>
    <w:rsid w:val="004D3642"/>
    <w:rsid w:val="004D3699"/>
    <w:rsid w:val="004D4050"/>
    <w:rsid w:val="004D4224"/>
    <w:rsid w:val="004D4283"/>
    <w:rsid w:val="004D4910"/>
    <w:rsid w:val="004D4AA7"/>
    <w:rsid w:val="004D4D2A"/>
    <w:rsid w:val="004D50B8"/>
    <w:rsid w:val="004D5136"/>
    <w:rsid w:val="004D5183"/>
    <w:rsid w:val="004D5376"/>
    <w:rsid w:val="004D56B5"/>
    <w:rsid w:val="004D5F36"/>
    <w:rsid w:val="004D60B1"/>
    <w:rsid w:val="004D6262"/>
    <w:rsid w:val="004D6952"/>
    <w:rsid w:val="004D6B43"/>
    <w:rsid w:val="004D7192"/>
    <w:rsid w:val="004D72EE"/>
    <w:rsid w:val="004D77DF"/>
    <w:rsid w:val="004D7A57"/>
    <w:rsid w:val="004D7B4D"/>
    <w:rsid w:val="004E03EA"/>
    <w:rsid w:val="004E0608"/>
    <w:rsid w:val="004E0A0A"/>
    <w:rsid w:val="004E0BED"/>
    <w:rsid w:val="004E0F94"/>
    <w:rsid w:val="004E1090"/>
    <w:rsid w:val="004E131D"/>
    <w:rsid w:val="004E150A"/>
    <w:rsid w:val="004E1655"/>
    <w:rsid w:val="004E1997"/>
    <w:rsid w:val="004E1C2C"/>
    <w:rsid w:val="004E203A"/>
    <w:rsid w:val="004E20FA"/>
    <w:rsid w:val="004E2111"/>
    <w:rsid w:val="004E2148"/>
    <w:rsid w:val="004E2454"/>
    <w:rsid w:val="004E27D9"/>
    <w:rsid w:val="004E27E4"/>
    <w:rsid w:val="004E2990"/>
    <w:rsid w:val="004E2A8F"/>
    <w:rsid w:val="004E2CCA"/>
    <w:rsid w:val="004E2DA4"/>
    <w:rsid w:val="004E2E5A"/>
    <w:rsid w:val="004E31F6"/>
    <w:rsid w:val="004E34E6"/>
    <w:rsid w:val="004E35EF"/>
    <w:rsid w:val="004E3695"/>
    <w:rsid w:val="004E37A3"/>
    <w:rsid w:val="004E3812"/>
    <w:rsid w:val="004E3A87"/>
    <w:rsid w:val="004E3B9D"/>
    <w:rsid w:val="004E3E31"/>
    <w:rsid w:val="004E43E2"/>
    <w:rsid w:val="004E47AC"/>
    <w:rsid w:val="004E4A30"/>
    <w:rsid w:val="004E4D0B"/>
    <w:rsid w:val="004E5186"/>
    <w:rsid w:val="004E51BB"/>
    <w:rsid w:val="004E524D"/>
    <w:rsid w:val="004E5A88"/>
    <w:rsid w:val="004E5B28"/>
    <w:rsid w:val="004E5C1C"/>
    <w:rsid w:val="004E5D41"/>
    <w:rsid w:val="004E5D91"/>
    <w:rsid w:val="004E6358"/>
    <w:rsid w:val="004E698D"/>
    <w:rsid w:val="004E6C79"/>
    <w:rsid w:val="004E6CAF"/>
    <w:rsid w:val="004E6CC0"/>
    <w:rsid w:val="004E6D76"/>
    <w:rsid w:val="004E6E49"/>
    <w:rsid w:val="004E72AD"/>
    <w:rsid w:val="004E764A"/>
    <w:rsid w:val="004E7F50"/>
    <w:rsid w:val="004F00C7"/>
    <w:rsid w:val="004F03B4"/>
    <w:rsid w:val="004F0629"/>
    <w:rsid w:val="004F0736"/>
    <w:rsid w:val="004F1AAE"/>
    <w:rsid w:val="004F1B7E"/>
    <w:rsid w:val="004F1E3D"/>
    <w:rsid w:val="004F1F8C"/>
    <w:rsid w:val="004F2088"/>
    <w:rsid w:val="004F23F3"/>
    <w:rsid w:val="004F2578"/>
    <w:rsid w:val="004F27CF"/>
    <w:rsid w:val="004F285A"/>
    <w:rsid w:val="004F2992"/>
    <w:rsid w:val="004F2D95"/>
    <w:rsid w:val="004F2E9D"/>
    <w:rsid w:val="004F3198"/>
    <w:rsid w:val="004F33A4"/>
    <w:rsid w:val="004F3E5B"/>
    <w:rsid w:val="004F3EF7"/>
    <w:rsid w:val="004F400E"/>
    <w:rsid w:val="004F42A8"/>
    <w:rsid w:val="004F4855"/>
    <w:rsid w:val="004F4DA9"/>
    <w:rsid w:val="004F4E6C"/>
    <w:rsid w:val="004F521A"/>
    <w:rsid w:val="004F52C9"/>
    <w:rsid w:val="004F5BFE"/>
    <w:rsid w:val="004F5F55"/>
    <w:rsid w:val="004F62D0"/>
    <w:rsid w:val="004F6353"/>
    <w:rsid w:val="004F6473"/>
    <w:rsid w:val="004F71DD"/>
    <w:rsid w:val="004F74CD"/>
    <w:rsid w:val="004F7728"/>
    <w:rsid w:val="004F7A29"/>
    <w:rsid w:val="004F7AA7"/>
    <w:rsid w:val="004F7B00"/>
    <w:rsid w:val="004F7C94"/>
    <w:rsid w:val="004F7CD9"/>
    <w:rsid w:val="004F7D18"/>
    <w:rsid w:val="004F7E4E"/>
    <w:rsid w:val="004F7E7A"/>
    <w:rsid w:val="005004C0"/>
    <w:rsid w:val="00500504"/>
    <w:rsid w:val="00500668"/>
    <w:rsid w:val="00500675"/>
    <w:rsid w:val="00500692"/>
    <w:rsid w:val="005008E6"/>
    <w:rsid w:val="00500A80"/>
    <w:rsid w:val="00500D3C"/>
    <w:rsid w:val="00500D9E"/>
    <w:rsid w:val="0050111F"/>
    <w:rsid w:val="005012CB"/>
    <w:rsid w:val="0050133A"/>
    <w:rsid w:val="0050156F"/>
    <w:rsid w:val="0050174C"/>
    <w:rsid w:val="00501837"/>
    <w:rsid w:val="00501B00"/>
    <w:rsid w:val="00502537"/>
    <w:rsid w:val="005025A6"/>
    <w:rsid w:val="005026BD"/>
    <w:rsid w:val="005031AA"/>
    <w:rsid w:val="00503903"/>
    <w:rsid w:val="0050394D"/>
    <w:rsid w:val="00503A0D"/>
    <w:rsid w:val="00503FB5"/>
    <w:rsid w:val="00504497"/>
    <w:rsid w:val="005045FF"/>
    <w:rsid w:val="0050475D"/>
    <w:rsid w:val="0050489E"/>
    <w:rsid w:val="00504C3D"/>
    <w:rsid w:val="00504C47"/>
    <w:rsid w:val="00504D4B"/>
    <w:rsid w:val="005051EE"/>
    <w:rsid w:val="005056C3"/>
    <w:rsid w:val="00505714"/>
    <w:rsid w:val="005059FB"/>
    <w:rsid w:val="00505B1F"/>
    <w:rsid w:val="00505DE6"/>
    <w:rsid w:val="005061BD"/>
    <w:rsid w:val="005066BA"/>
    <w:rsid w:val="00506797"/>
    <w:rsid w:val="00506CBA"/>
    <w:rsid w:val="00506CFA"/>
    <w:rsid w:val="00507260"/>
    <w:rsid w:val="005074DE"/>
    <w:rsid w:val="00507527"/>
    <w:rsid w:val="00507849"/>
    <w:rsid w:val="00507D33"/>
    <w:rsid w:val="00510254"/>
    <w:rsid w:val="0051063F"/>
    <w:rsid w:val="0051069A"/>
    <w:rsid w:val="00510BAF"/>
    <w:rsid w:val="00510C62"/>
    <w:rsid w:val="00511043"/>
    <w:rsid w:val="00511510"/>
    <w:rsid w:val="00511553"/>
    <w:rsid w:val="005115F9"/>
    <w:rsid w:val="00512048"/>
    <w:rsid w:val="005121A9"/>
    <w:rsid w:val="005121FE"/>
    <w:rsid w:val="005127B7"/>
    <w:rsid w:val="005128C4"/>
    <w:rsid w:val="00512B26"/>
    <w:rsid w:val="00512C6A"/>
    <w:rsid w:val="00512D8C"/>
    <w:rsid w:val="0051322D"/>
    <w:rsid w:val="0051342F"/>
    <w:rsid w:val="005135BB"/>
    <w:rsid w:val="005138DF"/>
    <w:rsid w:val="00513AFE"/>
    <w:rsid w:val="00513E55"/>
    <w:rsid w:val="00513FBA"/>
    <w:rsid w:val="00513FC8"/>
    <w:rsid w:val="005143BB"/>
    <w:rsid w:val="005144E8"/>
    <w:rsid w:val="00514676"/>
    <w:rsid w:val="0051472B"/>
    <w:rsid w:val="00514892"/>
    <w:rsid w:val="005149D4"/>
    <w:rsid w:val="00514BCB"/>
    <w:rsid w:val="00514D08"/>
    <w:rsid w:val="00514D4B"/>
    <w:rsid w:val="00514E56"/>
    <w:rsid w:val="00515105"/>
    <w:rsid w:val="005154C5"/>
    <w:rsid w:val="0051592E"/>
    <w:rsid w:val="005167DF"/>
    <w:rsid w:val="00516A06"/>
    <w:rsid w:val="00516ACE"/>
    <w:rsid w:val="00516CB5"/>
    <w:rsid w:val="005171CA"/>
    <w:rsid w:val="005172B1"/>
    <w:rsid w:val="00517356"/>
    <w:rsid w:val="00517374"/>
    <w:rsid w:val="005174F5"/>
    <w:rsid w:val="00517587"/>
    <w:rsid w:val="00517654"/>
    <w:rsid w:val="00517CB0"/>
    <w:rsid w:val="00517CE5"/>
    <w:rsid w:val="00517E7D"/>
    <w:rsid w:val="005201CE"/>
    <w:rsid w:val="0052041D"/>
    <w:rsid w:val="0052066F"/>
    <w:rsid w:val="00520B46"/>
    <w:rsid w:val="00520B99"/>
    <w:rsid w:val="00520CBB"/>
    <w:rsid w:val="00520E20"/>
    <w:rsid w:val="00520EBB"/>
    <w:rsid w:val="00520F41"/>
    <w:rsid w:val="00520F51"/>
    <w:rsid w:val="00521112"/>
    <w:rsid w:val="005211CF"/>
    <w:rsid w:val="0052135F"/>
    <w:rsid w:val="00521AD6"/>
    <w:rsid w:val="00521B03"/>
    <w:rsid w:val="005221C4"/>
    <w:rsid w:val="00522647"/>
    <w:rsid w:val="00522875"/>
    <w:rsid w:val="005229B1"/>
    <w:rsid w:val="00522E63"/>
    <w:rsid w:val="00522F25"/>
    <w:rsid w:val="00522F8A"/>
    <w:rsid w:val="00522F8C"/>
    <w:rsid w:val="005230DC"/>
    <w:rsid w:val="005232D4"/>
    <w:rsid w:val="005232DF"/>
    <w:rsid w:val="00523520"/>
    <w:rsid w:val="00523642"/>
    <w:rsid w:val="00523679"/>
    <w:rsid w:val="005236AE"/>
    <w:rsid w:val="00523792"/>
    <w:rsid w:val="00523862"/>
    <w:rsid w:val="00523A9A"/>
    <w:rsid w:val="00523B43"/>
    <w:rsid w:val="00523CEA"/>
    <w:rsid w:val="00523DCE"/>
    <w:rsid w:val="00523F50"/>
    <w:rsid w:val="00524117"/>
    <w:rsid w:val="0052411E"/>
    <w:rsid w:val="0052422E"/>
    <w:rsid w:val="00524AFC"/>
    <w:rsid w:val="00524CA1"/>
    <w:rsid w:val="00524D5E"/>
    <w:rsid w:val="00525166"/>
    <w:rsid w:val="005254C1"/>
    <w:rsid w:val="00525A07"/>
    <w:rsid w:val="00525B9D"/>
    <w:rsid w:val="00525C58"/>
    <w:rsid w:val="005260AB"/>
    <w:rsid w:val="005261FD"/>
    <w:rsid w:val="005262EF"/>
    <w:rsid w:val="0052647D"/>
    <w:rsid w:val="00526E59"/>
    <w:rsid w:val="00526E86"/>
    <w:rsid w:val="00526FB5"/>
    <w:rsid w:val="00527335"/>
    <w:rsid w:val="0052751D"/>
    <w:rsid w:val="005277AA"/>
    <w:rsid w:val="005278CC"/>
    <w:rsid w:val="005278DA"/>
    <w:rsid w:val="0052797E"/>
    <w:rsid w:val="00527A2C"/>
    <w:rsid w:val="00527D0E"/>
    <w:rsid w:val="00527E53"/>
    <w:rsid w:val="00527FE1"/>
    <w:rsid w:val="0053018B"/>
    <w:rsid w:val="005303E2"/>
    <w:rsid w:val="00530A9D"/>
    <w:rsid w:val="00530D95"/>
    <w:rsid w:val="00531201"/>
    <w:rsid w:val="00531241"/>
    <w:rsid w:val="005314CA"/>
    <w:rsid w:val="00531C46"/>
    <w:rsid w:val="00531D40"/>
    <w:rsid w:val="00531E18"/>
    <w:rsid w:val="005325EE"/>
    <w:rsid w:val="0053286B"/>
    <w:rsid w:val="00532888"/>
    <w:rsid w:val="00532BCF"/>
    <w:rsid w:val="00532FAC"/>
    <w:rsid w:val="0053343E"/>
    <w:rsid w:val="00533557"/>
    <w:rsid w:val="005335ED"/>
    <w:rsid w:val="00533A00"/>
    <w:rsid w:val="00533DE9"/>
    <w:rsid w:val="00533ED5"/>
    <w:rsid w:val="00533EF8"/>
    <w:rsid w:val="00533F49"/>
    <w:rsid w:val="00534026"/>
    <w:rsid w:val="0053414A"/>
    <w:rsid w:val="005342BA"/>
    <w:rsid w:val="00534525"/>
    <w:rsid w:val="005345C3"/>
    <w:rsid w:val="005345C5"/>
    <w:rsid w:val="00534A2E"/>
    <w:rsid w:val="00534B82"/>
    <w:rsid w:val="00534E3C"/>
    <w:rsid w:val="00534FE1"/>
    <w:rsid w:val="0053522A"/>
    <w:rsid w:val="00535401"/>
    <w:rsid w:val="0053552A"/>
    <w:rsid w:val="005363A2"/>
    <w:rsid w:val="005365A9"/>
    <w:rsid w:val="00536DE5"/>
    <w:rsid w:val="00537304"/>
    <w:rsid w:val="00537430"/>
    <w:rsid w:val="005378C7"/>
    <w:rsid w:val="00537A97"/>
    <w:rsid w:val="00537C9D"/>
    <w:rsid w:val="00537F5D"/>
    <w:rsid w:val="00540063"/>
    <w:rsid w:val="005401E9"/>
    <w:rsid w:val="00540468"/>
    <w:rsid w:val="00540630"/>
    <w:rsid w:val="005409FE"/>
    <w:rsid w:val="00540E89"/>
    <w:rsid w:val="00541115"/>
    <w:rsid w:val="00541141"/>
    <w:rsid w:val="00541742"/>
    <w:rsid w:val="00541904"/>
    <w:rsid w:val="00541A9C"/>
    <w:rsid w:val="00541BFD"/>
    <w:rsid w:val="00542054"/>
    <w:rsid w:val="0054209F"/>
    <w:rsid w:val="005428EF"/>
    <w:rsid w:val="00542930"/>
    <w:rsid w:val="0054297B"/>
    <w:rsid w:val="005429DC"/>
    <w:rsid w:val="00542C2F"/>
    <w:rsid w:val="005434C3"/>
    <w:rsid w:val="005435EC"/>
    <w:rsid w:val="0054360E"/>
    <w:rsid w:val="005436CD"/>
    <w:rsid w:val="0054372C"/>
    <w:rsid w:val="0054390B"/>
    <w:rsid w:val="00543C3E"/>
    <w:rsid w:val="00543FD4"/>
    <w:rsid w:val="00544200"/>
    <w:rsid w:val="00544267"/>
    <w:rsid w:val="0054435F"/>
    <w:rsid w:val="005447FB"/>
    <w:rsid w:val="0054493B"/>
    <w:rsid w:val="00545047"/>
    <w:rsid w:val="0054592A"/>
    <w:rsid w:val="00545A47"/>
    <w:rsid w:val="00545B04"/>
    <w:rsid w:val="00546558"/>
    <w:rsid w:val="00546646"/>
    <w:rsid w:val="00546AD7"/>
    <w:rsid w:val="00546AED"/>
    <w:rsid w:val="00546B75"/>
    <w:rsid w:val="00546B77"/>
    <w:rsid w:val="00546C45"/>
    <w:rsid w:val="005476CA"/>
    <w:rsid w:val="0055062A"/>
    <w:rsid w:val="00550A09"/>
    <w:rsid w:val="00550AAE"/>
    <w:rsid w:val="00550C3B"/>
    <w:rsid w:val="005510BE"/>
    <w:rsid w:val="00551442"/>
    <w:rsid w:val="00551561"/>
    <w:rsid w:val="00551570"/>
    <w:rsid w:val="00551ED6"/>
    <w:rsid w:val="005521D7"/>
    <w:rsid w:val="00552550"/>
    <w:rsid w:val="0055268D"/>
    <w:rsid w:val="00552876"/>
    <w:rsid w:val="0055296E"/>
    <w:rsid w:val="00552C6F"/>
    <w:rsid w:val="00552CD3"/>
    <w:rsid w:val="00553643"/>
    <w:rsid w:val="005539A0"/>
    <w:rsid w:val="0055407A"/>
    <w:rsid w:val="00554A9F"/>
    <w:rsid w:val="00554C5A"/>
    <w:rsid w:val="00554CE8"/>
    <w:rsid w:val="005559A6"/>
    <w:rsid w:val="00555E2F"/>
    <w:rsid w:val="00555E7E"/>
    <w:rsid w:val="00555FB6"/>
    <w:rsid w:val="00556ADB"/>
    <w:rsid w:val="0055738D"/>
    <w:rsid w:val="00557565"/>
    <w:rsid w:val="00557754"/>
    <w:rsid w:val="00557A93"/>
    <w:rsid w:val="00557CBF"/>
    <w:rsid w:val="00557F94"/>
    <w:rsid w:val="005600FC"/>
    <w:rsid w:val="005605F1"/>
    <w:rsid w:val="005609E7"/>
    <w:rsid w:val="00560CAF"/>
    <w:rsid w:val="00560E86"/>
    <w:rsid w:val="005616A9"/>
    <w:rsid w:val="005618C5"/>
    <w:rsid w:val="005622E4"/>
    <w:rsid w:val="0056232F"/>
    <w:rsid w:val="005623AC"/>
    <w:rsid w:val="00562BC7"/>
    <w:rsid w:val="00562C72"/>
    <w:rsid w:val="005630C3"/>
    <w:rsid w:val="0056310C"/>
    <w:rsid w:val="005633EB"/>
    <w:rsid w:val="0056342F"/>
    <w:rsid w:val="00563779"/>
    <w:rsid w:val="005637A8"/>
    <w:rsid w:val="00563A2E"/>
    <w:rsid w:val="00563BC3"/>
    <w:rsid w:val="00563D81"/>
    <w:rsid w:val="00563F34"/>
    <w:rsid w:val="0056402B"/>
    <w:rsid w:val="005640C5"/>
    <w:rsid w:val="005643A7"/>
    <w:rsid w:val="00564548"/>
    <w:rsid w:val="005648E5"/>
    <w:rsid w:val="00564DD2"/>
    <w:rsid w:val="00565035"/>
    <w:rsid w:val="0056505A"/>
    <w:rsid w:val="00565219"/>
    <w:rsid w:val="00565AC9"/>
    <w:rsid w:val="005665FB"/>
    <w:rsid w:val="0056686D"/>
    <w:rsid w:val="00566FC7"/>
    <w:rsid w:val="005673ED"/>
    <w:rsid w:val="00567444"/>
    <w:rsid w:val="005675C6"/>
    <w:rsid w:val="00567722"/>
    <w:rsid w:val="005678EC"/>
    <w:rsid w:val="005679F4"/>
    <w:rsid w:val="0057007A"/>
    <w:rsid w:val="00570905"/>
    <w:rsid w:val="005709CB"/>
    <w:rsid w:val="005709E1"/>
    <w:rsid w:val="00570A31"/>
    <w:rsid w:val="00570EAB"/>
    <w:rsid w:val="00570FB0"/>
    <w:rsid w:val="005714B0"/>
    <w:rsid w:val="00571682"/>
    <w:rsid w:val="00571CEE"/>
    <w:rsid w:val="00571FAF"/>
    <w:rsid w:val="0057244D"/>
    <w:rsid w:val="0057268B"/>
    <w:rsid w:val="00572A5F"/>
    <w:rsid w:val="00572F03"/>
    <w:rsid w:val="00572FDC"/>
    <w:rsid w:val="005733C6"/>
    <w:rsid w:val="00573525"/>
    <w:rsid w:val="0057362E"/>
    <w:rsid w:val="0057372F"/>
    <w:rsid w:val="005737DA"/>
    <w:rsid w:val="005738E0"/>
    <w:rsid w:val="00573BC2"/>
    <w:rsid w:val="00573C40"/>
    <w:rsid w:val="00573D05"/>
    <w:rsid w:val="00573DE9"/>
    <w:rsid w:val="00574434"/>
    <w:rsid w:val="005747A4"/>
    <w:rsid w:val="00574837"/>
    <w:rsid w:val="00574BEA"/>
    <w:rsid w:val="0057527F"/>
    <w:rsid w:val="005752DE"/>
    <w:rsid w:val="00575311"/>
    <w:rsid w:val="0057535F"/>
    <w:rsid w:val="005753D9"/>
    <w:rsid w:val="00575725"/>
    <w:rsid w:val="00575E7F"/>
    <w:rsid w:val="00575E83"/>
    <w:rsid w:val="00576C32"/>
    <w:rsid w:val="00576D76"/>
    <w:rsid w:val="005774FA"/>
    <w:rsid w:val="00577512"/>
    <w:rsid w:val="005801F4"/>
    <w:rsid w:val="005805E6"/>
    <w:rsid w:val="0058073D"/>
    <w:rsid w:val="00580AFC"/>
    <w:rsid w:val="00580DD9"/>
    <w:rsid w:val="00580DE4"/>
    <w:rsid w:val="00580E80"/>
    <w:rsid w:val="0058100D"/>
    <w:rsid w:val="0058126F"/>
    <w:rsid w:val="005812C4"/>
    <w:rsid w:val="00581801"/>
    <w:rsid w:val="005818CB"/>
    <w:rsid w:val="00581ACF"/>
    <w:rsid w:val="00581E1B"/>
    <w:rsid w:val="00581E4C"/>
    <w:rsid w:val="00581F02"/>
    <w:rsid w:val="00582485"/>
    <w:rsid w:val="005828CE"/>
    <w:rsid w:val="005835D4"/>
    <w:rsid w:val="005837DE"/>
    <w:rsid w:val="00583B12"/>
    <w:rsid w:val="00583DA7"/>
    <w:rsid w:val="00583FFA"/>
    <w:rsid w:val="00584393"/>
    <w:rsid w:val="005845C3"/>
    <w:rsid w:val="005855FA"/>
    <w:rsid w:val="00585B98"/>
    <w:rsid w:val="00585D6B"/>
    <w:rsid w:val="005861BF"/>
    <w:rsid w:val="005863B7"/>
    <w:rsid w:val="005864B7"/>
    <w:rsid w:val="00586593"/>
    <w:rsid w:val="005867FE"/>
    <w:rsid w:val="00586829"/>
    <w:rsid w:val="0058693B"/>
    <w:rsid w:val="00586C10"/>
    <w:rsid w:val="00586E8E"/>
    <w:rsid w:val="00587210"/>
    <w:rsid w:val="00587489"/>
    <w:rsid w:val="0058756A"/>
    <w:rsid w:val="00587B58"/>
    <w:rsid w:val="00587BC4"/>
    <w:rsid w:val="00587C44"/>
    <w:rsid w:val="00587C64"/>
    <w:rsid w:val="005909F0"/>
    <w:rsid w:val="00590AAE"/>
    <w:rsid w:val="00590EC9"/>
    <w:rsid w:val="00590F28"/>
    <w:rsid w:val="005914A9"/>
    <w:rsid w:val="005914BA"/>
    <w:rsid w:val="005916A8"/>
    <w:rsid w:val="00591DF5"/>
    <w:rsid w:val="00591E08"/>
    <w:rsid w:val="00591E42"/>
    <w:rsid w:val="00591E8B"/>
    <w:rsid w:val="00591FB1"/>
    <w:rsid w:val="00592466"/>
    <w:rsid w:val="00592D5E"/>
    <w:rsid w:val="005931DF"/>
    <w:rsid w:val="005939FC"/>
    <w:rsid w:val="00593B60"/>
    <w:rsid w:val="00593C71"/>
    <w:rsid w:val="00593DF7"/>
    <w:rsid w:val="00593E8F"/>
    <w:rsid w:val="00593E9B"/>
    <w:rsid w:val="00593F2D"/>
    <w:rsid w:val="00594265"/>
    <w:rsid w:val="00594299"/>
    <w:rsid w:val="005942C1"/>
    <w:rsid w:val="00594402"/>
    <w:rsid w:val="00594611"/>
    <w:rsid w:val="00594C83"/>
    <w:rsid w:val="00594DBD"/>
    <w:rsid w:val="00595214"/>
    <w:rsid w:val="0059562D"/>
    <w:rsid w:val="00595718"/>
    <w:rsid w:val="00595F5A"/>
    <w:rsid w:val="00596037"/>
    <w:rsid w:val="00596205"/>
    <w:rsid w:val="0059626C"/>
    <w:rsid w:val="00596AC5"/>
    <w:rsid w:val="00596BB1"/>
    <w:rsid w:val="00596D75"/>
    <w:rsid w:val="00596F0F"/>
    <w:rsid w:val="00596FA0"/>
    <w:rsid w:val="0059720E"/>
    <w:rsid w:val="0059723D"/>
    <w:rsid w:val="0059754C"/>
    <w:rsid w:val="00597703"/>
    <w:rsid w:val="005977B6"/>
    <w:rsid w:val="0059781D"/>
    <w:rsid w:val="00597835"/>
    <w:rsid w:val="005978A5"/>
    <w:rsid w:val="0059794F"/>
    <w:rsid w:val="00597A29"/>
    <w:rsid w:val="00597A83"/>
    <w:rsid w:val="00597D7E"/>
    <w:rsid w:val="00597E51"/>
    <w:rsid w:val="005A0248"/>
    <w:rsid w:val="005A03BB"/>
    <w:rsid w:val="005A03C7"/>
    <w:rsid w:val="005A040A"/>
    <w:rsid w:val="005A04F5"/>
    <w:rsid w:val="005A05D5"/>
    <w:rsid w:val="005A0E10"/>
    <w:rsid w:val="005A129C"/>
    <w:rsid w:val="005A1320"/>
    <w:rsid w:val="005A1CD1"/>
    <w:rsid w:val="005A1CF1"/>
    <w:rsid w:val="005A1D53"/>
    <w:rsid w:val="005A1E11"/>
    <w:rsid w:val="005A2173"/>
    <w:rsid w:val="005A242C"/>
    <w:rsid w:val="005A25B7"/>
    <w:rsid w:val="005A28AB"/>
    <w:rsid w:val="005A2A17"/>
    <w:rsid w:val="005A2BE6"/>
    <w:rsid w:val="005A2D36"/>
    <w:rsid w:val="005A2EAD"/>
    <w:rsid w:val="005A32FF"/>
    <w:rsid w:val="005A3835"/>
    <w:rsid w:val="005A3F37"/>
    <w:rsid w:val="005A3F74"/>
    <w:rsid w:val="005A40F2"/>
    <w:rsid w:val="005A4713"/>
    <w:rsid w:val="005A4B2F"/>
    <w:rsid w:val="005A5165"/>
    <w:rsid w:val="005A5A84"/>
    <w:rsid w:val="005A5C33"/>
    <w:rsid w:val="005A67A1"/>
    <w:rsid w:val="005A68C9"/>
    <w:rsid w:val="005A68D0"/>
    <w:rsid w:val="005A69FB"/>
    <w:rsid w:val="005A6A0A"/>
    <w:rsid w:val="005A6BB4"/>
    <w:rsid w:val="005A6FAD"/>
    <w:rsid w:val="005A7002"/>
    <w:rsid w:val="005A70D1"/>
    <w:rsid w:val="005A729C"/>
    <w:rsid w:val="005A7721"/>
    <w:rsid w:val="005A77DC"/>
    <w:rsid w:val="005A7BE6"/>
    <w:rsid w:val="005A7C26"/>
    <w:rsid w:val="005A7F2D"/>
    <w:rsid w:val="005B0438"/>
    <w:rsid w:val="005B0547"/>
    <w:rsid w:val="005B0650"/>
    <w:rsid w:val="005B085D"/>
    <w:rsid w:val="005B0861"/>
    <w:rsid w:val="005B0924"/>
    <w:rsid w:val="005B0EFF"/>
    <w:rsid w:val="005B0F03"/>
    <w:rsid w:val="005B13EA"/>
    <w:rsid w:val="005B1450"/>
    <w:rsid w:val="005B1492"/>
    <w:rsid w:val="005B18E5"/>
    <w:rsid w:val="005B1921"/>
    <w:rsid w:val="005B1E70"/>
    <w:rsid w:val="005B1EE2"/>
    <w:rsid w:val="005B223B"/>
    <w:rsid w:val="005B2622"/>
    <w:rsid w:val="005B29A9"/>
    <w:rsid w:val="005B2B92"/>
    <w:rsid w:val="005B2ED3"/>
    <w:rsid w:val="005B3537"/>
    <w:rsid w:val="005B35EA"/>
    <w:rsid w:val="005B3608"/>
    <w:rsid w:val="005B360F"/>
    <w:rsid w:val="005B3A23"/>
    <w:rsid w:val="005B3F05"/>
    <w:rsid w:val="005B4060"/>
    <w:rsid w:val="005B4184"/>
    <w:rsid w:val="005B43C1"/>
    <w:rsid w:val="005B4590"/>
    <w:rsid w:val="005B47A6"/>
    <w:rsid w:val="005B48B4"/>
    <w:rsid w:val="005B4C56"/>
    <w:rsid w:val="005B4D70"/>
    <w:rsid w:val="005B50B9"/>
    <w:rsid w:val="005B5404"/>
    <w:rsid w:val="005B545A"/>
    <w:rsid w:val="005B54EB"/>
    <w:rsid w:val="005B5E04"/>
    <w:rsid w:val="005B62F8"/>
    <w:rsid w:val="005B64C4"/>
    <w:rsid w:val="005B6A45"/>
    <w:rsid w:val="005B6B1E"/>
    <w:rsid w:val="005B6EA3"/>
    <w:rsid w:val="005B70F2"/>
    <w:rsid w:val="005B7186"/>
    <w:rsid w:val="005B7191"/>
    <w:rsid w:val="005B73C8"/>
    <w:rsid w:val="005B76BC"/>
    <w:rsid w:val="005B76F9"/>
    <w:rsid w:val="005B7A01"/>
    <w:rsid w:val="005C0180"/>
    <w:rsid w:val="005C05C1"/>
    <w:rsid w:val="005C0DAE"/>
    <w:rsid w:val="005C0E77"/>
    <w:rsid w:val="005C1054"/>
    <w:rsid w:val="005C11D4"/>
    <w:rsid w:val="005C138D"/>
    <w:rsid w:val="005C14C0"/>
    <w:rsid w:val="005C154C"/>
    <w:rsid w:val="005C174D"/>
    <w:rsid w:val="005C1853"/>
    <w:rsid w:val="005C19A8"/>
    <w:rsid w:val="005C19CC"/>
    <w:rsid w:val="005C1A8F"/>
    <w:rsid w:val="005C1A95"/>
    <w:rsid w:val="005C1CC9"/>
    <w:rsid w:val="005C21A3"/>
    <w:rsid w:val="005C2D0A"/>
    <w:rsid w:val="005C2DA9"/>
    <w:rsid w:val="005C2E5C"/>
    <w:rsid w:val="005C320E"/>
    <w:rsid w:val="005C3545"/>
    <w:rsid w:val="005C36E3"/>
    <w:rsid w:val="005C37FE"/>
    <w:rsid w:val="005C3A63"/>
    <w:rsid w:val="005C3C01"/>
    <w:rsid w:val="005C46E1"/>
    <w:rsid w:val="005C4788"/>
    <w:rsid w:val="005C4DCC"/>
    <w:rsid w:val="005C4F7F"/>
    <w:rsid w:val="005C5583"/>
    <w:rsid w:val="005C5AE3"/>
    <w:rsid w:val="005C5B44"/>
    <w:rsid w:val="005C61B3"/>
    <w:rsid w:val="005C6354"/>
    <w:rsid w:val="005C6368"/>
    <w:rsid w:val="005C636C"/>
    <w:rsid w:val="005C643F"/>
    <w:rsid w:val="005C6689"/>
    <w:rsid w:val="005C6691"/>
    <w:rsid w:val="005C669E"/>
    <w:rsid w:val="005C6856"/>
    <w:rsid w:val="005C6D37"/>
    <w:rsid w:val="005C6E87"/>
    <w:rsid w:val="005C6F81"/>
    <w:rsid w:val="005C7124"/>
    <w:rsid w:val="005C7152"/>
    <w:rsid w:val="005C72D7"/>
    <w:rsid w:val="005C7FF5"/>
    <w:rsid w:val="005D034D"/>
    <w:rsid w:val="005D03C4"/>
    <w:rsid w:val="005D0440"/>
    <w:rsid w:val="005D04DE"/>
    <w:rsid w:val="005D14DE"/>
    <w:rsid w:val="005D150F"/>
    <w:rsid w:val="005D15AF"/>
    <w:rsid w:val="005D240C"/>
    <w:rsid w:val="005D2593"/>
    <w:rsid w:val="005D26A6"/>
    <w:rsid w:val="005D2B25"/>
    <w:rsid w:val="005D2C2B"/>
    <w:rsid w:val="005D2E9C"/>
    <w:rsid w:val="005D3019"/>
    <w:rsid w:val="005D3F41"/>
    <w:rsid w:val="005D4679"/>
    <w:rsid w:val="005D46E0"/>
    <w:rsid w:val="005D4A60"/>
    <w:rsid w:val="005D5987"/>
    <w:rsid w:val="005D5E33"/>
    <w:rsid w:val="005D5E8F"/>
    <w:rsid w:val="005D5FCA"/>
    <w:rsid w:val="005D610D"/>
    <w:rsid w:val="005D614A"/>
    <w:rsid w:val="005D6296"/>
    <w:rsid w:val="005D64D6"/>
    <w:rsid w:val="005D6BDC"/>
    <w:rsid w:val="005D6C7D"/>
    <w:rsid w:val="005D71D8"/>
    <w:rsid w:val="005D732A"/>
    <w:rsid w:val="005D73C3"/>
    <w:rsid w:val="005D7ABD"/>
    <w:rsid w:val="005D7ADD"/>
    <w:rsid w:val="005D7C14"/>
    <w:rsid w:val="005D7D27"/>
    <w:rsid w:val="005E069E"/>
    <w:rsid w:val="005E0C1B"/>
    <w:rsid w:val="005E0C63"/>
    <w:rsid w:val="005E0D15"/>
    <w:rsid w:val="005E1082"/>
    <w:rsid w:val="005E13BA"/>
    <w:rsid w:val="005E16E4"/>
    <w:rsid w:val="005E17E4"/>
    <w:rsid w:val="005E18D2"/>
    <w:rsid w:val="005E1A28"/>
    <w:rsid w:val="005E20C0"/>
    <w:rsid w:val="005E2147"/>
    <w:rsid w:val="005E2175"/>
    <w:rsid w:val="005E21DB"/>
    <w:rsid w:val="005E253C"/>
    <w:rsid w:val="005E2642"/>
    <w:rsid w:val="005E2785"/>
    <w:rsid w:val="005E2EBE"/>
    <w:rsid w:val="005E30E7"/>
    <w:rsid w:val="005E34FC"/>
    <w:rsid w:val="005E3753"/>
    <w:rsid w:val="005E42A4"/>
    <w:rsid w:val="005E4358"/>
    <w:rsid w:val="005E43B3"/>
    <w:rsid w:val="005E44FB"/>
    <w:rsid w:val="005E49DB"/>
    <w:rsid w:val="005E4B35"/>
    <w:rsid w:val="005E4CA7"/>
    <w:rsid w:val="005E5011"/>
    <w:rsid w:val="005E5151"/>
    <w:rsid w:val="005E52A9"/>
    <w:rsid w:val="005E571F"/>
    <w:rsid w:val="005E5794"/>
    <w:rsid w:val="005E6AD5"/>
    <w:rsid w:val="005E6B19"/>
    <w:rsid w:val="005E70A0"/>
    <w:rsid w:val="005E7274"/>
    <w:rsid w:val="005E739B"/>
    <w:rsid w:val="005E79DB"/>
    <w:rsid w:val="005F0000"/>
    <w:rsid w:val="005F0128"/>
    <w:rsid w:val="005F055F"/>
    <w:rsid w:val="005F0CB1"/>
    <w:rsid w:val="005F0CE8"/>
    <w:rsid w:val="005F0D75"/>
    <w:rsid w:val="005F0F67"/>
    <w:rsid w:val="005F0F6A"/>
    <w:rsid w:val="005F0FE2"/>
    <w:rsid w:val="005F13AE"/>
    <w:rsid w:val="005F1419"/>
    <w:rsid w:val="005F14A7"/>
    <w:rsid w:val="005F15BE"/>
    <w:rsid w:val="005F168D"/>
    <w:rsid w:val="005F19B3"/>
    <w:rsid w:val="005F1B24"/>
    <w:rsid w:val="005F1D5A"/>
    <w:rsid w:val="005F204E"/>
    <w:rsid w:val="005F22E1"/>
    <w:rsid w:val="005F24A6"/>
    <w:rsid w:val="005F299A"/>
    <w:rsid w:val="005F2A58"/>
    <w:rsid w:val="005F2C18"/>
    <w:rsid w:val="005F2D8A"/>
    <w:rsid w:val="005F2E44"/>
    <w:rsid w:val="005F3852"/>
    <w:rsid w:val="005F3945"/>
    <w:rsid w:val="005F3C16"/>
    <w:rsid w:val="005F3ECF"/>
    <w:rsid w:val="005F4424"/>
    <w:rsid w:val="005F480D"/>
    <w:rsid w:val="005F4B02"/>
    <w:rsid w:val="005F4D56"/>
    <w:rsid w:val="005F53C9"/>
    <w:rsid w:val="005F5B95"/>
    <w:rsid w:val="005F5EF1"/>
    <w:rsid w:val="005F6056"/>
    <w:rsid w:val="005F6276"/>
    <w:rsid w:val="005F647F"/>
    <w:rsid w:val="005F657C"/>
    <w:rsid w:val="005F66F9"/>
    <w:rsid w:val="005F6904"/>
    <w:rsid w:val="005F6B4F"/>
    <w:rsid w:val="005F6B97"/>
    <w:rsid w:val="005F6BB0"/>
    <w:rsid w:val="005F6C66"/>
    <w:rsid w:val="005F6CFD"/>
    <w:rsid w:val="005F6F05"/>
    <w:rsid w:val="005F71E6"/>
    <w:rsid w:val="005F739E"/>
    <w:rsid w:val="005F773D"/>
    <w:rsid w:val="005F78C0"/>
    <w:rsid w:val="005F7B10"/>
    <w:rsid w:val="005F7BF2"/>
    <w:rsid w:val="00600338"/>
    <w:rsid w:val="00600673"/>
    <w:rsid w:val="006007A4"/>
    <w:rsid w:val="00600995"/>
    <w:rsid w:val="00600B92"/>
    <w:rsid w:val="00600DE9"/>
    <w:rsid w:val="006010CA"/>
    <w:rsid w:val="00601175"/>
    <w:rsid w:val="00601221"/>
    <w:rsid w:val="006012BA"/>
    <w:rsid w:val="00601377"/>
    <w:rsid w:val="006019B8"/>
    <w:rsid w:val="00601AF5"/>
    <w:rsid w:val="00601BDE"/>
    <w:rsid w:val="00602145"/>
    <w:rsid w:val="00602521"/>
    <w:rsid w:val="006025C5"/>
    <w:rsid w:val="00602646"/>
    <w:rsid w:val="00602942"/>
    <w:rsid w:val="0060296D"/>
    <w:rsid w:val="00602A67"/>
    <w:rsid w:val="00602CA1"/>
    <w:rsid w:val="00602DA4"/>
    <w:rsid w:val="00602E3C"/>
    <w:rsid w:val="00602EDE"/>
    <w:rsid w:val="00603367"/>
    <w:rsid w:val="00603388"/>
    <w:rsid w:val="006036D8"/>
    <w:rsid w:val="006037F9"/>
    <w:rsid w:val="0060471E"/>
    <w:rsid w:val="00604E38"/>
    <w:rsid w:val="006050C5"/>
    <w:rsid w:val="006055E0"/>
    <w:rsid w:val="00605994"/>
    <w:rsid w:val="00605B2E"/>
    <w:rsid w:val="00606085"/>
    <w:rsid w:val="00606094"/>
    <w:rsid w:val="006065A0"/>
    <w:rsid w:val="006068B2"/>
    <w:rsid w:val="00606928"/>
    <w:rsid w:val="00606C31"/>
    <w:rsid w:val="00606C32"/>
    <w:rsid w:val="00607210"/>
    <w:rsid w:val="0060752B"/>
    <w:rsid w:val="00607775"/>
    <w:rsid w:val="00607991"/>
    <w:rsid w:val="00607C4B"/>
    <w:rsid w:val="00607CF1"/>
    <w:rsid w:val="00607F47"/>
    <w:rsid w:val="006101D9"/>
    <w:rsid w:val="006103A1"/>
    <w:rsid w:val="00610930"/>
    <w:rsid w:val="00610984"/>
    <w:rsid w:val="00610A9B"/>
    <w:rsid w:val="00610BDE"/>
    <w:rsid w:val="00610D94"/>
    <w:rsid w:val="00610E85"/>
    <w:rsid w:val="00611018"/>
    <w:rsid w:val="00611044"/>
    <w:rsid w:val="0061116B"/>
    <w:rsid w:val="00611366"/>
    <w:rsid w:val="0061143F"/>
    <w:rsid w:val="006114DA"/>
    <w:rsid w:val="00611506"/>
    <w:rsid w:val="00611656"/>
    <w:rsid w:val="0061167A"/>
    <w:rsid w:val="00611834"/>
    <w:rsid w:val="00612160"/>
    <w:rsid w:val="006121D8"/>
    <w:rsid w:val="00612643"/>
    <w:rsid w:val="00612667"/>
    <w:rsid w:val="0061277B"/>
    <w:rsid w:val="00612A2A"/>
    <w:rsid w:val="00612CAA"/>
    <w:rsid w:val="00612FAD"/>
    <w:rsid w:val="006135CA"/>
    <w:rsid w:val="00613930"/>
    <w:rsid w:val="0061397E"/>
    <w:rsid w:val="006139E4"/>
    <w:rsid w:val="00613BF4"/>
    <w:rsid w:val="00613C38"/>
    <w:rsid w:val="00613C62"/>
    <w:rsid w:val="00613C82"/>
    <w:rsid w:val="00613D96"/>
    <w:rsid w:val="00613FE5"/>
    <w:rsid w:val="00614304"/>
    <w:rsid w:val="006144DD"/>
    <w:rsid w:val="0061475D"/>
    <w:rsid w:val="00614E85"/>
    <w:rsid w:val="00614F11"/>
    <w:rsid w:val="00615215"/>
    <w:rsid w:val="00615331"/>
    <w:rsid w:val="0061537A"/>
    <w:rsid w:val="006154E9"/>
    <w:rsid w:val="00615664"/>
    <w:rsid w:val="0061602F"/>
    <w:rsid w:val="006161F5"/>
    <w:rsid w:val="006162DF"/>
    <w:rsid w:val="00616339"/>
    <w:rsid w:val="00616619"/>
    <w:rsid w:val="0061663B"/>
    <w:rsid w:val="006167E6"/>
    <w:rsid w:val="00616B41"/>
    <w:rsid w:val="00616B67"/>
    <w:rsid w:val="00616D08"/>
    <w:rsid w:val="00617105"/>
    <w:rsid w:val="00617658"/>
    <w:rsid w:val="0061789F"/>
    <w:rsid w:val="006179DD"/>
    <w:rsid w:val="00617A2B"/>
    <w:rsid w:val="00620414"/>
    <w:rsid w:val="0062074B"/>
    <w:rsid w:val="00620C6E"/>
    <w:rsid w:val="006210C7"/>
    <w:rsid w:val="00621263"/>
    <w:rsid w:val="006219B0"/>
    <w:rsid w:val="006220D4"/>
    <w:rsid w:val="006224C1"/>
    <w:rsid w:val="00622512"/>
    <w:rsid w:val="006226CC"/>
    <w:rsid w:val="006226CF"/>
    <w:rsid w:val="00622766"/>
    <w:rsid w:val="006227D8"/>
    <w:rsid w:val="006227F7"/>
    <w:rsid w:val="00622910"/>
    <w:rsid w:val="00622FC2"/>
    <w:rsid w:val="00623109"/>
    <w:rsid w:val="006231F0"/>
    <w:rsid w:val="00623926"/>
    <w:rsid w:val="00623FD5"/>
    <w:rsid w:val="00624108"/>
    <w:rsid w:val="0062434E"/>
    <w:rsid w:val="006243DC"/>
    <w:rsid w:val="00624498"/>
    <w:rsid w:val="006246C7"/>
    <w:rsid w:val="00624BED"/>
    <w:rsid w:val="00624D18"/>
    <w:rsid w:val="00624E87"/>
    <w:rsid w:val="00624E93"/>
    <w:rsid w:val="00624ED3"/>
    <w:rsid w:val="00625317"/>
    <w:rsid w:val="006256BC"/>
    <w:rsid w:val="00625918"/>
    <w:rsid w:val="00625B9E"/>
    <w:rsid w:val="00625E5D"/>
    <w:rsid w:val="0062620D"/>
    <w:rsid w:val="006263D7"/>
    <w:rsid w:val="006264AC"/>
    <w:rsid w:val="006264E6"/>
    <w:rsid w:val="006267C1"/>
    <w:rsid w:val="00626814"/>
    <w:rsid w:val="0062688A"/>
    <w:rsid w:val="00626A09"/>
    <w:rsid w:val="00626CE6"/>
    <w:rsid w:val="0062738E"/>
    <w:rsid w:val="00627521"/>
    <w:rsid w:val="00627565"/>
    <w:rsid w:val="006276CE"/>
    <w:rsid w:val="00627776"/>
    <w:rsid w:val="00627805"/>
    <w:rsid w:val="00627A8C"/>
    <w:rsid w:val="00627CCC"/>
    <w:rsid w:val="00627CF1"/>
    <w:rsid w:val="0063060E"/>
    <w:rsid w:val="006306AC"/>
    <w:rsid w:val="00630A6A"/>
    <w:rsid w:val="00630AB2"/>
    <w:rsid w:val="00630E5B"/>
    <w:rsid w:val="00631173"/>
    <w:rsid w:val="00631686"/>
    <w:rsid w:val="00631690"/>
    <w:rsid w:val="00631B5C"/>
    <w:rsid w:val="0063207E"/>
    <w:rsid w:val="006322B6"/>
    <w:rsid w:val="006327C7"/>
    <w:rsid w:val="00632D89"/>
    <w:rsid w:val="00632F79"/>
    <w:rsid w:val="00633047"/>
    <w:rsid w:val="0063372C"/>
    <w:rsid w:val="00634198"/>
    <w:rsid w:val="00634231"/>
    <w:rsid w:val="006345F6"/>
    <w:rsid w:val="00634C9F"/>
    <w:rsid w:val="00634FA1"/>
    <w:rsid w:val="00635302"/>
    <w:rsid w:val="00635321"/>
    <w:rsid w:val="00635AF0"/>
    <w:rsid w:val="00635DAC"/>
    <w:rsid w:val="00635E10"/>
    <w:rsid w:val="00636391"/>
    <w:rsid w:val="006364D3"/>
    <w:rsid w:val="00636738"/>
    <w:rsid w:val="00636748"/>
    <w:rsid w:val="00636B27"/>
    <w:rsid w:val="006371DE"/>
    <w:rsid w:val="006371E8"/>
    <w:rsid w:val="00637302"/>
    <w:rsid w:val="0063734C"/>
    <w:rsid w:val="0063747D"/>
    <w:rsid w:val="006377AE"/>
    <w:rsid w:val="00637D49"/>
    <w:rsid w:val="00637FC2"/>
    <w:rsid w:val="00640554"/>
    <w:rsid w:val="00640B1B"/>
    <w:rsid w:val="00641561"/>
    <w:rsid w:val="00641714"/>
    <w:rsid w:val="0064195B"/>
    <w:rsid w:val="00641AD6"/>
    <w:rsid w:val="00641B12"/>
    <w:rsid w:val="00641D23"/>
    <w:rsid w:val="00642456"/>
    <w:rsid w:val="0064248C"/>
    <w:rsid w:val="00642999"/>
    <w:rsid w:val="00642DB6"/>
    <w:rsid w:val="00643162"/>
    <w:rsid w:val="006432B5"/>
    <w:rsid w:val="0064354F"/>
    <w:rsid w:val="00643743"/>
    <w:rsid w:val="006437F8"/>
    <w:rsid w:val="00643B75"/>
    <w:rsid w:val="00643D9F"/>
    <w:rsid w:val="00643F2D"/>
    <w:rsid w:val="00643F2E"/>
    <w:rsid w:val="006440D6"/>
    <w:rsid w:val="0064441A"/>
    <w:rsid w:val="00644473"/>
    <w:rsid w:val="00644750"/>
    <w:rsid w:val="0064475E"/>
    <w:rsid w:val="006447CC"/>
    <w:rsid w:val="006448CE"/>
    <w:rsid w:val="00644DCA"/>
    <w:rsid w:val="00644F56"/>
    <w:rsid w:val="006451BA"/>
    <w:rsid w:val="00645527"/>
    <w:rsid w:val="006456F4"/>
    <w:rsid w:val="00645B11"/>
    <w:rsid w:val="00645E44"/>
    <w:rsid w:val="00645F7C"/>
    <w:rsid w:val="00645FAF"/>
    <w:rsid w:val="006464DB"/>
    <w:rsid w:val="00646665"/>
    <w:rsid w:val="00646C24"/>
    <w:rsid w:val="00646E7F"/>
    <w:rsid w:val="00646E85"/>
    <w:rsid w:val="0064703F"/>
    <w:rsid w:val="006472C1"/>
    <w:rsid w:val="006473B1"/>
    <w:rsid w:val="006478D7"/>
    <w:rsid w:val="00647B70"/>
    <w:rsid w:val="00647D44"/>
    <w:rsid w:val="00647FB1"/>
    <w:rsid w:val="006501A4"/>
    <w:rsid w:val="006503D6"/>
    <w:rsid w:val="00650682"/>
    <w:rsid w:val="00650CC7"/>
    <w:rsid w:val="00650DF4"/>
    <w:rsid w:val="00650F7D"/>
    <w:rsid w:val="006511A8"/>
    <w:rsid w:val="0065129D"/>
    <w:rsid w:val="00651B35"/>
    <w:rsid w:val="006520CB"/>
    <w:rsid w:val="006520D7"/>
    <w:rsid w:val="0065211E"/>
    <w:rsid w:val="006523A7"/>
    <w:rsid w:val="00652FD1"/>
    <w:rsid w:val="0065356C"/>
    <w:rsid w:val="00653683"/>
    <w:rsid w:val="0065371C"/>
    <w:rsid w:val="00653D3C"/>
    <w:rsid w:val="00653DA6"/>
    <w:rsid w:val="00653ECD"/>
    <w:rsid w:val="00654180"/>
    <w:rsid w:val="006546C1"/>
    <w:rsid w:val="00654D25"/>
    <w:rsid w:val="006550EC"/>
    <w:rsid w:val="0065541C"/>
    <w:rsid w:val="0065543C"/>
    <w:rsid w:val="006554E0"/>
    <w:rsid w:val="006555D4"/>
    <w:rsid w:val="00655844"/>
    <w:rsid w:val="006559D9"/>
    <w:rsid w:val="00656318"/>
    <w:rsid w:val="006563C8"/>
    <w:rsid w:val="00656476"/>
    <w:rsid w:val="00656825"/>
    <w:rsid w:val="00656988"/>
    <w:rsid w:val="00656A10"/>
    <w:rsid w:val="00656DF5"/>
    <w:rsid w:val="0065702E"/>
    <w:rsid w:val="0065742B"/>
    <w:rsid w:val="00657B68"/>
    <w:rsid w:val="00657B7B"/>
    <w:rsid w:val="00657E22"/>
    <w:rsid w:val="00657E6F"/>
    <w:rsid w:val="0066029C"/>
    <w:rsid w:val="006602F0"/>
    <w:rsid w:val="0066048A"/>
    <w:rsid w:val="006604CF"/>
    <w:rsid w:val="006604EB"/>
    <w:rsid w:val="0066053B"/>
    <w:rsid w:val="00660963"/>
    <w:rsid w:val="00660983"/>
    <w:rsid w:val="00660B52"/>
    <w:rsid w:val="00660C79"/>
    <w:rsid w:val="00660F91"/>
    <w:rsid w:val="0066135D"/>
    <w:rsid w:val="00661453"/>
    <w:rsid w:val="00661670"/>
    <w:rsid w:val="006619E5"/>
    <w:rsid w:val="00661A0F"/>
    <w:rsid w:val="00661E4D"/>
    <w:rsid w:val="006621E2"/>
    <w:rsid w:val="0066258B"/>
    <w:rsid w:val="00662953"/>
    <w:rsid w:val="0066311E"/>
    <w:rsid w:val="00663132"/>
    <w:rsid w:val="006635EB"/>
    <w:rsid w:val="00663E4F"/>
    <w:rsid w:val="006645BA"/>
    <w:rsid w:val="006645E3"/>
    <w:rsid w:val="00664D6F"/>
    <w:rsid w:val="006650A0"/>
    <w:rsid w:val="0066560D"/>
    <w:rsid w:val="00665667"/>
    <w:rsid w:val="00665C09"/>
    <w:rsid w:val="00665D0E"/>
    <w:rsid w:val="00665EF7"/>
    <w:rsid w:val="00666304"/>
    <w:rsid w:val="006663ED"/>
    <w:rsid w:val="0066665B"/>
    <w:rsid w:val="00666C7B"/>
    <w:rsid w:val="00666FAF"/>
    <w:rsid w:val="00666FB2"/>
    <w:rsid w:val="006673BF"/>
    <w:rsid w:val="006673C1"/>
    <w:rsid w:val="00667409"/>
    <w:rsid w:val="006674C8"/>
    <w:rsid w:val="00667590"/>
    <w:rsid w:val="006676A0"/>
    <w:rsid w:val="00667736"/>
    <w:rsid w:val="00667767"/>
    <w:rsid w:val="00667782"/>
    <w:rsid w:val="00667923"/>
    <w:rsid w:val="006679A3"/>
    <w:rsid w:val="00667B66"/>
    <w:rsid w:val="006700AA"/>
    <w:rsid w:val="00670298"/>
    <w:rsid w:val="00670A38"/>
    <w:rsid w:val="00670D1D"/>
    <w:rsid w:val="00670DB2"/>
    <w:rsid w:val="00670DD2"/>
    <w:rsid w:val="00670E95"/>
    <w:rsid w:val="006711F5"/>
    <w:rsid w:val="006715E9"/>
    <w:rsid w:val="00671E77"/>
    <w:rsid w:val="0067203A"/>
    <w:rsid w:val="00672412"/>
    <w:rsid w:val="006724E7"/>
    <w:rsid w:val="006727D4"/>
    <w:rsid w:val="00672852"/>
    <w:rsid w:val="00672891"/>
    <w:rsid w:val="006729D9"/>
    <w:rsid w:val="00672E8A"/>
    <w:rsid w:val="00672F5D"/>
    <w:rsid w:val="0067325D"/>
    <w:rsid w:val="0067339D"/>
    <w:rsid w:val="00673430"/>
    <w:rsid w:val="00673586"/>
    <w:rsid w:val="006737D0"/>
    <w:rsid w:val="00673809"/>
    <w:rsid w:val="00673BF7"/>
    <w:rsid w:val="00673C71"/>
    <w:rsid w:val="00673DE3"/>
    <w:rsid w:val="00673EA2"/>
    <w:rsid w:val="00673F2F"/>
    <w:rsid w:val="006740F6"/>
    <w:rsid w:val="006742A5"/>
    <w:rsid w:val="00674452"/>
    <w:rsid w:val="00674511"/>
    <w:rsid w:val="0067471F"/>
    <w:rsid w:val="00674842"/>
    <w:rsid w:val="00674E28"/>
    <w:rsid w:val="00675283"/>
    <w:rsid w:val="00675448"/>
    <w:rsid w:val="0067550B"/>
    <w:rsid w:val="006755B1"/>
    <w:rsid w:val="00675874"/>
    <w:rsid w:val="00675D34"/>
    <w:rsid w:val="00675F98"/>
    <w:rsid w:val="00676878"/>
    <w:rsid w:val="006768BD"/>
    <w:rsid w:val="00676B0D"/>
    <w:rsid w:val="00676B16"/>
    <w:rsid w:val="006771E8"/>
    <w:rsid w:val="006771EB"/>
    <w:rsid w:val="00677319"/>
    <w:rsid w:val="00677480"/>
    <w:rsid w:val="006776D3"/>
    <w:rsid w:val="00677801"/>
    <w:rsid w:val="0067781D"/>
    <w:rsid w:val="00677AEB"/>
    <w:rsid w:val="00677B66"/>
    <w:rsid w:val="00677D05"/>
    <w:rsid w:val="00677FAD"/>
    <w:rsid w:val="00680006"/>
    <w:rsid w:val="006800C0"/>
    <w:rsid w:val="006800E9"/>
    <w:rsid w:val="00680147"/>
    <w:rsid w:val="0068034D"/>
    <w:rsid w:val="0068094E"/>
    <w:rsid w:val="00680BD7"/>
    <w:rsid w:val="00680C35"/>
    <w:rsid w:val="00680D59"/>
    <w:rsid w:val="00680DA7"/>
    <w:rsid w:val="00681019"/>
    <w:rsid w:val="00681143"/>
    <w:rsid w:val="00681259"/>
    <w:rsid w:val="0068136D"/>
    <w:rsid w:val="00681396"/>
    <w:rsid w:val="0068176B"/>
    <w:rsid w:val="00681ACC"/>
    <w:rsid w:val="00681B32"/>
    <w:rsid w:val="00681E3E"/>
    <w:rsid w:val="0068237F"/>
    <w:rsid w:val="00682573"/>
    <w:rsid w:val="0068263A"/>
    <w:rsid w:val="0068288B"/>
    <w:rsid w:val="00683269"/>
    <w:rsid w:val="00683A90"/>
    <w:rsid w:val="00683B28"/>
    <w:rsid w:val="00684150"/>
    <w:rsid w:val="00684160"/>
    <w:rsid w:val="006843F0"/>
    <w:rsid w:val="0068459A"/>
    <w:rsid w:val="006845D9"/>
    <w:rsid w:val="00684698"/>
    <w:rsid w:val="006849F4"/>
    <w:rsid w:val="00684D9A"/>
    <w:rsid w:val="00684F68"/>
    <w:rsid w:val="006854B1"/>
    <w:rsid w:val="00685668"/>
    <w:rsid w:val="00685B40"/>
    <w:rsid w:val="00685D04"/>
    <w:rsid w:val="00685ED9"/>
    <w:rsid w:val="006861F1"/>
    <w:rsid w:val="006866DD"/>
    <w:rsid w:val="006868AC"/>
    <w:rsid w:val="0068696A"/>
    <w:rsid w:val="00687613"/>
    <w:rsid w:val="006877E4"/>
    <w:rsid w:val="0068788F"/>
    <w:rsid w:val="00687A2A"/>
    <w:rsid w:val="00687BD3"/>
    <w:rsid w:val="00687EA8"/>
    <w:rsid w:val="006903E0"/>
    <w:rsid w:val="0069040D"/>
    <w:rsid w:val="0069049D"/>
    <w:rsid w:val="006906E9"/>
    <w:rsid w:val="006908F3"/>
    <w:rsid w:val="00690FFF"/>
    <w:rsid w:val="00691B0B"/>
    <w:rsid w:val="00691B91"/>
    <w:rsid w:val="0069204E"/>
    <w:rsid w:val="0069211A"/>
    <w:rsid w:val="00692A42"/>
    <w:rsid w:val="00692B47"/>
    <w:rsid w:val="00692C67"/>
    <w:rsid w:val="00692C9D"/>
    <w:rsid w:val="00692D10"/>
    <w:rsid w:val="00692DCA"/>
    <w:rsid w:val="00692F2A"/>
    <w:rsid w:val="00692F57"/>
    <w:rsid w:val="00692F93"/>
    <w:rsid w:val="00693039"/>
    <w:rsid w:val="00693AB7"/>
    <w:rsid w:val="00694199"/>
    <w:rsid w:val="006941EE"/>
    <w:rsid w:val="00694515"/>
    <w:rsid w:val="00694576"/>
    <w:rsid w:val="006947BD"/>
    <w:rsid w:val="00694CE7"/>
    <w:rsid w:val="00694D1E"/>
    <w:rsid w:val="00694D29"/>
    <w:rsid w:val="00694D8A"/>
    <w:rsid w:val="00695098"/>
    <w:rsid w:val="006959C7"/>
    <w:rsid w:val="006959F3"/>
    <w:rsid w:val="00695A28"/>
    <w:rsid w:val="00695BFD"/>
    <w:rsid w:val="0069639E"/>
    <w:rsid w:val="006966D7"/>
    <w:rsid w:val="0069678E"/>
    <w:rsid w:val="00696ADF"/>
    <w:rsid w:val="00696B60"/>
    <w:rsid w:val="00696E26"/>
    <w:rsid w:val="00696E35"/>
    <w:rsid w:val="0069704A"/>
    <w:rsid w:val="006974DE"/>
    <w:rsid w:val="0069776E"/>
    <w:rsid w:val="00697996"/>
    <w:rsid w:val="006A0429"/>
    <w:rsid w:val="006A051D"/>
    <w:rsid w:val="006A0D4F"/>
    <w:rsid w:val="006A0D56"/>
    <w:rsid w:val="006A0FA5"/>
    <w:rsid w:val="006A0FFE"/>
    <w:rsid w:val="006A1351"/>
    <w:rsid w:val="006A13A4"/>
    <w:rsid w:val="006A1586"/>
    <w:rsid w:val="006A16EB"/>
    <w:rsid w:val="006A176D"/>
    <w:rsid w:val="006A1A3E"/>
    <w:rsid w:val="006A1BF2"/>
    <w:rsid w:val="006A2278"/>
    <w:rsid w:val="006A22A9"/>
    <w:rsid w:val="006A233C"/>
    <w:rsid w:val="006A2593"/>
    <w:rsid w:val="006A25E6"/>
    <w:rsid w:val="006A27BC"/>
    <w:rsid w:val="006A2925"/>
    <w:rsid w:val="006A2DAC"/>
    <w:rsid w:val="006A2DBA"/>
    <w:rsid w:val="006A2E0B"/>
    <w:rsid w:val="006A2ED9"/>
    <w:rsid w:val="006A2F4B"/>
    <w:rsid w:val="006A305A"/>
    <w:rsid w:val="006A30D6"/>
    <w:rsid w:val="006A32D3"/>
    <w:rsid w:val="006A3768"/>
    <w:rsid w:val="006A37D6"/>
    <w:rsid w:val="006A392B"/>
    <w:rsid w:val="006A3958"/>
    <w:rsid w:val="006A39B3"/>
    <w:rsid w:val="006A3C43"/>
    <w:rsid w:val="006A3FC3"/>
    <w:rsid w:val="006A44C8"/>
    <w:rsid w:val="006A46E7"/>
    <w:rsid w:val="006A4801"/>
    <w:rsid w:val="006A4E4B"/>
    <w:rsid w:val="006A504B"/>
    <w:rsid w:val="006A52F7"/>
    <w:rsid w:val="006A5394"/>
    <w:rsid w:val="006A53BA"/>
    <w:rsid w:val="006A5452"/>
    <w:rsid w:val="006A54D0"/>
    <w:rsid w:val="006A5684"/>
    <w:rsid w:val="006A5A4E"/>
    <w:rsid w:val="006A5BE9"/>
    <w:rsid w:val="006A5C13"/>
    <w:rsid w:val="006A5E1F"/>
    <w:rsid w:val="006A5E3F"/>
    <w:rsid w:val="006A6A03"/>
    <w:rsid w:val="006A6C50"/>
    <w:rsid w:val="006A751A"/>
    <w:rsid w:val="006A7DF1"/>
    <w:rsid w:val="006A7DF4"/>
    <w:rsid w:val="006A7F96"/>
    <w:rsid w:val="006B01E5"/>
    <w:rsid w:val="006B0347"/>
    <w:rsid w:val="006B06F2"/>
    <w:rsid w:val="006B09D5"/>
    <w:rsid w:val="006B0B72"/>
    <w:rsid w:val="006B0E5D"/>
    <w:rsid w:val="006B114C"/>
    <w:rsid w:val="006B1152"/>
    <w:rsid w:val="006B12F5"/>
    <w:rsid w:val="006B1531"/>
    <w:rsid w:val="006B1DE0"/>
    <w:rsid w:val="006B1F0D"/>
    <w:rsid w:val="006B1F92"/>
    <w:rsid w:val="006B2271"/>
    <w:rsid w:val="006B236D"/>
    <w:rsid w:val="006B2D70"/>
    <w:rsid w:val="006B306C"/>
    <w:rsid w:val="006B30D4"/>
    <w:rsid w:val="006B3153"/>
    <w:rsid w:val="006B3280"/>
    <w:rsid w:val="006B32D9"/>
    <w:rsid w:val="006B3396"/>
    <w:rsid w:val="006B34DB"/>
    <w:rsid w:val="006B3BCF"/>
    <w:rsid w:val="006B41B4"/>
    <w:rsid w:val="006B4344"/>
    <w:rsid w:val="006B444D"/>
    <w:rsid w:val="006B45A8"/>
    <w:rsid w:val="006B4851"/>
    <w:rsid w:val="006B4865"/>
    <w:rsid w:val="006B48ED"/>
    <w:rsid w:val="006B4974"/>
    <w:rsid w:val="006B4A63"/>
    <w:rsid w:val="006B4A83"/>
    <w:rsid w:val="006B4DD1"/>
    <w:rsid w:val="006B50EE"/>
    <w:rsid w:val="006B510F"/>
    <w:rsid w:val="006B5154"/>
    <w:rsid w:val="006B52A9"/>
    <w:rsid w:val="006B577D"/>
    <w:rsid w:val="006B5809"/>
    <w:rsid w:val="006B5D96"/>
    <w:rsid w:val="006B6087"/>
    <w:rsid w:val="006B6315"/>
    <w:rsid w:val="006B6420"/>
    <w:rsid w:val="006B6676"/>
    <w:rsid w:val="006B66B2"/>
    <w:rsid w:val="006B6941"/>
    <w:rsid w:val="006B6A94"/>
    <w:rsid w:val="006B6C05"/>
    <w:rsid w:val="006B706A"/>
    <w:rsid w:val="006B729B"/>
    <w:rsid w:val="006B7508"/>
    <w:rsid w:val="006B76A2"/>
    <w:rsid w:val="006B7746"/>
    <w:rsid w:val="006B7904"/>
    <w:rsid w:val="006B79DB"/>
    <w:rsid w:val="006C0022"/>
    <w:rsid w:val="006C0888"/>
    <w:rsid w:val="006C0ABB"/>
    <w:rsid w:val="006C0EE3"/>
    <w:rsid w:val="006C1384"/>
    <w:rsid w:val="006C1875"/>
    <w:rsid w:val="006C1906"/>
    <w:rsid w:val="006C19F5"/>
    <w:rsid w:val="006C1B1E"/>
    <w:rsid w:val="006C1C4B"/>
    <w:rsid w:val="006C1C9D"/>
    <w:rsid w:val="006C1EEE"/>
    <w:rsid w:val="006C2341"/>
    <w:rsid w:val="006C2403"/>
    <w:rsid w:val="006C24CB"/>
    <w:rsid w:val="006C24CE"/>
    <w:rsid w:val="006C2683"/>
    <w:rsid w:val="006C2692"/>
    <w:rsid w:val="006C2975"/>
    <w:rsid w:val="006C2AF2"/>
    <w:rsid w:val="006C2BFA"/>
    <w:rsid w:val="006C2C82"/>
    <w:rsid w:val="006C2DCC"/>
    <w:rsid w:val="006C3081"/>
    <w:rsid w:val="006C3619"/>
    <w:rsid w:val="006C363D"/>
    <w:rsid w:val="006C36DE"/>
    <w:rsid w:val="006C388E"/>
    <w:rsid w:val="006C3D97"/>
    <w:rsid w:val="006C3EFB"/>
    <w:rsid w:val="006C4181"/>
    <w:rsid w:val="006C46F2"/>
    <w:rsid w:val="006C46FE"/>
    <w:rsid w:val="006C4770"/>
    <w:rsid w:val="006C4975"/>
    <w:rsid w:val="006C4BE0"/>
    <w:rsid w:val="006C4C18"/>
    <w:rsid w:val="006C4C64"/>
    <w:rsid w:val="006C519B"/>
    <w:rsid w:val="006C54C2"/>
    <w:rsid w:val="006C57B7"/>
    <w:rsid w:val="006C5A9B"/>
    <w:rsid w:val="006C5B71"/>
    <w:rsid w:val="006C636A"/>
    <w:rsid w:val="006C63B9"/>
    <w:rsid w:val="006C64DB"/>
    <w:rsid w:val="006C66C7"/>
    <w:rsid w:val="006C66EB"/>
    <w:rsid w:val="006C675C"/>
    <w:rsid w:val="006C67D9"/>
    <w:rsid w:val="006C6916"/>
    <w:rsid w:val="006C6CAE"/>
    <w:rsid w:val="006C6F14"/>
    <w:rsid w:val="006C7172"/>
    <w:rsid w:val="006C72B6"/>
    <w:rsid w:val="006C72E3"/>
    <w:rsid w:val="006C7386"/>
    <w:rsid w:val="006C74C9"/>
    <w:rsid w:val="006C752F"/>
    <w:rsid w:val="006C7770"/>
    <w:rsid w:val="006C77D3"/>
    <w:rsid w:val="006C7AD1"/>
    <w:rsid w:val="006D018E"/>
    <w:rsid w:val="006D03B6"/>
    <w:rsid w:val="006D067D"/>
    <w:rsid w:val="006D0793"/>
    <w:rsid w:val="006D08C0"/>
    <w:rsid w:val="006D0A7E"/>
    <w:rsid w:val="006D0B57"/>
    <w:rsid w:val="006D0B8D"/>
    <w:rsid w:val="006D0EC0"/>
    <w:rsid w:val="006D118B"/>
    <w:rsid w:val="006D1755"/>
    <w:rsid w:val="006D1997"/>
    <w:rsid w:val="006D1A44"/>
    <w:rsid w:val="006D1BD1"/>
    <w:rsid w:val="006D2248"/>
    <w:rsid w:val="006D26CD"/>
    <w:rsid w:val="006D27BA"/>
    <w:rsid w:val="006D2858"/>
    <w:rsid w:val="006D28A0"/>
    <w:rsid w:val="006D2BF7"/>
    <w:rsid w:val="006D3363"/>
    <w:rsid w:val="006D35D0"/>
    <w:rsid w:val="006D3773"/>
    <w:rsid w:val="006D37D6"/>
    <w:rsid w:val="006D3E14"/>
    <w:rsid w:val="006D3F7C"/>
    <w:rsid w:val="006D4366"/>
    <w:rsid w:val="006D4463"/>
    <w:rsid w:val="006D4539"/>
    <w:rsid w:val="006D460A"/>
    <w:rsid w:val="006D468D"/>
    <w:rsid w:val="006D4A31"/>
    <w:rsid w:val="006D4AAA"/>
    <w:rsid w:val="006D4D1B"/>
    <w:rsid w:val="006D4E58"/>
    <w:rsid w:val="006D52FB"/>
    <w:rsid w:val="006D5428"/>
    <w:rsid w:val="006D57D0"/>
    <w:rsid w:val="006D5A2D"/>
    <w:rsid w:val="006D6E8E"/>
    <w:rsid w:val="006D6F77"/>
    <w:rsid w:val="006D6FE2"/>
    <w:rsid w:val="006D7020"/>
    <w:rsid w:val="006D71F6"/>
    <w:rsid w:val="006D7670"/>
    <w:rsid w:val="006D7A79"/>
    <w:rsid w:val="006D7AEA"/>
    <w:rsid w:val="006D7E14"/>
    <w:rsid w:val="006E0280"/>
    <w:rsid w:val="006E028C"/>
    <w:rsid w:val="006E0417"/>
    <w:rsid w:val="006E0686"/>
    <w:rsid w:val="006E06F3"/>
    <w:rsid w:val="006E0725"/>
    <w:rsid w:val="006E0794"/>
    <w:rsid w:val="006E0811"/>
    <w:rsid w:val="006E0C28"/>
    <w:rsid w:val="006E0FE5"/>
    <w:rsid w:val="006E1047"/>
    <w:rsid w:val="006E166D"/>
    <w:rsid w:val="006E168A"/>
    <w:rsid w:val="006E1A47"/>
    <w:rsid w:val="006E1E48"/>
    <w:rsid w:val="006E1FB6"/>
    <w:rsid w:val="006E3726"/>
    <w:rsid w:val="006E39A2"/>
    <w:rsid w:val="006E3AC2"/>
    <w:rsid w:val="006E3C49"/>
    <w:rsid w:val="006E3D00"/>
    <w:rsid w:val="006E3D14"/>
    <w:rsid w:val="006E4167"/>
    <w:rsid w:val="006E4239"/>
    <w:rsid w:val="006E4565"/>
    <w:rsid w:val="006E4982"/>
    <w:rsid w:val="006E4D0E"/>
    <w:rsid w:val="006E4E7F"/>
    <w:rsid w:val="006E4F45"/>
    <w:rsid w:val="006E51C7"/>
    <w:rsid w:val="006E5315"/>
    <w:rsid w:val="006E5409"/>
    <w:rsid w:val="006E5590"/>
    <w:rsid w:val="006E5848"/>
    <w:rsid w:val="006E5864"/>
    <w:rsid w:val="006E6141"/>
    <w:rsid w:val="006E6450"/>
    <w:rsid w:val="006E6700"/>
    <w:rsid w:val="006E6E8E"/>
    <w:rsid w:val="006E72A7"/>
    <w:rsid w:val="006E74AD"/>
    <w:rsid w:val="006E7A7F"/>
    <w:rsid w:val="006E7DAE"/>
    <w:rsid w:val="006F019B"/>
    <w:rsid w:val="006F0408"/>
    <w:rsid w:val="006F0638"/>
    <w:rsid w:val="006F06E3"/>
    <w:rsid w:val="006F094D"/>
    <w:rsid w:val="006F0BD9"/>
    <w:rsid w:val="006F1440"/>
    <w:rsid w:val="006F1717"/>
    <w:rsid w:val="006F1DF7"/>
    <w:rsid w:val="006F20C2"/>
    <w:rsid w:val="006F21CC"/>
    <w:rsid w:val="006F24AC"/>
    <w:rsid w:val="006F2628"/>
    <w:rsid w:val="006F28F0"/>
    <w:rsid w:val="006F2B47"/>
    <w:rsid w:val="006F2DC9"/>
    <w:rsid w:val="006F2DFD"/>
    <w:rsid w:val="006F2EBE"/>
    <w:rsid w:val="006F3195"/>
    <w:rsid w:val="006F37E5"/>
    <w:rsid w:val="006F3971"/>
    <w:rsid w:val="006F3A46"/>
    <w:rsid w:val="006F3D10"/>
    <w:rsid w:val="006F408F"/>
    <w:rsid w:val="006F4113"/>
    <w:rsid w:val="006F4321"/>
    <w:rsid w:val="006F4361"/>
    <w:rsid w:val="006F4E94"/>
    <w:rsid w:val="006F4FAE"/>
    <w:rsid w:val="006F4FD3"/>
    <w:rsid w:val="006F5020"/>
    <w:rsid w:val="006F509C"/>
    <w:rsid w:val="006F5269"/>
    <w:rsid w:val="006F5369"/>
    <w:rsid w:val="006F5C94"/>
    <w:rsid w:val="006F62DF"/>
    <w:rsid w:val="006F648D"/>
    <w:rsid w:val="006F64D1"/>
    <w:rsid w:val="006F6860"/>
    <w:rsid w:val="006F76D2"/>
    <w:rsid w:val="006F795F"/>
    <w:rsid w:val="006F7B42"/>
    <w:rsid w:val="006F7B68"/>
    <w:rsid w:val="006F7C65"/>
    <w:rsid w:val="006F7EA6"/>
    <w:rsid w:val="007002A8"/>
    <w:rsid w:val="00700473"/>
    <w:rsid w:val="00700EE2"/>
    <w:rsid w:val="0070125D"/>
    <w:rsid w:val="0070176F"/>
    <w:rsid w:val="00701B9B"/>
    <w:rsid w:val="00701E51"/>
    <w:rsid w:val="00701E99"/>
    <w:rsid w:val="00701EFA"/>
    <w:rsid w:val="00702370"/>
    <w:rsid w:val="007029A4"/>
    <w:rsid w:val="00702A7A"/>
    <w:rsid w:val="00702DAE"/>
    <w:rsid w:val="0070338A"/>
    <w:rsid w:val="0070345F"/>
    <w:rsid w:val="00703608"/>
    <w:rsid w:val="00703707"/>
    <w:rsid w:val="00703931"/>
    <w:rsid w:val="00703A9C"/>
    <w:rsid w:val="00703DFE"/>
    <w:rsid w:val="00704086"/>
    <w:rsid w:val="0070441B"/>
    <w:rsid w:val="007047C3"/>
    <w:rsid w:val="007048A1"/>
    <w:rsid w:val="00704BFD"/>
    <w:rsid w:val="0070502C"/>
    <w:rsid w:val="00705193"/>
    <w:rsid w:val="00705270"/>
    <w:rsid w:val="00705525"/>
    <w:rsid w:val="00705573"/>
    <w:rsid w:val="007057FA"/>
    <w:rsid w:val="007058FE"/>
    <w:rsid w:val="00705BF8"/>
    <w:rsid w:val="00705DA6"/>
    <w:rsid w:val="007060E7"/>
    <w:rsid w:val="0070641E"/>
    <w:rsid w:val="00706C33"/>
    <w:rsid w:val="00706EC8"/>
    <w:rsid w:val="0070728E"/>
    <w:rsid w:val="0070741F"/>
    <w:rsid w:val="0070752C"/>
    <w:rsid w:val="0070777E"/>
    <w:rsid w:val="00707A8E"/>
    <w:rsid w:val="00707D2C"/>
    <w:rsid w:val="00707FCB"/>
    <w:rsid w:val="0071021A"/>
    <w:rsid w:val="0071042E"/>
    <w:rsid w:val="00710509"/>
    <w:rsid w:val="00710586"/>
    <w:rsid w:val="0071074E"/>
    <w:rsid w:val="0071085A"/>
    <w:rsid w:val="00710863"/>
    <w:rsid w:val="00710872"/>
    <w:rsid w:val="00710BD8"/>
    <w:rsid w:val="00710DB8"/>
    <w:rsid w:val="00710F49"/>
    <w:rsid w:val="00710F69"/>
    <w:rsid w:val="00710FE2"/>
    <w:rsid w:val="00710FF9"/>
    <w:rsid w:val="00711041"/>
    <w:rsid w:val="0071104D"/>
    <w:rsid w:val="00711150"/>
    <w:rsid w:val="007111DD"/>
    <w:rsid w:val="007115D4"/>
    <w:rsid w:val="00711878"/>
    <w:rsid w:val="00711D01"/>
    <w:rsid w:val="00711DF0"/>
    <w:rsid w:val="00711FED"/>
    <w:rsid w:val="00712252"/>
    <w:rsid w:val="0071231D"/>
    <w:rsid w:val="007123F6"/>
    <w:rsid w:val="0071258A"/>
    <w:rsid w:val="007127DA"/>
    <w:rsid w:val="00712BED"/>
    <w:rsid w:val="00712D55"/>
    <w:rsid w:val="00712F7A"/>
    <w:rsid w:val="00713241"/>
    <w:rsid w:val="007132D3"/>
    <w:rsid w:val="0071358F"/>
    <w:rsid w:val="0071396C"/>
    <w:rsid w:val="00713A41"/>
    <w:rsid w:val="00713C4E"/>
    <w:rsid w:val="00713EC8"/>
    <w:rsid w:val="0071505F"/>
    <w:rsid w:val="00715AE6"/>
    <w:rsid w:val="00715FE1"/>
    <w:rsid w:val="007161B6"/>
    <w:rsid w:val="0071624C"/>
    <w:rsid w:val="007162AC"/>
    <w:rsid w:val="007163B1"/>
    <w:rsid w:val="007164D8"/>
    <w:rsid w:val="0071661B"/>
    <w:rsid w:val="007168BE"/>
    <w:rsid w:val="00716C20"/>
    <w:rsid w:val="00716EA3"/>
    <w:rsid w:val="00716F99"/>
    <w:rsid w:val="00717261"/>
    <w:rsid w:val="00717855"/>
    <w:rsid w:val="00717A5A"/>
    <w:rsid w:val="00717B9F"/>
    <w:rsid w:val="00717CF3"/>
    <w:rsid w:val="00720074"/>
    <w:rsid w:val="0072090E"/>
    <w:rsid w:val="00720D01"/>
    <w:rsid w:val="00720F4A"/>
    <w:rsid w:val="0072118B"/>
    <w:rsid w:val="007211E9"/>
    <w:rsid w:val="0072121D"/>
    <w:rsid w:val="007214E5"/>
    <w:rsid w:val="007215DD"/>
    <w:rsid w:val="00721A8F"/>
    <w:rsid w:val="00721DCC"/>
    <w:rsid w:val="00721E11"/>
    <w:rsid w:val="007220FA"/>
    <w:rsid w:val="0072215F"/>
    <w:rsid w:val="00722872"/>
    <w:rsid w:val="00722C86"/>
    <w:rsid w:val="00722EE2"/>
    <w:rsid w:val="00722F35"/>
    <w:rsid w:val="0072310A"/>
    <w:rsid w:val="0072383E"/>
    <w:rsid w:val="00723BE4"/>
    <w:rsid w:val="00723EE0"/>
    <w:rsid w:val="00723F6D"/>
    <w:rsid w:val="0072419B"/>
    <w:rsid w:val="007241CF"/>
    <w:rsid w:val="007241D8"/>
    <w:rsid w:val="0072461D"/>
    <w:rsid w:val="00724757"/>
    <w:rsid w:val="00724AD5"/>
    <w:rsid w:val="00724C7A"/>
    <w:rsid w:val="00724D03"/>
    <w:rsid w:val="00724DBC"/>
    <w:rsid w:val="00725178"/>
    <w:rsid w:val="007252C7"/>
    <w:rsid w:val="00725AAA"/>
    <w:rsid w:val="00725CB7"/>
    <w:rsid w:val="00725FED"/>
    <w:rsid w:val="00726283"/>
    <w:rsid w:val="0072650F"/>
    <w:rsid w:val="00726634"/>
    <w:rsid w:val="00727333"/>
    <w:rsid w:val="00727439"/>
    <w:rsid w:val="007274E7"/>
    <w:rsid w:val="00727597"/>
    <w:rsid w:val="00730091"/>
    <w:rsid w:val="0073031A"/>
    <w:rsid w:val="007303BD"/>
    <w:rsid w:val="007305F5"/>
    <w:rsid w:val="007309D5"/>
    <w:rsid w:val="00730B19"/>
    <w:rsid w:val="00731436"/>
    <w:rsid w:val="007314A6"/>
    <w:rsid w:val="007315D2"/>
    <w:rsid w:val="00731A3E"/>
    <w:rsid w:val="00731D25"/>
    <w:rsid w:val="00732182"/>
    <w:rsid w:val="0073231B"/>
    <w:rsid w:val="00732436"/>
    <w:rsid w:val="007324BA"/>
    <w:rsid w:val="0073274B"/>
    <w:rsid w:val="00732C04"/>
    <w:rsid w:val="00732E66"/>
    <w:rsid w:val="00733215"/>
    <w:rsid w:val="0073351D"/>
    <w:rsid w:val="0073352B"/>
    <w:rsid w:val="00733AB8"/>
    <w:rsid w:val="0073418D"/>
    <w:rsid w:val="007341BF"/>
    <w:rsid w:val="007342F1"/>
    <w:rsid w:val="007344C4"/>
    <w:rsid w:val="007347BB"/>
    <w:rsid w:val="007347C5"/>
    <w:rsid w:val="00734AA6"/>
    <w:rsid w:val="00734B0E"/>
    <w:rsid w:val="00734BD7"/>
    <w:rsid w:val="00734BF9"/>
    <w:rsid w:val="00734D67"/>
    <w:rsid w:val="00734F8A"/>
    <w:rsid w:val="0073502B"/>
    <w:rsid w:val="00735131"/>
    <w:rsid w:val="007352D9"/>
    <w:rsid w:val="00735958"/>
    <w:rsid w:val="0073652F"/>
    <w:rsid w:val="00736676"/>
    <w:rsid w:val="00736EEE"/>
    <w:rsid w:val="00737476"/>
    <w:rsid w:val="0073759F"/>
    <w:rsid w:val="00737825"/>
    <w:rsid w:val="00737981"/>
    <w:rsid w:val="00737B33"/>
    <w:rsid w:val="00737CA3"/>
    <w:rsid w:val="00737E5D"/>
    <w:rsid w:val="00737F34"/>
    <w:rsid w:val="0074016B"/>
    <w:rsid w:val="007401CD"/>
    <w:rsid w:val="00740290"/>
    <w:rsid w:val="00740467"/>
    <w:rsid w:val="007406A2"/>
    <w:rsid w:val="00740882"/>
    <w:rsid w:val="00740A5E"/>
    <w:rsid w:val="00740B23"/>
    <w:rsid w:val="00740B27"/>
    <w:rsid w:val="00740F0F"/>
    <w:rsid w:val="0074169D"/>
    <w:rsid w:val="007417EA"/>
    <w:rsid w:val="00741C81"/>
    <w:rsid w:val="00741EA2"/>
    <w:rsid w:val="00741EA6"/>
    <w:rsid w:val="00741F9E"/>
    <w:rsid w:val="0074209F"/>
    <w:rsid w:val="0074235C"/>
    <w:rsid w:val="0074242A"/>
    <w:rsid w:val="00742583"/>
    <w:rsid w:val="0074261D"/>
    <w:rsid w:val="00742BA2"/>
    <w:rsid w:val="00743104"/>
    <w:rsid w:val="00743243"/>
    <w:rsid w:val="00743636"/>
    <w:rsid w:val="00743D1F"/>
    <w:rsid w:val="00743DD9"/>
    <w:rsid w:val="00743E1D"/>
    <w:rsid w:val="00744202"/>
    <w:rsid w:val="00744286"/>
    <w:rsid w:val="007442E1"/>
    <w:rsid w:val="007443A8"/>
    <w:rsid w:val="00744500"/>
    <w:rsid w:val="0074467E"/>
    <w:rsid w:val="007446AF"/>
    <w:rsid w:val="00744C49"/>
    <w:rsid w:val="00744D15"/>
    <w:rsid w:val="00745100"/>
    <w:rsid w:val="00745506"/>
    <w:rsid w:val="007458C8"/>
    <w:rsid w:val="00745B2F"/>
    <w:rsid w:val="00745D13"/>
    <w:rsid w:val="00745FBF"/>
    <w:rsid w:val="0074620F"/>
    <w:rsid w:val="00746461"/>
    <w:rsid w:val="007467B5"/>
    <w:rsid w:val="00746A6B"/>
    <w:rsid w:val="00746ABA"/>
    <w:rsid w:val="00746BF4"/>
    <w:rsid w:val="00746C4A"/>
    <w:rsid w:val="00746CA8"/>
    <w:rsid w:val="00746EE1"/>
    <w:rsid w:val="00747083"/>
    <w:rsid w:val="00747160"/>
    <w:rsid w:val="007474C8"/>
    <w:rsid w:val="007475C0"/>
    <w:rsid w:val="007475E7"/>
    <w:rsid w:val="00747A7D"/>
    <w:rsid w:val="00750040"/>
    <w:rsid w:val="00750D61"/>
    <w:rsid w:val="0075142B"/>
    <w:rsid w:val="007517A2"/>
    <w:rsid w:val="00751A85"/>
    <w:rsid w:val="00751B5B"/>
    <w:rsid w:val="00751BED"/>
    <w:rsid w:val="0075268D"/>
    <w:rsid w:val="0075281D"/>
    <w:rsid w:val="007528D0"/>
    <w:rsid w:val="0075298F"/>
    <w:rsid w:val="00753591"/>
    <w:rsid w:val="00753595"/>
    <w:rsid w:val="00753683"/>
    <w:rsid w:val="0075376F"/>
    <w:rsid w:val="00753D88"/>
    <w:rsid w:val="00754200"/>
    <w:rsid w:val="0075472F"/>
    <w:rsid w:val="007549A8"/>
    <w:rsid w:val="00754C64"/>
    <w:rsid w:val="00754D5B"/>
    <w:rsid w:val="00754DA3"/>
    <w:rsid w:val="00754E67"/>
    <w:rsid w:val="00754E8F"/>
    <w:rsid w:val="0075512F"/>
    <w:rsid w:val="00755143"/>
    <w:rsid w:val="007558A8"/>
    <w:rsid w:val="00755AF2"/>
    <w:rsid w:val="00755B45"/>
    <w:rsid w:val="007560ED"/>
    <w:rsid w:val="007567D4"/>
    <w:rsid w:val="00756B16"/>
    <w:rsid w:val="00756C17"/>
    <w:rsid w:val="00756D95"/>
    <w:rsid w:val="00757021"/>
    <w:rsid w:val="00757093"/>
    <w:rsid w:val="00757540"/>
    <w:rsid w:val="0075768C"/>
    <w:rsid w:val="00757736"/>
    <w:rsid w:val="007577E7"/>
    <w:rsid w:val="0075782A"/>
    <w:rsid w:val="00757881"/>
    <w:rsid w:val="00757A94"/>
    <w:rsid w:val="00760912"/>
    <w:rsid w:val="00760D3B"/>
    <w:rsid w:val="0076174C"/>
    <w:rsid w:val="00761A03"/>
    <w:rsid w:val="00761FDE"/>
    <w:rsid w:val="007622E1"/>
    <w:rsid w:val="007624EE"/>
    <w:rsid w:val="00762800"/>
    <w:rsid w:val="00763210"/>
    <w:rsid w:val="007634B7"/>
    <w:rsid w:val="007638E9"/>
    <w:rsid w:val="00763E51"/>
    <w:rsid w:val="00764403"/>
    <w:rsid w:val="00764514"/>
    <w:rsid w:val="00764774"/>
    <w:rsid w:val="0076490C"/>
    <w:rsid w:val="0076497F"/>
    <w:rsid w:val="007651A7"/>
    <w:rsid w:val="00765344"/>
    <w:rsid w:val="00765723"/>
    <w:rsid w:val="00765793"/>
    <w:rsid w:val="00765903"/>
    <w:rsid w:val="007659C9"/>
    <w:rsid w:val="00765A04"/>
    <w:rsid w:val="00765C13"/>
    <w:rsid w:val="0076603D"/>
    <w:rsid w:val="0076666B"/>
    <w:rsid w:val="0076676A"/>
    <w:rsid w:val="007668F1"/>
    <w:rsid w:val="00766D73"/>
    <w:rsid w:val="00766E0F"/>
    <w:rsid w:val="00766FB7"/>
    <w:rsid w:val="007671DC"/>
    <w:rsid w:val="00767207"/>
    <w:rsid w:val="00767482"/>
    <w:rsid w:val="0076751F"/>
    <w:rsid w:val="007677E3"/>
    <w:rsid w:val="00767CC2"/>
    <w:rsid w:val="0077028B"/>
    <w:rsid w:val="007706CC"/>
    <w:rsid w:val="0077088C"/>
    <w:rsid w:val="007711E8"/>
    <w:rsid w:val="007713CA"/>
    <w:rsid w:val="0077172C"/>
    <w:rsid w:val="00771CCD"/>
    <w:rsid w:val="00771D3E"/>
    <w:rsid w:val="007720A7"/>
    <w:rsid w:val="007722A2"/>
    <w:rsid w:val="007727D5"/>
    <w:rsid w:val="00772A52"/>
    <w:rsid w:val="00772F22"/>
    <w:rsid w:val="007730E1"/>
    <w:rsid w:val="00773366"/>
    <w:rsid w:val="00773369"/>
    <w:rsid w:val="0077375C"/>
    <w:rsid w:val="0077379E"/>
    <w:rsid w:val="007738CE"/>
    <w:rsid w:val="007739E7"/>
    <w:rsid w:val="00773A86"/>
    <w:rsid w:val="00773E3F"/>
    <w:rsid w:val="00773FC2"/>
    <w:rsid w:val="0077426A"/>
    <w:rsid w:val="0077439D"/>
    <w:rsid w:val="00774669"/>
    <w:rsid w:val="00775749"/>
    <w:rsid w:val="007757B7"/>
    <w:rsid w:val="007757FD"/>
    <w:rsid w:val="0077593B"/>
    <w:rsid w:val="00775B1A"/>
    <w:rsid w:val="00775B91"/>
    <w:rsid w:val="00775C89"/>
    <w:rsid w:val="00775C95"/>
    <w:rsid w:val="00775D3B"/>
    <w:rsid w:val="00775DDA"/>
    <w:rsid w:val="00776533"/>
    <w:rsid w:val="007769F1"/>
    <w:rsid w:val="00776CE3"/>
    <w:rsid w:val="0077724F"/>
    <w:rsid w:val="007772AC"/>
    <w:rsid w:val="00777409"/>
    <w:rsid w:val="00777A66"/>
    <w:rsid w:val="00777DDB"/>
    <w:rsid w:val="00777E8E"/>
    <w:rsid w:val="00777EFB"/>
    <w:rsid w:val="00777FAD"/>
    <w:rsid w:val="00780196"/>
    <w:rsid w:val="0078027D"/>
    <w:rsid w:val="007806B6"/>
    <w:rsid w:val="0078076B"/>
    <w:rsid w:val="00780954"/>
    <w:rsid w:val="00780BC7"/>
    <w:rsid w:val="00780C2A"/>
    <w:rsid w:val="00781088"/>
    <w:rsid w:val="00781214"/>
    <w:rsid w:val="00781246"/>
    <w:rsid w:val="0078146A"/>
    <w:rsid w:val="0078179D"/>
    <w:rsid w:val="007818B2"/>
    <w:rsid w:val="0078194D"/>
    <w:rsid w:val="007824C2"/>
    <w:rsid w:val="0078264D"/>
    <w:rsid w:val="007826FF"/>
    <w:rsid w:val="007827CA"/>
    <w:rsid w:val="0078298E"/>
    <w:rsid w:val="007829B0"/>
    <w:rsid w:val="00782C42"/>
    <w:rsid w:val="00782F54"/>
    <w:rsid w:val="007830F4"/>
    <w:rsid w:val="00783693"/>
    <w:rsid w:val="00783B39"/>
    <w:rsid w:val="00783F20"/>
    <w:rsid w:val="0078457A"/>
    <w:rsid w:val="00784ADB"/>
    <w:rsid w:val="00784E5C"/>
    <w:rsid w:val="00785682"/>
    <w:rsid w:val="0078573B"/>
    <w:rsid w:val="00785786"/>
    <w:rsid w:val="00786348"/>
    <w:rsid w:val="0078635F"/>
    <w:rsid w:val="0078681F"/>
    <w:rsid w:val="00786865"/>
    <w:rsid w:val="0078689B"/>
    <w:rsid w:val="00786B42"/>
    <w:rsid w:val="00786E6A"/>
    <w:rsid w:val="00786FF0"/>
    <w:rsid w:val="007871D1"/>
    <w:rsid w:val="007873DB"/>
    <w:rsid w:val="00787406"/>
    <w:rsid w:val="00787472"/>
    <w:rsid w:val="00787832"/>
    <w:rsid w:val="00787894"/>
    <w:rsid w:val="007879C2"/>
    <w:rsid w:val="00787B3A"/>
    <w:rsid w:val="00787B94"/>
    <w:rsid w:val="00787C93"/>
    <w:rsid w:val="00787E2B"/>
    <w:rsid w:val="00787EDD"/>
    <w:rsid w:val="0079006F"/>
    <w:rsid w:val="007900C9"/>
    <w:rsid w:val="007907C4"/>
    <w:rsid w:val="00790FA8"/>
    <w:rsid w:val="0079103B"/>
    <w:rsid w:val="007917BC"/>
    <w:rsid w:val="00791A9E"/>
    <w:rsid w:val="00791CE3"/>
    <w:rsid w:val="00791D80"/>
    <w:rsid w:val="007923CB"/>
    <w:rsid w:val="007924ED"/>
    <w:rsid w:val="00792944"/>
    <w:rsid w:val="00792FF1"/>
    <w:rsid w:val="00793305"/>
    <w:rsid w:val="007937ED"/>
    <w:rsid w:val="00793860"/>
    <w:rsid w:val="00793979"/>
    <w:rsid w:val="00793CC9"/>
    <w:rsid w:val="00793FD8"/>
    <w:rsid w:val="00794957"/>
    <w:rsid w:val="00794A06"/>
    <w:rsid w:val="007951AD"/>
    <w:rsid w:val="007951F4"/>
    <w:rsid w:val="00795336"/>
    <w:rsid w:val="007953CA"/>
    <w:rsid w:val="00795728"/>
    <w:rsid w:val="00795801"/>
    <w:rsid w:val="00795A01"/>
    <w:rsid w:val="00795A70"/>
    <w:rsid w:val="00796015"/>
    <w:rsid w:val="00796128"/>
    <w:rsid w:val="00796635"/>
    <w:rsid w:val="0079665B"/>
    <w:rsid w:val="0079677F"/>
    <w:rsid w:val="007968F1"/>
    <w:rsid w:val="00796968"/>
    <w:rsid w:val="00796EF6"/>
    <w:rsid w:val="00796F03"/>
    <w:rsid w:val="00797497"/>
    <w:rsid w:val="007974C2"/>
    <w:rsid w:val="00797570"/>
    <w:rsid w:val="007975EB"/>
    <w:rsid w:val="007979DD"/>
    <w:rsid w:val="00797A76"/>
    <w:rsid w:val="007A010D"/>
    <w:rsid w:val="007A082D"/>
    <w:rsid w:val="007A09DD"/>
    <w:rsid w:val="007A1014"/>
    <w:rsid w:val="007A11E1"/>
    <w:rsid w:val="007A14A7"/>
    <w:rsid w:val="007A175A"/>
    <w:rsid w:val="007A1842"/>
    <w:rsid w:val="007A1976"/>
    <w:rsid w:val="007A1FAB"/>
    <w:rsid w:val="007A220A"/>
    <w:rsid w:val="007A234D"/>
    <w:rsid w:val="007A26BF"/>
    <w:rsid w:val="007A2BB3"/>
    <w:rsid w:val="007A2C8D"/>
    <w:rsid w:val="007A2E03"/>
    <w:rsid w:val="007A2F5E"/>
    <w:rsid w:val="007A31CA"/>
    <w:rsid w:val="007A333E"/>
    <w:rsid w:val="007A3419"/>
    <w:rsid w:val="007A3FF7"/>
    <w:rsid w:val="007A40B0"/>
    <w:rsid w:val="007A41B8"/>
    <w:rsid w:val="007A4509"/>
    <w:rsid w:val="007A4517"/>
    <w:rsid w:val="007A49E2"/>
    <w:rsid w:val="007A49F5"/>
    <w:rsid w:val="007A4C22"/>
    <w:rsid w:val="007A52A7"/>
    <w:rsid w:val="007A5C84"/>
    <w:rsid w:val="007A5CC5"/>
    <w:rsid w:val="007A6257"/>
    <w:rsid w:val="007A6A1E"/>
    <w:rsid w:val="007A6D22"/>
    <w:rsid w:val="007A6DA3"/>
    <w:rsid w:val="007A72B2"/>
    <w:rsid w:val="007A775A"/>
    <w:rsid w:val="007A79E9"/>
    <w:rsid w:val="007A7AED"/>
    <w:rsid w:val="007A7C88"/>
    <w:rsid w:val="007A7D8D"/>
    <w:rsid w:val="007A7DBB"/>
    <w:rsid w:val="007A7E85"/>
    <w:rsid w:val="007A7FD2"/>
    <w:rsid w:val="007B01ED"/>
    <w:rsid w:val="007B0549"/>
    <w:rsid w:val="007B07E1"/>
    <w:rsid w:val="007B0835"/>
    <w:rsid w:val="007B0943"/>
    <w:rsid w:val="007B0A9F"/>
    <w:rsid w:val="007B0AA7"/>
    <w:rsid w:val="007B1396"/>
    <w:rsid w:val="007B15C2"/>
    <w:rsid w:val="007B1A6D"/>
    <w:rsid w:val="007B1C9C"/>
    <w:rsid w:val="007B1E76"/>
    <w:rsid w:val="007B2054"/>
    <w:rsid w:val="007B20F2"/>
    <w:rsid w:val="007B21DF"/>
    <w:rsid w:val="007B2264"/>
    <w:rsid w:val="007B231C"/>
    <w:rsid w:val="007B26D4"/>
    <w:rsid w:val="007B27AC"/>
    <w:rsid w:val="007B2A7A"/>
    <w:rsid w:val="007B2BEC"/>
    <w:rsid w:val="007B2F87"/>
    <w:rsid w:val="007B3244"/>
    <w:rsid w:val="007B327C"/>
    <w:rsid w:val="007B32B6"/>
    <w:rsid w:val="007B34D3"/>
    <w:rsid w:val="007B37D5"/>
    <w:rsid w:val="007B4193"/>
    <w:rsid w:val="007B42CD"/>
    <w:rsid w:val="007B44EE"/>
    <w:rsid w:val="007B4828"/>
    <w:rsid w:val="007B537D"/>
    <w:rsid w:val="007B59F7"/>
    <w:rsid w:val="007B5A0F"/>
    <w:rsid w:val="007B5D06"/>
    <w:rsid w:val="007B5EE5"/>
    <w:rsid w:val="007B6296"/>
    <w:rsid w:val="007B6313"/>
    <w:rsid w:val="007B6426"/>
    <w:rsid w:val="007B647C"/>
    <w:rsid w:val="007B6D8A"/>
    <w:rsid w:val="007B6DE2"/>
    <w:rsid w:val="007B7099"/>
    <w:rsid w:val="007B70F0"/>
    <w:rsid w:val="007B71BD"/>
    <w:rsid w:val="007B7495"/>
    <w:rsid w:val="007B7734"/>
    <w:rsid w:val="007B7D37"/>
    <w:rsid w:val="007C0092"/>
    <w:rsid w:val="007C00C1"/>
    <w:rsid w:val="007C014D"/>
    <w:rsid w:val="007C0655"/>
    <w:rsid w:val="007C09C2"/>
    <w:rsid w:val="007C0DEF"/>
    <w:rsid w:val="007C0F5F"/>
    <w:rsid w:val="007C1330"/>
    <w:rsid w:val="007C14D6"/>
    <w:rsid w:val="007C150C"/>
    <w:rsid w:val="007C17B4"/>
    <w:rsid w:val="007C182C"/>
    <w:rsid w:val="007C1CCF"/>
    <w:rsid w:val="007C1DBA"/>
    <w:rsid w:val="007C2007"/>
    <w:rsid w:val="007C216A"/>
    <w:rsid w:val="007C21FF"/>
    <w:rsid w:val="007C2252"/>
    <w:rsid w:val="007C2604"/>
    <w:rsid w:val="007C2B4F"/>
    <w:rsid w:val="007C30D4"/>
    <w:rsid w:val="007C35CD"/>
    <w:rsid w:val="007C369D"/>
    <w:rsid w:val="007C3ACB"/>
    <w:rsid w:val="007C492C"/>
    <w:rsid w:val="007C4B3E"/>
    <w:rsid w:val="007C4DA8"/>
    <w:rsid w:val="007C4F7B"/>
    <w:rsid w:val="007C50A9"/>
    <w:rsid w:val="007C52AD"/>
    <w:rsid w:val="007C5515"/>
    <w:rsid w:val="007C5DF0"/>
    <w:rsid w:val="007C600D"/>
    <w:rsid w:val="007C608C"/>
    <w:rsid w:val="007C6530"/>
    <w:rsid w:val="007C654C"/>
    <w:rsid w:val="007C66AA"/>
    <w:rsid w:val="007C692E"/>
    <w:rsid w:val="007C6C09"/>
    <w:rsid w:val="007C6E47"/>
    <w:rsid w:val="007C73B3"/>
    <w:rsid w:val="007C7C60"/>
    <w:rsid w:val="007C7CDB"/>
    <w:rsid w:val="007C7D71"/>
    <w:rsid w:val="007C7DA8"/>
    <w:rsid w:val="007C7F32"/>
    <w:rsid w:val="007D0349"/>
    <w:rsid w:val="007D03A8"/>
    <w:rsid w:val="007D0734"/>
    <w:rsid w:val="007D0757"/>
    <w:rsid w:val="007D0D55"/>
    <w:rsid w:val="007D112C"/>
    <w:rsid w:val="007D137A"/>
    <w:rsid w:val="007D1383"/>
    <w:rsid w:val="007D15AD"/>
    <w:rsid w:val="007D1626"/>
    <w:rsid w:val="007D1785"/>
    <w:rsid w:val="007D1876"/>
    <w:rsid w:val="007D1A55"/>
    <w:rsid w:val="007D1B83"/>
    <w:rsid w:val="007D1BAF"/>
    <w:rsid w:val="007D26D8"/>
    <w:rsid w:val="007D283F"/>
    <w:rsid w:val="007D2F35"/>
    <w:rsid w:val="007D2FC1"/>
    <w:rsid w:val="007D3204"/>
    <w:rsid w:val="007D34A3"/>
    <w:rsid w:val="007D34BF"/>
    <w:rsid w:val="007D355D"/>
    <w:rsid w:val="007D3954"/>
    <w:rsid w:val="007D3B65"/>
    <w:rsid w:val="007D3C78"/>
    <w:rsid w:val="007D3D87"/>
    <w:rsid w:val="007D3DC2"/>
    <w:rsid w:val="007D42F2"/>
    <w:rsid w:val="007D4C70"/>
    <w:rsid w:val="007D4CB0"/>
    <w:rsid w:val="007D522D"/>
    <w:rsid w:val="007D5680"/>
    <w:rsid w:val="007D5864"/>
    <w:rsid w:val="007D5959"/>
    <w:rsid w:val="007D5990"/>
    <w:rsid w:val="007D5C18"/>
    <w:rsid w:val="007D6252"/>
    <w:rsid w:val="007D6342"/>
    <w:rsid w:val="007D6646"/>
    <w:rsid w:val="007D6830"/>
    <w:rsid w:val="007D695D"/>
    <w:rsid w:val="007D74B0"/>
    <w:rsid w:val="007D767A"/>
    <w:rsid w:val="007D7777"/>
    <w:rsid w:val="007D7840"/>
    <w:rsid w:val="007D7956"/>
    <w:rsid w:val="007D7A85"/>
    <w:rsid w:val="007D7B94"/>
    <w:rsid w:val="007E0A55"/>
    <w:rsid w:val="007E0C57"/>
    <w:rsid w:val="007E0DF2"/>
    <w:rsid w:val="007E0E6C"/>
    <w:rsid w:val="007E1165"/>
    <w:rsid w:val="007E13A8"/>
    <w:rsid w:val="007E17BA"/>
    <w:rsid w:val="007E1DBA"/>
    <w:rsid w:val="007E1DFC"/>
    <w:rsid w:val="007E215E"/>
    <w:rsid w:val="007E251C"/>
    <w:rsid w:val="007E2B4B"/>
    <w:rsid w:val="007E2D61"/>
    <w:rsid w:val="007E2E50"/>
    <w:rsid w:val="007E31E9"/>
    <w:rsid w:val="007E37B6"/>
    <w:rsid w:val="007E3BDD"/>
    <w:rsid w:val="007E4456"/>
    <w:rsid w:val="007E492E"/>
    <w:rsid w:val="007E4CE2"/>
    <w:rsid w:val="007E4DE4"/>
    <w:rsid w:val="007E5337"/>
    <w:rsid w:val="007E5391"/>
    <w:rsid w:val="007E57ED"/>
    <w:rsid w:val="007E5949"/>
    <w:rsid w:val="007E5AC3"/>
    <w:rsid w:val="007E5AF9"/>
    <w:rsid w:val="007E5B0B"/>
    <w:rsid w:val="007E5E42"/>
    <w:rsid w:val="007E6008"/>
    <w:rsid w:val="007E6298"/>
    <w:rsid w:val="007E6444"/>
    <w:rsid w:val="007E6544"/>
    <w:rsid w:val="007E679C"/>
    <w:rsid w:val="007E684E"/>
    <w:rsid w:val="007E6B2E"/>
    <w:rsid w:val="007E73DF"/>
    <w:rsid w:val="007E7498"/>
    <w:rsid w:val="007E74F1"/>
    <w:rsid w:val="007F01E6"/>
    <w:rsid w:val="007F0253"/>
    <w:rsid w:val="007F05A5"/>
    <w:rsid w:val="007F05BA"/>
    <w:rsid w:val="007F0858"/>
    <w:rsid w:val="007F0F74"/>
    <w:rsid w:val="007F1224"/>
    <w:rsid w:val="007F1DE1"/>
    <w:rsid w:val="007F283A"/>
    <w:rsid w:val="007F2843"/>
    <w:rsid w:val="007F2AB1"/>
    <w:rsid w:val="007F2B35"/>
    <w:rsid w:val="007F2E29"/>
    <w:rsid w:val="007F2E3C"/>
    <w:rsid w:val="007F2E52"/>
    <w:rsid w:val="007F2F3A"/>
    <w:rsid w:val="007F3176"/>
    <w:rsid w:val="007F322D"/>
    <w:rsid w:val="007F3270"/>
    <w:rsid w:val="007F3655"/>
    <w:rsid w:val="007F36B7"/>
    <w:rsid w:val="007F3923"/>
    <w:rsid w:val="007F39A1"/>
    <w:rsid w:val="007F3C90"/>
    <w:rsid w:val="007F3E3D"/>
    <w:rsid w:val="007F4399"/>
    <w:rsid w:val="007F4C0C"/>
    <w:rsid w:val="007F4C8B"/>
    <w:rsid w:val="007F4D93"/>
    <w:rsid w:val="007F51F8"/>
    <w:rsid w:val="007F547B"/>
    <w:rsid w:val="007F5E2F"/>
    <w:rsid w:val="007F5FE4"/>
    <w:rsid w:val="007F662D"/>
    <w:rsid w:val="007F6641"/>
    <w:rsid w:val="007F66E5"/>
    <w:rsid w:val="007F689D"/>
    <w:rsid w:val="007F6D60"/>
    <w:rsid w:val="007F6D67"/>
    <w:rsid w:val="007F6E0F"/>
    <w:rsid w:val="007F6F34"/>
    <w:rsid w:val="007F7374"/>
    <w:rsid w:val="007F73B4"/>
    <w:rsid w:val="007F75A1"/>
    <w:rsid w:val="007F76B6"/>
    <w:rsid w:val="007F7E44"/>
    <w:rsid w:val="007F7F65"/>
    <w:rsid w:val="007F7F87"/>
    <w:rsid w:val="0080013B"/>
    <w:rsid w:val="00800267"/>
    <w:rsid w:val="0080034F"/>
    <w:rsid w:val="00800968"/>
    <w:rsid w:val="00800AD3"/>
    <w:rsid w:val="00800C17"/>
    <w:rsid w:val="008016B3"/>
    <w:rsid w:val="00802034"/>
    <w:rsid w:val="008023C9"/>
    <w:rsid w:val="0080270E"/>
    <w:rsid w:val="00802716"/>
    <w:rsid w:val="008029C4"/>
    <w:rsid w:val="00803173"/>
    <w:rsid w:val="008038EF"/>
    <w:rsid w:val="00803A1E"/>
    <w:rsid w:val="00803AC5"/>
    <w:rsid w:val="00803BE3"/>
    <w:rsid w:val="00803C56"/>
    <w:rsid w:val="00803DF2"/>
    <w:rsid w:val="00804171"/>
    <w:rsid w:val="0080451F"/>
    <w:rsid w:val="0080474C"/>
    <w:rsid w:val="00804C5D"/>
    <w:rsid w:val="00804D10"/>
    <w:rsid w:val="00804F50"/>
    <w:rsid w:val="00805030"/>
    <w:rsid w:val="00805118"/>
    <w:rsid w:val="0080536B"/>
    <w:rsid w:val="008053FD"/>
    <w:rsid w:val="008054ED"/>
    <w:rsid w:val="00805CDE"/>
    <w:rsid w:val="00806232"/>
    <w:rsid w:val="008068BD"/>
    <w:rsid w:val="00806A43"/>
    <w:rsid w:val="00806A86"/>
    <w:rsid w:val="00807109"/>
    <w:rsid w:val="008074CD"/>
    <w:rsid w:val="008075D9"/>
    <w:rsid w:val="008078BF"/>
    <w:rsid w:val="008078EC"/>
    <w:rsid w:val="0080791E"/>
    <w:rsid w:val="00807EE6"/>
    <w:rsid w:val="00807F0B"/>
    <w:rsid w:val="00807F23"/>
    <w:rsid w:val="0081001E"/>
    <w:rsid w:val="00810133"/>
    <w:rsid w:val="008104DD"/>
    <w:rsid w:val="00810643"/>
    <w:rsid w:val="0081067E"/>
    <w:rsid w:val="008107D6"/>
    <w:rsid w:val="00810C36"/>
    <w:rsid w:val="00810EB3"/>
    <w:rsid w:val="00810F51"/>
    <w:rsid w:val="0081100D"/>
    <w:rsid w:val="00811965"/>
    <w:rsid w:val="00811CB1"/>
    <w:rsid w:val="00811DE8"/>
    <w:rsid w:val="00811F15"/>
    <w:rsid w:val="00812367"/>
    <w:rsid w:val="0081259A"/>
    <w:rsid w:val="008126AF"/>
    <w:rsid w:val="0081297B"/>
    <w:rsid w:val="00812D9D"/>
    <w:rsid w:val="00812EA8"/>
    <w:rsid w:val="008134CD"/>
    <w:rsid w:val="0081393D"/>
    <w:rsid w:val="00813CEA"/>
    <w:rsid w:val="00813E9F"/>
    <w:rsid w:val="00813ED0"/>
    <w:rsid w:val="00813FA7"/>
    <w:rsid w:val="008142C0"/>
    <w:rsid w:val="008143AB"/>
    <w:rsid w:val="008144E6"/>
    <w:rsid w:val="008145F5"/>
    <w:rsid w:val="008148B8"/>
    <w:rsid w:val="00814B26"/>
    <w:rsid w:val="0081506B"/>
    <w:rsid w:val="008150C4"/>
    <w:rsid w:val="00815559"/>
    <w:rsid w:val="00815C68"/>
    <w:rsid w:val="00816017"/>
    <w:rsid w:val="0081654B"/>
    <w:rsid w:val="00816726"/>
    <w:rsid w:val="00816E76"/>
    <w:rsid w:val="0081717D"/>
    <w:rsid w:val="00817193"/>
    <w:rsid w:val="00817331"/>
    <w:rsid w:val="00817359"/>
    <w:rsid w:val="008173C0"/>
    <w:rsid w:val="00817571"/>
    <w:rsid w:val="0081760C"/>
    <w:rsid w:val="008178E6"/>
    <w:rsid w:val="00817931"/>
    <w:rsid w:val="00817CBE"/>
    <w:rsid w:val="00817F75"/>
    <w:rsid w:val="008200F4"/>
    <w:rsid w:val="008203E7"/>
    <w:rsid w:val="008206CD"/>
    <w:rsid w:val="00820CB0"/>
    <w:rsid w:val="00820CFC"/>
    <w:rsid w:val="00820D0C"/>
    <w:rsid w:val="00820DB0"/>
    <w:rsid w:val="00820EA5"/>
    <w:rsid w:val="00821095"/>
    <w:rsid w:val="00821699"/>
    <w:rsid w:val="00821812"/>
    <w:rsid w:val="00821970"/>
    <w:rsid w:val="00821AF4"/>
    <w:rsid w:val="00821E24"/>
    <w:rsid w:val="00821FE5"/>
    <w:rsid w:val="00822297"/>
    <w:rsid w:val="008228C2"/>
    <w:rsid w:val="0082295E"/>
    <w:rsid w:val="00822D32"/>
    <w:rsid w:val="00822EFE"/>
    <w:rsid w:val="00823127"/>
    <w:rsid w:val="00823200"/>
    <w:rsid w:val="008233FB"/>
    <w:rsid w:val="0082362A"/>
    <w:rsid w:val="008239BC"/>
    <w:rsid w:val="008239FE"/>
    <w:rsid w:val="00823B1D"/>
    <w:rsid w:val="00823DDC"/>
    <w:rsid w:val="008242E9"/>
    <w:rsid w:val="00824314"/>
    <w:rsid w:val="00824348"/>
    <w:rsid w:val="008243FA"/>
    <w:rsid w:val="00824740"/>
    <w:rsid w:val="008247D6"/>
    <w:rsid w:val="00824A92"/>
    <w:rsid w:val="00824E49"/>
    <w:rsid w:val="00824FA7"/>
    <w:rsid w:val="00825023"/>
    <w:rsid w:val="00825128"/>
    <w:rsid w:val="00825190"/>
    <w:rsid w:val="00825240"/>
    <w:rsid w:val="00825CD6"/>
    <w:rsid w:val="00825FE8"/>
    <w:rsid w:val="0082612D"/>
    <w:rsid w:val="00826370"/>
    <w:rsid w:val="00826586"/>
    <w:rsid w:val="008267B2"/>
    <w:rsid w:val="008267C1"/>
    <w:rsid w:val="0082689A"/>
    <w:rsid w:val="00826A07"/>
    <w:rsid w:val="00826A7C"/>
    <w:rsid w:val="00826B33"/>
    <w:rsid w:val="00826DD5"/>
    <w:rsid w:val="00827CBC"/>
    <w:rsid w:val="00827F97"/>
    <w:rsid w:val="008300E6"/>
    <w:rsid w:val="00830105"/>
    <w:rsid w:val="0083010D"/>
    <w:rsid w:val="008308DF"/>
    <w:rsid w:val="00830CF0"/>
    <w:rsid w:val="00830E27"/>
    <w:rsid w:val="00830F2D"/>
    <w:rsid w:val="008310E2"/>
    <w:rsid w:val="0083117D"/>
    <w:rsid w:val="008311D6"/>
    <w:rsid w:val="008312E2"/>
    <w:rsid w:val="00831320"/>
    <w:rsid w:val="0083184D"/>
    <w:rsid w:val="008318C3"/>
    <w:rsid w:val="00831C79"/>
    <w:rsid w:val="00831DC6"/>
    <w:rsid w:val="008323E4"/>
    <w:rsid w:val="00832660"/>
    <w:rsid w:val="00832699"/>
    <w:rsid w:val="0083283F"/>
    <w:rsid w:val="00832906"/>
    <w:rsid w:val="00832A26"/>
    <w:rsid w:val="0083300B"/>
    <w:rsid w:val="00833260"/>
    <w:rsid w:val="00833613"/>
    <w:rsid w:val="008338C4"/>
    <w:rsid w:val="0083392E"/>
    <w:rsid w:val="00833BC6"/>
    <w:rsid w:val="00833D8F"/>
    <w:rsid w:val="00834136"/>
    <w:rsid w:val="00834543"/>
    <w:rsid w:val="00834DC3"/>
    <w:rsid w:val="00834E90"/>
    <w:rsid w:val="00834EB5"/>
    <w:rsid w:val="008353B8"/>
    <w:rsid w:val="008354DE"/>
    <w:rsid w:val="008357E3"/>
    <w:rsid w:val="00835B4A"/>
    <w:rsid w:val="00835DDC"/>
    <w:rsid w:val="00835F43"/>
    <w:rsid w:val="008360ED"/>
    <w:rsid w:val="008366A2"/>
    <w:rsid w:val="008368F7"/>
    <w:rsid w:val="00836C53"/>
    <w:rsid w:val="00836DB3"/>
    <w:rsid w:val="00836E35"/>
    <w:rsid w:val="00836EB1"/>
    <w:rsid w:val="00837285"/>
    <w:rsid w:val="00837319"/>
    <w:rsid w:val="00837360"/>
    <w:rsid w:val="00837763"/>
    <w:rsid w:val="00837A7F"/>
    <w:rsid w:val="00837C71"/>
    <w:rsid w:val="00837D27"/>
    <w:rsid w:val="00837D57"/>
    <w:rsid w:val="00840168"/>
    <w:rsid w:val="008403EA"/>
    <w:rsid w:val="0084041F"/>
    <w:rsid w:val="00840453"/>
    <w:rsid w:val="008407E1"/>
    <w:rsid w:val="00841480"/>
    <w:rsid w:val="00841671"/>
    <w:rsid w:val="00841690"/>
    <w:rsid w:val="00841698"/>
    <w:rsid w:val="00841779"/>
    <w:rsid w:val="0084182F"/>
    <w:rsid w:val="00841DE4"/>
    <w:rsid w:val="00841E7A"/>
    <w:rsid w:val="00841F4F"/>
    <w:rsid w:val="00842249"/>
    <w:rsid w:val="008422CB"/>
    <w:rsid w:val="00842611"/>
    <w:rsid w:val="00842767"/>
    <w:rsid w:val="008429B7"/>
    <w:rsid w:val="00842CC2"/>
    <w:rsid w:val="00842E9B"/>
    <w:rsid w:val="00842FB5"/>
    <w:rsid w:val="00842FDA"/>
    <w:rsid w:val="0084318D"/>
    <w:rsid w:val="00843239"/>
    <w:rsid w:val="00843386"/>
    <w:rsid w:val="008434CD"/>
    <w:rsid w:val="008434EB"/>
    <w:rsid w:val="008435E8"/>
    <w:rsid w:val="00843684"/>
    <w:rsid w:val="00843854"/>
    <w:rsid w:val="00843CAC"/>
    <w:rsid w:val="00843CDA"/>
    <w:rsid w:val="00843DBC"/>
    <w:rsid w:val="00844033"/>
    <w:rsid w:val="00844147"/>
    <w:rsid w:val="0084436B"/>
    <w:rsid w:val="0084447E"/>
    <w:rsid w:val="00844889"/>
    <w:rsid w:val="0084516C"/>
    <w:rsid w:val="00845317"/>
    <w:rsid w:val="00845448"/>
    <w:rsid w:val="008455A0"/>
    <w:rsid w:val="0084567E"/>
    <w:rsid w:val="00845696"/>
    <w:rsid w:val="00845BA2"/>
    <w:rsid w:val="00845D4C"/>
    <w:rsid w:val="00845D9D"/>
    <w:rsid w:val="00845F2F"/>
    <w:rsid w:val="00845F70"/>
    <w:rsid w:val="0084604B"/>
    <w:rsid w:val="00846290"/>
    <w:rsid w:val="0084651E"/>
    <w:rsid w:val="0084667B"/>
    <w:rsid w:val="008466BB"/>
    <w:rsid w:val="008467BB"/>
    <w:rsid w:val="008468BE"/>
    <w:rsid w:val="008471B9"/>
    <w:rsid w:val="0084720E"/>
    <w:rsid w:val="00847413"/>
    <w:rsid w:val="00847ABD"/>
    <w:rsid w:val="008500BC"/>
    <w:rsid w:val="008501A7"/>
    <w:rsid w:val="0085023A"/>
    <w:rsid w:val="00850366"/>
    <w:rsid w:val="00850701"/>
    <w:rsid w:val="00851086"/>
    <w:rsid w:val="00851141"/>
    <w:rsid w:val="008515D2"/>
    <w:rsid w:val="00851658"/>
    <w:rsid w:val="0085175C"/>
    <w:rsid w:val="00851885"/>
    <w:rsid w:val="00851FC2"/>
    <w:rsid w:val="00851FF1"/>
    <w:rsid w:val="0085236B"/>
    <w:rsid w:val="008523BD"/>
    <w:rsid w:val="008526F1"/>
    <w:rsid w:val="00852792"/>
    <w:rsid w:val="0085293D"/>
    <w:rsid w:val="00852B64"/>
    <w:rsid w:val="008532AA"/>
    <w:rsid w:val="0085334A"/>
    <w:rsid w:val="0085336D"/>
    <w:rsid w:val="00853608"/>
    <w:rsid w:val="00853648"/>
    <w:rsid w:val="0085385D"/>
    <w:rsid w:val="00853917"/>
    <w:rsid w:val="00853AA2"/>
    <w:rsid w:val="008541E4"/>
    <w:rsid w:val="00854287"/>
    <w:rsid w:val="00854735"/>
    <w:rsid w:val="00854895"/>
    <w:rsid w:val="00854E88"/>
    <w:rsid w:val="008552AD"/>
    <w:rsid w:val="008553D3"/>
    <w:rsid w:val="008561E0"/>
    <w:rsid w:val="00856AFE"/>
    <w:rsid w:val="00856C5C"/>
    <w:rsid w:val="00857155"/>
    <w:rsid w:val="0085749B"/>
    <w:rsid w:val="008574DF"/>
    <w:rsid w:val="008578AF"/>
    <w:rsid w:val="00857D48"/>
    <w:rsid w:val="00860109"/>
    <w:rsid w:val="0086026C"/>
    <w:rsid w:val="008604E8"/>
    <w:rsid w:val="00860503"/>
    <w:rsid w:val="00860535"/>
    <w:rsid w:val="00860680"/>
    <w:rsid w:val="00860987"/>
    <w:rsid w:val="00861162"/>
    <w:rsid w:val="0086132D"/>
    <w:rsid w:val="008613BA"/>
    <w:rsid w:val="008613E5"/>
    <w:rsid w:val="00861434"/>
    <w:rsid w:val="00861598"/>
    <w:rsid w:val="0086175F"/>
    <w:rsid w:val="0086177B"/>
    <w:rsid w:val="00861BED"/>
    <w:rsid w:val="00862213"/>
    <w:rsid w:val="00862AD0"/>
    <w:rsid w:val="00862B73"/>
    <w:rsid w:val="008633A7"/>
    <w:rsid w:val="008636ED"/>
    <w:rsid w:val="00863828"/>
    <w:rsid w:val="0086383A"/>
    <w:rsid w:val="00863A79"/>
    <w:rsid w:val="00863C6F"/>
    <w:rsid w:val="00863DED"/>
    <w:rsid w:val="00863E5F"/>
    <w:rsid w:val="00863F7F"/>
    <w:rsid w:val="008641AC"/>
    <w:rsid w:val="00864806"/>
    <w:rsid w:val="00864B24"/>
    <w:rsid w:val="00865340"/>
    <w:rsid w:val="00865617"/>
    <w:rsid w:val="00865847"/>
    <w:rsid w:val="008658F0"/>
    <w:rsid w:val="00865B79"/>
    <w:rsid w:val="00865E9E"/>
    <w:rsid w:val="00865F8C"/>
    <w:rsid w:val="0086602E"/>
    <w:rsid w:val="00866454"/>
    <w:rsid w:val="00866660"/>
    <w:rsid w:val="00866802"/>
    <w:rsid w:val="00866AFA"/>
    <w:rsid w:val="00866B0F"/>
    <w:rsid w:val="00866BCE"/>
    <w:rsid w:val="00866CF6"/>
    <w:rsid w:val="00866F9C"/>
    <w:rsid w:val="0086721B"/>
    <w:rsid w:val="00867263"/>
    <w:rsid w:val="008676EA"/>
    <w:rsid w:val="00867961"/>
    <w:rsid w:val="00867C10"/>
    <w:rsid w:val="0087006F"/>
    <w:rsid w:val="00870200"/>
    <w:rsid w:val="008702DF"/>
    <w:rsid w:val="00870334"/>
    <w:rsid w:val="00870500"/>
    <w:rsid w:val="00870728"/>
    <w:rsid w:val="008708E8"/>
    <w:rsid w:val="00870A40"/>
    <w:rsid w:val="00870F4C"/>
    <w:rsid w:val="00871270"/>
    <w:rsid w:val="00871406"/>
    <w:rsid w:val="0087151A"/>
    <w:rsid w:val="00871CE6"/>
    <w:rsid w:val="00871DBA"/>
    <w:rsid w:val="00871E1E"/>
    <w:rsid w:val="00871E59"/>
    <w:rsid w:val="0087207B"/>
    <w:rsid w:val="00872080"/>
    <w:rsid w:val="00872288"/>
    <w:rsid w:val="008725B3"/>
    <w:rsid w:val="008725C2"/>
    <w:rsid w:val="008726EB"/>
    <w:rsid w:val="00872754"/>
    <w:rsid w:val="00872A29"/>
    <w:rsid w:val="00872B6F"/>
    <w:rsid w:val="00872EBF"/>
    <w:rsid w:val="008730DC"/>
    <w:rsid w:val="008731E0"/>
    <w:rsid w:val="0087355A"/>
    <w:rsid w:val="008736FE"/>
    <w:rsid w:val="00873718"/>
    <w:rsid w:val="00873C0F"/>
    <w:rsid w:val="0087404A"/>
    <w:rsid w:val="00874055"/>
    <w:rsid w:val="0087440F"/>
    <w:rsid w:val="008746C0"/>
    <w:rsid w:val="008746C7"/>
    <w:rsid w:val="0087475A"/>
    <w:rsid w:val="00874D3B"/>
    <w:rsid w:val="00875257"/>
    <w:rsid w:val="0087559C"/>
    <w:rsid w:val="0087595A"/>
    <w:rsid w:val="00875B2D"/>
    <w:rsid w:val="00875E1F"/>
    <w:rsid w:val="00875E8D"/>
    <w:rsid w:val="008760D1"/>
    <w:rsid w:val="00876495"/>
    <w:rsid w:val="00876FC6"/>
    <w:rsid w:val="0087720E"/>
    <w:rsid w:val="00877999"/>
    <w:rsid w:val="00877A31"/>
    <w:rsid w:val="00877DC3"/>
    <w:rsid w:val="00880563"/>
    <w:rsid w:val="00880B9F"/>
    <w:rsid w:val="00880C59"/>
    <w:rsid w:val="00880F08"/>
    <w:rsid w:val="00881386"/>
    <w:rsid w:val="00881529"/>
    <w:rsid w:val="00881592"/>
    <w:rsid w:val="008816B2"/>
    <w:rsid w:val="0088174C"/>
    <w:rsid w:val="00881A25"/>
    <w:rsid w:val="00881D68"/>
    <w:rsid w:val="00881F31"/>
    <w:rsid w:val="0088205D"/>
    <w:rsid w:val="00882422"/>
    <w:rsid w:val="00882672"/>
    <w:rsid w:val="008827F2"/>
    <w:rsid w:val="00882C8B"/>
    <w:rsid w:val="00882D2C"/>
    <w:rsid w:val="00883116"/>
    <w:rsid w:val="008831BC"/>
    <w:rsid w:val="00883244"/>
    <w:rsid w:val="008832DE"/>
    <w:rsid w:val="00883336"/>
    <w:rsid w:val="008833CC"/>
    <w:rsid w:val="0088348E"/>
    <w:rsid w:val="0088360F"/>
    <w:rsid w:val="00883852"/>
    <w:rsid w:val="00883B24"/>
    <w:rsid w:val="00883BFC"/>
    <w:rsid w:val="00883DC8"/>
    <w:rsid w:val="00884450"/>
    <w:rsid w:val="0088477F"/>
    <w:rsid w:val="008848B5"/>
    <w:rsid w:val="00884D20"/>
    <w:rsid w:val="00885B50"/>
    <w:rsid w:val="00885C96"/>
    <w:rsid w:val="00885D28"/>
    <w:rsid w:val="00886347"/>
    <w:rsid w:val="008868B7"/>
    <w:rsid w:val="00886BEE"/>
    <w:rsid w:val="00886E15"/>
    <w:rsid w:val="008872E7"/>
    <w:rsid w:val="008876C8"/>
    <w:rsid w:val="008903B7"/>
    <w:rsid w:val="00890693"/>
    <w:rsid w:val="0089076D"/>
    <w:rsid w:val="008908D5"/>
    <w:rsid w:val="00890A25"/>
    <w:rsid w:val="00890A50"/>
    <w:rsid w:val="00890D73"/>
    <w:rsid w:val="00890FC7"/>
    <w:rsid w:val="008912A4"/>
    <w:rsid w:val="008918BB"/>
    <w:rsid w:val="00891922"/>
    <w:rsid w:val="00891971"/>
    <w:rsid w:val="008926DC"/>
    <w:rsid w:val="00892873"/>
    <w:rsid w:val="008928EF"/>
    <w:rsid w:val="00892A50"/>
    <w:rsid w:val="00892D7C"/>
    <w:rsid w:val="00892E2A"/>
    <w:rsid w:val="0089308D"/>
    <w:rsid w:val="008932EF"/>
    <w:rsid w:val="00893373"/>
    <w:rsid w:val="008936B2"/>
    <w:rsid w:val="0089372A"/>
    <w:rsid w:val="00893905"/>
    <w:rsid w:val="00893B50"/>
    <w:rsid w:val="00893E5C"/>
    <w:rsid w:val="00893FE0"/>
    <w:rsid w:val="00894253"/>
    <w:rsid w:val="0089439E"/>
    <w:rsid w:val="008944E3"/>
    <w:rsid w:val="0089456E"/>
    <w:rsid w:val="00894599"/>
    <w:rsid w:val="0089496C"/>
    <w:rsid w:val="00894E69"/>
    <w:rsid w:val="008950B1"/>
    <w:rsid w:val="008953C8"/>
    <w:rsid w:val="00895992"/>
    <w:rsid w:val="00895CAC"/>
    <w:rsid w:val="00896328"/>
    <w:rsid w:val="008963F5"/>
    <w:rsid w:val="00896E8C"/>
    <w:rsid w:val="00896F1A"/>
    <w:rsid w:val="00897053"/>
    <w:rsid w:val="0089746A"/>
    <w:rsid w:val="00897810"/>
    <w:rsid w:val="00897AE0"/>
    <w:rsid w:val="00897EC7"/>
    <w:rsid w:val="008A065A"/>
    <w:rsid w:val="008A066E"/>
    <w:rsid w:val="008A09F1"/>
    <w:rsid w:val="008A0FA8"/>
    <w:rsid w:val="008A18CB"/>
    <w:rsid w:val="008A1AA4"/>
    <w:rsid w:val="008A1D65"/>
    <w:rsid w:val="008A1F40"/>
    <w:rsid w:val="008A1F4D"/>
    <w:rsid w:val="008A21DF"/>
    <w:rsid w:val="008A2262"/>
    <w:rsid w:val="008A2383"/>
    <w:rsid w:val="008A239C"/>
    <w:rsid w:val="008A240A"/>
    <w:rsid w:val="008A247D"/>
    <w:rsid w:val="008A25CB"/>
    <w:rsid w:val="008A295C"/>
    <w:rsid w:val="008A2A85"/>
    <w:rsid w:val="008A2C2D"/>
    <w:rsid w:val="008A2F17"/>
    <w:rsid w:val="008A2F22"/>
    <w:rsid w:val="008A3236"/>
    <w:rsid w:val="008A34A0"/>
    <w:rsid w:val="008A352B"/>
    <w:rsid w:val="008A3C4D"/>
    <w:rsid w:val="008A4005"/>
    <w:rsid w:val="008A45FD"/>
    <w:rsid w:val="008A4720"/>
    <w:rsid w:val="008A4A65"/>
    <w:rsid w:val="008A4AF7"/>
    <w:rsid w:val="008A505D"/>
    <w:rsid w:val="008A51AA"/>
    <w:rsid w:val="008A520C"/>
    <w:rsid w:val="008A57ED"/>
    <w:rsid w:val="008A57F3"/>
    <w:rsid w:val="008A58CD"/>
    <w:rsid w:val="008A5974"/>
    <w:rsid w:val="008A5E9D"/>
    <w:rsid w:val="008A6074"/>
    <w:rsid w:val="008A6384"/>
    <w:rsid w:val="008A657B"/>
    <w:rsid w:val="008A65EF"/>
    <w:rsid w:val="008A66B7"/>
    <w:rsid w:val="008A6888"/>
    <w:rsid w:val="008A6DF9"/>
    <w:rsid w:val="008A71BA"/>
    <w:rsid w:val="008A7476"/>
    <w:rsid w:val="008A794E"/>
    <w:rsid w:val="008A7D08"/>
    <w:rsid w:val="008A7D5E"/>
    <w:rsid w:val="008B0110"/>
    <w:rsid w:val="008B0451"/>
    <w:rsid w:val="008B05EA"/>
    <w:rsid w:val="008B064C"/>
    <w:rsid w:val="008B06AD"/>
    <w:rsid w:val="008B0712"/>
    <w:rsid w:val="008B0731"/>
    <w:rsid w:val="008B084A"/>
    <w:rsid w:val="008B0BDB"/>
    <w:rsid w:val="008B0DA7"/>
    <w:rsid w:val="008B0EA1"/>
    <w:rsid w:val="008B1192"/>
    <w:rsid w:val="008B12E8"/>
    <w:rsid w:val="008B14F6"/>
    <w:rsid w:val="008B155E"/>
    <w:rsid w:val="008B16B8"/>
    <w:rsid w:val="008B181A"/>
    <w:rsid w:val="008B1EA5"/>
    <w:rsid w:val="008B24C5"/>
    <w:rsid w:val="008B26C1"/>
    <w:rsid w:val="008B28ED"/>
    <w:rsid w:val="008B2BA6"/>
    <w:rsid w:val="008B2D50"/>
    <w:rsid w:val="008B32F8"/>
    <w:rsid w:val="008B3426"/>
    <w:rsid w:val="008B365B"/>
    <w:rsid w:val="008B38A3"/>
    <w:rsid w:val="008B3CBA"/>
    <w:rsid w:val="008B4085"/>
    <w:rsid w:val="008B4184"/>
    <w:rsid w:val="008B42A4"/>
    <w:rsid w:val="008B4386"/>
    <w:rsid w:val="008B451A"/>
    <w:rsid w:val="008B481D"/>
    <w:rsid w:val="008B4B2D"/>
    <w:rsid w:val="008B4D59"/>
    <w:rsid w:val="008B4F09"/>
    <w:rsid w:val="008B51EE"/>
    <w:rsid w:val="008B55A9"/>
    <w:rsid w:val="008B5768"/>
    <w:rsid w:val="008B5D04"/>
    <w:rsid w:val="008B5E9F"/>
    <w:rsid w:val="008B645B"/>
    <w:rsid w:val="008B6545"/>
    <w:rsid w:val="008B6785"/>
    <w:rsid w:val="008B68E1"/>
    <w:rsid w:val="008B6AF8"/>
    <w:rsid w:val="008B6B9F"/>
    <w:rsid w:val="008B6EA5"/>
    <w:rsid w:val="008B6EF5"/>
    <w:rsid w:val="008B6F7E"/>
    <w:rsid w:val="008B6F8A"/>
    <w:rsid w:val="008B6FFA"/>
    <w:rsid w:val="008B70D2"/>
    <w:rsid w:val="008B7416"/>
    <w:rsid w:val="008B7497"/>
    <w:rsid w:val="008B769C"/>
    <w:rsid w:val="008B7CAB"/>
    <w:rsid w:val="008B7E20"/>
    <w:rsid w:val="008B7F15"/>
    <w:rsid w:val="008B7F77"/>
    <w:rsid w:val="008C0050"/>
    <w:rsid w:val="008C025A"/>
    <w:rsid w:val="008C0265"/>
    <w:rsid w:val="008C0281"/>
    <w:rsid w:val="008C03B7"/>
    <w:rsid w:val="008C0477"/>
    <w:rsid w:val="008C0714"/>
    <w:rsid w:val="008C0795"/>
    <w:rsid w:val="008C090C"/>
    <w:rsid w:val="008C0E7A"/>
    <w:rsid w:val="008C0F0D"/>
    <w:rsid w:val="008C1328"/>
    <w:rsid w:val="008C1611"/>
    <w:rsid w:val="008C1885"/>
    <w:rsid w:val="008C1C1A"/>
    <w:rsid w:val="008C2114"/>
    <w:rsid w:val="008C2277"/>
    <w:rsid w:val="008C283A"/>
    <w:rsid w:val="008C2928"/>
    <w:rsid w:val="008C2CE6"/>
    <w:rsid w:val="008C3053"/>
    <w:rsid w:val="008C31F6"/>
    <w:rsid w:val="008C39B9"/>
    <w:rsid w:val="008C40F5"/>
    <w:rsid w:val="008C4138"/>
    <w:rsid w:val="008C41E4"/>
    <w:rsid w:val="008C444F"/>
    <w:rsid w:val="008C4516"/>
    <w:rsid w:val="008C46B1"/>
    <w:rsid w:val="008C47D7"/>
    <w:rsid w:val="008C4884"/>
    <w:rsid w:val="008C4A49"/>
    <w:rsid w:val="008C4B4D"/>
    <w:rsid w:val="008C4C26"/>
    <w:rsid w:val="008C4DDD"/>
    <w:rsid w:val="008C515D"/>
    <w:rsid w:val="008C5840"/>
    <w:rsid w:val="008C59FF"/>
    <w:rsid w:val="008C5A95"/>
    <w:rsid w:val="008C5C8E"/>
    <w:rsid w:val="008C5D67"/>
    <w:rsid w:val="008C68A9"/>
    <w:rsid w:val="008C6C5A"/>
    <w:rsid w:val="008C6D06"/>
    <w:rsid w:val="008C6F7B"/>
    <w:rsid w:val="008C6FD0"/>
    <w:rsid w:val="008C7236"/>
    <w:rsid w:val="008C7298"/>
    <w:rsid w:val="008C7418"/>
    <w:rsid w:val="008C74D9"/>
    <w:rsid w:val="008C7715"/>
    <w:rsid w:val="008C7972"/>
    <w:rsid w:val="008D0070"/>
    <w:rsid w:val="008D02DC"/>
    <w:rsid w:val="008D02FB"/>
    <w:rsid w:val="008D02FF"/>
    <w:rsid w:val="008D034C"/>
    <w:rsid w:val="008D0447"/>
    <w:rsid w:val="008D05E3"/>
    <w:rsid w:val="008D11DC"/>
    <w:rsid w:val="008D151F"/>
    <w:rsid w:val="008D1A02"/>
    <w:rsid w:val="008D21BF"/>
    <w:rsid w:val="008D27D6"/>
    <w:rsid w:val="008D28F5"/>
    <w:rsid w:val="008D2B3C"/>
    <w:rsid w:val="008D2D94"/>
    <w:rsid w:val="008D2FA8"/>
    <w:rsid w:val="008D2FFD"/>
    <w:rsid w:val="008D351A"/>
    <w:rsid w:val="008D4031"/>
    <w:rsid w:val="008D4145"/>
    <w:rsid w:val="008D4163"/>
    <w:rsid w:val="008D4835"/>
    <w:rsid w:val="008D4C22"/>
    <w:rsid w:val="008D4D91"/>
    <w:rsid w:val="008D4F72"/>
    <w:rsid w:val="008D5192"/>
    <w:rsid w:val="008D5364"/>
    <w:rsid w:val="008D53C8"/>
    <w:rsid w:val="008D54F2"/>
    <w:rsid w:val="008D5743"/>
    <w:rsid w:val="008D5881"/>
    <w:rsid w:val="008D5B9D"/>
    <w:rsid w:val="008D5BA3"/>
    <w:rsid w:val="008D5DEE"/>
    <w:rsid w:val="008D614C"/>
    <w:rsid w:val="008D61E9"/>
    <w:rsid w:val="008D623E"/>
    <w:rsid w:val="008D6249"/>
    <w:rsid w:val="008D6727"/>
    <w:rsid w:val="008D6761"/>
    <w:rsid w:val="008D68F0"/>
    <w:rsid w:val="008D6916"/>
    <w:rsid w:val="008D6A50"/>
    <w:rsid w:val="008D6E2C"/>
    <w:rsid w:val="008D6E8D"/>
    <w:rsid w:val="008D7148"/>
    <w:rsid w:val="008D72E8"/>
    <w:rsid w:val="008D7D08"/>
    <w:rsid w:val="008D7F8B"/>
    <w:rsid w:val="008E00FA"/>
    <w:rsid w:val="008E0704"/>
    <w:rsid w:val="008E0D5D"/>
    <w:rsid w:val="008E0E2E"/>
    <w:rsid w:val="008E0EB4"/>
    <w:rsid w:val="008E0EFB"/>
    <w:rsid w:val="008E10A5"/>
    <w:rsid w:val="008E112E"/>
    <w:rsid w:val="008E12BF"/>
    <w:rsid w:val="008E1899"/>
    <w:rsid w:val="008E199C"/>
    <w:rsid w:val="008E1A7F"/>
    <w:rsid w:val="008E1CDF"/>
    <w:rsid w:val="008E1DD5"/>
    <w:rsid w:val="008E2851"/>
    <w:rsid w:val="008E2B91"/>
    <w:rsid w:val="008E2D53"/>
    <w:rsid w:val="008E3220"/>
    <w:rsid w:val="008E33BE"/>
    <w:rsid w:val="008E3732"/>
    <w:rsid w:val="008E39D6"/>
    <w:rsid w:val="008E3A50"/>
    <w:rsid w:val="008E3C1F"/>
    <w:rsid w:val="008E3C2A"/>
    <w:rsid w:val="008E3DDA"/>
    <w:rsid w:val="008E3EC1"/>
    <w:rsid w:val="008E42FE"/>
    <w:rsid w:val="008E444A"/>
    <w:rsid w:val="008E46DD"/>
    <w:rsid w:val="008E47EF"/>
    <w:rsid w:val="008E482C"/>
    <w:rsid w:val="008E4C87"/>
    <w:rsid w:val="008E4CEB"/>
    <w:rsid w:val="008E4DCF"/>
    <w:rsid w:val="008E4F2B"/>
    <w:rsid w:val="008E4F65"/>
    <w:rsid w:val="008E5471"/>
    <w:rsid w:val="008E55A9"/>
    <w:rsid w:val="008E565D"/>
    <w:rsid w:val="008E5774"/>
    <w:rsid w:val="008E5AEB"/>
    <w:rsid w:val="008E5BC7"/>
    <w:rsid w:val="008E5EEF"/>
    <w:rsid w:val="008E6608"/>
    <w:rsid w:val="008E6620"/>
    <w:rsid w:val="008E68C9"/>
    <w:rsid w:val="008E6B89"/>
    <w:rsid w:val="008E7088"/>
    <w:rsid w:val="008E71F3"/>
    <w:rsid w:val="008E7559"/>
    <w:rsid w:val="008E76AE"/>
    <w:rsid w:val="008E789F"/>
    <w:rsid w:val="008E7D61"/>
    <w:rsid w:val="008E7E16"/>
    <w:rsid w:val="008F04AF"/>
    <w:rsid w:val="008F0518"/>
    <w:rsid w:val="008F07D8"/>
    <w:rsid w:val="008F08E2"/>
    <w:rsid w:val="008F0905"/>
    <w:rsid w:val="008F092B"/>
    <w:rsid w:val="008F0C21"/>
    <w:rsid w:val="008F0D86"/>
    <w:rsid w:val="008F105D"/>
    <w:rsid w:val="008F10C1"/>
    <w:rsid w:val="008F11EC"/>
    <w:rsid w:val="008F13BD"/>
    <w:rsid w:val="008F17A8"/>
    <w:rsid w:val="008F1887"/>
    <w:rsid w:val="008F1C1D"/>
    <w:rsid w:val="008F1E21"/>
    <w:rsid w:val="008F1FC1"/>
    <w:rsid w:val="008F20C5"/>
    <w:rsid w:val="008F238B"/>
    <w:rsid w:val="008F248F"/>
    <w:rsid w:val="008F3059"/>
    <w:rsid w:val="008F3409"/>
    <w:rsid w:val="008F3686"/>
    <w:rsid w:val="008F38F0"/>
    <w:rsid w:val="008F3ED1"/>
    <w:rsid w:val="008F4974"/>
    <w:rsid w:val="008F4D93"/>
    <w:rsid w:val="008F4F8D"/>
    <w:rsid w:val="008F51D8"/>
    <w:rsid w:val="008F54CB"/>
    <w:rsid w:val="008F5754"/>
    <w:rsid w:val="008F5917"/>
    <w:rsid w:val="008F5A77"/>
    <w:rsid w:val="008F5FF8"/>
    <w:rsid w:val="008F6002"/>
    <w:rsid w:val="008F63E1"/>
    <w:rsid w:val="008F680D"/>
    <w:rsid w:val="008F6BE0"/>
    <w:rsid w:val="008F6C39"/>
    <w:rsid w:val="008F6FD0"/>
    <w:rsid w:val="008F71E3"/>
    <w:rsid w:val="008F72F0"/>
    <w:rsid w:val="008F75F0"/>
    <w:rsid w:val="008F76BF"/>
    <w:rsid w:val="008F7B3E"/>
    <w:rsid w:val="008F7B7A"/>
    <w:rsid w:val="008F7CEE"/>
    <w:rsid w:val="008F7DA0"/>
    <w:rsid w:val="00900157"/>
    <w:rsid w:val="00900356"/>
    <w:rsid w:val="00900564"/>
    <w:rsid w:val="00900861"/>
    <w:rsid w:val="009009A7"/>
    <w:rsid w:val="00900D75"/>
    <w:rsid w:val="00900FC4"/>
    <w:rsid w:val="00900FFE"/>
    <w:rsid w:val="009012B7"/>
    <w:rsid w:val="0090135C"/>
    <w:rsid w:val="00901447"/>
    <w:rsid w:val="0090185A"/>
    <w:rsid w:val="009018C3"/>
    <w:rsid w:val="00901F41"/>
    <w:rsid w:val="00902177"/>
    <w:rsid w:val="009021B7"/>
    <w:rsid w:val="009022CE"/>
    <w:rsid w:val="00902346"/>
    <w:rsid w:val="00902840"/>
    <w:rsid w:val="009028A8"/>
    <w:rsid w:val="00902A0C"/>
    <w:rsid w:val="00902D1D"/>
    <w:rsid w:val="00902ED0"/>
    <w:rsid w:val="009035B8"/>
    <w:rsid w:val="009038A1"/>
    <w:rsid w:val="009038FB"/>
    <w:rsid w:val="0090459C"/>
    <w:rsid w:val="0090473D"/>
    <w:rsid w:val="00904770"/>
    <w:rsid w:val="009047F1"/>
    <w:rsid w:val="0090481D"/>
    <w:rsid w:val="0090496F"/>
    <w:rsid w:val="00904BA3"/>
    <w:rsid w:val="00904CCA"/>
    <w:rsid w:val="00904F42"/>
    <w:rsid w:val="0090545A"/>
    <w:rsid w:val="00905541"/>
    <w:rsid w:val="009055C3"/>
    <w:rsid w:val="0090584D"/>
    <w:rsid w:val="00905CBC"/>
    <w:rsid w:val="009060D8"/>
    <w:rsid w:val="0090615C"/>
    <w:rsid w:val="009063E3"/>
    <w:rsid w:val="00906848"/>
    <w:rsid w:val="00906A22"/>
    <w:rsid w:val="00906F79"/>
    <w:rsid w:val="009071F0"/>
    <w:rsid w:val="00907531"/>
    <w:rsid w:val="009077B1"/>
    <w:rsid w:val="0090790A"/>
    <w:rsid w:val="00907929"/>
    <w:rsid w:val="00907AD9"/>
    <w:rsid w:val="00907B98"/>
    <w:rsid w:val="00907CC2"/>
    <w:rsid w:val="00907DAD"/>
    <w:rsid w:val="00907F14"/>
    <w:rsid w:val="0091011C"/>
    <w:rsid w:val="00910A54"/>
    <w:rsid w:val="00910A67"/>
    <w:rsid w:val="00910C4C"/>
    <w:rsid w:val="00910E15"/>
    <w:rsid w:val="00910EFC"/>
    <w:rsid w:val="00910F3D"/>
    <w:rsid w:val="00911101"/>
    <w:rsid w:val="009112AF"/>
    <w:rsid w:val="0091150C"/>
    <w:rsid w:val="00911A60"/>
    <w:rsid w:val="00911EFC"/>
    <w:rsid w:val="009120F7"/>
    <w:rsid w:val="00912166"/>
    <w:rsid w:val="009121AB"/>
    <w:rsid w:val="0091222A"/>
    <w:rsid w:val="00912317"/>
    <w:rsid w:val="00912801"/>
    <w:rsid w:val="00912C8D"/>
    <w:rsid w:val="00913553"/>
    <w:rsid w:val="009137ED"/>
    <w:rsid w:val="00913A60"/>
    <w:rsid w:val="00913AC6"/>
    <w:rsid w:val="00914150"/>
    <w:rsid w:val="0091499F"/>
    <w:rsid w:val="00914B4D"/>
    <w:rsid w:val="00914BDA"/>
    <w:rsid w:val="00914EF6"/>
    <w:rsid w:val="009150D6"/>
    <w:rsid w:val="00915449"/>
    <w:rsid w:val="009154E7"/>
    <w:rsid w:val="0091578B"/>
    <w:rsid w:val="00915AF7"/>
    <w:rsid w:val="00915E10"/>
    <w:rsid w:val="009161D5"/>
    <w:rsid w:val="0091728C"/>
    <w:rsid w:val="00917428"/>
    <w:rsid w:val="0091764F"/>
    <w:rsid w:val="00917B83"/>
    <w:rsid w:val="00917FBF"/>
    <w:rsid w:val="009205F7"/>
    <w:rsid w:val="00920ECE"/>
    <w:rsid w:val="0092135B"/>
    <w:rsid w:val="00921721"/>
    <w:rsid w:val="00922117"/>
    <w:rsid w:val="0092229E"/>
    <w:rsid w:val="00922887"/>
    <w:rsid w:val="00922A54"/>
    <w:rsid w:val="00922B5E"/>
    <w:rsid w:val="00922F80"/>
    <w:rsid w:val="009230E3"/>
    <w:rsid w:val="0092339C"/>
    <w:rsid w:val="009233B2"/>
    <w:rsid w:val="0092348C"/>
    <w:rsid w:val="00923AF5"/>
    <w:rsid w:val="00923B68"/>
    <w:rsid w:val="009240BF"/>
    <w:rsid w:val="0092437F"/>
    <w:rsid w:val="009244B8"/>
    <w:rsid w:val="009244F1"/>
    <w:rsid w:val="00924583"/>
    <w:rsid w:val="00924639"/>
    <w:rsid w:val="00924867"/>
    <w:rsid w:val="00924A9A"/>
    <w:rsid w:val="00924B2B"/>
    <w:rsid w:val="00924B34"/>
    <w:rsid w:val="00924B54"/>
    <w:rsid w:val="00925096"/>
    <w:rsid w:val="009254F4"/>
    <w:rsid w:val="00925507"/>
    <w:rsid w:val="00925651"/>
    <w:rsid w:val="0092577A"/>
    <w:rsid w:val="009258D4"/>
    <w:rsid w:val="00925B29"/>
    <w:rsid w:val="00925C0C"/>
    <w:rsid w:val="00925E89"/>
    <w:rsid w:val="009261EF"/>
    <w:rsid w:val="00926871"/>
    <w:rsid w:val="00926B77"/>
    <w:rsid w:val="00926DC2"/>
    <w:rsid w:val="0092790B"/>
    <w:rsid w:val="00927CE2"/>
    <w:rsid w:val="00927E0C"/>
    <w:rsid w:val="00930074"/>
    <w:rsid w:val="00930146"/>
    <w:rsid w:val="0093030A"/>
    <w:rsid w:val="0093045D"/>
    <w:rsid w:val="00930569"/>
    <w:rsid w:val="00930E2E"/>
    <w:rsid w:val="0093106D"/>
    <w:rsid w:val="009312CE"/>
    <w:rsid w:val="00931349"/>
    <w:rsid w:val="00931432"/>
    <w:rsid w:val="009314E0"/>
    <w:rsid w:val="0093154F"/>
    <w:rsid w:val="00931FA2"/>
    <w:rsid w:val="00932B30"/>
    <w:rsid w:val="00932C84"/>
    <w:rsid w:val="00932D65"/>
    <w:rsid w:val="00932E17"/>
    <w:rsid w:val="00932F66"/>
    <w:rsid w:val="00932F88"/>
    <w:rsid w:val="009330BF"/>
    <w:rsid w:val="009332D6"/>
    <w:rsid w:val="009334FA"/>
    <w:rsid w:val="009335C8"/>
    <w:rsid w:val="009335E9"/>
    <w:rsid w:val="00933B25"/>
    <w:rsid w:val="00933B9D"/>
    <w:rsid w:val="00934173"/>
    <w:rsid w:val="00934315"/>
    <w:rsid w:val="00934520"/>
    <w:rsid w:val="0093461D"/>
    <w:rsid w:val="00934B2F"/>
    <w:rsid w:val="00934D25"/>
    <w:rsid w:val="00934DC8"/>
    <w:rsid w:val="00935090"/>
    <w:rsid w:val="00935125"/>
    <w:rsid w:val="00935320"/>
    <w:rsid w:val="00935695"/>
    <w:rsid w:val="00935953"/>
    <w:rsid w:val="00935EA3"/>
    <w:rsid w:val="00935FB0"/>
    <w:rsid w:val="0093627B"/>
    <w:rsid w:val="00936BA1"/>
    <w:rsid w:val="00936E21"/>
    <w:rsid w:val="00936E9E"/>
    <w:rsid w:val="00936F0E"/>
    <w:rsid w:val="00937346"/>
    <w:rsid w:val="0093798C"/>
    <w:rsid w:val="00937B85"/>
    <w:rsid w:val="00937BD0"/>
    <w:rsid w:val="00940154"/>
    <w:rsid w:val="009405CB"/>
    <w:rsid w:val="0094078C"/>
    <w:rsid w:val="00940929"/>
    <w:rsid w:val="009409EC"/>
    <w:rsid w:val="00940C09"/>
    <w:rsid w:val="00940FB8"/>
    <w:rsid w:val="009413A1"/>
    <w:rsid w:val="009414C9"/>
    <w:rsid w:val="00941583"/>
    <w:rsid w:val="00941690"/>
    <w:rsid w:val="009419D4"/>
    <w:rsid w:val="00941A5B"/>
    <w:rsid w:val="00941DA4"/>
    <w:rsid w:val="00942261"/>
    <w:rsid w:val="009425C1"/>
    <w:rsid w:val="00942F03"/>
    <w:rsid w:val="00943128"/>
    <w:rsid w:val="009431C4"/>
    <w:rsid w:val="0094341A"/>
    <w:rsid w:val="0094391D"/>
    <w:rsid w:val="0094393F"/>
    <w:rsid w:val="00943AF3"/>
    <w:rsid w:val="00943CF5"/>
    <w:rsid w:val="00943DC5"/>
    <w:rsid w:val="00943F6B"/>
    <w:rsid w:val="00944238"/>
    <w:rsid w:val="0094429D"/>
    <w:rsid w:val="009442CD"/>
    <w:rsid w:val="00944875"/>
    <w:rsid w:val="009449C5"/>
    <w:rsid w:val="00944A06"/>
    <w:rsid w:val="00944A8D"/>
    <w:rsid w:val="00944BB4"/>
    <w:rsid w:val="00944ED7"/>
    <w:rsid w:val="00945394"/>
    <w:rsid w:val="009455AE"/>
    <w:rsid w:val="009455F4"/>
    <w:rsid w:val="009457B6"/>
    <w:rsid w:val="00945BF9"/>
    <w:rsid w:val="00945D19"/>
    <w:rsid w:val="00945DA8"/>
    <w:rsid w:val="00945E22"/>
    <w:rsid w:val="0094688A"/>
    <w:rsid w:val="00946BE2"/>
    <w:rsid w:val="00946E15"/>
    <w:rsid w:val="0094711B"/>
    <w:rsid w:val="0094713F"/>
    <w:rsid w:val="009471A8"/>
    <w:rsid w:val="009473E4"/>
    <w:rsid w:val="009478FC"/>
    <w:rsid w:val="00947CBC"/>
    <w:rsid w:val="00950037"/>
    <w:rsid w:val="00950433"/>
    <w:rsid w:val="009505D0"/>
    <w:rsid w:val="0095073F"/>
    <w:rsid w:val="009507E3"/>
    <w:rsid w:val="0095082E"/>
    <w:rsid w:val="00950C0B"/>
    <w:rsid w:val="00950C16"/>
    <w:rsid w:val="00950CB3"/>
    <w:rsid w:val="00950E21"/>
    <w:rsid w:val="009510BE"/>
    <w:rsid w:val="0095123A"/>
    <w:rsid w:val="0095155D"/>
    <w:rsid w:val="0095169D"/>
    <w:rsid w:val="00951ABA"/>
    <w:rsid w:val="00951AD7"/>
    <w:rsid w:val="00951BB2"/>
    <w:rsid w:val="00951CA3"/>
    <w:rsid w:val="00951F13"/>
    <w:rsid w:val="009520ED"/>
    <w:rsid w:val="00952263"/>
    <w:rsid w:val="0095228A"/>
    <w:rsid w:val="009524D5"/>
    <w:rsid w:val="009526AD"/>
    <w:rsid w:val="00953129"/>
    <w:rsid w:val="0095318C"/>
    <w:rsid w:val="009535EB"/>
    <w:rsid w:val="0095371D"/>
    <w:rsid w:val="0095395B"/>
    <w:rsid w:val="00953A02"/>
    <w:rsid w:val="00954004"/>
    <w:rsid w:val="009540A6"/>
    <w:rsid w:val="00954636"/>
    <w:rsid w:val="009547C3"/>
    <w:rsid w:val="00954897"/>
    <w:rsid w:val="00954A05"/>
    <w:rsid w:val="00954BA3"/>
    <w:rsid w:val="00954C30"/>
    <w:rsid w:val="00954CFB"/>
    <w:rsid w:val="0095527D"/>
    <w:rsid w:val="00955402"/>
    <w:rsid w:val="0095552C"/>
    <w:rsid w:val="00955A48"/>
    <w:rsid w:val="00955A5B"/>
    <w:rsid w:val="00955C39"/>
    <w:rsid w:val="00956665"/>
    <w:rsid w:val="00956CE3"/>
    <w:rsid w:val="0095718A"/>
    <w:rsid w:val="00957B65"/>
    <w:rsid w:val="00957F86"/>
    <w:rsid w:val="00957FD0"/>
    <w:rsid w:val="00960648"/>
    <w:rsid w:val="009606AA"/>
    <w:rsid w:val="00960B0B"/>
    <w:rsid w:val="00960C4B"/>
    <w:rsid w:val="00960D2C"/>
    <w:rsid w:val="009611C2"/>
    <w:rsid w:val="00961263"/>
    <w:rsid w:val="00961545"/>
    <w:rsid w:val="00961703"/>
    <w:rsid w:val="0096183D"/>
    <w:rsid w:val="009618C8"/>
    <w:rsid w:val="00961DFF"/>
    <w:rsid w:val="00961E78"/>
    <w:rsid w:val="00961F05"/>
    <w:rsid w:val="00961FC9"/>
    <w:rsid w:val="0096220C"/>
    <w:rsid w:val="00962430"/>
    <w:rsid w:val="00962600"/>
    <w:rsid w:val="00962AEF"/>
    <w:rsid w:val="00963069"/>
    <w:rsid w:val="009634D2"/>
    <w:rsid w:val="009636FD"/>
    <w:rsid w:val="0096373A"/>
    <w:rsid w:val="00963A8A"/>
    <w:rsid w:val="00963DA8"/>
    <w:rsid w:val="00963E31"/>
    <w:rsid w:val="009645C5"/>
    <w:rsid w:val="00964E62"/>
    <w:rsid w:val="0096500F"/>
    <w:rsid w:val="00965888"/>
    <w:rsid w:val="00965B47"/>
    <w:rsid w:val="00965B64"/>
    <w:rsid w:val="00965C9A"/>
    <w:rsid w:val="00965E63"/>
    <w:rsid w:val="0096607D"/>
    <w:rsid w:val="0096632E"/>
    <w:rsid w:val="009663F5"/>
    <w:rsid w:val="0096657B"/>
    <w:rsid w:val="00966B6A"/>
    <w:rsid w:val="00966BDD"/>
    <w:rsid w:val="00967300"/>
    <w:rsid w:val="00967520"/>
    <w:rsid w:val="00967589"/>
    <w:rsid w:val="00967B29"/>
    <w:rsid w:val="009700C5"/>
    <w:rsid w:val="009702CD"/>
    <w:rsid w:val="009705A5"/>
    <w:rsid w:val="00970C91"/>
    <w:rsid w:val="009710DD"/>
    <w:rsid w:val="00971224"/>
    <w:rsid w:val="00971407"/>
    <w:rsid w:val="0097143D"/>
    <w:rsid w:val="009718FD"/>
    <w:rsid w:val="00971C3F"/>
    <w:rsid w:val="00971CC0"/>
    <w:rsid w:val="00971CC2"/>
    <w:rsid w:val="00971E4F"/>
    <w:rsid w:val="00971EF3"/>
    <w:rsid w:val="00972101"/>
    <w:rsid w:val="00972200"/>
    <w:rsid w:val="009722E5"/>
    <w:rsid w:val="00972563"/>
    <w:rsid w:val="009725EE"/>
    <w:rsid w:val="00972A8B"/>
    <w:rsid w:val="00972DD2"/>
    <w:rsid w:val="0097315C"/>
    <w:rsid w:val="009732B1"/>
    <w:rsid w:val="009736C7"/>
    <w:rsid w:val="009740C9"/>
    <w:rsid w:val="0097485A"/>
    <w:rsid w:val="00974CB3"/>
    <w:rsid w:val="00974E92"/>
    <w:rsid w:val="009752E8"/>
    <w:rsid w:val="009753E8"/>
    <w:rsid w:val="00975511"/>
    <w:rsid w:val="0097597D"/>
    <w:rsid w:val="009759E9"/>
    <w:rsid w:val="00975BFE"/>
    <w:rsid w:val="00975E24"/>
    <w:rsid w:val="00975FD1"/>
    <w:rsid w:val="009763C4"/>
    <w:rsid w:val="009765B0"/>
    <w:rsid w:val="009765DF"/>
    <w:rsid w:val="0097665B"/>
    <w:rsid w:val="0097675B"/>
    <w:rsid w:val="0097689D"/>
    <w:rsid w:val="00976B4E"/>
    <w:rsid w:val="00976E00"/>
    <w:rsid w:val="009770C4"/>
    <w:rsid w:val="00977D45"/>
    <w:rsid w:val="009803A2"/>
    <w:rsid w:val="0098042D"/>
    <w:rsid w:val="00980578"/>
    <w:rsid w:val="009806EC"/>
    <w:rsid w:val="00980853"/>
    <w:rsid w:val="00980C42"/>
    <w:rsid w:val="00980DDA"/>
    <w:rsid w:val="00981294"/>
    <w:rsid w:val="0098133C"/>
    <w:rsid w:val="00981358"/>
    <w:rsid w:val="009813C8"/>
    <w:rsid w:val="00981659"/>
    <w:rsid w:val="009816E4"/>
    <w:rsid w:val="00981C3E"/>
    <w:rsid w:val="00981D4B"/>
    <w:rsid w:val="00981E6B"/>
    <w:rsid w:val="0098200B"/>
    <w:rsid w:val="00982230"/>
    <w:rsid w:val="009823C3"/>
    <w:rsid w:val="00982E0C"/>
    <w:rsid w:val="00982E15"/>
    <w:rsid w:val="0098374F"/>
    <w:rsid w:val="00983B91"/>
    <w:rsid w:val="00983DCA"/>
    <w:rsid w:val="009840E4"/>
    <w:rsid w:val="0098421C"/>
    <w:rsid w:val="00984433"/>
    <w:rsid w:val="00984674"/>
    <w:rsid w:val="00984721"/>
    <w:rsid w:val="0098479E"/>
    <w:rsid w:val="00984A92"/>
    <w:rsid w:val="00984AAC"/>
    <w:rsid w:val="00984C52"/>
    <w:rsid w:val="00984FA1"/>
    <w:rsid w:val="009850B1"/>
    <w:rsid w:val="0098573A"/>
    <w:rsid w:val="0098586F"/>
    <w:rsid w:val="00985AB5"/>
    <w:rsid w:val="00985CB8"/>
    <w:rsid w:val="00985D99"/>
    <w:rsid w:val="00986103"/>
    <w:rsid w:val="009861C6"/>
    <w:rsid w:val="009866B2"/>
    <w:rsid w:val="00986907"/>
    <w:rsid w:val="00986C5B"/>
    <w:rsid w:val="00986FF0"/>
    <w:rsid w:val="0098703F"/>
    <w:rsid w:val="0098718C"/>
    <w:rsid w:val="00987A8F"/>
    <w:rsid w:val="00990338"/>
    <w:rsid w:val="009903C9"/>
    <w:rsid w:val="00990500"/>
    <w:rsid w:val="00990CF8"/>
    <w:rsid w:val="00990FCE"/>
    <w:rsid w:val="00991170"/>
    <w:rsid w:val="00991325"/>
    <w:rsid w:val="00991708"/>
    <w:rsid w:val="0099191B"/>
    <w:rsid w:val="00991AA9"/>
    <w:rsid w:val="00992250"/>
    <w:rsid w:val="00992575"/>
    <w:rsid w:val="009928EC"/>
    <w:rsid w:val="00992992"/>
    <w:rsid w:val="00992A1B"/>
    <w:rsid w:val="00992F84"/>
    <w:rsid w:val="009932D6"/>
    <w:rsid w:val="009936F8"/>
    <w:rsid w:val="009938E7"/>
    <w:rsid w:val="00993A5E"/>
    <w:rsid w:val="00993B69"/>
    <w:rsid w:val="00993CF6"/>
    <w:rsid w:val="00993E7B"/>
    <w:rsid w:val="009940C8"/>
    <w:rsid w:val="0099447A"/>
    <w:rsid w:val="00994520"/>
    <w:rsid w:val="00994900"/>
    <w:rsid w:val="00994930"/>
    <w:rsid w:val="00994960"/>
    <w:rsid w:val="009949B1"/>
    <w:rsid w:val="00994AC8"/>
    <w:rsid w:val="00994BD4"/>
    <w:rsid w:val="00994BFC"/>
    <w:rsid w:val="00995071"/>
    <w:rsid w:val="00995282"/>
    <w:rsid w:val="009955FC"/>
    <w:rsid w:val="009958F1"/>
    <w:rsid w:val="00995970"/>
    <w:rsid w:val="0099675B"/>
    <w:rsid w:val="00996B63"/>
    <w:rsid w:val="00996D30"/>
    <w:rsid w:val="00996F78"/>
    <w:rsid w:val="0099729E"/>
    <w:rsid w:val="009973D2"/>
    <w:rsid w:val="00997C2A"/>
    <w:rsid w:val="009A00EC"/>
    <w:rsid w:val="009A05DF"/>
    <w:rsid w:val="009A0B2A"/>
    <w:rsid w:val="009A0FF9"/>
    <w:rsid w:val="009A15E1"/>
    <w:rsid w:val="009A18D4"/>
    <w:rsid w:val="009A1A41"/>
    <w:rsid w:val="009A1CBD"/>
    <w:rsid w:val="009A23AF"/>
    <w:rsid w:val="009A2433"/>
    <w:rsid w:val="009A244A"/>
    <w:rsid w:val="009A2659"/>
    <w:rsid w:val="009A2B03"/>
    <w:rsid w:val="009A3087"/>
    <w:rsid w:val="009A316E"/>
    <w:rsid w:val="009A330F"/>
    <w:rsid w:val="009A33DB"/>
    <w:rsid w:val="009A3418"/>
    <w:rsid w:val="009A3527"/>
    <w:rsid w:val="009A390F"/>
    <w:rsid w:val="009A3BAA"/>
    <w:rsid w:val="009A3D01"/>
    <w:rsid w:val="009A3EFC"/>
    <w:rsid w:val="009A4264"/>
    <w:rsid w:val="009A4268"/>
    <w:rsid w:val="009A460C"/>
    <w:rsid w:val="009A48F0"/>
    <w:rsid w:val="009A4912"/>
    <w:rsid w:val="009A4A5D"/>
    <w:rsid w:val="009A4E26"/>
    <w:rsid w:val="009A4F12"/>
    <w:rsid w:val="009A5128"/>
    <w:rsid w:val="009A520C"/>
    <w:rsid w:val="009A64BB"/>
    <w:rsid w:val="009A64E9"/>
    <w:rsid w:val="009A6545"/>
    <w:rsid w:val="009A6574"/>
    <w:rsid w:val="009A6717"/>
    <w:rsid w:val="009A69FE"/>
    <w:rsid w:val="009A6E14"/>
    <w:rsid w:val="009A6FA8"/>
    <w:rsid w:val="009A722F"/>
    <w:rsid w:val="009A7DED"/>
    <w:rsid w:val="009B00D5"/>
    <w:rsid w:val="009B010C"/>
    <w:rsid w:val="009B086D"/>
    <w:rsid w:val="009B18D5"/>
    <w:rsid w:val="009B1BC5"/>
    <w:rsid w:val="009B2618"/>
    <w:rsid w:val="009B262A"/>
    <w:rsid w:val="009B29EF"/>
    <w:rsid w:val="009B2C61"/>
    <w:rsid w:val="009B2FD0"/>
    <w:rsid w:val="009B33C9"/>
    <w:rsid w:val="009B355C"/>
    <w:rsid w:val="009B35F7"/>
    <w:rsid w:val="009B370C"/>
    <w:rsid w:val="009B3B4A"/>
    <w:rsid w:val="009B3C6F"/>
    <w:rsid w:val="009B3FEE"/>
    <w:rsid w:val="009B427E"/>
    <w:rsid w:val="009B466C"/>
    <w:rsid w:val="009B4729"/>
    <w:rsid w:val="009B473A"/>
    <w:rsid w:val="009B48AF"/>
    <w:rsid w:val="009B50D1"/>
    <w:rsid w:val="009B5395"/>
    <w:rsid w:val="009B53F2"/>
    <w:rsid w:val="009B549A"/>
    <w:rsid w:val="009B55BB"/>
    <w:rsid w:val="009B55FF"/>
    <w:rsid w:val="009B5970"/>
    <w:rsid w:val="009B5F36"/>
    <w:rsid w:val="009B6540"/>
    <w:rsid w:val="009B6D34"/>
    <w:rsid w:val="009B6E8C"/>
    <w:rsid w:val="009B6E97"/>
    <w:rsid w:val="009B6EE1"/>
    <w:rsid w:val="009B6F3C"/>
    <w:rsid w:val="009B7086"/>
    <w:rsid w:val="009B709C"/>
    <w:rsid w:val="009B7161"/>
    <w:rsid w:val="009B73C3"/>
    <w:rsid w:val="009B749C"/>
    <w:rsid w:val="009B7789"/>
    <w:rsid w:val="009B7921"/>
    <w:rsid w:val="009C0008"/>
    <w:rsid w:val="009C09E0"/>
    <w:rsid w:val="009C0B8E"/>
    <w:rsid w:val="009C0CD4"/>
    <w:rsid w:val="009C0D49"/>
    <w:rsid w:val="009C105E"/>
    <w:rsid w:val="009C13D6"/>
    <w:rsid w:val="009C16C2"/>
    <w:rsid w:val="009C1A9E"/>
    <w:rsid w:val="009C1E38"/>
    <w:rsid w:val="009C1F77"/>
    <w:rsid w:val="009C1F9C"/>
    <w:rsid w:val="009C2043"/>
    <w:rsid w:val="009C2381"/>
    <w:rsid w:val="009C255E"/>
    <w:rsid w:val="009C2947"/>
    <w:rsid w:val="009C2B35"/>
    <w:rsid w:val="009C31DB"/>
    <w:rsid w:val="009C3200"/>
    <w:rsid w:val="009C32E2"/>
    <w:rsid w:val="009C3418"/>
    <w:rsid w:val="009C3749"/>
    <w:rsid w:val="009C37D9"/>
    <w:rsid w:val="009C386C"/>
    <w:rsid w:val="009C387D"/>
    <w:rsid w:val="009C3B04"/>
    <w:rsid w:val="009C3B37"/>
    <w:rsid w:val="009C3B6F"/>
    <w:rsid w:val="009C4069"/>
    <w:rsid w:val="009C419E"/>
    <w:rsid w:val="009C42C9"/>
    <w:rsid w:val="009C4380"/>
    <w:rsid w:val="009C473E"/>
    <w:rsid w:val="009C495D"/>
    <w:rsid w:val="009C4A3C"/>
    <w:rsid w:val="009C4DE4"/>
    <w:rsid w:val="009C4DF4"/>
    <w:rsid w:val="009C4E3F"/>
    <w:rsid w:val="009C5167"/>
    <w:rsid w:val="009C516E"/>
    <w:rsid w:val="009C5262"/>
    <w:rsid w:val="009C5275"/>
    <w:rsid w:val="009C5574"/>
    <w:rsid w:val="009C56E5"/>
    <w:rsid w:val="009C5A0B"/>
    <w:rsid w:val="009C5C26"/>
    <w:rsid w:val="009C5DED"/>
    <w:rsid w:val="009C6005"/>
    <w:rsid w:val="009C622E"/>
    <w:rsid w:val="009C68AD"/>
    <w:rsid w:val="009C6B3D"/>
    <w:rsid w:val="009C742C"/>
    <w:rsid w:val="009C750A"/>
    <w:rsid w:val="009C78F6"/>
    <w:rsid w:val="009C7A91"/>
    <w:rsid w:val="009C7EF3"/>
    <w:rsid w:val="009C7FC8"/>
    <w:rsid w:val="009D02A1"/>
    <w:rsid w:val="009D054D"/>
    <w:rsid w:val="009D0D33"/>
    <w:rsid w:val="009D137C"/>
    <w:rsid w:val="009D13C1"/>
    <w:rsid w:val="009D147E"/>
    <w:rsid w:val="009D15A3"/>
    <w:rsid w:val="009D1A46"/>
    <w:rsid w:val="009D1B47"/>
    <w:rsid w:val="009D1BEA"/>
    <w:rsid w:val="009D1C1B"/>
    <w:rsid w:val="009D1D04"/>
    <w:rsid w:val="009D1D34"/>
    <w:rsid w:val="009D1D69"/>
    <w:rsid w:val="009D205B"/>
    <w:rsid w:val="009D2105"/>
    <w:rsid w:val="009D228C"/>
    <w:rsid w:val="009D24C5"/>
    <w:rsid w:val="009D2515"/>
    <w:rsid w:val="009D25C6"/>
    <w:rsid w:val="009D269E"/>
    <w:rsid w:val="009D26AA"/>
    <w:rsid w:val="009D2AF5"/>
    <w:rsid w:val="009D2BB4"/>
    <w:rsid w:val="009D2D41"/>
    <w:rsid w:val="009D3DA5"/>
    <w:rsid w:val="009D4078"/>
    <w:rsid w:val="009D407B"/>
    <w:rsid w:val="009D40AC"/>
    <w:rsid w:val="009D40EF"/>
    <w:rsid w:val="009D4180"/>
    <w:rsid w:val="009D4DD5"/>
    <w:rsid w:val="009D4F02"/>
    <w:rsid w:val="009D4F98"/>
    <w:rsid w:val="009D510B"/>
    <w:rsid w:val="009D5522"/>
    <w:rsid w:val="009D59F9"/>
    <w:rsid w:val="009D5C62"/>
    <w:rsid w:val="009D62B5"/>
    <w:rsid w:val="009D6A0D"/>
    <w:rsid w:val="009D6ABC"/>
    <w:rsid w:val="009D6C70"/>
    <w:rsid w:val="009D6FB3"/>
    <w:rsid w:val="009D73D0"/>
    <w:rsid w:val="009D7791"/>
    <w:rsid w:val="009D7950"/>
    <w:rsid w:val="009D7C47"/>
    <w:rsid w:val="009E0320"/>
    <w:rsid w:val="009E071A"/>
    <w:rsid w:val="009E0817"/>
    <w:rsid w:val="009E0991"/>
    <w:rsid w:val="009E0A4A"/>
    <w:rsid w:val="009E0CC2"/>
    <w:rsid w:val="009E0D00"/>
    <w:rsid w:val="009E113E"/>
    <w:rsid w:val="009E1390"/>
    <w:rsid w:val="009E19CD"/>
    <w:rsid w:val="009E1FA9"/>
    <w:rsid w:val="009E1FC5"/>
    <w:rsid w:val="009E27B1"/>
    <w:rsid w:val="009E2821"/>
    <w:rsid w:val="009E292B"/>
    <w:rsid w:val="009E306D"/>
    <w:rsid w:val="009E30C3"/>
    <w:rsid w:val="009E3689"/>
    <w:rsid w:val="009E38A9"/>
    <w:rsid w:val="009E3D09"/>
    <w:rsid w:val="009E3E6F"/>
    <w:rsid w:val="009E434C"/>
    <w:rsid w:val="009E470C"/>
    <w:rsid w:val="009E4C88"/>
    <w:rsid w:val="009E50B8"/>
    <w:rsid w:val="009E50C9"/>
    <w:rsid w:val="009E5150"/>
    <w:rsid w:val="009E5566"/>
    <w:rsid w:val="009E58C0"/>
    <w:rsid w:val="009E5CBC"/>
    <w:rsid w:val="009E5DEE"/>
    <w:rsid w:val="009E644D"/>
    <w:rsid w:val="009E657A"/>
    <w:rsid w:val="009E66B5"/>
    <w:rsid w:val="009E67F5"/>
    <w:rsid w:val="009E6806"/>
    <w:rsid w:val="009E6A34"/>
    <w:rsid w:val="009E7495"/>
    <w:rsid w:val="009E78F9"/>
    <w:rsid w:val="009E7B51"/>
    <w:rsid w:val="009E7BC9"/>
    <w:rsid w:val="009E7BD1"/>
    <w:rsid w:val="009E7C93"/>
    <w:rsid w:val="009E7D04"/>
    <w:rsid w:val="009E7D08"/>
    <w:rsid w:val="009E7DD1"/>
    <w:rsid w:val="009E7E23"/>
    <w:rsid w:val="009E7E6E"/>
    <w:rsid w:val="009E7FDF"/>
    <w:rsid w:val="009F00FB"/>
    <w:rsid w:val="009F0B5D"/>
    <w:rsid w:val="009F1109"/>
    <w:rsid w:val="009F1181"/>
    <w:rsid w:val="009F1432"/>
    <w:rsid w:val="009F1A73"/>
    <w:rsid w:val="009F2118"/>
    <w:rsid w:val="009F224A"/>
    <w:rsid w:val="009F22E2"/>
    <w:rsid w:val="009F24D8"/>
    <w:rsid w:val="009F2A80"/>
    <w:rsid w:val="009F2CAB"/>
    <w:rsid w:val="009F2E87"/>
    <w:rsid w:val="009F2EDD"/>
    <w:rsid w:val="009F3599"/>
    <w:rsid w:val="009F39DD"/>
    <w:rsid w:val="009F4190"/>
    <w:rsid w:val="009F434D"/>
    <w:rsid w:val="009F462D"/>
    <w:rsid w:val="009F4689"/>
    <w:rsid w:val="009F46A1"/>
    <w:rsid w:val="009F4F3E"/>
    <w:rsid w:val="009F55F4"/>
    <w:rsid w:val="009F596A"/>
    <w:rsid w:val="009F597C"/>
    <w:rsid w:val="009F5B52"/>
    <w:rsid w:val="009F5D2D"/>
    <w:rsid w:val="009F611B"/>
    <w:rsid w:val="009F614D"/>
    <w:rsid w:val="009F6688"/>
    <w:rsid w:val="009F66CE"/>
    <w:rsid w:val="009F66F7"/>
    <w:rsid w:val="009F6901"/>
    <w:rsid w:val="009F69CE"/>
    <w:rsid w:val="009F6C24"/>
    <w:rsid w:val="009F780F"/>
    <w:rsid w:val="009F79B4"/>
    <w:rsid w:val="009F79F8"/>
    <w:rsid w:val="009F7D25"/>
    <w:rsid w:val="00A00175"/>
    <w:rsid w:val="00A001BD"/>
    <w:rsid w:val="00A00383"/>
    <w:rsid w:val="00A003BA"/>
    <w:rsid w:val="00A004AF"/>
    <w:rsid w:val="00A00BC2"/>
    <w:rsid w:val="00A00C8B"/>
    <w:rsid w:val="00A00E7D"/>
    <w:rsid w:val="00A00E8F"/>
    <w:rsid w:val="00A0104A"/>
    <w:rsid w:val="00A010A6"/>
    <w:rsid w:val="00A010B2"/>
    <w:rsid w:val="00A014BD"/>
    <w:rsid w:val="00A019D1"/>
    <w:rsid w:val="00A01B8D"/>
    <w:rsid w:val="00A01F49"/>
    <w:rsid w:val="00A02218"/>
    <w:rsid w:val="00A027E0"/>
    <w:rsid w:val="00A02959"/>
    <w:rsid w:val="00A02AD9"/>
    <w:rsid w:val="00A02C9C"/>
    <w:rsid w:val="00A02E81"/>
    <w:rsid w:val="00A030DE"/>
    <w:rsid w:val="00A031A6"/>
    <w:rsid w:val="00A0325B"/>
    <w:rsid w:val="00A039B5"/>
    <w:rsid w:val="00A03A2D"/>
    <w:rsid w:val="00A03FFD"/>
    <w:rsid w:val="00A04B41"/>
    <w:rsid w:val="00A04C73"/>
    <w:rsid w:val="00A04FAB"/>
    <w:rsid w:val="00A050F7"/>
    <w:rsid w:val="00A05566"/>
    <w:rsid w:val="00A05AFC"/>
    <w:rsid w:val="00A05BCD"/>
    <w:rsid w:val="00A05C82"/>
    <w:rsid w:val="00A05EA4"/>
    <w:rsid w:val="00A06120"/>
    <w:rsid w:val="00A062C1"/>
    <w:rsid w:val="00A06369"/>
    <w:rsid w:val="00A066CE"/>
    <w:rsid w:val="00A06953"/>
    <w:rsid w:val="00A06982"/>
    <w:rsid w:val="00A06FB8"/>
    <w:rsid w:val="00A07305"/>
    <w:rsid w:val="00A07688"/>
    <w:rsid w:val="00A076BF"/>
    <w:rsid w:val="00A07808"/>
    <w:rsid w:val="00A07838"/>
    <w:rsid w:val="00A079B1"/>
    <w:rsid w:val="00A1060D"/>
    <w:rsid w:val="00A107B4"/>
    <w:rsid w:val="00A10A03"/>
    <w:rsid w:val="00A110CA"/>
    <w:rsid w:val="00A11681"/>
    <w:rsid w:val="00A1171B"/>
    <w:rsid w:val="00A11B35"/>
    <w:rsid w:val="00A11CB5"/>
    <w:rsid w:val="00A1212B"/>
    <w:rsid w:val="00A122C7"/>
    <w:rsid w:val="00A125A4"/>
    <w:rsid w:val="00A12BC3"/>
    <w:rsid w:val="00A13075"/>
    <w:rsid w:val="00A130CD"/>
    <w:rsid w:val="00A13172"/>
    <w:rsid w:val="00A13414"/>
    <w:rsid w:val="00A1354A"/>
    <w:rsid w:val="00A13649"/>
    <w:rsid w:val="00A1366F"/>
    <w:rsid w:val="00A13682"/>
    <w:rsid w:val="00A13ACA"/>
    <w:rsid w:val="00A13D65"/>
    <w:rsid w:val="00A13DBA"/>
    <w:rsid w:val="00A13DDB"/>
    <w:rsid w:val="00A13F55"/>
    <w:rsid w:val="00A13F85"/>
    <w:rsid w:val="00A1408B"/>
    <w:rsid w:val="00A142FD"/>
    <w:rsid w:val="00A146FA"/>
    <w:rsid w:val="00A147EC"/>
    <w:rsid w:val="00A15D61"/>
    <w:rsid w:val="00A1601D"/>
    <w:rsid w:val="00A16132"/>
    <w:rsid w:val="00A162A9"/>
    <w:rsid w:val="00A162D5"/>
    <w:rsid w:val="00A163EB"/>
    <w:rsid w:val="00A16904"/>
    <w:rsid w:val="00A16D8B"/>
    <w:rsid w:val="00A16ED0"/>
    <w:rsid w:val="00A178A0"/>
    <w:rsid w:val="00A178C2"/>
    <w:rsid w:val="00A17CE5"/>
    <w:rsid w:val="00A17E12"/>
    <w:rsid w:val="00A20433"/>
    <w:rsid w:val="00A206E5"/>
    <w:rsid w:val="00A20805"/>
    <w:rsid w:val="00A2093F"/>
    <w:rsid w:val="00A20AA8"/>
    <w:rsid w:val="00A20AB9"/>
    <w:rsid w:val="00A20D92"/>
    <w:rsid w:val="00A20F8A"/>
    <w:rsid w:val="00A2100C"/>
    <w:rsid w:val="00A21166"/>
    <w:rsid w:val="00A21997"/>
    <w:rsid w:val="00A21B08"/>
    <w:rsid w:val="00A21BBA"/>
    <w:rsid w:val="00A22027"/>
    <w:rsid w:val="00A2243D"/>
    <w:rsid w:val="00A22983"/>
    <w:rsid w:val="00A233EA"/>
    <w:rsid w:val="00A237BC"/>
    <w:rsid w:val="00A23D9C"/>
    <w:rsid w:val="00A23F86"/>
    <w:rsid w:val="00A24410"/>
    <w:rsid w:val="00A244B3"/>
    <w:rsid w:val="00A248FC"/>
    <w:rsid w:val="00A2506C"/>
    <w:rsid w:val="00A250F6"/>
    <w:rsid w:val="00A251D3"/>
    <w:rsid w:val="00A2545D"/>
    <w:rsid w:val="00A254CF"/>
    <w:rsid w:val="00A2562E"/>
    <w:rsid w:val="00A256C2"/>
    <w:rsid w:val="00A257EB"/>
    <w:rsid w:val="00A2585E"/>
    <w:rsid w:val="00A258D1"/>
    <w:rsid w:val="00A25E61"/>
    <w:rsid w:val="00A25E81"/>
    <w:rsid w:val="00A25F67"/>
    <w:rsid w:val="00A25FF0"/>
    <w:rsid w:val="00A261C4"/>
    <w:rsid w:val="00A268D5"/>
    <w:rsid w:val="00A26C83"/>
    <w:rsid w:val="00A275A2"/>
    <w:rsid w:val="00A27625"/>
    <w:rsid w:val="00A276C4"/>
    <w:rsid w:val="00A27931"/>
    <w:rsid w:val="00A27B21"/>
    <w:rsid w:val="00A30012"/>
    <w:rsid w:val="00A302E4"/>
    <w:rsid w:val="00A3039E"/>
    <w:rsid w:val="00A30462"/>
    <w:rsid w:val="00A30ABB"/>
    <w:rsid w:val="00A30EA9"/>
    <w:rsid w:val="00A311F0"/>
    <w:rsid w:val="00A3125C"/>
    <w:rsid w:val="00A313F6"/>
    <w:rsid w:val="00A31527"/>
    <w:rsid w:val="00A3187C"/>
    <w:rsid w:val="00A319A2"/>
    <w:rsid w:val="00A31B42"/>
    <w:rsid w:val="00A322F4"/>
    <w:rsid w:val="00A32451"/>
    <w:rsid w:val="00A32483"/>
    <w:rsid w:val="00A32878"/>
    <w:rsid w:val="00A32A12"/>
    <w:rsid w:val="00A32BAA"/>
    <w:rsid w:val="00A33092"/>
    <w:rsid w:val="00A33B1F"/>
    <w:rsid w:val="00A33E0B"/>
    <w:rsid w:val="00A33F1F"/>
    <w:rsid w:val="00A340A9"/>
    <w:rsid w:val="00A34123"/>
    <w:rsid w:val="00A3430A"/>
    <w:rsid w:val="00A343D8"/>
    <w:rsid w:val="00A344AC"/>
    <w:rsid w:val="00A3457D"/>
    <w:rsid w:val="00A34B0C"/>
    <w:rsid w:val="00A34E2E"/>
    <w:rsid w:val="00A34F24"/>
    <w:rsid w:val="00A35386"/>
    <w:rsid w:val="00A35423"/>
    <w:rsid w:val="00A3559B"/>
    <w:rsid w:val="00A355DC"/>
    <w:rsid w:val="00A35B15"/>
    <w:rsid w:val="00A35C32"/>
    <w:rsid w:val="00A35E14"/>
    <w:rsid w:val="00A35E36"/>
    <w:rsid w:val="00A35E91"/>
    <w:rsid w:val="00A35F54"/>
    <w:rsid w:val="00A35F59"/>
    <w:rsid w:val="00A36048"/>
    <w:rsid w:val="00A360D5"/>
    <w:rsid w:val="00A360E7"/>
    <w:rsid w:val="00A362A0"/>
    <w:rsid w:val="00A364B7"/>
    <w:rsid w:val="00A364D7"/>
    <w:rsid w:val="00A36555"/>
    <w:rsid w:val="00A36CAA"/>
    <w:rsid w:val="00A36D28"/>
    <w:rsid w:val="00A36D4C"/>
    <w:rsid w:val="00A36D73"/>
    <w:rsid w:val="00A36E56"/>
    <w:rsid w:val="00A36EBA"/>
    <w:rsid w:val="00A371DD"/>
    <w:rsid w:val="00A375A9"/>
    <w:rsid w:val="00A375C9"/>
    <w:rsid w:val="00A378AC"/>
    <w:rsid w:val="00A37D27"/>
    <w:rsid w:val="00A37E58"/>
    <w:rsid w:val="00A40F87"/>
    <w:rsid w:val="00A414D7"/>
    <w:rsid w:val="00A41876"/>
    <w:rsid w:val="00A41927"/>
    <w:rsid w:val="00A419BC"/>
    <w:rsid w:val="00A41AAB"/>
    <w:rsid w:val="00A41B08"/>
    <w:rsid w:val="00A42167"/>
    <w:rsid w:val="00A4218B"/>
    <w:rsid w:val="00A42578"/>
    <w:rsid w:val="00A42841"/>
    <w:rsid w:val="00A4298F"/>
    <w:rsid w:val="00A42CEA"/>
    <w:rsid w:val="00A43918"/>
    <w:rsid w:val="00A43988"/>
    <w:rsid w:val="00A43A3C"/>
    <w:rsid w:val="00A43C1B"/>
    <w:rsid w:val="00A43C9A"/>
    <w:rsid w:val="00A43D4B"/>
    <w:rsid w:val="00A43F5F"/>
    <w:rsid w:val="00A4428D"/>
    <w:rsid w:val="00A447A2"/>
    <w:rsid w:val="00A44D6F"/>
    <w:rsid w:val="00A4518F"/>
    <w:rsid w:val="00A4540C"/>
    <w:rsid w:val="00A45772"/>
    <w:rsid w:val="00A459BB"/>
    <w:rsid w:val="00A45A8F"/>
    <w:rsid w:val="00A45B21"/>
    <w:rsid w:val="00A45E84"/>
    <w:rsid w:val="00A4630A"/>
    <w:rsid w:val="00A47051"/>
    <w:rsid w:val="00A473C5"/>
    <w:rsid w:val="00A473EE"/>
    <w:rsid w:val="00A47468"/>
    <w:rsid w:val="00A478E9"/>
    <w:rsid w:val="00A4794A"/>
    <w:rsid w:val="00A5013F"/>
    <w:rsid w:val="00A50241"/>
    <w:rsid w:val="00A502A5"/>
    <w:rsid w:val="00A50728"/>
    <w:rsid w:val="00A509EB"/>
    <w:rsid w:val="00A50C58"/>
    <w:rsid w:val="00A513BB"/>
    <w:rsid w:val="00A51815"/>
    <w:rsid w:val="00A51B7A"/>
    <w:rsid w:val="00A51C0C"/>
    <w:rsid w:val="00A52191"/>
    <w:rsid w:val="00A52866"/>
    <w:rsid w:val="00A52E5C"/>
    <w:rsid w:val="00A52EB2"/>
    <w:rsid w:val="00A52F39"/>
    <w:rsid w:val="00A53642"/>
    <w:rsid w:val="00A53C76"/>
    <w:rsid w:val="00A53C78"/>
    <w:rsid w:val="00A53DFF"/>
    <w:rsid w:val="00A53E82"/>
    <w:rsid w:val="00A540DB"/>
    <w:rsid w:val="00A541BB"/>
    <w:rsid w:val="00A54583"/>
    <w:rsid w:val="00A54D9D"/>
    <w:rsid w:val="00A54E8E"/>
    <w:rsid w:val="00A55157"/>
    <w:rsid w:val="00A551D7"/>
    <w:rsid w:val="00A55663"/>
    <w:rsid w:val="00A55ACF"/>
    <w:rsid w:val="00A55DB4"/>
    <w:rsid w:val="00A56034"/>
    <w:rsid w:val="00A5650E"/>
    <w:rsid w:val="00A566F9"/>
    <w:rsid w:val="00A5681D"/>
    <w:rsid w:val="00A56E3A"/>
    <w:rsid w:val="00A5716C"/>
    <w:rsid w:val="00A57187"/>
    <w:rsid w:val="00A57194"/>
    <w:rsid w:val="00A575A2"/>
    <w:rsid w:val="00A579BB"/>
    <w:rsid w:val="00A57B2C"/>
    <w:rsid w:val="00A57D37"/>
    <w:rsid w:val="00A57D71"/>
    <w:rsid w:val="00A57E01"/>
    <w:rsid w:val="00A6013E"/>
    <w:rsid w:val="00A604BB"/>
    <w:rsid w:val="00A60812"/>
    <w:rsid w:val="00A6099E"/>
    <w:rsid w:val="00A60A9E"/>
    <w:rsid w:val="00A60C75"/>
    <w:rsid w:val="00A610DA"/>
    <w:rsid w:val="00A618B9"/>
    <w:rsid w:val="00A61F6E"/>
    <w:rsid w:val="00A620AF"/>
    <w:rsid w:val="00A62104"/>
    <w:rsid w:val="00A623DE"/>
    <w:rsid w:val="00A624CD"/>
    <w:rsid w:val="00A62532"/>
    <w:rsid w:val="00A62B13"/>
    <w:rsid w:val="00A62C46"/>
    <w:rsid w:val="00A62F33"/>
    <w:rsid w:val="00A63404"/>
    <w:rsid w:val="00A63939"/>
    <w:rsid w:val="00A6395C"/>
    <w:rsid w:val="00A639D1"/>
    <w:rsid w:val="00A63B9A"/>
    <w:rsid w:val="00A64A51"/>
    <w:rsid w:val="00A64D3C"/>
    <w:rsid w:val="00A651FE"/>
    <w:rsid w:val="00A65ADA"/>
    <w:rsid w:val="00A65D01"/>
    <w:rsid w:val="00A65D95"/>
    <w:rsid w:val="00A65D99"/>
    <w:rsid w:val="00A65E36"/>
    <w:rsid w:val="00A66086"/>
    <w:rsid w:val="00A66267"/>
    <w:rsid w:val="00A667FA"/>
    <w:rsid w:val="00A66936"/>
    <w:rsid w:val="00A66B73"/>
    <w:rsid w:val="00A66C48"/>
    <w:rsid w:val="00A66E42"/>
    <w:rsid w:val="00A66FF5"/>
    <w:rsid w:val="00A671EA"/>
    <w:rsid w:val="00A67262"/>
    <w:rsid w:val="00A67449"/>
    <w:rsid w:val="00A676A1"/>
    <w:rsid w:val="00A676F7"/>
    <w:rsid w:val="00A67943"/>
    <w:rsid w:val="00A67957"/>
    <w:rsid w:val="00A67A63"/>
    <w:rsid w:val="00A67AEF"/>
    <w:rsid w:val="00A67BB8"/>
    <w:rsid w:val="00A67CDF"/>
    <w:rsid w:val="00A67D88"/>
    <w:rsid w:val="00A67DC3"/>
    <w:rsid w:val="00A701EC"/>
    <w:rsid w:val="00A70434"/>
    <w:rsid w:val="00A70A69"/>
    <w:rsid w:val="00A70BB1"/>
    <w:rsid w:val="00A70C44"/>
    <w:rsid w:val="00A7107D"/>
    <w:rsid w:val="00A712A3"/>
    <w:rsid w:val="00A7196E"/>
    <w:rsid w:val="00A71C05"/>
    <w:rsid w:val="00A71C36"/>
    <w:rsid w:val="00A71E4D"/>
    <w:rsid w:val="00A71FD5"/>
    <w:rsid w:val="00A7217B"/>
    <w:rsid w:val="00A721C4"/>
    <w:rsid w:val="00A7242D"/>
    <w:rsid w:val="00A7251C"/>
    <w:rsid w:val="00A726FA"/>
    <w:rsid w:val="00A72A40"/>
    <w:rsid w:val="00A72AC8"/>
    <w:rsid w:val="00A72E4E"/>
    <w:rsid w:val="00A734C8"/>
    <w:rsid w:val="00A73575"/>
    <w:rsid w:val="00A73F88"/>
    <w:rsid w:val="00A740FC"/>
    <w:rsid w:val="00A74124"/>
    <w:rsid w:val="00A74230"/>
    <w:rsid w:val="00A7428D"/>
    <w:rsid w:val="00A74529"/>
    <w:rsid w:val="00A746D1"/>
    <w:rsid w:val="00A7485F"/>
    <w:rsid w:val="00A7486F"/>
    <w:rsid w:val="00A74A1F"/>
    <w:rsid w:val="00A74B8B"/>
    <w:rsid w:val="00A74FCB"/>
    <w:rsid w:val="00A75043"/>
    <w:rsid w:val="00A751F0"/>
    <w:rsid w:val="00A7539D"/>
    <w:rsid w:val="00A75EF7"/>
    <w:rsid w:val="00A761EE"/>
    <w:rsid w:val="00A762E6"/>
    <w:rsid w:val="00A763F1"/>
    <w:rsid w:val="00A7647B"/>
    <w:rsid w:val="00A76656"/>
    <w:rsid w:val="00A76AE7"/>
    <w:rsid w:val="00A76C04"/>
    <w:rsid w:val="00A76D52"/>
    <w:rsid w:val="00A76FBC"/>
    <w:rsid w:val="00A770D0"/>
    <w:rsid w:val="00A7721B"/>
    <w:rsid w:val="00A77454"/>
    <w:rsid w:val="00A77998"/>
    <w:rsid w:val="00A77A8B"/>
    <w:rsid w:val="00A77BEB"/>
    <w:rsid w:val="00A77D8D"/>
    <w:rsid w:val="00A77EC4"/>
    <w:rsid w:val="00A77F6D"/>
    <w:rsid w:val="00A77F98"/>
    <w:rsid w:val="00A80365"/>
    <w:rsid w:val="00A805F9"/>
    <w:rsid w:val="00A80695"/>
    <w:rsid w:val="00A80711"/>
    <w:rsid w:val="00A807B5"/>
    <w:rsid w:val="00A807CF"/>
    <w:rsid w:val="00A80AA7"/>
    <w:rsid w:val="00A80C6C"/>
    <w:rsid w:val="00A80E0C"/>
    <w:rsid w:val="00A80E9C"/>
    <w:rsid w:val="00A80FC8"/>
    <w:rsid w:val="00A817A5"/>
    <w:rsid w:val="00A81C24"/>
    <w:rsid w:val="00A81C82"/>
    <w:rsid w:val="00A81FCE"/>
    <w:rsid w:val="00A82534"/>
    <w:rsid w:val="00A82E14"/>
    <w:rsid w:val="00A82F2D"/>
    <w:rsid w:val="00A83043"/>
    <w:rsid w:val="00A8313D"/>
    <w:rsid w:val="00A8321C"/>
    <w:rsid w:val="00A833A8"/>
    <w:rsid w:val="00A837B9"/>
    <w:rsid w:val="00A8388B"/>
    <w:rsid w:val="00A83999"/>
    <w:rsid w:val="00A839BD"/>
    <w:rsid w:val="00A83E7E"/>
    <w:rsid w:val="00A84011"/>
    <w:rsid w:val="00A8413F"/>
    <w:rsid w:val="00A842D1"/>
    <w:rsid w:val="00A847DB"/>
    <w:rsid w:val="00A848B5"/>
    <w:rsid w:val="00A84E15"/>
    <w:rsid w:val="00A852C8"/>
    <w:rsid w:val="00A852D0"/>
    <w:rsid w:val="00A854B6"/>
    <w:rsid w:val="00A85AB9"/>
    <w:rsid w:val="00A85BB2"/>
    <w:rsid w:val="00A85D10"/>
    <w:rsid w:val="00A860E5"/>
    <w:rsid w:val="00A8619F"/>
    <w:rsid w:val="00A86606"/>
    <w:rsid w:val="00A86999"/>
    <w:rsid w:val="00A86A4C"/>
    <w:rsid w:val="00A86E0D"/>
    <w:rsid w:val="00A86E58"/>
    <w:rsid w:val="00A86EE1"/>
    <w:rsid w:val="00A86FC7"/>
    <w:rsid w:val="00A87116"/>
    <w:rsid w:val="00A87145"/>
    <w:rsid w:val="00A872B5"/>
    <w:rsid w:val="00A87414"/>
    <w:rsid w:val="00A87553"/>
    <w:rsid w:val="00A87608"/>
    <w:rsid w:val="00A87630"/>
    <w:rsid w:val="00A87699"/>
    <w:rsid w:val="00A87700"/>
    <w:rsid w:val="00A87954"/>
    <w:rsid w:val="00A87A61"/>
    <w:rsid w:val="00A87A9C"/>
    <w:rsid w:val="00A87CFD"/>
    <w:rsid w:val="00A87D36"/>
    <w:rsid w:val="00A90661"/>
    <w:rsid w:val="00A9093F"/>
    <w:rsid w:val="00A9099D"/>
    <w:rsid w:val="00A91489"/>
    <w:rsid w:val="00A91EBF"/>
    <w:rsid w:val="00A92558"/>
    <w:rsid w:val="00A9273A"/>
    <w:rsid w:val="00A928B7"/>
    <w:rsid w:val="00A92A86"/>
    <w:rsid w:val="00A92C24"/>
    <w:rsid w:val="00A92E8A"/>
    <w:rsid w:val="00A930CB"/>
    <w:rsid w:val="00A93120"/>
    <w:rsid w:val="00A9339C"/>
    <w:rsid w:val="00A935B2"/>
    <w:rsid w:val="00A93980"/>
    <w:rsid w:val="00A93C4F"/>
    <w:rsid w:val="00A93D4A"/>
    <w:rsid w:val="00A942C0"/>
    <w:rsid w:val="00A94805"/>
    <w:rsid w:val="00A95093"/>
    <w:rsid w:val="00A950F3"/>
    <w:rsid w:val="00A951CA"/>
    <w:rsid w:val="00A95476"/>
    <w:rsid w:val="00A956E1"/>
    <w:rsid w:val="00A95796"/>
    <w:rsid w:val="00A959CC"/>
    <w:rsid w:val="00A95DF2"/>
    <w:rsid w:val="00A95EA6"/>
    <w:rsid w:val="00A96195"/>
    <w:rsid w:val="00A96684"/>
    <w:rsid w:val="00A97021"/>
    <w:rsid w:val="00A97B5A"/>
    <w:rsid w:val="00A97BBE"/>
    <w:rsid w:val="00A97D40"/>
    <w:rsid w:val="00A97D6D"/>
    <w:rsid w:val="00A97F5E"/>
    <w:rsid w:val="00AA024B"/>
    <w:rsid w:val="00AA0540"/>
    <w:rsid w:val="00AA0709"/>
    <w:rsid w:val="00AA08D0"/>
    <w:rsid w:val="00AA09E5"/>
    <w:rsid w:val="00AA1125"/>
    <w:rsid w:val="00AA1137"/>
    <w:rsid w:val="00AA16BB"/>
    <w:rsid w:val="00AA17B8"/>
    <w:rsid w:val="00AA1A8B"/>
    <w:rsid w:val="00AA1E8E"/>
    <w:rsid w:val="00AA2087"/>
    <w:rsid w:val="00AA23D4"/>
    <w:rsid w:val="00AA2660"/>
    <w:rsid w:val="00AA289C"/>
    <w:rsid w:val="00AA28FD"/>
    <w:rsid w:val="00AA2979"/>
    <w:rsid w:val="00AA2EC0"/>
    <w:rsid w:val="00AA38C1"/>
    <w:rsid w:val="00AA3AD0"/>
    <w:rsid w:val="00AA3D31"/>
    <w:rsid w:val="00AA4081"/>
    <w:rsid w:val="00AA40A7"/>
    <w:rsid w:val="00AA4261"/>
    <w:rsid w:val="00AA478C"/>
    <w:rsid w:val="00AA4A20"/>
    <w:rsid w:val="00AA52E4"/>
    <w:rsid w:val="00AA53F2"/>
    <w:rsid w:val="00AA562C"/>
    <w:rsid w:val="00AA5C0E"/>
    <w:rsid w:val="00AA5F40"/>
    <w:rsid w:val="00AA645C"/>
    <w:rsid w:val="00AA65BA"/>
    <w:rsid w:val="00AA6618"/>
    <w:rsid w:val="00AA68C8"/>
    <w:rsid w:val="00AA6B55"/>
    <w:rsid w:val="00AA6BEF"/>
    <w:rsid w:val="00AA75C4"/>
    <w:rsid w:val="00AA76BC"/>
    <w:rsid w:val="00AA790C"/>
    <w:rsid w:val="00AA79C9"/>
    <w:rsid w:val="00AA7A3E"/>
    <w:rsid w:val="00AA7CC8"/>
    <w:rsid w:val="00AA7E82"/>
    <w:rsid w:val="00AB02A2"/>
    <w:rsid w:val="00AB02AA"/>
    <w:rsid w:val="00AB0683"/>
    <w:rsid w:val="00AB0842"/>
    <w:rsid w:val="00AB0AA8"/>
    <w:rsid w:val="00AB142B"/>
    <w:rsid w:val="00AB19C4"/>
    <w:rsid w:val="00AB1A52"/>
    <w:rsid w:val="00AB1AE9"/>
    <w:rsid w:val="00AB1DA5"/>
    <w:rsid w:val="00AB1E90"/>
    <w:rsid w:val="00AB200E"/>
    <w:rsid w:val="00AB2172"/>
    <w:rsid w:val="00AB22B1"/>
    <w:rsid w:val="00AB234D"/>
    <w:rsid w:val="00AB2792"/>
    <w:rsid w:val="00AB29FC"/>
    <w:rsid w:val="00AB2D21"/>
    <w:rsid w:val="00AB2D27"/>
    <w:rsid w:val="00AB30B8"/>
    <w:rsid w:val="00AB315A"/>
    <w:rsid w:val="00AB3421"/>
    <w:rsid w:val="00AB3D71"/>
    <w:rsid w:val="00AB4196"/>
    <w:rsid w:val="00AB4284"/>
    <w:rsid w:val="00AB48AA"/>
    <w:rsid w:val="00AB499F"/>
    <w:rsid w:val="00AB4AC7"/>
    <w:rsid w:val="00AB4DEC"/>
    <w:rsid w:val="00AB4FFF"/>
    <w:rsid w:val="00AB5124"/>
    <w:rsid w:val="00AB5154"/>
    <w:rsid w:val="00AB51BF"/>
    <w:rsid w:val="00AB5695"/>
    <w:rsid w:val="00AB58E2"/>
    <w:rsid w:val="00AB5D09"/>
    <w:rsid w:val="00AB5D37"/>
    <w:rsid w:val="00AB5D4A"/>
    <w:rsid w:val="00AB610E"/>
    <w:rsid w:val="00AB6D21"/>
    <w:rsid w:val="00AB700D"/>
    <w:rsid w:val="00AB7C1D"/>
    <w:rsid w:val="00AB7DE4"/>
    <w:rsid w:val="00AB7F0C"/>
    <w:rsid w:val="00AB7FA2"/>
    <w:rsid w:val="00AB7FC7"/>
    <w:rsid w:val="00AC0747"/>
    <w:rsid w:val="00AC08B0"/>
    <w:rsid w:val="00AC0FE3"/>
    <w:rsid w:val="00AC1599"/>
    <w:rsid w:val="00AC1C41"/>
    <w:rsid w:val="00AC1F71"/>
    <w:rsid w:val="00AC21C8"/>
    <w:rsid w:val="00AC22A0"/>
    <w:rsid w:val="00AC23D6"/>
    <w:rsid w:val="00AC28EA"/>
    <w:rsid w:val="00AC2F88"/>
    <w:rsid w:val="00AC3164"/>
    <w:rsid w:val="00AC35AA"/>
    <w:rsid w:val="00AC35B1"/>
    <w:rsid w:val="00AC395F"/>
    <w:rsid w:val="00AC3B89"/>
    <w:rsid w:val="00AC3E47"/>
    <w:rsid w:val="00AC3F89"/>
    <w:rsid w:val="00AC4139"/>
    <w:rsid w:val="00AC42B4"/>
    <w:rsid w:val="00AC44B9"/>
    <w:rsid w:val="00AC49AC"/>
    <w:rsid w:val="00AC4ACE"/>
    <w:rsid w:val="00AC4AF2"/>
    <w:rsid w:val="00AC4C38"/>
    <w:rsid w:val="00AC5176"/>
    <w:rsid w:val="00AC51B9"/>
    <w:rsid w:val="00AC565C"/>
    <w:rsid w:val="00AC5800"/>
    <w:rsid w:val="00AC5826"/>
    <w:rsid w:val="00AC5A7C"/>
    <w:rsid w:val="00AC5D66"/>
    <w:rsid w:val="00AC5E04"/>
    <w:rsid w:val="00AC5F52"/>
    <w:rsid w:val="00AC6903"/>
    <w:rsid w:val="00AC6CEE"/>
    <w:rsid w:val="00AC705A"/>
    <w:rsid w:val="00AC72EC"/>
    <w:rsid w:val="00AC7307"/>
    <w:rsid w:val="00AC748B"/>
    <w:rsid w:val="00AC757A"/>
    <w:rsid w:val="00AC7CF0"/>
    <w:rsid w:val="00AC7E2F"/>
    <w:rsid w:val="00AC7ED4"/>
    <w:rsid w:val="00AD00C3"/>
    <w:rsid w:val="00AD0120"/>
    <w:rsid w:val="00AD01B4"/>
    <w:rsid w:val="00AD02E5"/>
    <w:rsid w:val="00AD04EB"/>
    <w:rsid w:val="00AD0840"/>
    <w:rsid w:val="00AD093D"/>
    <w:rsid w:val="00AD0DEE"/>
    <w:rsid w:val="00AD0EB2"/>
    <w:rsid w:val="00AD11C0"/>
    <w:rsid w:val="00AD15C8"/>
    <w:rsid w:val="00AD15F8"/>
    <w:rsid w:val="00AD16E7"/>
    <w:rsid w:val="00AD18F8"/>
    <w:rsid w:val="00AD1F96"/>
    <w:rsid w:val="00AD209C"/>
    <w:rsid w:val="00AD210A"/>
    <w:rsid w:val="00AD21AF"/>
    <w:rsid w:val="00AD2E24"/>
    <w:rsid w:val="00AD2F52"/>
    <w:rsid w:val="00AD39B7"/>
    <w:rsid w:val="00AD3A01"/>
    <w:rsid w:val="00AD3A1F"/>
    <w:rsid w:val="00AD3AAD"/>
    <w:rsid w:val="00AD3B02"/>
    <w:rsid w:val="00AD3D27"/>
    <w:rsid w:val="00AD42D7"/>
    <w:rsid w:val="00AD4498"/>
    <w:rsid w:val="00AD45BC"/>
    <w:rsid w:val="00AD475A"/>
    <w:rsid w:val="00AD47CD"/>
    <w:rsid w:val="00AD4959"/>
    <w:rsid w:val="00AD5076"/>
    <w:rsid w:val="00AD5084"/>
    <w:rsid w:val="00AD50DE"/>
    <w:rsid w:val="00AD5381"/>
    <w:rsid w:val="00AD548B"/>
    <w:rsid w:val="00AD56A4"/>
    <w:rsid w:val="00AD56F6"/>
    <w:rsid w:val="00AD58FB"/>
    <w:rsid w:val="00AD5B8B"/>
    <w:rsid w:val="00AD5F5F"/>
    <w:rsid w:val="00AD62A8"/>
    <w:rsid w:val="00AD633E"/>
    <w:rsid w:val="00AD64E9"/>
    <w:rsid w:val="00AD6668"/>
    <w:rsid w:val="00AD6B4E"/>
    <w:rsid w:val="00AD6B86"/>
    <w:rsid w:val="00AD70F5"/>
    <w:rsid w:val="00AD7139"/>
    <w:rsid w:val="00AD71D4"/>
    <w:rsid w:val="00AD75FD"/>
    <w:rsid w:val="00AD76FC"/>
    <w:rsid w:val="00AD7A5C"/>
    <w:rsid w:val="00AD7B15"/>
    <w:rsid w:val="00AD7B21"/>
    <w:rsid w:val="00AD7BFB"/>
    <w:rsid w:val="00AD7D72"/>
    <w:rsid w:val="00AD7DC4"/>
    <w:rsid w:val="00AE0268"/>
    <w:rsid w:val="00AE064C"/>
    <w:rsid w:val="00AE0854"/>
    <w:rsid w:val="00AE0975"/>
    <w:rsid w:val="00AE0F4F"/>
    <w:rsid w:val="00AE1158"/>
    <w:rsid w:val="00AE11A8"/>
    <w:rsid w:val="00AE11CF"/>
    <w:rsid w:val="00AE1DB0"/>
    <w:rsid w:val="00AE2029"/>
    <w:rsid w:val="00AE2684"/>
    <w:rsid w:val="00AE2A99"/>
    <w:rsid w:val="00AE361F"/>
    <w:rsid w:val="00AE363F"/>
    <w:rsid w:val="00AE3705"/>
    <w:rsid w:val="00AE38D2"/>
    <w:rsid w:val="00AE3965"/>
    <w:rsid w:val="00AE39D5"/>
    <w:rsid w:val="00AE3C0C"/>
    <w:rsid w:val="00AE3D01"/>
    <w:rsid w:val="00AE3D88"/>
    <w:rsid w:val="00AE4153"/>
    <w:rsid w:val="00AE468F"/>
    <w:rsid w:val="00AE494E"/>
    <w:rsid w:val="00AE4A87"/>
    <w:rsid w:val="00AE4FC8"/>
    <w:rsid w:val="00AE58DC"/>
    <w:rsid w:val="00AE58E9"/>
    <w:rsid w:val="00AE5C76"/>
    <w:rsid w:val="00AE630E"/>
    <w:rsid w:val="00AE63C1"/>
    <w:rsid w:val="00AE6527"/>
    <w:rsid w:val="00AE6738"/>
    <w:rsid w:val="00AE6A8B"/>
    <w:rsid w:val="00AE6CC6"/>
    <w:rsid w:val="00AE6D34"/>
    <w:rsid w:val="00AE7883"/>
    <w:rsid w:val="00AE79BD"/>
    <w:rsid w:val="00AF058C"/>
    <w:rsid w:val="00AF0763"/>
    <w:rsid w:val="00AF0B79"/>
    <w:rsid w:val="00AF0F1C"/>
    <w:rsid w:val="00AF0F70"/>
    <w:rsid w:val="00AF15A7"/>
    <w:rsid w:val="00AF1889"/>
    <w:rsid w:val="00AF18C7"/>
    <w:rsid w:val="00AF1982"/>
    <w:rsid w:val="00AF198C"/>
    <w:rsid w:val="00AF219D"/>
    <w:rsid w:val="00AF26F7"/>
    <w:rsid w:val="00AF2936"/>
    <w:rsid w:val="00AF2C88"/>
    <w:rsid w:val="00AF3149"/>
    <w:rsid w:val="00AF3354"/>
    <w:rsid w:val="00AF35AC"/>
    <w:rsid w:val="00AF3868"/>
    <w:rsid w:val="00AF3C8C"/>
    <w:rsid w:val="00AF3DCC"/>
    <w:rsid w:val="00AF4DE9"/>
    <w:rsid w:val="00AF5028"/>
    <w:rsid w:val="00AF50F8"/>
    <w:rsid w:val="00AF529B"/>
    <w:rsid w:val="00AF5301"/>
    <w:rsid w:val="00AF559A"/>
    <w:rsid w:val="00AF56E8"/>
    <w:rsid w:val="00AF5800"/>
    <w:rsid w:val="00AF596F"/>
    <w:rsid w:val="00AF5C46"/>
    <w:rsid w:val="00AF6073"/>
    <w:rsid w:val="00AF61AC"/>
    <w:rsid w:val="00AF6528"/>
    <w:rsid w:val="00AF6852"/>
    <w:rsid w:val="00AF68EB"/>
    <w:rsid w:val="00AF69AF"/>
    <w:rsid w:val="00AF6B9B"/>
    <w:rsid w:val="00AF6BAB"/>
    <w:rsid w:val="00AF6C1B"/>
    <w:rsid w:val="00AF7015"/>
    <w:rsid w:val="00AF71AE"/>
    <w:rsid w:val="00AF7DBD"/>
    <w:rsid w:val="00B007F8"/>
    <w:rsid w:val="00B009AC"/>
    <w:rsid w:val="00B00A31"/>
    <w:rsid w:val="00B00B93"/>
    <w:rsid w:val="00B00B9D"/>
    <w:rsid w:val="00B00CCB"/>
    <w:rsid w:val="00B010CE"/>
    <w:rsid w:val="00B0110E"/>
    <w:rsid w:val="00B0125B"/>
    <w:rsid w:val="00B01539"/>
    <w:rsid w:val="00B0172A"/>
    <w:rsid w:val="00B01900"/>
    <w:rsid w:val="00B0192F"/>
    <w:rsid w:val="00B01959"/>
    <w:rsid w:val="00B019B3"/>
    <w:rsid w:val="00B01F57"/>
    <w:rsid w:val="00B02AD8"/>
    <w:rsid w:val="00B02EAB"/>
    <w:rsid w:val="00B03267"/>
    <w:rsid w:val="00B03575"/>
    <w:rsid w:val="00B04829"/>
    <w:rsid w:val="00B04B21"/>
    <w:rsid w:val="00B0500E"/>
    <w:rsid w:val="00B053E6"/>
    <w:rsid w:val="00B05410"/>
    <w:rsid w:val="00B056E2"/>
    <w:rsid w:val="00B057F6"/>
    <w:rsid w:val="00B059C7"/>
    <w:rsid w:val="00B05A85"/>
    <w:rsid w:val="00B05AE3"/>
    <w:rsid w:val="00B05E83"/>
    <w:rsid w:val="00B0610D"/>
    <w:rsid w:val="00B06231"/>
    <w:rsid w:val="00B065CD"/>
    <w:rsid w:val="00B068A1"/>
    <w:rsid w:val="00B06D14"/>
    <w:rsid w:val="00B06EDE"/>
    <w:rsid w:val="00B07224"/>
    <w:rsid w:val="00B076AD"/>
    <w:rsid w:val="00B07753"/>
    <w:rsid w:val="00B078B0"/>
    <w:rsid w:val="00B078FF"/>
    <w:rsid w:val="00B07AD4"/>
    <w:rsid w:val="00B07C26"/>
    <w:rsid w:val="00B1006E"/>
    <w:rsid w:val="00B10102"/>
    <w:rsid w:val="00B1017E"/>
    <w:rsid w:val="00B102C7"/>
    <w:rsid w:val="00B104CF"/>
    <w:rsid w:val="00B1058E"/>
    <w:rsid w:val="00B10768"/>
    <w:rsid w:val="00B10F43"/>
    <w:rsid w:val="00B1102C"/>
    <w:rsid w:val="00B112D9"/>
    <w:rsid w:val="00B11544"/>
    <w:rsid w:val="00B115D0"/>
    <w:rsid w:val="00B11A38"/>
    <w:rsid w:val="00B11A69"/>
    <w:rsid w:val="00B11AC4"/>
    <w:rsid w:val="00B12203"/>
    <w:rsid w:val="00B12403"/>
    <w:rsid w:val="00B1348A"/>
    <w:rsid w:val="00B134B8"/>
    <w:rsid w:val="00B13579"/>
    <w:rsid w:val="00B13B12"/>
    <w:rsid w:val="00B13D63"/>
    <w:rsid w:val="00B13E9A"/>
    <w:rsid w:val="00B14222"/>
    <w:rsid w:val="00B1433D"/>
    <w:rsid w:val="00B14500"/>
    <w:rsid w:val="00B1459B"/>
    <w:rsid w:val="00B14CFC"/>
    <w:rsid w:val="00B150CC"/>
    <w:rsid w:val="00B1521C"/>
    <w:rsid w:val="00B157F0"/>
    <w:rsid w:val="00B15844"/>
    <w:rsid w:val="00B158D2"/>
    <w:rsid w:val="00B15CD3"/>
    <w:rsid w:val="00B162FE"/>
    <w:rsid w:val="00B16563"/>
    <w:rsid w:val="00B1671D"/>
    <w:rsid w:val="00B16D8F"/>
    <w:rsid w:val="00B16E21"/>
    <w:rsid w:val="00B17122"/>
    <w:rsid w:val="00B17743"/>
    <w:rsid w:val="00B17A3B"/>
    <w:rsid w:val="00B17DB6"/>
    <w:rsid w:val="00B20061"/>
    <w:rsid w:val="00B202B6"/>
    <w:rsid w:val="00B209EB"/>
    <w:rsid w:val="00B20A36"/>
    <w:rsid w:val="00B20ECE"/>
    <w:rsid w:val="00B20FF0"/>
    <w:rsid w:val="00B21036"/>
    <w:rsid w:val="00B2139A"/>
    <w:rsid w:val="00B215E9"/>
    <w:rsid w:val="00B21B0A"/>
    <w:rsid w:val="00B21BC6"/>
    <w:rsid w:val="00B21DEE"/>
    <w:rsid w:val="00B2206F"/>
    <w:rsid w:val="00B220C7"/>
    <w:rsid w:val="00B2216D"/>
    <w:rsid w:val="00B221E3"/>
    <w:rsid w:val="00B2264E"/>
    <w:rsid w:val="00B22963"/>
    <w:rsid w:val="00B22BB4"/>
    <w:rsid w:val="00B22C38"/>
    <w:rsid w:val="00B22D4C"/>
    <w:rsid w:val="00B23005"/>
    <w:rsid w:val="00B2305E"/>
    <w:rsid w:val="00B23156"/>
    <w:rsid w:val="00B23195"/>
    <w:rsid w:val="00B23438"/>
    <w:rsid w:val="00B23490"/>
    <w:rsid w:val="00B234B4"/>
    <w:rsid w:val="00B238B6"/>
    <w:rsid w:val="00B23915"/>
    <w:rsid w:val="00B239CD"/>
    <w:rsid w:val="00B23E7B"/>
    <w:rsid w:val="00B24117"/>
    <w:rsid w:val="00B247C2"/>
    <w:rsid w:val="00B252ED"/>
    <w:rsid w:val="00B254DA"/>
    <w:rsid w:val="00B25A23"/>
    <w:rsid w:val="00B26300"/>
    <w:rsid w:val="00B2665F"/>
    <w:rsid w:val="00B26A81"/>
    <w:rsid w:val="00B26B0A"/>
    <w:rsid w:val="00B26B4C"/>
    <w:rsid w:val="00B26BCF"/>
    <w:rsid w:val="00B26BFD"/>
    <w:rsid w:val="00B26D1D"/>
    <w:rsid w:val="00B26FA4"/>
    <w:rsid w:val="00B27233"/>
    <w:rsid w:val="00B2737C"/>
    <w:rsid w:val="00B27413"/>
    <w:rsid w:val="00B27650"/>
    <w:rsid w:val="00B27795"/>
    <w:rsid w:val="00B30186"/>
    <w:rsid w:val="00B3026C"/>
    <w:rsid w:val="00B302B8"/>
    <w:rsid w:val="00B30458"/>
    <w:rsid w:val="00B3065C"/>
    <w:rsid w:val="00B30682"/>
    <w:rsid w:val="00B30886"/>
    <w:rsid w:val="00B30901"/>
    <w:rsid w:val="00B30ACF"/>
    <w:rsid w:val="00B30E5E"/>
    <w:rsid w:val="00B31023"/>
    <w:rsid w:val="00B31044"/>
    <w:rsid w:val="00B3171A"/>
    <w:rsid w:val="00B31C71"/>
    <w:rsid w:val="00B31DB7"/>
    <w:rsid w:val="00B31E1D"/>
    <w:rsid w:val="00B323DB"/>
    <w:rsid w:val="00B328FC"/>
    <w:rsid w:val="00B329C3"/>
    <w:rsid w:val="00B329FE"/>
    <w:rsid w:val="00B32E58"/>
    <w:rsid w:val="00B32EA3"/>
    <w:rsid w:val="00B32F8F"/>
    <w:rsid w:val="00B33178"/>
    <w:rsid w:val="00B3345A"/>
    <w:rsid w:val="00B3355F"/>
    <w:rsid w:val="00B33EA8"/>
    <w:rsid w:val="00B340CC"/>
    <w:rsid w:val="00B3534B"/>
    <w:rsid w:val="00B354F7"/>
    <w:rsid w:val="00B35605"/>
    <w:rsid w:val="00B35865"/>
    <w:rsid w:val="00B35AB8"/>
    <w:rsid w:val="00B35CA6"/>
    <w:rsid w:val="00B366E8"/>
    <w:rsid w:val="00B36A13"/>
    <w:rsid w:val="00B36D73"/>
    <w:rsid w:val="00B3721C"/>
    <w:rsid w:val="00B3737C"/>
    <w:rsid w:val="00B3759C"/>
    <w:rsid w:val="00B376CE"/>
    <w:rsid w:val="00B377F3"/>
    <w:rsid w:val="00B37CE1"/>
    <w:rsid w:val="00B37DB7"/>
    <w:rsid w:val="00B37E4B"/>
    <w:rsid w:val="00B4016E"/>
    <w:rsid w:val="00B4028B"/>
    <w:rsid w:val="00B404E7"/>
    <w:rsid w:val="00B406AD"/>
    <w:rsid w:val="00B407FB"/>
    <w:rsid w:val="00B40AA1"/>
    <w:rsid w:val="00B40FC1"/>
    <w:rsid w:val="00B41B19"/>
    <w:rsid w:val="00B41EEE"/>
    <w:rsid w:val="00B424F4"/>
    <w:rsid w:val="00B4257A"/>
    <w:rsid w:val="00B42709"/>
    <w:rsid w:val="00B427B8"/>
    <w:rsid w:val="00B429D4"/>
    <w:rsid w:val="00B42AF7"/>
    <w:rsid w:val="00B42CC4"/>
    <w:rsid w:val="00B42F8E"/>
    <w:rsid w:val="00B42F9B"/>
    <w:rsid w:val="00B433B9"/>
    <w:rsid w:val="00B434FE"/>
    <w:rsid w:val="00B4361C"/>
    <w:rsid w:val="00B43DAB"/>
    <w:rsid w:val="00B43EFC"/>
    <w:rsid w:val="00B43FBB"/>
    <w:rsid w:val="00B43FC1"/>
    <w:rsid w:val="00B44090"/>
    <w:rsid w:val="00B44268"/>
    <w:rsid w:val="00B44466"/>
    <w:rsid w:val="00B4446C"/>
    <w:rsid w:val="00B44647"/>
    <w:rsid w:val="00B44A1D"/>
    <w:rsid w:val="00B44E44"/>
    <w:rsid w:val="00B452E6"/>
    <w:rsid w:val="00B45435"/>
    <w:rsid w:val="00B45AA2"/>
    <w:rsid w:val="00B45F35"/>
    <w:rsid w:val="00B46028"/>
    <w:rsid w:val="00B460D4"/>
    <w:rsid w:val="00B46296"/>
    <w:rsid w:val="00B46633"/>
    <w:rsid w:val="00B4668F"/>
    <w:rsid w:val="00B46B3E"/>
    <w:rsid w:val="00B47000"/>
    <w:rsid w:val="00B472D1"/>
    <w:rsid w:val="00B4735E"/>
    <w:rsid w:val="00B4753E"/>
    <w:rsid w:val="00B47AAE"/>
    <w:rsid w:val="00B47D5A"/>
    <w:rsid w:val="00B5009F"/>
    <w:rsid w:val="00B500B4"/>
    <w:rsid w:val="00B503F0"/>
    <w:rsid w:val="00B504A8"/>
    <w:rsid w:val="00B508E6"/>
    <w:rsid w:val="00B50C2A"/>
    <w:rsid w:val="00B50C43"/>
    <w:rsid w:val="00B50D92"/>
    <w:rsid w:val="00B50D9D"/>
    <w:rsid w:val="00B50E3C"/>
    <w:rsid w:val="00B50E4E"/>
    <w:rsid w:val="00B50F6D"/>
    <w:rsid w:val="00B51384"/>
    <w:rsid w:val="00B5142B"/>
    <w:rsid w:val="00B5150C"/>
    <w:rsid w:val="00B516BC"/>
    <w:rsid w:val="00B51867"/>
    <w:rsid w:val="00B51D23"/>
    <w:rsid w:val="00B520C1"/>
    <w:rsid w:val="00B5211E"/>
    <w:rsid w:val="00B53098"/>
    <w:rsid w:val="00B53219"/>
    <w:rsid w:val="00B5336A"/>
    <w:rsid w:val="00B53404"/>
    <w:rsid w:val="00B53434"/>
    <w:rsid w:val="00B536D7"/>
    <w:rsid w:val="00B537B7"/>
    <w:rsid w:val="00B537E7"/>
    <w:rsid w:val="00B53AD7"/>
    <w:rsid w:val="00B53B2F"/>
    <w:rsid w:val="00B54C05"/>
    <w:rsid w:val="00B54F3A"/>
    <w:rsid w:val="00B55219"/>
    <w:rsid w:val="00B552B7"/>
    <w:rsid w:val="00B558FD"/>
    <w:rsid w:val="00B55AD2"/>
    <w:rsid w:val="00B55CFE"/>
    <w:rsid w:val="00B55EDF"/>
    <w:rsid w:val="00B56132"/>
    <w:rsid w:val="00B5662B"/>
    <w:rsid w:val="00B566DA"/>
    <w:rsid w:val="00B567CD"/>
    <w:rsid w:val="00B56EF0"/>
    <w:rsid w:val="00B57513"/>
    <w:rsid w:val="00B57B22"/>
    <w:rsid w:val="00B57FDC"/>
    <w:rsid w:val="00B6083E"/>
    <w:rsid w:val="00B60ECA"/>
    <w:rsid w:val="00B6140F"/>
    <w:rsid w:val="00B615E3"/>
    <w:rsid w:val="00B616FF"/>
    <w:rsid w:val="00B61A33"/>
    <w:rsid w:val="00B61B09"/>
    <w:rsid w:val="00B62205"/>
    <w:rsid w:val="00B625FA"/>
    <w:rsid w:val="00B629F5"/>
    <w:rsid w:val="00B62B0A"/>
    <w:rsid w:val="00B62C3C"/>
    <w:rsid w:val="00B62CA5"/>
    <w:rsid w:val="00B6347A"/>
    <w:rsid w:val="00B636A6"/>
    <w:rsid w:val="00B63769"/>
    <w:rsid w:val="00B63CAB"/>
    <w:rsid w:val="00B63D88"/>
    <w:rsid w:val="00B649F4"/>
    <w:rsid w:val="00B64B6D"/>
    <w:rsid w:val="00B64DE3"/>
    <w:rsid w:val="00B65361"/>
    <w:rsid w:val="00B65825"/>
    <w:rsid w:val="00B65852"/>
    <w:rsid w:val="00B658EE"/>
    <w:rsid w:val="00B65B4A"/>
    <w:rsid w:val="00B6651A"/>
    <w:rsid w:val="00B66823"/>
    <w:rsid w:val="00B668AC"/>
    <w:rsid w:val="00B66B75"/>
    <w:rsid w:val="00B66CE9"/>
    <w:rsid w:val="00B66DBE"/>
    <w:rsid w:val="00B66EDC"/>
    <w:rsid w:val="00B66F54"/>
    <w:rsid w:val="00B67429"/>
    <w:rsid w:val="00B6747A"/>
    <w:rsid w:val="00B674BD"/>
    <w:rsid w:val="00B677A9"/>
    <w:rsid w:val="00B67938"/>
    <w:rsid w:val="00B67DF7"/>
    <w:rsid w:val="00B67E86"/>
    <w:rsid w:val="00B7053D"/>
    <w:rsid w:val="00B706BB"/>
    <w:rsid w:val="00B708F5"/>
    <w:rsid w:val="00B709EE"/>
    <w:rsid w:val="00B70C30"/>
    <w:rsid w:val="00B70CA6"/>
    <w:rsid w:val="00B70F3A"/>
    <w:rsid w:val="00B70FFB"/>
    <w:rsid w:val="00B7100C"/>
    <w:rsid w:val="00B71287"/>
    <w:rsid w:val="00B71602"/>
    <w:rsid w:val="00B716FD"/>
    <w:rsid w:val="00B718CD"/>
    <w:rsid w:val="00B719C2"/>
    <w:rsid w:val="00B71FA5"/>
    <w:rsid w:val="00B723CE"/>
    <w:rsid w:val="00B724D7"/>
    <w:rsid w:val="00B72601"/>
    <w:rsid w:val="00B72905"/>
    <w:rsid w:val="00B72959"/>
    <w:rsid w:val="00B72C39"/>
    <w:rsid w:val="00B72F70"/>
    <w:rsid w:val="00B732DA"/>
    <w:rsid w:val="00B735DB"/>
    <w:rsid w:val="00B73740"/>
    <w:rsid w:val="00B737DD"/>
    <w:rsid w:val="00B738D4"/>
    <w:rsid w:val="00B7396E"/>
    <w:rsid w:val="00B73D4F"/>
    <w:rsid w:val="00B73F8E"/>
    <w:rsid w:val="00B7409C"/>
    <w:rsid w:val="00B74799"/>
    <w:rsid w:val="00B74A45"/>
    <w:rsid w:val="00B75868"/>
    <w:rsid w:val="00B759BA"/>
    <w:rsid w:val="00B75AB7"/>
    <w:rsid w:val="00B75B72"/>
    <w:rsid w:val="00B75BAC"/>
    <w:rsid w:val="00B75C26"/>
    <w:rsid w:val="00B75D75"/>
    <w:rsid w:val="00B75E80"/>
    <w:rsid w:val="00B760F3"/>
    <w:rsid w:val="00B76552"/>
    <w:rsid w:val="00B769BA"/>
    <w:rsid w:val="00B76A9F"/>
    <w:rsid w:val="00B76D06"/>
    <w:rsid w:val="00B76EE7"/>
    <w:rsid w:val="00B77676"/>
    <w:rsid w:val="00B8018B"/>
    <w:rsid w:val="00B80282"/>
    <w:rsid w:val="00B8046B"/>
    <w:rsid w:val="00B807CE"/>
    <w:rsid w:val="00B80B6D"/>
    <w:rsid w:val="00B80C88"/>
    <w:rsid w:val="00B80DF0"/>
    <w:rsid w:val="00B80E4B"/>
    <w:rsid w:val="00B80E74"/>
    <w:rsid w:val="00B811B3"/>
    <w:rsid w:val="00B81AE3"/>
    <w:rsid w:val="00B81E2A"/>
    <w:rsid w:val="00B81F00"/>
    <w:rsid w:val="00B8221F"/>
    <w:rsid w:val="00B825D2"/>
    <w:rsid w:val="00B82A3E"/>
    <w:rsid w:val="00B82A87"/>
    <w:rsid w:val="00B82ECD"/>
    <w:rsid w:val="00B82EDF"/>
    <w:rsid w:val="00B82F50"/>
    <w:rsid w:val="00B830D3"/>
    <w:rsid w:val="00B83520"/>
    <w:rsid w:val="00B839A1"/>
    <w:rsid w:val="00B840AA"/>
    <w:rsid w:val="00B84216"/>
    <w:rsid w:val="00B8471A"/>
    <w:rsid w:val="00B8478F"/>
    <w:rsid w:val="00B84AE7"/>
    <w:rsid w:val="00B84C77"/>
    <w:rsid w:val="00B84EF2"/>
    <w:rsid w:val="00B8509E"/>
    <w:rsid w:val="00B85248"/>
    <w:rsid w:val="00B858C2"/>
    <w:rsid w:val="00B85B25"/>
    <w:rsid w:val="00B8627D"/>
    <w:rsid w:val="00B86707"/>
    <w:rsid w:val="00B86A53"/>
    <w:rsid w:val="00B86DC5"/>
    <w:rsid w:val="00B8727B"/>
    <w:rsid w:val="00B872B2"/>
    <w:rsid w:val="00B872E3"/>
    <w:rsid w:val="00B87C70"/>
    <w:rsid w:val="00B87DE0"/>
    <w:rsid w:val="00B90233"/>
    <w:rsid w:val="00B902D5"/>
    <w:rsid w:val="00B90349"/>
    <w:rsid w:val="00B907CA"/>
    <w:rsid w:val="00B908E3"/>
    <w:rsid w:val="00B90B4A"/>
    <w:rsid w:val="00B90C96"/>
    <w:rsid w:val="00B90D03"/>
    <w:rsid w:val="00B914DB"/>
    <w:rsid w:val="00B91500"/>
    <w:rsid w:val="00B917BC"/>
    <w:rsid w:val="00B917DC"/>
    <w:rsid w:val="00B91951"/>
    <w:rsid w:val="00B92870"/>
    <w:rsid w:val="00B936A9"/>
    <w:rsid w:val="00B9379D"/>
    <w:rsid w:val="00B9389F"/>
    <w:rsid w:val="00B938FD"/>
    <w:rsid w:val="00B93BA8"/>
    <w:rsid w:val="00B93C83"/>
    <w:rsid w:val="00B93EC1"/>
    <w:rsid w:val="00B9405E"/>
    <w:rsid w:val="00B9436E"/>
    <w:rsid w:val="00B949F2"/>
    <w:rsid w:val="00B94C46"/>
    <w:rsid w:val="00B94DAF"/>
    <w:rsid w:val="00B94EDA"/>
    <w:rsid w:val="00B94EEB"/>
    <w:rsid w:val="00B95030"/>
    <w:rsid w:val="00B9508E"/>
    <w:rsid w:val="00B95240"/>
    <w:rsid w:val="00B9570C"/>
    <w:rsid w:val="00B95753"/>
    <w:rsid w:val="00B95D90"/>
    <w:rsid w:val="00B96718"/>
    <w:rsid w:val="00B96B29"/>
    <w:rsid w:val="00B97207"/>
    <w:rsid w:val="00B975DF"/>
    <w:rsid w:val="00B975F5"/>
    <w:rsid w:val="00B97B99"/>
    <w:rsid w:val="00B97E7F"/>
    <w:rsid w:val="00BA00AF"/>
    <w:rsid w:val="00BA0171"/>
    <w:rsid w:val="00BA03E3"/>
    <w:rsid w:val="00BA06F9"/>
    <w:rsid w:val="00BA078B"/>
    <w:rsid w:val="00BA0943"/>
    <w:rsid w:val="00BA0E49"/>
    <w:rsid w:val="00BA0F79"/>
    <w:rsid w:val="00BA11BA"/>
    <w:rsid w:val="00BA1221"/>
    <w:rsid w:val="00BA1266"/>
    <w:rsid w:val="00BA1318"/>
    <w:rsid w:val="00BA1368"/>
    <w:rsid w:val="00BA13CF"/>
    <w:rsid w:val="00BA180A"/>
    <w:rsid w:val="00BA1CAD"/>
    <w:rsid w:val="00BA1FDF"/>
    <w:rsid w:val="00BA2025"/>
    <w:rsid w:val="00BA2514"/>
    <w:rsid w:val="00BA2617"/>
    <w:rsid w:val="00BA2E67"/>
    <w:rsid w:val="00BA3564"/>
    <w:rsid w:val="00BA373F"/>
    <w:rsid w:val="00BA430F"/>
    <w:rsid w:val="00BA49F7"/>
    <w:rsid w:val="00BA4A97"/>
    <w:rsid w:val="00BA50CF"/>
    <w:rsid w:val="00BA50FD"/>
    <w:rsid w:val="00BA56F4"/>
    <w:rsid w:val="00BA57E0"/>
    <w:rsid w:val="00BA583B"/>
    <w:rsid w:val="00BA606B"/>
    <w:rsid w:val="00BA606F"/>
    <w:rsid w:val="00BA60C0"/>
    <w:rsid w:val="00BA6296"/>
    <w:rsid w:val="00BA6A47"/>
    <w:rsid w:val="00BA6C3C"/>
    <w:rsid w:val="00BA6F74"/>
    <w:rsid w:val="00BA7127"/>
    <w:rsid w:val="00BA714A"/>
    <w:rsid w:val="00BA722E"/>
    <w:rsid w:val="00BA769F"/>
    <w:rsid w:val="00BA7A3D"/>
    <w:rsid w:val="00BA7D87"/>
    <w:rsid w:val="00BB00B4"/>
    <w:rsid w:val="00BB01C3"/>
    <w:rsid w:val="00BB01D5"/>
    <w:rsid w:val="00BB0814"/>
    <w:rsid w:val="00BB0A61"/>
    <w:rsid w:val="00BB0EDE"/>
    <w:rsid w:val="00BB10D4"/>
    <w:rsid w:val="00BB1267"/>
    <w:rsid w:val="00BB1726"/>
    <w:rsid w:val="00BB1811"/>
    <w:rsid w:val="00BB18EE"/>
    <w:rsid w:val="00BB1D29"/>
    <w:rsid w:val="00BB1EEE"/>
    <w:rsid w:val="00BB20A5"/>
    <w:rsid w:val="00BB20B0"/>
    <w:rsid w:val="00BB2429"/>
    <w:rsid w:val="00BB248E"/>
    <w:rsid w:val="00BB2947"/>
    <w:rsid w:val="00BB2B4B"/>
    <w:rsid w:val="00BB2D68"/>
    <w:rsid w:val="00BB2E2C"/>
    <w:rsid w:val="00BB30D7"/>
    <w:rsid w:val="00BB30E4"/>
    <w:rsid w:val="00BB33A9"/>
    <w:rsid w:val="00BB3546"/>
    <w:rsid w:val="00BB36BE"/>
    <w:rsid w:val="00BB3911"/>
    <w:rsid w:val="00BB3E15"/>
    <w:rsid w:val="00BB3E4D"/>
    <w:rsid w:val="00BB3FF7"/>
    <w:rsid w:val="00BB400F"/>
    <w:rsid w:val="00BB403C"/>
    <w:rsid w:val="00BB416B"/>
    <w:rsid w:val="00BB4997"/>
    <w:rsid w:val="00BB4A1B"/>
    <w:rsid w:val="00BB4AA9"/>
    <w:rsid w:val="00BB4AD6"/>
    <w:rsid w:val="00BB4C1E"/>
    <w:rsid w:val="00BB503A"/>
    <w:rsid w:val="00BB51FB"/>
    <w:rsid w:val="00BB53BB"/>
    <w:rsid w:val="00BB5A52"/>
    <w:rsid w:val="00BB5C5B"/>
    <w:rsid w:val="00BB5C69"/>
    <w:rsid w:val="00BB5D4B"/>
    <w:rsid w:val="00BB626F"/>
    <w:rsid w:val="00BB6314"/>
    <w:rsid w:val="00BB63E9"/>
    <w:rsid w:val="00BB669D"/>
    <w:rsid w:val="00BB6A77"/>
    <w:rsid w:val="00BB6F0B"/>
    <w:rsid w:val="00BB709C"/>
    <w:rsid w:val="00BB72C2"/>
    <w:rsid w:val="00BB7465"/>
    <w:rsid w:val="00BB77DB"/>
    <w:rsid w:val="00BB7BD6"/>
    <w:rsid w:val="00BB7F70"/>
    <w:rsid w:val="00BC02AB"/>
    <w:rsid w:val="00BC02BA"/>
    <w:rsid w:val="00BC04A5"/>
    <w:rsid w:val="00BC0620"/>
    <w:rsid w:val="00BC0DB7"/>
    <w:rsid w:val="00BC0FFF"/>
    <w:rsid w:val="00BC105D"/>
    <w:rsid w:val="00BC13BA"/>
    <w:rsid w:val="00BC1480"/>
    <w:rsid w:val="00BC1778"/>
    <w:rsid w:val="00BC179D"/>
    <w:rsid w:val="00BC1B80"/>
    <w:rsid w:val="00BC1DC9"/>
    <w:rsid w:val="00BC1DED"/>
    <w:rsid w:val="00BC1E02"/>
    <w:rsid w:val="00BC1F29"/>
    <w:rsid w:val="00BC22FC"/>
    <w:rsid w:val="00BC2430"/>
    <w:rsid w:val="00BC267F"/>
    <w:rsid w:val="00BC2DDE"/>
    <w:rsid w:val="00BC3192"/>
    <w:rsid w:val="00BC324A"/>
    <w:rsid w:val="00BC3995"/>
    <w:rsid w:val="00BC3B33"/>
    <w:rsid w:val="00BC3D9B"/>
    <w:rsid w:val="00BC3E6F"/>
    <w:rsid w:val="00BC40B1"/>
    <w:rsid w:val="00BC42E9"/>
    <w:rsid w:val="00BC431D"/>
    <w:rsid w:val="00BC456A"/>
    <w:rsid w:val="00BC4729"/>
    <w:rsid w:val="00BC49BA"/>
    <w:rsid w:val="00BC4B99"/>
    <w:rsid w:val="00BC4C5A"/>
    <w:rsid w:val="00BC4C68"/>
    <w:rsid w:val="00BC4E1A"/>
    <w:rsid w:val="00BC4F8F"/>
    <w:rsid w:val="00BC5014"/>
    <w:rsid w:val="00BC5305"/>
    <w:rsid w:val="00BC5750"/>
    <w:rsid w:val="00BC5B0E"/>
    <w:rsid w:val="00BC5C46"/>
    <w:rsid w:val="00BC5ED6"/>
    <w:rsid w:val="00BC5F0C"/>
    <w:rsid w:val="00BC5F6D"/>
    <w:rsid w:val="00BC642E"/>
    <w:rsid w:val="00BC66CF"/>
    <w:rsid w:val="00BC683C"/>
    <w:rsid w:val="00BC6C1C"/>
    <w:rsid w:val="00BC6F01"/>
    <w:rsid w:val="00BC6FE9"/>
    <w:rsid w:val="00BC70F6"/>
    <w:rsid w:val="00BC71EB"/>
    <w:rsid w:val="00BD0246"/>
    <w:rsid w:val="00BD02B9"/>
    <w:rsid w:val="00BD0737"/>
    <w:rsid w:val="00BD0738"/>
    <w:rsid w:val="00BD096D"/>
    <w:rsid w:val="00BD0F4E"/>
    <w:rsid w:val="00BD1204"/>
    <w:rsid w:val="00BD1220"/>
    <w:rsid w:val="00BD1754"/>
    <w:rsid w:val="00BD1AF1"/>
    <w:rsid w:val="00BD1C93"/>
    <w:rsid w:val="00BD1D66"/>
    <w:rsid w:val="00BD1DC5"/>
    <w:rsid w:val="00BD1DF9"/>
    <w:rsid w:val="00BD1F05"/>
    <w:rsid w:val="00BD1F16"/>
    <w:rsid w:val="00BD20E1"/>
    <w:rsid w:val="00BD24D3"/>
    <w:rsid w:val="00BD261C"/>
    <w:rsid w:val="00BD2848"/>
    <w:rsid w:val="00BD2CAF"/>
    <w:rsid w:val="00BD2E62"/>
    <w:rsid w:val="00BD2EDA"/>
    <w:rsid w:val="00BD2F89"/>
    <w:rsid w:val="00BD3170"/>
    <w:rsid w:val="00BD32AB"/>
    <w:rsid w:val="00BD3593"/>
    <w:rsid w:val="00BD372F"/>
    <w:rsid w:val="00BD3BFE"/>
    <w:rsid w:val="00BD3D38"/>
    <w:rsid w:val="00BD3D9E"/>
    <w:rsid w:val="00BD4306"/>
    <w:rsid w:val="00BD434B"/>
    <w:rsid w:val="00BD4385"/>
    <w:rsid w:val="00BD43F4"/>
    <w:rsid w:val="00BD45F9"/>
    <w:rsid w:val="00BD47A4"/>
    <w:rsid w:val="00BD48DF"/>
    <w:rsid w:val="00BD48EA"/>
    <w:rsid w:val="00BD4D15"/>
    <w:rsid w:val="00BD5169"/>
    <w:rsid w:val="00BD5460"/>
    <w:rsid w:val="00BD54BF"/>
    <w:rsid w:val="00BD5546"/>
    <w:rsid w:val="00BD5AB4"/>
    <w:rsid w:val="00BD602E"/>
    <w:rsid w:val="00BD6273"/>
    <w:rsid w:val="00BD682A"/>
    <w:rsid w:val="00BD698B"/>
    <w:rsid w:val="00BD6B59"/>
    <w:rsid w:val="00BD6D86"/>
    <w:rsid w:val="00BD6DEF"/>
    <w:rsid w:val="00BD7502"/>
    <w:rsid w:val="00BD788F"/>
    <w:rsid w:val="00BD7B37"/>
    <w:rsid w:val="00BD7D73"/>
    <w:rsid w:val="00BD7DC2"/>
    <w:rsid w:val="00BE06A0"/>
    <w:rsid w:val="00BE0CD4"/>
    <w:rsid w:val="00BE0F71"/>
    <w:rsid w:val="00BE1124"/>
    <w:rsid w:val="00BE118D"/>
    <w:rsid w:val="00BE11EE"/>
    <w:rsid w:val="00BE15C4"/>
    <w:rsid w:val="00BE1692"/>
    <w:rsid w:val="00BE16A3"/>
    <w:rsid w:val="00BE186C"/>
    <w:rsid w:val="00BE1933"/>
    <w:rsid w:val="00BE1AD1"/>
    <w:rsid w:val="00BE1CFC"/>
    <w:rsid w:val="00BE213A"/>
    <w:rsid w:val="00BE256D"/>
    <w:rsid w:val="00BE2853"/>
    <w:rsid w:val="00BE294C"/>
    <w:rsid w:val="00BE297A"/>
    <w:rsid w:val="00BE2A81"/>
    <w:rsid w:val="00BE2BBC"/>
    <w:rsid w:val="00BE2E36"/>
    <w:rsid w:val="00BE2EDA"/>
    <w:rsid w:val="00BE3098"/>
    <w:rsid w:val="00BE324E"/>
    <w:rsid w:val="00BE33E8"/>
    <w:rsid w:val="00BE33E9"/>
    <w:rsid w:val="00BE366F"/>
    <w:rsid w:val="00BE375A"/>
    <w:rsid w:val="00BE3C3B"/>
    <w:rsid w:val="00BE44C9"/>
    <w:rsid w:val="00BE478D"/>
    <w:rsid w:val="00BE4875"/>
    <w:rsid w:val="00BE48EE"/>
    <w:rsid w:val="00BE494F"/>
    <w:rsid w:val="00BE57B1"/>
    <w:rsid w:val="00BE5A90"/>
    <w:rsid w:val="00BE60C9"/>
    <w:rsid w:val="00BE6151"/>
    <w:rsid w:val="00BE6480"/>
    <w:rsid w:val="00BE6A87"/>
    <w:rsid w:val="00BE6AE1"/>
    <w:rsid w:val="00BE7029"/>
    <w:rsid w:val="00BE71BE"/>
    <w:rsid w:val="00BE7AD9"/>
    <w:rsid w:val="00BE7DBA"/>
    <w:rsid w:val="00BF01B2"/>
    <w:rsid w:val="00BF0200"/>
    <w:rsid w:val="00BF04AE"/>
    <w:rsid w:val="00BF0523"/>
    <w:rsid w:val="00BF0565"/>
    <w:rsid w:val="00BF07BD"/>
    <w:rsid w:val="00BF0C9C"/>
    <w:rsid w:val="00BF0E42"/>
    <w:rsid w:val="00BF0F23"/>
    <w:rsid w:val="00BF14F9"/>
    <w:rsid w:val="00BF1933"/>
    <w:rsid w:val="00BF1C30"/>
    <w:rsid w:val="00BF1EED"/>
    <w:rsid w:val="00BF2103"/>
    <w:rsid w:val="00BF23DE"/>
    <w:rsid w:val="00BF2606"/>
    <w:rsid w:val="00BF26BB"/>
    <w:rsid w:val="00BF26EA"/>
    <w:rsid w:val="00BF282F"/>
    <w:rsid w:val="00BF2AB0"/>
    <w:rsid w:val="00BF2BBD"/>
    <w:rsid w:val="00BF2ED7"/>
    <w:rsid w:val="00BF301F"/>
    <w:rsid w:val="00BF3076"/>
    <w:rsid w:val="00BF325C"/>
    <w:rsid w:val="00BF34E5"/>
    <w:rsid w:val="00BF36EC"/>
    <w:rsid w:val="00BF3CB8"/>
    <w:rsid w:val="00BF3F0A"/>
    <w:rsid w:val="00BF3FEB"/>
    <w:rsid w:val="00BF42C2"/>
    <w:rsid w:val="00BF4416"/>
    <w:rsid w:val="00BF4AF1"/>
    <w:rsid w:val="00BF4AFB"/>
    <w:rsid w:val="00BF4E3B"/>
    <w:rsid w:val="00BF59DC"/>
    <w:rsid w:val="00BF5C54"/>
    <w:rsid w:val="00BF5D1D"/>
    <w:rsid w:val="00BF5E3E"/>
    <w:rsid w:val="00BF5FEB"/>
    <w:rsid w:val="00BF6142"/>
    <w:rsid w:val="00BF636C"/>
    <w:rsid w:val="00BF67BE"/>
    <w:rsid w:val="00BF67CF"/>
    <w:rsid w:val="00BF67DD"/>
    <w:rsid w:val="00BF6CE3"/>
    <w:rsid w:val="00BF6CF1"/>
    <w:rsid w:val="00BF6D59"/>
    <w:rsid w:val="00BF6D95"/>
    <w:rsid w:val="00BF6FAE"/>
    <w:rsid w:val="00BF71CB"/>
    <w:rsid w:val="00BF7604"/>
    <w:rsid w:val="00BF76C1"/>
    <w:rsid w:val="00BF777F"/>
    <w:rsid w:val="00BF7A15"/>
    <w:rsid w:val="00BF7A85"/>
    <w:rsid w:val="00C00333"/>
    <w:rsid w:val="00C0041C"/>
    <w:rsid w:val="00C006CF"/>
    <w:rsid w:val="00C00946"/>
    <w:rsid w:val="00C00AE2"/>
    <w:rsid w:val="00C00B5A"/>
    <w:rsid w:val="00C00D13"/>
    <w:rsid w:val="00C00E70"/>
    <w:rsid w:val="00C010BD"/>
    <w:rsid w:val="00C012A2"/>
    <w:rsid w:val="00C013F0"/>
    <w:rsid w:val="00C017D5"/>
    <w:rsid w:val="00C01951"/>
    <w:rsid w:val="00C01AF0"/>
    <w:rsid w:val="00C01C93"/>
    <w:rsid w:val="00C01D88"/>
    <w:rsid w:val="00C01D94"/>
    <w:rsid w:val="00C02095"/>
    <w:rsid w:val="00C02552"/>
    <w:rsid w:val="00C026C1"/>
    <w:rsid w:val="00C029F3"/>
    <w:rsid w:val="00C0308C"/>
    <w:rsid w:val="00C030FF"/>
    <w:rsid w:val="00C03141"/>
    <w:rsid w:val="00C031C7"/>
    <w:rsid w:val="00C0386E"/>
    <w:rsid w:val="00C039E2"/>
    <w:rsid w:val="00C03B4F"/>
    <w:rsid w:val="00C03C6E"/>
    <w:rsid w:val="00C04077"/>
    <w:rsid w:val="00C0437E"/>
    <w:rsid w:val="00C044F9"/>
    <w:rsid w:val="00C045B0"/>
    <w:rsid w:val="00C04791"/>
    <w:rsid w:val="00C04854"/>
    <w:rsid w:val="00C04944"/>
    <w:rsid w:val="00C04978"/>
    <w:rsid w:val="00C0498B"/>
    <w:rsid w:val="00C050BC"/>
    <w:rsid w:val="00C053B9"/>
    <w:rsid w:val="00C05683"/>
    <w:rsid w:val="00C05763"/>
    <w:rsid w:val="00C05CED"/>
    <w:rsid w:val="00C05EF3"/>
    <w:rsid w:val="00C0605C"/>
    <w:rsid w:val="00C06235"/>
    <w:rsid w:val="00C06388"/>
    <w:rsid w:val="00C067F7"/>
    <w:rsid w:val="00C06FD7"/>
    <w:rsid w:val="00C075B1"/>
    <w:rsid w:val="00C07D95"/>
    <w:rsid w:val="00C10108"/>
    <w:rsid w:val="00C10215"/>
    <w:rsid w:val="00C10431"/>
    <w:rsid w:val="00C10920"/>
    <w:rsid w:val="00C10A39"/>
    <w:rsid w:val="00C10B4B"/>
    <w:rsid w:val="00C10BFE"/>
    <w:rsid w:val="00C10C0C"/>
    <w:rsid w:val="00C10D67"/>
    <w:rsid w:val="00C11135"/>
    <w:rsid w:val="00C11295"/>
    <w:rsid w:val="00C11360"/>
    <w:rsid w:val="00C11AB9"/>
    <w:rsid w:val="00C11E95"/>
    <w:rsid w:val="00C1226F"/>
    <w:rsid w:val="00C12416"/>
    <w:rsid w:val="00C124E9"/>
    <w:rsid w:val="00C127BC"/>
    <w:rsid w:val="00C12894"/>
    <w:rsid w:val="00C128E1"/>
    <w:rsid w:val="00C129AF"/>
    <w:rsid w:val="00C12F51"/>
    <w:rsid w:val="00C1338D"/>
    <w:rsid w:val="00C13617"/>
    <w:rsid w:val="00C1377E"/>
    <w:rsid w:val="00C13D48"/>
    <w:rsid w:val="00C13E24"/>
    <w:rsid w:val="00C13FAC"/>
    <w:rsid w:val="00C14442"/>
    <w:rsid w:val="00C14BB4"/>
    <w:rsid w:val="00C15009"/>
    <w:rsid w:val="00C151FD"/>
    <w:rsid w:val="00C15659"/>
    <w:rsid w:val="00C157A2"/>
    <w:rsid w:val="00C157AD"/>
    <w:rsid w:val="00C15BC1"/>
    <w:rsid w:val="00C15F61"/>
    <w:rsid w:val="00C161B3"/>
    <w:rsid w:val="00C16473"/>
    <w:rsid w:val="00C1650D"/>
    <w:rsid w:val="00C16C8A"/>
    <w:rsid w:val="00C16DFF"/>
    <w:rsid w:val="00C16F07"/>
    <w:rsid w:val="00C170F7"/>
    <w:rsid w:val="00C17829"/>
    <w:rsid w:val="00C17BF1"/>
    <w:rsid w:val="00C17DE6"/>
    <w:rsid w:val="00C17F9B"/>
    <w:rsid w:val="00C17FC0"/>
    <w:rsid w:val="00C20034"/>
    <w:rsid w:val="00C205A9"/>
    <w:rsid w:val="00C20DE4"/>
    <w:rsid w:val="00C20F51"/>
    <w:rsid w:val="00C2100D"/>
    <w:rsid w:val="00C21692"/>
    <w:rsid w:val="00C21777"/>
    <w:rsid w:val="00C219AF"/>
    <w:rsid w:val="00C21ACF"/>
    <w:rsid w:val="00C21EC6"/>
    <w:rsid w:val="00C2239C"/>
    <w:rsid w:val="00C22807"/>
    <w:rsid w:val="00C22808"/>
    <w:rsid w:val="00C22A0C"/>
    <w:rsid w:val="00C231EA"/>
    <w:rsid w:val="00C23530"/>
    <w:rsid w:val="00C237C7"/>
    <w:rsid w:val="00C239F9"/>
    <w:rsid w:val="00C23AF5"/>
    <w:rsid w:val="00C23CA4"/>
    <w:rsid w:val="00C23E10"/>
    <w:rsid w:val="00C23EA3"/>
    <w:rsid w:val="00C23F0B"/>
    <w:rsid w:val="00C2457E"/>
    <w:rsid w:val="00C24588"/>
    <w:rsid w:val="00C24633"/>
    <w:rsid w:val="00C2464A"/>
    <w:rsid w:val="00C24963"/>
    <w:rsid w:val="00C24BFC"/>
    <w:rsid w:val="00C24FD1"/>
    <w:rsid w:val="00C25051"/>
    <w:rsid w:val="00C251FC"/>
    <w:rsid w:val="00C25495"/>
    <w:rsid w:val="00C25675"/>
    <w:rsid w:val="00C25BA9"/>
    <w:rsid w:val="00C25E5A"/>
    <w:rsid w:val="00C25EBB"/>
    <w:rsid w:val="00C2617E"/>
    <w:rsid w:val="00C261CF"/>
    <w:rsid w:val="00C2634E"/>
    <w:rsid w:val="00C26B23"/>
    <w:rsid w:val="00C26EBA"/>
    <w:rsid w:val="00C26F96"/>
    <w:rsid w:val="00C273A9"/>
    <w:rsid w:val="00C277AB"/>
    <w:rsid w:val="00C27AAA"/>
    <w:rsid w:val="00C27DB9"/>
    <w:rsid w:val="00C27E41"/>
    <w:rsid w:val="00C27FF3"/>
    <w:rsid w:val="00C30798"/>
    <w:rsid w:val="00C30982"/>
    <w:rsid w:val="00C30D65"/>
    <w:rsid w:val="00C30DD2"/>
    <w:rsid w:val="00C3104F"/>
    <w:rsid w:val="00C310C3"/>
    <w:rsid w:val="00C315C3"/>
    <w:rsid w:val="00C318D9"/>
    <w:rsid w:val="00C31F60"/>
    <w:rsid w:val="00C327C1"/>
    <w:rsid w:val="00C329BD"/>
    <w:rsid w:val="00C32EA7"/>
    <w:rsid w:val="00C32F72"/>
    <w:rsid w:val="00C3304A"/>
    <w:rsid w:val="00C330D6"/>
    <w:rsid w:val="00C3312F"/>
    <w:rsid w:val="00C333F6"/>
    <w:rsid w:val="00C3361D"/>
    <w:rsid w:val="00C33877"/>
    <w:rsid w:val="00C339F4"/>
    <w:rsid w:val="00C33B8D"/>
    <w:rsid w:val="00C33FE7"/>
    <w:rsid w:val="00C34110"/>
    <w:rsid w:val="00C34488"/>
    <w:rsid w:val="00C34A17"/>
    <w:rsid w:val="00C34B09"/>
    <w:rsid w:val="00C34B5D"/>
    <w:rsid w:val="00C34F2B"/>
    <w:rsid w:val="00C353EE"/>
    <w:rsid w:val="00C3580A"/>
    <w:rsid w:val="00C3595D"/>
    <w:rsid w:val="00C35B9F"/>
    <w:rsid w:val="00C35F9B"/>
    <w:rsid w:val="00C363AA"/>
    <w:rsid w:val="00C36532"/>
    <w:rsid w:val="00C36681"/>
    <w:rsid w:val="00C36899"/>
    <w:rsid w:val="00C368D5"/>
    <w:rsid w:val="00C36A15"/>
    <w:rsid w:val="00C36A49"/>
    <w:rsid w:val="00C36B1C"/>
    <w:rsid w:val="00C36DAD"/>
    <w:rsid w:val="00C37238"/>
    <w:rsid w:val="00C372F7"/>
    <w:rsid w:val="00C3740B"/>
    <w:rsid w:val="00C37BFF"/>
    <w:rsid w:val="00C400DB"/>
    <w:rsid w:val="00C40278"/>
    <w:rsid w:val="00C4029E"/>
    <w:rsid w:val="00C4102C"/>
    <w:rsid w:val="00C41052"/>
    <w:rsid w:val="00C410B8"/>
    <w:rsid w:val="00C41150"/>
    <w:rsid w:val="00C41321"/>
    <w:rsid w:val="00C416FE"/>
    <w:rsid w:val="00C41B97"/>
    <w:rsid w:val="00C41BEE"/>
    <w:rsid w:val="00C41C72"/>
    <w:rsid w:val="00C41CDA"/>
    <w:rsid w:val="00C41E59"/>
    <w:rsid w:val="00C4224D"/>
    <w:rsid w:val="00C42693"/>
    <w:rsid w:val="00C4284A"/>
    <w:rsid w:val="00C42B37"/>
    <w:rsid w:val="00C43126"/>
    <w:rsid w:val="00C4312D"/>
    <w:rsid w:val="00C43327"/>
    <w:rsid w:val="00C43571"/>
    <w:rsid w:val="00C440DD"/>
    <w:rsid w:val="00C447CC"/>
    <w:rsid w:val="00C44B37"/>
    <w:rsid w:val="00C44BF9"/>
    <w:rsid w:val="00C453D7"/>
    <w:rsid w:val="00C45626"/>
    <w:rsid w:val="00C45838"/>
    <w:rsid w:val="00C45CC3"/>
    <w:rsid w:val="00C45F00"/>
    <w:rsid w:val="00C45F30"/>
    <w:rsid w:val="00C46186"/>
    <w:rsid w:val="00C4663D"/>
    <w:rsid w:val="00C46675"/>
    <w:rsid w:val="00C466D6"/>
    <w:rsid w:val="00C46738"/>
    <w:rsid w:val="00C46852"/>
    <w:rsid w:val="00C46931"/>
    <w:rsid w:val="00C46E7A"/>
    <w:rsid w:val="00C470E7"/>
    <w:rsid w:val="00C472A0"/>
    <w:rsid w:val="00C47495"/>
    <w:rsid w:val="00C4759A"/>
    <w:rsid w:val="00C475C3"/>
    <w:rsid w:val="00C47600"/>
    <w:rsid w:val="00C47950"/>
    <w:rsid w:val="00C47A06"/>
    <w:rsid w:val="00C47CAC"/>
    <w:rsid w:val="00C47CAF"/>
    <w:rsid w:val="00C47E02"/>
    <w:rsid w:val="00C47E41"/>
    <w:rsid w:val="00C47F70"/>
    <w:rsid w:val="00C47FF2"/>
    <w:rsid w:val="00C50266"/>
    <w:rsid w:val="00C502F5"/>
    <w:rsid w:val="00C50BDB"/>
    <w:rsid w:val="00C513E3"/>
    <w:rsid w:val="00C51554"/>
    <w:rsid w:val="00C51579"/>
    <w:rsid w:val="00C516D5"/>
    <w:rsid w:val="00C51D58"/>
    <w:rsid w:val="00C51E3C"/>
    <w:rsid w:val="00C52390"/>
    <w:rsid w:val="00C525DC"/>
    <w:rsid w:val="00C5274B"/>
    <w:rsid w:val="00C5340D"/>
    <w:rsid w:val="00C534EE"/>
    <w:rsid w:val="00C535F2"/>
    <w:rsid w:val="00C53605"/>
    <w:rsid w:val="00C53757"/>
    <w:rsid w:val="00C5394B"/>
    <w:rsid w:val="00C53B63"/>
    <w:rsid w:val="00C53F41"/>
    <w:rsid w:val="00C540C0"/>
    <w:rsid w:val="00C54222"/>
    <w:rsid w:val="00C54393"/>
    <w:rsid w:val="00C54714"/>
    <w:rsid w:val="00C547DE"/>
    <w:rsid w:val="00C548C5"/>
    <w:rsid w:val="00C54A67"/>
    <w:rsid w:val="00C54DD3"/>
    <w:rsid w:val="00C558BA"/>
    <w:rsid w:val="00C561DB"/>
    <w:rsid w:val="00C56249"/>
    <w:rsid w:val="00C568DD"/>
    <w:rsid w:val="00C56AB1"/>
    <w:rsid w:val="00C56C2D"/>
    <w:rsid w:val="00C56D7D"/>
    <w:rsid w:val="00C570A3"/>
    <w:rsid w:val="00C57479"/>
    <w:rsid w:val="00C57516"/>
    <w:rsid w:val="00C57760"/>
    <w:rsid w:val="00C5780C"/>
    <w:rsid w:val="00C57CBC"/>
    <w:rsid w:val="00C57CD7"/>
    <w:rsid w:val="00C6040C"/>
    <w:rsid w:val="00C604CC"/>
    <w:rsid w:val="00C604FB"/>
    <w:rsid w:val="00C605B6"/>
    <w:rsid w:val="00C6076A"/>
    <w:rsid w:val="00C609B7"/>
    <w:rsid w:val="00C60B37"/>
    <w:rsid w:val="00C60B7A"/>
    <w:rsid w:val="00C60EB5"/>
    <w:rsid w:val="00C61440"/>
    <w:rsid w:val="00C61571"/>
    <w:rsid w:val="00C61614"/>
    <w:rsid w:val="00C616FF"/>
    <w:rsid w:val="00C61870"/>
    <w:rsid w:val="00C61979"/>
    <w:rsid w:val="00C619F2"/>
    <w:rsid w:val="00C62011"/>
    <w:rsid w:val="00C62115"/>
    <w:rsid w:val="00C6239E"/>
    <w:rsid w:val="00C62433"/>
    <w:rsid w:val="00C6257E"/>
    <w:rsid w:val="00C62AC4"/>
    <w:rsid w:val="00C62B68"/>
    <w:rsid w:val="00C63205"/>
    <w:rsid w:val="00C6331A"/>
    <w:rsid w:val="00C6334A"/>
    <w:rsid w:val="00C6390D"/>
    <w:rsid w:val="00C63A34"/>
    <w:rsid w:val="00C63B01"/>
    <w:rsid w:val="00C63CA1"/>
    <w:rsid w:val="00C63EFF"/>
    <w:rsid w:val="00C63F65"/>
    <w:rsid w:val="00C6408C"/>
    <w:rsid w:val="00C6419D"/>
    <w:rsid w:val="00C6440B"/>
    <w:rsid w:val="00C64440"/>
    <w:rsid w:val="00C645E5"/>
    <w:rsid w:val="00C64747"/>
    <w:rsid w:val="00C64759"/>
    <w:rsid w:val="00C64787"/>
    <w:rsid w:val="00C64833"/>
    <w:rsid w:val="00C64CC8"/>
    <w:rsid w:val="00C65189"/>
    <w:rsid w:val="00C657A7"/>
    <w:rsid w:val="00C657AA"/>
    <w:rsid w:val="00C65C05"/>
    <w:rsid w:val="00C6607E"/>
    <w:rsid w:val="00C662EA"/>
    <w:rsid w:val="00C663D7"/>
    <w:rsid w:val="00C66414"/>
    <w:rsid w:val="00C665BB"/>
    <w:rsid w:val="00C66810"/>
    <w:rsid w:val="00C66A55"/>
    <w:rsid w:val="00C66B2E"/>
    <w:rsid w:val="00C66DC8"/>
    <w:rsid w:val="00C67180"/>
    <w:rsid w:val="00C6719F"/>
    <w:rsid w:val="00C6745B"/>
    <w:rsid w:val="00C67657"/>
    <w:rsid w:val="00C677CE"/>
    <w:rsid w:val="00C677E9"/>
    <w:rsid w:val="00C67FF4"/>
    <w:rsid w:val="00C70067"/>
    <w:rsid w:val="00C70452"/>
    <w:rsid w:val="00C70569"/>
    <w:rsid w:val="00C7091F"/>
    <w:rsid w:val="00C70B09"/>
    <w:rsid w:val="00C70B29"/>
    <w:rsid w:val="00C70C7C"/>
    <w:rsid w:val="00C70EE4"/>
    <w:rsid w:val="00C7101C"/>
    <w:rsid w:val="00C711E8"/>
    <w:rsid w:val="00C712E0"/>
    <w:rsid w:val="00C7168C"/>
    <w:rsid w:val="00C71CEC"/>
    <w:rsid w:val="00C71E2D"/>
    <w:rsid w:val="00C726D8"/>
    <w:rsid w:val="00C72717"/>
    <w:rsid w:val="00C72C9E"/>
    <w:rsid w:val="00C72DC4"/>
    <w:rsid w:val="00C72EFB"/>
    <w:rsid w:val="00C7314F"/>
    <w:rsid w:val="00C73167"/>
    <w:rsid w:val="00C7342C"/>
    <w:rsid w:val="00C737E7"/>
    <w:rsid w:val="00C73A7D"/>
    <w:rsid w:val="00C73D0F"/>
    <w:rsid w:val="00C73E5F"/>
    <w:rsid w:val="00C73FD0"/>
    <w:rsid w:val="00C740D9"/>
    <w:rsid w:val="00C74379"/>
    <w:rsid w:val="00C746D2"/>
    <w:rsid w:val="00C74DB5"/>
    <w:rsid w:val="00C75268"/>
    <w:rsid w:val="00C754E5"/>
    <w:rsid w:val="00C75F45"/>
    <w:rsid w:val="00C761D4"/>
    <w:rsid w:val="00C763BC"/>
    <w:rsid w:val="00C76C65"/>
    <w:rsid w:val="00C77283"/>
    <w:rsid w:val="00C772C6"/>
    <w:rsid w:val="00C77377"/>
    <w:rsid w:val="00C7747F"/>
    <w:rsid w:val="00C7754F"/>
    <w:rsid w:val="00C775D3"/>
    <w:rsid w:val="00C7762E"/>
    <w:rsid w:val="00C77B98"/>
    <w:rsid w:val="00C77F26"/>
    <w:rsid w:val="00C77F48"/>
    <w:rsid w:val="00C77FBF"/>
    <w:rsid w:val="00C80145"/>
    <w:rsid w:val="00C8021F"/>
    <w:rsid w:val="00C802CC"/>
    <w:rsid w:val="00C80365"/>
    <w:rsid w:val="00C8040A"/>
    <w:rsid w:val="00C8075A"/>
    <w:rsid w:val="00C807D9"/>
    <w:rsid w:val="00C8083C"/>
    <w:rsid w:val="00C8090C"/>
    <w:rsid w:val="00C8092E"/>
    <w:rsid w:val="00C80973"/>
    <w:rsid w:val="00C80998"/>
    <w:rsid w:val="00C81130"/>
    <w:rsid w:val="00C81263"/>
    <w:rsid w:val="00C81717"/>
    <w:rsid w:val="00C824F0"/>
    <w:rsid w:val="00C825E5"/>
    <w:rsid w:val="00C829C5"/>
    <w:rsid w:val="00C82A99"/>
    <w:rsid w:val="00C82AA6"/>
    <w:rsid w:val="00C82E12"/>
    <w:rsid w:val="00C83020"/>
    <w:rsid w:val="00C8373E"/>
    <w:rsid w:val="00C83DD0"/>
    <w:rsid w:val="00C83EAF"/>
    <w:rsid w:val="00C83F80"/>
    <w:rsid w:val="00C84010"/>
    <w:rsid w:val="00C84203"/>
    <w:rsid w:val="00C842FC"/>
    <w:rsid w:val="00C845CC"/>
    <w:rsid w:val="00C84A92"/>
    <w:rsid w:val="00C84AE3"/>
    <w:rsid w:val="00C84D2C"/>
    <w:rsid w:val="00C8506F"/>
    <w:rsid w:val="00C85159"/>
    <w:rsid w:val="00C85236"/>
    <w:rsid w:val="00C8554C"/>
    <w:rsid w:val="00C856EE"/>
    <w:rsid w:val="00C85905"/>
    <w:rsid w:val="00C85E5D"/>
    <w:rsid w:val="00C85F4B"/>
    <w:rsid w:val="00C85F5D"/>
    <w:rsid w:val="00C860B3"/>
    <w:rsid w:val="00C8686C"/>
    <w:rsid w:val="00C86E9F"/>
    <w:rsid w:val="00C87408"/>
    <w:rsid w:val="00C87695"/>
    <w:rsid w:val="00C8779C"/>
    <w:rsid w:val="00C87CAE"/>
    <w:rsid w:val="00C87D59"/>
    <w:rsid w:val="00C900C7"/>
    <w:rsid w:val="00C901DD"/>
    <w:rsid w:val="00C90690"/>
    <w:rsid w:val="00C90E09"/>
    <w:rsid w:val="00C91156"/>
    <w:rsid w:val="00C91215"/>
    <w:rsid w:val="00C912E3"/>
    <w:rsid w:val="00C91D25"/>
    <w:rsid w:val="00C92105"/>
    <w:rsid w:val="00C921B6"/>
    <w:rsid w:val="00C92725"/>
    <w:rsid w:val="00C9276D"/>
    <w:rsid w:val="00C92CD1"/>
    <w:rsid w:val="00C92CE9"/>
    <w:rsid w:val="00C92E9B"/>
    <w:rsid w:val="00C93103"/>
    <w:rsid w:val="00C9359C"/>
    <w:rsid w:val="00C93D78"/>
    <w:rsid w:val="00C9431C"/>
    <w:rsid w:val="00C9449E"/>
    <w:rsid w:val="00C9488B"/>
    <w:rsid w:val="00C950CA"/>
    <w:rsid w:val="00C954B7"/>
    <w:rsid w:val="00C954CF"/>
    <w:rsid w:val="00C9676E"/>
    <w:rsid w:val="00C96941"/>
    <w:rsid w:val="00C96DFB"/>
    <w:rsid w:val="00C96F12"/>
    <w:rsid w:val="00C96F80"/>
    <w:rsid w:val="00C97161"/>
    <w:rsid w:val="00C9722C"/>
    <w:rsid w:val="00C97779"/>
    <w:rsid w:val="00C97854"/>
    <w:rsid w:val="00C97911"/>
    <w:rsid w:val="00CA0154"/>
    <w:rsid w:val="00CA01DC"/>
    <w:rsid w:val="00CA01E5"/>
    <w:rsid w:val="00CA0A66"/>
    <w:rsid w:val="00CA1172"/>
    <w:rsid w:val="00CA12C0"/>
    <w:rsid w:val="00CA1300"/>
    <w:rsid w:val="00CA196A"/>
    <w:rsid w:val="00CA1A6C"/>
    <w:rsid w:val="00CA1C98"/>
    <w:rsid w:val="00CA1CA0"/>
    <w:rsid w:val="00CA1E34"/>
    <w:rsid w:val="00CA20E2"/>
    <w:rsid w:val="00CA21C0"/>
    <w:rsid w:val="00CA263B"/>
    <w:rsid w:val="00CA2B12"/>
    <w:rsid w:val="00CA3312"/>
    <w:rsid w:val="00CA34B4"/>
    <w:rsid w:val="00CA35DD"/>
    <w:rsid w:val="00CA3A30"/>
    <w:rsid w:val="00CA40A1"/>
    <w:rsid w:val="00CA424D"/>
    <w:rsid w:val="00CA4415"/>
    <w:rsid w:val="00CA46E7"/>
    <w:rsid w:val="00CA46F6"/>
    <w:rsid w:val="00CA4719"/>
    <w:rsid w:val="00CA4AB9"/>
    <w:rsid w:val="00CA4BDC"/>
    <w:rsid w:val="00CA4DBD"/>
    <w:rsid w:val="00CA4F49"/>
    <w:rsid w:val="00CA55C1"/>
    <w:rsid w:val="00CA5850"/>
    <w:rsid w:val="00CA5901"/>
    <w:rsid w:val="00CA5C63"/>
    <w:rsid w:val="00CA5DD8"/>
    <w:rsid w:val="00CA668D"/>
    <w:rsid w:val="00CA6736"/>
    <w:rsid w:val="00CA6D4D"/>
    <w:rsid w:val="00CA7393"/>
    <w:rsid w:val="00CA7AD3"/>
    <w:rsid w:val="00CA7DFD"/>
    <w:rsid w:val="00CA7FE8"/>
    <w:rsid w:val="00CB0351"/>
    <w:rsid w:val="00CB04BE"/>
    <w:rsid w:val="00CB05DA"/>
    <w:rsid w:val="00CB06B0"/>
    <w:rsid w:val="00CB08E4"/>
    <w:rsid w:val="00CB0B3D"/>
    <w:rsid w:val="00CB0B9E"/>
    <w:rsid w:val="00CB0D2D"/>
    <w:rsid w:val="00CB0E3A"/>
    <w:rsid w:val="00CB1025"/>
    <w:rsid w:val="00CB1052"/>
    <w:rsid w:val="00CB10B9"/>
    <w:rsid w:val="00CB111B"/>
    <w:rsid w:val="00CB1512"/>
    <w:rsid w:val="00CB15DA"/>
    <w:rsid w:val="00CB1802"/>
    <w:rsid w:val="00CB1A08"/>
    <w:rsid w:val="00CB2047"/>
    <w:rsid w:val="00CB22D6"/>
    <w:rsid w:val="00CB236D"/>
    <w:rsid w:val="00CB2735"/>
    <w:rsid w:val="00CB2B07"/>
    <w:rsid w:val="00CB2E43"/>
    <w:rsid w:val="00CB2E68"/>
    <w:rsid w:val="00CB2F63"/>
    <w:rsid w:val="00CB31D1"/>
    <w:rsid w:val="00CB33EA"/>
    <w:rsid w:val="00CB341F"/>
    <w:rsid w:val="00CB3C11"/>
    <w:rsid w:val="00CB3D09"/>
    <w:rsid w:val="00CB4012"/>
    <w:rsid w:val="00CB4229"/>
    <w:rsid w:val="00CB42BF"/>
    <w:rsid w:val="00CB460A"/>
    <w:rsid w:val="00CB4876"/>
    <w:rsid w:val="00CB4DD7"/>
    <w:rsid w:val="00CB521D"/>
    <w:rsid w:val="00CB527C"/>
    <w:rsid w:val="00CB545B"/>
    <w:rsid w:val="00CB5942"/>
    <w:rsid w:val="00CB59E1"/>
    <w:rsid w:val="00CB5B84"/>
    <w:rsid w:val="00CB5C8A"/>
    <w:rsid w:val="00CB604E"/>
    <w:rsid w:val="00CB63FF"/>
    <w:rsid w:val="00CB66AA"/>
    <w:rsid w:val="00CB67D5"/>
    <w:rsid w:val="00CB685C"/>
    <w:rsid w:val="00CB68EE"/>
    <w:rsid w:val="00CB68FD"/>
    <w:rsid w:val="00CB69BE"/>
    <w:rsid w:val="00CB69F8"/>
    <w:rsid w:val="00CB6E99"/>
    <w:rsid w:val="00CB71BA"/>
    <w:rsid w:val="00CB74BC"/>
    <w:rsid w:val="00CB755D"/>
    <w:rsid w:val="00CB76DF"/>
    <w:rsid w:val="00CB7A9F"/>
    <w:rsid w:val="00CB7E12"/>
    <w:rsid w:val="00CC04F7"/>
    <w:rsid w:val="00CC0657"/>
    <w:rsid w:val="00CC0DEB"/>
    <w:rsid w:val="00CC11FD"/>
    <w:rsid w:val="00CC1396"/>
    <w:rsid w:val="00CC15F4"/>
    <w:rsid w:val="00CC1952"/>
    <w:rsid w:val="00CC19D2"/>
    <w:rsid w:val="00CC1FE6"/>
    <w:rsid w:val="00CC2233"/>
    <w:rsid w:val="00CC22C3"/>
    <w:rsid w:val="00CC2397"/>
    <w:rsid w:val="00CC287E"/>
    <w:rsid w:val="00CC2BE0"/>
    <w:rsid w:val="00CC2EBE"/>
    <w:rsid w:val="00CC30C8"/>
    <w:rsid w:val="00CC32C8"/>
    <w:rsid w:val="00CC3301"/>
    <w:rsid w:val="00CC3622"/>
    <w:rsid w:val="00CC3A08"/>
    <w:rsid w:val="00CC3A37"/>
    <w:rsid w:val="00CC3CBB"/>
    <w:rsid w:val="00CC41FF"/>
    <w:rsid w:val="00CC4899"/>
    <w:rsid w:val="00CC4B32"/>
    <w:rsid w:val="00CC4E4E"/>
    <w:rsid w:val="00CC4E8F"/>
    <w:rsid w:val="00CC4FEA"/>
    <w:rsid w:val="00CC502E"/>
    <w:rsid w:val="00CC55A8"/>
    <w:rsid w:val="00CC5812"/>
    <w:rsid w:val="00CC6951"/>
    <w:rsid w:val="00CC6C19"/>
    <w:rsid w:val="00CC7481"/>
    <w:rsid w:val="00CC7840"/>
    <w:rsid w:val="00CC79A2"/>
    <w:rsid w:val="00CC7A1A"/>
    <w:rsid w:val="00CC7CD5"/>
    <w:rsid w:val="00CC7F7D"/>
    <w:rsid w:val="00CD0099"/>
    <w:rsid w:val="00CD0538"/>
    <w:rsid w:val="00CD0B8E"/>
    <w:rsid w:val="00CD0F36"/>
    <w:rsid w:val="00CD1034"/>
    <w:rsid w:val="00CD1409"/>
    <w:rsid w:val="00CD1447"/>
    <w:rsid w:val="00CD19AC"/>
    <w:rsid w:val="00CD1BA3"/>
    <w:rsid w:val="00CD1BFE"/>
    <w:rsid w:val="00CD1D9C"/>
    <w:rsid w:val="00CD1EEF"/>
    <w:rsid w:val="00CD2406"/>
    <w:rsid w:val="00CD285E"/>
    <w:rsid w:val="00CD2DAB"/>
    <w:rsid w:val="00CD2EF9"/>
    <w:rsid w:val="00CD2FA7"/>
    <w:rsid w:val="00CD2FB2"/>
    <w:rsid w:val="00CD3083"/>
    <w:rsid w:val="00CD3087"/>
    <w:rsid w:val="00CD30E4"/>
    <w:rsid w:val="00CD349B"/>
    <w:rsid w:val="00CD36D4"/>
    <w:rsid w:val="00CD3B2B"/>
    <w:rsid w:val="00CD3B70"/>
    <w:rsid w:val="00CD3FE3"/>
    <w:rsid w:val="00CD4079"/>
    <w:rsid w:val="00CD4324"/>
    <w:rsid w:val="00CD47B4"/>
    <w:rsid w:val="00CD47FA"/>
    <w:rsid w:val="00CD4880"/>
    <w:rsid w:val="00CD4BEB"/>
    <w:rsid w:val="00CD4CF7"/>
    <w:rsid w:val="00CD5224"/>
    <w:rsid w:val="00CD57B3"/>
    <w:rsid w:val="00CD57FB"/>
    <w:rsid w:val="00CD58BF"/>
    <w:rsid w:val="00CD623D"/>
    <w:rsid w:val="00CD6341"/>
    <w:rsid w:val="00CD6557"/>
    <w:rsid w:val="00CD6567"/>
    <w:rsid w:val="00CD66D4"/>
    <w:rsid w:val="00CD69EA"/>
    <w:rsid w:val="00CD7263"/>
    <w:rsid w:val="00CD7278"/>
    <w:rsid w:val="00CD743D"/>
    <w:rsid w:val="00CD76D9"/>
    <w:rsid w:val="00CD7BC0"/>
    <w:rsid w:val="00CD7D0F"/>
    <w:rsid w:val="00CD7EF4"/>
    <w:rsid w:val="00CD7FC7"/>
    <w:rsid w:val="00CE00DC"/>
    <w:rsid w:val="00CE0189"/>
    <w:rsid w:val="00CE0276"/>
    <w:rsid w:val="00CE0342"/>
    <w:rsid w:val="00CE0471"/>
    <w:rsid w:val="00CE0538"/>
    <w:rsid w:val="00CE0754"/>
    <w:rsid w:val="00CE0C49"/>
    <w:rsid w:val="00CE0D11"/>
    <w:rsid w:val="00CE0DA3"/>
    <w:rsid w:val="00CE0E19"/>
    <w:rsid w:val="00CE106B"/>
    <w:rsid w:val="00CE1120"/>
    <w:rsid w:val="00CE15C2"/>
    <w:rsid w:val="00CE16F4"/>
    <w:rsid w:val="00CE17F0"/>
    <w:rsid w:val="00CE1871"/>
    <w:rsid w:val="00CE19F0"/>
    <w:rsid w:val="00CE1A3D"/>
    <w:rsid w:val="00CE1D80"/>
    <w:rsid w:val="00CE1F56"/>
    <w:rsid w:val="00CE2349"/>
    <w:rsid w:val="00CE249E"/>
    <w:rsid w:val="00CE2715"/>
    <w:rsid w:val="00CE2BB7"/>
    <w:rsid w:val="00CE2C72"/>
    <w:rsid w:val="00CE2D5E"/>
    <w:rsid w:val="00CE2E2E"/>
    <w:rsid w:val="00CE2F43"/>
    <w:rsid w:val="00CE2F6E"/>
    <w:rsid w:val="00CE32EE"/>
    <w:rsid w:val="00CE370B"/>
    <w:rsid w:val="00CE3A3B"/>
    <w:rsid w:val="00CE3AED"/>
    <w:rsid w:val="00CE3C3C"/>
    <w:rsid w:val="00CE3DDA"/>
    <w:rsid w:val="00CE3ECB"/>
    <w:rsid w:val="00CE43DE"/>
    <w:rsid w:val="00CE451D"/>
    <w:rsid w:val="00CE47A8"/>
    <w:rsid w:val="00CE4A45"/>
    <w:rsid w:val="00CE4B4B"/>
    <w:rsid w:val="00CE4B9A"/>
    <w:rsid w:val="00CE4E8B"/>
    <w:rsid w:val="00CE5457"/>
    <w:rsid w:val="00CE5478"/>
    <w:rsid w:val="00CE580A"/>
    <w:rsid w:val="00CE5826"/>
    <w:rsid w:val="00CE588D"/>
    <w:rsid w:val="00CE63FC"/>
    <w:rsid w:val="00CE6708"/>
    <w:rsid w:val="00CE6713"/>
    <w:rsid w:val="00CE74E7"/>
    <w:rsid w:val="00CE75BE"/>
    <w:rsid w:val="00CE75E8"/>
    <w:rsid w:val="00CE7D2C"/>
    <w:rsid w:val="00CF0369"/>
    <w:rsid w:val="00CF04BF"/>
    <w:rsid w:val="00CF0606"/>
    <w:rsid w:val="00CF093E"/>
    <w:rsid w:val="00CF0B7E"/>
    <w:rsid w:val="00CF0D56"/>
    <w:rsid w:val="00CF0F93"/>
    <w:rsid w:val="00CF106B"/>
    <w:rsid w:val="00CF10C9"/>
    <w:rsid w:val="00CF17A4"/>
    <w:rsid w:val="00CF1A94"/>
    <w:rsid w:val="00CF1DD7"/>
    <w:rsid w:val="00CF2167"/>
    <w:rsid w:val="00CF2248"/>
    <w:rsid w:val="00CF2347"/>
    <w:rsid w:val="00CF2A7C"/>
    <w:rsid w:val="00CF2AA5"/>
    <w:rsid w:val="00CF2FC5"/>
    <w:rsid w:val="00CF30C9"/>
    <w:rsid w:val="00CF31B6"/>
    <w:rsid w:val="00CF3406"/>
    <w:rsid w:val="00CF3477"/>
    <w:rsid w:val="00CF3A44"/>
    <w:rsid w:val="00CF3BEB"/>
    <w:rsid w:val="00CF3FA5"/>
    <w:rsid w:val="00CF3FCF"/>
    <w:rsid w:val="00CF41CE"/>
    <w:rsid w:val="00CF41FA"/>
    <w:rsid w:val="00CF4232"/>
    <w:rsid w:val="00CF4249"/>
    <w:rsid w:val="00CF454C"/>
    <w:rsid w:val="00CF4648"/>
    <w:rsid w:val="00CF4811"/>
    <w:rsid w:val="00CF4C06"/>
    <w:rsid w:val="00CF4D92"/>
    <w:rsid w:val="00CF510E"/>
    <w:rsid w:val="00CF5222"/>
    <w:rsid w:val="00CF53FD"/>
    <w:rsid w:val="00CF5589"/>
    <w:rsid w:val="00CF58CF"/>
    <w:rsid w:val="00CF5C40"/>
    <w:rsid w:val="00CF5FAD"/>
    <w:rsid w:val="00CF6136"/>
    <w:rsid w:val="00CF613C"/>
    <w:rsid w:val="00CF61FB"/>
    <w:rsid w:val="00CF65ED"/>
    <w:rsid w:val="00CF673C"/>
    <w:rsid w:val="00CF709A"/>
    <w:rsid w:val="00CF761E"/>
    <w:rsid w:val="00CF77A3"/>
    <w:rsid w:val="00CF7D4E"/>
    <w:rsid w:val="00CF7ED9"/>
    <w:rsid w:val="00D000C0"/>
    <w:rsid w:val="00D00229"/>
    <w:rsid w:val="00D00A99"/>
    <w:rsid w:val="00D00AF9"/>
    <w:rsid w:val="00D00F84"/>
    <w:rsid w:val="00D0100F"/>
    <w:rsid w:val="00D01373"/>
    <w:rsid w:val="00D0146D"/>
    <w:rsid w:val="00D014A4"/>
    <w:rsid w:val="00D01520"/>
    <w:rsid w:val="00D017CB"/>
    <w:rsid w:val="00D017D8"/>
    <w:rsid w:val="00D018E7"/>
    <w:rsid w:val="00D01E0C"/>
    <w:rsid w:val="00D02150"/>
    <w:rsid w:val="00D025C6"/>
    <w:rsid w:val="00D026D3"/>
    <w:rsid w:val="00D027AE"/>
    <w:rsid w:val="00D027D6"/>
    <w:rsid w:val="00D02B5C"/>
    <w:rsid w:val="00D02C1C"/>
    <w:rsid w:val="00D02D4F"/>
    <w:rsid w:val="00D02D87"/>
    <w:rsid w:val="00D0375D"/>
    <w:rsid w:val="00D03A0E"/>
    <w:rsid w:val="00D03FE7"/>
    <w:rsid w:val="00D04132"/>
    <w:rsid w:val="00D04295"/>
    <w:rsid w:val="00D04AC6"/>
    <w:rsid w:val="00D04B26"/>
    <w:rsid w:val="00D04D51"/>
    <w:rsid w:val="00D05153"/>
    <w:rsid w:val="00D0519C"/>
    <w:rsid w:val="00D054AF"/>
    <w:rsid w:val="00D05A4B"/>
    <w:rsid w:val="00D05CD1"/>
    <w:rsid w:val="00D05FEC"/>
    <w:rsid w:val="00D0605C"/>
    <w:rsid w:val="00D065A6"/>
    <w:rsid w:val="00D0678D"/>
    <w:rsid w:val="00D0685A"/>
    <w:rsid w:val="00D0695B"/>
    <w:rsid w:val="00D0698B"/>
    <w:rsid w:val="00D069A6"/>
    <w:rsid w:val="00D06ACA"/>
    <w:rsid w:val="00D07033"/>
    <w:rsid w:val="00D07140"/>
    <w:rsid w:val="00D07516"/>
    <w:rsid w:val="00D075F7"/>
    <w:rsid w:val="00D07886"/>
    <w:rsid w:val="00D078D5"/>
    <w:rsid w:val="00D07A6B"/>
    <w:rsid w:val="00D07F7D"/>
    <w:rsid w:val="00D10234"/>
    <w:rsid w:val="00D106C5"/>
    <w:rsid w:val="00D1071F"/>
    <w:rsid w:val="00D110A0"/>
    <w:rsid w:val="00D11329"/>
    <w:rsid w:val="00D114A3"/>
    <w:rsid w:val="00D11712"/>
    <w:rsid w:val="00D1182D"/>
    <w:rsid w:val="00D11D96"/>
    <w:rsid w:val="00D1222F"/>
    <w:rsid w:val="00D124C8"/>
    <w:rsid w:val="00D12568"/>
    <w:rsid w:val="00D12572"/>
    <w:rsid w:val="00D125EE"/>
    <w:rsid w:val="00D12856"/>
    <w:rsid w:val="00D12B2E"/>
    <w:rsid w:val="00D12BCC"/>
    <w:rsid w:val="00D12CC0"/>
    <w:rsid w:val="00D12EA7"/>
    <w:rsid w:val="00D13439"/>
    <w:rsid w:val="00D135A9"/>
    <w:rsid w:val="00D1360B"/>
    <w:rsid w:val="00D136E8"/>
    <w:rsid w:val="00D1371B"/>
    <w:rsid w:val="00D139A5"/>
    <w:rsid w:val="00D1400F"/>
    <w:rsid w:val="00D140A0"/>
    <w:rsid w:val="00D143A9"/>
    <w:rsid w:val="00D14AA0"/>
    <w:rsid w:val="00D14B96"/>
    <w:rsid w:val="00D14B9E"/>
    <w:rsid w:val="00D14C4F"/>
    <w:rsid w:val="00D14DF1"/>
    <w:rsid w:val="00D15114"/>
    <w:rsid w:val="00D152A3"/>
    <w:rsid w:val="00D15361"/>
    <w:rsid w:val="00D1566C"/>
    <w:rsid w:val="00D15B95"/>
    <w:rsid w:val="00D16306"/>
    <w:rsid w:val="00D16380"/>
    <w:rsid w:val="00D16381"/>
    <w:rsid w:val="00D167C2"/>
    <w:rsid w:val="00D16972"/>
    <w:rsid w:val="00D169A1"/>
    <w:rsid w:val="00D16A2F"/>
    <w:rsid w:val="00D16C57"/>
    <w:rsid w:val="00D16EC2"/>
    <w:rsid w:val="00D1729C"/>
    <w:rsid w:val="00D1783F"/>
    <w:rsid w:val="00D17CBF"/>
    <w:rsid w:val="00D2006D"/>
    <w:rsid w:val="00D2012F"/>
    <w:rsid w:val="00D202F2"/>
    <w:rsid w:val="00D206AA"/>
    <w:rsid w:val="00D20893"/>
    <w:rsid w:val="00D20B9D"/>
    <w:rsid w:val="00D20BA8"/>
    <w:rsid w:val="00D21322"/>
    <w:rsid w:val="00D213FF"/>
    <w:rsid w:val="00D215C9"/>
    <w:rsid w:val="00D21717"/>
    <w:rsid w:val="00D21982"/>
    <w:rsid w:val="00D21A7B"/>
    <w:rsid w:val="00D21B6F"/>
    <w:rsid w:val="00D21C34"/>
    <w:rsid w:val="00D21E20"/>
    <w:rsid w:val="00D221F6"/>
    <w:rsid w:val="00D22344"/>
    <w:rsid w:val="00D22571"/>
    <w:rsid w:val="00D22659"/>
    <w:rsid w:val="00D228A1"/>
    <w:rsid w:val="00D236E8"/>
    <w:rsid w:val="00D23700"/>
    <w:rsid w:val="00D23794"/>
    <w:rsid w:val="00D23B32"/>
    <w:rsid w:val="00D23DC4"/>
    <w:rsid w:val="00D241BD"/>
    <w:rsid w:val="00D242AD"/>
    <w:rsid w:val="00D2442A"/>
    <w:rsid w:val="00D2493C"/>
    <w:rsid w:val="00D24A37"/>
    <w:rsid w:val="00D24FD0"/>
    <w:rsid w:val="00D2513C"/>
    <w:rsid w:val="00D25374"/>
    <w:rsid w:val="00D2656A"/>
    <w:rsid w:val="00D266A2"/>
    <w:rsid w:val="00D266F4"/>
    <w:rsid w:val="00D26A0E"/>
    <w:rsid w:val="00D26A0F"/>
    <w:rsid w:val="00D26B26"/>
    <w:rsid w:val="00D26C6F"/>
    <w:rsid w:val="00D27422"/>
    <w:rsid w:val="00D2764E"/>
    <w:rsid w:val="00D277E4"/>
    <w:rsid w:val="00D27B06"/>
    <w:rsid w:val="00D27B91"/>
    <w:rsid w:val="00D27F41"/>
    <w:rsid w:val="00D27FA2"/>
    <w:rsid w:val="00D30408"/>
    <w:rsid w:val="00D306D0"/>
    <w:rsid w:val="00D310E0"/>
    <w:rsid w:val="00D316D7"/>
    <w:rsid w:val="00D318DE"/>
    <w:rsid w:val="00D31970"/>
    <w:rsid w:val="00D31AE6"/>
    <w:rsid w:val="00D31BAC"/>
    <w:rsid w:val="00D31D1C"/>
    <w:rsid w:val="00D31F75"/>
    <w:rsid w:val="00D322C2"/>
    <w:rsid w:val="00D328FA"/>
    <w:rsid w:val="00D32B03"/>
    <w:rsid w:val="00D32C08"/>
    <w:rsid w:val="00D32C5E"/>
    <w:rsid w:val="00D32C96"/>
    <w:rsid w:val="00D33081"/>
    <w:rsid w:val="00D33244"/>
    <w:rsid w:val="00D3353F"/>
    <w:rsid w:val="00D3354A"/>
    <w:rsid w:val="00D335D5"/>
    <w:rsid w:val="00D33B4F"/>
    <w:rsid w:val="00D33DEC"/>
    <w:rsid w:val="00D33F89"/>
    <w:rsid w:val="00D343C6"/>
    <w:rsid w:val="00D3454C"/>
    <w:rsid w:val="00D348DC"/>
    <w:rsid w:val="00D34975"/>
    <w:rsid w:val="00D349BB"/>
    <w:rsid w:val="00D34B57"/>
    <w:rsid w:val="00D34BFD"/>
    <w:rsid w:val="00D34D62"/>
    <w:rsid w:val="00D34E65"/>
    <w:rsid w:val="00D34FA3"/>
    <w:rsid w:val="00D35058"/>
    <w:rsid w:val="00D352C5"/>
    <w:rsid w:val="00D35320"/>
    <w:rsid w:val="00D355CF"/>
    <w:rsid w:val="00D35A2B"/>
    <w:rsid w:val="00D35ABF"/>
    <w:rsid w:val="00D35DB6"/>
    <w:rsid w:val="00D35EAE"/>
    <w:rsid w:val="00D361E8"/>
    <w:rsid w:val="00D36A5D"/>
    <w:rsid w:val="00D36C35"/>
    <w:rsid w:val="00D370D9"/>
    <w:rsid w:val="00D37464"/>
    <w:rsid w:val="00D37816"/>
    <w:rsid w:val="00D40177"/>
    <w:rsid w:val="00D40760"/>
    <w:rsid w:val="00D407A8"/>
    <w:rsid w:val="00D40A77"/>
    <w:rsid w:val="00D41005"/>
    <w:rsid w:val="00D41185"/>
    <w:rsid w:val="00D415EB"/>
    <w:rsid w:val="00D41A0B"/>
    <w:rsid w:val="00D4312C"/>
    <w:rsid w:val="00D432FD"/>
    <w:rsid w:val="00D4330A"/>
    <w:rsid w:val="00D43408"/>
    <w:rsid w:val="00D437FD"/>
    <w:rsid w:val="00D43ACB"/>
    <w:rsid w:val="00D43EFA"/>
    <w:rsid w:val="00D44538"/>
    <w:rsid w:val="00D44885"/>
    <w:rsid w:val="00D448E1"/>
    <w:rsid w:val="00D44B56"/>
    <w:rsid w:val="00D451EC"/>
    <w:rsid w:val="00D452C3"/>
    <w:rsid w:val="00D45334"/>
    <w:rsid w:val="00D455A0"/>
    <w:rsid w:val="00D458E6"/>
    <w:rsid w:val="00D4598B"/>
    <w:rsid w:val="00D45AA0"/>
    <w:rsid w:val="00D45C31"/>
    <w:rsid w:val="00D45D9A"/>
    <w:rsid w:val="00D45FD8"/>
    <w:rsid w:val="00D46058"/>
    <w:rsid w:val="00D467B3"/>
    <w:rsid w:val="00D46FD2"/>
    <w:rsid w:val="00D46FE3"/>
    <w:rsid w:val="00D475D5"/>
    <w:rsid w:val="00D47695"/>
    <w:rsid w:val="00D47764"/>
    <w:rsid w:val="00D47A3D"/>
    <w:rsid w:val="00D47ADF"/>
    <w:rsid w:val="00D47D50"/>
    <w:rsid w:val="00D47F81"/>
    <w:rsid w:val="00D50069"/>
    <w:rsid w:val="00D5014E"/>
    <w:rsid w:val="00D5074A"/>
    <w:rsid w:val="00D50BFF"/>
    <w:rsid w:val="00D50C8E"/>
    <w:rsid w:val="00D50D01"/>
    <w:rsid w:val="00D512C5"/>
    <w:rsid w:val="00D51605"/>
    <w:rsid w:val="00D51616"/>
    <w:rsid w:val="00D51732"/>
    <w:rsid w:val="00D5186D"/>
    <w:rsid w:val="00D51899"/>
    <w:rsid w:val="00D51BF5"/>
    <w:rsid w:val="00D51C65"/>
    <w:rsid w:val="00D52093"/>
    <w:rsid w:val="00D5213E"/>
    <w:rsid w:val="00D528D7"/>
    <w:rsid w:val="00D52B31"/>
    <w:rsid w:val="00D52B72"/>
    <w:rsid w:val="00D53102"/>
    <w:rsid w:val="00D53388"/>
    <w:rsid w:val="00D5361E"/>
    <w:rsid w:val="00D53705"/>
    <w:rsid w:val="00D53AEF"/>
    <w:rsid w:val="00D53B5D"/>
    <w:rsid w:val="00D5429B"/>
    <w:rsid w:val="00D54493"/>
    <w:rsid w:val="00D5458E"/>
    <w:rsid w:val="00D54BE2"/>
    <w:rsid w:val="00D54C65"/>
    <w:rsid w:val="00D54DAE"/>
    <w:rsid w:val="00D55AD3"/>
    <w:rsid w:val="00D55F80"/>
    <w:rsid w:val="00D56167"/>
    <w:rsid w:val="00D563A0"/>
    <w:rsid w:val="00D566DB"/>
    <w:rsid w:val="00D5670D"/>
    <w:rsid w:val="00D569D7"/>
    <w:rsid w:val="00D569DC"/>
    <w:rsid w:val="00D56DE8"/>
    <w:rsid w:val="00D56E40"/>
    <w:rsid w:val="00D571DF"/>
    <w:rsid w:val="00D57438"/>
    <w:rsid w:val="00D5753D"/>
    <w:rsid w:val="00D579AB"/>
    <w:rsid w:val="00D6003D"/>
    <w:rsid w:val="00D6060F"/>
    <w:rsid w:val="00D608FB"/>
    <w:rsid w:val="00D60D3A"/>
    <w:rsid w:val="00D60E5B"/>
    <w:rsid w:val="00D61000"/>
    <w:rsid w:val="00D61278"/>
    <w:rsid w:val="00D612BC"/>
    <w:rsid w:val="00D615B1"/>
    <w:rsid w:val="00D616E6"/>
    <w:rsid w:val="00D61762"/>
    <w:rsid w:val="00D6188C"/>
    <w:rsid w:val="00D618AD"/>
    <w:rsid w:val="00D61BF8"/>
    <w:rsid w:val="00D61C22"/>
    <w:rsid w:val="00D61FF6"/>
    <w:rsid w:val="00D62BE3"/>
    <w:rsid w:val="00D62FA9"/>
    <w:rsid w:val="00D63034"/>
    <w:rsid w:val="00D6320F"/>
    <w:rsid w:val="00D63742"/>
    <w:rsid w:val="00D6374E"/>
    <w:rsid w:val="00D63768"/>
    <w:rsid w:val="00D63839"/>
    <w:rsid w:val="00D638EC"/>
    <w:rsid w:val="00D6390B"/>
    <w:rsid w:val="00D639C0"/>
    <w:rsid w:val="00D63C52"/>
    <w:rsid w:val="00D63D9F"/>
    <w:rsid w:val="00D63DC6"/>
    <w:rsid w:val="00D63F13"/>
    <w:rsid w:val="00D63FCF"/>
    <w:rsid w:val="00D6405C"/>
    <w:rsid w:val="00D64162"/>
    <w:rsid w:val="00D6419C"/>
    <w:rsid w:val="00D64365"/>
    <w:rsid w:val="00D6459C"/>
    <w:rsid w:val="00D6464A"/>
    <w:rsid w:val="00D647CD"/>
    <w:rsid w:val="00D64AAB"/>
    <w:rsid w:val="00D64CA3"/>
    <w:rsid w:val="00D64FD7"/>
    <w:rsid w:val="00D65064"/>
    <w:rsid w:val="00D650BF"/>
    <w:rsid w:val="00D653F5"/>
    <w:rsid w:val="00D654AA"/>
    <w:rsid w:val="00D65852"/>
    <w:rsid w:val="00D65B52"/>
    <w:rsid w:val="00D66298"/>
    <w:rsid w:val="00D6647B"/>
    <w:rsid w:val="00D664F9"/>
    <w:rsid w:val="00D668BF"/>
    <w:rsid w:val="00D66F10"/>
    <w:rsid w:val="00D6718B"/>
    <w:rsid w:val="00D675CB"/>
    <w:rsid w:val="00D678C0"/>
    <w:rsid w:val="00D701BC"/>
    <w:rsid w:val="00D701E9"/>
    <w:rsid w:val="00D70352"/>
    <w:rsid w:val="00D7076F"/>
    <w:rsid w:val="00D707F1"/>
    <w:rsid w:val="00D713E1"/>
    <w:rsid w:val="00D714DB"/>
    <w:rsid w:val="00D719EF"/>
    <w:rsid w:val="00D71A48"/>
    <w:rsid w:val="00D7208D"/>
    <w:rsid w:val="00D72D7F"/>
    <w:rsid w:val="00D72E3E"/>
    <w:rsid w:val="00D7300B"/>
    <w:rsid w:val="00D73239"/>
    <w:rsid w:val="00D732AE"/>
    <w:rsid w:val="00D73306"/>
    <w:rsid w:val="00D7391F"/>
    <w:rsid w:val="00D73946"/>
    <w:rsid w:val="00D73C99"/>
    <w:rsid w:val="00D73EE4"/>
    <w:rsid w:val="00D73F50"/>
    <w:rsid w:val="00D742AE"/>
    <w:rsid w:val="00D74484"/>
    <w:rsid w:val="00D748E5"/>
    <w:rsid w:val="00D748FC"/>
    <w:rsid w:val="00D7493F"/>
    <w:rsid w:val="00D74E69"/>
    <w:rsid w:val="00D7546A"/>
    <w:rsid w:val="00D754AB"/>
    <w:rsid w:val="00D755A6"/>
    <w:rsid w:val="00D75A33"/>
    <w:rsid w:val="00D75B60"/>
    <w:rsid w:val="00D75B73"/>
    <w:rsid w:val="00D75D9D"/>
    <w:rsid w:val="00D76682"/>
    <w:rsid w:val="00D76689"/>
    <w:rsid w:val="00D768AF"/>
    <w:rsid w:val="00D76999"/>
    <w:rsid w:val="00D76CCA"/>
    <w:rsid w:val="00D77406"/>
    <w:rsid w:val="00D775F7"/>
    <w:rsid w:val="00D776A6"/>
    <w:rsid w:val="00D7780A"/>
    <w:rsid w:val="00D77D8E"/>
    <w:rsid w:val="00D802B8"/>
    <w:rsid w:val="00D804D0"/>
    <w:rsid w:val="00D80C32"/>
    <w:rsid w:val="00D811C3"/>
    <w:rsid w:val="00D8131A"/>
    <w:rsid w:val="00D81529"/>
    <w:rsid w:val="00D815D8"/>
    <w:rsid w:val="00D817D2"/>
    <w:rsid w:val="00D819B5"/>
    <w:rsid w:val="00D819D3"/>
    <w:rsid w:val="00D819FE"/>
    <w:rsid w:val="00D81AD4"/>
    <w:rsid w:val="00D81BBF"/>
    <w:rsid w:val="00D81C90"/>
    <w:rsid w:val="00D81CC0"/>
    <w:rsid w:val="00D82080"/>
    <w:rsid w:val="00D82215"/>
    <w:rsid w:val="00D827CF"/>
    <w:rsid w:val="00D827D5"/>
    <w:rsid w:val="00D82B3E"/>
    <w:rsid w:val="00D82E60"/>
    <w:rsid w:val="00D8324C"/>
    <w:rsid w:val="00D83259"/>
    <w:rsid w:val="00D836FC"/>
    <w:rsid w:val="00D83A0A"/>
    <w:rsid w:val="00D83A36"/>
    <w:rsid w:val="00D83AB8"/>
    <w:rsid w:val="00D83B92"/>
    <w:rsid w:val="00D83BB1"/>
    <w:rsid w:val="00D83CE1"/>
    <w:rsid w:val="00D84187"/>
    <w:rsid w:val="00D84877"/>
    <w:rsid w:val="00D84C57"/>
    <w:rsid w:val="00D8502C"/>
    <w:rsid w:val="00D851F0"/>
    <w:rsid w:val="00D85341"/>
    <w:rsid w:val="00D856E1"/>
    <w:rsid w:val="00D857FF"/>
    <w:rsid w:val="00D858F1"/>
    <w:rsid w:val="00D85F41"/>
    <w:rsid w:val="00D86507"/>
    <w:rsid w:val="00D8699D"/>
    <w:rsid w:val="00D86B89"/>
    <w:rsid w:val="00D86D2A"/>
    <w:rsid w:val="00D86FC0"/>
    <w:rsid w:val="00D873C3"/>
    <w:rsid w:val="00D8764C"/>
    <w:rsid w:val="00D87730"/>
    <w:rsid w:val="00D87C2E"/>
    <w:rsid w:val="00D87D76"/>
    <w:rsid w:val="00D901EA"/>
    <w:rsid w:val="00D9039D"/>
    <w:rsid w:val="00D90468"/>
    <w:rsid w:val="00D90A60"/>
    <w:rsid w:val="00D90C8D"/>
    <w:rsid w:val="00D9130A"/>
    <w:rsid w:val="00D914A7"/>
    <w:rsid w:val="00D9159C"/>
    <w:rsid w:val="00D91752"/>
    <w:rsid w:val="00D91B59"/>
    <w:rsid w:val="00D91FEA"/>
    <w:rsid w:val="00D920AB"/>
    <w:rsid w:val="00D9250C"/>
    <w:rsid w:val="00D92885"/>
    <w:rsid w:val="00D92BA4"/>
    <w:rsid w:val="00D93140"/>
    <w:rsid w:val="00D93280"/>
    <w:rsid w:val="00D9338A"/>
    <w:rsid w:val="00D93727"/>
    <w:rsid w:val="00D93838"/>
    <w:rsid w:val="00D93BEE"/>
    <w:rsid w:val="00D94223"/>
    <w:rsid w:val="00D9447E"/>
    <w:rsid w:val="00D94497"/>
    <w:rsid w:val="00D94AA6"/>
    <w:rsid w:val="00D94EB4"/>
    <w:rsid w:val="00D94FEE"/>
    <w:rsid w:val="00D95018"/>
    <w:rsid w:val="00D95062"/>
    <w:rsid w:val="00D9508D"/>
    <w:rsid w:val="00D952DD"/>
    <w:rsid w:val="00D95406"/>
    <w:rsid w:val="00D95659"/>
    <w:rsid w:val="00D957AF"/>
    <w:rsid w:val="00D95AFE"/>
    <w:rsid w:val="00D95DD3"/>
    <w:rsid w:val="00D96074"/>
    <w:rsid w:val="00D96312"/>
    <w:rsid w:val="00D967A6"/>
    <w:rsid w:val="00D967AA"/>
    <w:rsid w:val="00D96AC3"/>
    <w:rsid w:val="00D96C34"/>
    <w:rsid w:val="00D96CDE"/>
    <w:rsid w:val="00D96D85"/>
    <w:rsid w:val="00D9708C"/>
    <w:rsid w:val="00D9725E"/>
    <w:rsid w:val="00D97311"/>
    <w:rsid w:val="00D97935"/>
    <w:rsid w:val="00D97E8A"/>
    <w:rsid w:val="00D97F0F"/>
    <w:rsid w:val="00DA00F8"/>
    <w:rsid w:val="00DA021D"/>
    <w:rsid w:val="00DA03C6"/>
    <w:rsid w:val="00DA0405"/>
    <w:rsid w:val="00DA071B"/>
    <w:rsid w:val="00DA091C"/>
    <w:rsid w:val="00DA09CC"/>
    <w:rsid w:val="00DA0E2F"/>
    <w:rsid w:val="00DA0F60"/>
    <w:rsid w:val="00DA1012"/>
    <w:rsid w:val="00DA1775"/>
    <w:rsid w:val="00DA2068"/>
    <w:rsid w:val="00DA2106"/>
    <w:rsid w:val="00DA2731"/>
    <w:rsid w:val="00DA2A6D"/>
    <w:rsid w:val="00DA2DCC"/>
    <w:rsid w:val="00DA306B"/>
    <w:rsid w:val="00DA3255"/>
    <w:rsid w:val="00DA333D"/>
    <w:rsid w:val="00DA33A4"/>
    <w:rsid w:val="00DA3560"/>
    <w:rsid w:val="00DA3997"/>
    <w:rsid w:val="00DA3ACD"/>
    <w:rsid w:val="00DA3E88"/>
    <w:rsid w:val="00DA3F3A"/>
    <w:rsid w:val="00DA3FB0"/>
    <w:rsid w:val="00DA4830"/>
    <w:rsid w:val="00DA4A75"/>
    <w:rsid w:val="00DA4CD5"/>
    <w:rsid w:val="00DA5282"/>
    <w:rsid w:val="00DA573E"/>
    <w:rsid w:val="00DA5841"/>
    <w:rsid w:val="00DA588A"/>
    <w:rsid w:val="00DA58E6"/>
    <w:rsid w:val="00DA59E8"/>
    <w:rsid w:val="00DA5F75"/>
    <w:rsid w:val="00DA6263"/>
    <w:rsid w:val="00DA6A75"/>
    <w:rsid w:val="00DA6C55"/>
    <w:rsid w:val="00DA703C"/>
    <w:rsid w:val="00DA727B"/>
    <w:rsid w:val="00DA7386"/>
    <w:rsid w:val="00DA765D"/>
    <w:rsid w:val="00DA781A"/>
    <w:rsid w:val="00DA7A39"/>
    <w:rsid w:val="00DA7FAB"/>
    <w:rsid w:val="00DB07E9"/>
    <w:rsid w:val="00DB096D"/>
    <w:rsid w:val="00DB09F2"/>
    <w:rsid w:val="00DB0AF3"/>
    <w:rsid w:val="00DB0B60"/>
    <w:rsid w:val="00DB0BEA"/>
    <w:rsid w:val="00DB0EEE"/>
    <w:rsid w:val="00DB0F9C"/>
    <w:rsid w:val="00DB0FD5"/>
    <w:rsid w:val="00DB11AE"/>
    <w:rsid w:val="00DB12AA"/>
    <w:rsid w:val="00DB1648"/>
    <w:rsid w:val="00DB17B1"/>
    <w:rsid w:val="00DB1823"/>
    <w:rsid w:val="00DB187F"/>
    <w:rsid w:val="00DB1A0B"/>
    <w:rsid w:val="00DB1B8C"/>
    <w:rsid w:val="00DB24B2"/>
    <w:rsid w:val="00DB293C"/>
    <w:rsid w:val="00DB3092"/>
    <w:rsid w:val="00DB3220"/>
    <w:rsid w:val="00DB3725"/>
    <w:rsid w:val="00DB38DC"/>
    <w:rsid w:val="00DB3A6D"/>
    <w:rsid w:val="00DB3F32"/>
    <w:rsid w:val="00DB4FB7"/>
    <w:rsid w:val="00DB504F"/>
    <w:rsid w:val="00DB5548"/>
    <w:rsid w:val="00DB5629"/>
    <w:rsid w:val="00DB570D"/>
    <w:rsid w:val="00DB57AF"/>
    <w:rsid w:val="00DB5B2E"/>
    <w:rsid w:val="00DB5BEA"/>
    <w:rsid w:val="00DB5C19"/>
    <w:rsid w:val="00DB5FAC"/>
    <w:rsid w:val="00DB600C"/>
    <w:rsid w:val="00DB60EE"/>
    <w:rsid w:val="00DB61AA"/>
    <w:rsid w:val="00DB64DB"/>
    <w:rsid w:val="00DB692E"/>
    <w:rsid w:val="00DB6C71"/>
    <w:rsid w:val="00DB6ED0"/>
    <w:rsid w:val="00DB70DD"/>
    <w:rsid w:val="00DB772E"/>
    <w:rsid w:val="00DB7A20"/>
    <w:rsid w:val="00DB7D65"/>
    <w:rsid w:val="00DB7ECC"/>
    <w:rsid w:val="00DB7F9C"/>
    <w:rsid w:val="00DC006B"/>
    <w:rsid w:val="00DC00D7"/>
    <w:rsid w:val="00DC0144"/>
    <w:rsid w:val="00DC0145"/>
    <w:rsid w:val="00DC01CA"/>
    <w:rsid w:val="00DC05BC"/>
    <w:rsid w:val="00DC064A"/>
    <w:rsid w:val="00DC0B8C"/>
    <w:rsid w:val="00DC1212"/>
    <w:rsid w:val="00DC174F"/>
    <w:rsid w:val="00DC1BC6"/>
    <w:rsid w:val="00DC1BF6"/>
    <w:rsid w:val="00DC1D9C"/>
    <w:rsid w:val="00DC1EBB"/>
    <w:rsid w:val="00DC1EF7"/>
    <w:rsid w:val="00DC2031"/>
    <w:rsid w:val="00DC207D"/>
    <w:rsid w:val="00DC2937"/>
    <w:rsid w:val="00DC2ED3"/>
    <w:rsid w:val="00DC2F02"/>
    <w:rsid w:val="00DC33C5"/>
    <w:rsid w:val="00DC3695"/>
    <w:rsid w:val="00DC36EF"/>
    <w:rsid w:val="00DC38E7"/>
    <w:rsid w:val="00DC3AEE"/>
    <w:rsid w:val="00DC3BEB"/>
    <w:rsid w:val="00DC3C80"/>
    <w:rsid w:val="00DC499E"/>
    <w:rsid w:val="00DC4B3B"/>
    <w:rsid w:val="00DC4B82"/>
    <w:rsid w:val="00DC4F91"/>
    <w:rsid w:val="00DC512F"/>
    <w:rsid w:val="00DC567D"/>
    <w:rsid w:val="00DC59D9"/>
    <w:rsid w:val="00DC5C07"/>
    <w:rsid w:val="00DC60AA"/>
    <w:rsid w:val="00DC61E5"/>
    <w:rsid w:val="00DC6296"/>
    <w:rsid w:val="00DC6872"/>
    <w:rsid w:val="00DC694B"/>
    <w:rsid w:val="00DC6DDE"/>
    <w:rsid w:val="00DC6FF3"/>
    <w:rsid w:val="00DC74F6"/>
    <w:rsid w:val="00DC760C"/>
    <w:rsid w:val="00DC7693"/>
    <w:rsid w:val="00DC7830"/>
    <w:rsid w:val="00DC7A26"/>
    <w:rsid w:val="00DD092B"/>
    <w:rsid w:val="00DD0984"/>
    <w:rsid w:val="00DD09EF"/>
    <w:rsid w:val="00DD0D4F"/>
    <w:rsid w:val="00DD0E3A"/>
    <w:rsid w:val="00DD1248"/>
    <w:rsid w:val="00DD1549"/>
    <w:rsid w:val="00DD16DF"/>
    <w:rsid w:val="00DD1B25"/>
    <w:rsid w:val="00DD1C5A"/>
    <w:rsid w:val="00DD1E2B"/>
    <w:rsid w:val="00DD2430"/>
    <w:rsid w:val="00DD289B"/>
    <w:rsid w:val="00DD2BA9"/>
    <w:rsid w:val="00DD2CB8"/>
    <w:rsid w:val="00DD2CD5"/>
    <w:rsid w:val="00DD2DA1"/>
    <w:rsid w:val="00DD2F9C"/>
    <w:rsid w:val="00DD2FAB"/>
    <w:rsid w:val="00DD301B"/>
    <w:rsid w:val="00DD30A2"/>
    <w:rsid w:val="00DD3665"/>
    <w:rsid w:val="00DD3949"/>
    <w:rsid w:val="00DD3CB5"/>
    <w:rsid w:val="00DD4012"/>
    <w:rsid w:val="00DD4A12"/>
    <w:rsid w:val="00DD4C6D"/>
    <w:rsid w:val="00DD4D3D"/>
    <w:rsid w:val="00DD55A1"/>
    <w:rsid w:val="00DD56DD"/>
    <w:rsid w:val="00DD57C0"/>
    <w:rsid w:val="00DD57ED"/>
    <w:rsid w:val="00DD5904"/>
    <w:rsid w:val="00DD5CBB"/>
    <w:rsid w:val="00DD5E08"/>
    <w:rsid w:val="00DD5ED9"/>
    <w:rsid w:val="00DD5F1B"/>
    <w:rsid w:val="00DD5FDA"/>
    <w:rsid w:val="00DD6386"/>
    <w:rsid w:val="00DD6433"/>
    <w:rsid w:val="00DD6859"/>
    <w:rsid w:val="00DD6A40"/>
    <w:rsid w:val="00DD6B9E"/>
    <w:rsid w:val="00DD6DE6"/>
    <w:rsid w:val="00DD6F74"/>
    <w:rsid w:val="00DD71A7"/>
    <w:rsid w:val="00DD73FC"/>
    <w:rsid w:val="00DD7EEC"/>
    <w:rsid w:val="00DE0088"/>
    <w:rsid w:val="00DE07BD"/>
    <w:rsid w:val="00DE0A81"/>
    <w:rsid w:val="00DE0CA4"/>
    <w:rsid w:val="00DE0F46"/>
    <w:rsid w:val="00DE1385"/>
    <w:rsid w:val="00DE15BA"/>
    <w:rsid w:val="00DE1A99"/>
    <w:rsid w:val="00DE1BCB"/>
    <w:rsid w:val="00DE2019"/>
    <w:rsid w:val="00DE2039"/>
    <w:rsid w:val="00DE2372"/>
    <w:rsid w:val="00DE2570"/>
    <w:rsid w:val="00DE2625"/>
    <w:rsid w:val="00DE2920"/>
    <w:rsid w:val="00DE2BB8"/>
    <w:rsid w:val="00DE2D25"/>
    <w:rsid w:val="00DE2E45"/>
    <w:rsid w:val="00DE32E1"/>
    <w:rsid w:val="00DE344E"/>
    <w:rsid w:val="00DE34DB"/>
    <w:rsid w:val="00DE3594"/>
    <w:rsid w:val="00DE4057"/>
    <w:rsid w:val="00DE424A"/>
    <w:rsid w:val="00DE44EF"/>
    <w:rsid w:val="00DE463E"/>
    <w:rsid w:val="00DE4990"/>
    <w:rsid w:val="00DE4E5A"/>
    <w:rsid w:val="00DE4F4B"/>
    <w:rsid w:val="00DE5094"/>
    <w:rsid w:val="00DE5620"/>
    <w:rsid w:val="00DE5637"/>
    <w:rsid w:val="00DE564C"/>
    <w:rsid w:val="00DE5789"/>
    <w:rsid w:val="00DE5888"/>
    <w:rsid w:val="00DE5988"/>
    <w:rsid w:val="00DE5AA3"/>
    <w:rsid w:val="00DE5AAC"/>
    <w:rsid w:val="00DE5B2B"/>
    <w:rsid w:val="00DE5B61"/>
    <w:rsid w:val="00DE5E30"/>
    <w:rsid w:val="00DE5FB1"/>
    <w:rsid w:val="00DE61E8"/>
    <w:rsid w:val="00DE62CA"/>
    <w:rsid w:val="00DE654F"/>
    <w:rsid w:val="00DE6703"/>
    <w:rsid w:val="00DE6863"/>
    <w:rsid w:val="00DE6981"/>
    <w:rsid w:val="00DE6BE2"/>
    <w:rsid w:val="00DE6E1A"/>
    <w:rsid w:val="00DE6F8B"/>
    <w:rsid w:val="00DE751D"/>
    <w:rsid w:val="00DE762C"/>
    <w:rsid w:val="00DE7CFC"/>
    <w:rsid w:val="00DE7D10"/>
    <w:rsid w:val="00DF0029"/>
    <w:rsid w:val="00DF00B7"/>
    <w:rsid w:val="00DF02DB"/>
    <w:rsid w:val="00DF046E"/>
    <w:rsid w:val="00DF0DDF"/>
    <w:rsid w:val="00DF10AA"/>
    <w:rsid w:val="00DF122B"/>
    <w:rsid w:val="00DF1274"/>
    <w:rsid w:val="00DF141B"/>
    <w:rsid w:val="00DF1461"/>
    <w:rsid w:val="00DF1469"/>
    <w:rsid w:val="00DF162A"/>
    <w:rsid w:val="00DF1BE2"/>
    <w:rsid w:val="00DF1D9D"/>
    <w:rsid w:val="00DF1E72"/>
    <w:rsid w:val="00DF2283"/>
    <w:rsid w:val="00DF2305"/>
    <w:rsid w:val="00DF236F"/>
    <w:rsid w:val="00DF25C3"/>
    <w:rsid w:val="00DF268C"/>
    <w:rsid w:val="00DF2699"/>
    <w:rsid w:val="00DF2AB2"/>
    <w:rsid w:val="00DF2D0A"/>
    <w:rsid w:val="00DF2D82"/>
    <w:rsid w:val="00DF342F"/>
    <w:rsid w:val="00DF34AF"/>
    <w:rsid w:val="00DF3DC1"/>
    <w:rsid w:val="00DF430B"/>
    <w:rsid w:val="00DF4356"/>
    <w:rsid w:val="00DF43D0"/>
    <w:rsid w:val="00DF440A"/>
    <w:rsid w:val="00DF4678"/>
    <w:rsid w:val="00DF46C9"/>
    <w:rsid w:val="00DF4762"/>
    <w:rsid w:val="00DF4815"/>
    <w:rsid w:val="00DF4884"/>
    <w:rsid w:val="00DF4885"/>
    <w:rsid w:val="00DF4BB5"/>
    <w:rsid w:val="00DF4CDA"/>
    <w:rsid w:val="00DF4D8B"/>
    <w:rsid w:val="00DF4DD0"/>
    <w:rsid w:val="00DF4F6C"/>
    <w:rsid w:val="00DF54BF"/>
    <w:rsid w:val="00DF55C6"/>
    <w:rsid w:val="00DF5868"/>
    <w:rsid w:val="00DF5E4B"/>
    <w:rsid w:val="00DF5E6B"/>
    <w:rsid w:val="00DF5EE6"/>
    <w:rsid w:val="00DF67D9"/>
    <w:rsid w:val="00DF698B"/>
    <w:rsid w:val="00DF6C9E"/>
    <w:rsid w:val="00DF6E5A"/>
    <w:rsid w:val="00DF71D7"/>
    <w:rsid w:val="00DF7440"/>
    <w:rsid w:val="00DF7687"/>
    <w:rsid w:val="00DF7785"/>
    <w:rsid w:val="00DF791D"/>
    <w:rsid w:val="00DF7E82"/>
    <w:rsid w:val="00E004A9"/>
    <w:rsid w:val="00E0052A"/>
    <w:rsid w:val="00E00633"/>
    <w:rsid w:val="00E00649"/>
    <w:rsid w:val="00E0092C"/>
    <w:rsid w:val="00E00F5D"/>
    <w:rsid w:val="00E0136F"/>
    <w:rsid w:val="00E016B3"/>
    <w:rsid w:val="00E01A6A"/>
    <w:rsid w:val="00E01AB0"/>
    <w:rsid w:val="00E01F43"/>
    <w:rsid w:val="00E02026"/>
    <w:rsid w:val="00E020B1"/>
    <w:rsid w:val="00E0253B"/>
    <w:rsid w:val="00E02BCE"/>
    <w:rsid w:val="00E02C49"/>
    <w:rsid w:val="00E02C8C"/>
    <w:rsid w:val="00E02CAD"/>
    <w:rsid w:val="00E03620"/>
    <w:rsid w:val="00E0362D"/>
    <w:rsid w:val="00E036D9"/>
    <w:rsid w:val="00E0373E"/>
    <w:rsid w:val="00E03948"/>
    <w:rsid w:val="00E03C06"/>
    <w:rsid w:val="00E04780"/>
    <w:rsid w:val="00E047C3"/>
    <w:rsid w:val="00E0485D"/>
    <w:rsid w:val="00E04E09"/>
    <w:rsid w:val="00E04EF2"/>
    <w:rsid w:val="00E051CB"/>
    <w:rsid w:val="00E054FF"/>
    <w:rsid w:val="00E05674"/>
    <w:rsid w:val="00E056FF"/>
    <w:rsid w:val="00E05C02"/>
    <w:rsid w:val="00E06199"/>
    <w:rsid w:val="00E06289"/>
    <w:rsid w:val="00E0635F"/>
    <w:rsid w:val="00E06B0D"/>
    <w:rsid w:val="00E06E29"/>
    <w:rsid w:val="00E06E33"/>
    <w:rsid w:val="00E077D2"/>
    <w:rsid w:val="00E07824"/>
    <w:rsid w:val="00E07AD8"/>
    <w:rsid w:val="00E07D33"/>
    <w:rsid w:val="00E07E46"/>
    <w:rsid w:val="00E1041B"/>
    <w:rsid w:val="00E104DE"/>
    <w:rsid w:val="00E1066C"/>
    <w:rsid w:val="00E10989"/>
    <w:rsid w:val="00E109EF"/>
    <w:rsid w:val="00E10CDB"/>
    <w:rsid w:val="00E10DCB"/>
    <w:rsid w:val="00E10E60"/>
    <w:rsid w:val="00E11045"/>
    <w:rsid w:val="00E11BB8"/>
    <w:rsid w:val="00E11CD8"/>
    <w:rsid w:val="00E12322"/>
    <w:rsid w:val="00E1259F"/>
    <w:rsid w:val="00E1295E"/>
    <w:rsid w:val="00E12B10"/>
    <w:rsid w:val="00E12EAA"/>
    <w:rsid w:val="00E12F14"/>
    <w:rsid w:val="00E13213"/>
    <w:rsid w:val="00E133F2"/>
    <w:rsid w:val="00E1357B"/>
    <w:rsid w:val="00E135E7"/>
    <w:rsid w:val="00E13A4D"/>
    <w:rsid w:val="00E13EEB"/>
    <w:rsid w:val="00E147DD"/>
    <w:rsid w:val="00E14A21"/>
    <w:rsid w:val="00E14B6B"/>
    <w:rsid w:val="00E14C90"/>
    <w:rsid w:val="00E15036"/>
    <w:rsid w:val="00E15061"/>
    <w:rsid w:val="00E15094"/>
    <w:rsid w:val="00E150C7"/>
    <w:rsid w:val="00E1565E"/>
    <w:rsid w:val="00E15703"/>
    <w:rsid w:val="00E15758"/>
    <w:rsid w:val="00E159E8"/>
    <w:rsid w:val="00E15A8C"/>
    <w:rsid w:val="00E15B34"/>
    <w:rsid w:val="00E15C2E"/>
    <w:rsid w:val="00E15C71"/>
    <w:rsid w:val="00E15CE4"/>
    <w:rsid w:val="00E15E70"/>
    <w:rsid w:val="00E1605B"/>
    <w:rsid w:val="00E16073"/>
    <w:rsid w:val="00E16457"/>
    <w:rsid w:val="00E165AA"/>
    <w:rsid w:val="00E167DB"/>
    <w:rsid w:val="00E168C4"/>
    <w:rsid w:val="00E16A91"/>
    <w:rsid w:val="00E16E66"/>
    <w:rsid w:val="00E16E82"/>
    <w:rsid w:val="00E170A4"/>
    <w:rsid w:val="00E1749A"/>
    <w:rsid w:val="00E1777D"/>
    <w:rsid w:val="00E17843"/>
    <w:rsid w:val="00E17F3E"/>
    <w:rsid w:val="00E203B8"/>
    <w:rsid w:val="00E20438"/>
    <w:rsid w:val="00E20C1E"/>
    <w:rsid w:val="00E2123C"/>
    <w:rsid w:val="00E21A0A"/>
    <w:rsid w:val="00E2241B"/>
    <w:rsid w:val="00E224BC"/>
    <w:rsid w:val="00E22E37"/>
    <w:rsid w:val="00E230B4"/>
    <w:rsid w:val="00E23230"/>
    <w:rsid w:val="00E23517"/>
    <w:rsid w:val="00E23785"/>
    <w:rsid w:val="00E238F4"/>
    <w:rsid w:val="00E23CBD"/>
    <w:rsid w:val="00E23CE1"/>
    <w:rsid w:val="00E241B0"/>
    <w:rsid w:val="00E24324"/>
    <w:rsid w:val="00E24420"/>
    <w:rsid w:val="00E2453B"/>
    <w:rsid w:val="00E24695"/>
    <w:rsid w:val="00E2476B"/>
    <w:rsid w:val="00E249F2"/>
    <w:rsid w:val="00E24AE3"/>
    <w:rsid w:val="00E24B05"/>
    <w:rsid w:val="00E24C9B"/>
    <w:rsid w:val="00E24E87"/>
    <w:rsid w:val="00E252A2"/>
    <w:rsid w:val="00E25757"/>
    <w:rsid w:val="00E257A7"/>
    <w:rsid w:val="00E25B73"/>
    <w:rsid w:val="00E25DCE"/>
    <w:rsid w:val="00E25E27"/>
    <w:rsid w:val="00E2616B"/>
    <w:rsid w:val="00E26393"/>
    <w:rsid w:val="00E26C41"/>
    <w:rsid w:val="00E26FBC"/>
    <w:rsid w:val="00E2710B"/>
    <w:rsid w:val="00E27570"/>
    <w:rsid w:val="00E277A7"/>
    <w:rsid w:val="00E27ADE"/>
    <w:rsid w:val="00E27FCA"/>
    <w:rsid w:val="00E3009D"/>
    <w:rsid w:val="00E304B0"/>
    <w:rsid w:val="00E30C97"/>
    <w:rsid w:val="00E310B4"/>
    <w:rsid w:val="00E310D2"/>
    <w:rsid w:val="00E31538"/>
    <w:rsid w:val="00E315A4"/>
    <w:rsid w:val="00E31927"/>
    <w:rsid w:val="00E3193C"/>
    <w:rsid w:val="00E31A69"/>
    <w:rsid w:val="00E32004"/>
    <w:rsid w:val="00E321B1"/>
    <w:rsid w:val="00E3222D"/>
    <w:rsid w:val="00E3246D"/>
    <w:rsid w:val="00E32598"/>
    <w:rsid w:val="00E332EA"/>
    <w:rsid w:val="00E3367D"/>
    <w:rsid w:val="00E33A60"/>
    <w:rsid w:val="00E33B06"/>
    <w:rsid w:val="00E33E19"/>
    <w:rsid w:val="00E33ECD"/>
    <w:rsid w:val="00E33F3E"/>
    <w:rsid w:val="00E34546"/>
    <w:rsid w:val="00E34A84"/>
    <w:rsid w:val="00E34EA5"/>
    <w:rsid w:val="00E3555F"/>
    <w:rsid w:val="00E35560"/>
    <w:rsid w:val="00E3589B"/>
    <w:rsid w:val="00E3598F"/>
    <w:rsid w:val="00E35DD5"/>
    <w:rsid w:val="00E35DF4"/>
    <w:rsid w:val="00E35EC5"/>
    <w:rsid w:val="00E35ECC"/>
    <w:rsid w:val="00E35EE0"/>
    <w:rsid w:val="00E360F6"/>
    <w:rsid w:val="00E362FF"/>
    <w:rsid w:val="00E367F4"/>
    <w:rsid w:val="00E368D4"/>
    <w:rsid w:val="00E36DC4"/>
    <w:rsid w:val="00E3710B"/>
    <w:rsid w:val="00E37114"/>
    <w:rsid w:val="00E37135"/>
    <w:rsid w:val="00E37623"/>
    <w:rsid w:val="00E376E8"/>
    <w:rsid w:val="00E376F6"/>
    <w:rsid w:val="00E3792C"/>
    <w:rsid w:val="00E37B4E"/>
    <w:rsid w:val="00E37D48"/>
    <w:rsid w:val="00E37E9C"/>
    <w:rsid w:val="00E37F6F"/>
    <w:rsid w:val="00E40580"/>
    <w:rsid w:val="00E40649"/>
    <w:rsid w:val="00E4080B"/>
    <w:rsid w:val="00E40970"/>
    <w:rsid w:val="00E40AC9"/>
    <w:rsid w:val="00E41038"/>
    <w:rsid w:val="00E413AD"/>
    <w:rsid w:val="00E419E1"/>
    <w:rsid w:val="00E41A4E"/>
    <w:rsid w:val="00E41BA0"/>
    <w:rsid w:val="00E41F12"/>
    <w:rsid w:val="00E42196"/>
    <w:rsid w:val="00E42590"/>
    <w:rsid w:val="00E43138"/>
    <w:rsid w:val="00E435AF"/>
    <w:rsid w:val="00E4365F"/>
    <w:rsid w:val="00E436DF"/>
    <w:rsid w:val="00E441C2"/>
    <w:rsid w:val="00E44E5F"/>
    <w:rsid w:val="00E44FA9"/>
    <w:rsid w:val="00E452CE"/>
    <w:rsid w:val="00E4539D"/>
    <w:rsid w:val="00E453D0"/>
    <w:rsid w:val="00E453F6"/>
    <w:rsid w:val="00E45670"/>
    <w:rsid w:val="00E45A2B"/>
    <w:rsid w:val="00E45EC2"/>
    <w:rsid w:val="00E46024"/>
    <w:rsid w:val="00E46122"/>
    <w:rsid w:val="00E46141"/>
    <w:rsid w:val="00E4696D"/>
    <w:rsid w:val="00E46C08"/>
    <w:rsid w:val="00E46C8A"/>
    <w:rsid w:val="00E46F7A"/>
    <w:rsid w:val="00E4734C"/>
    <w:rsid w:val="00E475E5"/>
    <w:rsid w:val="00E4763B"/>
    <w:rsid w:val="00E4794F"/>
    <w:rsid w:val="00E47A41"/>
    <w:rsid w:val="00E47D5F"/>
    <w:rsid w:val="00E502FE"/>
    <w:rsid w:val="00E506D0"/>
    <w:rsid w:val="00E507B9"/>
    <w:rsid w:val="00E509CA"/>
    <w:rsid w:val="00E50BCA"/>
    <w:rsid w:val="00E50D99"/>
    <w:rsid w:val="00E510A7"/>
    <w:rsid w:val="00E51123"/>
    <w:rsid w:val="00E5123B"/>
    <w:rsid w:val="00E5129F"/>
    <w:rsid w:val="00E51576"/>
    <w:rsid w:val="00E5158E"/>
    <w:rsid w:val="00E515E5"/>
    <w:rsid w:val="00E5194F"/>
    <w:rsid w:val="00E521BE"/>
    <w:rsid w:val="00E52410"/>
    <w:rsid w:val="00E5248A"/>
    <w:rsid w:val="00E525A7"/>
    <w:rsid w:val="00E52B63"/>
    <w:rsid w:val="00E52EF4"/>
    <w:rsid w:val="00E5318C"/>
    <w:rsid w:val="00E531E0"/>
    <w:rsid w:val="00E53504"/>
    <w:rsid w:val="00E5354E"/>
    <w:rsid w:val="00E5386C"/>
    <w:rsid w:val="00E53928"/>
    <w:rsid w:val="00E53BB5"/>
    <w:rsid w:val="00E53F0C"/>
    <w:rsid w:val="00E53F0E"/>
    <w:rsid w:val="00E540E1"/>
    <w:rsid w:val="00E5456B"/>
    <w:rsid w:val="00E54909"/>
    <w:rsid w:val="00E54DFC"/>
    <w:rsid w:val="00E55087"/>
    <w:rsid w:val="00E550DC"/>
    <w:rsid w:val="00E550EF"/>
    <w:rsid w:val="00E553F2"/>
    <w:rsid w:val="00E55A40"/>
    <w:rsid w:val="00E55A9C"/>
    <w:rsid w:val="00E55FC7"/>
    <w:rsid w:val="00E561A5"/>
    <w:rsid w:val="00E5626C"/>
    <w:rsid w:val="00E56690"/>
    <w:rsid w:val="00E56744"/>
    <w:rsid w:val="00E56831"/>
    <w:rsid w:val="00E5698E"/>
    <w:rsid w:val="00E56B5A"/>
    <w:rsid w:val="00E56E6C"/>
    <w:rsid w:val="00E56F57"/>
    <w:rsid w:val="00E570E4"/>
    <w:rsid w:val="00E5778C"/>
    <w:rsid w:val="00E57EBF"/>
    <w:rsid w:val="00E57EDC"/>
    <w:rsid w:val="00E57FA2"/>
    <w:rsid w:val="00E60039"/>
    <w:rsid w:val="00E6022F"/>
    <w:rsid w:val="00E60600"/>
    <w:rsid w:val="00E6077D"/>
    <w:rsid w:val="00E6086E"/>
    <w:rsid w:val="00E60964"/>
    <w:rsid w:val="00E60BE5"/>
    <w:rsid w:val="00E60E26"/>
    <w:rsid w:val="00E61152"/>
    <w:rsid w:val="00E6123C"/>
    <w:rsid w:val="00E617B6"/>
    <w:rsid w:val="00E61A00"/>
    <w:rsid w:val="00E61A2B"/>
    <w:rsid w:val="00E61A65"/>
    <w:rsid w:val="00E61F1F"/>
    <w:rsid w:val="00E623C0"/>
    <w:rsid w:val="00E62485"/>
    <w:rsid w:val="00E626E7"/>
    <w:rsid w:val="00E62747"/>
    <w:rsid w:val="00E62A10"/>
    <w:rsid w:val="00E62ECB"/>
    <w:rsid w:val="00E6326F"/>
    <w:rsid w:val="00E638CE"/>
    <w:rsid w:val="00E638D1"/>
    <w:rsid w:val="00E6399B"/>
    <w:rsid w:val="00E63BEF"/>
    <w:rsid w:val="00E63CC8"/>
    <w:rsid w:val="00E63F92"/>
    <w:rsid w:val="00E64849"/>
    <w:rsid w:val="00E64C28"/>
    <w:rsid w:val="00E65192"/>
    <w:rsid w:val="00E655E5"/>
    <w:rsid w:val="00E65728"/>
    <w:rsid w:val="00E65A5F"/>
    <w:rsid w:val="00E65B31"/>
    <w:rsid w:val="00E65BE7"/>
    <w:rsid w:val="00E65C98"/>
    <w:rsid w:val="00E664D2"/>
    <w:rsid w:val="00E66508"/>
    <w:rsid w:val="00E66A71"/>
    <w:rsid w:val="00E66B97"/>
    <w:rsid w:val="00E66C7D"/>
    <w:rsid w:val="00E66DBC"/>
    <w:rsid w:val="00E67083"/>
    <w:rsid w:val="00E67326"/>
    <w:rsid w:val="00E673D2"/>
    <w:rsid w:val="00E675E5"/>
    <w:rsid w:val="00E67A8E"/>
    <w:rsid w:val="00E67D35"/>
    <w:rsid w:val="00E67FFC"/>
    <w:rsid w:val="00E70309"/>
    <w:rsid w:val="00E70570"/>
    <w:rsid w:val="00E70F28"/>
    <w:rsid w:val="00E7130B"/>
    <w:rsid w:val="00E71329"/>
    <w:rsid w:val="00E718B8"/>
    <w:rsid w:val="00E719D4"/>
    <w:rsid w:val="00E71DA9"/>
    <w:rsid w:val="00E71E6B"/>
    <w:rsid w:val="00E71E8C"/>
    <w:rsid w:val="00E72213"/>
    <w:rsid w:val="00E722C3"/>
    <w:rsid w:val="00E72347"/>
    <w:rsid w:val="00E723A4"/>
    <w:rsid w:val="00E72480"/>
    <w:rsid w:val="00E7269C"/>
    <w:rsid w:val="00E72A67"/>
    <w:rsid w:val="00E72B2F"/>
    <w:rsid w:val="00E72F6B"/>
    <w:rsid w:val="00E73037"/>
    <w:rsid w:val="00E730C6"/>
    <w:rsid w:val="00E732EA"/>
    <w:rsid w:val="00E7337F"/>
    <w:rsid w:val="00E73952"/>
    <w:rsid w:val="00E73980"/>
    <w:rsid w:val="00E7417F"/>
    <w:rsid w:val="00E74416"/>
    <w:rsid w:val="00E7487E"/>
    <w:rsid w:val="00E748ED"/>
    <w:rsid w:val="00E74AAB"/>
    <w:rsid w:val="00E74C48"/>
    <w:rsid w:val="00E74DC0"/>
    <w:rsid w:val="00E7514A"/>
    <w:rsid w:val="00E755A1"/>
    <w:rsid w:val="00E758F5"/>
    <w:rsid w:val="00E75929"/>
    <w:rsid w:val="00E75AEA"/>
    <w:rsid w:val="00E75C03"/>
    <w:rsid w:val="00E75FEE"/>
    <w:rsid w:val="00E76263"/>
    <w:rsid w:val="00E762D8"/>
    <w:rsid w:val="00E7674C"/>
    <w:rsid w:val="00E76951"/>
    <w:rsid w:val="00E76D38"/>
    <w:rsid w:val="00E76E3E"/>
    <w:rsid w:val="00E770A4"/>
    <w:rsid w:val="00E77C3A"/>
    <w:rsid w:val="00E77D93"/>
    <w:rsid w:val="00E80190"/>
    <w:rsid w:val="00E8075E"/>
    <w:rsid w:val="00E80993"/>
    <w:rsid w:val="00E80C2E"/>
    <w:rsid w:val="00E80CEB"/>
    <w:rsid w:val="00E80D12"/>
    <w:rsid w:val="00E80D9A"/>
    <w:rsid w:val="00E80F79"/>
    <w:rsid w:val="00E8123B"/>
    <w:rsid w:val="00E815BB"/>
    <w:rsid w:val="00E8216A"/>
    <w:rsid w:val="00E82241"/>
    <w:rsid w:val="00E82389"/>
    <w:rsid w:val="00E82EFB"/>
    <w:rsid w:val="00E832E3"/>
    <w:rsid w:val="00E836AC"/>
    <w:rsid w:val="00E83729"/>
    <w:rsid w:val="00E838E5"/>
    <w:rsid w:val="00E83DC6"/>
    <w:rsid w:val="00E83FE7"/>
    <w:rsid w:val="00E848D0"/>
    <w:rsid w:val="00E8496A"/>
    <w:rsid w:val="00E84B28"/>
    <w:rsid w:val="00E84C41"/>
    <w:rsid w:val="00E84CEC"/>
    <w:rsid w:val="00E84F54"/>
    <w:rsid w:val="00E850F9"/>
    <w:rsid w:val="00E851B1"/>
    <w:rsid w:val="00E852FB"/>
    <w:rsid w:val="00E852FC"/>
    <w:rsid w:val="00E85965"/>
    <w:rsid w:val="00E85B37"/>
    <w:rsid w:val="00E85DAA"/>
    <w:rsid w:val="00E85E1D"/>
    <w:rsid w:val="00E85F3C"/>
    <w:rsid w:val="00E85F6E"/>
    <w:rsid w:val="00E868FB"/>
    <w:rsid w:val="00E869BF"/>
    <w:rsid w:val="00E86ECE"/>
    <w:rsid w:val="00E87452"/>
    <w:rsid w:val="00E87715"/>
    <w:rsid w:val="00E87732"/>
    <w:rsid w:val="00E878F9"/>
    <w:rsid w:val="00E90419"/>
    <w:rsid w:val="00E905D5"/>
    <w:rsid w:val="00E90800"/>
    <w:rsid w:val="00E90B9D"/>
    <w:rsid w:val="00E90BAF"/>
    <w:rsid w:val="00E90C12"/>
    <w:rsid w:val="00E91142"/>
    <w:rsid w:val="00E914F9"/>
    <w:rsid w:val="00E91B15"/>
    <w:rsid w:val="00E91F29"/>
    <w:rsid w:val="00E9221D"/>
    <w:rsid w:val="00E9243C"/>
    <w:rsid w:val="00E92471"/>
    <w:rsid w:val="00E92788"/>
    <w:rsid w:val="00E9293A"/>
    <w:rsid w:val="00E929D1"/>
    <w:rsid w:val="00E930CB"/>
    <w:rsid w:val="00E93154"/>
    <w:rsid w:val="00E935CA"/>
    <w:rsid w:val="00E93732"/>
    <w:rsid w:val="00E93B18"/>
    <w:rsid w:val="00E93B25"/>
    <w:rsid w:val="00E93BBB"/>
    <w:rsid w:val="00E9436A"/>
    <w:rsid w:val="00E9483B"/>
    <w:rsid w:val="00E94ADF"/>
    <w:rsid w:val="00E94C8C"/>
    <w:rsid w:val="00E94FF8"/>
    <w:rsid w:val="00E95367"/>
    <w:rsid w:val="00E9541F"/>
    <w:rsid w:val="00E954B3"/>
    <w:rsid w:val="00E95600"/>
    <w:rsid w:val="00E956A3"/>
    <w:rsid w:val="00E958FC"/>
    <w:rsid w:val="00E95A0B"/>
    <w:rsid w:val="00E95A47"/>
    <w:rsid w:val="00E95B1A"/>
    <w:rsid w:val="00E95BBC"/>
    <w:rsid w:val="00E95C79"/>
    <w:rsid w:val="00E95ED6"/>
    <w:rsid w:val="00E96207"/>
    <w:rsid w:val="00E96E03"/>
    <w:rsid w:val="00E96E81"/>
    <w:rsid w:val="00E96E8C"/>
    <w:rsid w:val="00E96F74"/>
    <w:rsid w:val="00E97196"/>
    <w:rsid w:val="00E97546"/>
    <w:rsid w:val="00E978E2"/>
    <w:rsid w:val="00E97A83"/>
    <w:rsid w:val="00E97B0A"/>
    <w:rsid w:val="00E97C04"/>
    <w:rsid w:val="00E97D79"/>
    <w:rsid w:val="00EA028B"/>
    <w:rsid w:val="00EA07DF"/>
    <w:rsid w:val="00EA0853"/>
    <w:rsid w:val="00EA08DF"/>
    <w:rsid w:val="00EA0A22"/>
    <w:rsid w:val="00EA0CDE"/>
    <w:rsid w:val="00EA106F"/>
    <w:rsid w:val="00EA114B"/>
    <w:rsid w:val="00EA1418"/>
    <w:rsid w:val="00EA15AB"/>
    <w:rsid w:val="00EA196C"/>
    <w:rsid w:val="00EA1AA8"/>
    <w:rsid w:val="00EA1E27"/>
    <w:rsid w:val="00EA2932"/>
    <w:rsid w:val="00EA2A4B"/>
    <w:rsid w:val="00EA2BF5"/>
    <w:rsid w:val="00EA2E9F"/>
    <w:rsid w:val="00EA3278"/>
    <w:rsid w:val="00EA3B6C"/>
    <w:rsid w:val="00EA3C8D"/>
    <w:rsid w:val="00EA3E21"/>
    <w:rsid w:val="00EA3F3A"/>
    <w:rsid w:val="00EA3F7A"/>
    <w:rsid w:val="00EA40F5"/>
    <w:rsid w:val="00EA416D"/>
    <w:rsid w:val="00EA44FE"/>
    <w:rsid w:val="00EA4530"/>
    <w:rsid w:val="00EA46B8"/>
    <w:rsid w:val="00EA4A24"/>
    <w:rsid w:val="00EA4A7E"/>
    <w:rsid w:val="00EA4AE5"/>
    <w:rsid w:val="00EA4D24"/>
    <w:rsid w:val="00EA524A"/>
    <w:rsid w:val="00EA528D"/>
    <w:rsid w:val="00EA5679"/>
    <w:rsid w:val="00EA572B"/>
    <w:rsid w:val="00EA5B4E"/>
    <w:rsid w:val="00EA5CE4"/>
    <w:rsid w:val="00EA5D28"/>
    <w:rsid w:val="00EA5D9B"/>
    <w:rsid w:val="00EA5E23"/>
    <w:rsid w:val="00EA5FBC"/>
    <w:rsid w:val="00EA61DA"/>
    <w:rsid w:val="00EA622B"/>
    <w:rsid w:val="00EA624F"/>
    <w:rsid w:val="00EA63D3"/>
    <w:rsid w:val="00EA6783"/>
    <w:rsid w:val="00EA6B85"/>
    <w:rsid w:val="00EA6BBA"/>
    <w:rsid w:val="00EA70B0"/>
    <w:rsid w:val="00EA7146"/>
    <w:rsid w:val="00EA771D"/>
    <w:rsid w:val="00EA793B"/>
    <w:rsid w:val="00EA7956"/>
    <w:rsid w:val="00EA7A39"/>
    <w:rsid w:val="00EB0131"/>
    <w:rsid w:val="00EB0491"/>
    <w:rsid w:val="00EB04B4"/>
    <w:rsid w:val="00EB093C"/>
    <w:rsid w:val="00EB12E6"/>
    <w:rsid w:val="00EB1469"/>
    <w:rsid w:val="00EB14A2"/>
    <w:rsid w:val="00EB14D3"/>
    <w:rsid w:val="00EB17F3"/>
    <w:rsid w:val="00EB1F61"/>
    <w:rsid w:val="00EB2143"/>
    <w:rsid w:val="00EB22C9"/>
    <w:rsid w:val="00EB250E"/>
    <w:rsid w:val="00EB2629"/>
    <w:rsid w:val="00EB301E"/>
    <w:rsid w:val="00EB314C"/>
    <w:rsid w:val="00EB3981"/>
    <w:rsid w:val="00EB4190"/>
    <w:rsid w:val="00EB435C"/>
    <w:rsid w:val="00EB43D9"/>
    <w:rsid w:val="00EB4736"/>
    <w:rsid w:val="00EB4BDD"/>
    <w:rsid w:val="00EB4C7B"/>
    <w:rsid w:val="00EB4C96"/>
    <w:rsid w:val="00EB4E61"/>
    <w:rsid w:val="00EB4EC1"/>
    <w:rsid w:val="00EB4F07"/>
    <w:rsid w:val="00EB4F49"/>
    <w:rsid w:val="00EB51D6"/>
    <w:rsid w:val="00EB5290"/>
    <w:rsid w:val="00EB5561"/>
    <w:rsid w:val="00EB595D"/>
    <w:rsid w:val="00EB5B39"/>
    <w:rsid w:val="00EB6017"/>
    <w:rsid w:val="00EB60FA"/>
    <w:rsid w:val="00EB6139"/>
    <w:rsid w:val="00EB6299"/>
    <w:rsid w:val="00EB64A1"/>
    <w:rsid w:val="00EB6706"/>
    <w:rsid w:val="00EB6761"/>
    <w:rsid w:val="00EB6777"/>
    <w:rsid w:val="00EB6971"/>
    <w:rsid w:val="00EB69B2"/>
    <w:rsid w:val="00EB69DC"/>
    <w:rsid w:val="00EB6A0C"/>
    <w:rsid w:val="00EB6CCE"/>
    <w:rsid w:val="00EB6F05"/>
    <w:rsid w:val="00EB717E"/>
    <w:rsid w:val="00EB757C"/>
    <w:rsid w:val="00EB76C1"/>
    <w:rsid w:val="00EB79E4"/>
    <w:rsid w:val="00EB7B57"/>
    <w:rsid w:val="00EB7D3A"/>
    <w:rsid w:val="00EC01A7"/>
    <w:rsid w:val="00EC07DF"/>
    <w:rsid w:val="00EC08B7"/>
    <w:rsid w:val="00EC0926"/>
    <w:rsid w:val="00EC0EAC"/>
    <w:rsid w:val="00EC0F0A"/>
    <w:rsid w:val="00EC1233"/>
    <w:rsid w:val="00EC125D"/>
    <w:rsid w:val="00EC1786"/>
    <w:rsid w:val="00EC189F"/>
    <w:rsid w:val="00EC1CB7"/>
    <w:rsid w:val="00EC1D4E"/>
    <w:rsid w:val="00EC2020"/>
    <w:rsid w:val="00EC20C9"/>
    <w:rsid w:val="00EC2104"/>
    <w:rsid w:val="00EC21A5"/>
    <w:rsid w:val="00EC21B8"/>
    <w:rsid w:val="00EC2322"/>
    <w:rsid w:val="00EC2485"/>
    <w:rsid w:val="00EC25EE"/>
    <w:rsid w:val="00EC2769"/>
    <w:rsid w:val="00EC2935"/>
    <w:rsid w:val="00EC3056"/>
    <w:rsid w:val="00EC3258"/>
    <w:rsid w:val="00EC3271"/>
    <w:rsid w:val="00EC3305"/>
    <w:rsid w:val="00EC33FB"/>
    <w:rsid w:val="00EC37EB"/>
    <w:rsid w:val="00EC3884"/>
    <w:rsid w:val="00EC3C70"/>
    <w:rsid w:val="00EC3D2D"/>
    <w:rsid w:val="00EC400D"/>
    <w:rsid w:val="00EC4304"/>
    <w:rsid w:val="00EC4634"/>
    <w:rsid w:val="00EC465A"/>
    <w:rsid w:val="00EC4801"/>
    <w:rsid w:val="00EC4842"/>
    <w:rsid w:val="00EC4843"/>
    <w:rsid w:val="00EC4B18"/>
    <w:rsid w:val="00EC4C86"/>
    <w:rsid w:val="00EC4FBD"/>
    <w:rsid w:val="00EC5762"/>
    <w:rsid w:val="00EC590A"/>
    <w:rsid w:val="00EC5925"/>
    <w:rsid w:val="00EC5AF1"/>
    <w:rsid w:val="00EC62C9"/>
    <w:rsid w:val="00EC64A3"/>
    <w:rsid w:val="00EC65CE"/>
    <w:rsid w:val="00EC6661"/>
    <w:rsid w:val="00EC6BC1"/>
    <w:rsid w:val="00EC7260"/>
    <w:rsid w:val="00EC735F"/>
    <w:rsid w:val="00EC75C7"/>
    <w:rsid w:val="00EC7D0B"/>
    <w:rsid w:val="00EC7E18"/>
    <w:rsid w:val="00EC7F9A"/>
    <w:rsid w:val="00ED00A3"/>
    <w:rsid w:val="00ED0221"/>
    <w:rsid w:val="00ED0588"/>
    <w:rsid w:val="00ED0689"/>
    <w:rsid w:val="00ED0768"/>
    <w:rsid w:val="00ED0881"/>
    <w:rsid w:val="00ED0F05"/>
    <w:rsid w:val="00ED0FA9"/>
    <w:rsid w:val="00ED11B4"/>
    <w:rsid w:val="00ED12D0"/>
    <w:rsid w:val="00ED13F4"/>
    <w:rsid w:val="00ED148D"/>
    <w:rsid w:val="00ED1C32"/>
    <w:rsid w:val="00ED285D"/>
    <w:rsid w:val="00ED2E95"/>
    <w:rsid w:val="00ED2EA2"/>
    <w:rsid w:val="00ED32B5"/>
    <w:rsid w:val="00ED34D4"/>
    <w:rsid w:val="00ED3688"/>
    <w:rsid w:val="00ED3A65"/>
    <w:rsid w:val="00ED3E67"/>
    <w:rsid w:val="00ED4171"/>
    <w:rsid w:val="00ED42E9"/>
    <w:rsid w:val="00ED4701"/>
    <w:rsid w:val="00ED47D1"/>
    <w:rsid w:val="00ED4CEF"/>
    <w:rsid w:val="00ED530A"/>
    <w:rsid w:val="00ED58A6"/>
    <w:rsid w:val="00ED5D03"/>
    <w:rsid w:val="00ED6788"/>
    <w:rsid w:val="00ED6950"/>
    <w:rsid w:val="00ED6965"/>
    <w:rsid w:val="00ED6C7E"/>
    <w:rsid w:val="00ED7CFC"/>
    <w:rsid w:val="00ED7EB6"/>
    <w:rsid w:val="00ED7F23"/>
    <w:rsid w:val="00ED7FA2"/>
    <w:rsid w:val="00ED7FC1"/>
    <w:rsid w:val="00EE0581"/>
    <w:rsid w:val="00EE05C3"/>
    <w:rsid w:val="00EE072C"/>
    <w:rsid w:val="00EE0F2B"/>
    <w:rsid w:val="00EE1121"/>
    <w:rsid w:val="00EE1451"/>
    <w:rsid w:val="00EE1608"/>
    <w:rsid w:val="00EE1B41"/>
    <w:rsid w:val="00EE200D"/>
    <w:rsid w:val="00EE22CB"/>
    <w:rsid w:val="00EE2339"/>
    <w:rsid w:val="00EE2437"/>
    <w:rsid w:val="00EE24D5"/>
    <w:rsid w:val="00EE25CD"/>
    <w:rsid w:val="00EE29F2"/>
    <w:rsid w:val="00EE2A68"/>
    <w:rsid w:val="00EE2AA9"/>
    <w:rsid w:val="00EE2C72"/>
    <w:rsid w:val="00EE341A"/>
    <w:rsid w:val="00EE3601"/>
    <w:rsid w:val="00EE38FA"/>
    <w:rsid w:val="00EE3A76"/>
    <w:rsid w:val="00EE3F49"/>
    <w:rsid w:val="00EE44E2"/>
    <w:rsid w:val="00EE4586"/>
    <w:rsid w:val="00EE475C"/>
    <w:rsid w:val="00EE491B"/>
    <w:rsid w:val="00EE494E"/>
    <w:rsid w:val="00EE4DE1"/>
    <w:rsid w:val="00EE5552"/>
    <w:rsid w:val="00EE5667"/>
    <w:rsid w:val="00EE5688"/>
    <w:rsid w:val="00EE5A67"/>
    <w:rsid w:val="00EE5A78"/>
    <w:rsid w:val="00EE5D04"/>
    <w:rsid w:val="00EE5F76"/>
    <w:rsid w:val="00EE60D2"/>
    <w:rsid w:val="00EE60DC"/>
    <w:rsid w:val="00EE60F6"/>
    <w:rsid w:val="00EE623D"/>
    <w:rsid w:val="00EE6512"/>
    <w:rsid w:val="00EE6AF5"/>
    <w:rsid w:val="00EE6C2B"/>
    <w:rsid w:val="00EE6D36"/>
    <w:rsid w:val="00EE6EDF"/>
    <w:rsid w:val="00EE6F2C"/>
    <w:rsid w:val="00EE7004"/>
    <w:rsid w:val="00EE7134"/>
    <w:rsid w:val="00EE733A"/>
    <w:rsid w:val="00EE77EF"/>
    <w:rsid w:val="00EE7C2B"/>
    <w:rsid w:val="00EF0726"/>
    <w:rsid w:val="00EF07FA"/>
    <w:rsid w:val="00EF0950"/>
    <w:rsid w:val="00EF1415"/>
    <w:rsid w:val="00EF153F"/>
    <w:rsid w:val="00EF155A"/>
    <w:rsid w:val="00EF1670"/>
    <w:rsid w:val="00EF1B41"/>
    <w:rsid w:val="00EF1C71"/>
    <w:rsid w:val="00EF1D1A"/>
    <w:rsid w:val="00EF1D64"/>
    <w:rsid w:val="00EF1E92"/>
    <w:rsid w:val="00EF2120"/>
    <w:rsid w:val="00EF2348"/>
    <w:rsid w:val="00EF2536"/>
    <w:rsid w:val="00EF27CD"/>
    <w:rsid w:val="00EF3242"/>
    <w:rsid w:val="00EF332D"/>
    <w:rsid w:val="00EF34C3"/>
    <w:rsid w:val="00EF358D"/>
    <w:rsid w:val="00EF35F9"/>
    <w:rsid w:val="00EF38B3"/>
    <w:rsid w:val="00EF3A81"/>
    <w:rsid w:val="00EF3DB1"/>
    <w:rsid w:val="00EF459B"/>
    <w:rsid w:val="00EF4800"/>
    <w:rsid w:val="00EF498B"/>
    <w:rsid w:val="00EF4BE0"/>
    <w:rsid w:val="00EF4FC9"/>
    <w:rsid w:val="00EF50B8"/>
    <w:rsid w:val="00EF5131"/>
    <w:rsid w:val="00EF576A"/>
    <w:rsid w:val="00EF58F5"/>
    <w:rsid w:val="00EF5AC6"/>
    <w:rsid w:val="00EF613E"/>
    <w:rsid w:val="00EF6371"/>
    <w:rsid w:val="00EF6679"/>
    <w:rsid w:val="00EF6718"/>
    <w:rsid w:val="00EF6D9E"/>
    <w:rsid w:val="00EF6EB0"/>
    <w:rsid w:val="00EF7127"/>
    <w:rsid w:val="00EF74C8"/>
    <w:rsid w:val="00EF76F5"/>
    <w:rsid w:val="00EF77B7"/>
    <w:rsid w:val="00EF7BCE"/>
    <w:rsid w:val="00EF7E92"/>
    <w:rsid w:val="00F0001D"/>
    <w:rsid w:val="00F00044"/>
    <w:rsid w:val="00F00114"/>
    <w:rsid w:val="00F00240"/>
    <w:rsid w:val="00F0082E"/>
    <w:rsid w:val="00F009E5"/>
    <w:rsid w:val="00F00CE6"/>
    <w:rsid w:val="00F00F30"/>
    <w:rsid w:val="00F00FD5"/>
    <w:rsid w:val="00F0178C"/>
    <w:rsid w:val="00F019E4"/>
    <w:rsid w:val="00F01B10"/>
    <w:rsid w:val="00F01D56"/>
    <w:rsid w:val="00F01F74"/>
    <w:rsid w:val="00F0224D"/>
    <w:rsid w:val="00F02272"/>
    <w:rsid w:val="00F02301"/>
    <w:rsid w:val="00F02757"/>
    <w:rsid w:val="00F027C3"/>
    <w:rsid w:val="00F027DF"/>
    <w:rsid w:val="00F02891"/>
    <w:rsid w:val="00F02902"/>
    <w:rsid w:val="00F02B66"/>
    <w:rsid w:val="00F02C91"/>
    <w:rsid w:val="00F030B5"/>
    <w:rsid w:val="00F0349E"/>
    <w:rsid w:val="00F034D0"/>
    <w:rsid w:val="00F03C2A"/>
    <w:rsid w:val="00F045E8"/>
    <w:rsid w:val="00F048A3"/>
    <w:rsid w:val="00F04B98"/>
    <w:rsid w:val="00F05125"/>
    <w:rsid w:val="00F05254"/>
    <w:rsid w:val="00F05B1B"/>
    <w:rsid w:val="00F05C4E"/>
    <w:rsid w:val="00F05D9A"/>
    <w:rsid w:val="00F05DB2"/>
    <w:rsid w:val="00F06D45"/>
    <w:rsid w:val="00F06FC1"/>
    <w:rsid w:val="00F070D5"/>
    <w:rsid w:val="00F07509"/>
    <w:rsid w:val="00F077DF"/>
    <w:rsid w:val="00F07DA4"/>
    <w:rsid w:val="00F07DE5"/>
    <w:rsid w:val="00F102B3"/>
    <w:rsid w:val="00F109AF"/>
    <w:rsid w:val="00F10DC5"/>
    <w:rsid w:val="00F11492"/>
    <w:rsid w:val="00F116F2"/>
    <w:rsid w:val="00F11BA7"/>
    <w:rsid w:val="00F11D1E"/>
    <w:rsid w:val="00F1233D"/>
    <w:rsid w:val="00F12A77"/>
    <w:rsid w:val="00F12E50"/>
    <w:rsid w:val="00F13070"/>
    <w:rsid w:val="00F1309A"/>
    <w:rsid w:val="00F13452"/>
    <w:rsid w:val="00F139B3"/>
    <w:rsid w:val="00F14265"/>
    <w:rsid w:val="00F14267"/>
    <w:rsid w:val="00F14A29"/>
    <w:rsid w:val="00F14D61"/>
    <w:rsid w:val="00F14EBD"/>
    <w:rsid w:val="00F14F0F"/>
    <w:rsid w:val="00F14FC1"/>
    <w:rsid w:val="00F15147"/>
    <w:rsid w:val="00F1568A"/>
    <w:rsid w:val="00F159EA"/>
    <w:rsid w:val="00F15E27"/>
    <w:rsid w:val="00F16587"/>
    <w:rsid w:val="00F165B9"/>
    <w:rsid w:val="00F16761"/>
    <w:rsid w:val="00F169BC"/>
    <w:rsid w:val="00F16B5E"/>
    <w:rsid w:val="00F17422"/>
    <w:rsid w:val="00F1793B"/>
    <w:rsid w:val="00F1793E"/>
    <w:rsid w:val="00F179BD"/>
    <w:rsid w:val="00F17E0E"/>
    <w:rsid w:val="00F17E73"/>
    <w:rsid w:val="00F17FEB"/>
    <w:rsid w:val="00F201A0"/>
    <w:rsid w:val="00F208AF"/>
    <w:rsid w:val="00F20EE6"/>
    <w:rsid w:val="00F21011"/>
    <w:rsid w:val="00F21163"/>
    <w:rsid w:val="00F2124C"/>
    <w:rsid w:val="00F217BB"/>
    <w:rsid w:val="00F21DD1"/>
    <w:rsid w:val="00F229BD"/>
    <w:rsid w:val="00F22D14"/>
    <w:rsid w:val="00F22E6C"/>
    <w:rsid w:val="00F22F62"/>
    <w:rsid w:val="00F2322A"/>
    <w:rsid w:val="00F236A3"/>
    <w:rsid w:val="00F236C6"/>
    <w:rsid w:val="00F23A8D"/>
    <w:rsid w:val="00F240A8"/>
    <w:rsid w:val="00F2416A"/>
    <w:rsid w:val="00F24398"/>
    <w:rsid w:val="00F2460E"/>
    <w:rsid w:val="00F247CE"/>
    <w:rsid w:val="00F24A21"/>
    <w:rsid w:val="00F24EE1"/>
    <w:rsid w:val="00F24F37"/>
    <w:rsid w:val="00F253F9"/>
    <w:rsid w:val="00F255D7"/>
    <w:rsid w:val="00F25A9C"/>
    <w:rsid w:val="00F25BB0"/>
    <w:rsid w:val="00F25C63"/>
    <w:rsid w:val="00F25C91"/>
    <w:rsid w:val="00F25DB9"/>
    <w:rsid w:val="00F25DF9"/>
    <w:rsid w:val="00F25DFD"/>
    <w:rsid w:val="00F25F50"/>
    <w:rsid w:val="00F264CA"/>
    <w:rsid w:val="00F2665E"/>
    <w:rsid w:val="00F26AE1"/>
    <w:rsid w:val="00F26B2C"/>
    <w:rsid w:val="00F26B46"/>
    <w:rsid w:val="00F26D7B"/>
    <w:rsid w:val="00F26DD3"/>
    <w:rsid w:val="00F27250"/>
    <w:rsid w:val="00F27335"/>
    <w:rsid w:val="00F2736E"/>
    <w:rsid w:val="00F2742F"/>
    <w:rsid w:val="00F275CA"/>
    <w:rsid w:val="00F275E0"/>
    <w:rsid w:val="00F2797E"/>
    <w:rsid w:val="00F27A68"/>
    <w:rsid w:val="00F27DCB"/>
    <w:rsid w:val="00F27EAD"/>
    <w:rsid w:val="00F301AE"/>
    <w:rsid w:val="00F30A17"/>
    <w:rsid w:val="00F30FBC"/>
    <w:rsid w:val="00F3127B"/>
    <w:rsid w:val="00F31B40"/>
    <w:rsid w:val="00F31B8D"/>
    <w:rsid w:val="00F32021"/>
    <w:rsid w:val="00F32047"/>
    <w:rsid w:val="00F322F3"/>
    <w:rsid w:val="00F32347"/>
    <w:rsid w:val="00F328D4"/>
    <w:rsid w:val="00F32C4F"/>
    <w:rsid w:val="00F33233"/>
    <w:rsid w:val="00F33D0C"/>
    <w:rsid w:val="00F33E62"/>
    <w:rsid w:val="00F34233"/>
    <w:rsid w:val="00F342C2"/>
    <w:rsid w:val="00F344C0"/>
    <w:rsid w:val="00F34583"/>
    <w:rsid w:val="00F3476F"/>
    <w:rsid w:val="00F34AD5"/>
    <w:rsid w:val="00F35023"/>
    <w:rsid w:val="00F35173"/>
    <w:rsid w:val="00F35296"/>
    <w:rsid w:val="00F3530F"/>
    <w:rsid w:val="00F35430"/>
    <w:rsid w:val="00F3546F"/>
    <w:rsid w:val="00F35667"/>
    <w:rsid w:val="00F35720"/>
    <w:rsid w:val="00F3627C"/>
    <w:rsid w:val="00F36389"/>
    <w:rsid w:val="00F3640E"/>
    <w:rsid w:val="00F364A2"/>
    <w:rsid w:val="00F36DB0"/>
    <w:rsid w:val="00F36FBC"/>
    <w:rsid w:val="00F37223"/>
    <w:rsid w:val="00F375F5"/>
    <w:rsid w:val="00F376B2"/>
    <w:rsid w:val="00F379D0"/>
    <w:rsid w:val="00F37A97"/>
    <w:rsid w:val="00F37E99"/>
    <w:rsid w:val="00F37FF2"/>
    <w:rsid w:val="00F403F4"/>
    <w:rsid w:val="00F40418"/>
    <w:rsid w:val="00F404B5"/>
    <w:rsid w:val="00F410A2"/>
    <w:rsid w:val="00F41295"/>
    <w:rsid w:val="00F412D4"/>
    <w:rsid w:val="00F413FC"/>
    <w:rsid w:val="00F41A05"/>
    <w:rsid w:val="00F41A76"/>
    <w:rsid w:val="00F41C40"/>
    <w:rsid w:val="00F421F2"/>
    <w:rsid w:val="00F4289C"/>
    <w:rsid w:val="00F428DD"/>
    <w:rsid w:val="00F42A18"/>
    <w:rsid w:val="00F42AE2"/>
    <w:rsid w:val="00F42BE8"/>
    <w:rsid w:val="00F42D07"/>
    <w:rsid w:val="00F42E69"/>
    <w:rsid w:val="00F42FCE"/>
    <w:rsid w:val="00F43047"/>
    <w:rsid w:val="00F4319A"/>
    <w:rsid w:val="00F43908"/>
    <w:rsid w:val="00F439E7"/>
    <w:rsid w:val="00F43C59"/>
    <w:rsid w:val="00F43E2C"/>
    <w:rsid w:val="00F43EEE"/>
    <w:rsid w:val="00F43F0A"/>
    <w:rsid w:val="00F44295"/>
    <w:rsid w:val="00F44585"/>
    <w:rsid w:val="00F445EE"/>
    <w:rsid w:val="00F44E92"/>
    <w:rsid w:val="00F455D1"/>
    <w:rsid w:val="00F4568D"/>
    <w:rsid w:val="00F456BF"/>
    <w:rsid w:val="00F4593C"/>
    <w:rsid w:val="00F459DA"/>
    <w:rsid w:val="00F45F69"/>
    <w:rsid w:val="00F4605E"/>
    <w:rsid w:val="00F461D0"/>
    <w:rsid w:val="00F46211"/>
    <w:rsid w:val="00F46296"/>
    <w:rsid w:val="00F46451"/>
    <w:rsid w:val="00F465EF"/>
    <w:rsid w:val="00F4685E"/>
    <w:rsid w:val="00F46E98"/>
    <w:rsid w:val="00F46F06"/>
    <w:rsid w:val="00F46F57"/>
    <w:rsid w:val="00F4710D"/>
    <w:rsid w:val="00F47151"/>
    <w:rsid w:val="00F47530"/>
    <w:rsid w:val="00F47847"/>
    <w:rsid w:val="00F479A6"/>
    <w:rsid w:val="00F47C45"/>
    <w:rsid w:val="00F47DBB"/>
    <w:rsid w:val="00F50040"/>
    <w:rsid w:val="00F501E4"/>
    <w:rsid w:val="00F5035E"/>
    <w:rsid w:val="00F5052A"/>
    <w:rsid w:val="00F505AE"/>
    <w:rsid w:val="00F509EE"/>
    <w:rsid w:val="00F50AF9"/>
    <w:rsid w:val="00F5150A"/>
    <w:rsid w:val="00F51525"/>
    <w:rsid w:val="00F5153D"/>
    <w:rsid w:val="00F51825"/>
    <w:rsid w:val="00F51BF0"/>
    <w:rsid w:val="00F51C6E"/>
    <w:rsid w:val="00F51D83"/>
    <w:rsid w:val="00F5231F"/>
    <w:rsid w:val="00F525DA"/>
    <w:rsid w:val="00F5275F"/>
    <w:rsid w:val="00F52B79"/>
    <w:rsid w:val="00F52C9F"/>
    <w:rsid w:val="00F52D4F"/>
    <w:rsid w:val="00F5304A"/>
    <w:rsid w:val="00F53157"/>
    <w:rsid w:val="00F536B3"/>
    <w:rsid w:val="00F539B1"/>
    <w:rsid w:val="00F539DE"/>
    <w:rsid w:val="00F53AC0"/>
    <w:rsid w:val="00F53B41"/>
    <w:rsid w:val="00F53BB4"/>
    <w:rsid w:val="00F53CD7"/>
    <w:rsid w:val="00F54072"/>
    <w:rsid w:val="00F54179"/>
    <w:rsid w:val="00F543ED"/>
    <w:rsid w:val="00F54537"/>
    <w:rsid w:val="00F54885"/>
    <w:rsid w:val="00F54C94"/>
    <w:rsid w:val="00F54D2B"/>
    <w:rsid w:val="00F55179"/>
    <w:rsid w:val="00F5542F"/>
    <w:rsid w:val="00F55792"/>
    <w:rsid w:val="00F557BB"/>
    <w:rsid w:val="00F55AA1"/>
    <w:rsid w:val="00F5602E"/>
    <w:rsid w:val="00F5607F"/>
    <w:rsid w:val="00F5627B"/>
    <w:rsid w:val="00F56396"/>
    <w:rsid w:val="00F56419"/>
    <w:rsid w:val="00F56570"/>
    <w:rsid w:val="00F5657B"/>
    <w:rsid w:val="00F565EF"/>
    <w:rsid w:val="00F5673B"/>
    <w:rsid w:val="00F56849"/>
    <w:rsid w:val="00F5714B"/>
    <w:rsid w:val="00F573E0"/>
    <w:rsid w:val="00F57470"/>
    <w:rsid w:val="00F575FD"/>
    <w:rsid w:val="00F57666"/>
    <w:rsid w:val="00F57839"/>
    <w:rsid w:val="00F57E5E"/>
    <w:rsid w:val="00F57F83"/>
    <w:rsid w:val="00F600B1"/>
    <w:rsid w:val="00F60FC4"/>
    <w:rsid w:val="00F6166B"/>
    <w:rsid w:val="00F6183F"/>
    <w:rsid w:val="00F6195F"/>
    <w:rsid w:val="00F61A8B"/>
    <w:rsid w:val="00F6252C"/>
    <w:rsid w:val="00F6259F"/>
    <w:rsid w:val="00F6284E"/>
    <w:rsid w:val="00F62F84"/>
    <w:rsid w:val="00F632C4"/>
    <w:rsid w:val="00F63409"/>
    <w:rsid w:val="00F638BA"/>
    <w:rsid w:val="00F646E1"/>
    <w:rsid w:val="00F64C61"/>
    <w:rsid w:val="00F64E42"/>
    <w:rsid w:val="00F65092"/>
    <w:rsid w:val="00F65630"/>
    <w:rsid w:val="00F6590B"/>
    <w:rsid w:val="00F6594A"/>
    <w:rsid w:val="00F65C38"/>
    <w:rsid w:val="00F65DB2"/>
    <w:rsid w:val="00F65E58"/>
    <w:rsid w:val="00F663D8"/>
    <w:rsid w:val="00F664E1"/>
    <w:rsid w:val="00F665D8"/>
    <w:rsid w:val="00F669A0"/>
    <w:rsid w:val="00F66B3B"/>
    <w:rsid w:val="00F66E0F"/>
    <w:rsid w:val="00F66EF0"/>
    <w:rsid w:val="00F66F5A"/>
    <w:rsid w:val="00F67122"/>
    <w:rsid w:val="00F67235"/>
    <w:rsid w:val="00F676C3"/>
    <w:rsid w:val="00F679EB"/>
    <w:rsid w:val="00F705DD"/>
    <w:rsid w:val="00F707C7"/>
    <w:rsid w:val="00F70B19"/>
    <w:rsid w:val="00F70CF0"/>
    <w:rsid w:val="00F7134A"/>
    <w:rsid w:val="00F713C0"/>
    <w:rsid w:val="00F714FD"/>
    <w:rsid w:val="00F7160F"/>
    <w:rsid w:val="00F71844"/>
    <w:rsid w:val="00F71AE5"/>
    <w:rsid w:val="00F71D50"/>
    <w:rsid w:val="00F71E68"/>
    <w:rsid w:val="00F71FEB"/>
    <w:rsid w:val="00F7207A"/>
    <w:rsid w:val="00F720EA"/>
    <w:rsid w:val="00F72239"/>
    <w:rsid w:val="00F722F3"/>
    <w:rsid w:val="00F72418"/>
    <w:rsid w:val="00F724CA"/>
    <w:rsid w:val="00F72888"/>
    <w:rsid w:val="00F72A31"/>
    <w:rsid w:val="00F7342A"/>
    <w:rsid w:val="00F73822"/>
    <w:rsid w:val="00F7387C"/>
    <w:rsid w:val="00F73E84"/>
    <w:rsid w:val="00F7420B"/>
    <w:rsid w:val="00F744DD"/>
    <w:rsid w:val="00F7461D"/>
    <w:rsid w:val="00F746EA"/>
    <w:rsid w:val="00F7495F"/>
    <w:rsid w:val="00F74DBE"/>
    <w:rsid w:val="00F7501F"/>
    <w:rsid w:val="00F751A5"/>
    <w:rsid w:val="00F753A2"/>
    <w:rsid w:val="00F755FC"/>
    <w:rsid w:val="00F7590B"/>
    <w:rsid w:val="00F7602D"/>
    <w:rsid w:val="00F76234"/>
    <w:rsid w:val="00F764BF"/>
    <w:rsid w:val="00F76569"/>
    <w:rsid w:val="00F76C68"/>
    <w:rsid w:val="00F770E5"/>
    <w:rsid w:val="00F77445"/>
    <w:rsid w:val="00F77463"/>
    <w:rsid w:val="00F77547"/>
    <w:rsid w:val="00F77580"/>
    <w:rsid w:val="00F776A7"/>
    <w:rsid w:val="00F77719"/>
    <w:rsid w:val="00F77B45"/>
    <w:rsid w:val="00F77D42"/>
    <w:rsid w:val="00F77DF0"/>
    <w:rsid w:val="00F77E35"/>
    <w:rsid w:val="00F77E6D"/>
    <w:rsid w:val="00F8012D"/>
    <w:rsid w:val="00F80130"/>
    <w:rsid w:val="00F80396"/>
    <w:rsid w:val="00F804D0"/>
    <w:rsid w:val="00F805AF"/>
    <w:rsid w:val="00F806B5"/>
    <w:rsid w:val="00F80803"/>
    <w:rsid w:val="00F80D01"/>
    <w:rsid w:val="00F81166"/>
    <w:rsid w:val="00F81485"/>
    <w:rsid w:val="00F8171C"/>
    <w:rsid w:val="00F817D9"/>
    <w:rsid w:val="00F81B04"/>
    <w:rsid w:val="00F8201C"/>
    <w:rsid w:val="00F823FC"/>
    <w:rsid w:val="00F830AB"/>
    <w:rsid w:val="00F830FE"/>
    <w:rsid w:val="00F83347"/>
    <w:rsid w:val="00F836E4"/>
    <w:rsid w:val="00F83C4C"/>
    <w:rsid w:val="00F83C6C"/>
    <w:rsid w:val="00F83E53"/>
    <w:rsid w:val="00F84047"/>
    <w:rsid w:val="00F841F9"/>
    <w:rsid w:val="00F841FE"/>
    <w:rsid w:val="00F84223"/>
    <w:rsid w:val="00F8454E"/>
    <w:rsid w:val="00F848CD"/>
    <w:rsid w:val="00F84BB5"/>
    <w:rsid w:val="00F84E34"/>
    <w:rsid w:val="00F84F52"/>
    <w:rsid w:val="00F85051"/>
    <w:rsid w:val="00F85254"/>
    <w:rsid w:val="00F85640"/>
    <w:rsid w:val="00F8577D"/>
    <w:rsid w:val="00F8589E"/>
    <w:rsid w:val="00F8598F"/>
    <w:rsid w:val="00F85A3B"/>
    <w:rsid w:val="00F85DB1"/>
    <w:rsid w:val="00F85EB8"/>
    <w:rsid w:val="00F86138"/>
    <w:rsid w:val="00F86245"/>
    <w:rsid w:val="00F86C6C"/>
    <w:rsid w:val="00F86C9E"/>
    <w:rsid w:val="00F86D8B"/>
    <w:rsid w:val="00F87962"/>
    <w:rsid w:val="00F87F6B"/>
    <w:rsid w:val="00F907E0"/>
    <w:rsid w:val="00F908DC"/>
    <w:rsid w:val="00F90A2E"/>
    <w:rsid w:val="00F90C1C"/>
    <w:rsid w:val="00F90DA5"/>
    <w:rsid w:val="00F90EE6"/>
    <w:rsid w:val="00F91678"/>
    <w:rsid w:val="00F91D34"/>
    <w:rsid w:val="00F91D54"/>
    <w:rsid w:val="00F91DCD"/>
    <w:rsid w:val="00F91E3B"/>
    <w:rsid w:val="00F91EB8"/>
    <w:rsid w:val="00F92384"/>
    <w:rsid w:val="00F927AA"/>
    <w:rsid w:val="00F927DE"/>
    <w:rsid w:val="00F92891"/>
    <w:rsid w:val="00F92A48"/>
    <w:rsid w:val="00F92A6D"/>
    <w:rsid w:val="00F930E7"/>
    <w:rsid w:val="00F9311A"/>
    <w:rsid w:val="00F933BA"/>
    <w:rsid w:val="00F935CD"/>
    <w:rsid w:val="00F93716"/>
    <w:rsid w:val="00F938A6"/>
    <w:rsid w:val="00F93AF9"/>
    <w:rsid w:val="00F93B4C"/>
    <w:rsid w:val="00F93D81"/>
    <w:rsid w:val="00F93E45"/>
    <w:rsid w:val="00F940E5"/>
    <w:rsid w:val="00F9454E"/>
    <w:rsid w:val="00F946EA"/>
    <w:rsid w:val="00F9494A"/>
    <w:rsid w:val="00F94D85"/>
    <w:rsid w:val="00F95026"/>
    <w:rsid w:val="00F95522"/>
    <w:rsid w:val="00F95F95"/>
    <w:rsid w:val="00F963ED"/>
    <w:rsid w:val="00F96629"/>
    <w:rsid w:val="00F96701"/>
    <w:rsid w:val="00F9673F"/>
    <w:rsid w:val="00F96BD6"/>
    <w:rsid w:val="00F96C6F"/>
    <w:rsid w:val="00F971CE"/>
    <w:rsid w:val="00F975BB"/>
    <w:rsid w:val="00F97C5D"/>
    <w:rsid w:val="00FA03DE"/>
    <w:rsid w:val="00FA049D"/>
    <w:rsid w:val="00FA0CEC"/>
    <w:rsid w:val="00FA0E0E"/>
    <w:rsid w:val="00FA0F3A"/>
    <w:rsid w:val="00FA1105"/>
    <w:rsid w:val="00FA11FC"/>
    <w:rsid w:val="00FA1283"/>
    <w:rsid w:val="00FA1D46"/>
    <w:rsid w:val="00FA1DDB"/>
    <w:rsid w:val="00FA1F34"/>
    <w:rsid w:val="00FA219B"/>
    <w:rsid w:val="00FA229A"/>
    <w:rsid w:val="00FA2594"/>
    <w:rsid w:val="00FA2755"/>
    <w:rsid w:val="00FA2BAE"/>
    <w:rsid w:val="00FA2D41"/>
    <w:rsid w:val="00FA30F2"/>
    <w:rsid w:val="00FA33C8"/>
    <w:rsid w:val="00FA3531"/>
    <w:rsid w:val="00FA36BA"/>
    <w:rsid w:val="00FA3ACE"/>
    <w:rsid w:val="00FA3B1F"/>
    <w:rsid w:val="00FA3E14"/>
    <w:rsid w:val="00FA428B"/>
    <w:rsid w:val="00FA4DE1"/>
    <w:rsid w:val="00FA4DE8"/>
    <w:rsid w:val="00FA4E90"/>
    <w:rsid w:val="00FA5170"/>
    <w:rsid w:val="00FA55BB"/>
    <w:rsid w:val="00FA579E"/>
    <w:rsid w:val="00FA5B70"/>
    <w:rsid w:val="00FA5CA4"/>
    <w:rsid w:val="00FA5D1D"/>
    <w:rsid w:val="00FA5E06"/>
    <w:rsid w:val="00FA5EC0"/>
    <w:rsid w:val="00FA6012"/>
    <w:rsid w:val="00FA6053"/>
    <w:rsid w:val="00FA60B1"/>
    <w:rsid w:val="00FA64FE"/>
    <w:rsid w:val="00FA6835"/>
    <w:rsid w:val="00FA6858"/>
    <w:rsid w:val="00FA6B46"/>
    <w:rsid w:val="00FA6D4B"/>
    <w:rsid w:val="00FA700F"/>
    <w:rsid w:val="00FA705E"/>
    <w:rsid w:val="00FA73DC"/>
    <w:rsid w:val="00FA74AD"/>
    <w:rsid w:val="00FA757E"/>
    <w:rsid w:val="00FA75F6"/>
    <w:rsid w:val="00FA7959"/>
    <w:rsid w:val="00FA7B48"/>
    <w:rsid w:val="00FA7B4F"/>
    <w:rsid w:val="00FA7CCE"/>
    <w:rsid w:val="00FB0130"/>
    <w:rsid w:val="00FB04C5"/>
    <w:rsid w:val="00FB0744"/>
    <w:rsid w:val="00FB0AF6"/>
    <w:rsid w:val="00FB13A2"/>
    <w:rsid w:val="00FB1D48"/>
    <w:rsid w:val="00FB1D75"/>
    <w:rsid w:val="00FB1DFB"/>
    <w:rsid w:val="00FB2016"/>
    <w:rsid w:val="00FB2224"/>
    <w:rsid w:val="00FB275D"/>
    <w:rsid w:val="00FB280B"/>
    <w:rsid w:val="00FB2A2E"/>
    <w:rsid w:val="00FB2B2F"/>
    <w:rsid w:val="00FB2F86"/>
    <w:rsid w:val="00FB3001"/>
    <w:rsid w:val="00FB3462"/>
    <w:rsid w:val="00FB3681"/>
    <w:rsid w:val="00FB39D9"/>
    <w:rsid w:val="00FB3A31"/>
    <w:rsid w:val="00FB3E85"/>
    <w:rsid w:val="00FB3E98"/>
    <w:rsid w:val="00FB3EB4"/>
    <w:rsid w:val="00FB403B"/>
    <w:rsid w:val="00FB42CD"/>
    <w:rsid w:val="00FB4425"/>
    <w:rsid w:val="00FB4551"/>
    <w:rsid w:val="00FB48AC"/>
    <w:rsid w:val="00FB49DE"/>
    <w:rsid w:val="00FB4A5D"/>
    <w:rsid w:val="00FB56B5"/>
    <w:rsid w:val="00FB5909"/>
    <w:rsid w:val="00FB5CEF"/>
    <w:rsid w:val="00FB5D48"/>
    <w:rsid w:val="00FB5E6B"/>
    <w:rsid w:val="00FB60B1"/>
    <w:rsid w:val="00FB668E"/>
    <w:rsid w:val="00FB66FF"/>
    <w:rsid w:val="00FB6B39"/>
    <w:rsid w:val="00FB6C54"/>
    <w:rsid w:val="00FB6C5F"/>
    <w:rsid w:val="00FB6F1A"/>
    <w:rsid w:val="00FB703B"/>
    <w:rsid w:val="00FB7048"/>
    <w:rsid w:val="00FB7436"/>
    <w:rsid w:val="00FC00C5"/>
    <w:rsid w:val="00FC056D"/>
    <w:rsid w:val="00FC0578"/>
    <w:rsid w:val="00FC0A0E"/>
    <w:rsid w:val="00FC0A74"/>
    <w:rsid w:val="00FC0CFD"/>
    <w:rsid w:val="00FC0DD3"/>
    <w:rsid w:val="00FC0F51"/>
    <w:rsid w:val="00FC1252"/>
    <w:rsid w:val="00FC12C4"/>
    <w:rsid w:val="00FC13ED"/>
    <w:rsid w:val="00FC15C2"/>
    <w:rsid w:val="00FC1666"/>
    <w:rsid w:val="00FC1667"/>
    <w:rsid w:val="00FC1B5A"/>
    <w:rsid w:val="00FC1DF3"/>
    <w:rsid w:val="00FC1FAB"/>
    <w:rsid w:val="00FC2092"/>
    <w:rsid w:val="00FC2159"/>
    <w:rsid w:val="00FC2580"/>
    <w:rsid w:val="00FC286B"/>
    <w:rsid w:val="00FC29CD"/>
    <w:rsid w:val="00FC2EDE"/>
    <w:rsid w:val="00FC3248"/>
    <w:rsid w:val="00FC3783"/>
    <w:rsid w:val="00FC3E6A"/>
    <w:rsid w:val="00FC3EA1"/>
    <w:rsid w:val="00FC41CF"/>
    <w:rsid w:val="00FC4746"/>
    <w:rsid w:val="00FC4971"/>
    <w:rsid w:val="00FC4D20"/>
    <w:rsid w:val="00FC4F6F"/>
    <w:rsid w:val="00FC5D91"/>
    <w:rsid w:val="00FC5EBE"/>
    <w:rsid w:val="00FC604C"/>
    <w:rsid w:val="00FC625E"/>
    <w:rsid w:val="00FC632E"/>
    <w:rsid w:val="00FC6830"/>
    <w:rsid w:val="00FC6A3E"/>
    <w:rsid w:val="00FC6AA1"/>
    <w:rsid w:val="00FC6BE9"/>
    <w:rsid w:val="00FC7192"/>
    <w:rsid w:val="00FC72E9"/>
    <w:rsid w:val="00FC735B"/>
    <w:rsid w:val="00FC742A"/>
    <w:rsid w:val="00FC76F0"/>
    <w:rsid w:val="00FC7F78"/>
    <w:rsid w:val="00FC7FF3"/>
    <w:rsid w:val="00FD00D0"/>
    <w:rsid w:val="00FD035F"/>
    <w:rsid w:val="00FD037C"/>
    <w:rsid w:val="00FD0C13"/>
    <w:rsid w:val="00FD0CF2"/>
    <w:rsid w:val="00FD0FEF"/>
    <w:rsid w:val="00FD1011"/>
    <w:rsid w:val="00FD1017"/>
    <w:rsid w:val="00FD107A"/>
    <w:rsid w:val="00FD1359"/>
    <w:rsid w:val="00FD152D"/>
    <w:rsid w:val="00FD1596"/>
    <w:rsid w:val="00FD16FA"/>
    <w:rsid w:val="00FD1B05"/>
    <w:rsid w:val="00FD1F84"/>
    <w:rsid w:val="00FD20B2"/>
    <w:rsid w:val="00FD2295"/>
    <w:rsid w:val="00FD2388"/>
    <w:rsid w:val="00FD23EF"/>
    <w:rsid w:val="00FD2B29"/>
    <w:rsid w:val="00FD2E05"/>
    <w:rsid w:val="00FD2F47"/>
    <w:rsid w:val="00FD2F79"/>
    <w:rsid w:val="00FD3004"/>
    <w:rsid w:val="00FD304E"/>
    <w:rsid w:val="00FD3223"/>
    <w:rsid w:val="00FD33E9"/>
    <w:rsid w:val="00FD3799"/>
    <w:rsid w:val="00FD3853"/>
    <w:rsid w:val="00FD38AD"/>
    <w:rsid w:val="00FD3A25"/>
    <w:rsid w:val="00FD3C0D"/>
    <w:rsid w:val="00FD3CA9"/>
    <w:rsid w:val="00FD3CE0"/>
    <w:rsid w:val="00FD3D97"/>
    <w:rsid w:val="00FD44A8"/>
    <w:rsid w:val="00FD4801"/>
    <w:rsid w:val="00FD5081"/>
    <w:rsid w:val="00FD512D"/>
    <w:rsid w:val="00FD5165"/>
    <w:rsid w:val="00FD51DC"/>
    <w:rsid w:val="00FD5212"/>
    <w:rsid w:val="00FD52B5"/>
    <w:rsid w:val="00FD55D3"/>
    <w:rsid w:val="00FD5D4C"/>
    <w:rsid w:val="00FD681D"/>
    <w:rsid w:val="00FD69B0"/>
    <w:rsid w:val="00FD6AD8"/>
    <w:rsid w:val="00FD7584"/>
    <w:rsid w:val="00FD7B55"/>
    <w:rsid w:val="00FD7B7B"/>
    <w:rsid w:val="00FE0A5E"/>
    <w:rsid w:val="00FE10D7"/>
    <w:rsid w:val="00FE1C90"/>
    <w:rsid w:val="00FE1D6B"/>
    <w:rsid w:val="00FE1DF1"/>
    <w:rsid w:val="00FE2232"/>
    <w:rsid w:val="00FE241F"/>
    <w:rsid w:val="00FE2970"/>
    <w:rsid w:val="00FE2AA8"/>
    <w:rsid w:val="00FE304D"/>
    <w:rsid w:val="00FE3167"/>
    <w:rsid w:val="00FE3178"/>
    <w:rsid w:val="00FE3309"/>
    <w:rsid w:val="00FE346A"/>
    <w:rsid w:val="00FE3A67"/>
    <w:rsid w:val="00FE3DC0"/>
    <w:rsid w:val="00FE3DCC"/>
    <w:rsid w:val="00FE428C"/>
    <w:rsid w:val="00FE49A3"/>
    <w:rsid w:val="00FE4AAC"/>
    <w:rsid w:val="00FE4BCC"/>
    <w:rsid w:val="00FE4FB1"/>
    <w:rsid w:val="00FE4FD1"/>
    <w:rsid w:val="00FE51CB"/>
    <w:rsid w:val="00FE5484"/>
    <w:rsid w:val="00FE5558"/>
    <w:rsid w:val="00FE560E"/>
    <w:rsid w:val="00FE5741"/>
    <w:rsid w:val="00FE59E4"/>
    <w:rsid w:val="00FE5AE3"/>
    <w:rsid w:val="00FE648D"/>
    <w:rsid w:val="00FE6681"/>
    <w:rsid w:val="00FE68B1"/>
    <w:rsid w:val="00FE6934"/>
    <w:rsid w:val="00FE6C95"/>
    <w:rsid w:val="00FE6D9B"/>
    <w:rsid w:val="00FE7131"/>
    <w:rsid w:val="00FE719B"/>
    <w:rsid w:val="00FE74C6"/>
    <w:rsid w:val="00FE78E0"/>
    <w:rsid w:val="00FE7CA3"/>
    <w:rsid w:val="00FE7E8B"/>
    <w:rsid w:val="00FF0359"/>
    <w:rsid w:val="00FF0588"/>
    <w:rsid w:val="00FF0799"/>
    <w:rsid w:val="00FF0BF1"/>
    <w:rsid w:val="00FF0D3C"/>
    <w:rsid w:val="00FF125C"/>
    <w:rsid w:val="00FF195B"/>
    <w:rsid w:val="00FF1B29"/>
    <w:rsid w:val="00FF1B33"/>
    <w:rsid w:val="00FF1B97"/>
    <w:rsid w:val="00FF1F90"/>
    <w:rsid w:val="00FF2162"/>
    <w:rsid w:val="00FF21DB"/>
    <w:rsid w:val="00FF2A9D"/>
    <w:rsid w:val="00FF2ECB"/>
    <w:rsid w:val="00FF2F06"/>
    <w:rsid w:val="00FF3070"/>
    <w:rsid w:val="00FF30ED"/>
    <w:rsid w:val="00FF311C"/>
    <w:rsid w:val="00FF3229"/>
    <w:rsid w:val="00FF3371"/>
    <w:rsid w:val="00FF3746"/>
    <w:rsid w:val="00FF3F62"/>
    <w:rsid w:val="00FF3FE6"/>
    <w:rsid w:val="00FF42B4"/>
    <w:rsid w:val="00FF4340"/>
    <w:rsid w:val="00FF4838"/>
    <w:rsid w:val="00FF4862"/>
    <w:rsid w:val="00FF4914"/>
    <w:rsid w:val="00FF4B81"/>
    <w:rsid w:val="00FF514B"/>
    <w:rsid w:val="00FF5242"/>
    <w:rsid w:val="00FF53CB"/>
    <w:rsid w:val="00FF55D3"/>
    <w:rsid w:val="00FF5958"/>
    <w:rsid w:val="00FF5B8F"/>
    <w:rsid w:val="00FF5CD1"/>
    <w:rsid w:val="00FF6223"/>
    <w:rsid w:val="00FF627C"/>
    <w:rsid w:val="00FF62C1"/>
    <w:rsid w:val="00FF6AC9"/>
    <w:rsid w:val="00FF6ADF"/>
    <w:rsid w:val="00FF6B90"/>
    <w:rsid w:val="00FF6EE9"/>
    <w:rsid w:val="00FF6EFB"/>
    <w:rsid w:val="00FF6F15"/>
    <w:rsid w:val="00FF6F36"/>
    <w:rsid w:val="00FF6FB1"/>
    <w:rsid w:val="00FF726C"/>
    <w:rsid w:val="00FF72E5"/>
    <w:rsid w:val="00FF73E6"/>
    <w:rsid w:val="00FF7563"/>
    <w:rsid w:val="00FF75ED"/>
    <w:rsid w:val="00FF7649"/>
    <w:rsid w:val="00FF776F"/>
    <w:rsid w:val="02690073"/>
    <w:rsid w:val="0321A6EB"/>
    <w:rsid w:val="0392329A"/>
    <w:rsid w:val="046253D3"/>
    <w:rsid w:val="04CCD2DB"/>
    <w:rsid w:val="064FBAA6"/>
    <w:rsid w:val="075B81FA"/>
    <w:rsid w:val="0ED6ED2F"/>
    <w:rsid w:val="0F60DD2B"/>
    <w:rsid w:val="1258EA4E"/>
    <w:rsid w:val="12A6DE10"/>
    <w:rsid w:val="14682ACA"/>
    <w:rsid w:val="1567EA80"/>
    <w:rsid w:val="16AC8CE3"/>
    <w:rsid w:val="170914FF"/>
    <w:rsid w:val="17411D8D"/>
    <w:rsid w:val="180CBE43"/>
    <w:rsid w:val="19D358C4"/>
    <w:rsid w:val="1AB38DF4"/>
    <w:rsid w:val="1B14831F"/>
    <w:rsid w:val="1B346824"/>
    <w:rsid w:val="1B934A11"/>
    <w:rsid w:val="1C99AA22"/>
    <w:rsid w:val="1CB050DF"/>
    <w:rsid w:val="1CD36BC7"/>
    <w:rsid w:val="1D257071"/>
    <w:rsid w:val="1D4450EB"/>
    <w:rsid w:val="1D4C1AB1"/>
    <w:rsid w:val="1E5D5976"/>
    <w:rsid w:val="1F5161BB"/>
    <w:rsid w:val="20593F89"/>
    <w:rsid w:val="21FE2464"/>
    <w:rsid w:val="22727091"/>
    <w:rsid w:val="23A971BC"/>
    <w:rsid w:val="23C6DC4E"/>
    <w:rsid w:val="247DFB9F"/>
    <w:rsid w:val="24A7D5D0"/>
    <w:rsid w:val="25341FB3"/>
    <w:rsid w:val="25519E6F"/>
    <w:rsid w:val="269A510A"/>
    <w:rsid w:val="26C0FE2E"/>
    <w:rsid w:val="26F47D04"/>
    <w:rsid w:val="271656DA"/>
    <w:rsid w:val="27512D56"/>
    <w:rsid w:val="28D9BECF"/>
    <w:rsid w:val="2A45B82D"/>
    <w:rsid w:val="2A49B567"/>
    <w:rsid w:val="2A83B987"/>
    <w:rsid w:val="2D63EAC5"/>
    <w:rsid w:val="2FE3AC5B"/>
    <w:rsid w:val="3004C5A3"/>
    <w:rsid w:val="3192EB38"/>
    <w:rsid w:val="33A173BF"/>
    <w:rsid w:val="34CD2096"/>
    <w:rsid w:val="35A310F9"/>
    <w:rsid w:val="37CBE30C"/>
    <w:rsid w:val="39040A59"/>
    <w:rsid w:val="3904FD5C"/>
    <w:rsid w:val="3B1B8439"/>
    <w:rsid w:val="3CC645BA"/>
    <w:rsid w:val="3DA6177C"/>
    <w:rsid w:val="3DF08D52"/>
    <w:rsid w:val="3E8ACCD3"/>
    <w:rsid w:val="3E9DC099"/>
    <w:rsid w:val="3F6ED218"/>
    <w:rsid w:val="411265C7"/>
    <w:rsid w:val="423E0A1E"/>
    <w:rsid w:val="442F0734"/>
    <w:rsid w:val="448DB63F"/>
    <w:rsid w:val="46CE364E"/>
    <w:rsid w:val="47B1F15E"/>
    <w:rsid w:val="48A41E19"/>
    <w:rsid w:val="4CF7E941"/>
    <w:rsid w:val="4D3D3E2F"/>
    <w:rsid w:val="4D413717"/>
    <w:rsid w:val="5071D344"/>
    <w:rsid w:val="5201B193"/>
    <w:rsid w:val="524C1E3C"/>
    <w:rsid w:val="5266CE41"/>
    <w:rsid w:val="52C3C05C"/>
    <w:rsid w:val="550C23AD"/>
    <w:rsid w:val="56467E4C"/>
    <w:rsid w:val="57AEE2D2"/>
    <w:rsid w:val="5807B57A"/>
    <w:rsid w:val="581E84B3"/>
    <w:rsid w:val="59E80EAB"/>
    <w:rsid w:val="5BCD805D"/>
    <w:rsid w:val="5E3A2F5E"/>
    <w:rsid w:val="5E6A6DD3"/>
    <w:rsid w:val="5ECBFFF8"/>
    <w:rsid w:val="5FFAC27B"/>
    <w:rsid w:val="611643A0"/>
    <w:rsid w:val="61D26964"/>
    <w:rsid w:val="6267C53A"/>
    <w:rsid w:val="6453209E"/>
    <w:rsid w:val="678F1DB6"/>
    <w:rsid w:val="67BD36B7"/>
    <w:rsid w:val="68BB4079"/>
    <w:rsid w:val="69000B2E"/>
    <w:rsid w:val="6969A499"/>
    <w:rsid w:val="6A74F04C"/>
    <w:rsid w:val="6A7FD6EB"/>
    <w:rsid w:val="6C8A294E"/>
    <w:rsid w:val="6CDF6D80"/>
    <w:rsid w:val="6EBCF7BA"/>
    <w:rsid w:val="6EDEE074"/>
    <w:rsid w:val="6FE964C8"/>
    <w:rsid w:val="7008F33F"/>
    <w:rsid w:val="7014128B"/>
    <w:rsid w:val="701DDE9B"/>
    <w:rsid w:val="702DF525"/>
    <w:rsid w:val="7187188E"/>
    <w:rsid w:val="7392949F"/>
    <w:rsid w:val="743D4103"/>
    <w:rsid w:val="749E3DBB"/>
    <w:rsid w:val="74B0D0BF"/>
    <w:rsid w:val="75F0BCD6"/>
    <w:rsid w:val="77D6AD23"/>
    <w:rsid w:val="78082BDE"/>
    <w:rsid w:val="78157CB4"/>
    <w:rsid w:val="79B4D6CC"/>
    <w:rsid w:val="7A03B1A7"/>
    <w:rsid w:val="7A378B42"/>
    <w:rsid w:val="7B32A189"/>
    <w:rsid w:val="7B36BAAB"/>
    <w:rsid w:val="7C0F5080"/>
    <w:rsid w:val="7EA0730B"/>
    <w:rsid w:val="7FC96363"/>
  </w:rsids>
  <m:mathPr>
    <m:mathFont m:val="Cambria Math"/>
    <m:brkBin m:val="before"/>
    <m:brkBinSub m:val="--"/>
    <m:smallFrac/>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5"/>
    <o:shapelayout v:ext="edit">
      <o:idmap v:ext="edit" data="1"/>
    </o:shapelayout>
  </w:shapeDefaults>
  <w:decimalSymbol w:val="."/>
  <w:listSeparator w:val=","/>
  <w14:docId w14:val="27C10F42"/>
  <w15:docId w15:val="{9532E7F5-0121-4DEE-9381-41959C344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666"/>
    <w:pPr>
      <w:spacing w:line="312" w:lineRule="auto"/>
      <w:jc w:val="both"/>
    </w:pPr>
    <w:rPr>
      <w:rFonts w:ascii="Arial" w:hAnsi="Arial"/>
      <w:color w:val="404040" w:themeColor="text1" w:themeTint="BF"/>
    </w:rPr>
  </w:style>
  <w:style w:type="paragraph" w:styleId="Heading1">
    <w:name w:val="heading 1"/>
    <w:next w:val="Normal"/>
    <w:link w:val="Heading1Char"/>
    <w:uiPriority w:val="9"/>
    <w:qFormat/>
    <w:rsid w:val="006700AA"/>
    <w:pPr>
      <w:keepNext/>
      <w:pageBreakBefore/>
      <w:numPr>
        <w:numId w:val="32"/>
      </w:numPr>
      <w:spacing w:after="0" w:line="312" w:lineRule="auto"/>
      <w:ind w:left="505" w:hanging="505"/>
      <w:outlineLvl w:val="0"/>
    </w:pPr>
    <w:rPr>
      <w:rFonts w:ascii="Arial" w:eastAsiaTheme="majorEastAsia" w:hAnsi="Arial" w:cstheme="majorBidi"/>
      <w:b/>
      <w:bCs/>
      <w:color w:val="404040" w:themeColor="text1" w:themeTint="BF"/>
      <w:sz w:val="28"/>
      <w:szCs w:val="28"/>
      <w:lang w:val="en-GB"/>
    </w:rPr>
  </w:style>
  <w:style w:type="paragraph" w:styleId="Heading2">
    <w:name w:val="heading 2"/>
    <w:next w:val="Normal"/>
    <w:link w:val="Heading2Char"/>
    <w:uiPriority w:val="9"/>
    <w:unhideWhenUsed/>
    <w:qFormat/>
    <w:rsid w:val="006700AA"/>
    <w:pPr>
      <w:keepNext/>
      <w:numPr>
        <w:ilvl w:val="1"/>
        <w:numId w:val="32"/>
      </w:numPr>
      <w:spacing w:before="200" w:after="100" w:line="312" w:lineRule="auto"/>
      <w:outlineLvl w:val="1"/>
    </w:pPr>
    <w:rPr>
      <w:rFonts w:ascii="Arial" w:eastAsiaTheme="majorEastAsia" w:hAnsi="Arial" w:cstheme="majorBidi"/>
      <w:b/>
      <w:bCs/>
      <w:color w:val="404040" w:themeColor="text1" w:themeTint="BF"/>
      <w:sz w:val="24"/>
      <w:szCs w:val="24"/>
      <w:lang w:val="en-GB"/>
    </w:rPr>
  </w:style>
  <w:style w:type="paragraph" w:styleId="Heading3">
    <w:name w:val="heading 3"/>
    <w:next w:val="Normal"/>
    <w:link w:val="Heading3Char"/>
    <w:uiPriority w:val="9"/>
    <w:unhideWhenUsed/>
    <w:qFormat/>
    <w:rsid w:val="006700AA"/>
    <w:pPr>
      <w:keepNext/>
      <w:numPr>
        <w:ilvl w:val="2"/>
        <w:numId w:val="32"/>
      </w:numPr>
      <w:spacing w:before="200" w:after="100" w:line="312" w:lineRule="auto"/>
      <w:outlineLvl w:val="2"/>
    </w:pPr>
    <w:rPr>
      <w:rFonts w:ascii="Arial" w:eastAsiaTheme="majorEastAsia" w:hAnsi="Arial" w:cstheme="majorBidi"/>
      <w:b/>
      <w:bCs/>
      <w:color w:val="404040" w:themeColor="text1" w:themeTint="BF"/>
      <w:lang w:val="en-GB"/>
    </w:rPr>
  </w:style>
  <w:style w:type="paragraph" w:styleId="Heading4">
    <w:name w:val="heading 4"/>
    <w:next w:val="Normal"/>
    <w:link w:val="Heading4Char"/>
    <w:uiPriority w:val="9"/>
    <w:unhideWhenUsed/>
    <w:qFormat/>
    <w:rsid w:val="006700AA"/>
    <w:pPr>
      <w:keepNext/>
      <w:numPr>
        <w:ilvl w:val="3"/>
        <w:numId w:val="32"/>
      </w:numPr>
      <w:spacing w:before="200" w:after="100" w:line="312" w:lineRule="auto"/>
      <w:ind w:left="646" w:hanging="646"/>
      <w:outlineLvl w:val="3"/>
    </w:pPr>
    <w:rPr>
      <w:rFonts w:ascii="Arial" w:eastAsiaTheme="majorEastAsia" w:hAnsi="Arial" w:cstheme="majorBidi"/>
      <w:b/>
      <w:bCs/>
      <w:iCs/>
      <w:color w:val="262626" w:themeColor="text1" w:themeTint="D9"/>
    </w:rPr>
  </w:style>
  <w:style w:type="paragraph" w:styleId="Heading5">
    <w:name w:val="heading 5"/>
    <w:aliases w:val="Heading 0"/>
    <w:basedOn w:val="Normal"/>
    <w:next w:val="Normal"/>
    <w:link w:val="Heading5Char"/>
    <w:unhideWhenUsed/>
    <w:qFormat/>
    <w:rsid w:val="00DC36EF"/>
    <w:pPr>
      <w:numPr>
        <w:ilvl w:val="4"/>
        <w:numId w:val="32"/>
      </w:numPr>
      <w:spacing w:before="20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rsid w:val="004A69C1"/>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rsid w:val="004A69C1"/>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4A69C1"/>
    <w:pPr>
      <w:spacing w:after="0"/>
      <w:outlineLvl w:val="7"/>
    </w:pPr>
    <w:rPr>
      <w:rFonts w:asciiTheme="majorHAnsi" w:eastAsiaTheme="majorEastAsia" w:hAnsiTheme="majorHAnsi" w:cstheme="majorBidi"/>
      <w:szCs w:val="20"/>
    </w:rPr>
  </w:style>
  <w:style w:type="paragraph" w:styleId="Heading9">
    <w:name w:val="heading 9"/>
    <w:basedOn w:val="Normal"/>
    <w:next w:val="Normal"/>
    <w:link w:val="Heading9Char"/>
    <w:uiPriority w:val="9"/>
    <w:semiHidden/>
    <w:unhideWhenUsed/>
    <w:qFormat/>
    <w:rsid w:val="004A69C1"/>
    <w:pPr>
      <w:spacing w:after="0"/>
      <w:outlineLvl w:val="8"/>
    </w:pPr>
    <w:rPr>
      <w:rFonts w:asciiTheme="majorHAnsi" w:eastAsiaTheme="majorEastAsia" w:hAnsiTheme="majorHAnsi" w:cstheme="majorBidi"/>
      <w:i/>
      <w:iCs/>
      <w:spacing w:val="5"/>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0AA"/>
    <w:rPr>
      <w:rFonts w:ascii="Arial" w:eastAsiaTheme="majorEastAsia" w:hAnsi="Arial" w:cstheme="majorBidi"/>
      <w:b/>
      <w:bCs/>
      <w:color w:val="404040" w:themeColor="text1" w:themeTint="BF"/>
      <w:sz w:val="28"/>
      <w:szCs w:val="28"/>
      <w:lang w:val="en-GB"/>
    </w:rPr>
  </w:style>
  <w:style w:type="paragraph" w:styleId="TOC1">
    <w:name w:val="toc 1"/>
    <w:basedOn w:val="TOC2"/>
    <w:next w:val="Normal"/>
    <w:autoRedefine/>
    <w:uiPriority w:val="39"/>
    <w:unhideWhenUsed/>
    <w:rsid w:val="00443ABB"/>
    <w:pPr>
      <w:tabs>
        <w:tab w:val="clear" w:pos="1418"/>
      </w:tabs>
      <w:spacing w:before="120"/>
      <w:ind w:left="425" w:hanging="425"/>
    </w:pPr>
    <w:rPr>
      <w:rFonts w:asciiTheme="minorHAnsi" w:hAnsiTheme="minorHAnsi"/>
      <w:szCs w:val="22"/>
      <w:lang w:val="en-GB" w:eastAsia="en-GB"/>
    </w:rPr>
  </w:style>
  <w:style w:type="character" w:styleId="Hyperlink">
    <w:name w:val="Hyperlink"/>
    <w:basedOn w:val="DefaultParagraphFont"/>
    <w:uiPriority w:val="99"/>
    <w:unhideWhenUsed/>
    <w:rsid w:val="0054493B"/>
    <w:rPr>
      <w:color w:val="0563C1" w:themeColor="hyperlink"/>
      <w:u w:val="single"/>
    </w:rPr>
  </w:style>
  <w:style w:type="character" w:customStyle="1" w:styleId="Heading2Char">
    <w:name w:val="Heading 2 Char"/>
    <w:basedOn w:val="DefaultParagraphFont"/>
    <w:link w:val="Heading2"/>
    <w:uiPriority w:val="9"/>
    <w:rsid w:val="006700AA"/>
    <w:rPr>
      <w:rFonts w:ascii="Arial" w:eastAsiaTheme="majorEastAsia" w:hAnsi="Arial" w:cstheme="majorBidi"/>
      <w:b/>
      <w:bCs/>
      <w:color w:val="404040" w:themeColor="text1" w:themeTint="BF"/>
      <w:sz w:val="24"/>
      <w:szCs w:val="24"/>
      <w:lang w:val="en-GB"/>
    </w:rPr>
  </w:style>
  <w:style w:type="paragraph" w:styleId="BalloonText">
    <w:name w:val="Balloon Text"/>
    <w:basedOn w:val="Normal"/>
    <w:link w:val="BalloonTextChar"/>
    <w:uiPriority w:val="99"/>
    <w:unhideWhenUsed/>
    <w:rsid w:val="005449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54493B"/>
    <w:rPr>
      <w:rFonts w:ascii="Tahoma" w:hAnsi="Tahoma" w:cs="Tahoma"/>
      <w:sz w:val="16"/>
      <w:szCs w:val="16"/>
    </w:rPr>
  </w:style>
  <w:style w:type="paragraph" w:styleId="TOC2">
    <w:name w:val="toc 2"/>
    <w:basedOn w:val="Normal"/>
    <w:next w:val="Normal"/>
    <w:autoRedefine/>
    <w:uiPriority w:val="39"/>
    <w:unhideWhenUsed/>
    <w:rsid w:val="00483A1A"/>
    <w:pPr>
      <w:tabs>
        <w:tab w:val="left" w:pos="567"/>
        <w:tab w:val="left" w:pos="1418"/>
        <w:tab w:val="right" w:leader="dot" w:pos="9015"/>
      </w:tabs>
      <w:spacing w:before="80" w:after="0" w:line="360" w:lineRule="auto"/>
      <w:ind w:left="851" w:hanging="851"/>
    </w:pPr>
    <w:rPr>
      <w:noProof/>
      <w:szCs w:val="26"/>
      <w14:scene3d>
        <w14:camera w14:prst="orthographicFront"/>
        <w14:lightRig w14:rig="threePt" w14:dir="t">
          <w14:rot w14:lat="0" w14:lon="0" w14:rev="0"/>
        </w14:lightRig>
      </w14:scene3d>
    </w:rPr>
  </w:style>
  <w:style w:type="paragraph" w:styleId="ListParagraph">
    <w:name w:val="List Paragraph"/>
    <w:basedOn w:val="Normal"/>
    <w:link w:val="ListParagraphChar"/>
    <w:uiPriority w:val="34"/>
    <w:qFormat/>
    <w:rsid w:val="004A69C1"/>
    <w:pPr>
      <w:ind w:left="720"/>
      <w:contextualSpacing/>
    </w:pPr>
  </w:style>
  <w:style w:type="table" w:styleId="TableGrid">
    <w:name w:val="Table Grid"/>
    <w:basedOn w:val="TableNormal"/>
    <w:uiPriority w:val="59"/>
    <w:rsid w:val="006167E6"/>
    <w:pPr>
      <w:spacing w:after="0" w:line="240" w:lineRule="auto"/>
    </w:pPr>
    <w:rPr>
      <w:lang w:val="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6700AA"/>
    <w:rPr>
      <w:rFonts w:ascii="Arial" w:eastAsiaTheme="majorEastAsia" w:hAnsi="Arial" w:cstheme="majorBidi"/>
      <w:b/>
      <w:bCs/>
      <w:color w:val="404040" w:themeColor="text1" w:themeTint="BF"/>
      <w:lang w:val="en-GB"/>
    </w:rPr>
  </w:style>
  <w:style w:type="paragraph" w:styleId="TOC3">
    <w:name w:val="toc 3"/>
    <w:basedOn w:val="TOC4"/>
    <w:next w:val="Normal"/>
    <w:autoRedefine/>
    <w:uiPriority w:val="39"/>
    <w:unhideWhenUsed/>
    <w:rsid w:val="00EF50B8"/>
    <w:pPr>
      <w:spacing w:before="0" w:after="0" w:line="360" w:lineRule="auto"/>
      <w:ind w:left="851" w:hanging="851"/>
    </w:pPr>
  </w:style>
  <w:style w:type="paragraph" w:styleId="Header">
    <w:name w:val="header"/>
    <w:basedOn w:val="Normal"/>
    <w:link w:val="HeaderChar"/>
    <w:unhideWhenUsed/>
    <w:rsid w:val="00D05CD1"/>
    <w:pPr>
      <w:tabs>
        <w:tab w:val="center" w:pos="4513"/>
        <w:tab w:val="right" w:pos="9026"/>
      </w:tabs>
      <w:spacing w:after="0" w:line="240" w:lineRule="auto"/>
    </w:pPr>
  </w:style>
  <w:style w:type="character" w:customStyle="1" w:styleId="HeaderChar">
    <w:name w:val="Header Char"/>
    <w:basedOn w:val="DefaultParagraphFont"/>
    <w:link w:val="Header"/>
    <w:rsid w:val="00D05CD1"/>
  </w:style>
  <w:style w:type="paragraph" w:styleId="Footer">
    <w:name w:val="footer"/>
    <w:basedOn w:val="Normal"/>
    <w:link w:val="FooterChar"/>
    <w:uiPriority w:val="99"/>
    <w:unhideWhenUsed/>
    <w:rsid w:val="00D05C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5CD1"/>
  </w:style>
  <w:style w:type="paragraph" w:customStyle="1" w:styleId="Default">
    <w:name w:val="Default"/>
    <w:rsid w:val="00E85F6E"/>
    <w:pPr>
      <w:autoSpaceDE w:val="0"/>
      <w:autoSpaceDN w:val="0"/>
      <w:adjustRightInd w:val="0"/>
      <w:spacing w:after="0" w:line="240" w:lineRule="auto"/>
    </w:pPr>
    <w:rPr>
      <w:rFonts w:ascii="Times New Roman" w:hAnsi="Times New Roman" w:cs="Times New Roman"/>
      <w:color w:val="000000"/>
      <w:sz w:val="24"/>
      <w:szCs w:val="24"/>
      <w:lang w:val="en-GB"/>
    </w:rPr>
  </w:style>
  <w:style w:type="paragraph" w:styleId="Caption">
    <w:name w:val="caption"/>
    <w:aliases w:val="*Caption"/>
    <w:basedOn w:val="Normal"/>
    <w:next w:val="Normal"/>
    <w:link w:val="CaptionChar"/>
    <w:qFormat/>
    <w:rsid w:val="00953A02"/>
    <w:pPr>
      <w:spacing w:before="100" w:after="100" w:line="240" w:lineRule="auto"/>
      <w:jc w:val="center"/>
    </w:pPr>
    <w:rPr>
      <w:rFonts w:eastAsia="Times New Roman" w:cs="Times New Roman"/>
      <w:b/>
      <w:bCs/>
      <w:sz w:val="18"/>
      <w:szCs w:val="20"/>
      <w:lang w:val="en-GB" w:eastAsia="en-GB"/>
    </w:rPr>
  </w:style>
  <w:style w:type="paragraph" w:styleId="TableofFigures">
    <w:name w:val="table of figures"/>
    <w:basedOn w:val="Normal"/>
    <w:next w:val="Normal"/>
    <w:uiPriority w:val="99"/>
    <w:unhideWhenUsed/>
    <w:rsid w:val="00D1729C"/>
    <w:pPr>
      <w:spacing w:after="0"/>
    </w:pPr>
  </w:style>
  <w:style w:type="character" w:customStyle="1" w:styleId="Heading4Char">
    <w:name w:val="Heading 4 Char"/>
    <w:basedOn w:val="DefaultParagraphFont"/>
    <w:link w:val="Heading4"/>
    <w:uiPriority w:val="9"/>
    <w:rsid w:val="006700AA"/>
    <w:rPr>
      <w:rFonts w:ascii="Arial" w:eastAsiaTheme="majorEastAsia" w:hAnsi="Arial" w:cstheme="majorBidi"/>
      <w:b/>
      <w:bCs/>
      <w:iCs/>
      <w:color w:val="262626" w:themeColor="text1" w:themeTint="D9"/>
    </w:rPr>
  </w:style>
  <w:style w:type="character" w:customStyle="1" w:styleId="Heading5Char">
    <w:name w:val="Heading 5 Char"/>
    <w:aliases w:val="Heading 0 Char"/>
    <w:basedOn w:val="DefaultParagraphFont"/>
    <w:link w:val="Heading5"/>
    <w:rsid w:val="00DC36EF"/>
    <w:rPr>
      <w:rFonts w:asciiTheme="majorHAnsi" w:eastAsiaTheme="majorEastAsia" w:hAnsiTheme="majorHAnsi" w:cstheme="majorBidi"/>
      <w:b/>
      <w:bCs/>
      <w:color w:val="404040" w:themeColor="text1" w:themeTint="BF"/>
    </w:rPr>
  </w:style>
  <w:style w:type="character" w:customStyle="1" w:styleId="Heading6Char">
    <w:name w:val="Heading 6 Char"/>
    <w:basedOn w:val="DefaultParagraphFont"/>
    <w:link w:val="Heading6"/>
    <w:uiPriority w:val="9"/>
    <w:rsid w:val="004A69C1"/>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4A69C1"/>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4A69C1"/>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4A69C1"/>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C561DB"/>
    <w:pPr>
      <w:jc w:val="left"/>
    </w:pPr>
    <w:rPr>
      <w:sz w:val="36"/>
      <w:szCs w:val="56"/>
    </w:rPr>
  </w:style>
  <w:style w:type="character" w:customStyle="1" w:styleId="TitleChar">
    <w:name w:val="Title Char"/>
    <w:basedOn w:val="DefaultParagraphFont"/>
    <w:link w:val="Title"/>
    <w:uiPriority w:val="10"/>
    <w:rsid w:val="00C561DB"/>
    <w:rPr>
      <w:rFonts w:ascii="Arial" w:hAnsi="Arial"/>
      <w:color w:val="404040" w:themeColor="text1" w:themeTint="BF"/>
      <w:sz w:val="36"/>
      <w:szCs w:val="56"/>
    </w:rPr>
  </w:style>
  <w:style w:type="paragraph" w:styleId="Subtitle">
    <w:name w:val="Subtitle"/>
    <w:basedOn w:val="Normal"/>
    <w:next w:val="Normal"/>
    <w:link w:val="SubtitleChar"/>
    <w:uiPriority w:val="11"/>
    <w:rsid w:val="00B42AF7"/>
    <w:pPr>
      <w:spacing w:after="600"/>
    </w:pPr>
    <w:rPr>
      <w:rFonts w:eastAsiaTheme="majorEastAsia" w:cstheme="majorBidi"/>
      <w:i/>
      <w:iCs/>
      <w:spacing w:val="13"/>
    </w:rPr>
  </w:style>
  <w:style w:type="character" w:customStyle="1" w:styleId="SubtitleChar">
    <w:name w:val="Subtitle Char"/>
    <w:basedOn w:val="DefaultParagraphFont"/>
    <w:link w:val="Subtitle"/>
    <w:uiPriority w:val="11"/>
    <w:rsid w:val="00B42AF7"/>
    <w:rPr>
      <w:rFonts w:eastAsiaTheme="majorEastAsia" w:cstheme="majorBidi"/>
      <w:i/>
      <w:iCs/>
      <w:spacing w:val="13"/>
    </w:rPr>
  </w:style>
  <w:style w:type="character" w:styleId="Strong">
    <w:name w:val="Strong"/>
    <w:uiPriority w:val="22"/>
    <w:rsid w:val="004A69C1"/>
    <w:rPr>
      <w:b/>
      <w:bCs/>
    </w:rPr>
  </w:style>
  <w:style w:type="character" w:styleId="Emphasis">
    <w:name w:val="Emphasis"/>
    <w:qFormat/>
    <w:rsid w:val="004A69C1"/>
    <w:rPr>
      <w:b/>
      <w:bCs/>
      <w:i/>
      <w:iCs/>
      <w:spacing w:val="10"/>
      <w:bdr w:val="none" w:sz="0" w:space="0" w:color="auto"/>
      <w:shd w:val="clear" w:color="auto" w:fill="auto"/>
    </w:rPr>
  </w:style>
  <w:style w:type="paragraph" w:styleId="NoSpacing">
    <w:name w:val="No Spacing"/>
    <w:basedOn w:val="Normal"/>
    <w:link w:val="NoSpacingChar"/>
    <w:uiPriority w:val="1"/>
    <w:qFormat/>
    <w:rsid w:val="004A69C1"/>
    <w:pPr>
      <w:spacing w:after="0" w:line="240" w:lineRule="auto"/>
    </w:pPr>
  </w:style>
  <w:style w:type="paragraph" w:styleId="Quote">
    <w:name w:val="Quote"/>
    <w:basedOn w:val="Normal"/>
    <w:next w:val="Normal"/>
    <w:link w:val="QuoteChar"/>
    <w:uiPriority w:val="29"/>
    <w:rsid w:val="004A69C1"/>
    <w:pPr>
      <w:spacing w:before="200" w:after="0"/>
      <w:ind w:left="360" w:right="360"/>
    </w:pPr>
    <w:rPr>
      <w:i/>
      <w:iCs/>
    </w:rPr>
  </w:style>
  <w:style w:type="character" w:customStyle="1" w:styleId="QuoteChar">
    <w:name w:val="Quote Char"/>
    <w:basedOn w:val="DefaultParagraphFont"/>
    <w:link w:val="Quote"/>
    <w:uiPriority w:val="29"/>
    <w:rsid w:val="004A69C1"/>
    <w:rPr>
      <w:i/>
      <w:iCs/>
    </w:rPr>
  </w:style>
  <w:style w:type="paragraph" w:styleId="IntenseQuote">
    <w:name w:val="Intense Quote"/>
    <w:basedOn w:val="Normal"/>
    <w:next w:val="Normal"/>
    <w:link w:val="IntenseQuoteChar"/>
    <w:uiPriority w:val="30"/>
    <w:rsid w:val="004A69C1"/>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4A69C1"/>
    <w:rPr>
      <w:b/>
      <w:bCs/>
      <w:i/>
      <w:iCs/>
    </w:rPr>
  </w:style>
  <w:style w:type="character" w:styleId="SubtleEmphasis">
    <w:name w:val="Subtle Emphasis"/>
    <w:uiPriority w:val="19"/>
    <w:rsid w:val="004A69C1"/>
    <w:rPr>
      <w:i/>
      <w:iCs/>
    </w:rPr>
  </w:style>
  <w:style w:type="character" w:styleId="IntenseEmphasis">
    <w:name w:val="Intense Emphasis"/>
    <w:uiPriority w:val="21"/>
    <w:rsid w:val="004A69C1"/>
    <w:rPr>
      <w:b/>
      <w:bCs/>
    </w:rPr>
  </w:style>
  <w:style w:type="character" w:styleId="SubtleReference">
    <w:name w:val="Subtle Reference"/>
    <w:uiPriority w:val="31"/>
    <w:rsid w:val="004A69C1"/>
    <w:rPr>
      <w:smallCaps/>
    </w:rPr>
  </w:style>
  <w:style w:type="character" w:styleId="IntenseReference">
    <w:name w:val="Intense Reference"/>
    <w:uiPriority w:val="32"/>
    <w:rsid w:val="004A69C1"/>
    <w:rPr>
      <w:smallCaps/>
      <w:spacing w:val="5"/>
      <w:u w:val="single"/>
    </w:rPr>
  </w:style>
  <w:style w:type="character" w:styleId="BookTitle">
    <w:name w:val="Book Title"/>
    <w:uiPriority w:val="33"/>
    <w:rsid w:val="004A69C1"/>
    <w:rPr>
      <w:i/>
      <w:iCs/>
      <w:smallCaps/>
      <w:spacing w:val="5"/>
    </w:rPr>
  </w:style>
  <w:style w:type="paragraph" w:styleId="TOCHeading">
    <w:name w:val="TOC Heading"/>
    <w:basedOn w:val="Heading1"/>
    <w:next w:val="Normal"/>
    <w:uiPriority w:val="39"/>
    <w:semiHidden/>
    <w:unhideWhenUsed/>
    <w:qFormat/>
    <w:rsid w:val="004A69C1"/>
    <w:pPr>
      <w:outlineLvl w:val="9"/>
    </w:pPr>
  </w:style>
  <w:style w:type="numbering" w:customStyle="1" w:styleId="Style1">
    <w:name w:val="Style1"/>
    <w:uiPriority w:val="99"/>
    <w:rsid w:val="008A066E"/>
    <w:pPr>
      <w:numPr>
        <w:numId w:val="2"/>
      </w:numPr>
    </w:pPr>
  </w:style>
  <w:style w:type="character" w:styleId="CommentReference">
    <w:name w:val="annotation reference"/>
    <w:basedOn w:val="DefaultParagraphFont"/>
    <w:unhideWhenUsed/>
    <w:rsid w:val="00A42578"/>
    <w:rPr>
      <w:sz w:val="16"/>
      <w:szCs w:val="16"/>
    </w:rPr>
  </w:style>
  <w:style w:type="paragraph" w:styleId="CommentText">
    <w:name w:val="annotation text"/>
    <w:basedOn w:val="Normal"/>
    <w:link w:val="CommentTextChar"/>
    <w:unhideWhenUsed/>
    <w:rsid w:val="00A42578"/>
    <w:pPr>
      <w:spacing w:line="240" w:lineRule="auto"/>
    </w:pPr>
    <w:rPr>
      <w:szCs w:val="20"/>
    </w:rPr>
  </w:style>
  <w:style w:type="character" w:customStyle="1" w:styleId="CommentTextChar">
    <w:name w:val="Comment Text Char"/>
    <w:basedOn w:val="DefaultParagraphFont"/>
    <w:link w:val="CommentText"/>
    <w:rsid w:val="00A42578"/>
    <w:rPr>
      <w:sz w:val="20"/>
      <w:szCs w:val="20"/>
    </w:rPr>
  </w:style>
  <w:style w:type="paragraph" w:styleId="CommentSubject">
    <w:name w:val="annotation subject"/>
    <w:basedOn w:val="CommentText"/>
    <w:next w:val="CommentText"/>
    <w:link w:val="CommentSubjectChar"/>
    <w:uiPriority w:val="99"/>
    <w:semiHidden/>
    <w:unhideWhenUsed/>
    <w:rsid w:val="00A42578"/>
    <w:rPr>
      <w:b/>
      <w:bCs/>
    </w:rPr>
  </w:style>
  <w:style w:type="character" w:customStyle="1" w:styleId="CommentSubjectChar">
    <w:name w:val="Comment Subject Char"/>
    <w:basedOn w:val="CommentTextChar"/>
    <w:link w:val="CommentSubject"/>
    <w:uiPriority w:val="99"/>
    <w:semiHidden/>
    <w:rsid w:val="00A42578"/>
    <w:rPr>
      <w:b/>
      <w:bCs/>
      <w:sz w:val="20"/>
      <w:szCs w:val="20"/>
    </w:rPr>
  </w:style>
  <w:style w:type="paragraph" w:styleId="TOC4">
    <w:name w:val="toc 4"/>
    <w:basedOn w:val="TOC5"/>
    <w:next w:val="Normal"/>
    <w:autoRedefine/>
    <w:uiPriority w:val="39"/>
    <w:unhideWhenUsed/>
    <w:rsid w:val="006877E4"/>
    <w:pPr>
      <w:ind w:left="992" w:hanging="992"/>
    </w:pPr>
    <w:rPr>
      <w14:scene3d>
        <w14:camera w14:prst="orthographicFront"/>
        <w14:lightRig w14:rig="threePt" w14:dir="t">
          <w14:rot w14:lat="0" w14:lon="0" w14:rev="0"/>
        </w14:lightRig>
      </w14:scene3d>
    </w:rPr>
  </w:style>
  <w:style w:type="paragraph" w:styleId="TOC5">
    <w:name w:val="toc 5"/>
    <w:basedOn w:val="Normal"/>
    <w:next w:val="Normal"/>
    <w:autoRedefine/>
    <w:uiPriority w:val="39"/>
    <w:unhideWhenUsed/>
    <w:rsid w:val="006877E4"/>
    <w:pPr>
      <w:tabs>
        <w:tab w:val="right" w:leader="dot" w:pos="9017"/>
      </w:tabs>
      <w:spacing w:before="200" w:after="100" w:line="240" w:lineRule="auto"/>
      <w:ind w:left="1134" w:hanging="1134"/>
      <w:jc w:val="left"/>
    </w:pPr>
    <w:rPr>
      <w:noProof/>
      <w:lang w:val="en-GB" w:eastAsia="en-GB"/>
    </w:rPr>
  </w:style>
  <w:style w:type="paragraph" w:styleId="TOC6">
    <w:name w:val="toc 6"/>
    <w:basedOn w:val="Normal"/>
    <w:next w:val="Normal"/>
    <w:autoRedefine/>
    <w:uiPriority w:val="39"/>
    <w:unhideWhenUsed/>
    <w:rsid w:val="00AD3B02"/>
    <w:pPr>
      <w:spacing w:after="100"/>
      <w:ind w:left="1100"/>
      <w:jc w:val="left"/>
    </w:pPr>
    <w:rPr>
      <w:lang w:val="en-GB" w:eastAsia="en-GB" w:bidi="ar-SA"/>
    </w:rPr>
  </w:style>
  <w:style w:type="paragraph" w:styleId="TOC7">
    <w:name w:val="toc 7"/>
    <w:basedOn w:val="Normal"/>
    <w:next w:val="Normal"/>
    <w:autoRedefine/>
    <w:uiPriority w:val="39"/>
    <w:unhideWhenUsed/>
    <w:rsid w:val="00AD3B02"/>
    <w:pPr>
      <w:spacing w:after="100"/>
      <w:ind w:left="1320"/>
      <w:jc w:val="left"/>
    </w:pPr>
    <w:rPr>
      <w:lang w:val="en-GB" w:eastAsia="en-GB" w:bidi="ar-SA"/>
    </w:rPr>
  </w:style>
  <w:style w:type="paragraph" w:styleId="TOC8">
    <w:name w:val="toc 8"/>
    <w:basedOn w:val="Normal"/>
    <w:next w:val="Normal"/>
    <w:autoRedefine/>
    <w:uiPriority w:val="39"/>
    <w:unhideWhenUsed/>
    <w:rsid w:val="00AD3B02"/>
    <w:pPr>
      <w:spacing w:after="100"/>
      <w:ind w:left="1540"/>
      <w:jc w:val="left"/>
    </w:pPr>
    <w:rPr>
      <w:lang w:val="en-GB" w:eastAsia="en-GB" w:bidi="ar-SA"/>
    </w:rPr>
  </w:style>
  <w:style w:type="paragraph" w:styleId="TOC9">
    <w:name w:val="toc 9"/>
    <w:basedOn w:val="Normal"/>
    <w:next w:val="Normal"/>
    <w:autoRedefine/>
    <w:uiPriority w:val="39"/>
    <w:unhideWhenUsed/>
    <w:rsid w:val="00AD3B02"/>
    <w:pPr>
      <w:spacing w:after="100"/>
      <w:ind w:left="1760"/>
      <w:jc w:val="left"/>
    </w:pPr>
    <w:rPr>
      <w:lang w:val="en-GB" w:eastAsia="en-GB" w:bidi="ar-SA"/>
    </w:rPr>
  </w:style>
  <w:style w:type="character" w:customStyle="1" w:styleId="CaptionChar">
    <w:name w:val="Caption Char"/>
    <w:aliases w:val="*Caption Char"/>
    <w:basedOn w:val="DefaultParagraphFont"/>
    <w:link w:val="Caption"/>
    <w:rsid w:val="00953A02"/>
    <w:rPr>
      <w:rFonts w:ascii="Arial" w:eastAsia="Times New Roman" w:hAnsi="Arial" w:cs="Times New Roman"/>
      <w:b/>
      <w:bCs/>
      <w:color w:val="404040" w:themeColor="text1" w:themeTint="BF"/>
      <w:sz w:val="18"/>
      <w:szCs w:val="20"/>
      <w:lang w:val="en-GB" w:eastAsia="en-GB"/>
    </w:rPr>
  </w:style>
  <w:style w:type="paragraph" w:styleId="NormalWeb">
    <w:name w:val="Normal (Web)"/>
    <w:basedOn w:val="Normal"/>
    <w:uiPriority w:val="99"/>
    <w:semiHidden/>
    <w:unhideWhenUsed/>
    <w:rsid w:val="00000EB4"/>
    <w:pPr>
      <w:spacing w:before="100" w:beforeAutospacing="1" w:after="100" w:afterAutospacing="1" w:line="240" w:lineRule="auto"/>
      <w:jc w:val="left"/>
    </w:pPr>
    <w:rPr>
      <w:rFonts w:ascii="Times New Roman" w:hAnsi="Times New Roman" w:cs="Times New Roman"/>
      <w:sz w:val="24"/>
      <w:szCs w:val="24"/>
      <w:lang w:val="en-GB" w:eastAsia="en-GB" w:bidi="ar-SA"/>
    </w:rPr>
  </w:style>
  <w:style w:type="paragraph" w:styleId="Revision">
    <w:name w:val="Revision"/>
    <w:hidden/>
    <w:uiPriority w:val="99"/>
    <w:semiHidden/>
    <w:rsid w:val="007B1E76"/>
    <w:pPr>
      <w:spacing w:after="0" w:line="240" w:lineRule="auto"/>
    </w:pPr>
  </w:style>
  <w:style w:type="paragraph" w:styleId="FootnoteText">
    <w:name w:val="footnote text"/>
    <w:basedOn w:val="Normal"/>
    <w:link w:val="FootnoteTextChar"/>
    <w:uiPriority w:val="99"/>
    <w:unhideWhenUsed/>
    <w:rsid w:val="00D54BE2"/>
    <w:pPr>
      <w:spacing w:after="80" w:line="288" w:lineRule="auto"/>
      <w:ind w:left="125" w:hanging="125"/>
      <w:jc w:val="left"/>
    </w:pPr>
    <w:rPr>
      <w:sz w:val="16"/>
      <w:szCs w:val="20"/>
    </w:rPr>
  </w:style>
  <w:style w:type="character" w:customStyle="1" w:styleId="FootnoteTextChar">
    <w:name w:val="Footnote Text Char"/>
    <w:basedOn w:val="DefaultParagraphFont"/>
    <w:link w:val="FootnoteText"/>
    <w:uiPriority w:val="99"/>
    <w:rsid w:val="00D54BE2"/>
    <w:rPr>
      <w:rFonts w:ascii="Arial" w:hAnsi="Arial"/>
      <w:color w:val="404040" w:themeColor="text1" w:themeTint="BF"/>
      <w:sz w:val="16"/>
      <w:szCs w:val="20"/>
    </w:rPr>
  </w:style>
  <w:style w:type="character" w:styleId="FootnoteReference">
    <w:name w:val="footnote reference"/>
    <w:basedOn w:val="DefaultParagraphFont"/>
    <w:uiPriority w:val="99"/>
    <w:semiHidden/>
    <w:unhideWhenUsed/>
    <w:rsid w:val="004B1C27"/>
    <w:rPr>
      <w:sz w:val="20"/>
      <w:vertAlign w:val="superscript"/>
    </w:rPr>
  </w:style>
  <w:style w:type="table" w:customStyle="1" w:styleId="TableGrid1">
    <w:name w:val="Table Grid1"/>
    <w:basedOn w:val="TableNormal"/>
    <w:next w:val="TableGrid"/>
    <w:uiPriority w:val="59"/>
    <w:rsid w:val="009C09E0"/>
    <w:pPr>
      <w:spacing w:after="0" w:line="240" w:lineRule="auto"/>
    </w:pPr>
    <w:rPr>
      <w:rFonts w:ascii="Arial" w:eastAsiaTheme="minorHAnsi" w:hAnsi="Arial" w:cs="Arial"/>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9C09E0"/>
    <w:pPr>
      <w:spacing w:after="0" w:line="240" w:lineRule="auto"/>
    </w:pPr>
    <w:rPr>
      <w:rFonts w:ascii="Arial" w:eastAsiaTheme="minorHAnsi" w:hAnsi="Arial" w:cs="Arial"/>
      <w:sz w:val="24"/>
      <w:szCs w:val="24"/>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ipoisetable">
    <w:name w:val="Equipoise_table"/>
    <w:basedOn w:val="Normal"/>
    <w:qFormat/>
    <w:rsid w:val="005D0440"/>
    <w:pPr>
      <w:spacing w:after="0" w:line="240" w:lineRule="auto"/>
    </w:pPr>
    <w:rPr>
      <w:rFonts w:eastAsia="Times New Roman" w:cs="Arial"/>
      <w:b/>
      <w:sz w:val="16"/>
      <w:szCs w:val="16"/>
      <w:lang w:val="en-GB" w:eastAsia="en-GB" w:bidi="ar-SA"/>
    </w:rPr>
  </w:style>
  <w:style w:type="paragraph" w:customStyle="1" w:styleId="EquipoiseHeader1">
    <w:name w:val="Equipoise_Header_1"/>
    <w:basedOn w:val="Normal"/>
    <w:rsid w:val="00C842FC"/>
    <w:pPr>
      <w:numPr>
        <w:numId w:val="5"/>
      </w:numPr>
      <w:spacing w:after="0" w:line="240" w:lineRule="auto"/>
    </w:pPr>
    <w:rPr>
      <w:rFonts w:eastAsia="Times New Roman" w:cs="Arial"/>
      <w:b/>
      <w:sz w:val="24"/>
      <w:szCs w:val="24"/>
      <w:lang w:val="en-GB" w:eastAsia="en-GB" w:bidi="ar-SA"/>
    </w:rPr>
  </w:style>
  <w:style w:type="paragraph" w:customStyle="1" w:styleId="EquipoiseHeader2">
    <w:name w:val="Equipoise_Header_2"/>
    <w:basedOn w:val="Normal"/>
    <w:rsid w:val="00C842FC"/>
    <w:pPr>
      <w:numPr>
        <w:ilvl w:val="1"/>
        <w:numId w:val="5"/>
      </w:numPr>
      <w:spacing w:after="0" w:line="240" w:lineRule="auto"/>
    </w:pPr>
    <w:rPr>
      <w:rFonts w:eastAsia="Times New Roman" w:cs="Arial"/>
      <w:b/>
      <w:szCs w:val="20"/>
      <w:lang w:val="en-GB" w:eastAsia="en-GB" w:bidi="ar-SA"/>
    </w:rPr>
  </w:style>
  <w:style w:type="paragraph" w:customStyle="1" w:styleId="EquipoiseHeader3">
    <w:name w:val="Equipoise_Header_3"/>
    <w:basedOn w:val="Normal"/>
    <w:next w:val="Normal"/>
    <w:rsid w:val="00C842FC"/>
    <w:pPr>
      <w:numPr>
        <w:ilvl w:val="2"/>
        <w:numId w:val="5"/>
      </w:numPr>
      <w:spacing w:after="0" w:line="240" w:lineRule="auto"/>
    </w:pPr>
    <w:rPr>
      <w:rFonts w:eastAsia="Times New Roman" w:cs="Arial"/>
      <w:i/>
      <w:szCs w:val="20"/>
      <w:lang w:val="en-GB" w:eastAsia="en-GB" w:bidi="ar-SA"/>
    </w:rPr>
  </w:style>
  <w:style w:type="numbering" w:customStyle="1" w:styleId="NoList1">
    <w:name w:val="No List1"/>
    <w:next w:val="NoList"/>
    <w:uiPriority w:val="99"/>
    <w:semiHidden/>
    <w:unhideWhenUsed/>
    <w:rsid w:val="00802034"/>
  </w:style>
  <w:style w:type="table" w:customStyle="1" w:styleId="TableGrid3">
    <w:name w:val="Table Grid3"/>
    <w:basedOn w:val="TableNormal"/>
    <w:next w:val="TableGrid"/>
    <w:uiPriority w:val="59"/>
    <w:rsid w:val="00802034"/>
    <w:pPr>
      <w:spacing w:after="0" w:line="240" w:lineRule="auto"/>
    </w:pPr>
    <w:rPr>
      <w:lang w:val="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ocumentMap">
    <w:name w:val="Document Map"/>
    <w:basedOn w:val="Normal"/>
    <w:link w:val="DocumentMapChar"/>
    <w:uiPriority w:val="99"/>
    <w:semiHidden/>
    <w:unhideWhenUsed/>
    <w:rsid w:val="00342981"/>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342981"/>
    <w:rPr>
      <w:rFonts w:ascii="Times New Roman" w:hAnsi="Times New Roman" w:cs="Times New Roman"/>
      <w:sz w:val="24"/>
      <w:szCs w:val="24"/>
    </w:rPr>
  </w:style>
  <w:style w:type="paragraph" w:customStyle="1" w:styleId="BulletPoints">
    <w:name w:val="Bullet Points"/>
    <w:basedOn w:val="ListParagraph"/>
    <w:link w:val="BulletPointsChar"/>
    <w:qFormat/>
    <w:rsid w:val="00A84E15"/>
    <w:pPr>
      <w:numPr>
        <w:numId w:val="20"/>
      </w:numPr>
      <w:spacing w:after="120"/>
      <w:ind w:left="374" w:hanging="363"/>
      <w:contextualSpacing w:val="0"/>
    </w:pPr>
    <w:rPr>
      <w:lang w:val="en-GB"/>
    </w:rPr>
  </w:style>
  <w:style w:type="character" w:customStyle="1" w:styleId="ListParagraphChar">
    <w:name w:val="List Paragraph Char"/>
    <w:basedOn w:val="DefaultParagraphFont"/>
    <w:link w:val="ListParagraph"/>
    <w:uiPriority w:val="34"/>
    <w:rsid w:val="005753D9"/>
    <w:rPr>
      <w:rFonts w:ascii="Arial" w:hAnsi="Arial"/>
      <w:color w:val="262626" w:themeColor="text1" w:themeTint="D9"/>
    </w:rPr>
  </w:style>
  <w:style w:type="character" w:customStyle="1" w:styleId="BulletPointsChar">
    <w:name w:val="Bullet Points Char"/>
    <w:basedOn w:val="ListParagraphChar"/>
    <w:link w:val="BulletPoints"/>
    <w:rsid w:val="00A84E15"/>
    <w:rPr>
      <w:rFonts w:ascii="Arial" w:hAnsi="Arial"/>
      <w:color w:val="404040" w:themeColor="text1" w:themeTint="BF"/>
      <w:lang w:val="en-GB"/>
    </w:rPr>
  </w:style>
  <w:style w:type="paragraph" w:customStyle="1" w:styleId="Bold">
    <w:name w:val="Bold"/>
    <w:basedOn w:val="Normal"/>
    <w:link w:val="BoldChar"/>
    <w:qFormat/>
    <w:rsid w:val="00347224"/>
    <w:pPr>
      <w:spacing w:before="280" w:after="160"/>
    </w:pPr>
    <w:rPr>
      <w:b/>
    </w:rPr>
  </w:style>
  <w:style w:type="paragraph" w:customStyle="1" w:styleId="DATESTYLE">
    <w:name w:val="DATE STYLE"/>
    <w:basedOn w:val="Normal"/>
    <w:link w:val="DATESTYLEChar"/>
    <w:rsid w:val="004A3A3E"/>
    <w:pPr>
      <w:spacing w:after="0"/>
    </w:pPr>
    <w:rPr>
      <w:lang w:val="en-GB"/>
    </w:rPr>
  </w:style>
  <w:style w:type="character" w:customStyle="1" w:styleId="BoldChar">
    <w:name w:val="Bold Char"/>
    <w:basedOn w:val="DefaultParagraphFont"/>
    <w:link w:val="Bold"/>
    <w:rsid w:val="00347224"/>
    <w:rPr>
      <w:rFonts w:ascii="Arial" w:hAnsi="Arial"/>
      <w:b/>
      <w:color w:val="404040" w:themeColor="text1" w:themeTint="BF"/>
    </w:rPr>
  </w:style>
  <w:style w:type="paragraph" w:customStyle="1" w:styleId="NoSpacingforimages">
    <w:name w:val="No Spacing for images"/>
    <w:basedOn w:val="Normal"/>
    <w:link w:val="NoSpacingforimagesChar"/>
    <w:qFormat/>
    <w:rsid w:val="00D70352"/>
    <w:pPr>
      <w:keepNext/>
      <w:autoSpaceDE w:val="0"/>
      <w:autoSpaceDN w:val="0"/>
      <w:adjustRightInd w:val="0"/>
      <w:spacing w:after="0" w:line="240" w:lineRule="auto"/>
      <w:jc w:val="center"/>
    </w:pPr>
    <w:rPr>
      <w:noProof/>
      <w:lang w:val="en-GB" w:eastAsia="en-GB" w:bidi="ar-SA"/>
    </w:rPr>
  </w:style>
  <w:style w:type="character" w:customStyle="1" w:styleId="DATESTYLEChar">
    <w:name w:val="DATE STYLE Char"/>
    <w:basedOn w:val="DefaultParagraphFont"/>
    <w:link w:val="DATESTYLE"/>
    <w:rsid w:val="004A3A3E"/>
    <w:rPr>
      <w:rFonts w:ascii="Arial" w:hAnsi="Arial"/>
      <w:color w:val="262626" w:themeColor="text1" w:themeTint="D9"/>
      <w:sz w:val="21"/>
      <w:lang w:val="en-GB"/>
    </w:rPr>
  </w:style>
  <w:style w:type="paragraph" w:customStyle="1" w:styleId="NumberStyle">
    <w:name w:val="Number Style"/>
    <w:basedOn w:val="BulletPoints"/>
    <w:link w:val="NumberStyleChar"/>
    <w:qFormat/>
    <w:rsid w:val="00953A02"/>
    <w:pPr>
      <w:numPr>
        <w:numId w:val="25"/>
      </w:numPr>
      <w:ind w:left="392" w:hanging="392"/>
    </w:pPr>
  </w:style>
  <w:style w:type="character" w:customStyle="1" w:styleId="NoSpacingforimagesChar">
    <w:name w:val="No Spacing for images Char"/>
    <w:basedOn w:val="DefaultParagraphFont"/>
    <w:link w:val="NoSpacingforimages"/>
    <w:rsid w:val="00D70352"/>
    <w:rPr>
      <w:rFonts w:ascii="Arial" w:hAnsi="Arial"/>
      <w:noProof/>
      <w:color w:val="262626" w:themeColor="text1" w:themeTint="D9"/>
      <w:sz w:val="21"/>
      <w:lang w:val="en-GB" w:eastAsia="en-GB" w:bidi="ar-SA"/>
    </w:rPr>
  </w:style>
  <w:style w:type="character" w:customStyle="1" w:styleId="NumberStyleChar">
    <w:name w:val="Number Style Char"/>
    <w:basedOn w:val="BulletPointsChar"/>
    <w:link w:val="NumberStyle"/>
    <w:rsid w:val="00953A02"/>
    <w:rPr>
      <w:rFonts w:ascii="Arial" w:hAnsi="Arial"/>
      <w:color w:val="404040" w:themeColor="text1" w:themeTint="BF"/>
      <w:sz w:val="20"/>
      <w:lang w:val="en-GB"/>
    </w:rPr>
  </w:style>
  <w:style w:type="character" w:customStyle="1" w:styleId="NoSpacingChar">
    <w:name w:val="No Spacing Char"/>
    <w:basedOn w:val="DefaultParagraphFont"/>
    <w:link w:val="NoSpacing"/>
    <w:uiPriority w:val="1"/>
    <w:rsid w:val="008C0281"/>
    <w:rPr>
      <w:rFonts w:ascii="Arial" w:hAnsi="Arial"/>
      <w:color w:val="404040" w:themeColor="text1" w:themeTint="BF"/>
      <w:sz w:val="20"/>
    </w:rPr>
  </w:style>
  <w:style w:type="paragraph" w:customStyle="1" w:styleId="CHAPTERHEADING">
    <w:name w:val="CHAPTER HEADING"/>
    <w:link w:val="CHAPTERHEADINGChar"/>
    <w:qFormat/>
    <w:rsid w:val="00DC7A26"/>
    <w:pPr>
      <w:spacing w:after="0" w:line="240" w:lineRule="auto"/>
      <w:jc w:val="center"/>
    </w:pPr>
    <w:rPr>
      <w:rFonts w:ascii="Arial" w:hAnsi="Arial"/>
      <w:color w:val="FFFFFF" w:themeColor="background1"/>
      <w:sz w:val="70"/>
    </w:rPr>
  </w:style>
  <w:style w:type="character" w:customStyle="1" w:styleId="CHAPTERHEADINGChar">
    <w:name w:val="CHAPTER HEADING Char"/>
    <w:basedOn w:val="FooterChar"/>
    <w:link w:val="CHAPTERHEADING"/>
    <w:rsid w:val="00DC7A26"/>
    <w:rPr>
      <w:rFonts w:ascii="Arial" w:hAnsi="Arial"/>
      <w:color w:val="FFFFFF" w:themeColor="background1"/>
      <w:sz w:val="70"/>
    </w:rPr>
  </w:style>
  <w:style w:type="character" w:styleId="PlaceholderText">
    <w:name w:val="Placeholder Text"/>
    <w:basedOn w:val="DefaultParagraphFont"/>
    <w:uiPriority w:val="99"/>
    <w:semiHidden/>
    <w:rsid w:val="00A84E15"/>
    <w:rPr>
      <w:color w:val="808080"/>
    </w:rPr>
  </w:style>
  <w:style w:type="paragraph" w:styleId="EndnoteText">
    <w:name w:val="endnote text"/>
    <w:basedOn w:val="Normal"/>
    <w:link w:val="EndnoteTextChar"/>
    <w:uiPriority w:val="99"/>
    <w:semiHidden/>
    <w:unhideWhenUsed/>
    <w:rsid w:val="006F795F"/>
    <w:pPr>
      <w:spacing w:after="0" w:line="240" w:lineRule="auto"/>
    </w:pPr>
    <w:rPr>
      <w:sz w:val="21"/>
      <w:szCs w:val="20"/>
    </w:rPr>
  </w:style>
  <w:style w:type="character" w:customStyle="1" w:styleId="EndnoteTextChar">
    <w:name w:val="Endnote Text Char"/>
    <w:basedOn w:val="DefaultParagraphFont"/>
    <w:link w:val="EndnoteText"/>
    <w:uiPriority w:val="99"/>
    <w:semiHidden/>
    <w:rsid w:val="006F795F"/>
    <w:rPr>
      <w:rFonts w:ascii="Arial" w:hAnsi="Arial"/>
      <w:color w:val="404040" w:themeColor="text1" w:themeTint="BF"/>
      <w:sz w:val="21"/>
      <w:szCs w:val="20"/>
    </w:rPr>
  </w:style>
  <w:style w:type="character" w:styleId="EndnoteReference">
    <w:name w:val="endnote reference"/>
    <w:basedOn w:val="DefaultParagraphFont"/>
    <w:uiPriority w:val="99"/>
    <w:semiHidden/>
    <w:unhideWhenUsed/>
    <w:rsid w:val="006F795F"/>
    <w:rPr>
      <w:vertAlign w:val="superscript"/>
    </w:rPr>
  </w:style>
  <w:style w:type="table" w:customStyle="1" w:styleId="TableGrid4">
    <w:name w:val="Table Grid4"/>
    <w:basedOn w:val="TableNormal"/>
    <w:next w:val="TableGrid"/>
    <w:uiPriority w:val="59"/>
    <w:rsid w:val="004468D5"/>
    <w:pPr>
      <w:spacing w:after="0" w:line="240" w:lineRule="auto"/>
    </w:pPr>
    <w:rPr>
      <w:lang w:val="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F57666"/>
    <w:rPr>
      <w:color w:val="954F72" w:themeColor="followedHyperlink"/>
      <w:u w:val="single"/>
    </w:rPr>
  </w:style>
  <w:style w:type="numbering" w:customStyle="1" w:styleId="NoList2">
    <w:name w:val="No List2"/>
    <w:next w:val="NoList"/>
    <w:uiPriority w:val="99"/>
    <w:semiHidden/>
    <w:unhideWhenUsed/>
    <w:rsid w:val="00F57666"/>
  </w:style>
  <w:style w:type="table" w:customStyle="1" w:styleId="TableGrid5">
    <w:name w:val="Table Grid5"/>
    <w:basedOn w:val="TableNormal"/>
    <w:next w:val="TableGrid"/>
    <w:uiPriority w:val="59"/>
    <w:rsid w:val="00F57666"/>
    <w:pPr>
      <w:spacing w:after="0" w:line="240" w:lineRule="auto"/>
    </w:pPr>
    <w:rPr>
      <w:lang w:val="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Style11">
    <w:name w:val="Style11"/>
    <w:uiPriority w:val="99"/>
    <w:rsid w:val="00F57666"/>
  </w:style>
  <w:style w:type="table" w:customStyle="1" w:styleId="TableGrid11">
    <w:name w:val="Table Grid11"/>
    <w:basedOn w:val="TableNormal"/>
    <w:next w:val="TableGrid"/>
    <w:uiPriority w:val="59"/>
    <w:rsid w:val="00F57666"/>
    <w:pPr>
      <w:spacing w:after="0" w:line="240" w:lineRule="auto"/>
    </w:pPr>
    <w:rPr>
      <w:rFonts w:ascii="Arial" w:eastAsiaTheme="minorHAnsi" w:hAnsi="Arial" w:cs="Arial"/>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F57666"/>
    <w:pPr>
      <w:spacing w:after="0" w:line="240" w:lineRule="auto"/>
    </w:pPr>
    <w:rPr>
      <w:rFonts w:ascii="Arial" w:eastAsiaTheme="minorHAnsi" w:hAnsi="Arial" w:cs="Arial"/>
      <w:sz w:val="24"/>
      <w:szCs w:val="24"/>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F57666"/>
  </w:style>
  <w:style w:type="table" w:customStyle="1" w:styleId="TableGrid31">
    <w:name w:val="Table Grid31"/>
    <w:basedOn w:val="TableNormal"/>
    <w:next w:val="TableGrid"/>
    <w:uiPriority w:val="59"/>
    <w:rsid w:val="00F57666"/>
    <w:pPr>
      <w:spacing w:after="0" w:line="240" w:lineRule="auto"/>
    </w:pPr>
    <w:rPr>
      <w:lang w:val="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41">
    <w:name w:val="Table Grid41"/>
    <w:basedOn w:val="TableNormal"/>
    <w:next w:val="TableGrid"/>
    <w:uiPriority w:val="59"/>
    <w:rsid w:val="00F57666"/>
    <w:pPr>
      <w:spacing w:after="0" w:line="240" w:lineRule="auto"/>
    </w:pPr>
    <w:rPr>
      <w:lang w:val="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ageNumber">
    <w:name w:val="page number"/>
    <w:basedOn w:val="DefaultParagraphFont"/>
    <w:uiPriority w:val="99"/>
    <w:unhideWhenUsed/>
    <w:rsid w:val="00F57666"/>
  </w:style>
  <w:style w:type="character" w:customStyle="1" w:styleId="UnresolvedMention1">
    <w:name w:val="Unresolved Mention1"/>
    <w:basedOn w:val="DefaultParagraphFont"/>
    <w:uiPriority w:val="99"/>
    <w:semiHidden/>
    <w:unhideWhenUsed/>
    <w:rsid w:val="006B5809"/>
    <w:rPr>
      <w:color w:val="605E5C"/>
      <w:shd w:val="clear" w:color="auto" w:fill="E1DFDD"/>
    </w:rPr>
  </w:style>
  <w:style w:type="paragraph" w:customStyle="1" w:styleId="paragraph">
    <w:name w:val="paragraph"/>
    <w:basedOn w:val="Normal"/>
    <w:rsid w:val="006A751A"/>
    <w:pPr>
      <w:spacing w:before="100" w:beforeAutospacing="1" w:after="100" w:afterAutospacing="1" w:line="240" w:lineRule="auto"/>
      <w:jc w:val="left"/>
    </w:pPr>
    <w:rPr>
      <w:rFonts w:ascii="Times New Roman" w:eastAsia="Times New Roman" w:hAnsi="Times New Roman" w:cs="Times New Roman"/>
      <w:color w:val="auto"/>
      <w:sz w:val="24"/>
      <w:szCs w:val="24"/>
      <w:lang w:val="en-GB" w:eastAsia="en-GB" w:bidi="ar-SA"/>
    </w:rPr>
  </w:style>
  <w:style w:type="character" w:customStyle="1" w:styleId="normaltextrun">
    <w:name w:val="normaltextrun"/>
    <w:basedOn w:val="DefaultParagraphFont"/>
    <w:rsid w:val="006A751A"/>
  </w:style>
  <w:style w:type="character" w:customStyle="1" w:styleId="spellingerror">
    <w:name w:val="spellingerror"/>
    <w:basedOn w:val="DefaultParagraphFont"/>
    <w:rsid w:val="006A751A"/>
  </w:style>
  <w:style w:type="character" w:customStyle="1" w:styleId="eop">
    <w:name w:val="eop"/>
    <w:basedOn w:val="DefaultParagraphFont"/>
    <w:rsid w:val="006A751A"/>
  </w:style>
  <w:style w:type="character" w:customStyle="1" w:styleId="contextualspellingandgrammarerror">
    <w:name w:val="contextualspellingandgrammarerror"/>
    <w:basedOn w:val="DefaultParagraphFont"/>
    <w:rsid w:val="006A751A"/>
  </w:style>
  <w:style w:type="character" w:customStyle="1" w:styleId="UnresolvedMention3">
    <w:name w:val="Unresolved Mention3"/>
    <w:basedOn w:val="DefaultParagraphFont"/>
    <w:uiPriority w:val="99"/>
    <w:unhideWhenUsed/>
    <w:rsid w:val="008C68A9"/>
    <w:rPr>
      <w:color w:val="605E5C"/>
      <w:shd w:val="clear" w:color="auto" w:fill="E1DFDD"/>
    </w:rPr>
  </w:style>
  <w:style w:type="character" w:customStyle="1" w:styleId="UnresolvedMention2">
    <w:name w:val="Unresolved Mention2"/>
    <w:basedOn w:val="DefaultParagraphFont"/>
    <w:uiPriority w:val="99"/>
    <w:semiHidden/>
    <w:unhideWhenUsed/>
    <w:rsid w:val="0085236B"/>
    <w:rPr>
      <w:color w:val="605E5C"/>
      <w:shd w:val="clear" w:color="auto" w:fill="E1DFDD"/>
    </w:rPr>
  </w:style>
  <w:style w:type="character" w:customStyle="1" w:styleId="Mention1">
    <w:name w:val="Mention1"/>
    <w:basedOn w:val="DefaultParagraphFont"/>
    <w:uiPriority w:val="99"/>
    <w:unhideWhenUsed/>
    <w:rsid w:val="008C68A9"/>
    <w:rPr>
      <w:color w:val="2B579A"/>
      <w:shd w:val="clear" w:color="auto" w:fill="E1DFDD"/>
    </w:rPr>
  </w:style>
  <w:style w:type="character" w:customStyle="1" w:styleId="UnresolvedMention4">
    <w:name w:val="Unresolved Mention4"/>
    <w:basedOn w:val="DefaultParagraphFont"/>
    <w:uiPriority w:val="99"/>
    <w:semiHidden/>
    <w:unhideWhenUsed/>
    <w:rsid w:val="009A4E26"/>
    <w:rPr>
      <w:color w:val="605E5C"/>
      <w:shd w:val="clear" w:color="auto" w:fill="E1DFDD"/>
    </w:rPr>
  </w:style>
  <w:style w:type="character" w:customStyle="1" w:styleId="UnresolvedMention5">
    <w:name w:val="Unresolved Mention5"/>
    <w:basedOn w:val="DefaultParagraphFont"/>
    <w:uiPriority w:val="99"/>
    <w:semiHidden/>
    <w:unhideWhenUsed/>
    <w:rsid w:val="0059626C"/>
    <w:rPr>
      <w:color w:val="605E5C"/>
      <w:shd w:val="clear" w:color="auto" w:fill="E1DFDD"/>
    </w:rPr>
  </w:style>
  <w:style w:type="character" w:customStyle="1" w:styleId="UnresolvedMention6">
    <w:name w:val="Unresolved Mention6"/>
    <w:basedOn w:val="DefaultParagraphFont"/>
    <w:uiPriority w:val="99"/>
    <w:semiHidden/>
    <w:unhideWhenUsed/>
    <w:rsid w:val="00E104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1256">
      <w:bodyDiv w:val="1"/>
      <w:marLeft w:val="0"/>
      <w:marRight w:val="0"/>
      <w:marTop w:val="0"/>
      <w:marBottom w:val="0"/>
      <w:divBdr>
        <w:top w:val="none" w:sz="0" w:space="0" w:color="auto"/>
        <w:left w:val="none" w:sz="0" w:space="0" w:color="auto"/>
        <w:bottom w:val="none" w:sz="0" w:space="0" w:color="auto"/>
        <w:right w:val="none" w:sz="0" w:space="0" w:color="auto"/>
      </w:divBdr>
    </w:div>
    <w:div w:id="35814532">
      <w:bodyDiv w:val="1"/>
      <w:marLeft w:val="0"/>
      <w:marRight w:val="0"/>
      <w:marTop w:val="0"/>
      <w:marBottom w:val="0"/>
      <w:divBdr>
        <w:top w:val="none" w:sz="0" w:space="0" w:color="auto"/>
        <w:left w:val="none" w:sz="0" w:space="0" w:color="auto"/>
        <w:bottom w:val="none" w:sz="0" w:space="0" w:color="auto"/>
        <w:right w:val="none" w:sz="0" w:space="0" w:color="auto"/>
      </w:divBdr>
    </w:div>
    <w:div w:id="42798736">
      <w:bodyDiv w:val="1"/>
      <w:marLeft w:val="0"/>
      <w:marRight w:val="0"/>
      <w:marTop w:val="0"/>
      <w:marBottom w:val="0"/>
      <w:divBdr>
        <w:top w:val="none" w:sz="0" w:space="0" w:color="auto"/>
        <w:left w:val="none" w:sz="0" w:space="0" w:color="auto"/>
        <w:bottom w:val="none" w:sz="0" w:space="0" w:color="auto"/>
        <w:right w:val="none" w:sz="0" w:space="0" w:color="auto"/>
      </w:divBdr>
    </w:div>
    <w:div w:id="55131340">
      <w:bodyDiv w:val="1"/>
      <w:marLeft w:val="0"/>
      <w:marRight w:val="0"/>
      <w:marTop w:val="0"/>
      <w:marBottom w:val="0"/>
      <w:divBdr>
        <w:top w:val="none" w:sz="0" w:space="0" w:color="auto"/>
        <w:left w:val="none" w:sz="0" w:space="0" w:color="auto"/>
        <w:bottom w:val="none" w:sz="0" w:space="0" w:color="auto"/>
        <w:right w:val="none" w:sz="0" w:space="0" w:color="auto"/>
      </w:divBdr>
    </w:div>
    <w:div w:id="66849751">
      <w:bodyDiv w:val="1"/>
      <w:marLeft w:val="0"/>
      <w:marRight w:val="0"/>
      <w:marTop w:val="0"/>
      <w:marBottom w:val="0"/>
      <w:divBdr>
        <w:top w:val="none" w:sz="0" w:space="0" w:color="auto"/>
        <w:left w:val="none" w:sz="0" w:space="0" w:color="auto"/>
        <w:bottom w:val="none" w:sz="0" w:space="0" w:color="auto"/>
        <w:right w:val="none" w:sz="0" w:space="0" w:color="auto"/>
      </w:divBdr>
    </w:div>
    <w:div w:id="68230423">
      <w:bodyDiv w:val="1"/>
      <w:marLeft w:val="0"/>
      <w:marRight w:val="0"/>
      <w:marTop w:val="0"/>
      <w:marBottom w:val="0"/>
      <w:divBdr>
        <w:top w:val="none" w:sz="0" w:space="0" w:color="auto"/>
        <w:left w:val="none" w:sz="0" w:space="0" w:color="auto"/>
        <w:bottom w:val="none" w:sz="0" w:space="0" w:color="auto"/>
        <w:right w:val="none" w:sz="0" w:space="0" w:color="auto"/>
      </w:divBdr>
    </w:div>
    <w:div w:id="86384951">
      <w:bodyDiv w:val="1"/>
      <w:marLeft w:val="0"/>
      <w:marRight w:val="0"/>
      <w:marTop w:val="0"/>
      <w:marBottom w:val="0"/>
      <w:divBdr>
        <w:top w:val="none" w:sz="0" w:space="0" w:color="auto"/>
        <w:left w:val="none" w:sz="0" w:space="0" w:color="auto"/>
        <w:bottom w:val="none" w:sz="0" w:space="0" w:color="auto"/>
        <w:right w:val="none" w:sz="0" w:space="0" w:color="auto"/>
      </w:divBdr>
    </w:div>
    <w:div w:id="92211769">
      <w:bodyDiv w:val="1"/>
      <w:marLeft w:val="0"/>
      <w:marRight w:val="0"/>
      <w:marTop w:val="0"/>
      <w:marBottom w:val="0"/>
      <w:divBdr>
        <w:top w:val="none" w:sz="0" w:space="0" w:color="auto"/>
        <w:left w:val="none" w:sz="0" w:space="0" w:color="auto"/>
        <w:bottom w:val="none" w:sz="0" w:space="0" w:color="auto"/>
        <w:right w:val="none" w:sz="0" w:space="0" w:color="auto"/>
      </w:divBdr>
      <w:divsChild>
        <w:div w:id="538201659">
          <w:marLeft w:val="1296"/>
          <w:marRight w:val="0"/>
          <w:marTop w:val="77"/>
          <w:marBottom w:val="120"/>
          <w:divBdr>
            <w:top w:val="none" w:sz="0" w:space="0" w:color="auto"/>
            <w:left w:val="none" w:sz="0" w:space="0" w:color="auto"/>
            <w:bottom w:val="none" w:sz="0" w:space="0" w:color="auto"/>
            <w:right w:val="none" w:sz="0" w:space="0" w:color="auto"/>
          </w:divBdr>
        </w:div>
        <w:div w:id="959065995">
          <w:marLeft w:val="1296"/>
          <w:marRight w:val="0"/>
          <w:marTop w:val="77"/>
          <w:marBottom w:val="120"/>
          <w:divBdr>
            <w:top w:val="none" w:sz="0" w:space="0" w:color="auto"/>
            <w:left w:val="none" w:sz="0" w:space="0" w:color="auto"/>
            <w:bottom w:val="none" w:sz="0" w:space="0" w:color="auto"/>
            <w:right w:val="none" w:sz="0" w:space="0" w:color="auto"/>
          </w:divBdr>
        </w:div>
        <w:div w:id="1026717395">
          <w:marLeft w:val="1296"/>
          <w:marRight w:val="0"/>
          <w:marTop w:val="77"/>
          <w:marBottom w:val="120"/>
          <w:divBdr>
            <w:top w:val="none" w:sz="0" w:space="0" w:color="auto"/>
            <w:left w:val="none" w:sz="0" w:space="0" w:color="auto"/>
            <w:bottom w:val="none" w:sz="0" w:space="0" w:color="auto"/>
            <w:right w:val="none" w:sz="0" w:space="0" w:color="auto"/>
          </w:divBdr>
        </w:div>
      </w:divsChild>
    </w:div>
    <w:div w:id="94136855">
      <w:bodyDiv w:val="1"/>
      <w:marLeft w:val="0"/>
      <w:marRight w:val="0"/>
      <w:marTop w:val="0"/>
      <w:marBottom w:val="0"/>
      <w:divBdr>
        <w:top w:val="none" w:sz="0" w:space="0" w:color="auto"/>
        <w:left w:val="none" w:sz="0" w:space="0" w:color="auto"/>
        <w:bottom w:val="none" w:sz="0" w:space="0" w:color="auto"/>
        <w:right w:val="none" w:sz="0" w:space="0" w:color="auto"/>
      </w:divBdr>
    </w:div>
    <w:div w:id="103502245">
      <w:bodyDiv w:val="1"/>
      <w:marLeft w:val="0"/>
      <w:marRight w:val="0"/>
      <w:marTop w:val="0"/>
      <w:marBottom w:val="0"/>
      <w:divBdr>
        <w:top w:val="none" w:sz="0" w:space="0" w:color="auto"/>
        <w:left w:val="none" w:sz="0" w:space="0" w:color="auto"/>
        <w:bottom w:val="none" w:sz="0" w:space="0" w:color="auto"/>
        <w:right w:val="none" w:sz="0" w:space="0" w:color="auto"/>
      </w:divBdr>
    </w:div>
    <w:div w:id="108162869">
      <w:bodyDiv w:val="1"/>
      <w:marLeft w:val="0"/>
      <w:marRight w:val="0"/>
      <w:marTop w:val="0"/>
      <w:marBottom w:val="0"/>
      <w:divBdr>
        <w:top w:val="none" w:sz="0" w:space="0" w:color="auto"/>
        <w:left w:val="none" w:sz="0" w:space="0" w:color="auto"/>
        <w:bottom w:val="none" w:sz="0" w:space="0" w:color="auto"/>
        <w:right w:val="none" w:sz="0" w:space="0" w:color="auto"/>
      </w:divBdr>
    </w:div>
    <w:div w:id="130563608">
      <w:bodyDiv w:val="1"/>
      <w:marLeft w:val="0"/>
      <w:marRight w:val="0"/>
      <w:marTop w:val="0"/>
      <w:marBottom w:val="0"/>
      <w:divBdr>
        <w:top w:val="none" w:sz="0" w:space="0" w:color="auto"/>
        <w:left w:val="none" w:sz="0" w:space="0" w:color="auto"/>
        <w:bottom w:val="none" w:sz="0" w:space="0" w:color="auto"/>
        <w:right w:val="none" w:sz="0" w:space="0" w:color="auto"/>
      </w:divBdr>
      <w:divsChild>
        <w:div w:id="288051338">
          <w:marLeft w:val="562"/>
          <w:marRight w:val="0"/>
          <w:marTop w:val="96"/>
          <w:marBottom w:val="0"/>
          <w:divBdr>
            <w:top w:val="none" w:sz="0" w:space="0" w:color="auto"/>
            <w:left w:val="none" w:sz="0" w:space="0" w:color="auto"/>
            <w:bottom w:val="none" w:sz="0" w:space="0" w:color="auto"/>
            <w:right w:val="none" w:sz="0" w:space="0" w:color="auto"/>
          </w:divBdr>
        </w:div>
        <w:div w:id="706953021">
          <w:marLeft w:val="547"/>
          <w:marRight w:val="0"/>
          <w:marTop w:val="96"/>
          <w:marBottom w:val="0"/>
          <w:divBdr>
            <w:top w:val="none" w:sz="0" w:space="0" w:color="auto"/>
            <w:left w:val="none" w:sz="0" w:space="0" w:color="auto"/>
            <w:bottom w:val="none" w:sz="0" w:space="0" w:color="auto"/>
            <w:right w:val="none" w:sz="0" w:space="0" w:color="auto"/>
          </w:divBdr>
        </w:div>
        <w:div w:id="890768573">
          <w:marLeft w:val="547"/>
          <w:marRight w:val="0"/>
          <w:marTop w:val="96"/>
          <w:marBottom w:val="0"/>
          <w:divBdr>
            <w:top w:val="none" w:sz="0" w:space="0" w:color="auto"/>
            <w:left w:val="none" w:sz="0" w:space="0" w:color="auto"/>
            <w:bottom w:val="none" w:sz="0" w:space="0" w:color="auto"/>
            <w:right w:val="none" w:sz="0" w:space="0" w:color="auto"/>
          </w:divBdr>
        </w:div>
        <w:div w:id="1122840479">
          <w:marLeft w:val="547"/>
          <w:marRight w:val="0"/>
          <w:marTop w:val="96"/>
          <w:marBottom w:val="0"/>
          <w:divBdr>
            <w:top w:val="none" w:sz="0" w:space="0" w:color="auto"/>
            <w:left w:val="none" w:sz="0" w:space="0" w:color="auto"/>
            <w:bottom w:val="none" w:sz="0" w:space="0" w:color="auto"/>
            <w:right w:val="none" w:sz="0" w:space="0" w:color="auto"/>
          </w:divBdr>
        </w:div>
        <w:div w:id="1730956863">
          <w:marLeft w:val="1166"/>
          <w:marRight w:val="0"/>
          <w:marTop w:val="77"/>
          <w:marBottom w:val="0"/>
          <w:divBdr>
            <w:top w:val="none" w:sz="0" w:space="0" w:color="auto"/>
            <w:left w:val="none" w:sz="0" w:space="0" w:color="auto"/>
            <w:bottom w:val="none" w:sz="0" w:space="0" w:color="auto"/>
            <w:right w:val="none" w:sz="0" w:space="0" w:color="auto"/>
          </w:divBdr>
        </w:div>
        <w:div w:id="1896043417">
          <w:marLeft w:val="1166"/>
          <w:marRight w:val="0"/>
          <w:marTop w:val="77"/>
          <w:marBottom w:val="0"/>
          <w:divBdr>
            <w:top w:val="none" w:sz="0" w:space="0" w:color="auto"/>
            <w:left w:val="none" w:sz="0" w:space="0" w:color="auto"/>
            <w:bottom w:val="none" w:sz="0" w:space="0" w:color="auto"/>
            <w:right w:val="none" w:sz="0" w:space="0" w:color="auto"/>
          </w:divBdr>
        </w:div>
        <w:div w:id="1983848993">
          <w:marLeft w:val="1166"/>
          <w:marRight w:val="0"/>
          <w:marTop w:val="77"/>
          <w:marBottom w:val="0"/>
          <w:divBdr>
            <w:top w:val="none" w:sz="0" w:space="0" w:color="auto"/>
            <w:left w:val="none" w:sz="0" w:space="0" w:color="auto"/>
            <w:bottom w:val="none" w:sz="0" w:space="0" w:color="auto"/>
            <w:right w:val="none" w:sz="0" w:space="0" w:color="auto"/>
          </w:divBdr>
        </w:div>
      </w:divsChild>
    </w:div>
    <w:div w:id="163015299">
      <w:bodyDiv w:val="1"/>
      <w:marLeft w:val="0"/>
      <w:marRight w:val="0"/>
      <w:marTop w:val="0"/>
      <w:marBottom w:val="0"/>
      <w:divBdr>
        <w:top w:val="none" w:sz="0" w:space="0" w:color="auto"/>
        <w:left w:val="none" w:sz="0" w:space="0" w:color="auto"/>
        <w:bottom w:val="none" w:sz="0" w:space="0" w:color="auto"/>
        <w:right w:val="none" w:sz="0" w:space="0" w:color="auto"/>
      </w:divBdr>
    </w:div>
    <w:div w:id="197281974">
      <w:bodyDiv w:val="1"/>
      <w:marLeft w:val="0"/>
      <w:marRight w:val="0"/>
      <w:marTop w:val="0"/>
      <w:marBottom w:val="0"/>
      <w:divBdr>
        <w:top w:val="none" w:sz="0" w:space="0" w:color="auto"/>
        <w:left w:val="none" w:sz="0" w:space="0" w:color="auto"/>
        <w:bottom w:val="none" w:sz="0" w:space="0" w:color="auto"/>
        <w:right w:val="none" w:sz="0" w:space="0" w:color="auto"/>
      </w:divBdr>
    </w:div>
    <w:div w:id="215629391">
      <w:bodyDiv w:val="1"/>
      <w:marLeft w:val="0"/>
      <w:marRight w:val="0"/>
      <w:marTop w:val="0"/>
      <w:marBottom w:val="0"/>
      <w:divBdr>
        <w:top w:val="none" w:sz="0" w:space="0" w:color="auto"/>
        <w:left w:val="none" w:sz="0" w:space="0" w:color="auto"/>
        <w:bottom w:val="none" w:sz="0" w:space="0" w:color="auto"/>
        <w:right w:val="none" w:sz="0" w:space="0" w:color="auto"/>
      </w:divBdr>
    </w:div>
    <w:div w:id="238251347">
      <w:bodyDiv w:val="1"/>
      <w:marLeft w:val="0"/>
      <w:marRight w:val="0"/>
      <w:marTop w:val="0"/>
      <w:marBottom w:val="0"/>
      <w:divBdr>
        <w:top w:val="none" w:sz="0" w:space="0" w:color="auto"/>
        <w:left w:val="none" w:sz="0" w:space="0" w:color="auto"/>
        <w:bottom w:val="none" w:sz="0" w:space="0" w:color="auto"/>
        <w:right w:val="none" w:sz="0" w:space="0" w:color="auto"/>
      </w:divBdr>
    </w:div>
    <w:div w:id="263996566">
      <w:bodyDiv w:val="1"/>
      <w:marLeft w:val="0"/>
      <w:marRight w:val="0"/>
      <w:marTop w:val="0"/>
      <w:marBottom w:val="0"/>
      <w:divBdr>
        <w:top w:val="none" w:sz="0" w:space="0" w:color="auto"/>
        <w:left w:val="none" w:sz="0" w:space="0" w:color="auto"/>
        <w:bottom w:val="none" w:sz="0" w:space="0" w:color="auto"/>
        <w:right w:val="none" w:sz="0" w:space="0" w:color="auto"/>
      </w:divBdr>
    </w:div>
    <w:div w:id="269245282">
      <w:bodyDiv w:val="1"/>
      <w:marLeft w:val="0"/>
      <w:marRight w:val="0"/>
      <w:marTop w:val="0"/>
      <w:marBottom w:val="0"/>
      <w:divBdr>
        <w:top w:val="none" w:sz="0" w:space="0" w:color="auto"/>
        <w:left w:val="none" w:sz="0" w:space="0" w:color="auto"/>
        <w:bottom w:val="none" w:sz="0" w:space="0" w:color="auto"/>
        <w:right w:val="none" w:sz="0" w:space="0" w:color="auto"/>
      </w:divBdr>
    </w:div>
    <w:div w:id="272446946">
      <w:bodyDiv w:val="1"/>
      <w:marLeft w:val="0"/>
      <w:marRight w:val="0"/>
      <w:marTop w:val="0"/>
      <w:marBottom w:val="0"/>
      <w:divBdr>
        <w:top w:val="none" w:sz="0" w:space="0" w:color="auto"/>
        <w:left w:val="none" w:sz="0" w:space="0" w:color="auto"/>
        <w:bottom w:val="none" w:sz="0" w:space="0" w:color="auto"/>
        <w:right w:val="none" w:sz="0" w:space="0" w:color="auto"/>
      </w:divBdr>
    </w:div>
    <w:div w:id="277686847">
      <w:bodyDiv w:val="1"/>
      <w:marLeft w:val="0"/>
      <w:marRight w:val="0"/>
      <w:marTop w:val="0"/>
      <w:marBottom w:val="0"/>
      <w:divBdr>
        <w:top w:val="none" w:sz="0" w:space="0" w:color="auto"/>
        <w:left w:val="none" w:sz="0" w:space="0" w:color="auto"/>
        <w:bottom w:val="none" w:sz="0" w:space="0" w:color="auto"/>
        <w:right w:val="none" w:sz="0" w:space="0" w:color="auto"/>
      </w:divBdr>
    </w:div>
    <w:div w:id="290940802">
      <w:bodyDiv w:val="1"/>
      <w:marLeft w:val="0"/>
      <w:marRight w:val="0"/>
      <w:marTop w:val="0"/>
      <w:marBottom w:val="0"/>
      <w:divBdr>
        <w:top w:val="none" w:sz="0" w:space="0" w:color="auto"/>
        <w:left w:val="none" w:sz="0" w:space="0" w:color="auto"/>
        <w:bottom w:val="none" w:sz="0" w:space="0" w:color="auto"/>
        <w:right w:val="none" w:sz="0" w:space="0" w:color="auto"/>
      </w:divBdr>
    </w:div>
    <w:div w:id="301349973">
      <w:bodyDiv w:val="1"/>
      <w:marLeft w:val="0"/>
      <w:marRight w:val="0"/>
      <w:marTop w:val="0"/>
      <w:marBottom w:val="0"/>
      <w:divBdr>
        <w:top w:val="none" w:sz="0" w:space="0" w:color="auto"/>
        <w:left w:val="none" w:sz="0" w:space="0" w:color="auto"/>
        <w:bottom w:val="none" w:sz="0" w:space="0" w:color="auto"/>
        <w:right w:val="none" w:sz="0" w:space="0" w:color="auto"/>
      </w:divBdr>
    </w:div>
    <w:div w:id="329214778">
      <w:bodyDiv w:val="1"/>
      <w:marLeft w:val="0"/>
      <w:marRight w:val="0"/>
      <w:marTop w:val="0"/>
      <w:marBottom w:val="0"/>
      <w:divBdr>
        <w:top w:val="none" w:sz="0" w:space="0" w:color="auto"/>
        <w:left w:val="none" w:sz="0" w:space="0" w:color="auto"/>
        <w:bottom w:val="none" w:sz="0" w:space="0" w:color="auto"/>
        <w:right w:val="none" w:sz="0" w:space="0" w:color="auto"/>
      </w:divBdr>
    </w:div>
    <w:div w:id="333723901">
      <w:bodyDiv w:val="1"/>
      <w:marLeft w:val="0"/>
      <w:marRight w:val="0"/>
      <w:marTop w:val="0"/>
      <w:marBottom w:val="0"/>
      <w:divBdr>
        <w:top w:val="none" w:sz="0" w:space="0" w:color="auto"/>
        <w:left w:val="none" w:sz="0" w:space="0" w:color="auto"/>
        <w:bottom w:val="none" w:sz="0" w:space="0" w:color="auto"/>
        <w:right w:val="none" w:sz="0" w:space="0" w:color="auto"/>
      </w:divBdr>
    </w:div>
    <w:div w:id="360672792">
      <w:bodyDiv w:val="1"/>
      <w:marLeft w:val="0"/>
      <w:marRight w:val="0"/>
      <w:marTop w:val="0"/>
      <w:marBottom w:val="0"/>
      <w:divBdr>
        <w:top w:val="none" w:sz="0" w:space="0" w:color="auto"/>
        <w:left w:val="none" w:sz="0" w:space="0" w:color="auto"/>
        <w:bottom w:val="none" w:sz="0" w:space="0" w:color="auto"/>
        <w:right w:val="none" w:sz="0" w:space="0" w:color="auto"/>
      </w:divBdr>
    </w:div>
    <w:div w:id="366372447">
      <w:bodyDiv w:val="1"/>
      <w:marLeft w:val="0"/>
      <w:marRight w:val="0"/>
      <w:marTop w:val="0"/>
      <w:marBottom w:val="0"/>
      <w:divBdr>
        <w:top w:val="none" w:sz="0" w:space="0" w:color="auto"/>
        <w:left w:val="none" w:sz="0" w:space="0" w:color="auto"/>
        <w:bottom w:val="none" w:sz="0" w:space="0" w:color="auto"/>
        <w:right w:val="none" w:sz="0" w:space="0" w:color="auto"/>
      </w:divBdr>
    </w:div>
    <w:div w:id="370110234">
      <w:bodyDiv w:val="1"/>
      <w:marLeft w:val="0"/>
      <w:marRight w:val="0"/>
      <w:marTop w:val="0"/>
      <w:marBottom w:val="0"/>
      <w:divBdr>
        <w:top w:val="none" w:sz="0" w:space="0" w:color="auto"/>
        <w:left w:val="none" w:sz="0" w:space="0" w:color="auto"/>
        <w:bottom w:val="none" w:sz="0" w:space="0" w:color="auto"/>
        <w:right w:val="none" w:sz="0" w:space="0" w:color="auto"/>
      </w:divBdr>
    </w:div>
    <w:div w:id="398358943">
      <w:bodyDiv w:val="1"/>
      <w:marLeft w:val="0"/>
      <w:marRight w:val="0"/>
      <w:marTop w:val="0"/>
      <w:marBottom w:val="0"/>
      <w:divBdr>
        <w:top w:val="none" w:sz="0" w:space="0" w:color="auto"/>
        <w:left w:val="none" w:sz="0" w:space="0" w:color="auto"/>
        <w:bottom w:val="none" w:sz="0" w:space="0" w:color="auto"/>
        <w:right w:val="none" w:sz="0" w:space="0" w:color="auto"/>
      </w:divBdr>
    </w:div>
    <w:div w:id="405953563">
      <w:bodyDiv w:val="1"/>
      <w:marLeft w:val="0"/>
      <w:marRight w:val="0"/>
      <w:marTop w:val="0"/>
      <w:marBottom w:val="0"/>
      <w:divBdr>
        <w:top w:val="none" w:sz="0" w:space="0" w:color="auto"/>
        <w:left w:val="none" w:sz="0" w:space="0" w:color="auto"/>
        <w:bottom w:val="none" w:sz="0" w:space="0" w:color="auto"/>
        <w:right w:val="none" w:sz="0" w:space="0" w:color="auto"/>
      </w:divBdr>
    </w:div>
    <w:div w:id="411005435">
      <w:bodyDiv w:val="1"/>
      <w:marLeft w:val="0"/>
      <w:marRight w:val="0"/>
      <w:marTop w:val="0"/>
      <w:marBottom w:val="0"/>
      <w:divBdr>
        <w:top w:val="none" w:sz="0" w:space="0" w:color="auto"/>
        <w:left w:val="none" w:sz="0" w:space="0" w:color="auto"/>
        <w:bottom w:val="none" w:sz="0" w:space="0" w:color="auto"/>
        <w:right w:val="none" w:sz="0" w:space="0" w:color="auto"/>
      </w:divBdr>
    </w:div>
    <w:div w:id="417024500">
      <w:bodyDiv w:val="1"/>
      <w:marLeft w:val="0"/>
      <w:marRight w:val="0"/>
      <w:marTop w:val="0"/>
      <w:marBottom w:val="0"/>
      <w:divBdr>
        <w:top w:val="none" w:sz="0" w:space="0" w:color="auto"/>
        <w:left w:val="none" w:sz="0" w:space="0" w:color="auto"/>
        <w:bottom w:val="none" w:sz="0" w:space="0" w:color="auto"/>
        <w:right w:val="none" w:sz="0" w:space="0" w:color="auto"/>
      </w:divBdr>
    </w:div>
    <w:div w:id="437877084">
      <w:bodyDiv w:val="1"/>
      <w:marLeft w:val="0"/>
      <w:marRight w:val="0"/>
      <w:marTop w:val="0"/>
      <w:marBottom w:val="0"/>
      <w:divBdr>
        <w:top w:val="none" w:sz="0" w:space="0" w:color="auto"/>
        <w:left w:val="none" w:sz="0" w:space="0" w:color="auto"/>
        <w:bottom w:val="none" w:sz="0" w:space="0" w:color="auto"/>
        <w:right w:val="none" w:sz="0" w:space="0" w:color="auto"/>
      </w:divBdr>
    </w:div>
    <w:div w:id="442574947">
      <w:bodyDiv w:val="1"/>
      <w:marLeft w:val="0"/>
      <w:marRight w:val="0"/>
      <w:marTop w:val="0"/>
      <w:marBottom w:val="0"/>
      <w:divBdr>
        <w:top w:val="none" w:sz="0" w:space="0" w:color="auto"/>
        <w:left w:val="none" w:sz="0" w:space="0" w:color="auto"/>
        <w:bottom w:val="none" w:sz="0" w:space="0" w:color="auto"/>
        <w:right w:val="none" w:sz="0" w:space="0" w:color="auto"/>
      </w:divBdr>
    </w:div>
    <w:div w:id="453449552">
      <w:bodyDiv w:val="1"/>
      <w:marLeft w:val="0"/>
      <w:marRight w:val="0"/>
      <w:marTop w:val="0"/>
      <w:marBottom w:val="0"/>
      <w:divBdr>
        <w:top w:val="none" w:sz="0" w:space="0" w:color="auto"/>
        <w:left w:val="none" w:sz="0" w:space="0" w:color="auto"/>
        <w:bottom w:val="none" w:sz="0" w:space="0" w:color="auto"/>
        <w:right w:val="none" w:sz="0" w:space="0" w:color="auto"/>
      </w:divBdr>
    </w:div>
    <w:div w:id="465582526">
      <w:bodyDiv w:val="1"/>
      <w:marLeft w:val="0"/>
      <w:marRight w:val="0"/>
      <w:marTop w:val="0"/>
      <w:marBottom w:val="0"/>
      <w:divBdr>
        <w:top w:val="none" w:sz="0" w:space="0" w:color="auto"/>
        <w:left w:val="none" w:sz="0" w:space="0" w:color="auto"/>
        <w:bottom w:val="none" w:sz="0" w:space="0" w:color="auto"/>
        <w:right w:val="none" w:sz="0" w:space="0" w:color="auto"/>
      </w:divBdr>
    </w:div>
    <w:div w:id="469906711">
      <w:bodyDiv w:val="1"/>
      <w:marLeft w:val="0"/>
      <w:marRight w:val="0"/>
      <w:marTop w:val="0"/>
      <w:marBottom w:val="0"/>
      <w:divBdr>
        <w:top w:val="none" w:sz="0" w:space="0" w:color="auto"/>
        <w:left w:val="none" w:sz="0" w:space="0" w:color="auto"/>
        <w:bottom w:val="none" w:sz="0" w:space="0" w:color="auto"/>
        <w:right w:val="none" w:sz="0" w:space="0" w:color="auto"/>
      </w:divBdr>
    </w:div>
    <w:div w:id="490565687">
      <w:bodyDiv w:val="1"/>
      <w:marLeft w:val="0"/>
      <w:marRight w:val="0"/>
      <w:marTop w:val="0"/>
      <w:marBottom w:val="0"/>
      <w:divBdr>
        <w:top w:val="none" w:sz="0" w:space="0" w:color="auto"/>
        <w:left w:val="none" w:sz="0" w:space="0" w:color="auto"/>
        <w:bottom w:val="none" w:sz="0" w:space="0" w:color="auto"/>
        <w:right w:val="none" w:sz="0" w:space="0" w:color="auto"/>
      </w:divBdr>
    </w:div>
    <w:div w:id="494537326">
      <w:bodyDiv w:val="1"/>
      <w:marLeft w:val="0"/>
      <w:marRight w:val="0"/>
      <w:marTop w:val="0"/>
      <w:marBottom w:val="0"/>
      <w:divBdr>
        <w:top w:val="none" w:sz="0" w:space="0" w:color="auto"/>
        <w:left w:val="none" w:sz="0" w:space="0" w:color="auto"/>
        <w:bottom w:val="none" w:sz="0" w:space="0" w:color="auto"/>
        <w:right w:val="none" w:sz="0" w:space="0" w:color="auto"/>
      </w:divBdr>
    </w:div>
    <w:div w:id="510798747">
      <w:bodyDiv w:val="1"/>
      <w:marLeft w:val="0"/>
      <w:marRight w:val="0"/>
      <w:marTop w:val="0"/>
      <w:marBottom w:val="0"/>
      <w:divBdr>
        <w:top w:val="none" w:sz="0" w:space="0" w:color="auto"/>
        <w:left w:val="none" w:sz="0" w:space="0" w:color="auto"/>
        <w:bottom w:val="none" w:sz="0" w:space="0" w:color="auto"/>
        <w:right w:val="none" w:sz="0" w:space="0" w:color="auto"/>
      </w:divBdr>
    </w:div>
    <w:div w:id="517157323">
      <w:bodyDiv w:val="1"/>
      <w:marLeft w:val="0"/>
      <w:marRight w:val="0"/>
      <w:marTop w:val="0"/>
      <w:marBottom w:val="0"/>
      <w:divBdr>
        <w:top w:val="none" w:sz="0" w:space="0" w:color="auto"/>
        <w:left w:val="none" w:sz="0" w:space="0" w:color="auto"/>
        <w:bottom w:val="none" w:sz="0" w:space="0" w:color="auto"/>
        <w:right w:val="none" w:sz="0" w:space="0" w:color="auto"/>
      </w:divBdr>
    </w:div>
    <w:div w:id="521477586">
      <w:bodyDiv w:val="1"/>
      <w:marLeft w:val="0"/>
      <w:marRight w:val="0"/>
      <w:marTop w:val="0"/>
      <w:marBottom w:val="0"/>
      <w:divBdr>
        <w:top w:val="none" w:sz="0" w:space="0" w:color="auto"/>
        <w:left w:val="none" w:sz="0" w:space="0" w:color="auto"/>
        <w:bottom w:val="none" w:sz="0" w:space="0" w:color="auto"/>
        <w:right w:val="none" w:sz="0" w:space="0" w:color="auto"/>
      </w:divBdr>
    </w:div>
    <w:div w:id="525094397">
      <w:bodyDiv w:val="1"/>
      <w:marLeft w:val="0"/>
      <w:marRight w:val="0"/>
      <w:marTop w:val="0"/>
      <w:marBottom w:val="0"/>
      <w:divBdr>
        <w:top w:val="none" w:sz="0" w:space="0" w:color="auto"/>
        <w:left w:val="none" w:sz="0" w:space="0" w:color="auto"/>
        <w:bottom w:val="none" w:sz="0" w:space="0" w:color="auto"/>
        <w:right w:val="none" w:sz="0" w:space="0" w:color="auto"/>
      </w:divBdr>
    </w:div>
    <w:div w:id="551235079">
      <w:bodyDiv w:val="1"/>
      <w:marLeft w:val="0"/>
      <w:marRight w:val="0"/>
      <w:marTop w:val="0"/>
      <w:marBottom w:val="0"/>
      <w:divBdr>
        <w:top w:val="none" w:sz="0" w:space="0" w:color="auto"/>
        <w:left w:val="none" w:sz="0" w:space="0" w:color="auto"/>
        <w:bottom w:val="none" w:sz="0" w:space="0" w:color="auto"/>
        <w:right w:val="none" w:sz="0" w:space="0" w:color="auto"/>
      </w:divBdr>
      <w:divsChild>
        <w:div w:id="1737970601">
          <w:marLeft w:val="403"/>
          <w:marRight w:val="0"/>
          <w:marTop w:val="58"/>
          <w:marBottom w:val="0"/>
          <w:divBdr>
            <w:top w:val="none" w:sz="0" w:space="0" w:color="auto"/>
            <w:left w:val="none" w:sz="0" w:space="0" w:color="auto"/>
            <w:bottom w:val="none" w:sz="0" w:space="0" w:color="auto"/>
            <w:right w:val="none" w:sz="0" w:space="0" w:color="auto"/>
          </w:divBdr>
        </w:div>
      </w:divsChild>
    </w:div>
    <w:div w:id="570625375">
      <w:bodyDiv w:val="1"/>
      <w:marLeft w:val="0"/>
      <w:marRight w:val="0"/>
      <w:marTop w:val="0"/>
      <w:marBottom w:val="0"/>
      <w:divBdr>
        <w:top w:val="none" w:sz="0" w:space="0" w:color="auto"/>
        <w:left w:val="none" w:sz="0" w:space="0" w:color="auto"/>
        <w:bottom w:val="none" w:sz="0" w:space="0" w:color="auto"/>
        <w:right w:val="none" w:sz="0" w:space="0" w:color="auto"/>
      </w:divBdr>
    </w:div>
    <w:div w:id="570770340">
      <w:bodyDiv w:val="1"/>
      <w:marLeft w:val="0"/>
      <w:marRight w:val="0"/>
      <w:marTop w:val="0"/>
      <w:marBottom w:val="0"/>
      <w:divBdr>
        <w:top w:val="none" w:sz="0" w:space="0" w:color="auto"/>
        <w:left w:val="none" w:sz="0" w:space="0" w:color="auto"/>
        <w:bottom w:val="none" w:sz="0" w:space="0" w:color="auto"/>
        <w:right w:val="none" w:sz="0" w:space="0" w:color="auto"/>
      </w:divBdr>
    </w:div>
    <w:div w:id="583147356">
      <w:bodyDiv w:val="1"/>
      <w:marLeft w:val="0"/>
      <w:marRight w:val="0"/>
      <w:marTop w:val="0"/>
      <w:marBottom w:val="0"/>
      <w:divBdr>
        <w:top w:val="none" w:sz="0" w:space="0" w:color="auto"/>
        <w:left w:val="none" w:sz="0" w:space="0" w:color="auto"/>
        <w:bottom w:val="none" w:sz="0" w:space="0" w:color="auto"/>
        <w:right w:val="none" w:sz="0" w:space="0" w:color="auto"/>
      </w:divBdr>
    </w:div>
    <w:div w:id="588274014">
      <w:bodyDiv w:val="1"/>
      <w:marLeft w:val="0"/>
      <w:marRight w:val="0"/>
      <w:marTop w:val="0"/>
      <w:marBottom w:val="0"/>
      <w:divBdr>
        <w:top w:val="none" w:sz="0" w:space="0" w:color="auto"/>
        <w:left w:val="none" w:sz="0" w:space="0" w:color="auto"/>
        <w:bottom w:val="none" w:sz="0" w:space="0" w:color="auto"/>
        <w:right w:val="none" w:sz="0" w:space="0" w:color="auto"/>
      </w:divBdr>
    </w:div>
    <w:div w:id="608664236">
      <w:bodyDiv w:val="1"/>
      <w:marLeft w:val="0"/>
      <w:marRight w:val="0"/>
      <w:marTop w:val="0"/>
      <w:marBottom w:val="0"/>
      <w:divBdr>
        <w:top w:val="none" w:sz="0" w:space="0" w:color="auto"/>
        <w:left w:val="none" w:sz="0" w:space="0" w:color="auto"/>
        <w:bottom w:val="none" w:sz="0" w:space="0" w:color="auto"/>
        <w:right w:val="none" w:sz="0" w:space="0" w:color="auto"/>
      </w:divBdr>
    </w:div>
    <w:div w:id="619455414">
      <w:bodyDiv w:val="1"/>
      <w:marLeft w:val="0"/>
      <w:marRight w:val="0"/>
      <w:marTop w:val="0"/>
      <w:marBottom w:val="0"/>
      <w:divBdr>
        <w:top w:val="none" w:sz="0" w:space="0" w:color="auto"/>
        <w:left w:val="none" w:sz="0" w:space="0" w:color="auto"/>
        <w:bottom w:val="none" w:sz="0" w:space="0" w:color="auto"/>
        <w:right w:val="none" w:sz="0" w:space="0" w:color="auto"/>
      </w:divBdr>
    </w:div>
    <w:div w:id="652948041">
      <w:bodyDiv w:val="1"/>
      <w:marLeft w:val="0"/>
      <w:marRight w:val="0"/>
      <w:marTop w:val="0"/>
      <w:marBottom w:val="0"/>
      <w:divBdr>
        <w:top w:val="none" w:sz="0" w:space="0" w:color="auto"/>
        <w:left w:val="none" w:sz="0" w:space="0" w:color="auto"/>
        <w:bottom w:val="none" w:sz="0" w:space="0" w:color="auto"/>
        <w:right w:val="none" w:sz="0" w:space="0" w:color="auto"/>
      </w:divBdr>
    </w:div>
    <w:div w:id="674111902">
      <w:bodyDiv w:val="1"/>
      <w:marLeft w:val="0"/>
      <w:marRight w:val="0"/>
      <w:marTop w:val="0"/>
      <w:marBottom w:val="0"/>
      <w:divBdr>
        <w:top w:val="none" w:sz="0" w:space="0" w:color="auto"/>
        <w:left w:val="none" w:sz="0" w:space="0" w:color="auto"/>
        <w:bottom w:val="none" w:sz="0" w:space="0" w:color="auto"/>
        <w:right w:val="none" w:sz="0" w:space="0" w:color="auto"/>
      </w:divBdr>
    </w:div>
    <w:div w:id="675309303">
      <w:bodyDiv w:val="1"/>
      <w:marLeft w:val="0"/>
      <w:marRight w:val="0"/>
      <w:marTop w:val="0"/>
      <w:marBottom w:val="0"/>
      <w:divBdr>
        <w:top w:val="none" w:sz="0" w:space="0" w:color="auto"/>
        <w:left w:val="none" w:sz="0" w:space="0" w:color="auto"/>
        <w:bottom w:val="none" w:sz="0" w:space="0" w:color="auto"/>
        <w:right w:val="none" w:sz="0" w:space="0" w:color="auto"/>
      </w:divBdr>
    </w:div>
    <w:div w:id="681661364">
      <w:bodyDiv w:val="1"/>
      <w:marLeft w:val="0"/>
      <w:marRight w:val="0"/>
      <w:marTop w:val="0"/>
      <w:marBottom w:val="0"/>
      <w:divBdr>
        <w:top w:val="none" w:sz="0" w:space="0" w:color="auto"/>
        <w:left w:val="none" w:sz="0" w:space="0" w:color="auto"/>
        <w:bottom w:val="none" w:sz="0" w:space="0" w:color="auto"/>
        <w:right w:val="none" w:sz="0" w:space="0" w:color="auto"/>
      </w:divBdr>
    </w:div>
    <w:div w:id="709458723">
      <w:bodyDiv w:val="1"/>
      <w:marLeft w:val="0"/>
      <w:marRight w:val="0"/>
      <w:marTop w:val="0"/>
      <w:marBottom w:val="0"/>
      <w:divBdr>
        <w:top w:val="none" w:sz="0" w:space="0" w:color="auto"/>
        <w:left w:val="none" w:sz="0" w:space="0" w:color="auto"/>
        <w:bottom w:val="none" w:sz="0" w:space="0" w:color="auto"/>
        <w:right w:val="none" w:sz="0" w:space="0" w:color="auto"/>
      </w:divBdr>
    </w:div>
    <w:div w:id="712191467">
      <w:bodyDiv w:val="1"/>
      <w:marLeft w:val="0"/>
      <w:marRight w:val="0"/>
      <w:marTop w:val="0"/>
      <w:marBottom w:val="0"/>
      <w:divBdr>
        <w:top w:val="none" w:sz="0" w:space="0" w:color="auto"/>
        <w:left w:val="none" w:sz="0" w:space="0" w:color="auto"/>
        <w:bottom w:val="none" w:sz="0" w:space="0" w:color="auto"/>
        <w:right w:val="none" w:sz="0" w:space="0" w:color="auto"/>
      </w:divBdr>
    </w:div>
    <w:div w:id="712658765">
      <w:bodyDiv w:val="1"/>
      <w:marLeft w:val="0"/>
      <w:marRight w:val="0"/>
      <w:marTop w:val="0"/>
      <w:marBottom w:val="0"/>
      <w:divBdr>
        <w:top w:val="none" w:sz="0" w:space="0" w:color="auto"/>
        <w:left w:val="none" w:sz="0" w:space="0" w:color="auto"/>
        <w:bottom w:val="none" w:sz="0" w:space="0" w:color="auto"/>
        <w:right w:val="none" w:sz="0" w:space="0" w:color="auto"/>
      </w:divBdr>
    </w:div>
    <w:div w:id="719792456">
      <w:bodyDiv w:val="1"/>
      <w:marLeft w:val="0"/>
      <w:marRight w:val="0"/>
      <w:marTop w:val="0"/>
      <w:marBottom w:val="0"/>
      <w:divBdr>
        <w:top w:val="none" w:sz="0" w:space="0" w:color="auto"/>
        <w:left w:val="none" w:sz="0" w:space="0" w:color="auto"/>
        <w:bottom w:val="none" w:sz="0" w:space="0" w:color="auto"/>
        <w:right w:val="none" w:sz="0" w:space="0" w:color="auto"/>
      </w:divBdr>
    </w:div>
    <w:div w:id="721634393">
      <w:bodyDiv w:val="1"/>
      <w:marLeft w:val="0"/>
      <w:marRight w:val="0"/>
      <w:marTop w:val="0"/>
      <w:marBottom w:val="0"/>
      <w:divBdr>
        <w:top w:val="none" w:sz="0" w:space="0" w:color="auto"/>
        <w:left w:val="none" w:sz="0" w:space="0" w:color="auto"/>
        <w:bottom w:val="none" w:sz="0" w:space="0" w:color="auto"/>
        <w:right w:val="none" w:sz="0" w:space="0" w:color="auto"/>
      </w:divBdr>
    </w:div>
    <w:div w:id="753890770">
      <w:bodyDiv w:val="1"/>
      <w:marLeft w:val="0"/>
      <w:marRight w:val="0"/>
      <w:marTop w:val="0"/>
      <w:marBottom w:val="0"/>
      <w:divBdr>
        <w:top w:val="none" w:sz="0" w:space="0" w:color="auto"/>
        <w:left w:val="none" w:sz="0" w:space="0" w:color="auto"/>
        <w:bottom w:val="none" w:sz="0" w:space="0" w:color="auto"/>
        <w:right w:val="none" w:sz="0" w:space="0" w:color="auto"/>
      </w:divBdr>
    </w:div>
    <w:div w:id="755125882">
      <w:bodyDiv w:val="1"/>
      <w:marLeft w:val="0"/>
      <w:marRight w:val="0"/>
      <w:marTop w:val="0"/>
      <w:marBottom w:val="0"/>
      <w:divBdr>
        <w:top w:val="none" w:sz="0" w:space="0" w:color="auto"/>
        <w:left w:val="none" w:sz="0" w:space="0" w:color="auto"/>
        <w:bottom w:val="none" w:sz="0" w:space="0" w:color="auto"/>
        <w:right w:val="none" w:sz="0" w:space="0" w:color="auto"/>
      </w:divBdr>
    </w:div>
    <w:div w:id="764807873">
      <w:bodyDiv w:val="1"/>
      <w:marLeft w:val="0"/>
      <w:marRight w:val="0"/>
      <w:marTop w:val="0"/>
      <w:marBottom w:val="0"/>
      <w:divBdr>
        <w:top w:val="none" w:sz="0" w:space="0" w:color="auto"/>
        <w:left w:val="none" w:sz="0" w:space="0" w:color="auto"/>
        <w:bottom w:val="none" w:sz="0" w:space="0" w:color="auto"/>
        <w:right w:val="none" w:sz="0" w:space="0" w:color="auto"/>
      </w:divBdr>
    </w:div>
    <w:div w:id="770586100">
      <w:bodyDiv w:val="1"/>
      <w:marLeft w:val="0"/>
      <w:marRight w:val="0"/>
      <w:marTop w:val="0"/>
      <w:marBottom w:val="0"/>
      <w:divBdr>
        <w:top w:val="none" w:sz="0" w:space="0" w:color="auto"/>
        <w:left w:val="none" w:sz="0" w:space="0" w:color="auto"/>
        <w:bottom w:val="none" w:sz="0" w:space="0" w:color="auto"/>
        <w:right w:val="none" w:sz="0" w:space="0" w:color="auto"/>
      </w:divBdr>
    </w:div>
    <w:div w:id="777604404">
      <w:bodyDiv w:val="1"/>
      <w:marLeft w:val="0"/>
      <w:marRight w:val="0"/>
      <w:marTop w:val="0"/>
      <w:marBottom w:val="0"/>
      <w:divBdr>
        <w:top w:val="none" w:sz="0" w:space="0" w:color="auto"/>
        <w:left w:val="none" w:sz="0" w:space="0" w:color="auto"/>
        <w:bottom w:val="none" w:sz="0" w:space="0" w:color="auto"/>
        <w:right w:val="none" w:sz="0" w:space="0" w:color="auto"/>
      </w:divBdr>
    </w:div>
    <w:div w:id="794058581">
      <w:bodyDiv w:val="1"/>
      <w:marLeft w:val="0"/>
      <w:marRight w:val="0"/>
      <w:marTop w:val="0"/>
      <w:marBottom w:val="0"/>
      <w:divBdr>
        <w:top w:val="none" w:sz="0" w:space="0" w:color="auto"/>
        <w:left w:val="none" w:sz="0" w:space="0" w:color="auto"/>
        <w:bottom w:val="none" w:sz="0" w:space="0" w:color="auto"/>
        <w:right w:val="none" w:sz="0" w:space="0" w:color="auto"/>
      </w:divBdr>
    </w:div>
    <w:div w:id="799229296">
      <w:bodyDiv w:val="1"/>
      <w:marLeft w:val="0"/>
      <w:marRight w:val="0"/>
      <w:marTop w:val="0"/>
      <w:marBottom w:val="0"/>
      <w:divBdr>
        <w:top w:val="none" w:sz="0" w:space="0" w:color="auto"/>
        <w:left w:val="none" w:sz="0" w:space="0" w:color="auto"/>
        <w:bottom w:val="none" w:sz="0" w:space="0" w:color="auto"/>
        <w:right w:val="none" w:sz="0" w:space="0" w:color="auto"/>
      </w:divBdr>
    </w:div>
    <w:div w:id="806164513">
      <w:bodyDiv w:val="1"/>
      <w:marLeft w:val="0"/>
      <w:marRight w:val="0"/>
      <w:marTop w:val="0"/>
      <w:marBottom w:val="0"/>
      <w:divBdr>
        <w:top w:val="none" w:sz="0" w:space="0" w:color="auto"/>
        <w:left w:val="none" w:sz="0" w:space="0" w:color="auto"/>
        <w:bottom w:val="none" w:sz="0" w:space="0" w:color="auto"/>
        <w:right w:val="none" w:sz="0" w:space="0" w:color="auto"/>
      </w:divBdr>
    </w:div>
    <w:div w:id="821656720">
      <w:bodyDiv w:val="1"/>
      <w:marLeft w:val="0"/>
      <w:marRight w:val="0"/>
      <w:marTop w:val="0"/>
      <w:marBottom w:val="0"/>
      <w:divBdr>
        <w:top w:val="none" w:sz="0" w:space="0" w:color="auto"/>
        <w:left w:val="none" w:sz="0" w:space="0" w:color="auto"/>
        <w:bottom w:val="none" w:sz="0" w:space="0" w:color="auto"/>
        <w:right w:val="none" w:sz="0" w:space="0" w:color="auto"/>
      </w:divBdr>
    </w:div>
    <w:div w:id="835607524">
      <w:bodyDiv w:val="1"/>
      <w:marLeft w:val="0"/>
      <w:marRight w:val="0"/>
      <w:marTop w:val="0"/>
      <w:marBottom w:val="0"/>
      <w:divBdr>
        <w:top w:val="none" w:sz="0" w:space="0" w:color="auto"/>
        <w:left w:val="none" w:sz="0" w:space="0" w:color="auto"/>
        <w:bottom w:val="none" w:sz="0" w:space="0" w:color="auto"/>
        <w:right w:val="none" w:sz="0" w:space="0" w:color="auto"/>
      </w:divBdr>
    </w:div>
    <w:div w:id="853298648">
      <w:bodyDiv w:val="1"/>
      <w:marLeft w:val="0"/>
      <w:marRight w:val="0"/>
      <w:marTop w:val="0"/>
      <w:marBottom w:val="0"/>
      <w:divBdr>
        <w:top w:val="none" w:sz="0" w:space="0" w:color="auto"/>
        <w:left w:val="none" w:sz="0" w:space="0" w:color="auto"/>
        <w:bottom w:val="none" w:sz="0" w:space="0" w:color="auto"/>
        <w:right w:val="none" w:sz="0" w:space="0" w:color="auto"/>
      </w:divBdr>
    </w:div>
    <w:div w:id="871845872">
      <w:bodyDiv w:val="1"/>
      <w:marLeft w:val="0"/>
      <w:marRight w:val="0"/>
      <w:marTop w:val="0"/>
      <w:marBottom w:val="0"/>
      <w:divBdr>
        <w:top w:val="none" w:sz="0" w:space="0" w:color="auto"/>
        <w:left w:val="none" w:sz="0" w:space="0" w:color="auto"/>
        <w:bottom w:val="none" w:sz="0" w:space="0" w:color="auto"/>
        <w:right w:val="none" w:sz="0" w:space="0" w:color="auto"/>
      </w:divBdr>
    </w:div>
    <w:div w:id="875775509">
      <w:bodyDiv w:val="1"/>
      <w:marLeft w:val="0"/>
      <w:marRight w:val="0"/>
      <w:marTop w:val="0"/>
      <w:marBottom w:val="0"/>
      <w:divBdr>
        <w:top w:val="none" w:sz="0" w:space="0" w:color="auto"/>
        <w:left w:val="none" w:sz="0" w:space="0" w:color="auto"/>
        <w:bottom w:val="none" w:sz="0" w:space="0" w:color="auto"/>
        <w:right w:val="none" w:sz="0" w:space="0" w:color="auto"/>
      </w:divBdr>
    </w:div>
    <w:div w:id="877855371">
      <w:bodyDiv w:val="1"/>
      <w:marLeft w:val="0"/>
      <w:marRight w:val="0"/>
      <w:marTop w:val="0"/>
      <w:marBottom w:val="0"/>
      <w:divBdr>
        <w:top w:val="none" w:sz="0" w:space="0" w:color="auto"/>
        <w:left w:val="none" w:sz="0" w:space="0" w:color="auto"/>
        <w:bottom w:val="none" w:sz="0" w:space="0" w:color="auto"/>
        <w:right w:val="none" w:sz="0" w:space="0" w:color="auto"/>
      </w:divBdr>
    </w:div>
    <w:div w:id="881403075">
      <w:bodyDiv w:val="1"/>
      <w:marLeft w:val="0"/>
      <w:marRight w:val="0"/>
      <w:marTop w:val="0"/>
      <w:marBottom w:val="0"/>
      <w:divBdr>
        <w:top w:val="none" w:sz="0" w:space="0" w:color="auto"/>
        <w:left w:val="none" w:sz="0" w:space="0" w:color="auto"/>
        <w:bottom w:val="none" w:sz="0" w:space="0" w:color="auto"/>
        <w:right w:val="none" w:sz="0" w:space="0" w:color="auto"/>
      </w:divBdr>
    </w:div>
    <w:div w:id="887036447">
      <w:bodyDiv w:val="1"/>
      <w:marLeft w:val="0"/>
      <w:marRight w:val="0"/>
      <w:marTop w:val="0"/>
      <w:marBottom w:val="0"/>
      <w:divBdr>
        <w:top w:val="none" w:sz="0" w:space="0" w:color="auto"/>
        <w:left w:val="none" w:sz="0" w:space="0" w:color="auto"/>
        <w:bottom w:val="none" w:sz="0" w:space="0" w:color="auto"/>
        <w:right w:val="none" w:sz="0" w:space="0" w:color="auto"/>
      </w:divBdr>
    </w:div>
    <w:div w:id="926885112">
      <w:bodyDiv w:val="1"/>
      <w:marLeft w:val="0"/>
      <w:marRight w:val="0"/>
      <w:marTop w:val="0"/>
      <w:marBottom w:val="0"/>
      <w:divBdr>
        <w:top w:val="none" w:sz="0" w:space="0" w:color="auto"/>
        <w:left w:val="none" w:sz="0" w:space="0" w:color="auto"/>
        <w:bottom w:val="none" w:sz="0" w:space="0" w:color="auto"/>
        <w:right w:val="none" w:sz="0" w:space="0" w:color="auto"/>
      </w:divBdr>
    </w:div>
    <w:div w:id="952975626">
      <w:bodyDiv w:val="1"/>
      <w:marLeft w:val="0"/>
      <w:marRight w:val="0"/>
      <w:marTop w:val="0"/>
      <w:marBottom w:val="0"/>
      <w:divBdr>
        <w:top w:val="none" w:sz="0" w:space="0" w:color="auto"/>
        <w:left w:val="none" w:sz="0" w:space="0" w:color="auto"/>
        <w:bottom w:val="none" w:sz="0" w:space="0" w:color="auto"/>
        <w:right w:val="none" w:sz="0" w:space="0" w:color="auto"/>
      </w:divBdr>
    </w:div>
    <w:div w:id="984697890">
      <w:bodyDiv w:val="1"/>
      <w:marLeft w:val="0"/>
      <w:marRight w:val="0"/>
      <w:marTop w:val="0"/>
      <w:marBottom w:val="0"/>
      <w:divBdr>
        <w:top w:val="none" w:sz="0" w:space="0" w:color="auto"/>
        <w:left w:val="none" w:sz="0" w:space="0" w:color="auto"/>
        <w:bottom w:val="none" w:sz="0" w:space="0" w:color="auto"/>
        <w:right w:val="none" w:sz="0" w:space="0" w:color="auto"/>
      </w:divBdr>
    </w:div>
    <w:div w:id="990062548">
      <w:bodyDiv w:val="1"/>
      <w:marLeft w:val="0"/>
      <w:marRight w:val="0"/>
      <w:marTop w:val="0"/>
      <w:marBottom w:val="0"/>
      <w:divBdr>
        <w:top w:val="none" w:sz="0" w:space="0" w:color="auto"/>
        <w:left w:val="none" w:sz="0" w:space="0" w:color="auto"/>
        <w:bottom w:val="none" w:sz="0" w:space="0" w:color="auto"/>
        <w:right w:val="none" w:sz="0" w:space="0" w:color="auto"/>
      </w:divBdr>
    </w:div>
    <w:div w:id="1005597632">
      <w:bodyDiv w:val="1"/>
      <w:marLeft w:val="0"/>
      <w:marRight w:val="0"/>
      <w:marTop w:val="0"/>
      <w:marBottom w:val="0"/>
      <w:divBdr>
        <w:top w:val="none" w:sz="0" w:space="0" w:color="auto"/>
        <w:left w:val="none" w:sz="0" w:space="0" w:color="auto"/>
        <w:bottom w:val="none" w:sz="0" w:space="0" w:color="auto"/>
        <w:right w:val="none" w:sz="0" w:space="0" w:color="auto"/>
      </w:divBdr>
    </w:div>
    <w:div w:id="1006245319">
      <w:bodyDiv w:val="1"/>
      <w:marLeft w:val="0"/>
      <w:marRight w:val="0"/>
      <w:marTop w:val="0"/>
      <w:marBottom w:val="0"/>
      <w:divBdr>
        <w:top w:val="none" w:sz="0" w:space="0" w:color="auto"/>
        <w:left w:val="none" w:sz="0" w:space="0" w:color="auto"/>
        <w:bottom w:val="none" w:sz="0" w:space="0" w:color="auto"/>
        <w:right w:val="none" w:sz="0" w:space="0" w:color="auto"/>
      </w:divBdr>
    </w:div>
    <w:div w:id="1007947782">
      <w:bodyDiv w:val="1"/>
      <w:marLeft w:val="0"/>
      <w:marRight w:val="0"/>
      <w:marTop w:val="0"/>
      <w:marBottom w:val="0"/>
      <w:divBdr>
        <w:top w:val="none" w:sz="0" w:space="0" w:color="auto"/>
        <w:left w:val="none" w:sz="0" w:space="0" w:color="auto"/>
        <w:bottom w:val="none" w:sz="0" w:space="0" w:color="auto"/>
        <w:right w:val="none" w:sz="0" w:space="0" w:color="auto"/>
      </w:divBdr>
    </w:div>
    <w:div w:id="1009914526">
      <w:bodyDiv w:val="1"/>
      <w:marLeft w:val="0"/>
      <w:marRight w:val="0"/>
      <w:marTop w:val="0"/>
      <w:marBottom w:val="0"/>
      <w:divBdr>
        <w:top w:val="none" w:sz="0" w:space="0" w:color="auto"/>
        <w:left w:val="none" w:sz="0" w:space="0" w:color="auto"/>
        <w:bottom w:val="none" w:sz="0" w:space="0" w:color="auto"/>
        <w:right w:val="none" w:sz="0" w:space="0" w:color="auto"/>
      </w:divBdr>
    </w:div>
    <w:div w:id="1018582557">
      <w:bodyDiv w:val="1"/>
      <w:marLeft w:val="0"/>
      <w:marRight w:val="0"/>
      <w:marTop w:val="0"/>
      <w:marBottom w:val="0"/>
      <w:divBdr>
        <w:top w:val="none" w:sz="0" w:space="0" w:color="auto"/>
        <w:left w:val="none" w:sz="0" w:space="0" w:color="auto"/>
        <w:bottom w:val="none" w:sz="0" w:space="0" w:color="auto"/>
        <w:right w:val="none" w:sz="0" w:space="0" w:color="auto"/>
      </w:divBdr>
    </w:div>
    <w:div w:id="1024090280">
      <w:bodyDiv w:val="1"/>
      <w:marLeft w:val="0"/>
      <w:marRight w:val="0"/>
      <w:marTop w:val="0"/>
      <w:marBottom w:val="0"/>
      <w:divBdr>
        <w:top w:val="none" w:sz="0" w:space="0" w:color="auto"/>
        <w:left w:val="none" w:sz="0" w:space="0" w:color="auto"/>
        <w:bottom w:val="none" w:sz="0" w:space="0" w:color="auto"/>
        <w:right w:val="none" w:sz="0" w:space="0" w:color="auto"/>
      </w:divBdr>
      <w:divsChild>
        <w:div w:id="148786610">
          <w:marLeft w:val="562"/>
          <w:marRight w:val="0"/>
          <w:marTop w:val="86"/>
          <w:marBottom w:val="0"/>
          <w:divBdr>
            <w:top w:val="none" w:sz="0" w:space="0" w:color="auto"/>
            <w:left w:val="none" w:sz="0" w:space="0" w:color="auto"/>
            <w:bottom w:val="none" w:sz="0" w:space="0" w:color="auto"/>
            <w:right w:val="none" w:sz="0" w:space="0" w:color="auto"/>
          </w:divBdr>
        </w:div>
        <w:div w:id="660042132">
          <w:marLeft w:val="562"/>
          <w:marRight w:val="0"/>
          <w:marTop w:val="86"/>
          <w:marBottom w:val="0"/>
          <w:divBdr>
            <w:top w:val="none" w:sz="0" w:space="0" w:color="auto"/>
            <w:left w:val="none" w:sz="0" w:space="0" w:color="auto"/>
            <w:bottom w:val="none" w:sz="0" w:space="0" w:color="auto"/>
            <w:right w:val="none" w:sz="0" w:space="0" w:color="auto"/>
          </w:divBdr>
        </w:div>
        <w:div w:id="939488266">
          <w:marLeft w:val="562"/>
          <w:marRight w:val="0"/>
          <w:marTop w:val="86"/>
          <w:marBottom w:val="0"/>
          <w:divBdr>
            <w:top w:val="none" w:sz="0" w:space="0" w:color="auto"/>
            <w:left w:val="none" w:sz="0" w:space="0" w:color="auto"/>
            <w:bottom w:val="none" w:sz="0" w:space="0" w:color="auto"/>
            <w:right w:val="none" w:sz="0" w:space="0" w:color="auto"/>
          </w:divBdr>
        </w:div>
        <w:div w:id="1010328587">
          <w:marLeft w:val="562"/>
          <w:marRight w:val="0"/>
          <w:marTop w:val="86"/>
          <w:marBottom w:val="0"/>
          <w:divBdr>
            <w:top w:val="none" w:sz="0" w:space="0" w:color="auto"/>
            <w:left w:val="none" w:sz="0" w:space="0" w:color="auto"/>
            <w:bottom w:val="none" w:sz="0" w:space="0" w:color="auto"/>
            <w:right w:val="none" w:sz="0" w:space="0" w:color="auto"/>
          </w:divBdr>
        </w:div>
        <w:div w:id="1405759923">
          <w:marLeft w:val="562"/>
          <w:marRight w:val="0"/>
          <w:marTop w:val="86"/>
          <w:marBottom w:val="0"/>
          <w:divBdr>
            <w:top w:val="none" w:sz="0" w:space="0" w:color="auto"/>
            <w:left w:val="none" w:sz="0" w:space="0" w:color="auto"/>
            <w:bottom w:val="none" w:sz="0" w:space="0" w:color="auto"/>
            <w:right w:val="none" w:sz="0" w:space="0" w:color="auto"/>
          </w:divBdr>
        </w:div>
      </w:divsChild>
    </w:div>
    <w:div w:id="1054427083">
      <w:bodyDiv w:val="1"/>
      <w:marLeft w:val="0"/>
      <w:marRight w:val="0"/>
      <w:marTop w:val="0"/>
      <w:marBottom w:val="0"/>
      <w:divBdr>
        <w:top w:val="none" w:sz="0" w:space="0" w:color="auto"/>
        <w:left w:val="none" w:sz="0" w:space="0" w:color="auto"/>
        <w:bottom w:val="none" w:sz="0" w:space="0" w:color="auto"/>
        <w:right w:val="none" w:sz="0" w:space="0" w:color="auto"/>
      </w:divBdr>
    </w:div>
    <w:div w:id="1057703408">
      <w:bodyDiv w:val="1"/>
      <w:marLeft w:val="0"/>
      <w:marRight w:val="0"/>
      <w:marTop w:val="0"/>
      <w:marBottom w:val="0"/>
      <w:divBdr>
        <w:top w:val="none" w:sz="0" w:space="0" w:color="auto"/>
        <w:left w:val="none" w:sz="0" w:space="0" w:color="auto"/>
        <w:bottom w:val="none" w:sz="0" w:space="0" w:color="auto"/>
        <w:right w:val="none" w:sz="0" w:space="0" w:color="auto"/>
      </w:divBdr>
    </w:div>
    <w:div w:id="1058017227">
      <w:bodyDiv w:val="1"/>
      <w:marLeft w:val="0"/>
      <w:marRight w:val="0"/>
      <w:marTop w:val="0"/>
      <w:marBottom w:val="0"/>
      <w:divBdr>
        <w:top w:val="none" w:sz="0" w:space="0" w:color="auto"/>
        <w:left w:val="none" w:sz="0" w:space="0" w:color="auto"/>
        <w:bottom w:val="none" w:sz="0" w:space="0" w:color="auto"/>
        <w:right w:val="none" w:sz="0" w:space="0" w:color="auto"/>
      </w:divBdr>
    </w:div>
    <w:div w:id="1097293851">
      <w:bodyDiv w:val="1"/>
      <w:marLeft w:val="0"/>
      <w:marRight w:val="0"/>
      <w:marTop w:val="0"/>
      <w:marBottom w:val="0"/>
      <w:divBdr>
        <w:top w:val="none" w:sz="0" w:space="0" w:color="auto"/>
        <w:left w:val="none" w:sz="0" w:space="0" w:color="auto"/>
        <w:bottom w:val="none" w:sz="0" w:space="0" w:color="auto"/>
        <w:right w:val="none" w:sz="0" w:space="0" w:color="auto"/>
      </w:divBdr>
    </w:div>
    <w:div w:id="1116824869">
      <w:bodyDiv w:val="1"/>
      <w:marLeft w:val="0"/>
      <w:marRight w:val="0"/>
      <w:marTop w:val="0"/>
      <w:marBottom w:val="0"/>
      <w:divBdr>
        <w:top w:val="none" w:sz="0" w:space="0" w:color="auto"/>
        <w:left w:val="none" w:sz="0" w:space="0" w:color="auto"/>
        <w:bottom w:val="none" w:sz="0" w:space="0" w:color="auto"/>
        <w:right w:val="none" w:sz="0" w:space="0" w:color="auto"/>
      </w:divBdr>
    </w:div>
    <w:div w:id="1122655520">
      <w:bodyDiv w:val="1"/>
      <w:marLeft w:val="0"/>
      <w:marRight w:val="0"/>
      <w:marTop w:val="0"/>
      <w:marBottom w:val="0"/>
      <w:divBdr>
        <w:top w:val="none" w:sz="0" w:space="0" w:color="auto"/>
        <w:left w:val="none" w:sz="0" w:space="0" w:color="auto"/>
        <w:bottom w:val="none" w:sz="0" w:space="0" w:color="auto"/>
        <w:right w:val="none" w:sz="0" w:space="0" w:color="auto"/>
      </w:divBdr>
    </w:div>
    <w:div w:id="1124150542">
      <w:bodyDiv w:val="1"/>
      <w:marLeft w:val="0"/>
      <w:marRight w:val="0"/>
      <w:marTop w:val="0"/>
      <w:marBottom w:val="0"/>
      <w:divBdr>
        <w:top w:val="none" w:sz="0" w:space="0" w:color="auto"/>
        <w:left w:val="none" w:sz="0" w:space="0" w:color="auto"/>
        <w:bottom w:val="none" w:sz="0" w:space="0" w:color="auto"/>
        <w:right w:val="none" w:sz="0" w:space="0" w:color="auto"/>
      </w:divBdr>
    </w:div>
    <w:div w:id="1136995164">
      <w:bodyDiv w:val="1"/>
      <w:marLeft w:val="0"/>
      <w:marRight w:val="0"/>
      <w:marTop w:val="0"/>
      <w:marBottom w:val="0"/>
      <w:divBdr>
        <w:top w:val="none" w:sz="0" w:space="0" w:color="auto"/>
        <w:left w:val="none" w:sz="0" w:space="0" w:color="auto"/>
        <w:bottom w:val="none" w:sz="0" w:space="0" w:color="auto"/>
        <w:right w:val="none" w:sz="0" w:space="0" w:color="auto"/>
      </w:divBdr>
    </w:div>
    <w:div w:id="1168180330">
      <w:bodyDiv w:val="1"/>
      <w:marLeft w:val="0"/>
      <w:marRight w:val="0"/>
      <w:marTop w:val="0"/>
      <w:marBottom w:val="0"/>
      <w:divBdr>
        <w:top w:val="none" w:sz="0" w:space="0" w:color="auto"/>
        <w:left w:val="none" w:sz="0" w:space="0" w:color="auto"/>
        <w:bottom w:val="none" w:sz="0" w:space="0" w:color="auto"/>
        <w:right w:val="none" w:sz="0" w:space="0" w:color="auto"/>
      </w:divBdr>
    </w:div>
    <w:div w:id="1169637450">
      <w:bodyDiv w:val="1"/>
      <w:marLeft w:val="0"/>
      <w:marRight w:val="0"/>
      <w:marTop w:val="0"/>
      <w:marBottom w:val="0"/>
      <w:divBdr>
        <w:top w:val="none" w:sz="0" w:space="0" w:color="auto"/>
        <w:left w:val="none" w:sz="0" w:space="0" w:color="auto"/>
        <w:bottom w:val="none" w:sz="0" w:space="0" w:color="auto"/>
        <w:right w:val="none" w:sz="0" w:space="0" w:color="auto"/>
      </w:divBdr>
    </w:div>
    <w:div w:id="1169715075">
      <w:bodyDiv w:val="1"/>
      <w:marLeft w:val="0"/>
      <w:marRight w:val="0"/>
      <w:marTop w:val="0"/>
      <w:marBottom w:val="0"/>
      <w:divBdr>
        <w:top w:val="none" w:sz="0" w:space="0" w:color="auto"/>
        <w:left w:val="none" w:sz="0" w:space="0" w:color="auto"/>
        <w:bottom w:val="none" w:sz="0" w:space="0" w:color="auto"/>
        <w:right w:val="none" w:sz="0" w:space="0" w:color="auto"/>
      </w:divBdr>
    </w:div>
    <w:div w:id="1175221686">
      <w:bodyDiv w:val="1"/>
      <w:marLeft w:val="0"/>
      <w:marRight w:val="0"/>
      <w:marTop w:val="0"/>
      <w:marBottom w:val="0"/>
      <w:divBdr>
        <w:top w:val="none" w:sz="0" w:space="0" w:color="auto"/>
        <w:left w:val="none" w:sz="0" w:space="0" w:color="auto"/>
        <w:bottom w:val="none" w:sz="0" w:space="0" w:color="auto"/>
        <w:right w:val="none" w:sz="0" w:space="0" w:color="auto"/>
      </w:divBdr>
    </w:div>
    <w:div w:id="1181814869">
      <w:bodyDiv w:val="1"/>
      <w:marLeft w:val="0"/>
      <w:marRight w:val="0"/>
      <w:marTop w:val="0"/>
      <w:marBottom w:val="0"/>
      <w:divBdr>
        <w:top w:val="none" w:sz="0" w:space="0" w:color="auto"/>
        <w:left w:val="none" w:sz="0" w:space="0" w:color="auto"/>
        <w:bottom w:val="none" w:sz="0" w:space="0" w:color="auto"/>
        <w:right w:val="none" w:sz="0" w:space="0" w:color="auto"/>
      </w:divBdr>
    </w:div>
    <w:div w:id="1185048386">
      <w:bodyDiv w:val="1"/>
      <w:marLeft w:val="0"/>
      <w:marRight w:val="0"/>
      <w:marTop w:val="0"/>
      <w:marBottom w:val="0"/>
      <w:divBdr>
        <w:top w:val="none" w:sz="0" w:space="0" w:color="auto"/>
        <w:left w:val="none" w:sz="0" w:space="0" w:color="auto"/>
        <w:bottom w:val="none" w:sz="0" w:space="0" w:color="auto"/>
        <w:right w:val="none" w:sz="0" w:space="0" w:color="auto"/>
      </w:divBdr>
    </w:div>
    <w:div w:id="1190342130">
      <w:bodyDiv w:val="1"/>
      <w:marLeft w:val="0"/>
      <w:marRight w:val="0"/>
      <w:marTop w:val="0"/>
      <w:marBottom w:val="0"/>
      <w:divBdr>
        <w:top w:val="none" w:sz="0" w:space="0" w:color="auto"/>
        <w:left w:val="none" w:sz="0" w:space="0" w:color="auto"/>
        <w:bottom w:val="none" w:sz="0" w:space="0" w:color="auto"/>
        <w:right w:val="none" w:sz="0" w:space="0" w:color="auto"/>
      </w:divBdr>
    </w:div>
    <w:div w:id="1217737147">
      <w:bodyDiv w:val="1"/>
      <w:marLeft w:val="0"/>
      <w:marRight w:val="0"/>
      <w:marTop w:val="0"/>
      <w:marBottom w:val="0"/>
      <w:divBdr>
        <w:top w:val="none" w:sz="0" w:space="0" w:color="auto"/>
        <w:left w:val="none" w:sz="0" w:space="0" w:color="auto"/>
        <w:bottom w:val="none" w:sz="0" w:space="0" w:color="auto"/>
        <w:right w:val="none" w:sz="0" w:space="0" w:color="auto"/>
      </w:divBdr>
    </w:div>
    <w:div w:id="1220245091">
      <w:bodyDiv w:val="1"/>
      <w:marLeft w:val="0"/>
      <w:marRight w:val="0"/>
      <w:marTop w:val="0"/>
      <w:marBottom w:val="0"/>
      <w:divBdr>
        <w:top w:val="none" w:sz="0" w:space="0" w:color="auto"/>
        <w:left w:val="none" w:sz="0" w:space="0" w:color="auto"/>
        <w:bottom w:val="none" w:sz="0" w:space="0" w:color="auto"/>
        <w:right w:val="none" w:sz="0" w:space="0" w:color="auto"/>
      </w:divBdr>
    </w:div>
    <w:div w:id="1249650877">
      <w:bodyDiv w:val="1"/>
      <w:marLeft w:val="0"/>
      <w:marRight w:val="0"/>
      <w:marTop w:val="0"/>
      <w:marBottom w:val="0"/>
      <w:divBdr>
        <w:top w:val="none" w:sz="0" w:space="0" w:color="auto"/>
        <w:left w:val="none" w:sz="0" w:space="0" w:color="auto"/>
        <w:bottom w:val="none" w:sz="0" w:space="0" w:color="auto"/>
        <w:right w:val="none" w:sz="0" w:space="0" w:color="auto"/>
      </w:divBdr>
    </w:div>
    <w:div w:id="1292401941">
      <w:bodyDiv w:val="1"/>
      <w:marLeft w:val="0"/>
      <w:marRight w:val="0"/>
      <w:marTop w:val="0"/>
      <w:marBottom w:val="0"/>
      <w:divBdr>
        <w:top w:val="none" w:sz="0" w:space="0" w:color="auto"/>
        <w:left w:val="none" w:sz="0" w:space="0" w:color="auto"/>
        <w:bottom w:val="none" w:sz="0" w:space="0" w:color="auto"/>
        <w:right w:val="none" w:sz="0" w:space="0" w:color="auto"/>
      </w:divBdr>
    </w:div>
    <w:div w:id="1295526093">
      <w:bodyDiv w:val="1"/>
      <w:marLeft w:val="0"/>
      <w:marRight w:val="0"/>
      <w:marTop w:val="0"/>
      <w:marBottom w:val="0"/>
      <w:divBdr>
        <w:top w:val="none" w:sz="0" w:space="0" w:color="auto"/>
        <w:left w:val="none" w:sz="0" w:space="0" w:color="auto"/>
        <w:bottom w:val="none" w:sz="0" w:space="0" w:color="auto"/>
        <w:right w:val="none" w:sz="0" w:space="0" w:color="auto"/>
      </w:divBdr>
    </w:div>
    <w:div w:id="1303192932">
      <w:bodyDiv w:val="1"/>
      <w:marLeft w:val="0"/>
      <w:marRight w:val="0"/>
      <w:marTop w:val="0"/>
      <w:marBottom w:val="0"/>
      <w:divBdr>
        <w:top w:val="none" w:sz="0" w:space="0" w:color="auto"/>
        <w:left w:val="none" w:sz="0" w:space="0" w:color="auto"/>
        <w:bottom w:val="none" w:sz="0" w:space="0" w:color="auto"/>
        <w:right w:val="none" w:sz="0" w:space="0" w:color="auto"/>
      </w:divBdr>
    </w:div>
    <w:div w:id="1304847840">
      <w:bodyDiv w:val="1"/>
      <w:marLeft w:val="0"/>
      <w:marRight w:val="0"/>
      <w:marTop w:val="0"/>
      <w:marBottom w:val="0"/>
      <w:divBdr>
        <w:top w:val="none" w:sz="0" w:space="0" w:color="auto"/>
        <w:left w:val="none" w:sz="0" w:space="0" w:color="auto"/>
        <w:bottom w:val="none" w:sz="0" w:space="0" w:color="auto"/>
        <w:right w:val="none" w:sz="0" w:space="0" w:color="auto"/>
      </w:divBdr>
    </w:div>
    <w:div w:id="1318266416">
      <w:bodyDiv w:val="1"/>
      <w:marLeft w:val="0"/>
      <w:marRight w:val="0"/>
      <w:marTop w:val="0"/>
      <w:marBottom w:val="0"/>
      <w:divBdr>
        <w:top w:val="none" w:sz="0" w:space="0" w:color="auto"/>
        <w:left w:val="none" w:sz="0" w:space="0" w:color="auto"/>
        <w:bottom w:val="none" w:sz="0" w:space="0" w:color="auto"/>
        <w:right w:val="none" w:sz="0" w:space="0" w:color="auto"/>
      </w:divBdr>
    </w:div>
    <w:div w:id="1331759702">
      <w:bodyDiv w:val="1"/>
      <w:marLeft w:val="0"/>
      <w:marRight w:val="0"/>
      <w:marTop w:val="0"/>
      <w:marBottom w:val="0"/>
      <w:divBdr>
        <w:top w:val="none" w:sz="0" w:space="0" w:color="auto"/>
        <w:left w:val="none" w:sz="0" w:space="0" w:color="auto"/>
        <w:bottom w:val="none" w:sz="0" w:space="0" w:color="auto"/>
        <w:right w:val="none" w:sz="0" w:space="0" w:color="auto"/>
      </w:divBdr>
    </w:div>
    <w:div w:id="1342925328">
      <w:bodyDiv w:val="1"/>
      <w:marLeft w:val="0"/>
      <w:marRight w:val="0"/>
      <w:marTop w:val="0"/>
      <w:marBottom w:val="0"/>
      <w:divBdr>
        <w:top w:val="none" w:sz="0" w:space="0" w:color="auto"/>
        <w:left w:val="none" w:sz="0" w:space="0" w:color="auto"/>
        <w:bottom w:val="none" w:sz="0" w:space="0" w:color="auto"/>
        <w:right w:val="none" w:sz="0" w:space="0" w:color="auto"/>
      </w:divBdr>
    </w:div>
    <w:div w:id="1350062607">
      <w:bodyDiv w:val="1"/>
      <w:marLeft w:val="0"/>
      <w:marRight w:val="0"/>
      <w:marTop w:val="0"/>
      <w:marBottom w:val="0"/>
      <w:divBdr>
        <w:top w:val="none" w:sz="0" w:space="0" w:color="auto"/>
        <w:left w:val="none" w:sz="0" w:space="0" w:color="auto"/>
        <w:bottom w:val="none" w:sz="0" w:space="0" w:color="auto"/>
        <w:right w:val="none" w:sz="0" w:space="0" w:color="auto"/>
      </w:divBdr>
    </w:div>
    <w:div w:id="1356610636">
      <w:bodyDiv w:val="1"/>
      <w:marLeft w:val="0"/>
      <w:marRight w:val="0"/>
      <w:marTop w:val="0"/>
      <w:marBottom w:val="0"/>
      <w:divBdr>
        <w:top w:val="none" w:sz="0" w:space="0" w:color="auto"/>
        <w:left w:val="none" w:sz="0" w:space="0" w:color="auto"/>
        <w:bottom w:val="none" w:sz="0" w:space="0" w:color="auto"/>
        <w:right w:val="none" w:sz="0" w:space="0" w:color="auto"/>
      </w:divBdr>
    </w:div>
    <w:div w:id="1388185660">
      <w:bodyDiv w:val="1"/>
      <w:marLeft w:val="0"/>
      <w:marRight w:val="0"/>
      <w:marTop w:val="0"/>
      <w:marBottom w:val="0"/>
      <w:divBdr>
        <w:top w:val="none" w:sz="0" w:space="0" w:color="auto"/>
        <w:left w:val="none" w:sz="0" w:space="0" w:color="auto"/>
        <w:bottom w:val="none" w:sz="0" w:space="0" w:color="auto"/>
        <w:right w:val="none" w:sz="0" w:space="0" w:color="auto"/>
      </w:divBdr>
    </w:div>
    <w:div w:id="1390031152">
      <w:bodyDiv w:val="1"/>
      <w:marLeft w:val="0"/>
      <w:marRight w:val="0"/>
      <w:marTop w:val="0"/>
      <w:marBottom w:val="0"/>
      <w:divBdr>
        <w:top w:val="none" w:sz="0" w:space="0" w:color="auto"/>
        <w:left w:val="none" w:sz="0" w:space="0" w:color="auto"/>
        <w:bottom w:val="none" w:sz="0" w:space="0" w:color="auto"/>
        <w:right w:val="none" w:sz="0" w:space="0" w:color="auto"/>
      </w:divBdr>
    </w:div>
    <w:div w:id="1403286423">
      <w:bodyDiv w:val="1"/>
      <w:marLeft w:val="0"/>
      <w:marRight w:val="0"/>
      <w:marTop w:val="0"/>
      <w:marBottom w:val="0"/>
      <w:divBdr>
        <w:top w:val="none" w:sz="0" w:space="0" w:color="auto"/>
        <w:left w:val="none" w:sz="0" w:space="0" w:color="auto"/>
        <w:bottom w:val="none" w:sz="0" w:space="0" w:color="auto"/>
        <w:right w:val="none" w:sz="0" w:space="0" w:color="auto"/>
      </w:divBdr>
    </w:div>
    <w:div w:id="1405377580">
      <w:bodyDiv w:val="1"/>
      <w:marLeft w:val="0"/>
      <w:marRight w:val="0"/>
      <w:marTop w:val="0"/>
      <w:marBottom w:val="0"/>
      <w:divBdr>
        <w:top w:val="none" w:sz="0" w:space="0" w:color="auto"/>
        <w:left w:val="none" w:sz="0" w:space="0" w:color="auto"/>
        <w:bottom w:val="none" w:sz="0" w:space="0" w:color="auto"/>
        <w:right w:val="none" w:sz="0" w:space="0" w:color="auto"/>
      </w:divBdr>
    </w:div>
    <w:div w:id="1422949586">
      <w:bodyDiv w:val="1"/>
      <w:marLeft w:val="0"/>
      <w:marRight w:val="0"/>
      <w:marTop w:val="0"/>
      <w:marBottom w:val="0"/>
      <w:divBdr>
        <w:top w:val="none" w:sz="0" w:space="0" w:color="auto"/>
        <w:left w:val="none" w:sz="0" w:space="0" w:color="auto"/>
        <w:bottom w:val="none" w:sz="0" w:space="0" w:color="auto"/>
        <w:right w:val="none" w:sz="0" w:space="0" w:color="auto"/>
      </w:divBdr>
    </w:div>
    <w:div w:id="1435899431">
      <w:bodyDiv w:val="1"/>
      <w:marLeft w:val="0"/>
      <w:marRight w:val="0"/>
      <w:marTop w:val="0"/>
      <w:marBottom w:val="0"/>
      <w:divBdr>
        <w:top w:val="none" w:sz="0" w:space="0" w:color="auto"/>
        <w:left w:val="none" w:sz="0" w:space="0" w:color="auto"/>
        <w:bottom w:val="none" w:sz="0" w:space="0" w:color="auto"/>
        <w:right w:val="none" w:sz="0" w:space="0" w:color="auto"/>
      </w:divBdr>
    </w:div>
    <w:div w:id="1477527871">
      <w:bodyDiv w:val="1"/>
      <w:marLeft w:val="0"/>
      <w:marRight w:val="0"/>
      <w:marTop w:val="0"/>
      <w:marBottom w:val="0"/>
      <w:divBdr>
        <w:top w:val="none" w:sz="0" w:space="0" w:color="auto"/>
        <w:left w:val="none" w:sz="0" w:space="0" w:color="auto"/>
        <w:bottom w:val="none" w:sz="0" w:space="0" w:color="auto"/>
        <w:right w:val="none" w:sz="0" w:space="0" w:color="auto"/>
      </w:divBdr>
      <w:divsChild>
        <w:div w:id="652414563">
          <w:marLeft w:val="432"/>
          <w:marRight w:val="0"/>
          <w:marTop w:val="86"/>
          <w:marBottom w:val="0"/>
          <w:divBdr>
            <w:top w:val="none" w:sz="0" w:space="0" w:color="auto"/>
            <w:left w:val="none" w:sz="0" w:space="0" w:color="auto"/>
            <w:bottom w:val="none" w:sz="0" w:space="0" w:color="auto"/>
            <w:right w:val="none" w:sz="0" w:space="0" w:color="auto"/>
          </w:divBdr>
        </w:div>
        <w:div w:id="1371615169">
          <w:marLeft w:val="432"/>
          <w:marRight w:val="0"/>
          <w:marTop w:val="86"/>
          <w:marBottom w:val="0"/>
          <w:divBdr>
            <w:top w:val="none" w:sz="0" w:space="0" w:color="auto"/>
            <w:left w:val="none" w:sz="0" w:space="0" w:color="auto"/>
            <w:bottom w:val="none" w:sz="0" w:space="0" w:color="auto"/>
            <w:right w:val="none" w:sz="0" w:space="0" w:color="auto"/>
          </w:divBdr>
        </w:div>
        <w:div w:id="1916233280">
          <w:marLeft w:val="432"/>
          <w:marRight w:val="0"/>
          <w:marTop w:val="86"/>
          <w:marBottom w:val="0"/>
          <w:divBdr>
            <w:top w:val="none" w:sz="0" w:space="0" w:color="auto"/>
            <w:left w:val="none" w:sz="0" w:space="0" w:color="auto"/>
            <w:bottom w:val="none" w:sz="0" w:space="0" w:color="auto"/>
            <w:right w:val="none" w:sz="0" w:space="0" w:color="auto"/>
          </w:divBdr>
        </w:div>
        <w:div w:id="1986623416">
          <w:marLeft w:val="432"/>
          <w:marRight w:val="0"/>
          <w:marTop w:val="86"/>
          <w:marBottom w:val="0"/>
          <w:divBdr>
            <w:top w:val="none" w:sz="0" w:space="0" w:color="auto"/>
            <w:left w:val="none" w:sz="0" w:space="0" w:color="auto"/>
            <w:bottom w:val="none" w:sz="0" w:space="0" w:color="auto"/>
            <w:right w:val="none" w:sz="0" w:space="0" w:color="auto"/>
          </w:divBdr>
        </w:div>
        <w:div w:id="2130466361">
          <w:marLeft w:val="432"/>
          <w:marRight w:val="0"/>
          <w:marTop w:val="86"/>
          <w:marBottom w:val="0"/>
          <w:divBdr>
            <w:top w:val="none" w:sz="0" w:space="0" w:color="auto"/>
            <w:left w:val="none" w:sz="0" w:space="0" w:color="auto"/>
            <w:bottom w:val="none" w:sz="0" w:space="0" w:color="auto"/>
            <w:right w:val="none" w:sz="0" w:space="0" w:color="auto"/>
          </w:divBdr>
        </w:div>
      </w:divsChild>
    </w:div>
    <w:div w:id="1524514961">
      <w:bodyDiv w:val="1"/>
      <w:marLeft w:val="0"/>
      <w:marRight w:val="0"/>
      <w:marTop w:val="0"/>
      <w:marBottom w:val="0"/>
      <w:divBdr>
        <w:top w:val="none" w:sz="0" w:space="0" w:color="auto"/>
        <w:left w:val="none" w:sz="0" w:space="0" w:color="auto"/>
        <w:bottom w:val="none" w:sz="0" w:space="0" w:color="auto"/>
        <w:right w:val="none" w:sz="0" w:space="0" w:color="auto"/>
      </w:divBdr>
    </w:div>
    <w:div w:id="1526407838">
      <w:bodyDiv w:val="1"/>
      <w:marLeft w:val="0"/>
      <w:marRight w:val="0"/>
      <w:marTop w:val="0"/>
      <w:marBottom w:val="0"/>
      <w:divBdr>
        <w:top w:val="none" w:sz="0" w:space="0" w:color="auto"/>
        <w:left w:val="none" w:sz="0" w:space="0" w:color="auto"/>
        <w:bottom w:val="none" w:sz="0" w:space="0" w:color="auto"/>
        <w:right w:val="none" w:sz="0" w:space="0" w:color="auto"/>
      </w:divBdr>
    </w:div>
    <w:div w:id="1539078953">
      <w:bodyDiv w:val="1"/>
      <w:marLeft w:val="0"/>
      <w:marRight w:val="0"/>
      <w:marTop w:val="0"/>
      <w:marBottom w:val="0"/>
      <w:divBdr>
        <w:top w:val="none" w:sz="0" w:space="0" w:color="auto"/>
        <w:left w:val="none" w:sz="0" w:space="0" w:color="auto"/>
        <w:bottom w:val="none" w:sz="0" w:space="0" w:color="auto"/>
        <w:right w:val="none" w:sz="0" w:space="0" w:color="auto"/>
      </w:divBdr>
    </w:div>
    <w:div w:id="1625454458">
      <w:bodyDiv w:val="1"/>
      <w:marLeft w:val="0"/>
      <w:marRight w:val="0"/>
      <w:marTop w:val="0"/>
      <w:marBottom w:val="0"/>
      <w:divBdr>
        <w:top w:val="none" w:sz="0" w:space="0" w:color="auto"/>
        <w:left w:val="none" w:sz="0" w:space="0" w:color="auto"/>
        <w:bottom w:val="none" w:sz="0" w:space="0" w:color="auto"/>
        <w:right w:val="none" w:sz="0" w:space="0" w:color="auto"/>
      </w:divBdr>
    </w:div>
    <w:div w:id="1644969783">
      <w:bodyDiv w:val="1"/>
      <w:marLeft w:val="0"/>
      <w:marRight w:val="0"/>
      <w:marTop w:val="0"/>
      <w:marBottom w:val="0"/>
      <w:divBdr>
        <w:top w:val="none" w:sz="0" w:space="0" w:color="auto"/>
        <w:left w:val="none" w:sz="0" w:space="0" w:color="auto"/>
        <w:bottom w:val="none" w:sz="0" w:space="0" w:color="auto"/>
        <w:right w:val="none" w:sz="0" w:space="0" w:color="auto"/>
      </w:divBdr>
    </w:div>
    <w:div w:id="1646736915">
      <w:bodyDiv w:val="1"/>
      <w:marLeft w:val="0"/>
      <w:marRight w:val="0"/>
      <w:marTop w:val="0"/>
      <w:marBottom w:val="0"/>
      <w:divBdr>
        <w:top w:val="none" w:sz="0" w:space="0" w:color="auto"/>
        <w:left w:val="none" w:sz="0" w:space="0" w:color="auto"/>
        <w:bottom w:val="none" w:sz="0" w:space="0" w:color="auto"/>
        <w:right w:val="none" w:sz="0" w:space="0" w:color="auto"/>
      </w:divBdr>
    </w:div>
    <w:div w:id="1662268247">
      <w:bodyDiv w:val="1"/>
      <w:marLeft w:val="0"/>
      <w:marRight w:val="0"/>
      <w:marTop w:val="0"/>
      <w:marBottom w:val="0"/>
      <w:divBdr>
        <w:top w:val="none" w:sz="0" w:space="0" w:color="auto"/>
        <w:left w:val="none" w:sz="0" w:space="0" w:color="auto"/>
        <w:bottom w:val="none" w:sz="0" w:space="0" w:color="auto"/>
        <w:right w:val="none" w:sz="0" w:space="0" w:color="auto"/>
      </w:divBdr>
    </w:div>
    <w:div w:id="1689864852">
      <w:bodyDiv w:val="1"/>
      <w:marLeft w:val="0"/>
      <w:marRight w:val="0"/>
      <w:marTop w:val="0"/>
      <w:marBottom w:val="0"/>
      <w:divBdr>
        <w:top w:val="none" w:sz="0" w:space="0" w:color="auto"/>
        <w:left w:val="none" w:sz="0" w:space="0" w:color="auto"/>
        <w:bottom w:val="none" w:sz="0" w:space="0" w:color="auto"/>
        <w:right w:val="none" w:sz="0" w:space="0" w:color="auto"/>
      </w:divBdr>
    </w:div>
    <w:div w:id="1804998201">
      <w:bodyDiv w:val="1"/>
      <w:marLeft w:val="0"/>
      <w:marRight w:val="0"/>
      <w:marTop w:val="0"/>
      <w:marBottom w:val="0"/>
      <w:divBdr>
        <w:top w:val="none" w:sz="0" w:space="0" w:color="auto"/>
        <w:left w:val="none" w:sz="0" w:space="0" w:color="auto"/>
        <w:bottom w:val="none" w:sz="0" w:space="0" w:color="auto"/>
        <w:right w:val="none" w:sz="0" w:space="0" w:color="auto"/>
      </w:divBdr>
    </w:div>
    <w:div w:id="1806316058">
      <w:bodyDiv w:val="1"/>
      <w:marLeft w:val="0"/>
      <w:marRight w:val="0"/>
      <w:marTop w:val="0"/>
      <w:marBottom w:val="0"/>
      <w:divBdr>
        <w:top w:val="none" w:sz="0" w:space="0" w:color="auto"/>
        <w:left w:val="none" w:sz="0" w:space="0" w:color="auto"/>
        <w:bottom w:val="none" w:sz="0" w:space="0" w:color="auto"/>
        <w:right w:val="none" w:sz="0" w:space="0" w:color="auto"/>
      </w:divBdr>
    </w:div>
    <w:div w:id="1811094542">
      <w:bodyDiv w:val="1"/>
      <w:marLeft w:val="0"/>
      <w:marRight w:val="0"/>
      <w:marTop w:val="0"/>
      <w:marBottom w:val="0"/>
      <w:divBdr>
        <w:top w:val="none" w:sz="0" w:space="0" w:color="auto"/>
        <w:left w:val="none" w:sz="0" w:space="0" w:color="auto"/>
        <w:bottom w:val="none" w:sz="0" w:space="0" w:color="auto"/>
        <w:right w:val="none" w:sz="0" w:space="0" w:color="auto"/>
      </w:divBdr>
    </w:div>
    <w:div w:id="1811635446">
      <w:bodyDiv w:val="1"/>
      <w:marLeft w:val="0"/>
      <w:marRight w:val="0"/>
      <w:marTop w:val="0"/>
      <w:marBottom w:val="0"/>
      <w:divBdr>
        <w:top w:val="none" w:sz="0" w:space="0" w:color="auto"/>
        <w:left w:val="none" w:sz="0" w:space="0" w:color="auto"/>
        <w:bottom w:val="none" w:sz="0" w:space="0" w:color="auto"/>
        <w:right w:val="none" w:sz="0" w:space="0" w:color="auto"/>
      </w:divBdr>
    </w:div>
    <w:div w:id="1825781882">
      <w:bodyDiv w:val="1"/>
      <w:marLeft w:val="0"/>
      <w:marRight w:val="0"/>
      <w:marTop w:val="0"/>
      <w:marBottom w:val="0"/>
      <w:divBdr>
        <w:top w:val="none" w:sz="0" w:space="0" w:color="auto"/>
        <w:left w:val="none" w:sz="0" w:space="0" w:color="auto"/>
        <w:bottom w:val="none" w:sz="0" w:space="0" w:color="auto"/>
        <w:right w:val="none" w:sz="0" w:space="0" w:color="auto"/>
      </w:divBdr>
    </w:div>
    <w:div w:id="1828814537">
      <w:bodyDiv w:val="1"/>
      <w:marLeft w:val="0"/>
      <w:marRight w:val="0"/>
      <w:marTop w:val="0"/>
      <w:marBottom w:val="0"/>
      <w:divBdr>
        <w:top w:val="none" w:sz="0" w:space="0" w:color="auto"/>
        <w:left w:val="none" w:sz="0" w:space="0" w:color="auto"/>
        <w:bottom w:val="none" w:sz="0" w:space="0" w:color="auto"/>
        <w:right w:val="none" w:sz="0" w:space="0" w:color="auto"/>
      </w:divBdr>
    </w:div>
    <w:div w:id="1836922341">
      <w:bodyDiv w:val="1"/>
      <w:marLeft w:val="0"/>
      <w:marRight w:val="0"/>
      <w:marTop w:val="0"/>
      <w:marBottom w:val="0"/>
      <w:divBdr>
        <w:top w:val="none" w:sz="0" w:space="0" w:color="auto"/>
        <w:left w:val="none" w:sz="0" w:space="0" w:color="auto"/>
        <w:bottom w:val="none" w:sz="0" w:space="0" w:color="auto"/>
        <w:right w:val="none" w:sz="0" w:space="0" w:color="auto"/>
      </w:divBdr>
      <w:divsChild>
        <w:div w:id="70856347">
          <w:marLeft w:val="547"/>
          <w:marRight w:val="0"/>
          <w:marTop w:val="0"/>
          <w:marBottom w:val="240"/>
          <w:divBdr>
            <w:top w:val="none" w:sz="0" w:space="0" w:color="auto"/>
            <w:left w:val="none" w:sz="0" w:space="0" w:color="auto"/>
            <w:bottom w:val="none" w:sz="0" w:space="0" w:color="auto"/>
            <w:right w:val="none" w:sz="0" w:space="0" w:color="auto"/>
          </w:divBdr>
        </w:div>
        <w:div w:id="75058723">
          <w:marLeft w:val="547"/>
          <w:marRight w:val="0"/>
          <w:marTop w:val="0"/>
          <w:marBottom w:val="240"/>
          <w:divBdr>
            <w:top w:val="none" w:sz="0" w:space="0" w:color="auto"/>
            <w:left w:val="none" w:sz="0" w:space="0" w:color="auto"/>
            <w:bottom w:val="none" w:sz="0" w:space="0" w:color="auto"/>
            <w:right w:val="none" w:sz="0" w:space="0" w:color="auto"/>
          </w:divBdr>
        </w:div>
        <w:div w:id="104158459">
          <w:marLeft w:val="547"/>
          <w:marRight w:val="0"/>
          <w:marTop w:val="0"/>
          <w:marBottom w:val="240"/>
          <w:divBdr>
            <w:top w:val="none" w:sz="0" w:space="0" w:color="auto"/>
            <w:left w:val="none" w:sz="0" w:space="0" w:color="auto"/>
            <w:bottom w:val="none" w:sz="0" w:space="0" w:color="auto"/>
            <w:right w:val="none" w:sz="0" w:space="0" w:color="auto"/>
          </w:divBdr>
        </w:div>
        <w:div w:id="342516431">
          <w:marLeft w:val="1166"/>
          <w:marRight w:val="0"/>
          <w:marTop w:val="0"/>
          <w:marBottom w:val="240"/>
          <w:divBdr>
            <w:top w:val="none" w:sz="0" w:space="0" w:color="auto"/>
            <w:left w:val="none" w:sz="0" w:space="0" w:color="auto"/>
            <w:bottom w:val="none" w:sz="0" w:space="0" w:color="auto"/>
            <w:right w:val="none" w:sz="0" w:space="0" w:color="auto"/>
          </w:divBdr>
        </w:div>
        <w:div w:id="583296383">
          <w:marLeft w:val="547"/>
          <w:marRight w:val="0"/>
          <w:marTop w:val="0"/>
          <w:marBottom w:val="240"/>
          <w:divBdr>
            <w:top w:val="none" w:sz="0" w:space="0" w:color="auto"/>
            <w:left w:val="none" w:sz="0" w:space="0" w:color="auto"/>
            <w:bottom w:val="none" w:sz="0" w:space="0" w:color="auto"/>
            <w:right w:val="none" w:sz="0" w:space="0" w:color="auto"/>
          </w:divBdr>
        </w:div>
        <w:div w:id="883101890">
          <w:marLeft w:val="547"/>
          <w:marRight w:val="0"/>
          <w:marTop w:val="0"/>
          <w:marBottom w:val="240"/>
          <w:divBdr>
            <w:top w:val="none" w:sz="0" w:space="0" w:color="auto"/>
            <w:left w:val="none" w:sz="0" w:space="0" w:color="auto"/>
            <w:bottom w:val="none" w:sz="0" w:space="0" w:color="auto"/>
            <w:right w:val="none" w:sz="0" w:space="0" w:color="auto"/>
          </w:divBdr>
        </w:div>
        <w:div w:id="967709572">
          <w:marLeft w:val="1166"/>
          <w:marRight w:val="0"/>
          <w:marTop w:val="0"/>
          <w:marBottom w:val="240"/>
          <w:divBdr>
            <w:top w:val="none" w:sz="0" w:space="0" w:color="auto"/>
            <w:left w:val="none" w:sz="0" w:space="0" w:color="auto"/>
            <w:bottom w:val="none" w:sz="0" w:space="0" w:color="auto"/>
            <w:right w:val="none" w:sz="0" w:space="0" w:color="auto"/>
          </w:divBdr>
        </w:div>
        <w:div w:id="1220281954">
          <w:marLeft w:val="547"/>
          <w:marRight w:val="0"/>
          <w:marTop w:val="0"/>
          <w:marBottom w:val="240"/>
          <w:divBdr>
            <w:top w:val="none" w:sz="0" w:space="0" w:color="auto"/>
            <w:left w:val="none" w:sz="0" w:space="0" w:color="auto"/>
            <w:bottom w:val="none" w:sz="0" w:space="0" w:color="auto"/>
            <w:right w:val="none" w:sz="0" w:space="0" w:color="auto"/>
          </w:divBdr>
        </w:div>
        <w:div w:id="1635284258">
          <w:marLeft w:val="547"/>
          <w:marRight w:val="0"/>
          <w:marTop w:val="0"/>
          <w:marBottom w:val="240"/>
          <w:divBdr>
            <w:top w:val="none" w:sz="0" w:space="0" w:color="auto"/>
            <w:left w:val="none" w:sz="0" w:space="0" w:color="auto"/>
            <w:bottom w:val="none" w:sz="0" w:space="0" w:color="auto"/>
            <w:right w:val="none" w:sz="0" w:space="0" w:color="auto"/>
          </w:divBdr>
        </w:div>
      </w:divsChild>
    </w:div>
    <w:div w:id="1849368760">
      <w:bodyDiv w:val="1"/>
      <w:marLeft w:val="0"/>
      <w:marRight w:val="0"/>
      <w:marTop w:val="0"/>
      <w:marBottom w:val="0"/>
      <w:divBdr>
        <w:top w:val="none" w:sz="0" w:space="0" w:color="auto"/>
        <w:left w:val="none" w:sz="0" w:space="0" w:color="auto"/>
        <w:bottom w:val="none" w:sz="0" w:space="0" w:color="auto"/>
        <w:right w:val="none" w:sz="0" w:space="0" w:color="auto"/>
      </w:divBdr>
    </w:div>
    <w:div w:id="1904221407">
      <w:bodyDiv w:val="1"/>
      <w:marLeft w:val="0"/>
      <w:marRight w:val="0"/>
      <w:marTop w:val="0"/>
      <w:marBottom w:val="0"/>
      <w:divBdr>
        <w:top w:val="none" w:sz="0" w:space="0" w:color="auto"/>
        <w:left w:val="none" w:sz="0" w:space="0" w:color="auto"/>
        <w:bottom w:val="none" w:sz="0" w:space="0" w:color="auto"/>
        <w:right w:val="none" w:sz="0" w:space="0" w:color="auto"/>
      </w:divBdr>
    </w:div>
    <w:div w:id="1910186799">
      <w:bodyDiv w:val="1"/>
      <w:marLeft w:val="0"/>
      <w:marRight w:val="0"/>
      <w:marTop w:val="0"/>
      <w:marBottom w:val="0"/>
      <w:divBdr>
        <w:top w:val="none" w:sz="0" w:space="0" w:color="auto"/>
        <w:left w:val="none" w:sz="0" w:space="0" w:color="auto"/>
        <w:bottom w:val="none" w:sz="0" w:space="0" w:color="auto"/>
        <w:right w:val="none" w:sz="0" w:space="0" w:color="auto"/>
      </w:divBdr>
    </w:div>
    <w:div w:id="1935898373">
      <w:bodyDiv w:val="1"/>
      <w:marLeft w:val="0"/>
      <w:marRight w:val="0"/>
      <w:marTop w:val="0"/>
      <w:marBottom w:val="0"/>
      <w:divBdr>
        <w:top w:val="none" w:sz="0" w:space="0" w:color="auto"/>
        <w:left w:val="none" w:sz="0" w:space="0" w:color="auto"/>
        <w:bottom w:val="none" w:sz="0" w:space="0" w:color="auto"/>
        <w:right w:val="none" w:sz="0" w:space="0" w:color="auto"/>
      </w:divBdr>
    </w:div>
    <w:div w:id="1936202434">
      <w:bodyDiv w:val="1"/>
      <w:marLeft w:val="0"/>
      <w:marRight w:val="0"/>
      <w:marTop w:val="0"/>
      <w:marBottom w:val="0"/>
      <w:divBdr>
        <w:top w:val="none" w:sz="0" w:space="0" w:color="auto"/>
        <w:left w:val="none" w:sz="0" w:space="0" w:color="auto"/>
        <w:bottom w:val="none" w:sz="0" w:space="0" w:color="auto"/>
        <w:right w:val="none" w:sz="0" w:space="0" w:color="auto"/>
      </w:divBdr>
      <w:divsChild>
        <w:div w:id="1288589244">
          <w:marLeft w:val="547"/>
          <w:marRight w:val="0"/>
          <w:marTop w:val="0"/>
          <w:marBottom w:val="240"/>
          <w:divBdr>
            <w:top w:val="none" w:sz="0" w:space="0" w:color="auto"/>
            <w:left w:val="none" w:sz="0" w:space="0" w:color="auto"/>
            <w:bottom w:val="none" w:sz="0" w:space="0" w:color="auto"/>
            <w:right w:val="none" w:sz="0" w:space="0" w:color="auto"/>
          </w:divBdr>
        </w:div>
      </w:divsChild>
    </w:div>
    <w:div w:id="1957832231">
      <w:bodyDiv w:val="1"/>
      <w:marLeft w:val="0"/>
      <w:marRight w:val="0"/>
      <w:marTop w:val="0"/>
      <w:marBottom w:val="0"/>
      <w:divBdr>
        <w:top w:val="none" w:sz="0" w:space="0" w:color="auto"/>
        <w:left w:val="none" w:sz="0" w:space="0" w:color="auto"/>
        <w:bottom w:val="none" w:sz="0" w:space="0" w:color="auto"/>
        <w:right w:val="none" w:sz="0" w:space="0" w:color="auto"/>
      </w:divBdr>
    </w:div>
    <w:div w:id="1961254990">
      <w:bodyDiv w:val="1"/>
      <w:marLeft w:val="0"/>
      <w:marRight w:val="0"/>
      <w:marTop w:val="0"/>
      <w:marBottom w:val="0"/>
      <w:divBdr>
        <w:top w:val="none" w:sz="0" w:space="0" w:color="auto"/>
        <w:left w:val="none" w:sz="0" w:space="0" w:color="auto"/>
        <w:bottom w:val="none" w:sz="0" w:space="0" w:color="auto"/>
        <w:right w:val="none" w:sz="0" w:space="0" w:color="auto"/>
      </w:divBdr>
    </w:div>
    <w:div w:id="1993479995">
      <w:bodyDiv w:val="1"/>
      <w:marLeft w:val="0"/>
      <w:marRight w:val="0"/>
      <w:marTop w:val="0"/>
      <w:marBottom w:val="0"/>
      <w:divBdr>
        <w:top w:val="none" w:sz="0" w:space="0" w:color="auto"/>
        <w:left w:val="none" w:sz="0" w:space="0" w:color="auto"/>
        <w:bottom w:val="none" w:sz="0" w:space="0" w:color="auto"/>
        <w:right w:val="none" w:sz="0" w:space="0" w:color="auto"/>
      </w:divBdr>
    </w:div>
    <w:div w:id="1997344710">
      <w:bodyDiv w:val="1"/>
      <w:marLeft w:val="0"/>
      <w:marRight w:val="0"/>
      <w:marTop w:val="0"/>
      <w:marBottom w:val="0"/>
      <w:divBdr>
        <w:top w:val="none" w:sz="0" w:space="0" w:color="auto"/>
        <w:left w:val="none" w:sz="0" w:space="0" w:color="auto"/>
        <w:bottom w:val="none" w:sz="0" w:space="0" w:color="auto"/>
        <w:right w:val="none" w:sz="0" w:space="0" w:color="auto"/>
      </w:divBdr>
    </w:div>
    <w:div w:id="2050259152">
      <w:bodyDiv w:val="1"/>
      <w:marLeft w:val="0"/>
      <w:marRight w:val="0"/>
      <w:marTop w:val="0"/>
      <w:marBottom w:val="0"/>
      <w:divBdr>
        <w:top w:val="none" w:sz="0" w:space="0" w:color="auto"/>
        <w:left w:val="none" w:sz="0" w:space="0" w:color="auto"/>
        <w:bottom w:val="none" w:sz="0" w:space="0" w:color="auto"/>
        <w:right w:val="none" w:sz="0" w:space="0" w:color="auto"/>
      </w:divBdr>
    </w:div>
    <w:div w:id="2062439586">
      <w:bodyDiv w:val="1"/>
      <w:marLeft w:val="0"/>
      <w:marRight w:val="0"/>
      <w:marTop w:val="0"/>
      <w:marBottom w:val="0"/>
      <w:divBdr>
        <w:top w:val="none" w:sz="0" w:space="0" w:color="auto"/>
        <w:left w:val="none" w:sz="0" w:space="0" w:color="auto"/>
        <w:bottom w:val="none" w:sz="0" w:space="0" w:color="auto"/>
        <w:right w:val="none" w:sz="0" w:space="0" w:color="auto"/>
      </w:divBdr>
    </w:div>
    <w:div w:id="2081635213">
      <w:bodyDiv w:val="1"/>
      <w:marLeft w:val="0"/>
      <w:marRight w:val="0"/>
      <w:marTop w:val="0"/>
      <w:marBottom w:val="0"/>
      <w:divBdr>
        <w:top w:val="none" w:sz="0" w:space="0" w:color="auto"/>
        <w:left w:val="none" w:sz="0" w:space="0" w:color="auto"/>
        <w:bottom w:val="none" w:sz="0" w:space="0" w:color="auto"/>
        <w:right w:val="none" w:sz="0" w:space="0" w:color="auto"/>
      </w:divBdr>
    </w:div>
    <w:div w:id="2089188975">
      <w:bodyDiv w:val="1"/>
      <w:marLeft w:val="0"/>
      <w:marRight w:val="0"/>
      <w:marTop w:val="0"/>
      <w:marBottom w:val="0"/>
      <w:divBdr>
        <w:top w:val="none" w:sz="0" w:space="0" w:color="auto"/>
        <w:left w:val="none" w:sz="0" w:space="0" w:color="auto"/>
        <w:bottom w:val="none" w:sz="0" w:space="0" w:color="auto"/>
        <w:right w:val="none" w:sz="0" w:space="0" w:color="auto"/>
      </w:divBdr>
    </w:div>
    <w:div w:id="2132478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footer" Target="footer2.xml"/><Relationship Id="rId26" Type="http://schemas.openxmlformats.org/officeDocument/2006/relationships/footer" Target="footer5.xml"/><Relationship Id="rId39" Type="http://schemas.microsoft.com/office/2011/relationships/people" Target="people.xml"/><Relationship Id="rId21" Type="http://schemas.openxmlformats.org/officeDocument/2006/relationships/footer" Target="footer3.xml"/><Relationship Id="rId34" Type="http://schemas.openxmlformats.org/officeDocument/2006/relationships/header" Target="header7.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eader" Target="header2.xml"/><Relationship Id="rId29" Type="http://schemas.openxmlformats.org/officeDocument/2006/relationships/footer" Target="footer6.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4.emf"/><Relationship Id="rId32" Type="http://schemas.openxmlformats.org/officeDocument/2006/relationships/image" Target="media/image5.png"/><Relationship Id="rId37" Type="http://schemas.openxmlformats.org/officeDocument/2006/relationships/footer" Target="footer9.xml"/><Relationship Id="rId40"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eader" Target="header3.xml"/><Relationship Id="rId28" Type="http://schemas.openxmlformats.org/officeDocument/2006/relationships/header" Target="header6.xml"/><Relationship Id="rId36" Type="http://schemas.openxmlformats.org/officeDocument/2006/relationships/footer" Target="footer8.xm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hyperlink" Target="https://www.spe.org/en/industry/petroleum-resources-management-system-2018/"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oter" Target="footer4.xml"/><Relationship Id="rId27" Type="http://schemas.openxmlformats.org/officeDocument/2006/relationships/header" Target="header5.xml"/><Relationship Id="rId30" Type="http://schemas.openxmlformats.org/officeDocument/2006/relationships/footer" Target="footer7.xml"/><Relationship Id="rId35" Type="http://schemas.openxmlformats.org/officeDocument/2006/relationships/header" Target="header8.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footer" Target="footer1.xml"/><Relationship Id="rId25" Type="http://schemas.openxmlformats.org/officeDocument/2006/relationships/header" Target="header4.xml"/><Relationship Id="rId33" Type="http://schemas.openxmlformats.org/officeDocument/2006/relationships/image" Target="media/image6.png"/><Relationship Id="rId38"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wmf"/></Relationships>
</file>

<file path=word/_rels/header2.xml.rels><?xml version="1.0" encoding="UTF-8" standalone="yes"?>
<Relationships xmlns="http://schemas.openxmlformats.org/package/2006/relationships"><Relationship Id="rId1" Type="http://schemas.openxmlformats.org/officeDocument/2006/relationships/image" Target="media/image3.wmf"/></Relationships>
</file>

<file path=word/_rels/header4.xml.rels><?xml version="1.0" encoding="UTF-8" standalone="yes"?>
<Relationships xmlns="http://schemas.openxmlformats.org/package/2006/relationships"><Relationship Id="rId1" Type="http://schemas.openxmlformats.org/officeDocument/2006/relationships/image" Target="media/image3.wmf"/></Relationships>
</file>

<file path=word/_rels/header5.xml.rels><?xml version="1.0" encoding="UTF-8" standalone="yes"?>
<Relationships xmlns="http://schemas.openxmlformats.org/package/2006/relationships"><Relationship Id="rId1" Type="http://schemas.openxmlformats.org/officeDocument/2006/relationships/image" Target="media/image3.wmf"/></Relationships>
</file>

<file path=word/_rels/header6.xml.rels><?xml version="1.0" encoding="UTF-8" standalone="yes"?>
<Relationships xmlns="http://schemas.openxmlformats.org/package/2006/relationships"><Relationship Id="rId1" Type="http://schemas.openxmlformats.org/officeDocument/2006/relationships/image" Target="media/image3.wmf"/></Relationships>
</file>

<file path=word/_rels/header7.xml.rels><?xml version="1.0" encoding="UTF-8" standalone="yes"?>
<Relationships xmlns="http://schemas.openxmlformats.org/package/2006/relationships"><Relationship Id="rId1" Type="http://schemas.openxmlformats.org/officeDocument/2006/relationships/image" Target="media/image3.wmf"/></Relationships>
</file>

<file path=word/_rels/header8.xml.rels><?xml version="1.0" encoding="UTF-8" standalone="yes"?>
<Relationships xmlns="http://schemas.openxmlformats.org/package/2006/relationships"><Relationship Id="rId1" Type="http://schemas.openxmlformats.org/officeDocument/2006/relationships/image" Target="media/image3.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8FCC17143A64761BF9964C1093077D6"/>
        <w:category>
          <w:name w:val="General"/>
          <w:gallery w:val="placeholder"/>
        </w:category>
        <w:types>
          <w:type w:val="bbPlcHdr"/>
        </w:types>
        <w:behaviors>
          <w:behavior w:val="content"/>
        </w:behaviors>
        <w:guid w:val="{BCEEDB2F-284F-4CDD-9CB7-21B5192791D1}"/>
      </w:docPartPr>
      <w:docPartBody>
        <w:p w:rsidR="005064E1" w:rsidRDefault="007B2B63" w:rsidP="007B2B63">
          <w:pPr>
            <w:pStyle w:val="28FCC17143A64761BF9964C1093077D6"/>
          </w:pPr>
          <w:r w:rsidRPr="0089032E">
            <w:rPr>
              <w:rStyle w:val="PlaceholderText"/>
            </w:rPr>
            <w:t>[Title]</w:t>
          </w:r>
        </w:p>
      </w:docPartBody>
    </w:docPart>
    <w:docPart>
      <w:docPartPr>
        <w:name w:val="BE2764A0338D4EBC96B724FDDF4B0369"/>
        <w:category>
          <w:name w:val="General"/>
          <w:gallery w:val="placeholder"/>
        </w:category>
        <w:types>
          <w:type w:val="bbPlcHdr"/>
        </w:types>
        <w:behaviors>
          <w:behavior w:val="content"/>
        </w:behaviors>
        <w:guid w:val="{3E1924CF-7957-45FC-9C61-D74896A96960}"/>
      </w:docPartPr>
      <w:docPartBody>
        <w:p w:rsidR="00EB664E" w:rsidRDefault="00624233">
          <w:r w:rsidRPr="00822138">
            <w:rPr>
              <w:rStyle w:val="PlaceholderText"/>
            </w:rPr>
            <w:t>[Publish Date]</w:t>
          </w:r>
        </w:p>
      </w:docPartBody>
    </w:docPart>
    <w:docPart>
      <w:docPartPr>
        <w:name w:val="D6CB7D287E1347388730226BE52A6F0D"/>
        <w:category>
          <w:name w:val="General"/>
          <w:gallery w:val="placeholder"/>
        </w:category>
        <w:types>
          <w:type w:val="bbPlcHdr"/>
        </w:types>
        <w:behaviors>
          <w:behavior w:val="content"/>
        </w:behaviors>
        <w:guid w:val="{F8AA5041-5A11-4B58-835C-53E2F24DCB32}"/>
      </w:docPartPr>
      <w:docPartBody>
        <w:p w:rsidR="00C52404" w:rsidRDefault="00B10FF3">
          <w:r w:rsidRPr="004523B3">
            <w:rPr>
              <w:rStyle w:val="PlaceholderText"/>
            </w:rPr>
            <w:t>[Publish Date]</w:t>
          </w:r>
        </w:p>
      </w:docPartBody>
    </w:docPart>
    <w:docPart>
      <w:docPartPr>
        <w:name w:val="647E52FDC3DF422C9CA611A26C5EA887"/>
        <w:category>
          <w:name w:val="General"/>
          <w:gallery w:val="placeholder"/>
        </w:category>
        <w:types>
          <w:type w:val="bbPlcHdr"/>
        </w:types>
        <w:behaviors>
          <w:behavior w:val="content"/>
        </w:behaviors>
        <w:guid w:val="{F9AF5B2E-A759-401F-A9AA-9E82BA781CAA}"/>
      </w:docPartPr>
      <w:docPartBody>
        <w:p w:rsidR="00C8093A" w:rsidRDefault="00C52404">
          <w:r w:rsidRPr="004523B3">
            <w:rPr>
              <w:rStyle w:val="PlaceholderText"/>
            </w:rPr>
            <w:t>[Publish Date]</w:t>
          </w:r>
        </w:p>
      </w:docPartBody>
    </w:docPart>
    <w:docPart>
      <w:docPartPr>
        <w:name w:val="A50017C99EF24EA8A1DE0460808323B1"/>
        <w:category>
          <w:name w:val="General"/>
          <w:gallery w:val="placeholder"/>
        </w:category>
        <w:types>
          <w:type w:val="bbPlcHdr"/>
        </w:types>
        <w:behaviors>
          <w:behavior w:val="content"/>
        </w:behaviors>
        <w:guid w:val="{EBD478D3-AADB-4BDF-B2AB-A72BC243BD96}"/>
      </w:docPartPr>
      <w:docPartBody>
        <w:p w:rsidR="00813B39" w:rsidRDefault="001D49FE">
          <w:r w:rsidRPr="001D7CA4">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2861"/>
    <w:rsid w:val="00053248"/>
    <w:rsid w:val="00061B60"/>
    <w:rsid w:val="000D3C56"/>
    <w:rsid w:val="001473A7"/>
    <w:rsid w:val="0015253E"/>
    <w:rsid w:val="001932A2"/>
    <w:rsid w:val="00195BEE"/>
    <w:rsid w:val="001D49FE"/>
    <w:rsid w:val="0022200C"/>
    <w:rsid w:val="0030787F"/>
    <w:rsid w:val="003265D8"/>
    <w:rsid w:val="0036016A"/>
    <w:rsid w:val="00380A62"/>
    <w:rsid w:val="003D580E"/>
    <w:rsid w:val="005064E1"/>
    <w:rsid w:val="00507EF9"/>
    <w:rsid w:val="00520283"/>
    <w:rsid w:val="00554E40"/>
    <w:rsid w:val="005904A2"/>
    <w:rsid w:val="005D3296"/>
    <w:rsid w:val="0060031F"/>
    <w:rsid w:val="00624233"/>
    <w:rsid w:val="006526BF"/>
    <w:rsid w:val="006A2176"/>
    <w:rsid w:val="00715790"/>
    <w:rsid w:val="00734465"/>
    <w:rsid w:val="007B2B63"/>
    <w:rsid w:val="008030A3"/>
    <w:rsid w:val="00813B39"/>
    <w:rsid w:val="00815113"/>
    <w:rsid w:val="008A04D0"/>
    <w:rsid w:val="008D07AE"/>
    <w:rsid w:val="00906C2D"/>
    <w:rsid w:val="009C3756"/>
    <w:rsid w:val="009D08E4"/>
    <w:rsid w:val="00A23FF3"/>
    <w:rsid w:val="00A807F5"/>
    <w:rsid w:val="00AC4F23"/>
    <w:rsid w:val="00AE40CA"/>
    <w:rsid w:val="00B10FF3"/>
    <w:rsid w:val="00B22F1A"/>
    <w:rsid w:val="00B24FC6"/>
    <w:rsid w:val="00B620BA"/>
    <w:rsid w:val="00B754AF"/>
    <w:rsid w:val="00B76738"/>
    <w:rsid w:val="00B90820"/>
    <w:rsid w:val="00C21322"/>
    <w:rsid w:val="00C52404"/>
    <w:rsid w:val="00C8093A"/>
    <w:rsid w:val="00CA0BF1"/>
    <w:rsid w:val="00CF4B2E"/>
    <w:rsid w:val="00D53913"/>
    <w:rsid w:val="00DC1820"/>
    <w:rsid w:val="00DD00D8"/>
    <w:rsid w:val="00DE1DE9"/>
    <w:rsid w:val="00E8461B"/>
    <w:rsid w:val="00EB664E"/>
    <w:rsid w:val="00F3029E"/>
    <w:rsid w:val="00F42615"/>
    <w:rsid w:val="00FD3A09"/>
    <w:rsid w:val="00FE286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7647CF15"/>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D49FE"/>
    <w:rPr>
      <w:color w:val="808080"/>
    </w:rPr>
  </w:style>
  <w:style w:type="paragraph" w:customStyle="1" w:styleId="28FCC17143A64761BF9964C1093077D6">
    <w:name w:val="28FCC17143A64761BF9964C1093077D6"/>
    <w:rsid w:val="007B2B6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27">
      <a:dk1>
        <a:sysClr val="windowText" lastClr="000000"/>
      </a:dk1>
      <a:lt1>
        <a:sysClr val="window" lastClr="FFFFFF"/>
      </a:lt1>
      <a:dk2>
        <a:srgbClr val="1B6967"/>
      </a:dk2>
      <a:lt2>
        <a:srgbClr val="00609F"/>
      </a:lt2>
      <a:accent1>
        <a:srgbClr val="552579"/>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848DDFAC669C1245BCF74A646C6151AA" ma:contentTypeVersion="8" ma:contentTypeDescription="Create a new document." ma:contentTypeScope="" ma:versionID="2d0742aed0dd294b8443fd4945fa0928">
  <xsd:schema xmlns:xsd="http://www.w3.org/2001/XMLSchema" xmlns:xs="http://www.w3.org/2001/XMLSchema" xmlns:p="http://schemas.microsoft.com/office/2006/metadata/properties" xmlns:ns3="85ce16b7-5630-4b3e-94d0-5c2b3ccb8906" xmlns:ns4="1e8c68e5-284c-442e-97d2-8f20f5a955f9" targetNamespace="http://schemas.microsoft.com/office/2006/metadata/properties" ma:root="true" ma:fieldsID="1adfbe5bbc52fa00503614454e2c98c4" ns3:_="" ns4:_="">
    <xsd:import namespace="85ce16b7-5630-4b3e-94d0-5c2b3ccb8906"/>
    <xsd:import namespace="1e8c68e5-284c-442e-97d2-8f20f5a955f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ce16b7-5630-4b3e-94d0-5c2b3ccb8906"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e8c68e5-284c-442e-97d2-8f20f5a955f9"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description=""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9E4385C-F974-4BFA-A8B8-A9BE9FFCE91F}">
  <ds:schemaRefs>
    <ds:schemaRef ds:uri="http://schemas.microsoft.com/sharepoint/v3/contenttype/forms"/>
  </ds:schemaRefs>
</ds:datastoreItem>
</file>

<file path=customXml/itemProps2.xml><?xml version="1.0" encoding="utf-8"?>
<ds:datastoreItem xmlns:ds="http://schemas.openxmlformats.org/officeDocument/2006/customXml" ds:itemID="{B083A919-4981-4E4E-9565-A70B63DE5A8B}">
  <ds:schemaRefs>
    <ds:schemaRef ds:uri="http://schemas.openxmlformats.org/officeDocument/2006/bibliography"/>
  </ds:schemaRefs>
</ds:datastoreItem>
</file>

<file path=customXml/itemProps3.xml><?xml version="1.0" encoding="utf-8"?>
<ds:datastoreItem xmlns:ds="http://schemas.openxmlformats.org/officeDocument/2006/customXml" ds:itemID="{A4AE7255-5E2F-40CB-9377-415BED8B47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ce16b7-5630-4b3e-94d0-5c2b3ccb8906"/>
    <ds:schemaRef ds:uri="1e8c68e5-284c-442e-97d2-8f20f5a955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58DF8C3-A375-4626-AD43-2D2397FAB03E}">
  <ds:schemaRefs>
    <ds:schemaRef ds:uri="http://www.w3.org/XML/1998/namespace"/>
    <ds:schemaRef ds:uri="http://purl.org/dc/elements/1.1/"/>
    <ds:schemaRef ds:uri="http://purl.org/dc/dcmitype/"/>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1e8c68e5-284c-442e-97d2-8f20f5a955f9"/>
    <ds:schemaRef ds:uri="85ce16b7-5630-4b3e-94d0-5c2b3ccb8906"/>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15872</Words>
  <Characters>90476</Characters>
  <Application>Microsoft Office Word</Application>
  <DocSecurity>4</DocSecurity>
  <Lines>753</Lines>
  <Paragraphs>212</Paragraphs>
  <ScaleCrop>false</ScaleCrop>
  <HeadingPairs>
    <vt:vector size="2" baseType="variant">
      <vt:variant>
        <vt:lpstr>Title</vt:lpstr>
      </vt:variant>
      <vt:variant>
        <vt:i4>1</vt:i4>
      </vt:variant>
    </vt:vector>
  </HeadingPairs>
  <TitlesOfParts>
    <vt:vector size="1" baseType="lpstr">
      <vt:lpstr>Pxxxx ERCE Report Format</vt:lpstr>
    </vt:vector>
  </TitlesOfParts>
  <Company>ERCE</Company>
  <LinksUpToDate>false</LinksUpToDate>
  <CharactersWithSpaces>106136</CharactersWithSpaces>
  <SharedDoc>false</SharedDoc>
  <HLinks>
    <vt:vector size="1374" baseType="variant">
      <vt:variant>
        <vt:i4>1572915</vt:i4>
      </vt:variant>
      <vt:variant>
        <vt:i4>1376</vt:i4>
      </vt:variant>
      <vt:variant>
        <vt:i4>0</vt:i4>
      </vt:variant>
      <vt:variant>
        <vt:i4>5</vt:i4>
      </vt:variant>
      <vt:variant>
        <vt:lpwstr/>
      </vt:variant>
      <vt:variant>
        <vt:lpwstr>_Toc23880296</vt:lpwstr>
      </vt:variant>
      <vt:variant>
        <vt:i4>1769523</vt:i4>
      </vt:variant>
      <vt:variant>
        <vt:i4>1370</vt:i4>
      </vt:variant>
      <vt:variant>
        <vt:i4>0</vt:i4>
      </vt:variant>
      <vt:variant>
        <vt:i4>5</vt:i4>
      </vt:variant>
      <vt:variant>
        <vt:lpwstr/>
      </vt:variant>
      <vt:variant>
        <vt:lpwstr>_Toc23880295</vt:lpwstr>
      </vt:variant>
      <vt:variant>
        <vt:i4>1703987</vt:i4>
      </vt:variant>
      <vt:variant>
        <vt:i4>1364</vt:i4>
      </vt:variant>
      <vt:variant>
        <vt:i4>0</vt:i4>
      </vt:variant>
      <vt:variant>
        <vt:i4>5</vt:i4>
      </vt:variant>
      <vt:variant>
        <vt:lpwstr/>
      </vt:variant>
      <vt:variant>
        <vt:lpwstr>_Toc23880294</vt:lpwstr>
      </vt:variant>
      <vt:variant>
        <vt:i4>1900595</vt:i4>
      </vt:variant>
      <vt:variant>
        <vt:i4>1358</vt:i4>
      </vt:variant>
      <vt:variant>
        <vt:i4>0</vt:i4>
      </vt:variant>
      <vt:variant>
        <vt:i4>5</vt:i4>
      </vt:variant>
      <vt:variant>
        <vt:lpwstr/>
      </vt:variant>
      <vt:variant>
        <vt:lpwstr>_Toc23880293</vt:lpwstr>
      </vt:variant>
      <vt:variant>
        <vt:i4>1835059</vt:i4>
      </vt:variant>
      <vt:variant>
        <vt:i4>1352</vt:i4>
      </vt:variant>
      <vt:variant>
        <vt:i4>0</vt:i4>
      </vt:variant>
      <vt:variant>
        <vt:i4>5</vt:i4>
      </vt:variant>
      <vt:variant>
        <vt:lpwstr/>
      </vt:variant>
      <vt:variant>
        <vt:lpwstr>_Toc23880292</vt:lpwstr>
      </vt:variant>
      <vt:variant>
        <vt:i4>2031667</vt:i4>
      </vt:variant>
      <vt:variant>
        <vt:i4>1346</vt:i4>
      </vt:variant>
      <vt:variant>
        <vt:i4>0</vt:i4>
      </vt:variant>
      <vt:variant>
        <vt:i4>5</vt:i4>
      </vt:variant>
      <vt:variant>
        <vt:lpwstr/>
      </vt:variant>
      <vt:variant>
        <vt:lpwstr>_Toc23880291</vt:lpwstr>
      </vt:variant>
      <vt:variant>
        <vt:i4>1966131</vt:i4>
      </vt:variant>
      <vt:variant>
        <vt:i4>1340</vt:i4>
      </vt:variant>
      <vt:variant>
        <vt:i4>0</vt:i4>
      </vt:variant>
      <vt:variant>
        <vt:i4>5</vt:i4>
      </vt:variant>
      <vt:variant>
        <vt:lpwstr/>
      </vt:variant>
      <vt:variant>
        <vt:lpwstr>_Toc23880290</vt:lpwstr>
      </vt:variant>
      <vt:variant>
        <vt:i4>1507378</vt:i4>
      </vt:variant>
      <vt:variant>
        <vt:i4>1334</vt:i4>
      </vt:variant>
      <vt:variant>
        <vt:i4>0</vt:i4>
      </vt:variant>
      <vt:variant>
        <vt:i4>5</vt:i4>
      </vt:variant>
      <vt:variant>
        <vt:lpwstr/>
      </vt:variant>
      <vt:variant>
        <vt:lpwstr>_Toc23880289</vt:lpwstr>
      </vt:variant>
      <vt:variant>
        <vt:i4>1441842</vt:i4>
      </vt:variant>
      <vt:variant>
        <vt:i4>1328</vt:i4>
      </vt:variant>
      <vt:variant>
        <vt:i4>0</vt:i4>
      </vt:variant>
      <vt:variant>
        <vt:i4>5</vt:i4>
      </vt:variant>
      <vt:variant>
        <vt:lpwstr/>
      </vt:variant>
      <vt:variant>
        <vt:lpwstr>_Toc23880288</vt:lpwstr>
      </vt:variant>
      <vt:variant>
        <vt:i4>1638450</vt:i4>
      </vt:variant>
      <vt:variant>
        <vt:i4>1322</vt:i4>
      </vt:variant>
      <vt:variant>
        <vt:i4>0</vt:i4>
      </vt:variant>
      <vt:variant>
        <vt:i4>5</vt:i4>
      </vt:variant>
      <vt:variant>
        <vt:lpwstr/>
      </vt:variant>
      <vt:variant>
        <vt:lpwstr>_Toc23880287</vt:lpwstr>
      </vt:variant>
      <vt:variant>
        <vt:i4>1572914</vt:i4>
      </vt:variant>
      <vt:variant>
        <vt:i4>1316</vt:i4>
      </vt:variant>
      <vt:variant>
        <vt:i4>0</vt:i4>
      </vt:variant>
      <vt:variant>
        <vt:i4>5</vt:i4>
      </vt:variant>
      <vt:variant>
        <vt:lpwstr/>
      </vt:variant>
      <vt:variant>
        <vt:lpwstr>_Toc23880286</vt:lpwstr>
      </vt:variant>
      <vt:variant>
        <vt:i4>1769522</vt:i4>
      </vt:variant>
      <vt:variant>
        <vt:i4>1310</vt:i4>
      </vt:variant>
      <vt:variant>
        <vt:i4>0</vt:i4>
      </vt:variant>
      <vt:variant>
        <vt:i4>5</vt:i4>
      </vt:variant>
      <vt:variant>
        <vt:lpwstr/>
      </vt:variant>
      <vt:variant>
        <vt:lpwstr>_Toc23880285</vt:lpwstr>
      </vt:variant>
      <vt:variant>
        <vt:i4>1703986</vt:i4>
      </vt:variant>
      <vt:variant>
        <vt:i4>1304</vt:i4>
      </vt:variant>
      <vt:variant>
        <vt:i4>0</vt:i4>
      </vt:variant>
      <vt:variant>
        <vt:i4>5</vt:i4>
      </vt:variant>
      <vt:variant>
        <vt:lpwstr/>
      </vt:variant>
      <vt:variant>
        <vt:lpwstr>_Toc23880284</vt:lpwstr>
      </vt:variant>
      <vt:variant>
        <vt:i4>1900594</vt:i4>
      </vt:variant>
      <vt:variant>
        <vt:i4>1298</vt:i4>
      </vt:variant>
      <vt:variant>
        <vt:i4>0</vt:i4>
      </vt:variant>
      <vt:variant>
        <vt:i4>5</vt:i4>
      </vt:variant>
      <vt:variant>
        <vt:lpwstr/>
      </vt:variant>
      <vt:variant>
        <vt:lpwstr>_Toc23880283</vt:lpwstr>
      </vt:variant>
      <vt:variant>
        <vt:i4>1835058</vt:i4>
      </vt:variant>
      <vt:variant>
        <vt:i4>1292</vt:i4>
      </vt:variant>
      <vt:variant>
        <vt:i4>0</vt:i4>
      </vt:variant>
      <vt:variant>
        <vt:i4>5</vt:i4>
      </vt:variant>
      <vt:variant>
        <vt:lpwstr/>
      </vt:variant>
      <vt:variant>
        <vt:lpwstr>_Toc23880282</vt:lpwstr>
      </vt:variant>
      <vt:variant>
        <vt:i4>2031666</vt:i4>
      </vt:variant>
      <vt:variant>
        <vt:i4>1286</vt:i4>
      </vt:variant>
      <vt:variant>
        <vt:i4>0</vt:i4>
      </vt:variant>
      <vt:variant>
        <vt:i4>5</vt:i4>
      </vt:variant>
      <vt:variant>
        <vt:lpwstr/>
      </vt:variant>
      <vt:variant>
        <vt:lpwstr>_Toc23880281</vt:lpwstr>
      </vt:variant>
      <vt:variant>
        <vt:i4>1966130</vt:i4>
      </vt:variant>
      <vt:variant>
        <vt:i4>1280</vt:i4>
      </vt:variant>
      <vt:variant>
        <vt:i4>0</vt:i4>
      </vt:variant>
      <vt:variant>
        <vt:i4>5</vt:i4>
      </vt:variant>
      <vt:variant>
        <vt:lpwstr/>
      </vt:variant>
      <vt:variant>
        <vt:lpwstr>_Toc23880280</vt:lpwstr>
      </vt:variant>
      <vt:variant>
        <vt:i4>1507389</vt:i4>
      </vt:variant>
      <vt:variant>
        <vt:i4>1274</vt:i4>
      </vt:variant>
      <vt:variant>
        <vt:i4>0</vt:i4>
      </vt:variant>
      <vt:variant>
        <vt:i4>5</vt:i4>
      </vt:variant>
      <vt:variant>
        <vt:lpwstr/>
      </vt:variant>
      <vt:variant>
        <vt:lpwstr>_Toc23880279</vt:lpwstr>
      </vt:variant>
      <vt:variant>
        <vt:i4>6553688</vt:i4>
      </vt:variant>
      <vt:variant>
        <vt:i4>1268</vt:i4>
      </vt:variant>
      <vt:variant>
        <vt:i4>0</vt:i4>
      </vt:variant>
      <vt:variant>
        <vt:i4>5</vt:i4>
      </vt:variant>
      <vt:variant>
        <vt:lpwstr>https://ercequipoiseltd.sharepoint.com/sites/ProjectKICBA/Shared Documents/Assessment report/2019-09-06 Assessment Report Template.docx</vt:lpwstr>
      </vt:variant>
      <vt:variant>
        <vt:lpwstr>_Toc23880278</vt:lpwstr>
      </vt:variant>
      <vt:variant>
        <vt:i4>1638461</vt:i4>
      </vt:variant>
      <vt:variant>
        <vt:i4>1262</vt:i4>
      </vt:variant>
      <vt:variant>
        <vt:i4>0</vt:i4>
      </vt:variant>
      <vt:variant>
        <vt:i4>5</vt:i4>
      </vt:variant>
      <vt:variant>
        <vt:lpwstr/>
      </vt:variant>
      <vt:variant>
        <vt:lpwstr>_Toc23880277</vt:lpwstr>
      </vt:variant>
      <vt:variant>
        <vt:i4>1572925</vt:i4>
      </vt:variant>
      <vt:variant>
        <vt:i4>1256</vt:i4>
      </vt:variant>
      <vt:variant>
        <vt:i4>0</vt:i4>
      </vt:variant>
      <vt:variant>
        <vt:i4>5</vt:i4>
      </vt:variant>
      <vt:variant>
        <vt:lpwstr/>
      </vt:variant>
      <vt:variant>
        <vt:lpwstr>_Toc23880276</vt:lpwstr>
      </vt:variant>
      <vt:variant>
        <vt:i4>1769533</vt:i4>
      </vt:variant>
      <vt:variant>
        <vt:i4>1250</vt:i4>
      </vt:variant>
      <vt:variant>
        <vt:i4>0</vt:i4>
      </vt:variant>
      <vt:variant>
        <vt:i4>5</vt:i4>
      </vt:variant>
      <vt:variant>
        <vt:lpwstr/>
      </vt:variant>
      <vt:variant>
        <vt:lpwstr>_Toc23880275</vt:lpwstr>
      </vt:variant>
      <vt:variant>
        <vt:i4>1703997</vt:i4>
      </vt:variant>
      <vt:variant>
        <vt:i4>1244</vt:i4>
      </vt:variant>
      <vt:variant>
        <vt:i4>0</vt:i4>
      </vt:variant>
      <vt:variant>
        <vt:i4>5</vt:i4>
      </vt:variant>
      <vt:variant>
        <vt:lpwstr/>
      </vt:variant>
      <vt:variant>
        <vt:lpwstr>_Toc23880274</vt:lpwstr>
      </vt:variant>
      <vt:variant>
        <vt:i4>1900605</vt:i4>
      </vt:variant>
      <vt:variant>
        <vt:i4>1238</vt:i4>
      </vt:variant>
      <vt:variant>
        <vt:i4>0</vt:i4>
      </vt:variant>
      <vt:variant>
        <vt:i4>5</vt:i4>
      </vt:variant>
      <vt:variant>
        <vt:lpwstr/>
      </vt:variant>
      <vt:variant>
        <vt:lpwstr>_Toc23880273</vt:lpwstr>
      </vt:variant>
      <vt:variant>
        <vt:i4>1835069</vt:i4>
      </vt:variant>
      <vt:variant>
        <vt:i4>1232</vt:i4>
      </vt:variant>
      <vt:variant>
        <vt:i4>0</vt:i4>
      </vt:variant>
      <vt:variant>
        <vt:i4>5</vt:i4>
      </vt:variant>
      <vt:variant>
        <vt:lpwstr/>
      </vt:variant>
      <vt:variant>
        <vt:lpwstr>_Toc23880272</vt:lpwstr>
      </vt:variant>
      <vt:variant>
        <vt:i4>2031677</vt:i4>
      </vt:variant>
      <vt:variant>
        <vt:i4>1226</vt:i4>
      </vt:variant>
      <vt:variant>
        <vt:i4>0</vt:i4>
      </vt:variant>
      <vt:variant>
        <vt:i4>5</vt:i4>
      </vt:variant>
      <vt:variant>
        <vt:lpwstr/>
      </vt:variant>
      <vt:variant>
        <vt:lpwstr>_Toc23880271</vt:lpwstr>
      </vt:variant>
      <vt:variant>
        <vt:i4>1966141</vt:i4>
      </vt:variant>
      <vt:variant>
        <vt:i4>1220</vt:i4>
      </vt:variant>
      <vt:variant>
        <vt:i4>0</vt:i4>
      </vt:variant>
      <vt:variant>
        <vt:i4>5</vt:i4>
      </vt:variant>
      <vt:variant>
        <vt:lpwstr/>
      </vt:variant>
      <vt:variant>
        <vt:lpwstr>_Toc23880270</vt:lpwstr>
      </vt:variant>
      <vt:variant>
        <vt:i4>1507388</vt:i4>
      </vt:variant>
      <vt:variant>
        <vt:i4>1214</vt:i4>
      </vt:variant>
      <vt:variant>
        <vt:i4>0</vt:i4>
      </vt:variant>
      <vt:variant>
        <vt:i4>5</vt:i4>
      </vt:variant>
      <vt:variant>
        <vt:lpwstr/>
      </vt:variant>
      <vt:variant>
        <vt:lpwstr>_Toc23880269</vt:lpwstr>
      </vt:variant>
      <vt:variant>
        <vt:i4>1441852</vt:i4>
      </vt:variant>
      <vt:variant>
        <vt:i4>1208</vt:i4>
      </vt:variant>
      <vt:variant>
        <vt:i4>0</vt:i4>
      </vt:variant>
      <vt:variant>
        <vt:i4>5</vt:i4>
      </vt:variant>
      <vt:variant>
        <vt:lpwstr/>
      </vt:variant>
      <vt:variant>
        <vt:lpwstr>_Toc23880268</vt:lpwstr>
      </vt:variant>
      <vt:variant>
        <vt:i4>1638460</vt:i4>
      </vt:variant>
      <vt:variant>
        <vt:i4>1202</vt:i4>
      </vt:variant>
      <vt:variant>
        <vt:i4>0</vt:i4>
      </vt:variant>
      <vt:variant>
        <vt:i4>5</vt:i4>
      </vt:variant>
      <vt:variant>
        <vt:lpwstr/>
      </vt:variant>
      <vt:variant>
        <vt:lpwstr>_Toc23880267</vt:lpwstr>
      </vt:variant>
      <vt:variant>
        <vt:i4>1572924</vt:i4>
      </vt:variant>
      <vt:variant>
        <vt:i4>1196</vt:i4>
      </vt:variant>
      <vt:variant>
        <vt:i4>0</vt:i4>
      </vt:variant>
      <vt:variant>
        <vt:i4>5</vt:i4>
      </vt:variant>
      <vt:variant>
        <vt:lpwstr/>
      </vt:variant>
      <vt:variant>
        <vt:lpwstr>_Toc23880266</vt:lpwstr>
      </vt:variant>
      <vt:variant>
        <vt:i4>1769532</vt:i4>
      </vt:variant>
      <vt:variant>
        <vt:i4>1190</vt:i4>
      </vt:variant>
      <vt:variant>
        <vt:i4>0</vt:i4>
      </vt:variant>
      <vt:variant>
        <vt:i4>5</vt:i4>
      </vt:variant>
      <vt:variant>
        <vt:lpwstr/>
      </vt:variant>
      <vt:variant>
        <vt:lpwstr>_Toc23880265</vt:lpwstr>
      </vt:variant>
      <vt:variant>
        <vt:i4>1703996</vt:i4>
      </vt:variant>
      <vt:variant>
        <vt:i4>1184</vt:i4>
      </vt:variant>
      <vt:variant>
        <vt:i4>0</vt:i4>
      </vt:variant>
      <vt:variant>
        <vt:i4>5</vt:i4>
      </vt:variant>
      <vt:variant>
        <vt:lpwstr/>
      </vt:variant>
      <vt:variant>
        <vt:lpwstr>_Toc23880264</vt:lpwstr>
      </vt:variant>
      <vt:variant>
        <vt:i4>1900604</vt:i4>
      </vt:variant>
      <vt:variant>
        <vt:i4>1178</vt:i4>
      </vt:variant>
      <vt:variant>
        <vt:i4>0</vt:i4>
      </vt:variant>
      <vt:variant>
        <vt:i4>5</vt:i4>
      </vt:variant>
      <vt:variant>
        <vt:lpwstr/>
      </vt:variant>
      <vt:variant>
        <vt:lpwstr>_Toc23880263</vt:lpwstr>
      </vt:variant>
      <vt:variant>
        <vt:i4>1835068</vt:i4>
      </vt:variant>
      <vt:variant>
        <vt:i4>1172</vt:i4>
      </vt:variant>
      <vt:variant>
        <vt:i4>0</vt:i4>
      </vt:variant>
      <vt:variant>
        <vt:i4>5</vt:i4>
      </vt:variant>
      <vt:variant>
        <vt:lpwstr/>
      </vt:variant>
      <vt:variant>
        <vt:lpwstr>_Toc23880262</vt:lpwstr>
      </vt:variant>
      <vt:variant>
        <vt:i4>2031676</vt:i4>
      </vt:variant>
      <vt:variant>
        <vt:i4>1166</vt:i4>
      </vt:variant>
      <vt:variant>
        <vt:i4>0</vt:i4>
      </vt:variant>
      <vt:variant>
        <vt:i4>5</vt:i4>
      </vt:variant>
      <vt:variant>
        <vt:lpwstr/>
      </vt:variant>
      <vt:variant>
        <vt:lpwstr>_Toc23880261</vt:lpwstr>
      </vt:variant>
      <vt:variant>
        <vt:i4>1966140</vt:i4>
      </vt:variant>
      <vt:variant>
        <vt:i4>1160</vt:i4>
      </vt:variant>
      <vt:variant>
        <vt:i4>0</vt:i4>
      </vt:variant>
      <vt:variant>
        <vt:i4>5</vt:i4>
      </vt:variant>
      <vt:variant>
        <vt:lpwstr/>
      </vt:variant>
      <vt:variant>
        <vt:lpwstr>_Toc23880260</vt:lpwstr>
      </vt:variant>
      <vt:variant>
        <vt:i4>1507391</vt:i4>
      </vt:variant>
      <vt:variant>
        <vt:i4>1154</vt:i4>
      </vt:variant>
      <vt:variant>
        <vt:i4>0</vt:i4>
      </vt:variant>
      <vt:variant>
        <vt:i4>5</vt:i4>
      </vt:variant>
      <vt:variant>
        <vt:lpwstr/>
      </vt:variant>
      <vt:variant>
        <vt:lpwstr>_Toc23880259</vt:lpwstr>
      </vt:variant>
      <vt:variant>
        <vt:i4>1441855</vt:i4>
      </vt:variant>
      <vt:variant>
        <vt:i4>1148</vt:i4>
      </vt:variant>
      <vt:variant>
        <vt:i4>0</vt:i4>
      </vt:variant>
      <vt:variant>
        <vt:i4>5</vt:i4>
      </vt:variant>
      <vt:variant>
        <vt:lpwstr/>
      </vt:variant>
      <vt:variant>
        <vt:lpwstr>_Toc23880258</vt:lpwstr>
      </vt:variant>
      <vt:variant>
        <vt:i4>1638463</vt:i4>
      </vt:variant>
      <vt:variant>
        <vt:i4>1142</vt:i4>
      </vt:variant>
      <vt:variant>
        <vt:i4>0</vt:i4>
      </vt:variant>
      <vt:variant>
        <vt:i4>5</vt:i4>
      </vt:variant>
      <vt:variant>
        <vt:lpwstr/>
      </vt:variant>
      <vt:variant>
        <vt:lpwstr>_Toc23880257</vt:lpwstr>
      </vt:variant>
      <vt:variant>
        <vt:i4>1572927</vt:i4>
      </vt:variant>
      <vt:variant>
        <vt:i4>1136</vt:i4>
      </vt:variant>
      <vt:variant>
        <vt:i4>0</vt:i4>
      </vt:variant>
      <vt:variant>
        <vt:i4>5</vt:i4>
      </vt:variant>
      <vt:variant>
        <vt:lpwstr/>
      </vt:variant>
      <vt:variant>
        <vt:lpwstr>_Toc23880256</vt:lpwstr>
      </vt:variant>
      <vt:variant>
        <vt:i4>1769535</vt:i4>
      </vt:variant>
      <vt:variant>
        <vt:i4>1130</vt:i4>
      </vt:variant>
      <vt:variant>
        <vt:i4>0</vt:i4>
      </vt:variant>
      <vt:variant>
        <vt:i4>5</vt:i4>
      </vt:variant>
      <vt:variant>
        <vt:lpwstr/>
      </vt:variant>
      <vt:variant>
        <vt:lpwstr>_Toc23880255</vt:lpwstr>
      </vt:variant>
      <vt:variant>
        <vt:i4>1703999</vt:i4>
      </vt:variant>
      <vt:variant>
        <vt:i4>1124</vt:i4>
      </vt:variant>
      <vt:variant>
        <vt:i4>0</vt:i4>
      </vt:variant>
      <vt:variant>
        <vt:i4>5</vt:i4>
      </vt:variant>
      <vt:variant>
        <vt:lpwstr/>
      </vt:variant>
      <vt:variant>
        <vt:lpwstr>_Toc23880254</vt:lpwstr>
      </vt:variant>
      <vt:variant>
        <vt:i4>1900607</vt:i4>
      </vt:variant>
      <vt:variant>
        <vt:i4>1118</vt:i4>
      </vt:variant>
      <vt:variant>
        <vt:i4>0</vt:i4>
      </vt:variant>
      <vt:variant>
        <vt:i4>5</vt:i4>
      </vt:variant>
      <vt:variant>
        <vt:lpwstr/>
      </vt:variant>
      <vt:variant>
        <vt:lpwstr>_Toc23880253</vt:lpwstr>
      </vt:variant>
      <vt:variant>
        <vt:i4>1835071</vt:i4>
      </vt:variant>
      <vt:variant>
        <vt:i4>1112</vt:i4>
      </vt:variant>
      <vt:variant>
        <vt:i4>0</vt:i4>
      </vt:variant>
      <vt:variant>
        <vt:i4>5</vt:i4>
      </vt:variant>
      <vt:variant>
        <vt:lpwstr/>
      </vt:variant>
      <vt:variant>
        <vt:lpwstr>_Toc23880252</vt:lpwstr>
      </vt:variant>
      <vt:variant>
        <vt:i4>2031679</vt:i4>
      </vt:variant>
      <vt:variant>
        <vt:i4>1106</vt:i4>
      </vt:variant>
      <vt:variant>
        <vt:i4>0</vt:i4>
      </vt:variant>
      <vt:variant>
        <vt:i4>5</vt:i4>
      </vt:variant>
      <vt:variant>
        <vt:lpwstr/>
      </vt:variant>
      <vt:variant>
        <vt:lpwstr>_Toc23880251</vt:lpwstr>
      </vt:variant>
      <vt:variant>
        <vt:i4>1966143</vt:i4>
      </vt:variant>
      <vt:variant>
        <vt:i4>1100</vt:i4>
      </vt:variant>
      <vt:variant>
        <vt:i4>0</vt:i4>
      </vt:variant>
      <vt:variant>
        <vt:i4>5</vt:i4>
      </vt:variant>
      <vt:variant>
        <vt:lpwstr/>
      </vt:variant>
      <vt:variant>
        <vt:lpwstr>_Toc23880250</vt:lpwstr>
      </vt:variant>
      <vt:variant>
        <vt:i4>1507390</vt:i4>
      </vt:variant>
      <vt:variant>
        <vt:i4>1094</vt:i4>
      </vt:variant>
      <vt:variant>
        <vt:i4>0</vt:i4>
      </vt:variant>
      <vt:variant>
        <vt:i4>5</vt:i4>
      </vt:variant>
      <vt:variant>
        <vt:lpwstr/>
      </vt:variant>
      <vt:variant>
        <vt:lpwstr>_Toc23880249</vt:lpwstr>
      </vt:variant>
      <vt:variant>
        <vt:i4>1441854</vt:i4>
      </vt:variant>
      <vt:variant>
        <vt:i4>1088</vt:i4>
      </vt:variant>
      <vt:variant>
        <vt:i4>0</vt:i4>
      </vt:variant>
      <vt:variant>
        <vt:i4>5</vt:i4>
      </vt:variant>
      <vt:variant>
        <vt:lpwstr/>
      </vt:variant>
      <vt:variant>
        <vt:lpwstr>_Toc23880248</vt:lpwstr>
      </vt:variant>
      <vt:variant>
        <vt:i4>1638462</vt:i4>
      </vt:variant>
      <vt:variant>
        <vt:i4>1082</vt:i4>
      </vt:variant>
      <vt:variant>
        <vt:i4>0</vt:i4>
      </vt:variant>
      <vt:variant>
        <vt:i4>5</vt:i4>
      </vt:variant>
      <vt:variant>
        <vt:lpwstr/>
      </vt:variant>
      <vt:variant>
        <vt:lpwstr>_Toc23880247</vt:lpwstr>
      </vt:variant>
      <vt:variant>
        <vt:i4>1572926</vt:i4>
      </vt:variant>
      <vt:variant>
        <vt:i4>1076</vt:i4>
      </vt:variant>
      <vt:variant>
        <vt:i4>0</vt:i4>
      </vt:variant>
      <vt:variant>
        <vt:i4>5</vt:i4>
      </vt:variant>
      <vt:variant>
        <vt:lpwstr/>
      </vt:variant>
      <vt:variant>
        <vt:lpwstr>_Toc23880246</vt:lpwstr>
      </vt:variant>
      <vt:variant>
        <vt:i4>1769534</vt:i4>
      </vt:variant>
      <vt:variant>
        <vt:i4>1070</vt:i4>
      </vt:variant>
      <vt:variant>
        <vt:i4>0</vt:i4>
      </vt:variant>
      <vt:variant>
        <vt:i4>5</vt:i4>
      </vt:variant>
      <vt:variant>
        <vt:lpwstr/>
      </vt:variant>
      <vt:variant>
        <vt:lpwstr>_Toc23880245</vt:lpwstr>
      </vt:variant>
      <vt:variant>
        <vt:i4>1703998</vt:i4>
      </vt:variant>
      <vt:variant>
        <vt:i4>1064</vt:i4>
      </vt:variant>
      <vt:variant>
        <vt:i4>0</vt:i4>
      </vt:variant>
      <vt:variant>
        <vt:i4>5</vt:i4>
      </vt:variant>
      <vt:variant>
        <vt:lpwstr/>
      </vt:variant>
      <vt:variant>
        <vt:lpwstr>_Toc23880244</vt:lpwstr>
      </vt:variant>
      <vt:variant>
        <vt:i4>1900606</vt:i4>
      </vt:variant>
      <vt:variant>
        <vt:i4>1058</vt:i4>
      </vt:variant>
      <vt:variant>
        <vt:i4>0</vt:i4>
      </vt:variant>
      <vt:variant>
        <vt:i4>5</vt:i4>
      </vt:variant>
      <vt:variant>
        <vt:lpwstr/>
      </vt:variant>
      <vt:variant>
        <vt:lpwstr>_Toc23880243</vt:lpwstr>
      </vt:variant>
      <vt:variant>
        <vt:i4>1835070</vt:i4>
      </vt:variant>
      <vt:variant>
        <vt:i4>1052</vt:i4>
      </vt:variant>
      <vt:variant>
        <vt:i4>0</vt:i4>
      </vt:variant>
      <vt:variant>
        <vt:i4>5</vt:i4>
      </vt:variant>
      <vt:variant>
        <vt:lpwstr/>
      </vt:variant>
      <vt:variant>
        <vt:lpwstr>_Toc23880242</vt:lpwstr>
      </vt:variant>
      <vt:variant>
        <vt:i4>2031678</vt:i4>
      </vt:variant>
      <vt:variant>
        <vt:i4>1046</vt:i4>
      </vt:variant>
      <vt:variant>
        <vt:i4>0</vt:i4>
      </vt:variant>
      <vt:variant>
        <vt:i4>5</vt:i4>
      </vt:variant>
      <vt:variant>
        <vt:lpwstr/>
      </vt:variant>
      <vt:variant>
        <vt:lpwstr>_Toc23880241</vt:lpwstr>
      </vt:variant>
      <vt:variant>
        <vt:i4>1966142</vt:i4>
      </vt:variant>
      <vt:variant>
        <vt:i4>1040</vt:i4>
      </vt:variant>
      <vt:variant>
        <vt:i4>0</vt:i4>
      </vt:variant>
      <vt:variant>
        <vt:i4>5</vt:i4>
      </vt:variant>
      <vt:variant>
        <vt:lpwstr/>
      </vt:variant>
      <vt:variant>
        <vt:lpwstr>_Toc23880240</vt:lpwstr>
      </vt:variant>
      <vt:variant>
        <vt:i4>1507385</vt:i4>
      </vt:variant>
      <vt:variant>
        <vt:i4>1034</vt:i4>
      </vt:variant>
      <vt:variant>
        <vt:i4>0</vt:i4>
      </vt:variant>
      <vt:variant>
        <vt:i4>5</vt:i4>
      </vt:variant>
      <vt:variant>
        <vt:lpwstr/>
      </vt:variant>
      <vt:variant>
        <vt:lpwstr>_Toc23880239</vt:lpwstr>
      </vt:variant>
      <vt:variant>
        <vt:i4>1441849</vt:i4>
      </vt:variant>
      <vt:variant>
        <vt:i4>1028</vt:i4>
      </vt:variant>
      <vt:variant>
        <vt:i4>0</vt:i4>
      </vt:variant>
      <vt:variant>
        <vt:i4>5</vt:i4>
      </vt:variant>
      <vt:variant>
        <vt:lpwstr/>
      </vt:variant>
      <vt:variant>
        <vt:lpwstr>_Toc23880238</vt:lpwstr>
      </vt:variant>
      <vt:variant>
        <vt:i4>1638457</vt:i4>
      </vt:variant>
      <vt:variant>
        <vt:i4>1022</vt:i4>
      </vt:variant>
      <vt:variant>
        <vt:i4>0</vt:i4>
      </vt:variant>
      <vt:variant>
        <vt:i4>5</vt:i4>
      </vt:variant>
      <vt:variant>
        <vt:lpwstr/>
      </vt:variant>
      <vt:variant>
        <vt:lpwstr>_Toc23880237</vt:lpwstr>
      </vt:variant>
      <vt:variant>
        <vt:i4>1572921</vt:i4>
      </vt:variant>
      <vt:variant>
        <vt:i4>1016</vt:i4>
      </vt:variant>
      <vt:variant>
        <vt:i4>0</vt:i4>
      </vt:variant>
      <vt:variant>
        <vt:i4>5</vt:i4>
      </vt:variant>
      <vt:variant>
        <vt:lpwstr/>
      </vt:variant>
      <vt:variant>
        <vt:lpwstr>_Toc23880236</vt:lpwstr>
      </vt:variant>
      <vt:variant>
        <vt:i4>1769529</vt:i4>
      </vt:variant>
      <vt:variant>
        <vt:i4>1010</vt:i4>
      </vt:variant>
      <vt:variant>
        <vt:i4>0</vt:i4>
      </vt:variant>
      <vt:variant>
        <vt:i4>5</vt:i4>
      </vt:variant>
      <vt:variant>
        <vt:lpwstr/>
      </vt:variant>
      <vt:variant>
        <vt:lpwstr>_Toc23880235</vt:lpwstr>
      </vt:variant>
      <vt:variant>
        <vt:i4>1703993</vt:i4>
      </vt:variant>
      <vt:variant>
        <vt:i4>1004</vt:i4>
      </vt:variant>
      <vt:variant>
        <vt:i4>0</vt:i4>
      </vt:variant>
      <vt:variant>
        <vt:i4>5</vt:i4>
      </vt:variant>
      <vt:variant>
        <vt:lpwstr/>
      </vt:variant>
      <vt:variant>
        <vt:lpwstr>_Toc23880234</vt:lpwstr>
      </vt:variant>
      <vt:variant>
        <vt:i4>1900601</vt:i4>
      </vt:variant>
      <vt:variant>
        <vt:i4>998</vt:i4>
      </vt:variant>
      <vt:variant>
        <vt:i4>0</vt:i4>
      </vt:variant>
      <vt:variant>
        <vt:i4>5</vt:i4>
      </vt:variant>
      <vt:variant>
        <vt:lpwstr/>
      </vt:variant>
      <vt:variant>
        <vt:lpwstr>_Toc23880233</vt:lpwstr>
      </vt:variant>
      <vt:variant>
        <vt:i4>1835065</vt:i4>
      </vt:variant>
      <vt:variant>
        <vt:i4>992</vt:i4>
      </vt:variant>
      <vt:variant>
        <vt:i4>0</vt:i4>
      </vt:variant>
      <vt:variant>
        <vt:i4>5</vt:i4>
      </vt:variant>
      <vt:variant>
        <vt:lpwstr/>
      </vt:variant>
      <vt:variant>
        <vt:lpwstr>_Toc23880232</vt:lpwstr>
      </vt:variant>
      <vt:variant>
        <vt:i4>2031673</vt:i4>
      </vt:variant>
      <vt:variant>
        <vt:i4>986</vt:i4>
      </vt:variant>
      <vt:variant>
        <vt:i4>0</vt:i4>
      </vt:variant>
      <vt:variant>
        <vt:i4>5</vt:i4>
      </vt:variant>
      <vt:variant>
        <vt:lpwstr/>
      </vt:variant>
      <vt:variant>
        <vt:lpwstr>_Toc23880231</vt:lpwstr>
      </vt:variant>
      <vt:variant>
        <vt:i4>1966137</vt:i4>
      </vt:variant>
      <vt:variant>
        <vt:i4>980</vt:i4>
      </vt:variant>
      <vt:variant>
        <vt:i4>0</vt:i4>
      </vt:variant>
      <vt:variant>
        <vt:i4>5</vt:i4>
      </vt:variant>
      <vt:variant>
        <vt:lpwstr/>
      </vt:variant>
      <vt:variant>
        <vt:lpwstr>_Toc23880230</vt:lpwstr>
      </vt:variant>
      <vt:variant>
        <vt:i4>1507384</vt:i4>
      </vt:variant>
      <vt:variant>
        <vt:i4>974</vt:i4>
      </vt:variant>
      <vt:variant>
        <vt:i4>0</vt:i4>
      </vt:variant>
      <vt:variant>
        <vt:i4>5</vt:i4>
      </vt:variant>
      <vt:variant>
        <vt:lpwstr/>
      </vt:variant>
      <vt:variant>
        <vt:lpwstr>_Toc23880229</vt:lpwstr>
      </vt:variant>
      <vt:variant>
        <vt:i4>1441848</vt:i4>
      </vt:variant>
      <vt:variant>
        <vt:i4>968</vt:i4>
      </vt:variant>
      <vt:variant>
        <vt:i4>0</vt:i4>
      </vt:variant>
      <vt:variant>
        <vt:i4>5</vt:i4>
      </vt:variant>
      <vt:variant>
        <vt:lpwstr/>
      </vt:variant>
      <vt:variant>
        <vt:lpwstr>_Toc23880228</vt:lpwstr>
      </vt:variant>
      <vt:variant>
        <vt:i4>1638456</vt:i4>
      </vt:variant>
      <vt:variant>
        <vt:i4>962</vt:i4>
      </vt:variant>
      <vt:variant>
        <vt:i4>0</vt:i4>
      </vt:variant>
      <vt:variant>
        <vt:i4>5</vt:i4>
      </vt:variant>
      <vt:variant>
        <vt:lpwstr/>
      </vt:variant>
      <vt:variant>
        <vt:lpwstr>_Toc23880227</vt:lpwstr>
      </vt:variant>
      <vt:variant>
        <vt:i4>1572920</vt:i4>
      </vt:variant>
      <vt:variant>
        <vt:i4>956</vt:i4>
      </vt:variant>
      <vt:variant>
        <vt:i4>0</vt:i4>
      </vt:variant>
      <vt:variant>
        <vt:i4>5</vt:i4>
      </vt:variant>
      <vt:variant>
        <vt:lpwstr/>
      </vt:variant>
      <vt:variant>
        <vt:lpwstr>_Toc23880226</vt:lpwstr>
      </vt:variant>
      <vt:variant>
        <vt:i4>1769528</vt:i4>
      </vt:variant>
      <vt:variant>
        <vt:i4>950</vt:i4>
      </vt:variant>
      <vt:variant>
        <vt:i4>0</vt:i4>
      </vt:variant>
      <vt:variant>
        <vt:i4>5</vt:i4>
      </vt:variant>
      <vt:variant>
        <vt:lpwstr/>
      </vt:variant>
      <vt:variant>
        <vt:lpwstr>_Toc23880225</vt:lpwstr>
      </vt:variant>
      <vt:variant>
        <vt:i4>1703992</vt:i4>
      </vt:variant>
      <vt:variant>
        <vt:i4>944</vt:i4>
      </vt:variant>
      <vt:variant>
        <vt:i4>0</vt:i4>
      </vt:variant>
      <vt:variant>
        <vt:i4>5</vt:i4>
      </vt:variant>
      <vt:variant>
        <vt:lpwstr/>
      </vt:variant>
      <vt:variant>
        <vt:lpwstr>_Toc23880224</vt:lpwstr>
      </vt:variant>
      <vt:variant>
        <vt:i4>1900600</vt:i4>
      </vt:variant>
      <vt:variant>
        <vt:i4>938</vt:i4>
      </vt:variant>
      <vt:variant>
        <vt:i4>0</vt:i4>
      </vt:variant>
      <vt:variant>
        <vt:i4>5</vt:i4>
      </vt:variant>
      <vt:variant>
        <vt:lpwstr/>
      </vt:variant>
      <vt:variant>
        <vt:lpwstr>_Toc23880223</vt:lpwstr>
      </vt:variant>
      <vt:variant>
        <vt:i4>1835064</vt:i4>
      </vt:variant>
      <vt:variant>
        <vt:i4>932</vt:i4>
      </vt:variant>
      <vt:variant>
        <vt:i4>0</vt:i4>
      </vt:variant>
      <vt:variant>
        <vt:i4>5</vt:i4>
      </vt:variant>
      <vt:variant>
        <vt:lpwstr/>
      </vt:variant>
      <vt:variant>
        <vt:lpwstr>_Toc23880222</vt:lpwstr>
      </vt:variant>
      <vt:variant>
        <vt:i4>2031672</vt:i4>
      </vt:variant>
      <vt:variant>
        <vt:i4>926</vt:i4>
      </vt:variant>
      <vt:variant>
        <vt:i4>0</vt:i4>
      </vt:variant>
      <vt:variant>
        <vt:i4>5</vt:i4>
      </vt:variant>
      <vt:variant>
        <vt:lpwstr/>
      </vt:variant>
      <vt:variant>
        <vt:lpwstr>_Toc23880221</vt:lpwstr>
      </vt:variant>
      <vt:variant>
        <vt:i4>7077981</vt:i4>
      </vt:variant>
      <vt:variant>
        <vt:i4>920</vt:i4>
      </vt:variant>
      <vt:variant>
        <vt:i4>0</vt:i4>
      </vt:variant>
      <vt:variant>
        <vt:i4>5</vt:i4>
      </vt:variant>
      <vt:variant>
        <vt:lpwstr>https://ercequipoiseltd.sharepoint.com/sites/ProjectKICBA/Shared Documents/Assessment report/2019-09-06 Assessment Report Template.docx</vt:lpwstr>
      </vt:variant>
      <vt:variant>
        <vt:lpwstr>_Toc23880220</vt:lpwstr>
      </vt:variant>
      <vt:variant>
        <vt:i4>1507387</vt:i4>
      </vt:variant>
      <vt:variant>
        <vt:i4>911</vt:i4>
      </vt:variant>
      <vt:variant>
        <vt:i4>0</vt:i4>
      </vt:variant>
      <vt:variant>
        <vt:i4>5</vt:i4>
      </vt:variant>
      <vt:variant>
        <vt:lpwstr/>
      </vt:variant>
      <vt:variant>
        <vt:lpwstr>_Toc23880219</vt:lpwstr>
      </vt:variant>
      <vt:variant>
        <vt:i4>1441851</vt:i4>
      </vt:variant>
      <vt:variant>
        <vt:i4>905</vt:i4>
      </vt:variant>
      <vt:variant>
        <vt:i4>0</vt:i4>
      </vt:variant>
      <vt:variant>
        <vt:i4>5</vt:i4>
      </vt:variant>
      <vt:variant>
        <vt:lpwstr/>
      </vt:variant>
      <vt:variant>
        <vt:lpwstr>_Toc23880218</vt:lpwstr>
      </vt:variant>
      <vt:variant>
        <vt:i4>1638459</vt:i4>
      </vt:variant>
      <vt:variant>
        <vt:i4>899</vt:i4>
      </vt:variant>
      <vt:variant>
        <vt:i4>0</vt:i4>
      </vt:variant>
      <vt:variant>
        <vt:i4>5</vt:i4>
      </vt:variant>
      <vt:variant>
        <vt:lpwstr/>
      </vt:variant>
      <vt:variant>
        <vt:lpwstr>_Toc23880217</vt:lpwstr>
      </vt:variant>
      <vt:variant>
        <vt:i4>1572923</vt:i4>
      </vt:variant>
      <vt:variant>
        <vt:i4>893</vt:i4>
      </vt:variant>
      <vt:variant>
        <vt:i4>0</vt:i4>
      </vt:variant>
      <vt:variant>
        <vt:i4>5</vt:i4>
      </vt:variant>
      <vt:variant>
        <vt:lpwstr/>
      </vt:variant>
      <vt:variant>
        <vt:lpwstr>_Toc23880216</vt:lpwstr>
      </vt:variant>
      <vt:variant>
        <vt:i4>1769531</vt:i4>
      </vt:variant>
      <vt:variant>
        <vt:i4>887</vt:i4>
      </vt:variant>
      <vt:variant>
        <vt:i4>0</vt:i4>
      </vt:variant>
      <vt:variant>
        <vt:i4>5</vt:i4>
      </vt:variant>
      <vt:variant>
        <vt:lpwstr/>
      </vt:variant>
      <vt:variant>
        <vt:lpwstr>_Toc23880215</vt:lpwstr>
      </vt:variant>
      <vt:variant>
        <vt:i4>1703995</vt:i4>
      </vt:variant>
      <vt:variant>
        <vt:i4>881</vt:i4>
      </vt:variant>
      <vt:variant>
        <vt:i4>0</vt:i4>
      </vt:variant>
      <vt:variant>
        <vt:i4>5</vt:i4>
      </vt:variant>
      <vt:variant>
        <vt:lpwstr/>
      </vt:variant>
      <vt:variant>
        <vt:lpwstr>_Toc23880214</vt:lpwstr>
      </vt:variant>
      <vt:variant>
        <vt:i4>1900603</vt:i4>
      </vt:variant>
      <vt:variant>
        <vt:i4>875</vt:i4>
      </vt:variant>
      <vt:variant>
        <vt:i4>0</vt:i4>
      </vt:variant>
      <vt:variant>
        <vt:i4>5</vt:i4>
      </vt:variant>
      <vt:variant>
        <vt:lpwstr/>
      </vt:variant>
      <vt:variant>
        <vt:lpwstr>_Toc23880213</vt:lpwstr>
      </vt:variant>
      <vt:variant>
        <vt:i4>1835067</vt:i4>
      </vt:variant>
      <vt:variant>
        <vt:i4>869</vt:i4>
      </vt:variant>
      <vt:variant>
        <vt:i4>0</vt:i4>
      </vt:variant>
      <vt:variant>
        <vt:i4>5</vt:i4>
      </vt:variant>
      <vt:variant>
        <vt:lpwstr/>
      </vt:variant>
      <vt:variant>
        <vt:lpwstr>_Toc23880212</vt:lpwstr>
      </vt:variant>
      <vt:variant>
        <vt:i4>2031675</vt:i4>
      </vt:variant>
      <vt:variant>
        <vt:i4>863</vt:i4>
      </vt:variant>
      <vt:variant>
        <vt:i4>0</vt:i4>
      </vt:variant>
      <vt:variant>
        <vt:i4>5</vt:i4>
      </vt:variant>
      <vt:variant>
        <vt:lpwstr/>
      </vt:variant>
      <vt:variant>
        <vt:lpwstr>_Toc23880211</vt:lpwstr>
      </vt:variant>
      <vt:variant>
        <vt:i4>1966139</vt:i4>
      </vt:variant>
      <vt:variant>
        <vt:i4>857</vt:i4>
      </vt:variant>
      <vt:variant>
        <vt:i4>0</vt:i4>
      </vt:variant>
      <vt:variant>
        <vt:i4>5</vt:i4>
      </vt:variant>
      <vt:variant>
        <vt:lpwstr/>
      </vt:variant>
      <vt:variant>
        <vt:lpwstr>_Toc23880210</vt:lpwstr>
      </vt:variant>
      <vt:variant>
        <vt:i4>1507386</vt:i4>
      </vt:variant>
      <vt:variant>
        <vt:i4>851</vt:i4>
      </vt:variant>
      <vt:variant>
        <vt:i4>0</vt:i4>
      </vt:variant>
      <vt:variant>
        <vt:i4>5</vt:i4>
      </vt:variant>
      <vt:variant>
        <vt:lpwstr/>
      </vt:variant>
      <vt:variant>
        <vt:lpwstr>_Toc23880209</vt:lpwstr>
      </vt:variant>
      <vt:variant>
        <vt:i4>1441850</vt:i4>
      </vt:variant>
      <vt:variant>
        <vt:i4>845</vt:i4>
      </vt:variant>
      <vt:variant>
        <vt:i4>0</vt:i4>
      </vt:variant>
      <vt:variant>
        <vt:i4>5</vt:i4>
      </vt:variant>
      <vt:variant>
        <vt:lpwstr/>
      </vt:variant>
      <vt:variant>
        <vt:lpwstr>_Toc23880208</vt:lpwstr>
      </vt:variant>
      <vt:variant>
        <vt:i4>1638458</vt:i4>
      </vt:variant>
      <vt:variant>
        <vt:i4>839</vt:i4>
      </vt:variant>
      <vt:variant>
        <vt:i4>0</vt:i4>
      </vt:variant>
      <vt:variant>
        <vt:i4>5</vt:i4>
      </vt:variant>
      <vt:variant>
        <vt:lpwstr/>
      </vt:variant>
      <vt:variant>
        <vt:lpwstr>_Toc23880207</vt:lpwstr>
      </vt:variant>
      <vt:variant>
        <vt:i4>1572922</vt:i4>
      </vt:variant>
      <vt:variant>
        <vt:i4>833</vt:i4>
      </vt:variant>
      <vt:variant>
        <vt:i4>0</vt:i4>
      </vt:variant>
      <vt:variant>
        <vt:i4>5</vt:i4>
      </vt:variant>
      <vt:variant>
        <vt:lpwstr/>
      </vt:variant>
      <vt:variant>
        <vt:lpwstr>_Toc23880206</vt:lpwstr>
      </vt:variant>
      <vt:variant>
        <vt:i4>1769530</vt:i4>
      </vt:variant>
      <vt:variant>
        <vt:i4>827</vt:i4>
      </vt:variant>
      <vt:variant>
        <vt:i4>0</vt:i4>
      </vt:variant>
      <vt:variant>
        <vt:i4>5</vt:i4>
      </vt:variant>
      <vt:variant>
        <vt:lpwstr/>
      </vt:variant>
      <vt:variant>
        <vt:lpwstr>_Toc23880205</vt:lpwstr>
      </vt:variant>
      <vt:variant>
        <vt:i4>1703994</vt:i4>
      </vt:variant>
      <vt:variant>
        <vt:i4>821</vt:i4>
      </vt:variant>
      <vt:variant>
        <vt:i4>0</vt:i4>
      </vt:variant>
      <vt:variant>
        <vt:i4>5</vt:i4>
      </vt:variant>
      <vt:variant>
        <vt:lpwstr/>
      </vt:variant>
      <vt:variant>
        <vt:lpwstr>_Toc23880204</vt:lpwstr>
      </vt:variant>
      <vt:variant>
        <vt:i4>1900602</vt:i4>
      </vt:variant>
      <vt:variant>
        <vt:i4>815</vt:i4>
      </vt:variant>
      <vt:variant>
        <vt:i4>0</vt:i4>
      </vt:variant>
      <vt:variant>
        <vt:i4>5</vt:i4>
      </vt:variant>
      <vt:variant>
        <vt:lpwstr/>
      </vt:variant>
      <vt:variant>
        <vt:lpwstr>_Toc23880203</vt:lpwstr>
      </vt:variant>
      <vt:variant>
        <vt:i4>1835066</vt:i4>
      </vt:variant>
      <vt:variant>
        <vt:i4>809</vt:i4>
      </vt:variant>
      <vt:variant>
        <vt:i4>0</vt:i4>
      </vt:variant>
      <vt:variant>
        <vt:i4>5</vt:i4>
      </vt:variant>
      <vt:variant>
        <vt:lpwstr/>
      </vt:variant>
      <vt:variant>
        <vt:lpwstr>_Toc23880202</vt:lpwstr>
      </vt:variant>
      <vt:variant>
        <vt:i4>2031674</vt:i4>
      </vt:variant>
      <vt:variant>
        <vt:i4>803</vt:i4>
      </vt:variant>
      <vt:variant>
        <vt:i4>0</vt:i4>
      </vt:variant>
      <vt:variant>
        <vt:i4>5</vt:i4>
      </vt:variant>
      <vt:variant>
        <vt:lpwstr/>
      </vt:variant>
      <vt:variant>
        <vt:lpwstr>_Toc23880201</vt:lpwstr>
      </vt:variant>
      <vt:variant>
        <vt:i4>1966138</vt:i4>
      </vt:variant>
      <vt:variant>
        <vt:i4>797</vt:i4>
      </vt:variant>
      <vt:variant>
        <vt:i4>0</vt:i4>
      </vt:variant>
      <vt:variant>
        <vt:i4>5</vt:i4>
      </vt:variant>
      <vt:variant>
        <vt:lpwstr/>
      </vt:variant>
      <vt:variant>
        <vt:lpwstr>_Toc23880200</vt:lpwstr>
      </vt:variant>
      <vt:variant>
        <vt:i4>1310771</vt:i4>
      </vt:variant>
      <vt:variant>
        <vt:i4>791</vt:i4>
      </vt:variant>
      <vt:variant>
        <vt:i4>0</vt:i4>
      </vt:variant>
      <vt:variant>
        <vt:i4>5</vt:i4>
      </vt:variant>
      <vt:variant>
        <vt:lpwstr/>
      </vt:variant>
      <vt:variant>
        <vt:lpwstr>_Toc23880199</vt:lpwstr>
      </vt:variant>
      <vt:variant>
        <vt:i4>1376307</vt:i4>
      </vt:variant>
      <vt:variant>
        <vt:i4>785</vt:i4>
      </vt:variant>
      <vt:variant>
        <vt:i4>0</vt:i4>
      </vt:variant>
      <vt:variant>
        <vt:i4>5</vt:i4>
      </vt:variant>
      <vt:variant>
        <vt:lpwstr/>
      </vt:variant>
      <vt:variant>
        <vt:lpwstr>_Toc23880198</vt:lpwstr>
      </vt:variant>
      <vt:variant>
        <vt:i4>1703987</vt:i4>
      </vt:variant>
      <vt:variant>
        <vt:i4>779</vt:i4>
      </vt:variant>
      <vt:variant>
        <vt:i4>0</vt:i4>
      </vt:variant>
      <vt:variant>
        <vt:i4>5</vt:i4>
      </vt:variant>
      <vt:variant>
        <vt:lpwstr/>
      </vt:variant>
      <vt:variant>
        <vt:lpwstr>_Toc23880197</vt:lpwstr>
      </vt:variant>
      <vt:variant>
        <vt:i4>1769523</vt:i4>
      </vt:variant>
      <vt:variant>
        <vt:i4>773</vt:i4>
      </vt:variant>
      <vt:variant>
        <vt:i4>0</vt:i4>
      </vt:variant>
      <vt:variant>
        <vt:i4>5</vt:i4>
      </vt:variant>
      <vt:variant>
        <vt:lpwstr/>
      </vt:variant>
      <vt:variant>
        <vt:lpwstr>_Toc23880196</vt:lpwstr>
      </vt:variant>
      <vt:variant>
        <vt:i4>1572915</vt:i4>
      </vt:variant>
      <vt:variant>
        <vt:i4>767</vt:i4>
      </vt:variant>
      <vt:variant>
        <vt:i4>0</vt:i4>
      </vt:variant>
      <vt:variant>
        <vt:i4>5</vt:i4>
      </vt:variant>
      <vt:variant>
        <vt:lpwstr/>
      </vt:variant>
      <vt:variant>
        <vt:lpwstr>_Toc23880195</vt:lpwstr>
      </vt:variant>
      <vt:variant>
        <vt:i4>1638451</vt:i4>
      </vt:variant>
      <vt:variant>
        <vt:i4>761</vt:i4>
      </vt:variant>
      <vt:variant>
        <vt:i4>0</vt:i4>
      </vt:variant>
      <vt:variant>
        <vt:i4>5</vt:i4>
      </vt:variant>
      <vt:variant>
        <vt:lpwstr/>
      </vt:variant>
      <vt:variant>
        <vt:lpwstr>_Toc23880194</vt:lpwstr>
      </vt:variant>
      <vt:variant>
        <vt:i4>1966131</vt:i4>
      </vt:variant>
      <vt:variant>
        <vt:i4>755</vt:i4>
      </vt:variant>
      <vt:variant>
        <vt:i4>0</vt:i4>
      </vt:variant>
      <vt:variant>
        <vt:i4>5</vt:i4>
      </vt:variant>
      <vt:variant>
        <vt:lpwstr/>
      </vt:variant>
      <vt:variant>
        <vt:lpwstr>_Toc23880193</vt:lpwstr>
      </vt:variant>
      <vt:variant>
        <vt:i4>2031667</vt:i4>
      </vt:variant>
      <vt:variant>
        <vt:i4>749</vt:i4>
      </vt:variant>
      <vt:variant>
        <vt:i4>0</vt:i4>
      </vt:variant>
      <vt:variant>
        <vt:i4>5</vt:i4>
      </vt:variant>
      <vt:variant>
        <vt:lpwstr/>
      </vt:variant>
      <vt:variant>
        <vt:lpwstr>_Toc23880192</vt:lpwstr>
      </vt:variant>
      <vt:variant>
        <vt:i4>1835059</vt:i4>
      </vt:variant>
      <vt:variant>
        <vt:i4>743</vt:i4>
      </vt:variant>
      <vt:variant>
        <vt:i4>0</vt:i4>
      </vt:variant>
      <vt:variant>
        <vt:i4>5</vt:i4>
      </vt:variant>
      <vt:variant>
        <vt:lpwstr/>
      </vt:variant>
      <vt:variant>
        <vt:lpwstr>_Toc23880191</vt:lpwstr>
      </vt:variant>
      <vt:variant>
        <vt:i4>1900595</vt:i4>
      </vt:variant>
      <vt:variant>
        <vt:i4>737</vt:i4>
      </vt:variant>
      <vt:variant>
        <vt:i4>0</vt:i4>
      </vt:variant>
      <vt:variant>
        <vt:i4>5</vt:i4>
      </vt:variant>
      <vt:variant>
        <vt:lpwstr/>
      </vt:variant>
      <vt:variant>
        <vt:lpwstr>_Toc23880190</vt:lpwstr>
      </vt:variant>
      <vt:variant>
        <vt:i4>1310770</vt:i4>
      </vt:variant>
      <vt:variant>
        <vt:i4>731</vt:i4>
      </vt:variant>
      <vt:variant>
        <vt:i4>0</vt:i4>
      </vt:variant>
      <vt:variant>
        <vt:i4>5</vt:i4>
      </vt:variant>
      <vt:variant>
        <vt:lpwstr/>
      </vt:variant>
      <vt:variant>
        <vt:lpwstr>_Toc23880189</vt:lpwstr>
      </vt:variant>
      <vt:variant>
        <vt:i4>1376306</vt:i4>
      </vt:variant>
      <vt:variant>
        <vt:i4>725</vt:i4>
      </vt:variant>
      <vt:variant>
        <vt:i4>0</vt:i4>
      </vt:variant>
      <vt:variant>
        <vt:i4>5</vt:i4>
      </vt:variant>
      <vt:variant>
        <vt:lpwstr/>
      </vt:variant>
      <vt:variant>
        <vt:lpwstr>_Toc23880188</vt:lpwstr>
      </vt:variant>
      <vt:variant>
        <vt:i4>1703986</vt:i4>
      </vt:variant>
      <vt:variant>
        <vt:i4>719</vt:i4>
      </vt:variant>
      <vt:variant>
        <vt:i4>0</vt:i4>
      </vt:variant>
      <vt:variant>
        <vt:i4>5</vt:i4>
      </vt:variant>
      <vt:variant>
        <vt:lpwstr/>
      </vt:variant>
      <vt:variant>
        <vt:lpwstr>_Toc23880187</vt:lpwstr>
      </vt:variant>
      <vt:variant>
        <vt:i4>1769522</vt:i4>
      </vt:variant>
      <vt:variant>
        <vt:i4>713</vt:i4>
      </vt:variant>
      <vt:variant>
        <vt:i4>0</vt:i4>
      </vt:variant>
      <vt:variant>
        <vt:i4>5</vt:i4>
      </vt:variant>
      <vt:variant>
        <vt:lpwstr/>
      </vt:variant>
      <vt:variant>
        <vt:lpwstr>_Toc23880186</vt:lpwstr>
      </vt:variant>
      <vt:variant>
        <vt:i4>1572914</vt:i4>
      </vt:variant>
      <vt:variant>
        <vt:i4>707</vt:i4>
      </vt:variant>
      <vt:variant>
        <vt:i4>0</vt:i4>
      </vt:variant>
      <vt:variant>
        <vt:i4>5</vt:i4>
      </vt:variant>
      <vt:variant>
        <vt:lpwstr/>
      </vt:variant>
      <vt:variant>
        <vt:lpwstr>_Toc23880185</vt:lpwstr>
      </vt:variant>
      <vt:variant>
        <vt:i4>1638450</vt:i4>
      </vt:variant>
      <vt:variant>
        <vt:i4>701</vt:i4>
      </vt:variant>
      <vt:variant>
        <vt:i4>0</vt:i4>
      </vt:variant>
      <vt:variant>
        <vt:i4>5</vt:i4>
      </vt:variant>
      <vt:variant>
        <vt:lpwstr/>
      </vt:variant>
      <vt:variant>
        <vt:lpwstr>_Toc23880184</vt:lpwstr>
      </vt:variant>
      <vt:variant>
        <vt:i4>1966130</vt:i4>
      </vt:variant>
      <vt:variant>
        <vt:i4>695</vt:i4>
      </vt:variant>
      <vt:variant>
        <vt:i4>0</vt:i4>
      </vt:variant>
      <vt:variant>
        <vt:i4>5</vt:i4>
      </vt:variant>
      <vt:variant>
        <vt:lpwstr/>
      </vt:variant>
      <vt:variant>
        <vt:lpwstr>_Toc23880183</vt:lpwstr>
      </vt:variant>
      <vt:variant>
        <vt:i4>2031666</vt:i4>
      </vt:variant>
      <vt:variant>
        <vt:i4>689</vt:i4>
      </vt:variant>
      <vt:variant>
        <vt:i4>0</vt:i4>
      </vt:variant>
      <vt:variant>
        <vt:i4>5</vt:i4>
      </vt:variant>
      <vt:variant>
        <vt:lpwstr/>
      </vt:variant>
      <vt:variant>
        <vt:lpwstr>_Toc23880182</vt:lpwstr>
      </vt:variant>
      <vt:variant>
        <vt:i4>1835058</vt:i4>
      </vt:variant>
      <vt:variant>
        <vt:i4>683</vt:i4>
      </vt:variant>
      <vt:variant>
        <vt:i4>0</vt:i4>
      </vt:variant>
      <vt:variant>
        <vt:i4>5</vt:i4>
      </vt:variant>
      <vt:variant>
        <vt:lpwstr/>
      </vt:variant>
      <vt:variant>
        <vt:lpwstr>_Toc23880181</vt:lpwstr>
      </vt:variant>
      <vt:variant>
        <vt:i4>1900594</vt:i4>
      </vt:variant>
      <vt:variant>
        <vt:i4>677</vt:i4>
      </vt:variant>
      <vt:variant>
        <vt:i4>0</vt:i4>
      </vt:variant>
      <vt:variant>
        <vt:i4>5</vt:i4>
      </vt:variant>
      <vt:variant>
        <vt:lpwstr/>
      </vt:variant>
      <vt:variant>
        <vt:lpwstr>_Toc23880180</vt:lpwstr>
      </vt:variant>
      <vt:variant>
        <vt:i4>1310781</vt:i4>
      </vt:variant>
      <vt:variant>
        <vt:i4>671</vt:i4>
      </vt:variant>
      <vt:variant>
        <vt:i4>0</vt:i4>
      </vt:variant>
      <vt:variant>
        <vt:i4>5</vt:i4>
      </vt:variant>
      <vt:variant>
        <vt:lpwstr/>
      </vt:variant>
      <vt:variant>
        <vt:lpwstr>_Toc23880179</vt:lpwstr>
      </vt:variant>
      <vt:variant>
        <vt:i4>1376317</vt:i4>
      </vt:variant>
      <vt:variant>
        <vt:i4>665</vt:i4>
      </vt:variant>
      <vt:variant>
        <vt:i4>0</vt:i4>
      </vt:variant>
      <vt:variant>
        <vt:i4>5</vt:i4>
      </vt:variant>
      <vt:variant>
        <vt:lpwstr/>
      </vt:variant>
      <vt:variant>
        <vt:lpwstr>_Toc23880178</vt:lpwstr>
      </vt:variant>
      <vt:variant>
        <vt:i4>1703997</vt:i4>
      </vt:variant>
      <vt:variant>
        <vt:i4>659</vt:i4>
      </vt:variant>
      <vt:variant>
        <vt:i4>0</vt:i4>
      </vt:variant>
      <vt:variant>
        <vt:i4>5</vt:i4>
      </vt:variant>
      <vt:variant>
        <vt:lpwstr/>
      </vt:variant>
      <vt:variant>
        <vt:lpwstr>_Toc23880177</vt:lpwstr>
      </vt:variant>
      <vt:variant>
        <vt:i4>1769533</vt:i4>
      </vt:variant>
      <vt:variant>
        <vt:i4>653</vt:i4>
      </vt:variant>
      <vt:variant>
        <vt:i4>0</vt:i4>
      </vt:variant>
      <vt:variant>
        <vt:i4>5</vt:i4>
      </vt:variant>
      <vt:variant>
        <vt:lpwstr/>
      </vt:variant>
      <vt:variant>
        <vt:lpwstr>_Toc23880176</vt:lpwstr>
      </vt:variant>
      <vt:variant>
        <vt:i4>1572925</vt:i4>
      </vt:variant>
      <vt:variant>
        <vt:i4>647</vt:i4>
      </vt:variant>
      <vt:variant>
        <vt:i4>0</vt:i4>
      </vt:variant>
      <vt:variant>
        <vt:i4>5</vt:i4>
      </vt:variant>
      <vt:variant>
        <vt:lpwstr/>
      </vt:variant>
      <vt:variant>
        <vt:lpwstr>_Toc23880175</vt:lpwstr>
      </vt:variant>
      <vt:variant>
        <vt:i4>1638461</vt:i4>
      </vt:variant>
      <vt:variant>
        <vt:i4>641</vt:i4>
      </vt:variant>
      <vt:variant>
        <vt:i4>0</vt:i4>
      </vt:variant>
      <vt:variant>
        <vt:i4>5</vt:i4>
      </vt:variant>
      <vt:variant>
        <vt:lpwstr/>
      </vt:variant>
      <vt:variant>
        <vt:lpwstr>_Toc23880174</vt:lpwstr>
      </vt:variant>
      <vt:variant>
        <vt:i4>1966141</vt:i4>
      </vt:variant>
      <vt:variant>
        <vt:i4>635</vt:i4>
      </vt:variant>
      <vt:variant>
        <vt:i4>0</vt:i4>
      </vt:variant>
      <vt:variant>
        <vt:i4>5</vt:i4>
      </vt:variant>
      <vt:variant>
        <vt:lpwstr/>
      </vt:variant>
      <vt:variant>
        <vt:lpwstr>_Toc23880173</vt:lpwstr>
      </vt:variant>
      <vt:variant>
        <vt:i4>2031677</vt:i4>
      </vt:variant>
      <vt:variant>
        <vt:i4>629</vt:i4>
      </vt:variant>
      <vt:variant>
        <vt:i4>0</vt:i4>
      </vt:variant>
      <vt:variant>
        <vt:i4>5</vt:i4>
      </vt:variant>
      <vt:variant>
        <vt:lpwstr/>
      </vt:variant>
      <vt:variant>
        <vt:lpwstr>_Toc23880172</vt:lpwstr>
      </vt:variant>
      <vt:variant>
        <vt:i4>1835069</vt:i4>
      </vt:variant>
      <vt:variant>
        <vt:i4>623</vt:i4>
      </vt:variant>
      <vt:variant>
        <vt:i4>0</vt:i4>
      </vt:variant>
      <vt:variant>
        <vt:i4>5</vt:i4>
      </vt:variant>
      <vt:variant>
        <vt:lpwstr/>
      </vt:variant>
      <vt:variant>
        <vt:lpwstr>_Toc23880171</vt:lpwstr>
      </vt:variant>
      <vt:variant>
        <vt:i4>1900605</vt:i4>
      </vt:variant>
      <vt:variant>
        <vt:i4>617</vt:i4>
      </vt:variant>
      <vt:variant>
        <vt:i4>0</vt:i4>
      </vt:variant>
      <vt:variant>
        <vt:i4>5</vt:i4>
      </vt:variant>
      <vt:variant>
        <vt:lpwstr/>
      </vt:variant>
      <vt:variant>
        <vt:lpwstr>_Toc23880170</vt:lpwstr>
      </vt:variant>
      <vt:variant>
        <vt:i4>1310780</vt:i4>
      </vt:variant>
      <vt:variant>
        <vt:i4>611</vt:i4>
      </vt:variant>
      <vt:variant>
        <vt:i4>0</vt:i4>
      </vt:variant>
      <vt:variant>
        <vt:i4>5</vt:i4>
      </vt:variant>
      <vt:variant>
        <vt:lpwstr/>
      </vt:variant>
      <vt:variant>
        <vt:lpwstr>_Toc23880169</vt:lpwstr>
      </vt:variant>
      <vt:variant>
        <vt:i4>1376316</vt:i4>
      </vt:variant>
      <vt:variant>
        <vt:i4>605</vt:i4>
      </vt:variant>
      <vt:variant>
        <vt:i4>0</vt:i4>
      </vt:variant>
      <vt:variant>
        <vt:i4>5</vt:i4>
      </vt:variant>
      <vt:variant>
        <vt:lpwstr/>
      </vt:variant>
      <vt:variant>
        <vt:lpwstr>_Toc23880168</vt:lpwstr>
      </vt:variant>
      <vt:variant>
        <vt:i4>1703996</vt:i4>
      </vt:variant>
      <vt:variant>
        <vt:i4>599</vt:i4>
      </vt:variant>
      <vt:variant>
        <vt:i4>0</vt:i4>
      </vt:variant>
      <vt:variant>
        <vt:i4>5</vt:i4>
      </vt:variant>
      <vt:variant>
        <vt:lpwstr/>
      </vt:variant>
      <vt:variant>
        <vt:lpwstr>_Toc23880167</vt:lpwstr>
      </vt:variant>
      <vt:variant>
        <vt:i4>1769532</vt:i4>
      </vt:variant>
      <vt:variant>
        <vt:i4>593</vt:i4>
      </vt:variant>
      <vt:variant>
        <vt:i4>0</vt:i4>
      </vt:variant>
      <vt:variant>
        <vt:i4>5</vt:i4>
      </vt:variant>
      <vt:variant>
        <vt:lpwstr/>
      </vt:variant>
      <vt:variant>
        <vt:lpwstr>_Toc23880166</vt:lpwstr>
      </vt:variant>
      <vt:variant>
        <vt:i4>1572924</vt:i4>
      </vt:variant>
      <vt:variant>
        <vt:i4>587</vt:i4>
      </vt:variant>
      <vt:variant>
        <vt:i4>0</vt:i4>
      </vt:variant>
      <vt:variant>
        <vt:i4>5</vt:i4>
      </vt:variant>
      <vt:variant>
        <vt:lpwstr/>
      </vt:variant>
      <vt:variant>
        <vt:lpwstr>_Toc23880165</vt:lpwstr>
      </vt:variant>
      <vt:variant>
        <vt:i4>1638460</vt:i4>
      </vt:variant>
      <vt:variant>
        <vt:i4>581</vt:i4>
      </vt:variant>
      <vt:variant>
        <vt:i4>0</vt:i4>
      </vt:variant>
      <vt:variant>
        <vt:i4>5</vt:i4>
      </vt:variant>
      <vt:variant>
        <vt:lpwstr/>
      </vt:variant>
      <vt:variant>
        <vt:lpwstr>_Toc23880164</vt:lpwstr>
      </vt:variant>
      <vt:variant>
        <vt:i4>1966140</vt:i4>
      </vt:variant>
      <vt:variant>
        <vt:i4>575</vt:i4>
      </vt:variant>
      <vt:variant>
        <vt:i4>0</vt:i4>
      </vt:variant>
      <vt:variant>
        <vt:i4>5</vt:i4>
      </vt:variant>
      <vt:variant>
        <vt:lpwstr/>
      </vt:variant>
      <vt:variant>
        <vt:lpwstr>_Toc23880163</vt:lpwstr>
      </vt:variant>
      <vt:variant>
        <vt:i4>2031676</vt:i4>
      </vt:variant>
      <vt:variant>
        <vt:i4>569</vt:i4>
      </vt:variant>
      <vt:variant>
        <vt:i4>0</vt:i4>
      </vt:variant>
      <vt:variant>
        <vt:i4>5</vt:i4>
      </vt:variant>
      <vt:variant>
        <vt:lpwstr/>
      </vt:variant>
      <vt:variant>
        <vt:lpwstr>_Toc23880162</vt:lpwstr>
      </vt:variant>
      <vt:variant>
        <vt:i4>1835068</vt:i4>
      </vt:variant>
      <vt:variant>
        <vt:i4>563</vt:i4>
      </vt:variant>
      <vt:variant>
        <vt:i4>0</vt:i4>
      </vt:variant>
      <vt:variant>
        <vt:i4>5</vt:i4>
      </vt:variant>
      <vt:variant>
        <vt:lpwstr/>
      </vt:variant>
      <vt:variant>
        <vt:lpwstr>_Toc23880161</vt:lpwstr>
      </vt:variant>
      <vt:variant>
        <vt:i4>1900604</vt:i4>
      </vt:variant>
      <vt:variant>
        <vt:i4>557</vt:i4>
      </vt:variant>
      <vt:variant>
        <vt:i4>0</vt:i4>
      </vt:variant>
      <vt:variant>
        <vt:i4>5</vt:i4>
      </vt:variant>
      <vt:variant>
        <vt:lpwstr/>
      </vt:variant>
      <vt:variant>
        <vt:lpwstr>_Toc23880160</vt:lpwstr>
      </vt:variant>
      <vt:variant>
        <vt:i4>1310783</vt:i4>
      </vt:variant>
      <vt:variant>
        <vt:i4>551</vt:i4>
      </vt:variant>
      <vt:variant>
        <vt:i4>0</vt:i4>
      </vt:variant>
      <vt:variant>
        <vt:i4>5</vt:i4>
      </vt:variant>
      <vt:variant>
        <vt:lpwstr/>
      </vt:variant>
      <vt:variant>
        <vt:lpwstr>_Toc23880159</vt:lpwstr>
      </vt:variant>
      <vt:variant>
        <vt:i4>1441849</vt:i4>
      </vt:variant>
      <vt:variant>
        <vt:i4>542</vt:i4>
      </vt:variant>
      <vt:variant>
        <vt:i4>0</vt:i4>
      </vt:variant>
      <vt:variant>
        <vt:i4>5</vt:i4>
      </vt:variant>
      <vt:variant>
        <vt:lpwstr/>
      </vt:variant>
      <vt:variant>
        <vt:lpwstr>_Toc23926343</vt:lpwstr>
      </vt:variant>
      <vt:variant>
        <vt:i4>1507385</vt:i4>
      </vt:variant>
      <vt:variant>
        <vt:i4>536</vt:i4>
      </vt:variant>
      <vt:variant>
        <vt:i4>0</vt:i4>
      </vt:variant>
      <vt:variant>
        <vt:i4>5</vt:i4>
      </vt:variant>
      <vt:variant>
        <vt:lpwstr/>
      </vt:variant>
      <vt:variant>
        <vt:lpwstr>_Toc23926342</vt:lpwstr>
      </vt:variant>
      <vt:variant>
        <vt:i4>1310777</vt:i4>
      </vt:variant>
      <vt:variant>
        <vt:i4>530</vt:i4>
      </vt:variant>
      <vt:variant>
        <vt:i4>0</vt:i4>
      </vt:variant>
      <vt:variant>
        <vt:i4>5</vt:i4>
      </vt:variant>
      <vt:variant>
        <vt:lpwstr/>
      </vt:variant>
      <vt:variant>
        <vt:lpwstr>_Toc23926341</vt:lpwstr>
      </vt:variant>
      <vt:variant>
        <vt:i4>1376313</vt:i4>
      </vt:variant>
      <vt:variant>
        <vt:i4>524</vt:i4>
      </vt:variant>
      <vt:variant>
        <vt:i4>0</vt:i4>
      </vt:variant>
      <vt:variant>
        <vt:i4>5</vt:i4>
      </vt:variant>
      <vt:variant>
        <vt:lpwstr/>
      </vt:variant>
      <vt:variant>
        <vt:lpwstr>_Toc23926340</vt:lpwstr>
      </vt:variant>
      <vt:variant>
        <vt:i4>1835070</vt:i4>
      </vt:variant>
      <vt:variant>
        <vt:i4>518</vt:i4>
      </vt:variant>
      <vt:variant>
        <vt:i4>0</vt:i4>
      </vt:variant>
      <vt:variant>
        <vt:i4>5</vt:i4>
      </vt:variant>
      <vt:variant>
        <vt:lpwstr/>
      </vt:variant>
      <vt:variant>
        <vt:lpwstr>_Toc23926339</vt:lpwstr>
      </vt:variant>
      <vt:variant>
        <vt:i4>1900606</vt:i4>
      </vt:variant>
      <vt:variant>
        <vt:i4>512</vt:i4>
      </vt:variant>
      <vt:variant>
        <vt:i4>0</vt:i4>
      </vt:variant>
      <vt:variant>
        <vt:i4>5</vt:i4>
      </vt:variant>
      <vt:variant>
        <vt:lpwstr/>
      </vt:variant>
      <vt:variant>
        <vt:lpwstr>_Toc23926338</vt:lpwstr>
      </vt:variant>
      <vt:variant>
        <vt:i4>1179710</vt:i4>
      </vt:variant>
      <vt:variant>
        <vt:i4>506</vt:i4>
      </vt:variant>
      <vt:variant>
        <vt:i4>0</vt:i4>
      </vt:variant>
      <vt:variant>
        <vt:i4>5</vt:i4>
      </vt:variant>
      <vt:variant>
        <vt:lpwstr/>
      </vt:variant>
      <vt:variant>
        <vt:lpwstr>_Toc23926337</vt:lpwstr>
      </vt:variant>
      <vt:variant>
        <vt:i4>1179704</vt:i4>
      </vt:variant>
      <vt:variant>
        <vt:i4>500</vt:i4>
      </vt:variant>
      <vt:variant>
        <vt:i4>0</vt:i4>
      </vt:variant>
      <vt:variant>
        <vt:i4>5</vt:i4>
      </vt:variant>
      <vt:variant>
        <vt:lpwstr/>
      </vt:variant>
      <vt:variant>
        <vt:lpwstr>_Toc23926256</vt:lpwstr>
      </vt:variant>
      <vt:variant>
        <vt:i4>1114168</vt:i4>
      </vt:variant>
      <vt:variant>
        <vt:i4>494</vt:i4>
      </vt:variant>
      <vt:variant>
        <vt:i4>0</vt:i4>
      </vt:variant>
      <vt:variant>
        <vt:i4>5</vt:i4>
      </vt:variant>
      <vt:variant>
        <vt:lpwstr/>
      </vt:variant>
      <vt:variant>
        <vt:lpwstr>_Toc23926255</vt:lpwstr>
      </vt:variant>
      <vt:variant>
        <vt:i4>1048632</vt:i4>
      </vt:variant>
      <vt:variant>
        <vt:i4>488</vt:i4>
      </vt:variant>
      <vt:variant>
        <vt:i4>0</vt:i4>
      </vt:variant>
      <vt:variant>
        <vt:i4>5</vt:i4>
      </vt:variant>
      <vt:variant>
        <vt:lpwstr/>
      </vt:variant>
      <vt:variant>
        <vt:lpwstr>_Toc23926254</vt:lpwstr>
      </vt:variant>
      <vt:variant>
        <vt:i4>1507384</vt:i4>
      </vt:variant>
      <vt:variant>
        <vt:i4>482</vt:i4>
      </vt:variant>
      <vt:variant>
        <vt:i4>0</vt:i4>
      </vt:variant>
      <vt:variant>
        <vt:i4>5</vt:i4>
      </vt:variant>
      <vt:variant>
        <vt:lpwstr/>
      </vt:variant>
      <vt:variant>
        <vt:lpwstr>_Toc23926253</vt:lpwstr>
      </vt:variant>
      <vt:variant>
        <vt:i4>1376312</vt:i4>
      </vt:variant>
      <vt:variant>
        <vt:i4>476</vt:i4>
      </vt:variant>
      <vt:variant>
        <vt:i4>0</vt:i4>
      </vt:variant>
      <vt:variant>
        <vt:i4>5</vt:i4>
      </vt:variant>
      <vt:variant>
        <vt:lpwstr/>
      </vt:variant>
      <vt:variant>
        <vt:lpwstr>_Toc23926251</vt:lpwstr>
      </vt:variant>
      <vt:variant>
        <vt:i4>1310776</vt:i4>
      </vt:variant>
      <vt:variant>
        <vt:i4>470</vt:i4>
      </vt:variant>
      <vt:variant>
        <vt:i4>0</vt:i4>
      </vt:variant>
      <vt:variant>
        <vt:i4>5</vt:i4>
      </vt:variant>
      <vt:variant>
        <vt:lpwstr/>
      </vt:variant>
      <vt:variant>
        <vt:lpwstr>_Toc23926250</vt:lpwstr>
      </vt:variant>
      <vt:variant>
        <vt:i4>1900601</vt:i4>
      </vt:variant>
      <vt:variant>
        <vt:i4>464</vt:i4>
      </vt:variant>
      <vt:variant>
        <vt:i4>0</vt:i4>
      </vt:variant>
      <vt:variant>
        <vt:i4>5</vt:i4>
      </vt:variant>
      <vt:variant>
        <vt:lpwstr/>
      </vt:variant>
      <vt:variant>
        <vt:lpwstr>_Toc23926249</vt:lpwstr>
      </vt:variant>
      <vt:variant>
        <vt:i4>1835065</vt:i4>
      </vt:variant>
      <vt:variant>
        <vt:i4>458</vt:i4>
      </vt:variant>
      <vt:variant>
        <vt:i4>0</vt:i4>
      </vt:variant>
      <vt:variant>
        <vt:i4>5</vt:i4>
      </vt:variant>
      <vt:variant>
        <vt:lpwstr/>
      </vt:variant>
      <vt:variant>
        <vt:lpwstr>_Toc23926248</vt:lpwstr>
      </vt:variant>
      <vt:variant>
        <vt:i4>1835070</vt:i4>
      </vt:variant>
      <vt:variant>
        <vt:i4>452</vt:i4>
      </vt:variant>
      <vt:variant>
        <vt:i4>0</vt:i4>
      </vt:variant>
      <vt:variant>
        <vt:i4>5</vt:i4>
      </vt:variant>
      <vt:variant>
        <vt:lpwstr/>
      </vt:variant>
      <vt:variant>
        <vt:lpwstr>_Toc23926238</vt:lpwstr>
      </vt:variant>
      <vt:variant>
        <vt:i4>1245246</vt:i4>
      </vt:variant>
      <vt:variant>
        <vt:i4>446</vt:i4>
      </vt:variant>
      <vt:variant>
        <vt:i4>0</vt:i4>
      </vt:variant>
      <vt:variant>
        <vt:i4>5</vt:i4>
      </vt:variant>
      <vt:variant>
        <vt:lpwstr/>
      </vt:variant>
      <vt:variant>
        <vt:lpwstr>_Toc23926237</vt:lpwstr>
      </vt:variant>
      <vt:variant>
        <vt:i4>1179710</vt:i4>
      </vt:variant>
      <vt:variant>
        <vt:i4>440</vt:i4>
      </vt:variant>
      <vt:variant>
        <vt:i4>0</vt:i4>
      </vt:variant>
      <vt:variant>
        <vt:i4>5</vt:i4>
      </vt:variant>
      <vt:variant>
        <vt:lpwstr/>
      </vt:variant>
      <vt:variant>
        <vt:lpwstr>_Toc23926236</vt:lpwstr>
      </vt:variant>
      <vt:variant>
        <vt:i4>1114174</vt:i4>
      </vt:variant>
      <vt:variant>
        <vt:i4>434</vt:i4>
      </vt:variant>
      <vt:variant>
        <vt:i4>0</vt:i4>
      </vt:variant>
      <vt:variant>
        <vt:i4>5</vt:i4>
      </vt:variant>
      <vt:variant>
        <vt:lpwstr/>
      </vt:variant>
      <vt:variant>
        <vt:lpwstr>_Toc23926235</vt:lpwstr>
      </vt:variant>
      <vt:variant>
        <vt:i4>1048638</vt:i4>
      </vt:variant>
      <vt:variant>
        <vt:i4>428</vt:i4>
      </vt:variant>
      <vt:variant>
        <vt:i4>0</vt:i4>
      </vt:variant>
      <vt:variant>
        <vt:i4>5</vt:i4>
      </vt:variant>
      <vt:variant>
        <vt:lpwstr/>
      </vt:variant>
      <vt:variant>
        <vt:lpwstr>_Toc23926234</vt:lpwstr>
      </vt:variant>
      <vt:variant>
        <vt:i4>1507390</vt:i4>
      </vt:variant>
      <vt:variant>
        <vt:i4>422</vt:i4>
      </vt:variant>
      <vt:variant>
        <vt:i4>0</vt:i4>
      </vt:variant>
      <vt:variant>
        <vt:i4>5</vt:i4>
      </vt:variant>
      <vt:variant>
        <vt:lpwstr/>
      </vt:variant>
      <vt:variant>
        <vt:lpwstr>_Toc23926233</vt:lpwstr>
      </vt:variant>
      <vt:variant>
        <vt:i4>1441854</vt:i4>
      </vt:variant>
      <vt:variant>
        <vt:i4>416</vt:i4>
      </vt:variant>
      <vt:variant>
        <vt:i4>0</vt:i4>
      </vt:variant>
      <vt:variant>
        <vt:i4>5</vt:i4>
      </vt:variant>
      <vt:variant>
        <vt:lpwstr/>
      </vt:variant>
      <vt:variant>
        <vt:lpwstr>_Toc23926232</vt:lpwstr>
      </vt:variant>
      <vt:variant>
        <vt:i4>1376318</vt:i4>
      </vt:variant>
      <vt:variant>
        <vt:i4>410</vt:i4>
      </vt:variant>
      <vt:variant>
        <vt:i4>0</vt:i4>
      </vt:variant>
      <vt:variant>
        <vt:i4>5</vt:i4>
      </vt:variant>
      <vt:variant>
        <vt:lpwstr/>
      </vt:variant>
      <vt:variant>
        <vt:lpwstr>_Toc23926231</vt:lpwstr>
      </vt:variant>
      <vt:variant>
        <vt:i4>1310782</vt:i4>
      </vt:variant>
      <vt:variant>
        <vt:i4>404</vt:i4>
      </vt:variant>
      <vt:variant>
        <vt:i4>0</vt:i4>
      </vt:variant>
      <vt:variant>
        <vt:i4>5</vt:i4>
      </vt:variant>
      <vt:variant>
        <vt:lpwstr/>
      </vt:variant>
      <vt:variant>
        <vt:lpwstr>_Toc23926230</vt:lpwstr>
      </vt:variant>
      <vt:variant>
        <vt:i4>1900607</vt:i4>
      </vt:variant>
      <vt:variant>
        <vt:i4>398</vt:i4>
      </vt:variant>
      <vt:variant>
        <vt:i4>0</vt:i4>
      </vt:variant>
      <vt:variant>
        <vt:i4>5</vt:i4>
      </vt:variant>
      <vt:variant>
        <vt:lpwstr/>
      </vt:variant>
      <vt:variant>
        <vt:lpwstr>_Toc23926229</vt:lpwstr>
      </vt:variant>
      <vt:variant>
        <vt:i4>1835071</vt:i4>
      </vt:variant>
      <vt:variant>
        <vt:i4>392</vt:i4>
      </vt:variant>
      <vt:variant>
        <vt:i4>0</vt:i4>
      </vt:variant>
      <vt:variant>
        <vt:i4>5</vt:i4>
      </vt:variant>
      <vt:variant>
        <vt:lpwstr/>
      </vt:variant>
      <vt:variant>
        <vt:lpwstr>_Toc23926228</vt:lpwstr>
      </vt:variant>
      <vt:variant>
        <vt:i4>1245247</vt:i4>
      </vt:variant>
      <vt:variant>
        <vt:i4>386</vt:i4>
      </vt:variant>
      <vt:variant>
        <vt:i4>0</vt:i4>
      </vt:variant>
      <vt:variant>
        <vt:i4>5</vt:i4>
      </vt:variant>
      <vt:variant>
        <vt:lpwstr/>
      </vt:variant>
      <vt:variant>
        <vt:lpwstr>_Toc23926227</vt:lpwstr>
      </vt:variant>
      <vt:variant>
        <vt:i4>1179711</vt:i4>
      </vt:variant>
      <vt:variant>
        <vt:i4>380</vt:i4>
      </vt:variant>
      <vt:variant>
        <vt:i4>0</vt:i4>
      </vt:variant>
      <vt:variant>
        <vt:i4>5</vt:i4>
      </vt:variant>
      <vt:variant>
        <vt:lpwstr/>
      </vt:variant>
      <vt:variant>
        <vt:lpwstr>_Toc23926226</vt:lpwstr>
      </vt:variant>
      <vt:variant>
        <vt:i4>1114175</vt:i4>
      </vt:variant>
      <vt:variant>
        <vt:i4>374</vt:i4>
      </vt:variant>
      <vt:variant>
        <vt:i4>0</vt:i4>
      </vt:variant>
      <vt:variant>
        <vt:i4>5</vt:i4>
      </vt:variant>
      <vt:variant>
        <vt:lpwstr/>
      </vt:variant>
      <vt:variant>
        <vt:lpwstr>_Toc23926225</vt:lpwstr>
      </vt:variant>
      <vt:variant>
        <vt:i4>1441855</vt:i4>
      </vt:variant>
      <vt:variant>
        <vt:i4>368</vt:i4>
      </vt:variant>
      <vt:variant>
        <vt:i4>0</vt:i4>
      </vt:variant>
      <vt:variant>
        <vt:i4>5</vt:i4>
      </vt:variant>
      <vt:variant>
        <vt:lpwstr/>
      </vt:variant>
      <vt:variant>
        <vt:lpwstr>_Toc23926222</vt:lpwstr>
      </vt:variant>
      <vt:variant>
        <vt:i4>1376319</vt:i4>
      </vt:variant>
      <vt:variant>
        <vt:i4>362</vt:i4>
      </vt:variant>
      <vt:variant>
        <vt:i4>0</vt:i4>
      </vt:variant>
      <vt:variant>
        <vt:i4>5</vt:i4>
      </vt:variant>
      <vt:variant>
        <vt:lpwstr/>
      </vt:variant>
      <vt:variant>
        <vt:lpwstr>_Toc23926221</vt:lpwstr>
      </vt:variant>
      <vt:variant>
        <vt:i4>1245244</vt:i4>
      </vt:variant>
      <vt:variant>
        <vt:i4>356</vt:i4>
      </vt:variant>
      <vt:variant>
        <vt:i4>0</vt:i4>
      </vt:variant>
      <vt:variant>
        <vt:i4>5</vt:i4>
      </vt:variant>
      <vt:variant>
        <vt:lpwstr/>
      </vt:variant>
      <vt:variant>
        <vt:lpwstr>_Toc23926217</vt:lpwstr>
      </vt:variant>
      <vt:variant>
        <vt:i4>1179708</vt:i4>
      </vt:variant>
      <vt:variant>
        <vt:i4>350</vt:i4>
      </vt:variant>
      <vt:variant>
        <vt:i4>0</vt:i4>
      </vt:variant>
      <vt:variant>
        <vt:i4>5</vt:i4>
      </vt:variant>
      <vt:variant>
        <vt:lpwstr/>
      </vt:variant>
      <vt:variant>
        <vt:lpwstr>_Toc23926216</vt:lpwstr>
      </vt:variant>
      <vt:variant>
        <vt:i4>1114172</vt:i4>
      </vt:variant>
      <vt:variant>
        <vt:i4>344</vt:i4>
      </vt:variant>
      <vt:variant>
        <vt:i4>0</vt:i4>
      </vt:variant>
      <vt:variant>
        <vt:i4>5</vt:i4>
      </vt:variant>
      <vt:variant>
        <vt:lpwstr/>
      </vt:variant>
      <vt:variant>
        <vt:lpwstr>_Toc23926215</vt:lpwstr>
      </vt:variant>
      <vt:variant>
        <vt:i4>1900605</vt:i4>
      </vt:variant>
      <vt:variant>
        <vt:i4>338</vt:i4>
      </vt:variant>
      <vt:variant>
        <vt:i4>0</vt:i4>
      </vt:variant>
      <vt:variant>
        <vt:i4>5</vt:i4>
      </vt:variant>
      <vt:variant>
        <vt:lpwstr/>
      </vt:variant>
      <vt:variant>
        <vt:lpwstr>_Toc23926209</vt:lpwstr>
      </vt:variant>
      <vt:variant>
        <vt:i4>1114173</vt:i4>
      </vt:variant>
      <vt:variant>
        <vt:i4>332</vt:i4>
      </vt:variant>
      <vt:variant>
        <vt:i4>0</vt:i4>
      </vt:variant>
      <vt:variant>
        <vt:i4>5</vt:i4>
      </vt:variant>
      <vt:variant>
        <vt:lpwstr/>
      </vt:variant>
      <vt:variant>
        <vt:lpwstr>_Toc23926205</vt:lpwstr>
      </vt:variant>
      <vt:variant>
        <vt:i4>1048637</vt:i4>
      </vt:variant>
      <vt:variant>
        <vt:i4>326</vt:i4>
      </vt:variant>
      <vt:variant>
        <vt:i4>0</vt:i4>
      </vt:variant>
      <vt:variant>
        <vt:i4>5</vt:i4>
      </vt:variant>
      <vt:variant>
        <vt:lpwstr/>
      </vt:variant>
      <vt:variant>
        <vt:lpwstr>_Toc23926204</vt:lpwstr>
      </vt:variant>
      <vt:variant>
        <vt:i4>1507389</vt:i4>
      </vt:variant>
      <vt:variant>
        <vt:i4>320</vt:i4>
      </vt:variant>
      <vt:variant>
        <vt:i4>0</vt:i4>
      </vt:variant>
      <vt:variant>
        <vt:i4>5</vt:i4>
      </vt:variant>
      <vt:variant>
        <vt:lpwstr/>
      </vt:variant>
      <vt:variant>
        <vt:lpwstr>_Toc23926203</vt:lpwstr>
      </vt:variant>
      <vt:variant>
        <vt:i4>1441853</vt:i4>
      </vt:variant>
      <vt:variant>
        <vt:i4>314</vt:i4>
      </vt:variant>
      <vt:variant>
        <vt:i4>0</vt:i4>
      </vt:variant>
      <vt:variant>
        <vt:i4>5</vt:i4>
      </vt:variant>
      <vt:variant>
        <vt:lpwstr/>
      </vt:variant>
      <vt:variant>
        <vt:lpwstr>_Toc23926202</vt:lpwstr>
      </vt:variant>
      <vt:variant>
        <vt:i4>2031668</vt:i4>
      </vt:variant>
      <vt:variant>
        <vt:i4>308</vt:i4>
      </vt:variant>
      <vt:variant>
        <vt:i4>0</vt:i4>
      </vt:variant>
      <vt:variant>
        <vt:i4>5</vt:i4>
      </vt:variant>
      <vt:variant>
        <vt:lpwstr/>
      </vt:variant>
      <vt:variant>
        <vt:lpwstr>_Toc23926198</vt:lpwstr>
      </vt:variant>
      <vt:variant>
        <vt:i4>1048628</vt:i4>
      </vt:variant>
      <vt:variant>
        <vt:i4>302</vt:i4>
      </vt:variant>
      <vt:variant>
        <vt:i4>0</vt:i4>
      </vt:variant>
      <vt:variant>
        <vt:i4>5</vt:i4>
      </vt:variant>
      <vt:variant>
        <vt:lpwstr/>
      </vt:variant>
      <vt:variant>
        <vt:lpwstr>_Toc23926197</vt:lpwstr>
      </vt:variant>
      <vt:variant>
        <vt:i4>1114164</vt:i4>
      </vt:variant>
      <vt:variant>
        <vt:i4>296</vt:i4>
      </vt:variant>
      <vt:variant>
        <vt:i4>0</vt:i4>
      </vt:variant>
      <vt:variant>
        <vt:i4>5</vt:i4>
      </vt:variant>
      <vt:variant>
        <vt:lpwstr/>
      </vt:variant>
      <vt:variant>
        <vt:lpwstr>_Toc23926196</vt:lpwstr>
      </vt:variant>
      <vt:variant>
        <vt:i4>1179700</vt:i4>
      </vt:variant>
      <vt:variant>
        <vt:i4>290</vt:i4>
      </vt:variant>
      <vt:variant>
        <vt:i4>0</vt:i4>
      </vt:variant>
      <vt:variant>
        <vt:i4>5</vt:i4>
      </vt:variant>
      <vt:variant>
        <vt:lpwstr/>
      </vt:variant>
      <vt:variant>
        <vt:lpwstr>_Toc23926195</vt:lpwstr>
      </vt:variant>
      <vt:variant>
        <vt:i4>1179701</vt:i4>
      </vt:variant>
      <vt:variant>
        <vt:i4>284</vt:i4>
      </vt:variant>
      <vt:variant>
        <vt:i4>0</vt:i4>
      </vt:variant>
      <vt:variant>
        <vt:i4>5</vt:i4>
      </vt:variant>
      <vt:variant>
        <vt:lpwstr/>
      </vt:variant>
      <vt:variant>
        <vt:lpwstr>_Toc23926185</vt:lpwstr>
      </vt:variant>
      <vt:variant>
        <vt:i4>1245237</vt:i4>
      </vt:variant>
      <vt:variant>
        <vt:i4>278</vt:i4>
      </vt:variant>
      <vt:variant>
        <vt:i4>0</vt:i4>
      </vt:variant>
      <vt:variant>
        <vt:i4>5</vt:i4>
      </vt:variant>
      <vt:variant>
        <vt:lpwstr/>
      </vt:variant>
      <vt:variant>
        <vt:lpwstr>_Toc23926184</vt:lpwstr>
      </vt:variant>
      <vt:variant>
        <vt:i4>1310773</vt:i4>
      </vt:variant>
      <vt:variant>
        <vt:i4>272</vt:i4>
      </vt:variant>
      <vt:variant>
        <vt:i4>0</vt:i4>
      </vt:variant>
      <vt:variant>
        <vt:i4>5</vt:i4>
      </vt:variant>
      <vt:variant>
        <vt:lpwstr/>
      </vt:variant>
      <vt:variant>
        <vt:lpwstr>_Toc23926183</vt:lpwstr>
      </vt:variant>
      <vt:variant>
        <vt:i4>1376309</vt:i4>
      </vt:variant>
      <vt:variant>
        <vt:i4>266</vt:i4>
      </vt:variant>
      <vt:variant>
        <vt:i4>0</vt:i4>
      </vt:variant>
      <vt:variant>
        <vt:i4>5</vt:i4>
      </vt:variant>
      <vt:variant>
        <vt:lpwstr/>
      </vt:variant>
      <vt:variant>
        <vt:lpwstr>_Toc23926182</vt:lpwstr>
      </vt:variant>
      <vt:variant>
        <vt:i4>1441845</vt:i4>
      </vt:variant>
      <vt:variant>
        <vt:i4>260</vt:i4>
      </vt:variant>
      <vt:variant>
        <vt:i4>0</vt:i4>
      </vt:variant>
      <vt:variant>
        <vt:i4>5</vt:i4>
      </vt:variant>
      <vt:variant>
        <vt:lpwstr/>
      </vt:variant>
      <vt:variant>
        <vt:lpwstr>_Toc23926181</vt:lpwstr>
      </vt:variant>
      <vt:variant>
        <vt:i4>1507381</vt:i4>
      </vt:variant>
      <vt:variant>
        <vt:i4>254</vt:i4>
      </vt:variant>
      <vt:variant>
        <vt:i4>0</vt:i4>
      </vt:variant>
      <vt:variant>
        <vt:i4>5</vt:i4>
      </vt:variant>
      <vt:variant>
        <vt:lpwstr/>
      </vt:variant>
      <vt:variant>
        <vt:lpwstr>_Toc23926180</vt:lpwstr>
      </vt:variant>
      <vt:variant>
        <vt:i4>1966138</vt:i4>
      </vt:variant>
      <vt:variant>
        <vt:i4>248</vt:i4>
      </vt:variant>
      <vt:variant>
        <vt:i4>0</vt:i4>
      </vt:variant>
      <vt:variant>
        <vt:i4>5</vt:i4>
      </vt:variant>
      <vt:variant>
        <vt:lpwstr/>
      </vt:variant>
      <vt:variant>
        <vt:lpwstr>_Toc23926179</vt:lpwstr>
      </vt:variant>
      <vt:variant>
        <vt:i4>2031674</vt:i4>
      </vt:variant>
      <vt:variant>
        <vt:i4>242</vt:i4>
      </vt:variant>
      <vt:variant>
        <vt:i4>0</vt:i4>
      </vt:variant>
      <vt:variant>
        <vt:i4>5</vt:i4>
      </vt:variant>
      <vt:variant>
        <vt:lpwstr/>
      </vt:variant>
      <vt:variant>
        <vt:lpwstr>_Toc23926178</vt:lpwstr>
      </vt:variant>
      <vt:variant>
        <vt:i4>1048634</vt:i4>
      </vt:variant>
      <vt:variant>
        <vt:i4>236</vt:i4>
      </vt:variant>
      <vt:variant>
        <vt:i4>0</vt:i4>
      </vt:variant>
      <vt:variant>
        <vt:i4>5</vt:i4>
      </vt:variant>
      <vt:variant>
        <vt:lpwstr/>
      </vt:variant>
      <vt:variant>
        <vt:lpwstr>_Toc23926177</vt:lpwstr>
      </vt:variant>
      <vt:variant>
        <vt:i4>1441850</vt:i4>
      </vt:variant>
      <vt:variant>
        <vt:i4>230</vt:i4>
      </vt:variant>
      <vt:variant>
        <vt:i4>0</vt:i4>
      </vt:variant>
      <vt:variant>
        <vt:i4>5</vt:i4>
      </vt:variant>
      <vt:variant>
        <vt:lpwstr/>
      </vt:variant>
      <vt:variant>
        <vt:lpwstr>_Toc23926171</vt:lpwstr>
      </vt:variant>
      <vt:variant>
        <vt:i4>1507386</vt:i4>
      </vt:variant>
      <vt:variant>
        <vt:i4>224</vt:i4>
      </vt:variant>
      <vt:variant>
        <vt:i4>0</vt:i4>
      </vt:variant>
      <vt:variant>
        <vt:i4>5</vt:i4>
      </vt:variant>
      <vt:variant>
        <vt:lpwstr/>
      </vt:variant>
      <vt:variant>
        <vt:lpwstr>_Toc23926170</vt:lpwstr>
      </vt:variant>
      <vt:variant>
        <vt:i4>1966139</vt:i4>
      </vt:variant>
      <vt:variant>
        <vt:i4>218</vt:i4>
      </vt:variant>
      <vt:variant>
        <vt:i4>0</vt:i4>
      </vt:variant>
      <vt:variant>
        <vt:i4>5</vt:i4>
      </vt:variant>
      <vt:variant>
        <vt:lpwstr/>
      </vt:variant>
      <vt:variant>
        <vt:lpwstr>_Toc23926169</vt:lpwstr>
      </vt:variant>
      <vt:variant>
        <vt:i4>2031675</vt:i4>
      </vt:variant>
      <vt:variant>
        <vt:i4>212</vt:i4>
      </vt:variant>
      <vt:variant>
        <vt:i4>0</vt:i4>
      </vt:variant>
      <vt:variant>
        <vt:i4>5</vt:i4>
      </vt:variant>
      <vt:variant>
        <vt:lpwstr/>
      </vt:variant>
      <vt:variant>
        <vt:lpwstr>_Toc23926168</vt:lpwstr>
      </vt:variant>
      <vt:variant>
        <vt:i4>1048635</vt:i4>
      </vt:variant>
      <vt:variant>
        <vt:i4>206</vt:i4>
      </vt:variant>
      <vt:variant>
        <vt:i4>0</vt:i4>
      </vt:variant>
      <vt:variant>
        <vt:i4>5</vt:i4>
      </vt:variant>
      <vt:variant>
        <vt:lpwstr/>
      </vt:variant>
      <vt:variant>
        <vt:lpwstr>_Toc23926167</vt:lpwstr>
      </vt:variant>
      <vt:variant>
        <vt:i4>1114171</vt:i4>
      </vt:variant>
      <vt:variant>
        <vt:i4>200</vt:i4>
      </vt:variant>
      <vt:variant>
        <vt:i4>0</vt:i4>
      </vt:variant>
      <vt:variant>
        <vt:i4>5</vt:i4>
      </vt:variant>
      <vt:variant>
        <vt:lpwstr/>
      </vt:variant>
      <vt:variant>
        <vt:lpwstr>_Toc23926166</vt:lpwstr>
      </vt:variant>
      <vt:variant>
        <vt:i4>1179707</vt:i4>
      </vt:variant>
      <vt:variant>
        <vt:i4>194</vt:i4>
      </vt:variant>
      <vt:variant>
        <vt:i4>0</vt:i4>
      </vt:variant>
      <vt:variant>
        <vt:i4>5</vt:i4>
      </vt:variant>
      <vt:variant>
        <vt:lpwstr/>
      </vt:variant>
      <vt:variant>
        <vt:lpwstr>_Toc23926165</vt:lpwstr>
      </vt:variant>
      <vt:variant>
        <vt:i4>1245243</vt:i4>
      </vt:variant>
      <vt:variant>
        <vt:i4>188</vt:i4>
      </vt:variant>
      <vt:variant>
        <vt:i4>0</vt:i4>
      </vt:variant>
      <vt:variant>
        <vt:i4>5</vt:i4>
      </vt:variant>
      <vt:variant>
        <vt:lpwstr/>
      </vt:variant>
      <vt:variant>
        <vt:lpwstr>_Toc23926164</vt:lpwstr>
      </vt:variant>
      <vt:variant>
        <vt:i4>1310779</vt:i4>
      </vt:variant>
      <vt:variant>
        <vt:i4>182</vt:i4>
      </vt:variant>
      <vt:variant>
        <vt:i4>0</vt:i4>
      </vt:variant>
      <vt:variant>
        <vt:i4>5</vt:i4>
      </vt:variant>
      <vt:variant>
        <vt:lpwstr/>
      </vt:variant>
      <vt:variant>
        <vt:lpwstr>_Toc23926163</vt:lpwstr>
      </vt:variant>
      <vt:variant>
        <vt:i4>1376315</vt:i4>
      </vt:variant>
      <vt:variant>
        <vt:i4>176</vt:i4>
      </vt:variant>
      <vt:variant>
        <vt:i4>0</vt:i4>
      </vt:variant>
      <vt:variant>
        <vt:i4>5</vt:i4>
      </vt:variant>
      <vt:variant>
        <vt:lpwstr/>
      </vt:variant>
      <vt:variant>
        <vt:lpwstr>_Toc23926162</vt:lpwstr>
      </vt:variant>
      <vt:variant>
        <vt:i4>1441851</vt:i4>
      </vt:variant>
      <vt:variant>
        <vt:i4>170</vt:i4>
      </vt:variant>
      <vt:variant>
        <vt:i4>0</vt:i4>
      </vt:variant>
      <vt:variant>
        <vt:i4>5</vt:i4>
      </vt:variant>
      <vt:variant>
        <vt:lpwstr/>
      </vt:variant>
      <vt:variant>
        <vt:lpwstr>_Toc23926161</vt:lpwstr>
      </vt:variant>
      <vt:variant>
        <vt:i4>1507387</vt:i4>
      </vt:variant>
      <vt:variant>
        <vt:i4>164</vt:i4>
      </vt:variant>
      <vt:variant>
        <vt:i4>0</vt:i4>
      </vt:variant>
      <vt:variant>
        <vt:i4>5</vt:i4>
      </vt:variant>
      <vt:variant>
        <vt:lpwstr/>
      </vt:variant>
      <vt:variant>
        <vt:lpwstr>_Toc23926160</vt:lpwstr>
      </vt:variant>
      <vt:variant>
        <vt:i4>1966136</vt:i4>
      </vt:variant>
      <vt:variant>
        <vt:i4>158</vt:i4>
      </vt:variant>
      <vt:variant>
        <vt:i4>0</vt:i4>
      </vt:variant>
      <vt:variant>
        <vt:i4>5</vt:i4>
      </vt:variant>
      <vt:variant>
        <vt:lpwstr/>
      </vt:variant>
      <vt:variant>
        <vt:lpwstr>_Toc23926159</vt:lpwstr>
      </vt:variant>
      <vt:variant>
        <vt:i4>2031672</vt:i4>
      </vt:variant>
      <vt:variant>
        <vt:i4>152</vt:i4>
      </vt:variant>
      <vt:variant>
        <vt:i4>0</vt:i4>
      </vt:variant>
      <vt:variant>
        <vt:i4>5</vt:i4>
      </vt:variant>
      <vt:variant>
        <vt:lpwstr/>
      </vt:variant>
      <vt:variant>
        <vt:lpwstr>_Toc23926158</vt:lpwstr>
      </vt:variant>
      <vt:variant>
        <vt:i4>1048632</vt:i4>
      </vt:variant>
      <vt:variant>
        <vt:i4>146</vt:i4>
      </vt:variant>
      <vt:variant>
        <vt:i4>0</vt:i4>
      </vt:variant>
      <vt:variant>
        <vt:i4>5</vt:i4>
      </vt:variant>
      <vt:variant>
        <vt:lpwstr/>
      </vt:variant>
      <vt:variant>
        <vt:lpwstr>_Toc23926157</vt:lpwstr>
      </vt:variant>
      <vt:variant>
        <vt:i4>1114168</vt:i4>
      </vt:variant>
      <vt:variant>
        <vt:i4>140</vt:i4>
      </vt:variant>
      <vt:variant>
        <vt:i4>0</vt:i4>
      </vt:variant>
      <vt:variant>
        <vt:i4>5</vt:i4>
      </vt:variant>
      <vt:variant>
        <vt:lpwstr/>
      </vt:variant>
      <vt:variant>
        <vt:lpwstr>_Toc23926156</vt:lpwstr>
      </vt:variant>
      <vt:variant>
        <vt:i4>1179704</vt:i4>
      </vt:variant>
      <vt:variant>
        <vt:i4>134</vt:i4>
      </vt:variant>
      <vt:variant>
        <vt:i4>0</vt:i4>
      </vt:variant>
      <vt:variant>
        <vt:i4>5</vt:i4>
      </vt:variant>
      <vt:variant>
        <vt:lpwstr/>
      </vt:variant>
      <vt:variant>
        <vt:lpwstr>_Toc23926155</vt:lpwstr>
      </vt:variant>
      <vt:variant>
        <vt:i4>1245240</vt:i4>
      </vt:variant>
      <vt:variant>
        <vt:i4>128</vt:i4>
      </vt:variant>
      <vt:variant>
        <vt:i4>0</vt:i4>
      </vt:variant>
      <vt:variant>
        <vt:i4>5</vt:i4>
      </vt:variant>
      <vt:variant>
        <vt:lpwstr/>
      </vt:variant>
      <vt:variant>
        <vt:lpwstr>_Toc23926154</vt:lpwstr>
      </vt:variant>
      <vt:variant>
        <vt:i4>1310776</vt:i4>
      </vt:variant>
      <vt:variant>
        <vt:i4>122</vt:i4>
      </vt:variant>
      <vt:variant>
        <vt:i4>0</vt:i4>
      </vt:variant>
      <vt:variant>
        <vt:i4>5</vt:i4>
      </vt:variant>
      <vt:variant>
        <vt:lpwstr/>
      </vt:variant>
      <vt:variant>
        <vt:lpwstr>_Toc23926153</vt:lpwstr>
      </vt:variant>
      <vt:variant>
        <vt:i4>1966137</vt:i4>
      </vt:variant>
      <vt:variant>
        <vt:i4>116</vt:i4>
      </vt:variant>
      <vt:variant>
        <vt:i4>0</vt:i4>
      </vt:variant>
      <vt:variant>
        <vt:i4>5</vt:i4>
      </vt:variant>
      <vt:variant>
        <vt:lpwstr/>
      </vt:variant>
      <vt:variant>
        <vt:lpwstr>_Toc23926149</vt:lpwstr>
      </vt:variant>
      <vt:variant>
        <vt:i4>2031673</vt:i4>
      </vt:variant>
      <vt:variant>
        <vt:i4>110</vt:i4>
      </vt:variant>
      <vt:variant>
        <vt:i4>0</vt:i4>
      </vt:variant>
      <vt:variant>
        <vt:i4>5</vt:i4>
      </vt:variant>
      <vt:variant>
        <vt:lpwstr/>
      </vt:variant>
      <vt:variant>
        <vt:lpwstr>_Toc23926148</vt:lpwstr>
      </vt:variant>
      <vt:variant>
        <vt:i4>1048633</vt:i4>
      </vt:variant>
      <vt:variant>
        <vt:i4>104</vt:i4>
      </vt:variant>
      <vt:variant>
        <vt:i4>0</vt:i4>
      </vt:variant>
      <vt:variant>
        <vt:i4>5</vt:i4>
      </vt:variant>
      <vt:variant>
        <vt:lpwstr/>
      </vt:variant>
      <vt:variant>
        <vt:lpwstr>_Toc23926147</vt:lpwstr>
      </vt:variant>
      <vt:variant>
        <vt:i4>1114169</vt:i4>
      </vt:variant>
      <vt:variant>
        <vt:i4>98</vt:i4>
      </vt:variant>
      <vt:variant>
        <vt:i4>0</vt:i4>
      </vt:variant>
      <vt:variant>
        <vt:i4>5</vt:i4>
      </vt:variant>
      <vt:variant>
        <vt:lpwstr/>
      </vt:variant>
      <vt:variant>
        <vt:lpwstr>_Toc23926146</vt:lpwstr>
      </vt:variant>
      <vt:variant>
        <vt:i4>1179705</vt:i4>
      </vt:variant>
      <vt:variant>
        <vt:i4>92</vt:i4>
      </vt:variant>
      <vt:variant>
        <vt:i4>0</vt:i4>
      </vt:variant>
      <vt:variant>
        <vt:i4>5</vt:i4>
      </vt:variant>
      <vt:variant>
        <vt:lpwstr/>
      </vt:variant>
      <vt:variant>
        <vt:lpwstr>_Toc23926145</vt:lpwstr>
      </vt:variant>
      <vt:variant>
        <vt:i4>1245241</vt:i4>
      </vt:variant>
      <vt:variant>
        <vt:i4>86</vt:i4>
      </vt:variant>
      <vt:variant>
        <vt:i4>0</vt:i4>
      </vt:variant>
      <vt:variant>
        <vt:i4>5</vt:i4>
      </vt:variant>
      <vt:variant>
        <vt:lpwstr/>
      </vt:variant>
      <vt:variant>
        <vt:lpwstr>_Toc23926144</vt:lpwstr>
      </vt:variant>
      <vt:variant>
        <vt:i4>1310777</vt:i4>
      </vt:variant>
      <vt:variant>
        <vt:i4>80</vt:i4>
      </vt:variant>
      <vt:variant>
        <vt:i4>0</vt:i4>
      </vt:variant>
      <vt:variant>
        <vt:i4>5</vt:i4>
      </vt:variant>
      <vt:variant>
        <vt:lpwstr/>
      </vt:variant>
      <vt:variant>
        <vt:lpwstr>_Toc23926143</vt:lpwstr>
      </vt:variant>
      <vt:variant>
        <vt:i4>1376313</vt:i4>
      </vt:variant>
      <vt:variant>
        <vt:i4>74</vt:i4>
      </vt:variant>
      <vt:variant>
        <vt:i4>0</vt:i4>
      </vt:variant>
      <vt:variant>
        <vt:i4>5</vt:i4>
      </vt:variant>
      <vt:variant>
        <vt:lpwstr/>
      </vt:variant>
      <vt:variant>
        <vt:lpwstr>_Toc23926142</vt:lpwstr>
      </vt:variant>
      <vt:variant>
        <vt:i4>1441849</vt:i4>
      </vt:variant>
      <vt:variant>
        <vt:i4>68</vt:i4>
      </vt:variant>
      <vt:variant>
        <vt:i4>0</vt:i4>
      </vt:variant>
      <vt:variant>
        <vt:i4>5</vt:i4>
      </vt:variant>
      <vt:variant>
        <vt:lpwstr/>
      </vt:variant>
      <vt:variant>
        <vt:lpwstr>_Toc23926141</vt:lpwstr>
      </vt:variant>
      <vt:variant>
        <vt:i4>1507385</vt:i4>
      </vt:variant>
      <vt:variant>
        <vt:i4>62</vt:i4>
      </vt:variant>
      <vt:variant>
        <vt:i4>0</vt:i4>
      </vt:variant>
      <vt:variant>
        <vt:i4>5</vt:i4>
      </vt:variant>
      <vt:variant>
        <vt:lpwstr/>
      </vt:variant>
      <vt:variant>
        <vt:lpwstr>_Toc23926140</vt:lpwstr>
      </vt:variant>
      <vt:variant>
        <vt:i4>1966142</vt:i4>
      </vt:variant>
      <vt:variant>
        <vt:i4>56</vt:i4>
      </vt:variant>
      <vt:variant>
        <vt:i4>0</vt:i4>
      </vt:variant>
      <vt:variant>
        <vt:i4>5</vt:i4>
      </vt:variant>
      <vt:variant>
        <vt:lpwstr/>
      </vt:variant>
      <vt:variant>
        <vt:lpwstr>_Toc23926139</vt:lpwstr>
      </vt:variant>
      <vt:variant>
        <vt:i4>2031678</vt:i4>
      </vt:variant>
      <vt:variant>
        <vt:i4>50</vt:i4>
      </vt:variant>
      <vt:variant>
        <vt:i4>0</vt:i4>
      </vt:variant>
      <vt:variant>
        <vt:i4>5</vt:i4>
      </vt:variant>
      <vt:variant>
        <vt:lpwstr/>
      </vt:variant>
      <vt:variant>
        <vt:lpwstr>_Toc23926138</vt:lpwstr>
      </vt:variant>
      <vt:variant>
        <vt:i4>1179710</vt:i4>
      </vt:variant>
      <vt:variant>
        <vt:i4>44</vt:i4>
      </vt:variant>
      <vt:variant>
        <vt:i4>0</vt:i4>
      </vt:variant>
      <vt:variant>
        <vt:i4>5</vt:i4>
      </vt:variant>
      <vt:variant>
        <vt:lpwstr/>
      </vt:variant>
      <vt:variant>
        <vt:lpwstr>_Toc23926135</vt:lpwstr>
      </vt:variant>
      <vt:variant>
        <vt:i4>1376318</vt:i4>
      </vt:variant>
      <vt:variant>
        <vt:i4>38</vt:i4>
      </vt:variant>
      <vt:variant>
        <vt:i4>0</vt:i4>
      </vt:variant>
      <vt:variant>
        <vt:i4>5</vt:i4>
      </vt:variant>
      <vt:variant>
        <vt:lpwstr/>
      </vt:variant>
      <vt:variant>
        <vt:lpwstr>_Toc23926132</vt:lpwstr>
      </vt:variant>
      <vt:variant>
        <vt:i4>1441854</vt:i4>
      </vt:variant>
      <vt:variant>
        <vt:i4>32</vt:i4>
      </vt:variant>
      <vt:variant>
        <vt:i4>0</vt:i4>
      </vt:variant>
      <vt:variant>
        <vt:i4>5</vt:i4>
      </vt:variant>
      <vt:variant>
        <vt:lpwstr/>
      </vt:variant>
      <vt:variant>
        <vt:lpwstr>_Toc23926131</vt:lpwstr>
      </vt:variant>
      <vt:variant>
        <vt:i4>1507390</vt:i4>
      </vt:variant>
      <vt:variant>
        <vt:i4>26</vt:i4>
      </vt:variant>
      <vt:variant>
        <vt:i4>0</vt:i4>
      </vt:variant>
      <vt:variant>
        <vt:i4>5</vt:i4>
      </vt:variant>
      <vt:variant>
        <vt:lpwstr/>
      </vt:variant>
      <vt:variant>
        <vt:lpwstr>_Toc23926130</vt:lpwstr>
      </vt:variant>
      <vt:variant>
        <vt:i4>1966143</vt:i4>
      </vt:variant>
      <vt:variant>
        <vt:i4>20</vt:i4>
      </vt:variant>
      <vt:variant>
        <vt:i4>0</vt:i4>
      </vt:variant>
      <vt:variant>
        <vt:i4>5</vt:i4>
      </vt:variant>
      <vt:variant>
        <vt:lpwstr/>
      </vt:variant>
      <vt:variant>
        <vt:lpwstr>_Toc23926129</vt:lpwstr>
      </vt:variant>
      <vt:variant>
        <vt:i4>2031679</vt:i4>
      </vt:variant>
      <vt:variant>
        <vt:i4>14</vt:i4>
      </vt:variant>
      <vt:variant>
        <vt:i4>0</vt:i4>
      </vt:variant>
      <vt:variant>
        <vt:i4>5</vt:i4>
      </vt:variant>
      <vt:variant>
        <vt:lpwstr/>
      </vt:variant>
      <vt:variant>
        <vt:lpwstr>_Toc23926128</vt:lpwstr>
      </vt:variant>
      <vt:variant>
        <vt:i4>1048639</vt:i4>
      </vt:variant>
      <vt:variant>
        <vt:i4>8</vt:i4>
      </vt:variant>
      <vt:variant>
        <vt:i4>0</vt:i4>
      </vt:variant>
      <vt:variant>
        <vt:i4>5</vt:i4>
      </vt:variant>
      <vt:variant>
        <vt:lpwstr/>
      </vt:variant>
      <vt:variant>
        <vt:lpwstr>_Toc23926127</vt:lpwstr>
      </vt:variant>
      <vt:variant>
        <vt:i4>4784246</vt:i4>
      </vt:variant>
      <vt:variant>
        <vt:i4>0</vt:i4>
      </vt:variant>
      <vt:variant>
        <vt:i4>0</vt:i4>
      </vt:variant>
      <vt:variant>
        <vt:i4>5</vt:i4>
      </vt:variant>
      <vt:variant>
        <vt:lpwstr>mailto:dgorsuch@erce.energy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Pxxxx ERCE Report Format</dc:title>
  <dc:subject/>
  <dc:creator>Keith Bush</dc:creator>
  <cp:keywords/>
  <dc:description/>
  <cp:lastModifiedBy>Matteo Caniggia</cp:lastModifiedBy>
  <cp:revision>2</cp:revision>
  <cp:lastPrinted>2019-11-08T15:06:00Z</cp:lastPrinted>
  <dcterms:created xsi:type="dcterms:W3CDTF">2022-09-05T10:09:00Z</dcterms:created>
  <dcterms:modified xsi:type="dcterms:W3CDTF">2022-09-05T10:09:00Z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0x010100848DDFAC669C1245BCF74A646C6151AA</vt:lpwstr>
  </property>
</Properties>
</file>