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225314" w14:textId="0FA0E4FC" w:rsidR="00D73714" w:rsidRPr="00CD2259" w:rsidRDefault="00A23CD5" w:rsidP="009E0415">
      <w:pPr>
        <w:pStyle w:val="Head"/>
        <w:jc w:val="both"/>
        <w:rPr>
          <w:rFonts w:ascii="Times" w:hAnsi="Times" w:cs="Times"/>
        </w:rPr>
      </w:pPr>
      <w:r w:rsidRPr="00CD2259">
        <w:rPr>
          <w:rFonts w:ascii="Times" w:hAnsi="Times" w:cs="Times"/>
        </w:rPr>
        <w:t>Title:</w:t>
      </w:r>
      <w:r w:rsidR="00D73714" w:rsidRPr="00CD2259">
        <w:rPr>
          <w:rFonts w:ascii="Times" w:hAnsi="Times" w:cs="Times"/>
        </w:rPr>
        <w:t xml:space="preserve"> </w:t>
      </w:r>
      <w:r w:rsidR="0038606D">
        <w:rPr>
          <w:rFonts w:ascii="Times" w:hAnsi="Times" w:cs="Times"/>
        </w:rPr>
        <w:t>Petrophysical Considerations for CO</w:t>
      </w:r>
      <w:r w:rsidR="0038606D" w:rsidRPr="0038606D">
        <w:rPr>
          <w:rFonts w:ascii="Times" w:hAnsi="Times" w:cs="Times"/>
          <w:vertAlign w:val="subscript"/>
        </w:rPr>
        <w:t>2</w:t>
      </w:r>
      <w:r w:rsidR="0038606D">
        <w:rPr>
          <w:rFonts w:ascii="Times" w:hAnsi="Times" w:cs="Times"/>
        </w:rPr>
        <w:t xml:space="preserve"> capture and storage</w:t>
      </w:r>
    </w:p>
    <w:p w14:paraId="6DD9C9B4" w14:textId="04F641CF" w:rsidR="006E5832" w:rsidRPr="00CD2259" w:rsidRDefault="00D73714" w:rsidP="009E0415">
      <w:pPr>
        <w:pStyle w:val="Authors"/>
        <w:jc w:val="both"/>
        <w:rPr>
          <w:rFonts w:ascii="Times" w:hAnsi="Times" w:cs="Times"/>
        </w:rPr>
      </w:pPr>
      <w:r w:rsidRPr="00CD2259">
        <w:rPr>
          <w:rFonts w:ascii="Times" w:hAnsi="Times" w:cs="Times"/>
          <w:b/>
        </w:rPr>
        <w:t>Authors:</w:t>
      </w:r>
      <w:r w:rsidR="00A23CD5" w:rsidRPr="00CD2259">
        <w:rPr>
          <w:rFonts w:ascii="Times" w:hAnsi="Times" w:cs="Times"/>
        </w:rPr>
        <w:t xml:space="preserve"> </w:t>
      </w:r>
      <w:r w:rsidR="001422D7" w:rsidRPr="00CD2259">
        <w:rPr>
          <w:rFonts w:ascii="Times" w:hAnsi="Times" w:cs="Times"/>
        </w:rPr>
        <w:t>Munish Kumar</w:t>
      </w:r>
      <w:r w:rsidR="001422D7" w:rsidRPr="00CD2259">
        <w:rPr>
          <w:rFonts w:ascii="Times" w:hAnsi="Times" w:cs="Times"/>
          <w:vertAlign w:val="superscript"/>
        </w:rPr>
        <w:t>1</w:t>
      </w:r>
      <w:r w:rsidR="00864A5F" w:rsidRPr="00CD2259">
        <w:rPr>
          <w:rFonts w:ascii="Times" w:hAnsi="Times" w:cs="Times"/>
          <w:vertAlign w:val="superscript"/>
        </w:rPr>
        <w:t>,2</w:t>
      </w:r>
    </w:p>
    <w:p w14:paraId="571BFB5F" w14:textId="77777777" w:rsidR="001422D7" w:rsidRPr="00CD2259" w:rsidRDefault="001422D7" w:rsidP="00076824">
      <w:pPr>
        <w:jc w:val="both"/>
        <w:rPr>
          <w:rFonts w:ascii="Times" w:eastAsia="Times New Roman" w:hAnsi="Times" w:cs="Times"/>
          <w:color w:val="000000"/>
          <w:sz w:val="24"/>
          <w:szCs w:val="24"/>
        </w:rPr>
      </w:pPr>
      <w:r w:rsidRPr="00CD2259">
        <w:rPr>
          <w:rFonts w:ascii="Times" w:hAnsi="Times" w:cs="Times"/>
          <w:vertAlign w:val="superscript"/>
        </w:rPr>
        <w:t>1</w:t>
      </w:r>
      <w:r w:rsidRPr="00CD2259">
        <w:rPr>
          <w:rFonts w:ascii="Times" w:eastAsia="Times New Roman" w:hAnsi="Times" w:cs="Times"/>
          <w:color w:val="000000"/>
          <w:sz w:val="24"/>
          <w:szCs w:val="24"/>
        </w:rPr>
        <w:t>ERCE Singapore</w:t>
      </w:r>
      <w:r w:rsidR="00864A5F" w:rsidRPr="00CD2259">
        <w:rPr>
          <w:rFonts w:ascii="Times" w:eastAsia="Times New Roman" w:hAnsi="Times" w:cs="Times"/>
          <w:color w:val="000000"/>
          <w:sz w:val="24"/>
          <w:szCs w:val="24"/>
        </w:rPr>
        <w:t xml:space="preserve">, </w:t>
      </w:r>
      <w:r w:rsidR="00864A5F" w:rsidRPr="00CD2259">
        <w:rPr>
          <w:rFonts w:ascii="Times" w:hAnsi="Times" w:cs="Times"/>
          <w:vertAlign w:val="superscript"/>
        </w:rPr>
        <w:t>2</w:t>
      </w:r>
      <w:r w:rsidR="00864A5F" w:rsidRPr="00CD2259">
        <w:rPr>
          <w:rFonts w:ascii="Times" w:eastAsia="Times New Roman" w:hAnsi="Times" w:cs="Times"/>
          <w:color w:val="000000"/>
          <w:sz w:val="24"/>
          <w:szCs w:val="24"/>
        </w:rPr>
        <w:t>Singapore University of Social Sciences</w:t>
      </w:r>
    </w:p>
    <w:p w14:paraId="67874473" w14:textId="77777777" w:rsidR="001422D7" w:rsidRPr="00CD2259" w:rsidRDefault="001422D7" w:rsidP="009E0415">
      <w:pPr>
        <w:pStyle w:val="Authors"/>
        <w:jc w:val="both"/>
        <w:rPr>
          <w:rFonts w:ascii="Times" w:hAnsi="Times" w:cs="Times"/>
        </w:rPr>
      </w:pPr>
      <w:r w:rsidRPr="00CD2259">
        <w:rPr>
          <w:rFonts w:ascii="Times" w:hAnsi="Times" w:cs="Times"/>
        </w:rPr>
        <w:t xml:space="preserve">*Corresponding author. Email: </w:t>
      </w:r>
      <w:proofErr w:type="spellStart"/>
      <w:r w:rsidRPr="00CD2259">
        <w:rPr>
          <w:rFonts w:ascii="Times" w:hAnsi="Times" w:cs="Times"/>
        </w:rPr>
        <w:t>mkumar@erce.energy</w:t>
      </w:r>
      <w:proofErr w:type="spellEnd"/>
    </w:p>
    <w:p w14:paraId="3A8227E0" w14:textId="03660C72" w:rsidR="00076824" w:rsidRDefault="00D73714" w:rsidP="0038606D">
      <w:pPr>
        <w:pStyle w:val="AbstractSummary"/>
        <w:jc w:val="both"/>
        <w:rPr>
          <w:rFonts w:ascii="Times" w:hAnsi="Times" w:cs="Times"/>
        </w:rPr>
      </w:pPr>
      <w:r w:rsidRPr="00DC149F">
        <w:rPr>
          <w:rFonts w:ascii="Times" w:hAnsi="Times" w:cs="Times"/>
          <w:b/>
        </w:rPr>
        <w:t>Abstract:</w:t>
      </w:r>
      <w:r w:rsidRPr="00DC149F">
        <w:rPr>
          <w:rFonts w:ascii="Times" w:hAnsi="Times" w:cs="Times"/>
        </w:rPr>
        <w:t xml:space="preserve"> </w:t>
      </w:r>
      <w:r w:rsidR="0038606D">
        <w:rPr>
          <w:rFonts w:ascii="Times" w:hAnsi="Times" w:cs="Times"/>
        </w:rPr>
        <w:t>XXXXX</w:t>
      </w:r>
    </w:p>
    <w:p w14:paraId="7E68124E" w14:textId="77777777" w:rsidR="00076824" w:rsidRDefault="00076824" w:rsidP="00076824">
      <w:pPr>
        <w:pStyle w:val="AbstractSummary"/>
        <w:jc w:val="both"/>
        <w:rPr>
          <w:rFonts w:ascii="Times" w:hAnsi="Times" w:cs="Times"/>
        </w:rPr>
      </w:pPr>
    </w:p>
    <w:p w14:paraId="52167BD9" w14:textId="29B4D5B0" w:rsidR="00C13940" w:rsidRPr="00CD2259" w:rsidRDefault="00D73714" w:rsidP="00D87676">
      <w:pPr>
        <w:pStyle w:val="AbstractSummary"/>
        <w:jc w:val="both"/>
        <w:rPr>
          <w:rFonts w:ascii="Times" w:hAnsi="Times" w:cs="Times"/>
        </w:rPr>
      </w:pPr>
      <w:r w:rsidRPr="00CD2259">
        <w:rPr>
          <w:rFonts w:ascii="Times" w:hAnsi="Times" w:cs="Times"/>
          <w:b/>
        </w:rPr>
        <w:t>One</w:t>
      </w:r>
      <w:r w:rsidR="008C361F" w:rsidRPr="00CD2259">
        <w:rPr>
          <w:rFonts w:ascii="Times" w:hAnsi="Times" w:cs="Times"/>
          <w:b/>
        </w:rPr>
        <w:t>-</w:t>
      </w:r>
      <w:r w:rsidRPr="00CD2259">
        <w:rPr>
          <w:rFonts w:ascii="Times" w:hAnsi="Times" w:cs="Times"/>
          <w:b/>
        </w:rPr>
        <w:t xml:space="preserve">Sentence Summary: </w:t>
      </w:r>
      <w:r w:rsidR="00AC405E">
        <w:rPr>
          <w:rFonts w:ascii="Times" w:hAnsi="Times" w:cs="Times"/>
        </w:rPr>
        <w:t xml:space="preserve">This paper aims to </w:t>
      </w:r>
      <w:r w:rsidR="0038606D">
        <w:rPr>
          <w:rFonts w:ascii="Times" w:hAnsi="Times" w:cs="Times"/>
        </w:rPr>
        <w:t>discuss the</w:t>
      </w:r>
      <w:r w:rsidR="00D87676">
        <w:rPr>
          <w:rFonts w:ascii="Times" w:hAnsi="Times" w:cs="Times"/>
        </w:rPr>
        <w:t xml:space="preserve"> petrophysical</w:t>
      </w:r>
      <w:r w:rsidR="0038606D">
        <w:rPr>
          <w:rFonts w:ascii="Times" w:hAnsi="Times" w:cs="Times"/>
        </w:rPr>
        <w:t xml:space="preserve"> considerations that need to be made for </w:t>
      </w:r>
      <w:r w:rsidR="00D87676">
        <w:rPr>
          <w:rFonts w:ascii="Times" w:hAnsi="Times" w:cs="Times"/>
        </w:rPr>
        <w:t xml:space="preserve">compliance with the </w:t>
      </w:r>
      <w:r w:rsidR="00D87676" w:rsidRPr="00D87676">
        <w:rPr>
          <w:rFonts w:ascii="Times" w:hAnsi="Times" w:cs="Times"/>
        </w:rPr>
        <w:t>CO2 Storage</w:t>
      </w:r>
      <w:r w:rsidR="00D87676">
        <w:rPr>
          <w:rFonts w:ascii="Times" w:hAnsi="Times" w:cs="Times"/>
        </w:rPr>
        <w:t xml:space="preserve"> </w:t>
      </w:r>
      <w:r w:rsidR="00D87676" w:rsidRPr="00D87676">
        <w:rPr>
          <w:rFonts w:ascii="Times" w:hAnsi="Times" w:cs="Times"/>
        </w:rPr>
        <w:t>Resources Management System</w:t>
      </w:r>
      <w:r w:rsidR="00D87676">
        <w:rPr>
          <w:rFonts w:ascii="Times" w:hAnsi="Times" w:cs="Times"/>
        </w:rPr>
        <w:t xml:space="preserve"> (SRMS)</w:t>
      </w:r>
    </w:p>
    <w:p w14:paraId="439A23ED" w14:textId="77777777" w:rsidR="00357455" w:rsidRPr="00CD2259" w:rsidRDefault="00357455" w:rsidP="009E0415">
      <w:pPr>
        <w:jc w:val="both"/>
        <w:rPr>
          <w:rFonts w:ascii="Times" w:hAnsi="Times" w:cs="Times"/>
          <w:b/>
        </w:rPr>
      </w:pPr>
      <w:r w:rsidRPr="00CD2259">
        <w:rPr>
          <w:rFonts w:ascii="Times" w:hAnsi="Times" w:cs="Times"/>
          <w:b/>
        </w:rPr>
        <w:br w:type="page"/>
      </w:r>
    </w:p>
    <w:p w14:paraId="0806EE61" w14:textId="7DB68CFE" w:rsidR="00997EA1" w:rsidRDefault="00F3322D" w:rsidP="00D87676">
      <w:pPr>
        <w:jc w:val="both"/>
        <w:rPr>
          <w:rFonts w:ascii="Times" w:eastAsia="Times New Roman" w:hAnsi="Times" w:cs="Times"/>
          <w:sz w:val="24"/>
          <w:szCs w:val="24"/>
        </w:rPr>
      </w:pPr>
      <w:r>
        <w:rPr>
          <w:rFonts w:ascii="Times" w:eastAsia="Times New Roman" w:hAnsi="Times" w:cs="Times"/>
          <w:b/>
          <w:sz w:val="24"/>
          <w:szCs w:val="24"/>
        </w:rPr>
        <w:lastRenderedPageBreak/>
        <w:t>Introduction:</w:t>
      </w:r>
      <w:r w:rsidR="002F4173" w:rsidRPr="00CD2259">
        <w:rPr>
          <w:rFonts w:ascii="Times" w:hAnsi="Times" w:cs="Times"/>
          <w:bCs/>
        </w:rPr>
        <w:t xml:space="preserve"> </w:t>
      </w:r>
      <w:r w:rsidR="00D87676">
        <w:rPr>
          <w:rFonts w:ascii="Times" w:eastAsia="Times New Roman" w:hAnsi="Times" w:cs="Times"/>
          <w:sz w:val="24"/>
          <w:szCs w:val="24"/>
        </w:rPr>
        <w:t xml:space="preserve">Commercial scale carbon capture and storage (CCUS) requires an accurate understanding of </w:t>
      </w:r>
      <w:r w:rsidR="008378BD">
        <w:rPr>
          <w:rFonts w:ascii="Times" w:eastAsia="Times New Roman" w:hAnsi="Times" w:cs="Times"/>
          <w:sz w:val="24"/>
          <w:szCs w:val="24"/>
        </w:rPr>
        <w:t>the underlying subsurface for successful implementation</w:t>
      </w:r>
      <w:r w:rsidR="00481CE2">
        <w:rPr>
          <w:rFonts w:ascii="Times" w:eastAsia="Times New Roman" w:hAnsi="Times" w:cs="Times"/>
          <w:sz w:val="24"/>
          <w:szCs w:val="24"/>
        </w:rPr>
        <w:t xml:space="preserve"> of field development plans</w:t>
      </w:r>
      <w:r w:rsidR="008378BD">
        <w:rPr>
          <w:rFonts w:ascii="Times" w:eastAsia="Times New Roman" w:hAnsi="Times" w:cs="Times"/>
          <w:sz w:val="24"/>
          <w:szCs w:val="24"/>
        </w:rPr>
        <w:t xml:space="preserve">. </w:t>
      </w:r>
      <w:r w:rsidR="00481CE2">
        <w:rPr>
          <w:rFonts w:ascii="Times" w:eastAsia="Times New Roman" w:hAnsi="Times" w:cs="Times"/>
          <w:sz w:val="24"/>
          <w:szCs w:val="24"/>
        </w:rPr>
        <w:t xml:space="preserve">The suitability of geological formations for CCUS is essentially an integration of multiple scales, </w:t>
      </w:r>
      <w:r w:rsidR="00C8553D">
        <w:rPr>
          <w:rFonts w:ascii="Times" w:eastAsia="Times New Roman" w:hAnsi="Times" w:cs="Times"/>
          <w:sz w:val="24"/>
          <w:szCs w:val="24"/>
        </w:rPr>
        <w:t>and disciplines (</w:t>
      </w:r>
      <w:r w:rsidR="00C47F14">
        <w:rPr>
          <w:rFonts w:ascii="Times" w:eastAsia="Times New Roman" w:hAnsi="Times" w:cs="Times"/>
          <w:sz w:val="24"/>
          <w:szCs w:val="24"/>
        </w:rPr>
        <w:fldChar w:fldCharType="begin"/>
      </w:r>
      <w:r w:rsidR="00C47F14">
        <w:rPr>
          <w:rFonts w:ascii="Times" w:eastAsia="Times New Roman" w:hAnsi="Times" w:cs="Times"/>
          <w:sz w:val="24"/>
          <w:szCs w:val="24"/>
        </w:rPr>
        <w:instrText xml:space="preserve"> REF _Ref113980322 \h </w:instrText>
      </w:r>
      <w:r w:rsidR="00C47F14">
        <w:rPr>
          <w:rFonts w:ascii="Times" w:eastAsia="Times New Roman" w:hAnsi="Times" w:cs="Times"/>
          <w:sz w:val="24"/>
          <w:szCs w:val="24"/>
        </w:rPr>
      </w:r>
      <w:r w:rsidR="00C47F14">
        <w:rPr>
          <w:rFonts w:ascii="Times" w:eastAsia="Times New Roman" w:hAnsi="Times" w:cs="Times"/>
          <w:sz w:val="24"/>
          <w:szCs w:val="24"/>
        </w:rPr>
        <w:instrText xml:space="preserve"> \* MERGEFORMAT </w:instrText>
      </w:r>
      <w:r w:rsidR="00C47F14">
        <w:rPr>
          <w:rFonts w:ascii="Times" w:eastAsia="Times New Roman" w:hAnsi="Times" w:cs="Times"/>
          <w:sz w:val="24"/>
          <w:szCs w:val="24"/>
        </w:rPr>
        <w:fldChar w:fldCharType="separate"/>
      </w:r>
      <w:r w:rsidR="00C47F14" w:rsidRPr="00C47F14">
        <w:rPr>
          <w:rFonts w:ascii="Times" w:eastAsia="Times New Roman" w:hAnsi="Times" w:cs="Times"/>
          <w:sz w:val="24"/>
          <w:szCs w:val="24"/>
        </w:rPr>
        <w:t xml:space="preserve">Figure </w:t>
      </w:r>
      <w:r w:rsidR="00C47F14" w:rsidRPr="00C47F14">
        <w:rPr>
          <w:rFonts w:ascii="Times" w:eastAsia="Times New Roman" w:hAnsi="Times" w:cs="Times"/>
          <w:sz w:val="24"/>
          <w:szCs w:val="24"/>
        </w:rPr>
        <w:t>1</w:t>
      </w:r>
      <w:r w:rsidR="00C47F14">
        <w:rPr>
          <w:rFonts w:ascii="Times" w:eastAsia="Times New Roman" w:hAnsi="Times" w:cs="Times"/>
          <w:sz w:val="24"/>
          <w:szCs w:val="24"/>
        </w:rPr>
        <w:fldChar w:fldCharType="end"/>
      </w:r>
      <w:r w:rsidR="00C8553D">
        <w:rPr>
          <w:rFonts w:ascii="Times" w:eastAsia="Times New Roman" w:hAnsi="Times" w:cs="Times"/>
          <w:sz w:val="24"/>
          <w:szCs w:val="24"/>
        </w:rPr>
        <w:t xml:space="preserve">). In a </w:t>
      </w:r>
      <w:r w:rsidR="00072365">
        <w:rPr>
          <w:rFonts w:ascii="Times" w:eastAsia="Times New Roman" w:hAnsi="Times" w:cs="Times"/>
          <w:sz w:val="24"/>
          <w:szCs w:val="24"/>
        </w:rPr>
        <w:t>similar</w:t>
      </w:r>
      <w:r w:rsidR="00C8553D">
        <w:rPr>
          <w:rFonts w:ascii="Times" w:eastAsia="Times New Roman" w:hAnsi="Times" w:cs="Times"/>
          <w:sz w:val="24"/>
          <w:szCs w:val="24"/>
        </w:rPr>
        <w:t xml:space="preserve"> manner to how </w:t>
      </w:r>
      <w:r w:rsidR="00072365">
        <w:rPr>
          <w:rFonts w:ascii="Times" w:eastAsia="Times New Roman" w:hAnsi="Times" w:cs="Times"/>
          <w:sz w:val="24"/>
          <w:szCs w:val="24"/>
        </w:rPr>
        <w:t>exploration</w:t>
      </w:r>
      <w:r w:rsidR="00C8553D">
        <w:rPr>
          <w:rFonts w:ascii="Times" w:eastAsia="Times New Roman" w:hAnsi="Times" w:cs="Times"/>
          <w:sz w:val="24"/>
          <w:szCs w:val="24"/>
        </w:rPr>
        <w:t xml:space="preserve"> for oil and gas is </w:t>
      </w:r>
      <w:r w:rsidR="00072365">
        <w:rPr>
          <w:rFonts w:ascii="Times" w:eastAsia="Times New Roman" w:hAnsi="Times" w:cs="Times"/>
          <w:sz w:val="24"/>
          <w:szCs w:val="24"/>
        </w:rPr>
        <w:t>conducted</w:t>
      </w:r>
      <w:r w:rsidR="00C8553D">
        <w:rPr>
          <w:rFonts w:ascii="Times" w:eastAsia="Times New Roman" w:hAnsi="Times" w:cs="Times"/>
          <w:sz w:val="24"/>
          <w:szCs w:val="24"/>
        </w:rPr>
        <w:t xml:space="preserve">, a staged process will ensure that the data at the various </w:t>
      </w:r>
      <w:r w:rsidR="00072365">
        <w:rPr>
          <w:rFonts w:ascii="Times" w:eastAsia="Times New Roman" w:hAnsi="Times" w:cs="Times"/>
          <w:sz w:val="24"/>
          <w:szCs w:val="24"/>
        </w:rPr>
        <w:t>length</w:t>
      </w:r>
      <w:r w:rsidR="00C8553D">
        <w:rPr>
          <w:rFonts w:ascii="Times" w:eastAsia="Times New Roman" w:hAnsi="Times" w:cs="Times"/>
          <w:sz w:val="24"/>
          <w:szCs w:val="24"/>
        </w:rPr>
        <w:t xml:space="preserve"> scales that integrated appropriately</w:t>
      </w:r>
    </w:p>
    <w:p w14:paraId="1255D5DD" w14:textId="01FA3038" w:rsidR="00C8553D" w:rsidRDefault="00C8553D" w:rsidP="00D87676">
      <w:pPr>
        <w:jc w:val="both"/>
        <w:rPr>
          <w:rFonts w:ascii="Times" w:eastAsia="Times New Roman" w:hAnsi="Times" w:cs="Times"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800"/>
      </w:tblGrid>
      <w:tr w:rsidR="00644D44" w14:paraId="25367F11" w14:textId="77777777" w:rsidTr="00C8553D">
        <w:tc>
          <w:tcPr>
            <w:tcW w:w="10800" w:type="dxa"/>
          </w:tcPr>
          <w:p w14:paraId="0AE24324" w14:textId="4415CB2F" w:rsidR="00644D44" w:rsidRDefault="00427A75" w:rsidP="00D87676">
            <w:pPr>
              <w:jc w:val="both"/>
              <w:rPr>
                <w:rFonts w:ascii="Times" w:eastAsia="Times New Roman" w:hAnsi="Times" w:cs="Times"/>
                <w:sz w:val="24"/>
                <w:szCs w:val="24"/>
              </w:rPr>
            </w:pPr>
            <w:r>
              <w:rPr>
                <w:rFonts w:ascii="Times" w:eastAsia="Times New Roman" w:hAnsi="Times" w:cs="Times"/>
                <w:noProof/>
                <w:sz w:val="24"/>
                <w:szCs w:val="24"/>
              </w:rPr>
              <w:drawing>
                <wp:inline distT="0" distB="0" distL="0" distR="0" wp14:anchorId="47E5150C" wp14:editId="1195C29A">
                  <wp:extent cx="6589395" cy="3916046"/>
                  <wp:effectExtent l="0" t="0" r="1905" b="825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23383" cy="393624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C70E2FF" w14:textId="35E0855A" w:rsidR="00C8553D" w:rsidRDefault="00C8553D" w:rsidP="00C8553D">
      <w:pPr>
        <w:jc w:val="center"/>
        <w:rPr>
          <w:rFonts w:ascii="Times" w:eastAsia="Times New Roman" w:hAnsi="Times" w:cs="Times"/>
          <w:bCs/>
          <w:sz w:val="24"/>
          <w:szCs w:val="24"/>
        </w:rPr>
      </w:pPr>
      <w:bookmarkStart w:id="0" w:name="_Ref11398032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bookmarkEnd w:id="0"/>
      <w:r>
        <w:t>:</w:t>
      </w:r>
      <w:r>
        <w:t xml:space="preserve"> Schematic illustrating the process of </w:t>
      </w:r>
      <w:r>
        <w:rPr>
          <w:sz w:val="16"/>
          <w:szCs w:val="16"/>
        </w:rPr>
        <w:t>Data Integration</w:t>
      </w:r>
    </w:p>
    <w:p w14:paraId="1BE85B3B" w14:textId="3CCFB6B1" w:rsidR="00644D44" w:rsidRDefault="00644D44" w:rsidP="00D87676">
      <w:pPr>
        <w:jc w:val="both"/>
        <w:rPr>
          <w:rFonts w:ascii="Times" w:eastAsia="Times New Roman" w:hAnsi="Times" w:cs="Times"/>
          <w:sz w:val="24"/>
          <w:szCs w:val="24"/>
        </w:rPr>
      </w:pPr>
    </w:p>
    <w:p w14:paraId="4201DBB7" w14:textId="061A6D67" w:rsidR="00307C05" w:rsidRDefault="00072365" w:rsidP="00D87676">
      <w:pPr>
        <w:jc w:val="both"/>
        <w:rPr>
          <w:rFonts w:ascii="Times" w:eastAsia="Times New Roman" w:hAnsi="Times" w:cs="Times"/>
          <w:sz w:val="24"/>
          <w:szCs w:val="24"/>
        </w:rPr>
      </w:pPr>
      <w:r>
        <w:rPr>
          <w:rFonts w:ascii="Times" w:eastAsia="Times New Roman" w:hAnsi="Times" w:cs="Times"/>
          <w:sz w:val="24"/>
          <w:szCs w:val="24"/>
        </w:rPr>
        <w:t>Starting with seismic</w:t>
      </w:r>
      <w:r w:rsidR="00C47F14">
        <w:rPr>
          <w:rFonts w:ascii="Times" w:eastAsia="Times New Roman" w:hAnsi="Times" w:cs="Times"/>
          <w:sz w:val="24"/>
          <w:szCs w:val="24"/>
        </w:rPr>
        <w:t xml:space="preserve"> (</w:t>
      </w:r>
      <w:r w:rsidR="00C47F14">
        <w:rPr>
          <w:rFonts w:ascii="Times" w:eastAsia="Times New Roman" w:hAnsi="Times" w:cs="Times"/>
          <w:sz w:val="24"/>
          <w:szCs w:val="24"/>
        </w:rPr>
        <w:fldChar w:fldCharType="begin"/>
      </w:r>
      <w:r w:rsidR="00C47F14">
        <w:rPr>
          <w:rFonts w:ascii="Times" w:eastAsia="Times New Roman" w:hAnsi="Times" w:cs="Times"/>
          <w:sz w:val="24"/>
          <w:szCs w:val="24"/>
        </w:rPr>
        <w:instrText xml:space="preserve"> REF _Ref113980322 \h </w:instrText>
      </w:r>
      <w:r w:rsidR="00C47F14">
        <w:rPr>
          <w:rFonts w:ascii="Times" w:eastAsia="Times New Roman" w:hAnsi="Times" w:cs="Times"/>
          <w:sz w:val="24"/>
          <w:szCs w:val="24"/>
        </w:rPr>
      </w:r>
      <w:r w:rsidR="00C47F14">
        <w:rPr>
          <w:rFonts w:ascii="Times" w:eastAsia="Times New Roman" w:hAnsi="Times" w:cs="Times"/>
          <w:sz w:val="24"/>
          <w:szCs w:val="24"/>
        </w:rPr>
        <w:instrText xml:space="preserve"> \* MERGEFORMAT </w:instrText>
      </w:r>
      <w:r w:rsidR="00C47F14">
        <w:rPr>
          <w:rFonts w:ascii="Times" w:eastAsia="Times New Roman" w:hAnsi="Times" w:cs="Times"/>
          <w:sz w:val="24"/>
          <w:szCs w:val="24"/>
        </w:rPr>
        <w:fldChar w:fldCharType="separate"/>
      </w:r>
      <w:r w:rsidR="00C47F14" w:rsidRPr="00C47F14">
        <w:rPr>
          <w:rFonts w:ascii="Times" w:eastAsia="Times New Roman" w:hAnsi="Times" w:cs="Times"/>
          <w:sz w:val="24"/>
          <w:szCs w:val="24"/>
        </w:rPr>
        <w:t>Figure 1</w:t>
      </w:r>
      <w:r w:rsidR="00C47F14">
        <w:rPr>
          <w:rFonts w:ascii="Times" w:eastAsia="Times New Roman" w:hAnsi="Times" w:cs="Times"/>
          <w:sz w:val="24"/>
          <w:szCs w:val="24"/>
        </w:rPr>
        <w:fldChar w:fldCharType="end"/>
      </w:r>
      <w:r w:rsidR="00C47F14">
        <w:rPr>
          <w:rFonts w:ascii="Times" w:eastAsia="Times New Roman" w:hAnsi="Times" w:cs="Times"/>
          <w:sz w:val="24"/>
          <w:szCs w:val="24"/>
        </w:rPr>
        <w:t xml:space="preserve"> (a))</w:t>
      </w:r>
      <w:r>
        <w:rPr>
          <w:rFonts w:ascii="Times" w:eastAsia="Times New Roman" w:hAnsi="Times" w:cs="Times"/>
          <w:sz w:val="24"/>
          <w:szCs w:val="24"/>
        </w:rPr>
        <w:t xml:space="preserve">, there is a need to </w:t>
      </w:r>
      <w:r w:rsidR="005352F4">
        <w:rPr>
          <w:rFonts w:ascii="Times" w:eastAsia="Times New Roman" w:hAnsi="Times" w:cs="Times"/>
          <w:sz w:val="24"/>
          <w:szCs w:val="24"/>
        </w:rPr>
        <w:t xml:space="preserve">perform depth conversion, </w:t>
      </w:r>
      <w:r>
        <w:rPr>
          <w:rFonts w:ascii="Times" w:eastAsia="Times New Roman" w:hAnsi="Times" w:cs="Times"/>
          <w:sz w:val="24"/>
          <w:szCs w:val="24"/>
        </w:rPr>
        <w:t xml:space="preserve">evaluate the </w:t>
      </w:r>
      <w:r w:rsidR="005352F4">
        <w:rPr>
          <w:rFonts w:ascii="Times" w:eastAsia="Times New Roman" w:hAnsi="Times" w:cs="Times"/>
          <w:sz w:val="24"/>
          <w:szCs w:val="24"/>
        </w:rPr>
        <w:t>stratigraphy/ facies and interpret the horizons and faults. At the broad scale, one would than high grade potential storage sites</w:t>
      </w:r>
      <w:r w:rsidR="00C47F14">
        <w:rPr>
          <w:rFonts w:ascii="Times" w:eastAsia="Times New Roman" w:hAnsi="Times" w:cs="Times"/>
          <w:sz w:val="24"/>
          <w:szCs w:val="24"/>
        </w:rPr>
        <w:t xml:space="preserve"> </w:t>
      </w:r>
      <w:r w:rsidR="00C47F14">
        <w:rPr>
          <w:rFonts w:ascii="Times" w:eastAsia="Times New Roman" w:hAnsi="Times" w:cs="Times"/>
          <w:sz w:val="24"/>
          <w:szCs w:val="24"/>
        </w:rPr>
        <w:t>(</w:t>
      </w:r>
      <w:r w:rsidR="00C47F14">
        <w:rPr>
          <w:rFonts w:ascii="Times" w:eastAsia="Times New Roman" w:hAnsi="Times" w:cs="Times"/>
          <w:sz w:val="24"/>
          <w:szCs w:val="24"/>
        </w:rPr>
        <w:fldChar w:fldCharType="begin"/>
      </w:r>
      <w:r w:rsidR="00C47F14">
        <w:rPr>
          <w:rFonts w:ascii="Times" w:eastAsia="Times New Roman" w:hAnsi="Times" w:cs="Times"/>
          <w:sz w:val="24"/>
          <w:szCs w:val="24"/>
        </w:rPr>
        <w:instrText xml:space="preserve"> REF _Ref113980322 \h </w:instrText>
      </w:r>
      <w:r w:rsidR="00C47F14">
        <w:rPr>
          <w:rFonts w:ascii="Times" w:eastAsia="Times New Roman" w:hAnsi="Times" w:cs="Times"/>
          <w:sz w:val="24"/>
          <w:szCs w:val="24"/>
        </w:rPr>
      </w:r>
      <w:r w:rsidR="00C47F14">
        <w:rPr>
          <w:rFonts w:ascii="Times" w:eastAsia="Times New Roman" w:hAnsi="Times" w:cs="Times"/>
          <w:sz w:val="24"/>
          <w:szCs w:val="24"/>
        </w:rPr>
        <w:instrText xml:space="preserve"> \* MERGEFORMAT </w:instrText>
      </w:r>
      <w:r w:rsidR="00C47F14">
        <w:rPr>
          <w:rFonts w:ascii="Times" w:eastAsia="Times New Roman" w:hAnsi="Times" w:cs="Times"/>
          <w:sz w:val="24"/>
          <w:szCs w:val="24"/>
        </w:rPr>
        <w:fldChar w:fldCharType="separate"/>
      </w:r>
      <w:r w:rsidR="00C47F14" w:rsidRPr="00C47F14">
        <w:rPr>
          <w:rFonts w:ascii="Times" w:eastAsia="Times New Roman" w:hAnsi="Times" w:cs="Times"/>
          <w:sz w:val="24"/>
          <w:szCs w:val="24"/>
        </w:rPr>
        <w:t>Figure 1</w:t>
      </w:r>
      <w:r w:rsidR="00C47F14">
        <w:rPr>
          <w:rFonts w:ascii="Times" w:eastAsia="Times New Roman" w:hAnsi="Times" w:cs="Times"/>
          <w:sz w:val="24"/>
          <w:szCs w:val="24"/>
        </w:rPr>
        <w:fldChar w:fldCharType="end"/>
      </w:r>
      <w:r w:rsidR="00C47F14">
        <w:rPr>
          <w:rFonts w:ascii="Times" w:eastAsia="Times New Roman" w:hAnsi="Times" w:cs="Times"/>
          <w:sz w:val="24"/>
          <w:szCs w:val="24"/>
        </w:rPr>
        <w:t xml:space="preserve"> (</w:t>
      </w:r>
      <w:r w:rsidR="00C47F14">
        <w:rPr>
          <w:rFonts w:ascii="Times" w:eastAsia="Times New Roman" w:hAnsi="Times" w:cs="Times"/>
          <w:sz w:val="24"/>
          <w:szCs w:val="24"/>
        </w:rPr>
        <w:t>b</w:t>
      </w:r>
      <w:r w:rsidR="00C47F14">
        <w:rPr>
          <w:rFonts w:ascii="Times" w:eastAsia="Times New Roman" w:hAnsi="Times" w:cs="Times"/>
          <w:sz w:val="24"/>
          <w:szCs w:val="24"/>
        </w:rPr>
        <w:t>))</w:t>
      </w:r>
      <w:r w:rsidR="005352F4">
        <w:rPr>
          <w:rFonts w:ascii="Times" w:eastAsia="Times New Roman" w:hAnsi="Times" w:cs="Times"/>
          <w:sz w:val="24"/>
          <w:szCs w:val="24"/>
        </w:rPr>
        <w:t xml:space="preserve">. From here, properties requires for static modelling would need to be populated with </w:t>
      </w:r>
      <w:r w:rsidR="00C47F14">
        <w:rPr>
          <w:rFonts w:ascii="Times" w:eastAsia="Times New Roman" w:hAnsi="Times" w:cs="Times"/>
          <w:sz w:val="24"/>
          <w:szCs w:val="24"/>
        </w:rPr>
        <w:t>evaluations made from petrophysical logs, routine and special core analysis (</w:t>
      </w:r>
      <w:r w:rsidR="00C47F14">
        <w:rPr>
          <w:rFonts w:ascii="Times" w:eastAsia="Times New Roman" w:hAnsi="Times" w:cs="Times"/>
          <w:sz w:val="24"/>
          <w:szCs w:val="24"/>
        </w:rPr>
        <w:fldChar w:fldCharType="begin"/>
      </w:r>
      <w:r w:rsidR="00C47F14">
        <w:rPr>
          <w:rFonts w:ascii="Times" w:eastAsia="Times New Roman" w:hAnsi="Times" w:cs="Times"/>
          <w:sz w:val="24"/>
          <w:szCs w:val="24"/>
        </w:rPr>
        <w:instrText xml:space="preserve"> REF _Ref113980322 \h </w:instrText>
      </w:r>
      <w:r w:rsidR="00C47F14">
        <w:rPr>
          <w:rFonts w:ascii="Times" w:eastAsia="Times New Roman" w:hAnsi="Times" w:cs="Times"/>
          <w:sz w:val="24"/>
          <w:szCs w:val="24"/>
        </w:rPr>
      </w:r>
      <w:r w:rsidR="00C47F14">
        <w:rPr>
          <w:rFonts w:ascii="Times" w:eastAsia="Times New Roman" w:hAnsi="Times" w:cs="Times"/>
          <w:sz w:val="24"/>
          <w:szCs w:val="24"/>
        </w:rPr>
        <w:instrText xml:space="preserve"> \* MERGEFORMAT </w:instrText>
      </w:r>
      <w:r w:rsidR="00C47F14">
        <w:rPr>
          <w:rFonts w:ascii="Times" w:eastAsia="Times New Roman" w:hAnsi="Times" w:cs="Times"/>
          <w:sz w:val="24"/>
          <w:szCs w:val="24"/>
        </w:rPr>
        <w:fldChar w:fldCharType="separate"/>
      </w:r>
      <w:r w:rsidR="00C47F14" w:rsidRPr="00C47F14">
        <w:rPr>
          <w:rFonts w:ascii="Times" w:eastAsia="Times New Roman" w:hAnsi="Times" w:cs="Times"/>
          <w:sz w:val="24"/>
          <w:szCs w:val="24"/>
        </w:rPr>
        <w:t>Figure 1</w:t>
      </w:r>
      <w:r w:rsidR="00C47F14">
        <w:rPr>
          <w:rFonts w:ascii="Times" w:eastAsia="Times New Roman" w:hAnsi="Times" w:cs="Times"/>
          <w:sz w:val="24"/>
          <w:szCs w:val="24"/>
        </w:rPr>
        <w:fldChar w:fldCharType="end"/>
      </w:r>
      <w:r w:rsidR="00C47F14">
        <w:rPr>
          <w:rFonts w:ascii="Times" w:eastAsia="Times New Roman" w:hAnsi="Times" w:cs="Times"/>
          <w:sz w:val="24"/>
          <w:szCs w:val="24"/>
        </w:rPr>
        <w:t xml:space="preserve">(c) to </w:t>
      </w:r>
      <w:r w:rsidR="00C47F14">
        <w:rPr>
          <w:rFonts w:ascii="Times" w:eastAsia="Times New Roman" w:hAnsi="Times" w:cs="Times"/>
          <w:sz w:val="24"/>
          <w:szCs w:val="24"/>
        </w:rPr>
        <w:fldChar w:fldCharType="begin"/>
      </w:r>
      <w:r w:rsidR="00C47F14">
        <w:rPr>
          <w:rFonts w:ascii="Times" w:eastAsia="Times New Roman" w:hAnsi="Times" w:cs="Times"/>
          <w:sz w:val="24"/>
          <w:szCs w:val="24"/>
        </w:rPr>
        <w:instrText xml:space="preserve"> REF _Ref113980322 \h </w:instrText>
      </w:r>
      <w:r w:rsidR="00C47F14">
        <w:rPr>
          <w:rFonts w:ascii="Times" w:eastAsia="Times New Roman" w:hAnsi="Times" w:cs="Times"/>
          <w:sz w:val="24"/>
          <w:szCs w:val="24"/>
        </w:rPr>
      </w:r>
      <w:r w:rsidR="00C47F14">
        <w:rPr>
          <w:rFonts w:ascii="Times" w:eastAsia="Times New Roman" w:hAnsi="Times" w:cs="Times"/>
          <w:sz w:val="24"/>
          <w:szCs w:val="24"/>
        </w:rPr>
        <w:instrText xml:space="preserve"> \* MERGEFORMAT </w:instrText>
      </w:r>
      <w:r w:rsidR="00C47F14">
        <w:rPr>
          <w:rFonts w:ascii="Times" w:eastAsia="Times New Roman" w:hAnsi="Times" w:cs="Times"/>
          <w:sz w:val="24"/>
          <w:szCs w:val="24"/>
        </w:rPr>
        <w:fldChar w:fldCharType="separate"/>
      </w:r>
      <w:r w:rsidR="00C47F14" w:rsidRPr="00C47F14">
        <w:rPr>
          <w:rFonts w:ascii="Times" w:eastAsia="Times New Roman" w:hAnsi="Times" w:cs="Times"/>
          <w:sz w:val="24"/>
          <w:szCs w:val="24"/>
        </w:rPr>
        <w:t>Figure 1</w:t>
      </w:r>
      <w:r w:rsidR="00C47F14">
        <w:rPr>
          <w:rFonts w:ascii="Times" w:eastAsia="Times New Roman" w:hAnsi="Times" w:cs="Times"/>
          <w:sz w:val="24"/>
          <w:szCs w:val="24"/>
        </w:rPr>
        <w:fldChar w:fldCharType="end"/>
      </w:r>
      <w:r w:rsidR="00C47F14">
        <w:rPr>
          <w:rFonts w:ascii="Times" w:eastAsia="Times New Roman" w:hAnsi="Times" w:cs="Times"/>
          <w:sz w:val="24"/>
          <w:szCs w:val="24"/>
        </w:rPr>
        <w:t>(</w:t>
      </w:r>
      <w:r w:rsidR="00C47F14">
        <w:rPr>
          <w:rFonts w:ascii="Times" w:eastAsia="Times New Roman" w:hAnsi="Times" w:cs="Times"/>
          <w:sz w:val="24"/>
          <w:szCs w:val="24"/>
        </w:rPr>
        <w:t>e</w:t>
      </w:r>
      <w:r w:rsidR="00C47F14">
        <w:rPr>
          <w:rFonts w:ascii="Times" w:eastAsia="Times New Roman" w:hAnsi="Times" w:cs="Times"/>
          <w:sz w:val="24"/>
          <w:szCs w:val="24"/>
        </w:rPr>
        <w:t>)</w:t>
      </w:r>
      <w:r w:rsidR="00C47F14">
        <w:rPr>
          <w:rFonts w:ascii="Times" w:eastAsia="Times New Roman" w:hAnsi="Times" w:cs="Times"/>
          <w:sz w:val="24"/>
          <w:szCs w:val="24"/>
        </w:rPr>
        <w:t>), where the goal would be estimation of porosity, permeability</w:t>
      </w:r>
      <w:r w:rsidR="00307C05">
        <w:rPr>
          <w:rFonts w:ascii="Times" w:eastAsia="Times New Roman" w:hAnsi="Times" w:cs="Times"/>
          <w:sz w:val="24"/>
          <w:szCs w:val="24"/>
        </w:rPr>
        <w:t xml:space="preserve">, </w:t>
      </w:r>
      <w:r w:rsidR="00C47F14">
        <w:rPr>
          <w:rFonts w:ascii="Times" w:eastAsia="Times New Roman" w:hAnsi="Times" w:cs="Times"/>
          <w:sz w:val="24"/>
          <w:szCs w:val="24"/>
        </w:rPr>
        <w:t>minerology</w:t>
      </w:r>
      <w:r w:rsidR="00307C05">
        <w:rPr>
          <w:rFonts w:ascii="Times" w:eastAsia="Times New Roman" w:hAnsi="Times" w:cs="Times"/>
          <w:sz w:val="24"/>
          <w:szCs w:val="24"/>
        </w:rPr>
        <w:t>, relative permeability and capillary pressure</w:t>
      </w:r>
      <w:r w:rsidR="00C47F14">
        <w:rPr>
          <w:rFonts w:ascii="Times" w:eastAsia="Times New Roman" w:hAnsi="Times" w:cs="Times"/>
          <w:sz w:val="24"/>
          <w:szCs w:val="24"/>
        </w:rPr>
        <w:t xml:space="preserve">. At this scale as well, </w:t>
      </w:r>
      <w:r w:rsidR="005D4378">
        <w:rPr>
          <w:rFonts w:ascii="Times" w:eastAsia="Times New Roman" w:hAnsi="Times" w:cs="Times"/>
          <w:sz w:val="24"/>
          <w:szCs w:val="24"/>
        </w:rPr>
        <w:t>there</w:t>
      </w:r>
      <w:r w:rsidR="00C47F14">
        <w:rPr>
          <w:rFonts w:ascii="Times" w:eastAsia="Times New Roman" w:hAnsi="Times" w:cs="Times"/>
          <w:sz w:val="24"/>
          <w:szCs w:val="24"/>
        </w:rPr>
        <w:t xml:space="preserve"> should be consideration given to the </w:t>
      </w:r>
      <w:r w:rsidR="005D4378">
        <w:rPr>
          <w:rFonts w:ascii="Times" w:eastAsia="Times New Roman" w:hAnsi="Times" w:cs="Times"/>
          <w:sz w:val="24"/>
          <w:szCs w:val="24"/>
        </w:rPr>
        <w:t>geomechanical</w:t>
      </w:r>
      <w:r w:rsidR="00C47F14">
        <w:rPr>
          <w:rFonts w:ascii="Times" w:eastAsia="Times New Roman" w:hAnsi="Times" w:cs="Times"/>
          <w:sz w:val="24"/>
          <w:szCs w:val="24"/>
        </w:rPr>
        <w:t xml:space="preserve"> aspects of the potential storage sites, with an attempted to understand the stress regime, seal potential, geometry, and integrity. </w:t>
      </w:r>
      <w:r w:rsidR="005D4378">
        <w:rPr>
          <w:rFonts w:ascii="Times" w:eastAsia="Times New Roman" w:hAnsi="Times" w:cs="Times"/>
          <w:sz w:val="24"/>
          <w:szCs w:val="24"/>
        </w:rPr>
        <w:t>Consideration</w:t>
      </w:r>
      <w:r w:rsidR="00C47F14">
        <w:rPr>
          <w:rFonts w:ascii="Times" w:eastAsia="Times New Roman" w:hAnsi="Times" w:cs="Times"/>
          <w:sz w:val="24"/>
          <w:szCs w:val="24"/>
        </w:rPr>
        <w:t xml:space="preserve"> must also be given to </w:t>
      </w:r>
      <w:proofErr w:type="spellStart"/>
      <w:r w:rsidR="00C47F14">
        <w:rPr>
          <w:rFonts w:ascii="Times" w:eastAsia="Times New Roman" w:hAnsi="Times" w:cs="Times"/>
          <w:sz w:val="24"/>
          <w:szCs w:val="24"/>
        </w:rPr>
        <w:t>hydrodynamism</w:t>
      </w:r>
      <w:proofErr w:type="spellEnd"/>
      <w:r w:rsidR="00C47F14">
        <w:rPr>
          <w:rFonts w:ascii="Times" w:eastAsia="Times New Roman" w:hAnsi="Times" w:cs="Times"/>
          <w:sz w:val="24"/>
          <w:szCs w:val="24"/>
        </w:rPr>
        <w:t xml:space="preserve"> and whether faults encountered would act as </w:t>
      </w:r>
      <w:r w:rsidR="00307C05">
        <w:rPr>
          <w:rFonts w:ascii="Times" w:eastAsia="Times New Roman" w:hAnsi="Times" w:cs="Times"/>
          <w:sz w:val="24"/>
          <w:szCs w:val="24"/>
        </w:rPr>
        <w:t>conduits</w:t>
      </w:r>
      <w:r w:rsidR="00C47F14">
        <w:rPr>
          <w:rFonts w:ascii="Times" w:eastAsia="Times New Roman" w:hAnsi="Times" w:cs="Times"/>
          <w:sz w:val="24"/>
          <w:szCs w:val="24"/>
        </w:rPr>
        <w:t xml:space="preserve"> or </w:t>
      </w:r>
      <w:r w:rsidR="00307C05">
        <w:rPr>
          <w:rFonts w:ascii="Times" w:eastAsia="Times New Roman" w:hAnsi="Times" w:cs="Times"/>
          <w:sz w:val="24"/>
          <w:szCs w:val="24"/>
        </w:rPr>
        <w:t xml:space="preserve">seals. Also equally important are the reservoir </w:t>
      </w:r>
      <w:r w:rsidR="005D4378">
        <w:rPr>
          <w:rFonts w:ascii="Times" w:eastAsia="Times New Roman" w:hAnsi="Times" w:cs="Times"/>
          <w:sz w:val="24"/>
          <w:szCs w:val="24"/>
        </w:rPr>
        <w:t>engineering</w:t>
      </w:r>
      <w:r w:rsidR="00307C05">
        <w:rPr>
          <w:rFonts w:ascii="Times" w:eastAsia="Times New Roman" w:hAnsi="Times" w:cs="Times"/>
          <w:sz w:val="24"/>
          <w:szCs w:val="24"/>
        </w:rPr>
        <w:t xml:space="preserve"> aspects of any CCUS project, and in particular, pressure and temperature analysis, phase </w:t>
      </w:r>
      <w:r w:rsidR="005D4378">
        <w:rPr>
          <w:rFonts w:ascii="Times" w:eastAsia="Times New Roman" w:hAnsi="Times" w:cs="Times"/>
          <w:sz w:val="24"/>
          <w:szCs w:val="24"/>
        </w:rPr>
        <w:t>behaviour</w:t>
      </w:r>
      <w:r w:rsidR="00307C05">
        <w:rPr>
          <w:rFonts w:ascii="Times" w:eastAsia="Times New Roman" w:hAnsi="Times" w:cs="Times"/>
          <w:sz w:val="24"/>
          <w:szCs w:val="24"/>
        </w:rPr>
        <w:t xml:space="preserve"> of injected CO2 fluids</w:t>
      </w:r>
      <w:r w:rsidR="00BA38B2">
        <w:rPr>
          <w:rFonts w:ascii="Times" w:eastAsia="Times New Roman" w:hAnsi="Times" w:cs="Times"/>
          <w:sz w:val="24"/>
          <w:szCs w:val="24"/>
        </w:rPr>
        <w:t xml:space="preserve"> and the integration of data related to well tests that would have been performed in analog or offshoot wells</w:t>
      </w:r>
      <w:r w:rsidR="00307C05">
        <w:rPr>
          <w:rFonts w:ascii="Times" w:eastAsia="Times New Roman" w:hAnsi="Times" w:cs="Times"/>
          <w:sz w:val="24"/>
          <w:szCs w:val="24"/>
        </w:rPr>
        <w:t xml:space="preserve">. </w:t>
      </w:r>
      <w:r w:rsidR="005D4378">
        <w:rPr>
          <w:rFonts w:ascii="Times" w:eastAsia="Times New Roman" w:hAnsi="Times" w:cs="Times"/>
          <w:sz w:val="24"/>
          <w:szCs w:val="24"/>
        </w:rPr>
        <w:t>Geochemically</w:t>
      </w:r>
      <w:r w:rsidR="00307C05">
        <w:rPr>
          <w:rFonts w:ascii="Times" w:eastAsia="Times New Roman" w:hAnsi="Times" w:cs="Times"/>
          <w:sz w:val="24"/>
          <w:szCs w:val="24"/>
        </w:rPr>
        <w:t xml:space="preserve">, aspects related to mineral composition, rock-fluid-Co2 </w:t>
      </w:r>
      <w:r w:rsidR="005D4378">
        <w:rPr>
          <w:rFonts w:ascii="Times" w:eastAsia="Times New Roman" w:hAnsi="Times" w:cs="Times"/>
          <w:sz w:val="24"/>
          <w:szCs w:val="24"/>
        </w:rPr>
        <w:t>interactions</w:t>
      </w:r>
      <w:r w:rsidR="00307C05">
        <w:rPr>
          <w:rFonts w:ascii="Times" w:eastAsia="Times New Roman" w:hAnsi="Times" w:cs="Times"/>
          <w:sz w:val="24"/>
          <w:szCs w:val="24"/>
        </w:rPr>
        <w:t xml:space="preserve"> and microbial activity must be considered </w:t>
      </w:r>
      <w:r w:rsidR="00307C05">
        <w:rPr>
          <w:rFonts w:ascii="Times" w:eastAsia="Times New Roman" w:hAnsi="Times" w:cs="Times"/>
          <w:sz w:val="24"/>
          <w:szCs w:val="24"/>
        </w:rPr>
        <w:t>(</w:t>
      </w:r>
      <w:r w:rsidR="00307C05">
        <w:rPr>
          <w:rFonts w:ascii="Times" w:eastAsia="Times New Roman" w:hAnsi="Times" w:cs="Times"/>
          <w:sz w:val="24"/>
          <w:szCs w:val="24"/>
        </w:rPr>
        <w:fldChar w:fldCharType="begin"/>
      </w:r>
      <w:r w:rsidR="00307C05">
        <w:rPr>
          <w:rFonts w:ascii="Times" w:eastAsia="Times New Roman" w:hAnsi="Times" w:cs="Times"/>
          <w:sz w:val="24"/>
          <w:szCs w:val="24"/>
        </w:rPr>
        <w:instrText xml:space="preserve"> REF _Ref113980322 \h </w:instrText>
      </w:r>
      <w:r w:rsidR="00307C05">
        <w:rPr>
          <w:rFonts w:ascii="Times" w:eastAsia="Times New Roman" w:hAnsi="Times" w:cs="Times"/>
          <w:sz w:val="24"/>
          <w:szCs w:val="24"/>
        </w:rPr>
      </w:r>
      <w:r w:rsidR="00307C05">
        <w:rPr>
          <w:rFonts w:ascii="Times" w:eastAsia="Times New Roman" w:hAnsi="Times" w:cs="Times"/>
          <w:sz w:val="24"/>
          <w:szCs w:val="24"/>
        </w:rPr>
        <w:instrText xml:space="preserve"> \* MERGEFORMAT </w:instrText>
      </w:r>
      <w:r w:rsidR="00307C05">
        <w:rPr>
          <w:rFonts w:ascii="Times" w:eastAsia="Times New Roman" w:hAnsi="Times" w:cs="Times"/>
          <w:sz w:val="24"/>
          <w:szCs w:val="24"/>
        </w:rPr>
        <w:fldChar w:fldCharType="separate"/>
      </w:r>
      <w:r w:rsidR="00307C05" w:rsidRPr="00C47F14">
        <w:rPr>
          <w:rFonts w:ascii="Times" w:eastAsia="Times New Roman" w:hAnsi="Times" w:cs="Times"/>
          <w:sz w:val="24"/>
          <w:szCs w:val="24"/>
        </w:rPr>
        <w:t>Figure 1</w:t>
      </w:r>
      <w:r w:rsidR="00307C05">
        <w:rPr>
          <w:rFonts w:ascii="Times" w:eastAsia="Times New Roman" w:hAnsi="Times" w:cs="Times"/>
          <w:sz w:val="24"/>
          <w:szCs w:val="24"/>
        </w:rPr>
        <w:fldChar w:fldCharType="end"/>
      </w:r>
      <w:r w:rsidR="00307C05">
        <w:rPr>
          <w:rFonts w:ascii="Times" w:eastAsia="Times New Roman" w:hAnsi="Times" w:cs="Times"/>
          <w:sz w:val="24"/>
          <w:szCs w:val="24"/>
        </w:rPr>
        <w:t>(</w:t>
      </w:r>
      <w:r w:rsidR="00307C05">
        <w:rPr>
          <w:rFonts w:ascii="Times" w:eastAsia="Times New Roman" w:hAnsi="Times" w:cs="Times"/>
          <w:sz w:val="24"/>
          <w:szCs w:val="24"/>
        </w:rPr>
        <w:t>f</w:t>
      </w:r>
      <w:r w:rsidR="00307C05">
        <w:rPr>
          <w:rFonts w:ascii="Times" w:eastAsia="Times New Roman" w:hAnsi="Times" w:cs="Times"/>
          <w:sz w:val="24"/>
          <w:szCs w:val="24"/>
        </w:rPr>
        <w:t>)</w:t>
      </w:r>
      <w:r w:rsidR="00307C05">
        <w:rPr>
          <w:rFonts w:ascii="Times" w:eastAsia="Times New Roman" w:hAnsi="Times" w:cs="Times"/>
          <w:sz w:val="24"/>
          <w:szCs w:val="24"/>
        </w:rPr>
        <w:t xml:space="preserve">). </w:t>
      </w:r>
    </w:p>
    <w:p w14:paraId="0B145306" w14:textId="77777777" w:rsidR="00307C05" w:rsidRDefault="00307C05" w:rsidP="00D87676">
      <w:pPr>
        <w:jc w:val="both"/>
        <w:rPr>
          <w:rFonts w:ascii="Times" w:eastAsia="Times New Roman" w:hAnsi="Times" w:cs="Times"/>
          <w:sz w:val="24"/>
          <w:szCs w:val="24"/>
        </w:rPr>
      </w:pPr>
    </w:p>
    <w:p w14:paraId="07A06BB6" w14:textId="689FD0C1" w:rsidR="00072365" w:rsidRDefault="00307C05" w:rsidP="00D87676">
      <w:pPr>
        <w:jc w:val="both"/>
        <w:rPr>
          <w:rFonts w:ascii="Times" w:eastAsia="Times New Roman" w:hAnsi="Times" w:cs="Times"/>
          <w:sz w:val="24"/>
          <w:szCs w:val="24"/>
        </w:rPr>
      </w:pPr>
      <w:r>
        <w:rPr>
          <w:rFonts w:ascii="Times" w:eastAsia="Times New Roman" w:hAnsi="Times" w:cs="Times"/>
          <w:sz w:val="24"/>
          <w:szCs w:val="24"/>
        </w:rPr>
        <w:t>The integration of all the above results in the development of static and dynamic models where the volumetric evaluation of the potential storage capacity can be determined</w:t>
      </w:r>
      <w:r w:rsidR="00BA38B2">
        <w:rPr>
          <w:rFonts w:ascii="Times" w:eastAsia="Times New Roman" w:hAnsi="Times" w:cs="Times"/>
          <w:sz w:val="24"/>
          <w:szCs w:val="24"/>
        </w:rPr>
        <w:t xml:space="preserve"> (theoretical capacity)</w:t>
      </w:r>
      <w:r>
        <w:rPr>
          <w:rFonts w:ascii="Times" w:eastAsia="Times New Roman" w:hAnsi="Times" w:cs="Times"/>
          <w:sz w:val="24"/>
          <w:szCs w:val="24"/>
        </w:rPr>
        <w:t xml:space="preserve">. </w:t>
      </w:r>
      <w:r w:rsidR="00BA38B2">
        <w:rPr>
          <w:rFonts w:ascii="Times" w:eastAsia="Times New Roman" w:hAnsi="Times" w:cs="Times"/>
          <w:sz w:val="24"/>
          <w:szCs w:val="24"/>
        </w:rPr>
        <w:t xml:space="preserve">When building the dynamic model, </w:t>
      </w:r>
      <w:r w:rsidR="00BA38B2">
        <w:rPr>
          <w:rFonts w:ascii="Times" w:eastAsia="Times New Roman" w:hAnsi="Times" w:cs="Times"/>
          <w:sz w:val="24"/>
          <w:szCs w:val="24"/>
        </w:rPr>
        <w:t xml:space="preserve">the efficiency of CO2 </w:t>
      </w:r>
      <w:r w:rsidR="00BA38B2">
        <w:rPr>
          <w:rFonts w:ascii="Times" w:eastAsia="Times New Roman" w:hAnsi="Times" w:cs="Times"/>
          <w:sz w:val="24"/>
          <w:szCs w:val="24"/>
        </w:rPr>
        <w:t xml:space="preserve">injectivity into </w:t>
      </w:r>
      <w:r w:rsidR="003C1F14">
        <w:rPr>
          <w:rFonts w:ascii="Times" w:eastAsia="Times New Roman" w:hAnsi="Times" w:cs="Times"/>
          <w:sz w:val="24"/>
          <w:szCs w:val="24"/>
        </w:rPr>
        <w:t>reservoir</w:t>
      </w:r>
      <w:r w:rsidR="00BA38B2">
        <w:rPr>
          <w:rFonts w:ascii="Times" w:eastAsia="Times New Roman" w:hAnsi="Times" w:cs="Times"/>
          <w:sz w:val="24"/>
          <w:szCs w:val="24"/>
        </w:rPr>
        <w:t xml:space="preserve"> facies would be accounted for by an “</w:t>
      </w:r>
      <w:r>
        <w:rPr>
          <w:rFonts w:ascii="Times" w:eastAsia="Times New Roman" w:hAnsi="Times" w:cs="Times"/>
          <w:sz w:val="24"/>
          <w:szCs w:val="24"/>
        </w:rPr>
        <w:t>efficiency factor</w:t>
      </w:r>
      <w:r w:rsidR="00BA38B2">
        <w:rPr>
          <w:rFonts w:ascii="Times" w:eastAsia="Times New Roman" w:hAnsi="Times" w:cs="Times"/>
          <w:sz w:val="24"/>
          <w:szCs w:val="24"/>
        </w:rPr>
        <w:t>” (</w:t>
      </w:r>
      <w:r w:rsidR="005D4378">
        <w:rPr>
          <w:rFonts w:ascii="Times" w:eastAsia="Times New Roman" w:hAnsi="Times" w:cs="Times"/>
          <w:sz w:val="24"/>
          <w:szCs w:val="24"/>
        </w:rPr>
        <w:t>analogous</w:t>
      </w:r>
      <w:r w:rsidR="00BA38B2">
        <w:rPr>
          <w:rFonts w:ascii="Times" w:eastAsia="Times New Roman" w:hAnsi="Times" w:cs="Times"/>
          <w:sz w:val="24"/>
          <w:szCs w:val="24"/>
        </w:rPr>
        <w:t xml:space="preserve"> to a recovery factor in oil and gas) to account for </w:t>
      </w:r>
      <w:r w:rsidR="003C1F14">
        <w:rPr>
          <w:rFonts w:ascii="Times" w:eastAsia="Times New Roman" w:hAnsi="Times" w:cs="Times"/>
          <w:sz w:val="24"/>
          <w:szCs w:val="24"/>
        </w:rPr>
        <w:t>transmissibility</w:t>
      </w:r>
      <w:r w:rsidR="00BA38B2">
        <w:rPr>
          <w:rFonts w:ascii="Times" w:eastAsia="Times New Roman" w:hAnsi="Times" w:cs="Times"/>
          <w:sz w:val="24"/>
          <w:szCs w:val="24"/>
        </w:rPr>
        <w:t xml:space="preserve">, pore-scale trapping mechanics and </w:t>
      </w:r>
      <w:r w:rsidR="00BA38B2">
        <w:rPr>
          <w:rFonts w:ascii="Times" w:eastAsia="Times New Roman" w:hAnsi="Times" w:cs="Times"/>
          <w:sz w:val="24"/>
          <w:szCs w:val="24"/>
        </w:rPr>
        <w:lastRenderedPageBreak/>
        <w:t xml:space="preserve">connected volumes, from which an estimate of the actual storage capacity would be determined (effective capacity). </w:t>
      </w:r>
    </w:p>
    <w:p w14:paraId="30A37E12" w14:textId="77777777" w:rsidR="00C8553D" w:rsidRDefault="00C8553D" w:rsidP="00D87676">
      <w:pPr>
        <w:jc w:val="both"/>
        <w:rPr>
          <w:rFonts w:ascii="Times" w:eastAsia="Times New Roman" w:hAnsi="Times" w:cs="Times"/>
          <w:sz w:val="24"/>
          <w:szCs w:val="24"/>
        </w:rPr>
      </w:pPr>
    </w:p>
    <w:p w14:paraId="1F3C40E0" w14:textId="52B35845" w:rsidR="00CA6FF5" w:rsidRDefault="00F577A3" w:rsidP="00C8553D">
      <w:pPr>
        <w:jc w:val="both"/>
        <w:rPr>
          <w:rFonts w:ascii="Times" w:eastAsia="Times New Roman" w:hAnsi="Times" w:cs="Times"/>
          <w:sz w:val="24"/>
          <w:szCs w:val="24"/>
        </w:rPr>
      </w:pPr>
      <w:r>
        <w:rPr>
          <w:rFonts w:ascii="Times" w:eastAsia="Times New Roman" w:hAnsi="Times" w:cs="Times"/>
          <w:b/>
          <w:bCs/>
          <w:sz w:val="24"/>
          <w:szCs w:val="24"/>
        </w:rPr>
        <w:t>PRMS vs. SRMS</w:t>
      </w:r>
      <w:r w:rsidR="0006670C" w:rsidRPr="004F78A1">
        <w:rPr>
          <w:rFonts w:ascii="Times" w:eastAsia="Times New Roman" w:hAnsi="Times" w:cs="Times"/>
          <w:b/>
          <w:bCs/>
          <w:sz w:val="24"/>
          <w:szCs w:val="24"/>
        </w:rPr>
        <w:t>:</w:t>
      </w:r>
      <w:r w:rsidR="0006670C">
        <w:rPr>
          <w:rFonts w:ascii="Times" w:eastAsia="Times New Roman" w:hAnsi="Times" w:cs="Times"/>
          <w:sz w:val="24"/>
          <w:szCs w:val="24"/>
        </w:rPr>
        <w:t xml:space="preserve"> </w:t>
      </w:r>
      <w:r w:rsidR="005D4378">
        <w:rPr>
          <w:rFonts w:ascii="Times" w:eastAsia="Times New Roman" w:hAnsi="Times" w:cs="Times"/>
          <w:sz w:val="24"/>
          <w:szCs w:val="24"/>
        </w:rPr>
        <w:t xml:space="preserve">The Petroleum Resource </w:t>
      </w:r>
      <w:r w:rsidR="00184464">
        <w:rPr>
          <w:rFonts w:ascii="Times" w:eastAsia="Times New Roman" w:hAnsi="Times" w:cs="Times"/>
          <w:sz w:val="24"/>
          <w:szCs w:val="24"/>
        </w:rPr>
        <w:t>Management</w:t>
      </w:r>
      <w:r w:rsidR="005D4378">
        <w:rPr>
          <w:rFonts w:ascii="Times" w:eastAsia="Times New Roman" w:hAnsi="Times" w:cs="Times"/>
          <w:sz w:val="24"/>
          <w:szCs w:val="24"/>
        </w:rPr>
        <w:t xml:space="preserve"> System (PRMS) </w:t>
      </w:r>
      <w:sdt>
        <w:sdtPr>
          <w:rPr>
            <w:rFonts w:ascii="Times" w:eastAsia="Times New Roman" w:hAnsi="Times" w:cs="Times"/>
            <w:sz w:val="24"/>
            <w:szCs w:val="24"/>
          </w:rPr>
          <w:id w:val="-771627561"/>
          <w:citation/>
        </w:sdtPr>
        <w:sdtContent>
          <w:r w:rsidR="00803BFA">
            <w:rPr>
              <w:rFonts w:ascii="Times" w:eastAsia="Times New Roman" w:hAnsi="Times" w:cs="Times"/>
              <w:sz w:val="24"/>
              <w:szCs w:val="24"/>
            </w:rPr>
            <w:fldChar w:fldCharType="begin"/>
          </w:r>
          <w:r w:rsidR="00803BFA">
            <w:rPr>
              <w:rFonts w:ascii="Times" w:eastAsia="Times New Roman" w:hAnsi="Times" w:cs="Times"/>
              <w:sz w:val="24"/>
              <w:szCs w:val="24"/>
            </w:rPr>
            <w:instrText xml:space="preserve"> CITATION Soc221 \l 1033 </w:instrText>
          </w:r>
          <w:r w:rsidR="00803BFA">
            <w:rPr>
              <w:rFonts w:ascii="Times" w:eastAsia="Times New Roman" w:hAnsi="Times" w:cs="Times"/>
              <w:sz w:val="24"/>
              <w:szCs w:val="24"/>
            </w:rPr>
            <w:fldChar w:fldCharType="separate"/>
          </w:r>
          <w:r w:rsidR="00803BFA" w:rsidRPr="00803BFA">
            <w:rPr>
              <w:rFonts w:ascii="Times" w:eastAsia="Times New Roman" w:hAnsi="Times" w:cs="Times"/>
              <w:noProof/>
              <w:sz w:val="24"/>
              <w:szCs w:val="24"/>
            </w:rPr>
            <w:t>[1]</w:t>
          </w:r>
          <w:r w:rsidR="00803BFA">
            <w:rPr>
              <w:rFonts w:ascii="Times" w:eastAsia="Times New Roman" w:hAnsi="Times" w:cs="Times"/>
              <w:sz w:val="24"/>
              <w:szCs w:val="24"/>
            </w:rPr>
            <w:fldChar w:fldCharType="end"/>
          </w:r>
        </w:sdtContent>
      </w:sdt>
      <w:r w:rsidR="00803BFA">
        <w:rPr>
          <w:rFonts w:ascii="Times" w:eastAsia="Times New Roman" w:hAnsi="Times" w:cs="Times"/>
          <w:sz w:val="24"/>
          <w:szCs w:val="24"/>
        </w:rPr>
        <w:t xml:space="preserve"> </w:t>
      </w:r>
      <w:r w:rsidR="005D4378">
        <w:rPr>
          <w:rFonts w:ascii="Times" w:eastAsia="Times New Roman" w:hAnsi="Times" w:cs="Times"/>
          <w:sz w:val="24"/>
          <w:szCs w:val="24"/>
        </w:rPr>
        <w:t xml:space="preserve">provides the </w:t>
      </w:r>
      <w:r w:rsidR="00A72FB9">
        <w:rPr>
          <w:rFonts w:ascii="Times" w:eastAsia="Times New Roman" w:hAnsi="Times" w:cs="Times"/>
          <w:sz w:val="24"/>
          <w:szCs w:val="24"/>
        </w:rPr>
        <w:t>model</w:t>
      </w:r>
      <w:r w:rsidR="005D4378">
        <w:rPr>
          <w:rFonts w:ascii="Times" w:eastAsia="Times New Roman" w:hAnsi="Times" w:cs="Times"/>
          <w:sz w:val="24"/>
          <w:szCs w:val="24"/>
        </w:rPr>
        <w:t xml:space="preserve"> </w:t>
      </w:r>
      <w:r w:rsidR="00A72FB9">
        <w:rPr>
          <w:rFonts w:ascii="Times" w:eastAsia="Times New Roman" w:hAnsi="Times" w:cs="Times"/>
          <w:sz w:val="24"/>
          <w:szCs w:val="24"/>
        </w:rPr>
        <w:t xml:space="preserve">for the </w:t>
      </w:r>
      <w:r w:rsidR="00CA6FF5">
        <w:rPr>
          <w:rFonts w:ascii="Times" w:eastAsia="Times New Roman" w:hAnsi="Times" w:cs="Times"/>
          <w:sz w:val="24"/>
          <w:szCs w:val="24"/>
        </w:rPr>
        <w:t>development</w:t>
      </w:r>
      <w:r w:rsidR="00A72FB9">
        <w:rPr>
          <w:rFonts w:ascii="Times" w:eastAsia="Times New Roman" w:hAnsi="Times" w:cs="Times"/>
          <w:sz w:val="24"/>
          <w:szCs w:val="24"/>
        </w:rPr>
        <w:t xml:space="preserve"> of the SRMS, by</w:t>
      </w:r>
      <w:r w:rsidR="005D4378">
        <w:rPr>
          <w:rFonts w:ascii="Times" w:eastAsia="Times New Roman" w:hAnsi="Times" w:cs="Times"/>
          <w:sz w:val="24"/>
          <w:szCs w:val="24"/>
        </w:rPr>
        <w:t xml:space="preserve"> which </w:t>
      </w:r>
      <w:r w:rsidR="00A72FB9">
        <w:rPr>
          <w:rFonts w:ascii="Times" w:eastAsia="Times New Roman" w:hAnsi="Times" w:cs="Times"/>
          <w:sz w:val="24"/>
          <w:szCs w:val="24"/>
        </w:rPr>
        <w:t>CCUS projects</w:t>
      </w:r>
      <w:r w:rsidR="00A72FB9">
        <w:rPr>
          <w:rFonts w:ascii="Times" w:eastAsia="Times New Roman" w:hAnsi="Times" w:cs="Times"/>
          <w:sz w:val="24"/>
          <w:szCs w:val="24"/>
        </w:rPr>
        <w:t xml:space="preserve"> can be</w:t>
      </w:r>
      <w:r w:rsidR="00CA6FF5">
        <w:rPr>
          <w:rFonts w:ascii="Times" w:eastAsia="Times New Roman" w:hAnsi="Times" w:cs="Times"/>
          <w:sz w:val="24"/>
          <w:szCs w:val="24"/>
        </w:rPr>
        <w:t xml:space="preserve"> voluntarily</w:t>
      </w:r>
      <w:r w:rsidR="00A72FB9">
        <w:rPr>
          <w:rFonts w:ascii="Times" w:eastAsia="Times New Roman" w:hAnsi="Times" w:cs="Times"/>
          <w:sz w:val="24"/>
          <w:szCs w:val="24"/>
        </w:rPr>
        <w:t xml:space="preserve"> </w:t>
      </w:r>
      <w:r w:rsidR="00CA6FF5">
        <w:rPr>
          <w:rFonts w:ascii="Times" w:eastAsia="Times New Roman" w:hAnsi="Times" w:cs="Times"/>
          <w:sz w:val="24"/>
          <w:szCs w:val="24"/>
        </w:rPr>
        <w:t>contrasted against</w:t>
      </w:r>
      <w:r w:rsidR="005D4378">
        <w:rPr>
          <w:rFonts w:ascii="Times" w:eastAsia="Times New Roman" w:hAnsi="Times" w:cs="Times"/>
          <w:sz w:val="24"/>
          <w:szCs w:val="24"/>
        </w:rPr>
        <w:t xml:space="preserve">. </w:t>
      </w:r>
      <w:r w:rsidR="00A72FB9">
        <w:rPr>
          <w:rFonts w:ascii="Times" w:eastAsia="Times New Roman" w:hAnsi="Times" w:cs="Times"/>
          <w:sz w:val="24"/>
          <w:szCs w:val="24"/>
        </w:rPr>
        <w:t xml:space="preserve">Both frameworks are similar in that they are project based, independent of implementation and detail how resources can be quantified, </w:t>
      </w:r>
      <w:proofErr w:type="spellStart"/>
      <w:proofErr w:type="gramStart"/>
      <w:r w:rsidR="00A72FB9">
        <w:rPr>
          <w:rFonts w:ascii="Times" w:eastAsia="Times New Roman" w:hAnsi="Times" w:cs="Times"/>
          <w:sz w:val="24"/>
          <w:szCs w:val="24"/>
        </w:rPr>
        <w:t>categorised</w:t>
      </w:r>
      <w:proofErr w:type="spellEnd"/>
      <w:proofErr w:type="gramEnd"/>
      <w:r w:rsidR="00A72FB9">
        <w:rPr>
          <w:rFonts w:ascii="Times" w:eastAsia="Times New Roman" w:hAnsi="Times" w:cs="Times"/>
          <w:sz w:val="24"/>
          <w:szCs w:val="24"/>
        </w:rPr>
        <w:t xml:space="preserve"> and classified. </w:t>
      </w:r>
      <w:r w:rsidR="00CA6FF5" w:rsidRPr="00CA6FF5">
        <w:rPr>
          <w:rFonts w:ascii="Times" w:eastAsia="Times New Roman" w:hAnsi="Times" w:cs="Times"/>
          <w:sz w:val="24"/>
          <w:szCs w:val="24"/>
        </w:rPr>
        <w:t xml:space="preserve">The definitions provided within the SRMS </w:t>
      </w:r>
      <w:r w:rsidR="00CA6FF5">
        <w:rPr>
          <w:rFonts w:ascii="Times" w:eastAsia="Times New Roman" w:hAnsi="Times" w:cs="Times"/>
          <w:sz w:val="24"/>
          <w:szCs w:val="24"/>
        </w:rPr>
        <w:t>follow</w:t>
      </w:r>
      <w:r w:rsidR="00CA6FF5" w:rsidRPr="00CA6FF5">
        <w:rPr>
          <w:rFonts w:ascii="Times" w:eastAsia="Times New Roman" w:hAnsi="Times" w:cs="Times"/>
          <w:sz w:val="24"/>
          <w:szCs w:val="24"/>
        </w:rPr>
        <w:t xml:space="preserve"> standard industrial definitions for most terms</w:t>
      </w:r>
      <w:r w:rsidR="00CA6FF5">
        <w:rPr>
          <w:rFonts w:ascii="Times" w:eastAsia="Times New Roman" w:hAnsi="Times" w:cs="Times"/>
          <w:sz w:val="24"/>
          <w:szCs w:val="24"/>
        </w:rPr>
        <w:t xml:space="preserve"> and draw parallels from the definitions provided in the PRMS</w:t>
      </w:r>
      <w:r w:rsidR="00CA6FF5" w:rsidRPr="00CA6FF5">
        <w:rPr>
          <w:rFonts w:ascii="Times" w:eastAsia="Times New Roman" w:hAnsi="Times" w:cs="Times"/>
          <w:sz w:val="24"/>
          <w:szCs w:val="24"/>
        </w:rPr>
        <w:t>.</w:t>
      </w:r>
    </w:p>
    <w:p w14:paraId="1CC1CF6E" w14:textId="77777777" w:rsidR="00CA6FF5" w:rsidRDefault="00CA6FF5" w:rsidP="00C8553D">
      <w:pPr>
        <w:jc w:val="both"/>
        <w:rPr>
          <w:rFonts w:ascii="Times" w:eastAsia="Times New Roman" w:hAnsi="Times" w:cs="Times"/>
          <w:sz w:val="24"/>
          <w:szCs w:val="24"/>
        </w:rPr>
      </w:pPr>
    </w:p>
    <w:p w14:paraId="4604C079" w14:textId="0BE4DA8B" w:rsidR="00A72FB9" w:rsidRDefault="005D4378" w:rsidP="00C8553D">
      <w:pPr>
        <w:jc w:val="both"/>
        <w:rPr>
          <w:rFonts w:ascii="Times" w:eastAsia="Times New Roman" w:hAnsi="Times" w:cs="Times"/>
          <w:sz w:val="24"/>
          <w:szCs w:val="24"/>
        </w:rPr>
      </w:pPr>
      <w:r>
        <w:rPr>
          <w:rFonts w:ascii="Times" w:eastAsia="Times New Roman" w:hAnsi="Times" w:cs="Times"/>
          <w:sz w:val="24"/>
          <w:szCs w:val="24"/>
        </w:rPr>
        <w:t>Unlike the PRMS however, which</w:t>
      </w:r>
      <w:r w:rsidR="00CA6FF5">
        <w:rPr>
          <w:rFonts w:ascii="Times" w:eastAsia="Times New Roman" w:hAnsi="Times" w:cs="Times"/>
          <w:sz w:val="24"/>
          <w:szCs w:val="24"/>
        </w:rPr>
        <w:t xml:space="preserve"> ultimately</w:t>
      </w:r>
      <w:r>
        <w:rPr>
          <w:rFonts w:ascii="Times" w:eastAsia="Times New Roman" w:hAnsi="Times" w:cs="Times"/>
          <w:sz w:val="24"/>
          <w:szCs w:val="24"/>
        </w:rPr>
        <w:t xml:space="preserve"> concerns itself with the commercial viability of hydrocarbons (reserves), the SRMS</w:t>
      </w:r>
      <w:sdt>
        <w:sdtPr>
          <w:rPr>
            <w:rFonts w:ascii="Times" w:eastAsia="Times New Roman" w:hAnsi="Times" w:cs="Times"/>
            <w:sz w:val="24"/>
            <w:szCs w:val="24"/>
          </w:rPr>
          <w:id w:val="-1674333719"/>
          <w:citation/>
        </w:sdtPr>
        <w:sdtContent>
          <w:r w:rsidR="00803BFA">
            <w:rPr>
              <w:rFonts w:ascii="Times" w:eastAsia="Times New Roman" w:hAnsi="Times" w:cs="Times"/>
              <w:sz w:val="24"/>
              <w:szCs w:val="24"/>
            </w:rPr>
            <w:fldChar w:fldCharType="begin"/>
          </w:r>
          <w:r w:rsidR="00803BFA">
            <w:rPr>
              <w:rFonts w:ascii="Times" w:eastAsia="Times New Roman" w:hAnsi="Times" w:cs="Times"/>
              <w:sz w:val="24"/>
              <w:szCs w:val="24"/>
            </w:rPr>
            <w:instrText xml:space="preserve"> CITATION Soc22 \l 1033 </w:instrText>
          </w:r>
          <w:r w:rsidR="00803BFA">
            <w:rPr>
              <w:rFonts w:ascii="Times" w:eastAsia="Times New Roman" w:hAnsi="Times" w:cs="Times"/>
              <w:sz w:val="24"/>
              <w:szCs w:val="24"/>
            </w:rPr>
            <w:fldChar w:fldCharType="separate"/>
          </w:r>
          <w:r w:rsidR="00803BFA">
            <w:rPr>
              <w:rFonts w:ascii="Times" w:eastAsia="Times New Roman" w:hAnsi="Times" w:cs="Times"/>
              <w:noProof/>
              <w:sz w:val="24"/>
              <w:szCs w:val="24"/>
            </w:rPr>
            <w:t xml:space="preserve"> </w:t>
          </w:r>
          <w:r w:rsidR="00803BFA" w:rsidRPr="00803BFA">
            <w:rPr>
              <w:rFonts w:ascii="Times" w:eastAsia="Times New Roman" w:hAnsi="Times" w:cs="Times"/>
              <w:noProof/>
              <w:sz w:val="24"/>
              <w:szCs w:val="24"/>
            </w:rPr>
            <w:t>[2]</w:t>
          </w:r>
          <w:r w:rsidR="00803BFA">
            <w:rPr>
              <w:rFonts w:ascii="Times" w:eastAsia="Times New Roman" w:hAnsi="Times" w:cs="Times"/>
              <w:sz w:val="24"/>
              <w:szCs w:val="24"/>
            </w:rPr>
            <w:fldChar w:fldCharType="end"/>
          </w:r>
        </w:sdtContent>
      </w:sdt>
      <w:r>
        <w:rPr>
          <w:rFonts w:ascii="Times" w:eastAsia="Times New Roman" w:hAnsi="Times" w:cs="Times"/>
          <w:sz w:val="24"/>
          <w:szCs w:val="24"/>
        </w:rPr>
        <w:t xml:space="preserve"> is concerned with </w:t>
      </w:r>
      <w:r w:rsidR="005E4C3D">
        <w:rPr>
          <w:rFonts w:ascii="Times" w:eastAsia="Times New Roman" w:hAnsi="Times" w:cs="Times"/>
          <w:sz w:val="24"/>
          <w:szCs w:val="24"/>
        </w:rPr>
        <w:t xml:space="preserve">the evaluation of </w:t>
      </w:r>
      <w:r>
        <w:rPr>
          <w:rFonts w:ascii="Times" w:eastAsia="Times New Roman" w:hAnsi="Times" w:cs="Times"/>
          <w:sz w:val="24"/>
          <w:szCs w:val="24"/>
        </w:rPr>
        <w:t xml:space="preserve">accessible pore volumes to store CO2 (storable </w:t>
      </w:r>
      <w:r w:rsidR="003C1F14">
        <w:rPr>
          <w:rFonts w:ascii="Times" w:eastAsia="Times New Roman" w:hAnsi="Times" w:cs="Times"/>
          <w:sz w:val="24"/>
          <w:szCs w:val="24"/>
        </w:rPr>
        <w:t>quantities</w:t>
      </w:r>
      <w:r>
        <w:rPr>
          <w:rFonts w:ascii="Times" w:eastAsia="Times New Roman" w:hAnsi="Times" w:cs="Times"/>
          <w:sz w:val="24"/>
          <w:szCs w:val="24"/>
        </w:rPr>
        <w:t>)</w:t>
      </w:r>
      <w:r w:rsidR="00CA6FF5">
        <w:rPr>
          <w:rFonts w:ascii="Times" w:eastAsia="Times New Roman" w:hAnsi="Times" w:cs="Times"/>
          <w:sz w:val="24"/>
          <w:szCs w:val="24"/>
        </w:rPr>
        <w:t xml:space="preserve"> geologically, with an expectation of permanence</w:t>
      </w:r>
      <w:r>
        <w:rPr>
          <w:rFonts w:ascii="Times" w:eastAsia="Times New Roman" w:hAnsi="Times" w:cs="Times"/>
          <w:sz w:val="24"/>
          <w:szCs w:val="24"/>
        </w:rPr>
        <w:t xml:space="preserve">. </w:t>
      </w:r>
      <w:r w:rsidR="00CA6FF5">
        <w:rPr>
          <w:rFonts w:ascii="Times" w:eastAsia="Times New Roman" w:hAnsi="Times" w:cs="Times"/>
          <w:sz w:val="24"/>
          <w:szCs w:val="24"/>
        </w:rPr>
        <w:t xml:space="preserve">Shown in Table XX is the </w:t>
      </w:r>
      <w:r w:rsidR="00606C7D">
        <w:rPr>
          <w:rFonts w:ascii="Times" w:eastAsia="Times New Roman" w:hAnsi="Times" w:cs="Times"/>
          <w:sz w:val="24"/>
          <w:szCs w:val="24"/>
        </w:rPr>
        <w:t>contrast</w:t>
      </w:r>
      <w:r w:rsidR="00CA6FF5">
        <w:rPr>
          <w:rFonts w:ascii="Times" w:eastAsia="Times New Roman" w:hAnsi="Times" w:cs="Times"/>
          <w:sz w:val="24"/>
          <w:szCs w:val="24"/>
        </w:rPr>
        <w:t xml:space="preserve"> between the PRMS and the SRMS in terms of </w:t>
      </w:r>
      <w:r w:rsidR="00F51002">
        <w:rPr>
          <w:rFonts w:ascii="Times" w:eastAsia="Times New Roman" w:hAnsi="Times" w:cs="Times"/>
          <w:sz w:val="24"/>
          <w:szCs w:val="24"/>
        </w:rPr>
        <w:t>project-based</w:t>
      </w:r>
      <w:r w:rsidR="00CA6FF5">
        <w:rPr>
          <w:rFonts w:ascii="Times" w:eastAsia="Times New Roman" w:hAnsi="Times" w:cs="Times"/>
          <w:sz w:val="24"/>
          <w:szCs w:val="24"/>
        </w:rPr>
        <w:t xml:space="preserve"> </w:t>
      </w:r>
      <w:r w:rsidR="00606C7D">
        <w:rPr>
          <w:rFonts w:ascii="Times" w:eastAsia="Times New Roman" w:hAnsi="Times" w:cs="Times"/>
          <w:sz w:val="24"/>
          <w:szCs w:val="24"/>
        </w:rPr>
        <w:t>definitions</w:t>
      </w:r>
    </w:p>
    <w:p w14:paraId="21439E78" w14:textId="1F4C0160" w:rsidR="00606C7D" w:rsidRDefault="00606C7D" w:rsidP="00C8553D">
      <w:pPr>
        <w:jc w:val="both"/>
        <w:rPr>
          <w:rFonts w:ascii="Times" w:eastAsia="Times New Roman" w:hAnsi="Times" w:cs="Times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57"/>
        <w:gridCol w:w="4544"/>
        <w:gridCol w:w="1336"/>
        <w:gridCol w:w="3153"/>
      </w:tblGrid>
      <w:tr w:rsidR="00606C7D" w14:paraId="5DAB9292" w14:textId="77777777" w:rsidTr="00CC3869">
        <w:tc>
          <w:tcPr>
            <w:tcW w:w="0" w:type="auto"/>
            <w:gridSpan w:val="2"/>
          </w:tcPr>
          <w:p w14:paraId="4502AFA9" w14:textId="7B95BF02" w:rsidR="00606C7D" w:rsidRDefault="00606C7D" w:rsidP="00CC3869">
            <w:pPr>
              <w:jc w:val="center"/>
              <w:rPr>
                <w:rFonts w:ascii="Times" w:eastAsia="Times New Roman" w:hAnsi="Times" w:cs="Times"/>
                <w:sz w:val="24"/>
                <w:szCs w:val="24"/>
              </w:rPr>
            </w:pPr>
            <w:r>
              <w:rPr>
                <w:rFonts w:ascii="Times" w:eastAsia="Times New Roman" w:hAnsi="Times" w:cs="Times"/>
                <w:sz w:val="24"/>
                <w:szCs w:val="24"/>
              </w:rPr>
              <w:t>SRMS</w:t>
            </w:r>
          </w:p>
        </w:tc>
        <w:tc>
          <w:tcPr>
            <w:tcW w:w="0" w:type="auto"/>
            <w:gridSpan w:val="2"/>
          </w:tcPr>
          <w:p w14:paraId="1319BE70" w14:textId="6CA1536C" w:rsidR="00606C7D" w:rsidRDefault="00606C7D" w:rsidP="00CC3869">
            <w:pPr>
              <w:jc w:val="center"/>
              <w:rPr>
                <w:rFonts w:ascii="Times" w:eastAsia="Times New Roman" w:hAnsi="Times" w:cs="Times"/>
                <w:sz w:val="24"/>
                <w:szCs w:val="24"/>
              </w:rPr>
            </w:pPr>
            <w:r>
              <w:rPr>
                <w:rFonts w:ascii="Times" w:eastAsia="Times New Roman" w:hAnsi="Times" w:cs="Times"/>
                <w:sz w:val="24"/>
                <w:szCs w:val="24"/>
              </w:rPr>
              <w:t>PRMS</w:t>
            </w:r>
          </w:p>
        </w:tc>
      </w:tr>
      <w:tr w:rsidR="00606C7D" w14:paraId="697603D9" w14:textId="77777777" w:rsidTr="00CC3869">
        <w:tc>
          <w:tcPr>
            <w:tcW w:w="0" w:type="auto"/>
          </w:tcPr>
          <w:p w14:paraId="2E805C9A" w14:textId="77777777" w:rsidR="00CC3869" w:rsidRDefault="00DC2BDE" w:rsidP="00606C7D">
            <w:pPr>
              <w:jc w:val="both"/>
              <w:rPr>
                <w:rFonts w:ascii="Times" w:eastAsia="Times New Roman" w:hAnsi="Times" w:cs="Times"/>
                <w:sz w:val="24"/>
                <w:szCs w:val="24"/>
              </w:rPr>
            </w:pPr>
            <w:r>
              <w:rPr>
                <w:rFonts w:ascii="Times" w:eastAsia="Times New Roman" w:hAnsi="Times" w:cs="Times"/>
                <w:sz w:val="24"/>
                <w:szCs w:val="24"/>
              </w:rPr>
              <w:t xml:space="preserve">Total </w:t>
            </w:r>
          </w:p>
          <w:p w14:paraId="330C9461" w14:textId="77777777" w:rsidR="00CC3869" w:rsidRDefault="00606C7D" w:rsidP="00606C7D">
            <w:pPr>
              <w:jc w:val="both"/>
              <w:rPr>
                <w:rFonts w:ascii="Times" w:eastAsia="Times New Roman" w:hAnsi="Times" w:cs="Times"/>
                <w:sz w:val="24"/>
                <w:szCs w:val="24"/>
              </w:rPr>
            </w:pPr>
            <w:r w:rsidRPr="00606C7D">
              <w:rPr>
                <w:rFonts w:ascii="Times" w:eastAsia="Times New Roman" w:hAnsi="Times" w:cs="Times"/>
                <w:sz w:val="24"/>
                <w:szCs w:val="24"/>
              </w:rPr>
              <w:t xml:space="preserve">Storage </w:t>
            </w:r>
          </w:p>
          <w:p w14:paraId="38F6592F" w14:textId="493E36C6" w:rsidR="00606C7D" w:rsidRDefault="00606C7D" w:rsidP="00606C7D">
            <w:pPr>
              <w:jc w:val="both"/>
              <w:rPr>
                <w:rFonts w:ascii="Times" w:eastAsia="Times New Roman" w:hAnsi="Times" w:cs="Times"/>
                <w:sz w:val="24"/>
                <w:szCs w:val="24"/>
              </w:rPr>
            </w:pPr>
            <w:r w:rsidRPr="00606C7D">
              <w:rPr>
                <w:rFonts w:ascii="Times" w:eastAsia="Times New Roman" w:hAnsi="Times" w:cs="Times"/>
                <w:sz w:val="24"/>
                <w:szCs w:val="24"/>
              </w:rPr>
              <w:t>Resources</w:t>
            </w:r>
            <w:r w:rsidR="00CC3869">
              <w:rPr>
                <w:rFonts w:ascii="Times" w:eastAsia="Times New Roman" w:hAnsi="Times" w:cs="Times"/>
                <w:sz w:val="24"/>
                <w:szCs w:val="24"/>
              </w:rPr>
              <w:t xml:space="preserve"> (P+C+U)</w:t>
            </w:r>
          </w:p>
        </w:tc>
        <w:tc>
          <w:tcPr>
            <w:tcW w:w="0" w:type="auto"/>
          </w:tcPr>
          <w:p w14:paraId="6EF18A34" w14:textId="4F675B2E" w:rsidR="00606C7D" w:rsidRDefault="00606C7D" w:rsidP="00606C7D">
            <w:pPr>
              <w:jc w:val="both"/>
              <w:rPr>
                <w:rFonts w:ascii="Times" w:eastAsia="Times New Roman" w:hAnsi="Times" w:cs="Times"/>
                <w:sz w:val="24"/>
                <w:szCs w:val="24"/>
              </w:rPr>
            </w:pPr>
            <w:r>
              <w:rPr>
                <w:rFonts w:ascii="Times" w:eastAsia="Times New Roman" w:hAnsi="Times" w:cs="Times"/>
                <w:sz w:val="24"/>
                <w:szCs w:val="24"/>
              </w:rPr>
              <w:t>Definition</w:t>
            </w:r>
          </w:p>
        </w:tc>
        <w:tc>
          <w:tcPr>
            <w:tcW w:w="0" w:type="auto"/>
          </w:tcPr>
          <w:p w14:paraId="6224F2B1" w14:textId="77777777" w:rsidR="00CC3869" w:rsidRDefault="00CC3869" w:rsidP="00606C7D">
            <w:pPr>
              <w:jc w:val="both"/>
              <w:rPr>
                <w:rFonts w:ascii="Times" w:eastAsia="Times New Roman" w:hAnsi="Times" w:cs="Times"/>
                <w:sz w:val="24"/>
                <w:szCs w:val="24"/>
              </w:rPr>
            </w:pPr>
            <w:r>
              <w:rPr>
                <w:rFonts w:ascii="Times" w:eastAsia="Times New Roman" w:hAnsi="Times" w:cs="Times"/>
                <w:sz w:val="24"/>
                <w:szCs w:val="24"/>
              </w:rPr>
              <w:t xml:space="preserve">In-Place </w:t>
            </w:r>
          </w:p>
          <w:p w14:paraId="78B79B1D" w14:textId="2FCCC596" w:rsidR="00606C7D" w:rsidRDefault="00F51002" w:rsidP="00606C7D">
            <w:pPr>
              <w:jc w:val="both"/>
              <w:rPr>
                <w:rFonts w:ascii="Times" w:eastAsia="Times New Roman" w:hAnsi="Times" w:cs="Times"/>
                <w:sz w:val="24"/>
                <w:szCs w:val="24"/>
              </w:rPr>
            </w:pPr>
            <w:r>
              <w:rPr>
                <w:rFonts w:ascii="Times" w:eastAsia="Times New Roman" w:hAnsi="Times" w:cs="Times"/>
                <w:sz w:val="24"/>
                <w:szCs w:val="24"/>
              </w:rPr>
              <w:t>Resources</w:t>
            </w:r>
          </w:p>
        </w:tc>
        <w:tc>
          <w:tcPr>
            <w:tcW w:w="0" w:type="auto"/>
          </w:tcPr>
          <w:p w14:paraId="434FDA49" w14:textId="0AB38626" w:rsidR="00606C7D" w:rsidRDefault="00606C7D" w:rsidP="00606C7D">
            <w:pPr>
              <w:jc w:val="both"/>
              <w:rPr>
                <w:rFonts w:ascii="Times" w:eastAsia="Times New Roman" w:hAnsi="Times" w:cs="Times"/>
                <w:sz w:val="24"/>
                <w:szCs w:val="24"/>
              </w:rPr>
            </w:pPr>
            <w:r>
              <w:rPr>
                <w:rFonts w:ascii="Times" w:eastAsia="Times New Roman" w:hAnsi="Times" w:cs="Times"/>
                <w:sz w:val="24"/>
                <w:szCs w:val="24"/>
              </w:rPr>
              <w:t>Definition</w:t>
            </w:r>
          </w:p>
        </w:tc>
      </w:tr>
      <w:tr w:rsidR="00606C7D" w14:paraId="3B1E32D4" w14:textId="77777777" w:rsidTr="00CC3869">
        <w:tc>
          <w:tcPr>
            <w:tcW w:w="0" w:type="auto"/>
          </w:tcPr>
          <w:p w14:paraId="4D82EB54" w14:textId="77777777" w:rsidR="00CC3869" w:rsidRDefault="00606C7D" w:rsidP="00606C7D">
            <w:pPr>
              <w:jc w:val="both"/>
              <w:rPr>
                <w:rFonts w:ascii="Times" w:eastAsia="Times New Roman" w:hAnsi="Times" w:cs="Times"/>
                <w:sz w:val="24"/>
                <w:szCs w:val="24"/>
              </w:rPr>
            </w:pPr>
            <w:r w:rsidRPr="00606C7D">
              <w:rPr>
                <w:rFonts w:ascii="Times" w:eastAsia="Times New Roman" w:hAnsi="Times" w:cs="Times"/>
                <w:sz w:val="24"/>
                <w:szCs w:val="24"/>
              </w:rPr>
              <w:t xml:space="preserve">Prospective </w:t>
            </w:r>
          </w:p>
          <w:p w14:paraId="0C422C5A" w14:textId="77777777" w:rsidR="00CC3869" w:rsidRDefault="00DC2BDE" w:rsidP="00606C7D">
            <w:pPr>
              <w:jc w:val="both"/>
              <w:rPr>
                <w:rFonts w:ascii="Times" w:eastAsia="Times New Roman" w:hAnsi="Times" w:cs="Times"/>
                <w:sz w:val="24"/>
                <w:szCs w:val="24"/>
              </w:rPr>
            </w:pPr>
            <w:r w:rsidRPr="00DC2BDE">
              <w:rPr>
                <w:rFonts w:ascii="Times" w:eastAsia="Times New Roman" w:hAnsi="Times" w:cs="Times"/>
                <w:sz w:val="24"/>
                <w:szCs w:val="24"/>
              </w:rPr>
              <w:t xml:space="preserve">Storage </w:t>
            </w:r>
          </w:p>
          <w:p w14:paraId="62835228" w14:textId="1DF6E516" w:rsidR="00606C7D" w:rsidRDefault="00DC2BDE" w:rsidP="00606C7D">
            <w:pPr>
              <w:jc w:val="both"/>
              <w:rPr>
                <w:rFonts w:ascii="Times" w:eastAsia="Times New Roman" w:hAnsi="Times" w:cs="Times"/>
                <w:sz w:val="24"/>
                <w:szCs w:val="24"/>
              </w:rPr>
            </w:pPr>
            <w:r w:rsidRPr="00DC2BDE">
              <w:rPr>
                <w:rFonts w:ascii="Times" w:eastAsia="Times New Roman" w:hAnsi="Times" w:cs="Times"/>
                <w:sz w:val="24"/>
                <w:szCs w:val="24"/>
              </w:rPr>
              <w:t>Resources</w:t>
            </w:r>
            <w:r w:rsidR="00CC3869">
              <w:rPr>
                <w:rFonts w:ascii="Times" w:eastAsia="Times New Roman" w:hAnsi="Times" w:cs="Times"/>
                <w:sz w:val="24"/>
                <w:szCs w:val="24"/>
              </w:rPr>
              <w:t xml:space="preserve"> (U)</w:t>
            </w:r>
          </w:p>
        </w:tc>
        <w:tc>
          <w:tcPr>
            <w:tcW w:w="0" w:type="auto"/>
          </w:tcPr>
          <w:p w14:paraId="1A22DA9C" w14:textId="59378D37" w:rsidR="00606C7D" w:rsidRDefault="00606C7D" w:rsidP="00606C7D">
            <w:pPr>
              <w:jc w:val="both"/>
              <w:rPr>
                <w:rFonts w:ascii="Times" w:eastAsia="Times New Roman" w:hAnsi="Times" w:cs="Times"/>
                <w:sz w:val="24"/>
                <w:szCs w:val="24"/>
              </w:rPr>
            </w:pPr>
            <w:r>
              <w:rPr>
                <w:rFonts w:ascii="Times" w:eastAsia="Times New Roman" w:hAnsi="Times" w:cs="Times"/>
                <w:sz w:val="24"/>
                <w:szCs w:val="24"/>
              </w:rPr>
              <w:t>Undiscovered</w:t>
            </w:r>
          </w:p>
        </w:tc>
        <w:tc>
          <w:tcPr>
            <w:tcW w:w="0" w:type="auto"/>
          </w:tcPr>
          <w:p w14:paraId="347CF68D" w14:textId="77777777" w:rsidR="00CC3869" w:rsidRDefault="00F51002" w:rsidP="00606C7D">
            <w:pPr>
              <w:jc w:val="both"/>
              <w:rPr>
                <w:rFonts w:ascii="Times" w:eastAsia="Times New Roman" w:hAnsi="Times" w:cs="Times"/>
                <w:sz w:val="24"/>
                <w:szCs w:val="24"/>
              </w:rPr>
            </w:pPr>
            <w:r w:rsidRPr="00F51002">
              <w:rPr>
                <w:rFonts w:ascii="Times" w:eastAsia="Times New Roman" w:hAnsi="Times" w:cs="Times"/>
                <w:sz w:val="24"/>
                <w:szCs w:val="24"/>
              </w:rPr>
              <w:t xml:space="preserve">Prospective </w:t>
            </w:r>
          </w:p>
          <w:p w14:paraId="7FB1A27F" w14:textId="3E7F4B6A" w:rsidR="00606C7D" w:rsidRDefault="00F51002" w:rsidP="00606C7D">
            <w:pPr>
              <w:jc w:val="both"/>
              <w:rPr>
                <w:rFonts w:ascii="Times" w:eastAsia="Times New Roman" w:hAnsi="Times" w:cs="Times"/>
                <w:sz w:val="24"/>
                <w:szCs w:val="24"/>
              </w:rPr>
            </w:pPr>
            <w:r>
              <w:rPr>
                <w:rFonts w:ascii="Times" w:eastAsia="Times New Roman" w:hAnsi="Times" w:cs="Times"/>
                <w:sz w:val="24"/>
                <w:szCs w:val="24"/>
              </w:rPr>
              <w:t>R</w:t>
            </w:r>
            <w:r w:rsidRPr="00F51002">
              <w:rPr>
                <w:rFonts w:ascii="Times" w:eastAsia="Times New Roman" w:hAnsi="Times" w:cs="Times"/>
                <w:sz w:val="24"/>
                <w:szCs w:val="24"/>
              </w:rPr>
              <w:t>esources</w:t>
            </w:r>
          </w:p>
        </w:tc>
        <w:tc>
          <w:tcPr>
            <w:tcW w:w="0" w:type="auto"/>
          </w:tcPr>
          <w:p w14:paraId="462957E8" w14:textId="5B7CD1C5" w:rsidR="00606C7D" w:rsidRDefault="00CC3869" w:rsidP="00606C7D">
            <w:pPr>
              <w:jc w:val="both"/>
              <w:rPr>
                <w:rFonts w:ascii="Times" w:eastAsia="Times New Roman" w:hAnsi="Times" w:cs="Times"/>
                <w:sz w:val="24"/>
                <w:szCs w:val="24"/>
              </w:rPr>
            </w:pPr>
            <w:r>
              <w:rPr>
                <w:rFonts w:ascii="Times" w:eastAsia="Times New Roman" w:hAnsi="Times" w:cs="Times"/>
                <w:sz w:val="24"/>
                <w:szCs w:val="24"/>
              </w:rPr>
              <w:t>E</w:t>
            </w:r>
            <w:r w:rsidRPr="00CC3869">
              <w:rPr>
                <w:rFonts w:ascii="Times" w:eastAsia="Times New Roman" w:hAnsi="Times" w:cs="Times"/>
                <w:sz w:val="24"/>
                <w:szCs w:val="24"/>
              </w:rPr>
              <w:t>stimated volumes associated with undiscovered accumulations</w:t>
            </w:r>
          </w:p>
        </w:tc>
      </w:tr>
      <w:tr w:rsidR="00606C7D" w14:paraId="552F66AB" w14:textId="77777777" w:rsidTr="00CC3869">
        <w:tc>
          <w:tcPr>
            <w:tcW w:w="0" w:type="auto"/>
          </w:tcPr>
          <w:p w14:paraId="10F156DD" w14:textId="77777777" w:rsidR="00CC3869" w:rsidRDefault="00606C7D" w:rsidP="00606C7D">
            <w:pPr>
              <w:jc w:val="both"/>
              <w:rPr>
                <w:rFonts w:ascii="Times" w:eastAsia="Times New Roman" w:hAnsi="Times" w:cs="Times"/>
                <w:sz w:val="24"/>
                <w:szCs w:val="24"/>
              </w:rPr>
            </w:pPr>
            <w:r w:rsidRPr="00606C7D">
              <w:rPr>
                <w:rFonts w:ascii="Times" w:eastAsia="Times New Roman" w:hAnsi="Times" w:cs="Times"/>
                <w:sz w:val="24"/>
                <w:szCs w:val="24"/>
              </w:rPr>
              <w:t xml:space="preserve">Contingent </w:t>
            </w:r>
          </w:p>
          <w:p w14:paraId="6F02B8A7" w14:textId="77777777" w:rsidR="00CC3869" w:rsidRDefault="00DC2BDE" w:rsidP="00606C7D">
            <w:pPr>
              <w:jc w:val="both"/>
              <w:rPr>
                <w:rFonts w:ascii="Times" w:eastAsia="Times New Roman" w:hAnsi="Times" w:cs="Times"/>
                <w:sz w:val="24"/>
                <w:szCs w:val="24"/>
              </w:rPr>
            </w:pPr>
            <w:r w:rsidRPr="00DC2BDE">
              <w:rPr>
                <w:rFonts w:ascii="Times" w:eastAsia="Times New Roman" w:hAnsi="Times" w:cs="Times"/>
                <w:sz w:val="24"/>
                <w:szCs w:val="24"/>
              </w:rPr>
              <w:t xml:space="preserve">Storage </w:t>
            </w:r>
          </w:p>
          <w:p w14:paraId="56C8D1BB" w14:textId="66FA43F4" w:rsidR="00606C7D" w:rsidRPr="00606C7D" w:rsidRDefault="00DC2BDE" w:rsidP="00606C7D">
            <w:pPr>
              <w:jc w:val="both"/>
              <w:rPr>
                <w:rFonts w:ascii="Times" w:eastAsia="Times New Roman" w:hAnsi="Times" w:cs="Times"/>
                <w:sz w:val="24"/>
                <w:szCs w:val="24"/>
              </w:rPr>
            </w:pPr>
            <w:r w:rsidRPr="00DC2BDE">
              <w:rPr>
                <w:rFonts w:ascii="Times" w:eastAsia="Times New Roman" w:hAnsi="Times" w:cs="Times"/>
                <w:sz w:val="24"/>
                <w:szCs w:val="24"/>
              </w:rPr>
              <w:t>Resources</w:t>
            </w:r>
            <w:r w:rsidR="00CC3869">
              <w:rPr>
                <w:rFonts w:ascii="Times" w:eastAsia="Times New Roman" w:hAnsi="Times" w:cs="Times"/>
                <w:sz w:val="24"/>
                <w:szCs w:val="24"/>
              </w:rPr>
              <w:t xml:space="preserve"> (C)</w:t>
            </w:r>
          </w:p>
        </w:tc>
        <w:tc>
          <w:tcPr>
            <w:tcW w:w="0" w:type="auto"/>
          </w:tcPr>
          <w:p w14:paraId="127145DB" w14:textId="6DF69BCA" w:rsidR="00606C7D" w:rsidRPr="00606C7D" w:rsidRDefault="00606C7D" w:rsidP="00606C7D">
            <w:pPr>
              <w:jc w:val="both"/>
              <w:rPr>
                <w:rFonts w:ascii="Times" w:eastAsia="Times New Roman" w:hAnsi="Times" w:cs="Times"/>
                <w:sz w:val="24"/>
                <w:szCs w:val="24"/>
              </w:rPr>
            </w:pPr>
            <w:r>
              <w:rPr>
                <w:rFonts w:ascii="Times" w:eastAsia="Times New Roman" w:hAnsi="Times" w:cs="Times"/>
                <w:sz w:val="24"/>
                <w:szCs w:val="24"/>
              </w:rPr>
              <w:t>D</w:t>
            </w:r>
            <w:r w:rsidRPr="00606C7D">
              <w:rPr>
                <w:rFonts w:ascii="Times" w:eastAsia="Times New Roman" w:hAnsi="Times" w:cs="Times"/>
                <w:sz w:val="24"/>
                <w:szCs w:val="24"/>
              </w:rPr>
              <w:t>iscovered</w:t>
            </w:r>
            <w:r w:rsidR="00DC2BDE">
              <w:rPr>
                <w:rFonts w:ascii="Times" w:eastAsia="Times New Roman" w:hAnsi="Times" w:cs="Times"/>
                <w:sz w:val="24"/>
                <w:szCs w:val="24"/>
              </w:rPr>
              <w:t>, sub</w:t>
            </w:r>
            <w:r w:rsidR="002F7D76">
              <w:rPr>
                <w:rFonts w:ascii="Times" w:eastAsia="Times New Roman" w:hAnsi="Times" w:cs="Times"/>
                <w:sz w:val="24"/>
                <w:szCs w:val="24"/>
              </w:rPr>
              <w:t>-commercial</w:t>
            </w:r>
            <w:r w:rsidRPr="00606C7D">
              <w:rPr>
                <w:rFonts w:ascii="Times" w:eastAsia="Times New Roman" w:hAnsi="Times" w:cs="Times"/>
                <w:sz w:val="24"/>
                <w:szCs w:val="24"/>
              </w:rPr>
              <w:t xml:space="preserve"> until a project has financial commitment to commence injection</w:t>
            </w:r>
          </w:p>
        </w:tc>
        <w:tc>
          <w:tcPr>
            <w:tcW w:w="0" w:type="auto"/>
          </w:tcPr>
          <w:p w14:paraId="045321C1" w14:textId="77777777" w:rsidR="00CC3869" w:rsidRDefault="00CC3869" w:rsidP="00606C7D">
            <w:pPr>
              <w:jc w:val="both"/>
              <w:rPr>
                <w:rFonts w:ascii="Times" w:eastAsia="Times New Roman" w:hAnsi="Times" w:cs="Times"/>
                <w:sz w:val="24"/>
                <w:szCs w:val="24"/>
              </w:rPr>
            </w:pPr>
            <w:r w:rsidRPr="00CC3869">
              <w:rPr>
                <w:rFonts w:ascii="Times" w:eastAsia="Times New Roman" w:hAnsi="Times" w:cs="Times"/>
                <w:sz w:val="24"/>
                <w:szCs w:val="24"/>
              </w:rPr>
              <w:t xml:space="preserve">Contingent </w:t>
            </w:r>
          </w:p>
          <w:p w14:paraId="1E68045A" w14:textId="390B5F48" w:rsidR="00606C7D" w:rsidRDefault="00CC3869" w:rsidP="00606C7D">
            <w:pPr>
              <w:jc w:val="both"/>
              <w:rPr>
                <w:rFonts w:ascii="Times" w:eastAsia="Times New Roman" w:hAnsi="Times" w:cs="Times"/>
                <w:sz w:val="24"/>
                <w:szCs w:val="24"/>
              </w:rPr>
            </w:pPr>
            <w:r>
              <w:rPr>
                <w:rFonts w:ascii="Times" w:eastAsia="Times New Roman" w:hAnsi="Times" w:cs="Times"/>
                <w:sz w:val="24"/>
                <w:szCs w:val="24"/>
              </w:rPr>
              <w:t>R</w:t>
            </w:r>
            <w:r w:rsidRPr="00CC3869">
              <w:rPr>
                <w:rFonts w:ascii="Times" w:eastAsia="Times New Roman" w:hAnsi="Times" w:cs="Times"/>
                <w:sz w:val="24"/>
                <w:szCs w:val="24"/>
              </w:rPr>
              <w:t>esources</w:t>
            </w:r>
          </w:p>
        </w:tc>
        <w:tc>
          <w:tcPr>
            <w:tcW w:w="0" w:type="auto"/>
          </w:tcPr>
          <w:p w14:paraId="1E91A9E5" w14:textId="3D772234" w:rsidR="00606C7D" w:rsidRDefault="00606C7D" w:rsidP="00606C7D">
            <w:pPr>
              <w:jc w:val="both"/>
              <w:rPr>
                <w:rFonts w:ascii="Times" w:eastAsia="Times New Roman" w:hAnsi="Times" w:cs="Times"/>
                <w:sz w:val="24"/>
                <w:szCs w:val="24"/>
              </w:rPr>
            </w:pPr>
          </w:p>
        </w:tc>
      </w:tr>
      <w:tr w:rsidR="00606C7D" w14:paraId="608E3B09" w14:textId="77777777" w:rsidTr="00CC3869">
        <w:tc>
          <w:tcPr>
            <w:tcW w:w="0" w:type="auto"/>
          </w:tcPr>
          <w:p w14:paraId="243310A7" w14:textId="77777777" w:rsidR="00CC3869" w:rsidRDefault="002F7D76" w:rsidP="00606C7D">
            <w:pPr>
              <w:jc w:val="both"/>
              <w:rPr>
                <w:rFonts w:ascii="Times" w:eastAsia="Times New Roman" w:hAnsi="Times" w:cs="Times"/>
                <w:sz w:val="24"/>
                <w:szCs w:val="24"/>
              </w:rPr>
            </w:pPr>
            <w:r>
              <w:rPr>
                <w:rFonts w:ascii="Times" w:eastAsia="Times New Roman" w:hAnsi="Times" w:cs="Times"/>
                <w:sz w:val="24"/>
                <w:szCs w:val="24"/>
              </w:rPr>
              <w:t xml:space="preserve">(Commercial) </w:t>
            </w:r>
          </w:p>
          <w:p w14:paraId="20F9D73A" w14:textId="77777777" w:rsidR="00CC3869" w:rsidRDefault="00DC2BDE" w:rsidP="00606C7D">
            <w:pPr>
              <w:jc w:val="both"/>
              <w:rPr>
                <w:rFonts w:ascii="Times" w:eastAsia="Times New Roman" w:hAnsi="Times" w:cs="Times"/>
                <w:sz w:val="24"/>
                <w:szCs w:val="24"/>
              </w:rPr>
            </w:pPr>
            <w:r>
              <w:rPr>
                <w:rFonts w:ascii="Times" w:eastAsia="Times New Roman" w:hAnsi="Times" w:cs="Times"/>
                <w:sz w:val="24"/>
                <w:szCs w:val="24"/>
              </w:rPr>
              <w:t xml:space="preserve">Storage </w:t>
            </w:r>
          </w:p>
          <w:p w14:paraId="5A439619" w14:textId="0EAF128A" w:rsidR="00606C7D" w:rsidRPr="00606C7D" w:rsidRDefault="00DC2BDE" w:rsidP="00606C7D">
            <w:pPr>
              <w:jc w:val="both"/>
              <w:rPr>
                <w:rFonts w:ascii="Times" w:eastAsia="Times New Roman" w:hAnsi="Times" w:cs="Times"/>
                <w:sz w:val="24"/>
                <w:szCs w:val="24"/>
              </w:rPr>
            </w:pPr>
            <w:r>
              <w:rPr>
                <w:rFonts w:ascii="Times" w:eastAsia="Times New Roman" w:hAnsi="Times" w:cs="Times"/>
                <w:sz w:val="24"/>
                <w:szCs w:val="24"/>
              </w:rPr>
              <w:t>Capacity</w:t>
            </w:r>
            <w:r w:rsidR="00CC3869">
              <w:rPr>
                <w:rFonts w:ascii="Times" w:eastAsia="Times New Roman" w:hAnsi="Times" w:cs="Times"/>
                <w:sz w:val="24"/>
                <w:szCs w:val="24"/>
              </w:rPr>
              <w:t xml:space="preserve"> (P)</w:t>
            </w:r>
          </w:p>
        </w:tc>
        <w:tc>
          <w:tcPr>
            <w:tcW w:w="0" w:type="auto"/>
          </w:tcPr>
          <w:p w14:paraId="6DE215CB" w14:textId="52007FE5" w:rsidR="00606C7D" w:rsidRPr="00606C7D" w:rsidRDefault="00DC2BDE" w:rsidP="00606C7D">
            <w:pPr>
              <w:jc w:val="both"/>
              <w:rPr>
                <w:rFonts w:ascii="Times" w:eastAsia="Times New Roman" w:hAnsi="Times" w:cs="Times"/>
                <w:sz w:val="24"/>
                <w:szCs w:val="24"/>
              </w:rPr>
            </w:pPr>
            <w:r>
              <w:rPr>
                <w:rFonts w:ascii="Times" w:eastAsia="Times New Roman" w:hAnsi="Times" w:cs="Times"/>
                <w:sz w:val="24"/>
                <w:szCs w:val="24"/>
              </w:rPr>
              <w:t>Discovered</w:t>
            </w:r>
            <w:r w:rsidR="002F7D76">
              <w:rPr>
                <w:rFonts w:ascii="Times" w:eastAsia="Times New Roman" w:hAnsi="Times" w:cs="Times"/>
                <w:sz w:val="24"/>
                <w:szCs w:val="24"/>
              </w:rPr>
              <w:t xml:space="preserve">, anticipated to be commercially accessible </w:t>
            </w:r>
            <w:r w:rsidR="004A6C08">
              <w:rPr>
                <w:rFonts w:ascii="Times" w:eastAsia="Times New Roman" w:hAnsi="Times" w:cs="Times"/>
                <w:sz w:val="24"/>
                <w:szCs w:val="24"/>
              </w:rPr>
              <w:t xml:space="preserve">by application of a development project at a given date </w:t>
            </w:r>
          </w:p>
        </w:tc>
        <w:tc>
          <w:tcPr>
            <w:tcW w:w="0" w:type="auto"/>
          </w:tcPr>
          <w:p w14:paraId="156B0F59" w14:textId="1DD26F78" w:rsidR="00606C7D" w:rsidRDefault="00CC3869" w:rsidP="00606C7D">
            <w:pPr>
              <w:jc w:val="both"/>
              <w:rPr>
                <w:rFonts w:ascii="Times" w:eastAsia="Times New Roman" w:hAnsi="Times" w:cs="Times"/>
                <w:sz w:val="24"/>
                <w:szCs w:val="24"/>
              </w:rPr>
            </w:pPr>
            <w:r w:rsidRPr="00CC3869">
              <w:rPr>
                <w:rFonts w:ascii="Times" w:eastAsia="Times New Roman" w:hAnsi="Times" w:cs="Times"/>
                <w:sz w:val="24"/>
                <w:szCs w:val="24"/>
              </w:rPr>
              <w:t>Reserves</w:t>
            </w:r>
          </w:p>
        </w:tc>
        <w:tc>
          <w:tcPr>
            <w:tcW w:w="0" w:type="auto"/>
          </w:tcPr>
          <w:p w14:paraId="473893E3" w14:textId="77777777" w:rsidR="00606C7D" w:rsidRDefault="00606C7D" w:rsidP="00606C7D">
            <w:pPr>
              <w:jc w:val="both"/>
              <w:rPr>
                <w:rFonts w:ascii="Times" w:eastAsia="Times New Roman" w:hAnsi="Times" w:cs="Times"/>
                <w:sz w:val="24"/>
                <w:szCs w:val="24"/>
              </w:rPr>
            </w:pPr>
          </w:p>
        </w:tc>
      </w:tr>
    </w:tbl>
    <w:p w14:paraId="41DD8EED" w14:textId="5DC4DD16" w:rsidR="00606C7D" w:rsidRDefault="00606C7D" w:rsidP="00C8553D">
      <w:pPr>
        <w:jc w:val="both"/>
        <w:rPr>
          <w:rFonts w:ascii="Times" w:eastAsia="Times New Roman" w:hAnsi="Times" w:cs="Times"/>
          <w:sz w:val="24"/>
          <w:szCs w:val="24"/>
        </w:rPr>
      </w:pPr>
    </w:p>
    <w:p w14:paraId="64628DC6" w14:textId="71AA8E5D" w:rsidR="001E24FB" w:rsidRDefault="001E24FB" w:rsidP="00C8553D">
      <w:pPr>
        <w:jc w:val="both"/>
        <w:rPr>
          <w:rFonts w:ascii="Times" w:eastAsia="Times New Roman" w:hAnsi="Times" w:cs="Times"/>
          <w:sz w:val="24"/>
          <w:szCs w:val="24"/>
        </w:rPr>
      </w:pPr>
      <w:r>
        <w:rPr>
          <w:rFonts w:ascii="Times" w:eastAsia="Times New Roman" w:hAnsi="Times" w:cs="Times"/>
          <w:sz w:val="24"/>
          <w:szCs w:val="24"/>
        </w:rPr>
        <w:t>Each category (P, C or U) within PRMS and SRMS also must consider the probability of potential outcomes</w:t>
      </w:r>
      <w:r w:rsidR="00573FA9">
        <w:rPr>
          <w:rFonts w:ascii="Times" w:eastAsia="Times New Roman" w:hAnsi="Times" w:cs="Times"/>
          <w:sz w:val="24"/>
          <w:szCs w:val="24"/>
        </w:rPr>
        <w:t xml:space="preserve"> om the form of</w:t>
      </w:r>
      <w:r>
        <w:rPr>
          <w:rFonts w:ascii="Times" w:eastAsia="Times New Roman" w:hAnsi="Times" w:cs="Times"/>
          <w:sz w:val="24"/>
          <w:szCs w:val="24"/>
        </w:rPr>
        <w:t xml:space="preserve"> low (P90), best (P50) and high (P10</w:t>
      </w:r>
      <w:proofErr w:type="gramStart"/>
      <w:r>
        <w:rPr>
          <w:rFonts w:ascii="Times" w:eastAsia="Times New Roman" w:hAnsi="Times" w:cs="Times"/>
          <w:sz w:val="24"/>
          <w:szCs w:val="24"/>
        </w:rPr>
        <w:t>)</w:t>
      </w:r>
      <w:r w:rsidR="00573FA9">
        <w:rPr>
          <w:rFonts w:ascii="Times" w:eastAsia="Times New Roman" w:hAnsi="Times" w:cs="Times"/>
          <w:sz w:val="24"/>
          <w:szCs w:val="24"/>
        </w:rPr>
        <w:t>,  to</w:t>
      </w:r>
      <w:proofErr w:type="gramEnd"/>
      <w:r w:rsidR="00573FA9">
        <w:rPr>
          <w:rFonts w:ascii="Times" w:eastAsia="Times New Roman" w:hAnsi="Times" w:cs="Times"/>
          <w:sz w:val="24"/>
          <w:szCs w:val="24"/>
        </w:rPr>
        <w:t xml:space="preserve"> capture</w:t>
      </w:r>
      <w:r>
        <w:rPr>
          <w:rFonts w:ascii="Times" w:eastAsia="Times New Roman" w:hAnsi="Times" w:cs="Times"/>
          <w:sz w:val="24"/>
          <w:szCs w:val="24"/>
        </w:rPr>
        <w:t xml:space="preserve"> geological and engineering uncertainties</w:t>
      </w:r>
      <w:r w:rsidR="00573FA9">
        <w:rPr>
          <w:rFonts w:ascii="Times" w:eastAsia="Times New Roman" w:hAnsi="Times" w:cs="Times"/>
          <w:sz w:val="24"/>
          <w:szCs w:val="24"/>
        </w:rPr>
        <w:t>.</w:t>
      </w:r>
    </w:p>
    <w:p w14:paraId="18D670ED" w14:textId="75B6E15A" w:rsidR="001E24FB" w:rsidRDefault="001E24FB" w:rsidP="00C8553D">
      <w:pPr>
        <w:jc w:val="both"/>
        <w:rPr>
          <w:rFonts w:ascii="Times" w:eastAsia="Times New Roman" w:hAnsi="Times" w:cs="Times"/>
          <w:sz w:val="24"/>
          <w:szCs w:val="24"/>
        </w:rPr>
      </w:pPr>
    </w:p>
    <w:p w14:paraId="03F02ED0" w14:textId="6CCEEB0F" w:rsidR="001E24FB" w:rsidRDefault="001E24FB" w:rsidP="00C8553D">
      <w:pPr>
        <w:jc w:val="both"/>
        <w:rPr>
          <w:rFonts w:ascii="Times" w:eastAsia="Times New Roman" w:hAnsi="Times" w:cs="Times"/>
          <w:sz w:val="24"/>
          <w:szCs w:val="24"/>
        </w:rPr>
      </w:pPr>
    </w:p>
    <w:p w14:paraId="1474A7F5" w14:textId="77777777" w:rsidR="001E24FB" w:rsidRDefault="001E24FB" w:rsidP="00C8553D">
      <w:pPr>
        <w:jc w:val="both"/>
        <w:rPr>
          <w:rFonts w:ascii="Times" w:eastAsia="Times New Roman" w:hAnsi="Times" w:cs="Times"/>
          <w:sz w:val="24"/>
          <w:szCs w:val="24"/>
        </w:rPr>
      </w:pPr>
    </w:p>
    <w:p w14:paraId="79F99BC2" w14:textId="45F166C5" w:rsidR="0033490B" w:rsidRDefault="002F7D76" w:rsidP="00C8553D">
      <w:pPr>
        <w:jc w:val="both"/>
        <w:rPr>
          <w:rFonts w:ascii="Times" w:eastAsia="Times New Roman" w:hAnsi="Times" w:cs="Times"/>
          <w:sz w:val="24"/>
          <w:szCs w:val="24"/>
        </w:rPr>
      </w:pPr>
      <w:r w:rsidRPr="002F7D76">
        <w:rPr>
          <w:rFonts w:ascii="Times" w:eastAsia="Times New Roman" w:hAnsi="Times" w:cs="Times"/>
          <w:sz w:val="24"/>
          <w:szCs w:val="24"/>
        </w:rPr>
        <w:t>Commercial Storage Resources must further satisfy four criteria: The target geologic formation must be discovered and characterized (including containment); it must be possible to inject at the required rates; the development project must be commercial; and the storage resource must remain, as of the evaluation date (i.e., not previously used for storage), on the development project(s) applied. Commercial</w:t>
      </w:r>
    </w:p>
    <w:p w14:paraId="2F92D887" w14:textId="2F898E88" w:rsidR="002F7D76" w:rsidRDefault="002F7D76" w:rsidP="00C8553D">
      <w:pPr>
        <w:jc w:val="both"/>
        <w:rPr>
          <w:rFonts w:ascii="Times" w:eastAsia="Times New Roman" w:hAnsi="Times" w:cs="Times"/>
          <w:sz w:val="24"/>
          <w:szCs w:val="24"/>
        </w:rPr>
      </w:pPr>
    </w:p>
    <w:p w14:paraId="4B2DC8EE" w14:textId="77777777" w:rsidR="002F7D76" w:rsidRDefault="002F7D76" w:rsidP="00C8553D">
      <w:pPr>
        <w:jc w:val="both"/>
        <w:rPr>
          <w:rFonts w:ascii="Times" w:eastAsia="Times New Roman" w:hAnsi="Times" w:cs="Times"/>
          <w:sz w:val="24"/>
          <w:szCs w:val="24"/>
        </w:rPr>
      </w:pPr>
    </w:p>
    <w:p w14:paraId="4701B7C7" w14:textId="6745569D" w:rsidR="005D4378" w:rsidRDefault="00625A6A" w:rsidP="00C8553D">
      <w:pPr>
        <w:jc w:val="both"/>
        <w:rPr>
          <w:rFonts w:ascii="Times" w:eastAsia="Times New Roman" w:hAnsi="Times" w:cs="Times"/>
          <w:sz w:val="24"/>
          <w:szCs w:val="24"/>
        </w:rPr>
      </w:pPr>
      <w:r>
        <w:rPr>
          <w:rFonts w:ascii="Times" w:eastAsia="Times New Roman" w:hAnsi="Times" w:cs="Times"/>
          <w:sz w:val="24"/>
          <w:szCs w:val="24"/>
        </w:rPr>
        <w:t xml:space="preserve">The SRMS is intended to be used with saline </w:t>
      </w:r>
      <w:r w:rsidRPr="00625A6A">
        <w:rPr>
          <w:rFonts w:ascii="Times" w:eastAsia="Times New Roman" w:hAnsi="Times" w:cs="Times"/>
          <w:sz w:val="24"/>
          <w:szCs w:val="24"/>
        </w:rPr>
        <w:t>geologic formations</w:t>
      </w:r>
      <w:r>
        <w:rPr>
          <w:rFonts w:ascii="Times" w:eastAsia="Times New Roman" w:hAnsi="Times" w:cs="Times"/>
          <w:sz w:val="24"/>
          <w:szCs w:val="24"/>
        </w:rPr>
        <w:t xml:space="preserve">/ </w:t>
      </w:r>
      <w:proofErr w:type="spellStart"/>
      <w:r>
        <w:rPr>
          <w:rFonts w:ascii="Times" w:eastAsia="Times New Roman" w:hAnsi="Times" w:cs="Times"/>
          <w:sz w:val="24"/>
          <w:szCs w:val="24"/>
        </w:rPr>
        <w:t>acquifers</w:t>
      </w:r>
      <w:proofErr w:type="spellEnd"/>
      <w:r w:rsidRPr="00625A6A">
        <w:rPr>
          <w:rFonts w:ascii="Times" w:eastAsia="Times New Roman" w:hAnsi="Times" w:cs="Times"/>
          <w:sz w:val="24"/>
          <w:szCs w:val="24"/>
        </w:rPr>
        <w:t xml:space="preserve"> and depleted hydrocarbon fields.</w:t>
      </w:r>
      <w:r>
        <w:rPr>
          <w:rFonts w:ascii="Times" w:eastAsia="Times New Roman" w:hAnsi="Times" w:cs="Times"/>
          <w:sz w:val="24"/>
          <w:szCs w:val="24"/>
        </w:rPr>
        <w:t xml:space="preserve"> </w:t>
      </w:r>
      <w:r w:rsidR="00D0441F">
        <w:rPr>
          <w:rFonts w:ascii="Times" w:eastAsia="Times New Roman" w:hAnsi="Times" w:cs="Times"/>
          <w:sz w:val="24"/>
          <w:szCs w:val="24"/>
        </w:rPr>
        <w:t>SRMS does</w:t>
      </w:r>
    </w:p>
    <w:p w14:paraId="7581F0F4" w14:textId="0B165AEC" w:rsidR="00181A24" w:rsidRDefault="00181A24" w:rsidP="00D87676">
      <w:pPr>
        <w:jc w:val="both"/>
        <w:rPr>
          <w:rFonts w:ascii="Times" w:eastAsia="Times New Roman" w:hAnsi="Times" w:cs="Times"/>
          <w:sz w:val="24"/>
          <w:szCs w:val="24"/>
        </w:rPr>
      </w:pPr>
    </w:p>
    <w:p w14:paraId="73AAC59B" w14:textId="796BBC26" w:rsidR="00CC3869" w:rsidRDefault="00CC3869" w:rsidP="00D87676">
      <w:pPr>
        <w:jc w:val="both"/>
        <w:rPr>
          <w:rFonts w:ascii="Times" w:eastAsia="Times New Roman" w:hAnsi="Times" w:cs="Times"/>
          <w:sz w:val="24"/>
          <w:szCs w:val="24"/>
        </w:rPr>
      </w:pPr>
    </w:p>
    <w:p w14:paraId="351DECED" w14:textId="77777777" w:rsidR="00CC3869" w:rsidRDefault="00CC3869" w:rsidP="00D87676">
      <w:pPr>
        <w:jc w:val="both"/>
        <w:rPr>
          <w:rFonts w:ascii="Times" w:eastAsia="Times New Roman" w:hAnsi="Times" w:cs="Times"/>
          <w:sz w:val="24"/>
          <w:szCs w:val="24"/>
        </w:rPr>
      </w:pPr>
    </w:p>
    <w:p w14:paraId="310454CF" w14:textId="6E5E4EB9" w:rsidR="00D87676" w:rsidRDefault="00C53AA4" w:rsidP="00D87676">
      <w:pPr>
        <w:jc w:val="both"/>
        <w:rPr>
          <w:rFonts w:ascii="Times" w:eastAsia="Times New Roman" w:hAnsi="Times" w:cs="Times"/>
          <w:sz w:val="24"/>
          <w:szCs w:val="24"/>
        </w:rPr>
      </w:pPr>
      <w:r>
        <w:rPr>
          <w:rFonts w:ascii="Times" w:eastAsia="Times New Roman" w:hAnsi="Times" w:cs="Times"/>
          <w:sz w:val="24"/>
          <w:szCs w:val="24"/>
        </w:rPr>
        <w:t xml:space="preserve">Scenario 1: Producing from Field A for injection into Field B: Same operator no issue. Geologically would need to know information on both fields. </w:t>
      </w:r>
      <w:r w:rsidR="007120CD">
        <w:rPr>
          <w:rFonts w:ascii="Times" w:eastAsia="Times New Roman" w:hAnsi="Times" w:cs="Times"/>
          <w:sz w:val="24"/>
          <w:szCs w:val="24"/>
        </w:rPr>
        <w:t>Commercially</w:t>
      </w:r>
      <w:r>
        <w:rPr>
          <w:rFonts w:ascii="Times" w:eastAsia="Times New Roman" w:hAnsi="Times" w:cs="Times"/>
          <w:sz w:val="24"/>
          <w:szCs w:val="24"/>
        </w:rPr>
        <w:t xml:space="preserve"> would depend on </w:t>
      </w:r>
      <w:r w:rsidR="007120CD">
        <w:rPr>
          <w:rFonts w:ascii="Times" w:eastAsia="Times New Roman" w:hAnsi="Times" w:cs="Times"/>
          <w:sz w:val="24"/>
          <w:szCs w:val="24"/>
        </w:rPr>
        <w:t>ownership</w:t>
      </w:r>
      <w:r w:rsidR="00D0441F">
        <w:rPr>
          <w:rFonts w:ascii="Times" w:eastAsia="Times New Roman" w:hAnsi="Times" w:cs="Times"/>
          <w:sz w:val="24"/>
          <w:szCs w:val="24"/>
        </w:rPr>
        <w:t xml:space="preserve">. For example, if Field A (storage) </w:t>
      </w:r>
      <w:r w:rsidR="00D0441F">
        <w:rPr>
          <w:rFonts w:ascii="Times" w:eastAsia="Times New Roman" w:hAnsi="Times" w:cs="Times"/>
          <w:sz w:val="24"/>
          <w:szCs w:val="24"/>
        </w:rPr>
        <w:lastRenderedPageBreak/>
        <w:t xml:space="preserve">is owned by Company A and Filed B is </w:t>
      </w:r>
      <w:proofErr w:type="spellStart"/>
      <w:r w:rsidR="00D0441F">
        <w:rPr>
          <w:rFonts w:ascii="Times" w:eastAsia="Times New Roman" w:hAnsi="Times" w:cs="Times"/>
          <w:sz w:val="24"/>
          <w:szCs w:val="24"/>
        </w:rPr>
        <w:t>owndef</w:t>
      </w:r>
      <w:proofErr w:type="spellEnd"/>
      <w:r w:rsidR="00D0441F">
        <w:rPr>
          <w:rFonts w:ascii="Times" w:eastAsia="Times New Roman" w:hAnsi="Times" w:cs="Times"/>
          <w:sz w:val="24"/>
          <w:szCs w:val="24"/>
        </w:rPr>
        <w:t xml:space="preserve"> by company B(producer), </w:t>
      </w:r>
      <w:proofErr w:type="gramStart"/>
      <w:r w:rsidR="00D0441F">
        <w:rPr>
          <w:rFonts w:ascii="Times" w:eastAsia="Times New Roman" w:hAnsi="Times" w:cs="Times"/>
          <w:sz w:val="24"/>
          <w:szCs w:val="24"/>
        </w:rPr>
        <w:t>than</w:t>
      </w:r>
      <w:proofErr w:type="gramEnd"/>
      <w:r w:rsidR="00D0441F">
        <w:rPr>
          <w:rFonts w:ascii="Times" w:eastAsia="Times New Roman" w:hAnsi="Times" w:cs="Times"/>
          <w:sz w:val="24"/>
          <w:szCs w:val="24"/>
        </w:rPr>
        <w:t xml:space="preserve"> there has to be a tariff payment from Company B to Company A for acceptance of the CO2.</w:t>
      </w:r>
    </w:p>
    <w:p w14:paraId="277EEEBD" w14:textId="77777777" w:rsidR="00C53AA4" w:rsidRDefault="00C53AA4" w:rsidP="00D87676">
      <w:pPr>
        <w:jc w:val="both"/>
        <w:rPr>
          <w:rFonts w:ascii="Times" w:eastAsia="Times New Roman" w:hAnsi="Times" w:cs="Times"/>
          <w:sz w:val="24"/>
          <w:szCs w:val="24"/>
        </w:rPr>
      </w:pPr>
    </w:p>
    <w:p w14:paraId="314386FC" w14:textId="2F6C805D" w:rsidR="001F2D9E" w:rsidRDefault="008378BD" w:rsidP="00D87676">
      <w:pPr>
        <w:jc w:val="both"/>
        <w:rPr>
          <w:rFonts w:ascii="Times" w:eastAsia="Times New Roman" w:hAnsi="Times" w:cs="Times"/>
          <w:sz w:val="24"/>
          <w:szCs w:val="24"/>
        </w:rPr>
      </w:pPr>
      <w:r>
        <w:rPr>
          <w:rFonts w:ascii="Times" w:eastAsia="Times New Roman" w:hAnsi="Times" w:cs="Times"/>
          <w:b/>
          <w:bCs/>
          <w:sz w:val="24"/>
          <w:szCs w:val="24"/>
        </w:rPr>
        <w:t>Key Parameters to Consider</w:t>
      </w:r>
      <w:r w:rsidR="001F2D9E">
        <w:rPr>
          <w:rFonts w:ascii="Times" w:eastAsia="Times New Roman" w:hAnsi="Times" w:cs="Times"/>
          <w:b/>
          <w:bCs/>
          <w:sz w:val="24"/>
          <w:szCs w:val="24"/>
        </w:rPr>
        <w:t>:</w:t>
      </w:r>
      <w:r w:rsidR="001F2D9E">
        <w:rPr>
          <w:rFonts w:ascii="Times" w:eastAsia="Times New Roman" w:hAnsi="Times" w:cs="Times"/>
          <w:sz w:val="24"/>
          <w:szCs w:val="24"/>
        </w:rPr>
        <w:t xml:space="preserve"> </w:t>
      </w:r>
      <w:r w:rsidR="00D87676">
        <w:rPr>
          <w:rFonts w:ascii="Times" w:eastAsia="Times New Roman" w:hAnsi="Times" w:cs="Times"/>
          <w:sz w:val="24"/>
          <w:szCs w:val="24"/>
        </w:rPr>
        <w:t>XXXX</w:t>
      </w:r>
    </w:p>
    <w:p w14:paraId="108D0D52" w14:textId="0E44B79E" w:rsidR="001F2D9E" w:rsidRDefault="001F2D9E" w:rsidP="001F2D9E">
      <w:pPr>
        <w:jc w:val="both"/>
        <w:rPr>
          <w:rFonts w:ascii="Times" w:eastAsia="Times New Roman" w:hAnsi="Times" w:cs="Times"/>
          <w:sz w:val="24"/>
          <w:szCs w:val="24"/>
        </w:rPr>
      </w:pPr>
    </w:p>
    <w:p w14:paraId="3E5EF77D" w14:textId="10DEFD47" w:rsidR="0091349C" w:rsidRDefault="0075005C" w:rsidP="00D87676">
      <w:pPr>
        <w:pStyle w:val="Teaser"/>
        <w:jc w:val="both"/>
        <w:rPr>
          <w:rFonts w:ascii="Times" w:hAnsi="Times" w:cs="Times"/>
          <w:bCs/>
        </w:rPr>
      </w:pPr>
      <w:r w:rsidRPr="00CD2259">
        <w:rPr>
          <w:rFonts w:ascii="Times" w:hAnsi="Times" w:cs="Times"/>
          <w:b/>
        </w:rPr>
        <w:t xml:space="preserve">Scope &amp; </w:t>
      </w:r>
      <w:r w:rsidR="00F02240" w:rsidRPr="00CD2259">
        <w:rPr>
          <w:rFonts w:ascii="Times" w:hAnsi="Times" w:cs="Times"/>
          <w:b/>
        </w:rPr>
        <w:t>Methods:</w:t>
      </w:r>
      <w:r w:rsidR="00A25A7E" w:rsidRPr="00CD2259">
        <w:rPr>
          <w:rFonts w:ascii="Times" w:hAnsi="Times" w:cs="Times"/>
          <w:bCs/>
        </w:rPr>
        <w:t xml:space="preserve"> </w:t>
      </w:r>
      <w:r w:rsidR="00D87676">
        <w:rPr>
          <w:rFonts w:ascii="Times" w:hAnsi="Times" w:cs="Times"/>
          <w:bCs/>
        </w:rPr>
        <w:t>XXXXX</w:t>
      </w:r>
    </w:p>
    <w:p w14:paraId="2A060AC3" w14:textId="77777777" w:rsidR="0006670C" w:rsidRDefault="0006670C" w:rsidP="00CE218B">
      <w:pPr>
        <w:pStyle w:val="Teaser"/>
        <w:jc w:val="both"/>
        <w:rPr>
          <w:rFonts w:ascii="Times" w:hAnsi="Times" w:cs="Times"/>
          <w:bCs/>
        </w:rPr>
      </w:pPr>
    </w:p>
    <w:p w14:paraId="3672ABB0" w14:textId="39D35E49" w:rsidR="00340286" w:rsidRDefault="00115071" w:rsidP="00CE218B">
      <w:pPr>
        <w:pStyle w:val="Teaser"/>
        <w:jc w:val="both"/>
        <w:rPr>
          <w:rFonts w:ascii="Times" w:hAnsi="Times" w:cs="Times"/>
          <w:bCs/>
        </w:rPr>
      </w:pPr>
      <w:r w:rsidRPr="00CD2259">
        <w:rPr>
          <w:rFonts w:ascii="Times" w:hAnsi="Times" w:cs="Times"/>
          <w:b/>
          <w:i/>
          <w:iCs/>
        </w:rPr>
        <w:t>Data Preparation</w:t>
      </w:r>
      <w:r w:rsidR="00165EB9" w:rsidRPr="00CD2259">
        <w:rPr>
          <w:rFonts w:ascii="Times" w:hAnsi="Times" w:cs="Times"/>
          <w:b/>
          <w:i/>
          <w:iCs/>
        </w:rPr>
        <w:t xml:space="preserve"> and Preliminary Exploration</w:t>
      </w:r>
      <w:r w:rsidR="00F02240" w:rsidRPr="00CD2259">
        <w:rPr>
          <w:rFonts w:ascii="Times" w:hAnsi="Times" w:cs="Times"/>
          <w:b/>
          <w:i/>
          <w:iCs/>
        </w:rPr>
        <w:t>:</w:t>
      </w:r>
      <w:r w:rsidR="00F02240" w:rsidRPr="00CD2259">
        <w:rPr>
          <w:rFonts w:ascii="Times" w:hAnsi="Times" w:cs="Times"/>
          <w:bCs/>
        </w:rPr>
        <w:t xml:space="preserve"> </w:t>
      </w:r>
    </w:p>
    <w:p w14:paraId="7CD4DC6D" w14:textId="56E8AD73" w:rsidR="00997EA1" w:rsidRDefault="00D87676" w:rsidP="00CE218B">
      <w:pPr>
        <w:pStyle w:val="Teaser"/>
        <w:jc w:val="both"/>
        <w:rPr>
          <w:rFonts w:ascii="Times" w:hAnsi="Times" w:cs="Times"/>
          <w:bCs/>
        </w:rPr>
      </w:pPr>
      <w:r>
        <w:rPr>
          <w:rFonts w:ascii="Times" w:hAnsi="Times" w:cs="Times"/>
          <w:bCs/>
        </w:rPr>
        <w:t>XXXXXXX</w:t>
      </w:r>
    </w:p>
    <w:p w14:paraId="19F32A32" w14:textId="77777777" w:rsidR="00997EA1" w:rsidRPr="00CD2259" w:rsidRDefault="00997EA1" w:rsidP="00CE218B">
      <w:pPr>
        <w:pStyle w:val="Teaser"/>
        <w:jc w:val="both"/>
        <w:rPr>
          <w:rFonts w:ascii="Times" w:hAnsi="Times" w:cs="Times"/>
        </w:rPr>
      </w:pPr>
    </w:p>
    <w:p w14:paraId="683160DE" w14:textId="77777777" w:rsidR="004071C3" w:rsidRPr="00CD2259" w:rsidRDefault="004071C3" w:rsidP="00752B09">
      <w:pPr>
        <w:rPr>
          <w:rFonts w:ascii="Times" w:eastAsia="Times New Roman" w:hAnsi="Times" w:cs="Times"/>
          <w:b/>
          <w:sz w:val="24"/>
          <w:szCs w:val="24"/>
        </w:rPr>
      </w:pPr>
    </w:p>
    <w:p w14:paraId="384BD850" w14:textId="1FB86A4F" w:rsidR="007E1A8E" w:rsidRDefault="00F958AF" w:rsidP="007E1A8E">
      <w:pPr>
        <w:jc w:val="both"/>
        <w:rPr>
          <w:rFonts w:ascii="Times" w:eastAsia="Times New Roman" w:hAnsi="Times" w:cs="Times"/>
          <w:bCs/>
          <w:sz w:val="24"/>
          <w:szCs w:val="24"/>
        </w:rPr>
      </w:pPr>
      <w:r w:rsidRPr="00CD2259">
        <w:rPr>
          <w:rFonts w:ascii="Times" w:eastAsia="Times New Roman" w:hAnsi="Times" w:cs="Times"/>
          <w:b/>
          <w:sz w:val="24"/>
          <w:szCs w:val="24"/>
        </w:rPr>
        <w:t>Results:</w:t>
      </w:r>
      <w:r w:rsidRPr="00CD2259">
        <w:rPr>
          <w:rFonts w:ascii="Times" w:eastAsia="Times New Roman" w:hAnsi="Times" w:cs="Times"/>
          <w:bCs/>
          <w:sz w:val="24"/>
          <w:szCs w:val="24"/>
        </w:rPr>
        <w:t xml:space="preserve"> </w:t>
      </w:r>
    </w:p>
    <w:p w14:paraId="0FB9A49F" w14:textId="77777777" w:rsidR="007E1A8E" w:rsidRDefault="007E1A8E" w:rsidP="002E05BE">
      <w:pPr>
        <w:jc w:val="both"/>
        <w:rPr>
          <w:rFonts w:ascii="Times" w:eastAsia="Times New Roman" w:hAnsi="Times" w:cs="Times"/>
          <w:bCs/>
          <w:sz w:val="24"/>
          <w:szCs w:val="24"/>
        </w:rPr>
      </w:pPr>
    </w:p>
    <w:p w14:paraId="64E4DD39" w14:textId="27300A9B" w:rsidR="00CD5704" w:rsidRPr="00F417A3" w:rsidRDefault="00CD5704" w:rsidP="00F417A3">
      <w:pPr>
        <w:jc w:val="center"/>
      </w:pPr>
      <w:bookmarkStart w:id="1" w:name="_Ref94886536"/>
      <w:r w:rsidRPr="00CD5704">
        <w:t xml:space="preserve">Table </w:t>
      </w:r>
      <w:fldSimple w:instr=" SEQ Table \* ARABIC ">
        <w:r w:rsidR="000F0936">
          <w:rPr>
            <w:noProof/>
          </w:rPr>
          <w:t>1</w:t>
        </w:r>
      </w:fldSimple>
      <w:bookmarkEnd w:id="1"/>
      <w:r w:rsidRPr="00CD5704">
        <w:t>:</w:t>
      </w:r>
      <w:r w:rsidRPr="00F417A3">
        <w:t xml:space="preserve"> </w:t>
      </w:r>
      <w:r w:rsidR="00CE218B">
        <w:t>Blah Blah</w:t>
      </w:r>
    </w:p>
    <w:p w14:paraId="301035CB" w14:textId="49385F66" w:rsidR="00F417A3" w:rsidRDefault="00F417A3" w:rsidP="00F417A3">
      <w:pPr>
        <w:pStyle w:val="Caption"/>
        <w:keepNext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86"/>
        <w:gridCol w:w="5286"/>
      </w:tblGrid>
      <w:tr w:rsidR="003E3AA8" w14:paraId="42209CBE" w14:textId="77777777" w:rsidTr="00874450">
        <w:trPr>
          <w:trHeight w:val="3091"/>
        </w:trPr>
        <w:tc>
          <w:tcPr>
            <w:tcW w:w="10572" w:type="dxa"/>
            <w:gridSpan w:val="2"/>
          </w:tcPr>
          <w:p w14:paraId="2CE7A2A9" w14:textId="791393FA" w:rsidR="003E3AA8" w:rsidRDefault="003E3AA8" w:rsidP="002B09D6">
            <w:pPr>
              <w:jc w:val="both"/>
              <w:rPr>
                <w:rFonts w:ascii="Times" w:eastAsia="Times New Roman" w:hAnsi="Times" w:cs="Times"/>
                <w:bCs/>
                <w:sz w:val="24"/>
                <w:szCs w:val="24"/>
              </w:rPr>
            </w:pPr>
          </w:p>
        </w:tc>
      </w:tr>
      <w:tr w:rsidR="003E3AA8" w:rsidRPr="00C45397" w14:paraId="7F0F3D99" w14:textId="77777777" w:rsidTr="00F417A3">
        <w:trPr>
          <w:trHeight w:val="145"/>
        </w:trPr>
        <w:tc>
          <w:tcPr>
            <w:tcW w:w="5286" w:type="dxa"/>
          </w:tcPr>
          <w:p w14:paraId="0F50ED35" w14:textId="68CEC44C" w:rsidR="00447D3F" w:rsidRPr="00C45397" w:rsidRDefault="00CE218B" w:rsidP="00C45397">
            <w:pPr>
              <w:jc w:val="center"/>
              <w:rPr>
                <w:rFonts w:ascii="Times" w:eastAsia="Times New Roman" w:hAnsi="Times" w:cs="Times"/>
                <w:bCs/>
                <w:i/>
                <w:iCs/>
                <w:noProof/>
              </w:rPr>
            </w:pPr>
            <w:r>
              <w:rPr>
                <w:rFonts w:ascii="Times" w:eastAsia="Times New Roman" w:hAnsi="Times" w:cs="Times"/>
                <w:bCs/>
                <w:i/>
                <w:iCs/>
                <w:noProof/>
              </w:rPr>
              <w:t>Moo</w:t>
            </w:r>
          </w:p>
        </w:tc>
        <w:tc>
          <w:tcPr>
            <w:tcW w:w="5286" w:type="dxa"/>
          </w:tcPr>
          <w:p w14:paraId="2EA8B9AF" w14:textId="7B24EFAD" w:rsidR="00447D3F" w:rsidRPr="00C45397" w:rsidRDefault="00CE218B" w:rsidP="00C45397">
            <w:pPr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Moo</w:t>
            </w:r>
          </w:p>
        </w:tc>
      </w:tr>
    </w:tbl>
    <w:p w14:paraId="503A44C9" w14:textId="7B6CD1BA" w:rsidR="00CD5704" w:rsidRDefault="00F417A3" w:rsidP="00F417A3">
      <w:pPr>
        <w:jc w:val="center"/>
        <w:rPr>
          <w:rFonts w:ascii="Times" w:eastAsia="Times New Roman" w:hAnsi="Times" w:cs="Times"/>
          <w:bCs/>
          <w:sz w:val="24"/>
          <w:szCs w:val="24"/>
        </w:rPr>
      </w:pPr>
      <w:bookmarkStart w:id="2" w:name="_Ref102583316"/>
      <w:r>
        <w:t xml:space="preserve">Figure </w:t>
      </w:r>
      <w:fldSimple w:instr=" SEQ Figure \* ARABIC ">
        <w:r w:rsidR="000F0936">
          <w:rPr>
            <w:noProof/>
          </w:rPr>
          <w:t>7</w:t>
        </w:r>
      </w:fldSimple>
      <w:bookmarkEnd w:id="2"/>
      <w:r>
        <w:t>:</w:t>
      </w:r>
      <w:r w:rsidR="00CE218B">
        <w:rPr>
          <w:sz w:val="16"/>
          <w:szCs w:val="16"/>
        </w:rPr>
        <w:t>Moo Moo</w:t>
      </w:r>
    </w:p>
    <w:p w14:paraId="1B38C8A8" w14:textId="2F015D08" w:rsidR="00F417A3" w:rsidRDefault="00F417A3" w:rsidP="002B09D6">
      <w:pPr>
        <w:jc w:val="both"/>
        <w:rPr>
          <w:rFonts w:ascii="Times" w:eastAsia="Times New Roman" w:hAnsi="Times" w:cs="Times"/>
          <w:bCs/>
          <w:sz w:val="24"/>
          <w:szCs w:val="24"/>
        </w:rPr>
      </w:pPr>
    </w:p>
    <w:p w14:paraId="42C3E37F" w14:textId="5F4D7BF0" w:rsidR="00F02240" w:rsidRDefault="00F02240" w:rsidP="009E0415">
      <w:pPr>
        <w:pStyle w:val="Teaser"/>
        <w:jc w:val="both"/>
        <w:rPr>
          <w:rFonts w:ascii="Times" w:hAnsi="Times" w:cs="Times"/>
          <w:bCs/>
        </w:rPr>
      </w:pPr>
      <w:r w:rsidRPr="00F65EF7">
        <w:rPr>
          <w:rFonts w:ascii="Times" w:hAnsi="Times" w:cs="Times"/>
          <w:b/>
          <w:i/>
          <w:iCs/>
        </w:rPr>
        <w:t>Discussion</w:t>
      </w:r>
      <w:r w:rsidR="00F958AF" w:rsidRPr="00F65EF7">
        <w:rPr>
          <w:rFonts w:ascii="Times" w:hAnsi="Times" w:cs="Times"/>
          <w:b/>
          <w:i/>
          <w:iCs/>
        </w:rPr>
        <w:t xml:space="preserve"> and Implications</w:t>
      </w:r>
      <w:r w:rsidRPr="00F65EF7">
        <w:rPr>
          <w:rFonts w:ascii="Times" w:hAnsi="Times" w:cs="Times"/>
          <w:b/>
          <w:i/>
          <w:iCs/>
        </w:rPr>
        <w:t>:</w:t>
      </w:r>
      <w:r w:rsidRPr="00917491">
        <w:rPr>
          <w:rFonts w:ascii="Times" w:hAnsi="Times" w:cs="Times"/>
          <w:bCs/>
        </w:rPr>
        <w:t xml:space="preserve"> </w:t>
      </w:r>
    </w:p>
    <w:p w14:paraId="6B582E2A" w14:textId="77777777" w:rsidR="00174271" w:rsidRDefault="00174271" w:rsidP="009E0415">
      <w:pPr>
        <w:pStyle w:val="Teaser"/>
        <w:jc w:val="both"/>
        <w:rPr>
          <w:rFonts w:ascii="Times" w:hAnsi="Times" w:cs="Times"/>
          <w:bCs/>
        </w:rPr>
      </w:pPr>
    </w:p>
    <w:p w14:paraId="382D4037" w14:textId="68EE8159" w:rsidR="00174271" w:rsidRDefault="00CE218B" w:rsidP="0084087F">
      <w:pPr>
        <w:pStyle w:val="Teaser"/>
        <w:jc w:val="both"/>
        <w:rPr>
          <w:rFonts w:ascii="Times" w:hAnsi="Times" w:cs="Times"/>
        </w:rPr>
      </w:pPr>
      <w:r>
        <w:rPr>
          <w:rFonts w:ascii="Times" w:hAnsi="Times" w:cs="Times"/>
          <w:b/>
          <w:bCs/>
          <w:i/>
          <w:iCs/>
        </w:rPr>
        <w:t>AAA</w:t>
      </w:r>
      <w:r w:rsidR="00335297" w:rsidRPr="00335297">
        <w:rPr>
          <w:rFonts w:ascii="Times" w:hAnsi="Times" w:cs="Times"/>
          <w:i/>
          <w:iCs/>
        </w:rPr>
        <w:t>:</w:t>
      </w:r>
    </w:p>
    <w:p w14:paraId="3B26B800" w14:textId="05B353D0" w:rsidR="00174271" w:rsidRDefault="00174271" w:rsidP="0084087F">
      <w:pPr>
        <w:pStyle w:val="Teaser"/>
        <w:jc w:val="both"/>
        <w:rPr>
          <w:rFonts w:ascii="Times" w:hAnsi="Times" w:cs="Times"/>
        </w:rPr>
      </w:pPr>
    </w:p>
    <w:p w14:paraId="401CA832" w14:textId="4B427D2A" w:rsidR="00F613C5" w:rsidRDefault="00CE218B" w:rsidP="00CE218B">
      <w:pPr>
        <w:pStyle w:val="Teaser"/>
        <w:jc w:val="both"/>
        <w:rPr>
          <w:rFonts w:ascii="Times" w:hAnsi="Times" w:cs="Times"/>
          <w:bCs/>
        </w:rPr>
      </w:pPr>
      <w:r>
        <w:rPr>
          <w:rFonts w:ascii="Times" w:hAnsi="Times" w:cs="Times"/>
          <w:b/>
          <w:i/>
          <w:iCs/>
        </w:rPr>
        <w:t>BBB</w:t>
      </w:r>
      <w:r w:rsidR="0045473B" w:rsidRPr="00F65EF7">
        <w:rPr>
          <w:rFonts w:ascii="Times" w:hAnsi="Times" w:cs="Times"/>
          <w:b/>
          <w:i/>
          <w:iCs/>
        </w:rPr>
        <w:t>:</w:t>
      </w:r>
      <w:r w:rsidR="0045473B">
        <w:rPr>
          <w:rFonts w:ascii="Times" w:hAnsi="Times" w:cs="Times"/>
          <w:bCs/>
        </w:rPr>
        <w:t xml:space="preserve"> </w:t>
      </w:r>
    </w:p>
    <w:p w14:paraId="21E92804" w14:textId="7D897453" w:rsidR="0045473B" w:rsidRDefault="0045473B" w:rsidP="0084087F">
      <w:pPr>
        <w:pStyle w:val="Teaser"/>
        <w:jc w:val="both"/>
        <w:rPr>
          <w:rFonts w:ascii="Times" w:hAnsi="Times" w:cs="Times"/>
        </w:rPr>
      </w:pPr>
    </w:p>
    <w:p w14:paraId="472794EF" w14:textId="464644C0" w:rsidR="0045473B" w:rsidRDefault="0045473B" w:rsidP="00CE218B">
      <w:pPr>
        <w:pStyle w:val="Teaser"/>
        <w:jc w:val="both"/>
        <w:rPr>
          <w:rFonts w:ascii="Times" w:hAnsi="Times" w:cs="Times"/>
          <w:bCs/>
        </w:rPr>
      </w:pPr>
      <w:r w:rsidRPr="00F65EF7">
        <w:rPr>
          <w:b/>
          <w:bCs/>
          <w:i/>
          <w:iCs/>
        </w:rPr>
        <w:t>C</w:t>
      </w:r>
      <w:r w:rsidR="00CE218B">
        <w:rPr>
          <w:b/>
          <w:bCs/>
          <w:i/>
          <w:iCs/>
        </w:rPr>
        <w:t>CC</w:t>
      </w:r>
      <w:r w:rsidRPr="00F65EF7">
        <w:rPr>
          <w:b/>
          <w:bCs/>
          <w:i/>
          <w:iCs/>
        </w:rPr>
        <w:t>:</w:t>
      </w:r>
      <w:r>
        <w:rPr>
          <w:rFonts w:ascii="Times" w:hAnsi="Times" w:cs="Times"/>
          <w:bCs/>
        </w:rPr>
        <w:t xml:space="preserve"> </w:t>
      </w:r>
    </w:p>
    <w:p w14:paraId="10C85A90" w14:textId="77777777" w:rsidR="00CE218B" w:rsidRDefault="00CE218B" w:rsidP="00CE218B">
      <w:pPr>
        <w:pStyle w:val="Teaser"/>
        <w:jc w:val="both"/>
        <w:rPr>
          <w:rFonts w:ascii="Times" w:hAnsi="Times" w:cs="Times"/>
        </w:rPr>
      </w:pPr>
    </w:p>
    <w:p w14:paraId="684757A2" w14:textId="55895DE0" w:rsidR="00F65EF7" w:rsidRDefault="00CE218B" w:rsidP="00CE218B">
      <w:pPr>
        <w:pStyle w:val="Teaser"/>
        <w:jc w:val="both"/>
        <w:rPr>
          <w:rFonts w:ascii="Times" w:hAnsi="Times" w:cs="Times"/>
        </w:rPr>
      </w:pPr>
      <w:r>
        <w:rPr>
          <w:rFonts w:ascii="Times" w:hAnsi="Times" w:cs="Times"/>
          <w:b/>
          <w:bCs/>
          <w:i/>
        </w:rPr>
        <w:t>DDD</w:t>
      </w:r>
      <w:r w:rsidR="00615B01" w:rsidRPr="00F65EF7">
        <w:rPr>
          <w:rFonts w:ascii="Times" w:hAnsi="Times" w:cs="Times"/>
          <w:b/>
          <w:bCs/>
          <w:i/>
        </w:rPr>
        <w:t>:</w:t>
      </w:r>
      <w:r w:rsidR="00552A3E" w:rsidRPr="00552A3E">
        <w:rPr>
          <w:rFonts w:ascii="Times" w:hAnsi="Times" w:cs="Times"/>
          <w:iCs/>
        </w:rPr>
        <w:t xml:space="preserve"> </w:t>
      </w:r>
    </w:p>
    <w:p w14:paraId="511A3FF7" w14:textId="77777777" w:rsidR="00F65EF7" w:rsidRDefault="00F65EF7" w:rsidP="009E0415">
      <w:pPr>
        <w:pStyle w:val="Teaser"/>
        <w:jc w:val="both"/>
        <w:rPr>
          <w:b/>
          <w:bCs/>
          <w:i/>
          <w:iCs/>
        </w:rPr>
      </w:pPr>
    </w:p>
    <w:p w14:paraId="4DB3EF77" w14:textId="27E4CC77" w:rsidR="00CE218B" w:rsidRDefault="00CE218B" w:rsidP="00CE218B">
      <w:pPr>
        <w:pStyle w:val="Teaser"/>
        <w:jc w:val="both"/>
        <w:rPr>
          <w:rFonts w:ascii="Times" w:hAnsi="Times" w:cs="Times"/>
          <w:bCs/>
        </w:rPr>
      </w:pPr>
      <w:r>
        <w:rPr>
          <w:rFonts w:ascii="Times" w:hAnsi="Times" w:cs="Times"/>
          <w:b/>
          <w:i/>
          <w:iCs/>
        </w:rPr>
        <w:t>EEE</w:t>
      </w:r>
      <w:r w:rsidR="00615B01" w:rsidRPr="00F65EF7">
        <w:rPr>
          <w:rFonts w:ascii="Times" w:hAnsi="Times" w:cs="Times"/>
          <w:b/>
          <w:i/>
          <w:iCs/>
        </w:rPr>
        <w:t>:</w:t>
      </w:r>
      <w:r w:rsidR="00506A69">
        <w:rPr>
          <w:rFonts w:ascii="Times" w:hAnsi="Times" w:cs="Times"/>
          <w:bCs/>
        </w:rPr>
        <w:t xml:space="preserve"> </w:t>
      </w:r>
    </w:p>
    <w:p w14:paraId="3C5E544B" w14:textId="4C949830" w:rsidR="00F96AE5" w:rsidRDefault="00F96AE5" w:rsidP="00F96AE5">
      <w:pPr>
        <w:pStyle w:val="Teaser"/>
        <w:jc w:val="both"/>
        <w:rPr>
          <w:rFonts w:ascii="Times" w:hAnsi="Times" w:cs="Times"/>
          <w:bCs/>
        </w:rPr>
      </w:pPr>
    </w:p>
    <w:p w14:paraId="504B10E0" w14:textId="0D100238" w:rsidR="001B39E7" w:rsidRPr="003C703C" w:rsidRDefault="001B39E7" w:rsidP="00CE218B">
      <w:pPr>
        <w:spacing w:before="120"/>
        <w:jc w:val="both"/>
        <w:rPr>
          <w:rFonts w:ascii="Times" w:eastAsia="Times New Roman" w:hAnsi="Times" w:cs="Times"/>
          <w:bCs/>
          <w:sz w:val="24"/>
          <w:szCs w:val="24"/>
        </w:rPr>
      </w:pPr>
      <w:r w:rsidRPr="00477F75">
        <w:rPr>
          <w:rFonts w:ascii="Times" w:hAnsi="Times" w:cs="Times"/>
          <w:b/>
          <w:sz w:val="24"/>
          <w:szCs w:val="24"/>
        </w:rPr>
        <w:lastRenderedPageBreak/>
        <w:t xml:space="preserve">Limitations of Study and </w:t>
      </w:r>
      <w:r w:rsidR="00F02240" w:rsidRPr="00477F75">
        <w:rPr>
          <w:rFonts w:ascii="Times" w:hAnsi="Times" w:cs="Times"/>
          <w:b/>
          <w:sz w:val="24"/>
          <w:szCs w:val="24"/>
        </w:rPr>
        <w:t xml:space="preserve">Conclusions: </w:t>
      </w:r>
    </w:p>
    <w:p w14:paraId="6AD3548A" w14:textId="77777777" w:rsidR="00F02240" w:rsidRPr="00CD2259" w:rsidRDefault="00F02240" w:rsidP="009E0415">
      <w:pPr>
        <w:pStyle w:val="Teaser"/>
        <w:jc w:val="both"/>
        <w:rPr>
          <w:rFonts w:ascii="Times" w:hAnsi="Times" w:cs="Times"/>
        </w:rPr>
      </w:pPr>
    </w:p>
    <w:sdt>
      <w:sdtPr>
        <w:rPr>
          <w:rFonts w:ascii="Times" w:eastAsia="Calibri" w:hAnsi="Times" w:cs="Times"/>
          <w:color w:val="auto"/>
          <w:sz w:val="20"/>
          <w:szCs w:val="20"/>
        </w:rPr>
        <w:id w:val="-1040505333"/>
        <w:docPartObj>
          <w:docPartGallery w:val="Bibliographies"/>
          <w:docPartUnique/>
        </w:docPartObj>
      </w:sdtPr>
      <w:sdtEndPr/>
      <w:sdtContent>
        <w:p w14:paraId="485F12F1" w14:textId="77777777" w:rsidR="002018B9" w:rsidRPr="00CD2259" w:rsidRDefault="002018B9" w:rsidP="009E0415">
          <w:pPr>
            <w:pStyle w:val="Heading1"/>
            <w:jc w:val="both"/>
            <w:rPr>
              <w:rFonts w:ascii="Times" w:hAnsi="Times" w:cs="Times"/>
            </w:rPr>
          </w:pPr>
          <w:r w:rsidRPr="00CD2259">
            <w:rPr>
              <w:rFonts w:ascii="Times" w:eastAsia="Times New Roman" w:hAnsi="Times" w:cs="Times"/>
              <w:b/>
              <w:bCs/>
              <w:color w:val="auto"/>
              <w:kern w:val="28"/>
              <w:sz w:val="24"/>
              <w:szCs w:val="24"/>
            </w:rPr>
            <w:t>References</w:t>
          </w:r>
        </w:p>
        <w:sdt>
          <w:sdtPr>
            <w:rPr>
              <w:rFonts w:ascii="Times" w:hAnsi="Times" w:cs="Times"/>
            </w:rPr>
            <w:id w:val="-573587230"/>
            <w:bibliography/>
          </w:sdtPr>
          <w:sdtEndPr/>
          <w:sdtContent>
            <w:p w14:paraId="55562F35" w14:textId="593F1C1A" w:rsidR="00CE218B" w:rsidRDefault="002018B9" w:rsidP="00CE218B">
              <w:pPr>
                <w:jc w:val="both"/>
                <w:rPr>
                  <w:rFonts w:eastAsia="Times New Roman"/>
                  <w:noProof/>
                </w:rPr>
              </w:pPr>
              <w:r w:rsidRPr="00CD2259">
                <w:rPr>
                  <w:rFonts w:ascii="Times" w:hAnsi="Times" w:cs="Times"/>
                </w:rPr>
                <w:fldChar w:fldCharType="begin"/>
              </w:r>
              <w:r w:rsidRPr="00CD2259">
                <w:rPr>
                  <w:rFonts w:ascii="Times" w:hAnsi="Times" w:cs="Times"/>
                </w:rPr>
                <w:instrText xml:space="preserve"> BIBLIOGRAPHY </w:instrText>
              </w:r>
              <w:r w:rsidRPr="00CD2259">
                <w:rPr>
                  <w:rFonts w:ascii="Times" w:hAnsi="Times" w:cs="Times"/>
                </w:rPr>
                <w:fldChar w:fldCharType="separate"/>
              </w:r>
            </w:p>
            <w:p w14:paraId="51C92BD0" w14:textId="77777777" w:rsidR="00CE218B" w:rsidRDefault="002018B9" w:rsidP="00CE218B">
              <w:pPr>
                <w:jc w:val="both"/>
                <w:rPr>
                  <w:rFonts w:ascii="Times" w:hAnsi="Times" w:cs="Times"/>
                </w:rPr>
              </w:pPr>
              <w:r w:rsidRPr="00CD2259">
                <w:rPr>
                  <w:rFonts w:ascii="Times" w:hAnsi="Times" w:cs="Times"/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05F7E6C9" w14:textId="6B0C4BE9" w:rsidR="00F02240" w:rsidRPr="00AC405E" w:rsidRDefault="00D73714" w:rsidP="00AC405E">
      <w:pPr>
        <w:pStyle w:val="Acknowledgement"/>
        <w:ind w:left="0" w:firstLine="0"/>
        <w:jc w:val="both"/>
        <w:rPr>
          <w:rFonts w:ascii="Times" w:hAnsi="Times" w:cs="Times"/>
        </w:rPr>
      </w:pPr>
      <w:r w:rsidRPr="00CD2259">
        <w:rPr>
          <w:rFonts w:ascii="Times" w:hAnsi="Times" w:cs="Times"/>
          <w:b/>
        </w:rPr>
        <w:t>Acknowledgments:</w:t>
      </w:r>
      <w:r w:rsidRPr="00CD2259">
        <w:rPr>
          <w:rFonts w:ascii="Times" w:hAnsi="Times" w:cs="Times"/>
        </w:rPr>
        <w:t xml:space="preserve"> </w:t>
      </w:r>
      <w:r w:rsidR="00CE218B">
        <w:rPr>
          <w:rFonts w:ascii="Times" w:hAnsi="Times" w:cs="Times"/>
        </w:rPr>
        <w:t>We</w:t>
      </w:r>
      <w:r w:rsidR="00332BDF">
        <w:rPr>
          <w:rFonts w:ascii="Times" w:hAnsi="Times" w:cs="Times"/>
        </w:rPr>
        <w:t xml:space="preserve"> would like to thank ERCE for peer review of this work.</w:t>
      </w:r>
    </w:p>
    <w:sectPr w:rsidR="00F02240" w:rsidRPr="00AC405E" w:rsidSect="002D2B9F">
      <w:headerReference w:type="default" r:id="rId12"/>
      <w:footerReference w:type="default" r:id="rId13"/>
      <w:headerReference w:type="first" r:id="rId14"/>
      <w:footerReference w:type="first" r:id="rId15"/>
      <w:pgSz w:w="12240" w:h="15840" w:code="1"/>
      <w:pgMar w:top="720" w:right="720" w:bottom="720" w:left="720" w:header="432" w:footer="720" w:gutter="0"/>
      <w:lnNumType w:countBy="5" w:distance="72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07D9E4" w14:textId="77777777" w:rsidR="00F96FA2" w:rsidRDefault="00F96FA2" w:rsidP="00D73714">
      <w:r>
        <w:separator/>
      </w:r>
    </w:p>
  </w:endnote>
  <w:endnote w:type="continuationSeparator" w:id="0">
    <w:p w14:paraId="252F977F" w14:textId="77777777" w:rsidR="00F96FA2" w:rsidRDefault="00F96FA2" w:rsidP="00D73714">
      <w:r>
        <w:continuationSeparator/>
      </w:r>
    </w:p>
  </w:endnote>
  <w:endnote w:type="continuationNotice" w:id="1">
    <w:p w14:paraId="2962956A" w14:textId="77777777" w:rsidR="00F96FA2" w:rsidRDefault="00F96FA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 PSMT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ucida Grande">
    <w:altName w:val="Segoe UI"/>
    <w:charset w:val="00"/>
    <w:family w:val="swiss"/>
    <w:pitch w:val="variable"/>
    <w:sig w:usb0="E1000AEF" w:usb1="5000A1FF" w:usb2="00000000" w:usb3="00000000" w:csb0="000001B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BlissRegular">
    <w:altName w:val="Cambria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BlissMedium">
    <w:altName w:val="Cambria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BlissBold">
    <w:altName w:val="Cambria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971971" w14:textId="77777777" w:rsidR="00FC17B3" w:rsidRDefault="00FC17B3">
    <w:pPr>
      <w:pStyle w:val="Footer"/>
      <w:jc w:val="center"/>
      <w:rPr>
        <w:caps/>
        <w:noProof/>
        <w:color w:val="4F81BD" w:themeColor="accent1"/>
      </w:rPr>
    </w:pPr>
    <w:r>
      <w:rPr>
        <w:caps/>
        <w:color w:val="4F81BD" w:themeColor="accent1"/>
      </w:rPr>
      <w:fldChar w:fldCharType="begin"/>
    </w:r>
    <w:r>
      <w:rPr>
        <w:caps/>
        <w:color w:val="4F81BD" w:themeColor="accent1"/>
      </w:rPr>
      <w:instrText xml:space="preserve"> PAGE   \* MERGEFORMAT </w:instrText>
    </w:r>
    <w:r>
      <w:rPr>
        <w:caps/>
        <w:color w:val="4F81BD" w:themeColor="accent1"/>
      </w:rPr>
      <w:fldChar w:fldCharType="separate"/>
    </w:r>
    <w:r w:rsidR="006A002E">
      <w:rPr>
        <w:caps/>
        <w:noProof/>
        <w:color w:val="4F81BD" w:themeColor="accent1"/>
      </w:rPr>
      <w:t>9</w:t>
    </w:r>
    <w:r>
      <w:rPr>
        <w:caps/>
        <w:noProof/>
        <w:color w:val="4F81BD" w:themeColor="accent1"/>
      </w:rPr>
      <w:fldChar w:fldCharType="end"/>
    </w:r>
  </w:p>
  <w:p w14:paraId="31B7C28B" w14:textId="77777777" w:rsidR="00FC17B3" w:rsidRDefault="00FC17B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B26C3B" w14:textId="77777777" w:rsidR="00FC17B3" w:rsidRDefault="00FC17B3">
    <w:pPr>
      <w:pStyle w:val="Footer"/>
      <w:jc w:val="center"/>
      <w:rPr>
        <w:caps/>
        <w:noProof/>
        <w:color w:val="4F81BD" w:themeColor="accent1"/>
      </w:rPr>
    </w:pPr>
    <w:r>
      <w:rPr>
        <w:caps/>
        <w:color w:val="4F81BD" w:themeColor="accent1"/>
      </w:rPr>
      <w:fldChar w:fldCharType="begin"/>
    </w:r>
    <w:r>
      <w:rPr>
        <w:caps/>
        <w:color w:val="4F81BD" w:themeColor="accent1"/>
      </w:rPr>
      <w:instrText xml:space="preserve"> PAGE   \* MERGEFORMAT </w:instrText>
    </w:r>
    <w:r>
      <w:rPr>
        <w:caps/>
        <w:color w:val="4F81BD" w:themeColor="accent1"/>
      </w:rPr>
      <w:fldChar w:fldCharType="separate"/>
    </w:r>
    <w:r>
      <w:rPr>
        <w:caps/>
        <w:noProof/>
        <w:color w:val="4F81BD" w:themeColor="accent1"/>
      </w:rPr>
      <w:t>1</w:t>
    </w:r>
    <w:r>
      <w:rPr>
        <w:caps/>
        <w:noProof/>
        <w:color w:val="4F81BD" w:themeColor="accent1"/>
      </w:rPr>
      <w:fldChar w:fldCharType="end"/>
    </w:r>
  </w:p>
  <w:p w14:paraId="65EEFB22" w14:textId="77777777" w:rsidR="00FC17B3" w:rsidRDefault="00FC17B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E8517E" w14:textId="77777777" w:rsidR="00F96FA2" w:rsidRDefault="00F96FA2" w:rsidP="00D73714">
      <w:r>
        <w:separator/>
      </w:r>
    </w:p>
  </w:footnote>
  <w:footnote w:type="continuationSeparator" w:id="0">
    <w:p w14:paraId="379BC9F2" w14:textId="77777777" w:rsidR="00F96FA2" w:rsidRDefault="00F96FA2" w:rsidP="00D73714">
      <w:r>
        <w:continuationSeparator/>
      </w:r>
    </w:p>
  </w:footnote>
  <w:footnote w:type="continuationNotice" w:id="1">
    <w:p w14:paraId="6A7DD25A" w14:textId="77777777" w:rsidR="00F96FA2" w:rsidRDefault="00F96FA2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9184A2" w14:textId="77777777" w:rsidR="00FC17B3" w:rsidRDefault="00FC17B3" w:rsidP="00BD3B33">
    <w:pPr>
      <w:pStyle w:val="Header"/>
      <w:tabs>
        <w:tab w:val="clear" w:pos="4320"/>
        <w:tab w:val="clear" w:pos="8640"/>
        <w:tab w:val="left" w:pos="3240"/>
      </w:tabs>
      <w:jc w:val="center"/>
    </w:pPr>
    <w:r w:rsidRPr="00204015">
      <w:t>S</w:t>
    </w:r>
    <w:r>
      <w:t xml:space="preserve">ubmitted Manuscript: </w:t>
    </w:r>
    <w:r w:rsidRPr="00204015">
      <w:t>Confidential</w:t>
    </w:r>
  </w:p>
  <w:p w14:paraId="559A118B" w14:textId="586FCE54" w:rsidR="00FC17B3" w:rsidRDefault="00FC17B3" w:rsidP="00BD3B33">
    <w:pPr>
      <w:pStyle w:val="Header"/>
      <w:tabs>
        <w:tab w:val="clear" w:pos="4320"/>
        <w:tab w:val="clear" w:pos="8640"/>
        <w:tab w:val="left" w:pos="3240"/>
      </w:tabs>
      <w:jc w:val="center"/>
    </w:pPr>
    <w:r>
      <w:t>Template revised February 2021</w:t>
    </w:r>
  </w:p>
  <w:p w14:paraId="544B400F" w14:textId="77777777" w:rsidR="006E1E01" w:rsidRDefault="006E1E01" w:rsidP="00BD3B33">
    <w:pPr>
      <w:pStyle w:val="Header"/>
      <w:tabs>
        <w:tab w:val="clear" w:pos="4320"/>
        <w:tab w:val="clear" w:pos="8640"/>
        <w:tab w:val="left" w:pos="3240"/>
      </w:tabs>
      <w:jc w:val="cent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BA1ECC" w14:textId="77777777" w:rsidR="00FC17B3" w:rsidRPr="00204015" w:rsidRDefault="00FC17B3" w:rsidP="00D73714">
    <w:pPr>
      <w:pStyle w:val="Header"/>
    </w:pPr>
    <w:r>
      <w:rPr>
        <w:noProof/>
        <w:lang w:val="en-SG" w:eastAsia="en-SG"/>
      </w:rPr>
      <w:drawing>
        <wp:anchor distT="0" distB="0" distL="114300" distR="114300" simplePos="0" relativeHeight="251663872" behindDoc="1" locked="0" layoutInCell="1" allowOverlap="1" wp14:anchorId="5C67786B" wp14:editId="72EBED97">
          <wp:simplePos x="0" y="0"/>
          <wp:positionH relativeFrom="margin">
            <wp:align>left</wp:align>
          </wp:positionH>
          <wp:positionV relativeFrom="paragraph">
            <wp:posOffset>5288</wp:posOffset>
          </wp:positionV>
          <wp:extent cx="1045029" cy="457200"/>
          <wp:effectExtent l="0" t="0" r="3175" b="0"/>
          <wp:wrapTight wrapText="bothSides">
            <wp:wrapPolygon edited="0">
              <wp:start x="0" y="0"/>
              <wp:lineTo x="0" y="20700"/>
              <wp:lineTo x="21272" y="20700"/>
              <wp:lineTo x="21272" y="0"/>
              <wp:lineTo x="0" y="0"/>
            </wp:wrapPolygon>
          </wp:wrapTight>
          <wp:docPr id="30" name="Picture 3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Science-AAAS-stacked-color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045029" cy="4572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ab/>
    </w:r>
    <w:r w:rsidRPr="00204015">
      <w:t>Submitted Manuscript: Confidential</w:t>
    </w:r>
    <w:r>
      <w:tab/>
    </w:r>
  </w:p>
  <w:p w14:paraId="533C570B" w14:textId="77777777" w:rsidR="00FC17B3" w:rsidRDefault="00FC17B3" w:rsidP="00D7371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8306B6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12C0A9CE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FF87976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57B8AB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98FC9550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3C76FFC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4C34C55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C0680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A50088B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C8A39C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11" w15:restartNumberingAfterBreak="0">
    <w:nsid w:val="1478067D"/>
    <w:multiLevelType w:val="hybridMultilevel"/>
    <w:tmpl w:val="9FB67F7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2F5E69A7"/>
    <w:multiLevelType w:val="hybridMultilevel"/>
    <w:tmpl w:val="DC5434E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875508864">
    <w:abstractNumId w:val="11"/>
  </w:num>
  <w:num w:numId="2" w16cid:durableId="597252257">
    <w:abstractNumId w:val="9"/>
  </w:num>
  <w:num w:numId="3" w16cid:durableId="627707343">
    <w:abstractNumId w:val="7"/>
  </w:num>
  <w:num w:numId="4" w16cid:durableId="1103644251">
    <w:abstractNumId w:val="6"/>
  </w:num>
  <w:num w:numId="5" w16cid:durableId="282989">
    <w:abstractNumId w:val="5"/>
  </w:num>
  <w:num w:numId="6" w16cid:durableId="643432715">
    <w:abstractNumId w:val="4"/>
  </w:num>
  <w:num w:numId="7" w16cid:durableId="865211509">
    <w:abstractNumId w:val="8"/>
  </w:num>
  <w:num w:numId="8" w16cid:durableId="1349058682">
    <w:abstractNumId w:val="3"/>
  </w:num>
  <w:num w:numId="9" w16cid:durableId="761486592">
    <w:abstractNumId w:val="2"/>
  </w:num>
  <w:num w:numId="10" w16cid:durableId="1800689418">
    <w:abstractNumId w:val="1"/>
  </w:num>
  <w:num w:numId="11" w16cid:durableId="26950789">
    <w:abstractNumId w:val="0"/>
  </w:num>
  <w:num w:numId="12" w16cid:durableId="353577957">
    <w:abstractNumId w:val="10"/>
    <w:lvlOverride w:ilvl="0">
      <w:lvl w:ilvl="0">
        <w:start w:val="1"/>
        <w:numFmt w:val="bullet"/>
        <w:lvlText w:val=""/>
        <w:legacy w:legacy="1" w:legacySpace="0" w:legacyIndent="360"/>
        <w:lvlJc w:val="left"/>
        <w:pPr>
          <w:ind w:left="360" w:hanging="360"/>
        </w:pPr>
        <w:rPr>
          <w:rFonts w:ascii="Symbol" w:hAnsi="Symbol" w:hint="default"/>
        </w:rPr>
      </w:lvl>
    </w:lvlOverride>
  </w:num>
  <w:num w:numId="13" w16cid:durableId="95101584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3704" w:allStyles="0" w:customStyles="0" w:latentStyles="1" w:stylesInUse="0" w:headingStyles="0" w:numberingStyles="0" w:tableStyles="0" w:directFormattingOnRuns="1" w:directFormattingOnParagraphs="1" w:directFormattingOnNumbering="1" w:directFormattingOnTables="0" w:clearFormatting="1" w:top3HeadingStyles="1" w:visibleStyles="0" w:alternateStyleNames="0"/>
  <w:stylePaneSortMethod w:val="0000"/>
  <w:doNotTrackMoves/>
  <w:doNotTrackFormatting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4261D"/>
    <w:rsid w:val="00004C6B"/>
    <w:rsid w:val="000054CF"/>
    <w:rsid w:val="00005F3B"/>
    <w:rsid w:val="00010A90"/>
    <w:rsid w:val="00017543"/>
    <w:rsid w:val="00022F72"/>
    <w:rsid w:val="00025E37"/>
    <w:rsid w:val="00026FDD"/>
    <w:rsid w:val="00033E9F"/>
    <w:rsid w:val="00041E36"/>
    <w:rsid w:val="000464E0"/>
    <w:rsid w:val="000562CC"/>
    <w:rsid w:val="00062D7A"/>
    <w:rsid w:val="00063761"/>
    <w:rsid w:val="0006670C"/>
    <w:rsid w:val="00071B2F"/>
    <w:rsid w:val="00072365"/>
    <w:rsid w:val="00076824"/>
    <w:rsid w:val="00077272"/>
    <w:rsid w:val="00083152"/>
    <w:rsid w:val="00095099"/>
    <w:rsid w:val="000965CE"/>
    <w:rsid w:val="000B2D81"/>
    <w:rsid w:val="000B7E4F"/>
    <w:rsid w:val="000C460C"/>
    <w:rsid w:val="000C7F0C"/>
    <w:rsid w:val="000F0553"/>
    <w:rsid w:val="000F0936"/>
    <w:rsid w:val="000F0B96"/>
    <w:rsid w:val="00101767"/>
    <w:rsid w:val="00101AD2"/>
    <w:rsid w:val="00104F10"/>
    <w:rsid w:val="001073FE"/>
    <w:rsid w:val="001074DD"/>
    <w:rsid w:val="00110652"/>
    <w:rsid w:val="00111899"/>
    <w:rsid w:val="001122C9"/>
    <w:rsid w:val="00115071"/>
    <w:rsid w:val="00117252"/>
    <w:rsid w:val="00122159"/>
    <w:rsid w:val="001227F2"/>
    <w:rsid w:val="00122855"/>
    <w:rsid w:val="00124ABC"/>
    <w:rsid w:val="001331D7"/>
    <w:rsid w:val="001422D7"/>
    <w:rsid w:val="0014257F"/>
    <w:rsid w:val="001447DE"/>
    <w:rsid w:val="0015549E"/>
    <w:rsid w:val="00160F5E"/>
    <w:rsid w:val="001617C0"/>
    <w:rsid w:val="00165EB9"/>
    <w:rsid w:val="00170373"/>
    <w:rsid w:val="0017101D"/>
    <w:rsid w:val="00174243"/>
    <w:rsid w:val="00174271"/>
    <w:rsid w:val="00174D19"/>
    <w:rsid w:val="001775FA"/>
    <w:rsid w:val="00181A24"/>
    <w:rsid w:val="00184464"/>
    <w:rsid w:val="00187DC5"/>
    <w:rsid w:val="0019094B"/>
    <w:rsid w:val="0019181F"/>
    <w:rsid w:val="001A4208"/>
    <w:rsid w:val="001B01C5"/>
    <w:rsid w:val="001B2E30"/>
    <w:rsid w:val="001B39E7"/>
    <w:rsid w:val="001C2D4C"/>
    <w:rsid w:val="001C5142"/>
    <w:rsid w:val="001C6230"/>
    <w:rsid w:val="001D2954"/>
    <w:rsid w:val="001D3DE1"/>
    <w:rsid w:val="001D4C6A"/>
    <w:rsid w:val="001D5CB0"/>
    <w:rsid w:val="001E24FB"/>
    <w:rsid w:val="001F2D9E"/>
    <w:rsid w:val="001F5999"/>
    <w:rsid w:val="002015DE"/>
    <w:rsid w:val="002018B9"/>
    <w:rsid w:val="00202C98"/>
    <w:rsid w:val="002053AF"/>
    <w:rsid w:val="0021079F"/>
    <w:rsid w:val="00227AE4"/>
    <w:rsid w:val="00230D22"/>
    <w:rsid w:val="002369AB"/>
    <w:rsid w:val="00236F8D"/>
    <w:rsid w:val="00241ABA"/>
    <w:rsid w:val="00243968"/>
    <w:rsid w:val="00244349"/>
    <w:rsid w:val="002475FA"/>
    <w:rsid w:val="00252368"/>
    <w:rsid w:val="00264995"/>
    <w:rsid w:val="00266308"/>
    <w:rsid w:val="00270F47"/>
    <w:rsid w:val="00277E11"/>
    <w:rsid w:val="00282550"/>
    <w:rsid w:val="0029404C"/>
    <w:rsid w:val="002A192C"/>
    <w:rsid w:val="002A1E84"/>
    <w:rsid w:val="002B09D6"/>
    <w:rsid w:val="002C07E9"/>
    <w:rsid w:val="002C2BCA"/>
    <w:rsid w:val="002C33B8"/>
    <w:rsid w:val="002C4DCA"/>
    <w:rsid w:val="002C5AFB"/>
    <w:rsid w:val="002D2B9F"/>
    <w:rsid w:val="002E05BE"/>
    <w:rsid w:val="002E13DD"/>
    <w:rsid w:val="002E5C7C"/>
    <w:rsid w:val="002E60B9"/>
    <w:rsid w:val="002E7A3C"/>
    <w:rsid w:val="002F4173"/>
    <w:rsid w:val="002F7740"/>
    <w:rsid w:val="002F7D76"/>
    <w:rsid w:val="003071B0"/>
    <w:rsid w:val="003077BD"/>
    <w:rsid w:val="00307C05"/>
    <w:rsid w:val="00307F53"/>
    <w:rsid w:val="00310501"/>
    <w:rsid w:val="00313591"/>
    <w:rsid w:val="00314BB9"/>
    <w:rsid w:val="003259BD"/>
    <w:rsid w:val="00332BDF"/>
    <w:rsid w:val="00332C57"/>
    <w:rsid w:val="0033490B"/>
    <w:rsid w:val="00335297"/>
    <w:rsid w:val="00340286"/>
    <w:rsid w:val="00340CC0"/>
    <w:rsid w:val="00340D7A"/>
    <w:rsid w:val="00344EEC"/>
    <w:rsid w:val="00345066"/>
    <w:rsid w:val="00347F54"/>
    <w:rsid w:val="003547DB"/>
    <w:rsid w:val="00356D87"/>
    <w:rsid w:val="00357455"/>
    <w:rsid w:val="00363BF8"/>
    <w:rsid w:val="003658DF"/>
    <w:rsid w:val="00370FED"/>
    <w:rsid w:val="0037196F"/>
    <w:rsid w:val="00372EF3"/>
    <w:rsid w:val="00376FA9"/>
    <w:rsid w:val="00381E32"/>
    <w:rsid w:val="0038427C"/>
    <w:rsid w:val="003851C5"/>
    <w:rsid w:val="0038606D"/>
    <w:rsid w:val="00391FA5"/>
    <w:rsid w:val="003932B7"/>
    <w:rsid w:val="003A0BBD"/>
    <w:rsid w:val="003A77E5"/>
    <w:rsid w:val="003A7E63"/>
    <w:rsid w:val="003B0531"/>
    <w:rsid w:val="003B0B29"/>
    <w:rsid w:val="003B64ED"/>
    <w:rsid w:val="003C1C49"/>
    <w:rsid w:val="003C1F14"/>
    <w:rsid w:val="003C2385"/>
    <w:rsid w:val="003C2547"/>
    <w:rsid w:val="003C58F0"/>
    <w:rsid w:val="003C703C"/>
    <w:rsid w:val="003D0D13"/>
    <w:rsid w:val="003D39E6"/>
    <w:rsid w:val="003D6392"/>
    <w:rsid w:val="003E2BE6"/>
    <w:rsid w:val="003E3AA8"/>
    <w:rsid w:val="003E4453"/>
    <w:rsid w:val="003E47D5"/>
    <w:rsid w:val="003F19B9"/>
    <w:rsid w:val="003F4DAB"/>
    <w:rsid w:val="003F761E"/>
    <w:rsid w:val="004057E5"/>
    <w:rsid w:val="004071C3"/>
    <w:rsid w:val="00427A75"/>
    <w:rsid w:val="00431FEB"/>
    <w:rsid w:val="00432A92"/>
    <w:rsid w:val="00436BFE"/>
    <w:rsid w:val="00443450"/>
    <w:rsid w:val="0044390F"/>
    <w:rsid w:val="00447D3F"/>
    <w:rsid w:val="00447EB3"/>
    <w:rsid w:val="0045266C"/>
    <w:rsid w:val="0045473B"/>
    <w:rsid w:val="00464ABD"/>
    <w:rsid w:val="00465F7D"/>
    <w:rsid w:val="004716F0"/>
    <w:rsid w:val="00475539"/>
    <w:rsid w:val="00477F75"/>
    <w:rsid w:val="00481CE2"/>
    <w:rsid w:val="00482684"/>
    <w:rsid w:val="004870BF"/>
    <w:rsid w:val="004876B9"/>
    <w:rsid w:val="0049145F"/>
    <w:rsid w:val="00495EF4"/>
    <w:rsid w:val="004A081A"/>
    <w:rsid w:val="004A1C68"/>
    <w:rsid w:val="004A4759"/>
    <w:rsid w:val="004A4ABB"/>
    <w:rsid w:val="004A5DD4"/>
    <w:rsid w:val="004A6C08"/>
    <w:rsid w:val="004A6EF2"/>
    <w:rsid w:val="004B4F4B"/>
    <w:rsid w:val="004B5E4F"/>
    <w:rsid w:val="004B6AD4"/>
    <w:rsid w:val="004C0CBE"/>
    <w:rsid w:val="004C5F18"/>
    <w:rsid w:val="004D10EA"/>
    <w:rsid w:val="004D19A5"/>
    <w:rsid w:val="004D2EF6"/>
    <w:rsid w:val="004D6781"/>
    <w:rsid w:val="004E5B84"/>
    <w:rsid w:val="004E66E7"/>
    <w:rsid w:val="004E7B49"/>
    <w:rsid w:val="004F28EB"/>
    <w:rsid w:val="004F78A1"/>
    <w:rsid w:val="00506A69"/>
    <w:rsid w:val="00507C45"/>
    <w:rsid w:val="00517675"/>
    <w:rsid w:val="005202B7"/>
    <w:rsid w:val="00533723"/>
    <w:rsid w:val="0053480E"/>
    <w:rsid w:val="005352F4"/>
    <w:rsid w:val="00535F77"/>
    <w:rsid w:val="00545794"/>
    <w:rsid w:val="00545DD8"/>
    <w:rsid w:val="005525E8"/>
    <w:rsid w:val="00552A3E"/>
    <w:rsid w:val="00555A52"/>
    <w:rsid w:val="00560CF5"/>
    <w:rsid w:val="00562AF0"/>
    <w:rsid w:val="005659B1"/>
    <w:rsid w:val="00565D96"/>
    <w:rsid w:val="00567935"/>
    <w:rsid w:val="00572498"/>
    <w:rsid w:val="00573FA9"/>
    <w:rsid w:val="00575268"/>
    <w:rsid w:val="00575375"/>
    <w:rsid w:val="00576E95"/>
    <w:rsid w:val="00583CCA"/>
    <w:rsid w:val="005862F3"/>
    <w:rsid w:val="005956BB"/>
    <w:rsid w:val="005A1D14"/>
    <w:rsid w:val="005A54A8"/>
    <w:rsid w:val="005A649A"/>
    <w:rsid w:val="005B2A61"/>
    <w:rsid w:val="005B3C66"/>
    <w:rsid w:val="005B50D5"/>
    <w:rsid w:val="005C7511"/>
    <w:rsid w:val="005C7805"/>
    <w:rsid w:val="005D03E9"/>
    <w:rsid w:val="005D1F27"/>
    <w:rsid w:val="005D4378"/>
    <w:rsid w:val="005D653C"/>
    <w:rsid w:val="005E1F85"/>
    <w:rsid w:val="005E4C3D"/>
    <w:rsid w:val="005E5E18"/>
    <w:rsid w:val="00606727"/>
    <w:rsid w:val="00606C7D"/>
    <w:rsid w:val="00606EBD"/>
    <w:rsid w:val="00615B01"/>
    <w:rsid w:val="006161C9"/>
    <w:rsid w:val="006255B3"/>
    <w:rsid w:val="00625A6A"/>
    <w:rsid w:val="00627266"/>
    <w:rsid w:val="00630B31"/>
    <w:rsid w:val="00632F22"/>
    <w:rsid w:val="00633972"/>
    <w:rsid w:val="0064088B"/>
    <w:rsid w:val="0064261D"/>
    <w:rsid w:val="00644D44"/>
    <w:rsid w:val="006455DA"/>
    <w:rsid w:val="00650038"/>
    <w:rsid w:val="006503E2"/>
    <w:rsid w:val="0065435C"/>
    <w:rsid w:val="00666EF1"/>
    <w:rsid w:val="006747B0"/>
    <w:rsid w:val="006757DB"/>
    <w:rsid w:val="00681B1D"/>
    <w:rsid w:val="00690FDE"/>
    <w:rsid w:val="006934B3"/>
    <w:rsid w:val="00695278"/>
    <w:rsid w:val="006A002E"/>
    <w:rsid w:val="006A0DD2"/>
    <w:rsid w:val="006A2645"/>
    <w:rsid w:val="006A5A34"/>
    <w:rsid w:val="006A62B2"/>
    <w:rsid w:val="006A7883"/>
    <w:rsid w:val="006C117B"/>
    <w:rsid w:val="006C1591"/>
    <w:rsid w:val="006C4522"/>
    <w:rsid w:val="006C5428"/>
    <w:rsid w:val="006C6348"/>
    <w:rsid w:val="006D06C7"/>
    <w:rsid w:val="006D108B"/>
    <w:rsid w:val="006D40FF"/>
    <w:rsid w:val="006D718F"/>
    <w:rsid w:val="006E1E01"/>
    <w:rsid w:val="006E2D52"/>
    <w:rsid w:val="006E48F0"/>
    <w:rsid w:val="006E5832"/>
    <w:rsid w:val="006E590E"/>
    <w:rsid w:val="006E7996"/>
    <w:rsid w:val="006F1AC9"/>
    <w:rsid w:val="00701426"/>
    <w:rsid w:val="00701FDB"/>
    <w:rsid w:val="007113A9"/>
    <w:rsid w:val="007120CD"/>
    <w:rsid w:val="007161A3"/>
    <w:rsid w:val="00717B35"/>
    <w:rsid w:val="007268B8"/>
    <w:rsid w:val="00726BD1"/>
    <w:rsid w:val="00741D39"/>
    <w:rsid w:val="00742782"/>
    <w:rsid w:val="00743982"/>
    <w:rsid w:val="007440FE"/>
    <w:rsid w:val="00744234"/>
    <w:rsid w:val="0075005C"/>
    <w:rsid w:val="00752B09"/>
    <w:rsid w:val="00755125"/>
    <w:rsid w:val="0076048F"/>
    <w:rsid w:val="007624AC"/>
    <w:rsid w:val="007666DF"/>
    <w:rsid w:val="0077592F"/>
    <w:rsid w:val="007B463E"/>
    <w:rsid w:val="007B7E30"/>
    <w:rsid w:val="007C05D6"/>
    <w:rsid w:val="007C62DA"/>
    <w:rsid w:val="007C6679"/>
    <w:rsid w:val="007D14F3"/>
    <w:rsid w:val="007D23A5"/>
    <w:rsid w:val="007D733F"/>
    <w:rsid w:val="007D7CDB"/>
    <w:rsid w:val="007E0D9B"/>
    <w:rsid w:val="007E1A8E"/>
    <w:rsid w:val="007E37C1"/>
    <w:rsid w:val="007F20A8"/>
    <w:rsid w:val="008022CE"/>
    <w:rsid w:val="00803A85"/>
    <w:rsid w:val="00803BFA"/>
    <w:rsid w:val="0081093F"/>
    <w:rsid w:val="008146ED"/>
    <w:rsid w:val="00817A0D"/>
    <w:rsid w:val="00821BBC"/>
    <w:rsid w:val="008239BB"/>
    <w:rsid w:val="008355F1"/>
    <w:rsid w:val="008378BD"/>
    <w:rsid w:val="0084087F"/>
    <w:rsid w:val="0084365A"/>
    <w:rsid w:val="00847A50"/>
    <w:rsid w:val="00852D1A"/>
    <w:rsid w:val="00864A5F"/>
    <w:rsid w:val="0086656C"/>
    <w:rsid w:val="00872487"/>
    <w:rsid w:val="00874B14"/>
    <w:rsid w:val="00883A20"/>
    <w:rsid w:val="00887A68"/>
    <w:rsid w:val="00891E64"/>
    <w:rsid w:val="008A20F4"/>
    <w:rsid w:val="008B018C"/>
    <w:rsid w:val="008B420E"/>
    <w:rsid w:val="008C1186"/>
    <w:rsid w:val="008C361F"/>
    <w:rsid w:val="008C5F47"/>
    <w:rsid w:val="008D4C81"/>
    <w:rsid w:val="008E562D"/>
    <w:rsid w:val="008F2233"/>
    <w:rsid w:val="008F2DBE"/>
    <w:rsid w:val="0090050B"/>
    <w:rsid w:val="00900858"/>
    <w:rsid w:val="00904B29"/>
    <w:rsid w:val="0090529C"/>
    <w:rsid w:val="00907949"/>
    <w:rsid w:val="00910E40"/>
    <w:rsid w:val="0091349C"/>
    <w:rsid w:val="00913B96"/>
    <w:rsid w:val="00913C25"/>
    <w:rsid w:val="00917491"/>
    <w:rsid w:val="00934AC1"/>
    <w:rsid w:val="00942EB0"/>
    <w:rsid w:val="009512E4"/>
    <w:rsid w:val="0095452E"/>
    <w:rsid w:val="00965DDE"/>
    <w:rsid w:val="009719B2"/>
    <w:rsid w:val="0097571B"/>
    <w:rsid w:val="00976079"/>
    <w:rsid w:val="00980B9F"/>
    <w:rsid w:val="00983333"/>
    <w:rsid w:val="009966F9"/>
    <w:rsid w:val="00997B10"/>
    <w:rsid w:val="00997EA1"/>
    <w:rsid w:val="009A2CC2"/>
    <w:rsid w:val="009A51BB"/>
    <w:rsid w:val="009A6B8F"/>
    <w:rsid w:val="009B5908"/>
    <w:rsid w:val="009C06BF"/>
    <w:rsid w:val="009E0415"/>
    <w:rsid w:val="009E10E2"/>
    <w:rsid w:val="009E4B81"/>
    <w:rsid w:val="009E78A6"/>
    <w:rsid w:val="009F2B56"/>
    <w:rsid w:val="009F3EC9"/>
    <w:rsid w:val="009F70E2"/>
    <w:rsid w:val="00A06F30"/>
    <w:rsid w:val="00A07662"/>
    <w:rsid w:val="00A07C12"/>
    <w:rsid w:val="00A127AE"/>
    <w:rsid w:val="00A130A2"/>
    <w:rsid w:val="00A16681"/>
    <w:rsid w:val="00A1748D"/>
    <w:rsid w:val="00A17C1D"/>
    <w:rsid w:val="00A20A3F"/>
    <w:rsid w:val="00A23CD5"/>
    <w:rsid w:val="00A25115"/>
    <w:rsid w:val="00A25A7E"/>
    <w:rsid w:val="00A25E52"/>
    <w:rsid w:val="00A31553"/>
    <w:rsid w:val="00A42284"/>
    <w:rsid w:val="00A51678"/>
    <w:rsid w:val="00A53647"/>
    <w:rsid w:val="00A54EE8"/>
    <w:rsid w:val="00A56752"/>
    <w:rsid w:val="00A57DA9"/>
    <w:rsid w:val="00A62D64"/>
    <w:rsid w:val="00A644A5"/>
    <w:rsid w:val="00A64855"/>
    <w:rsid w:val="00A65B50"/>
    <w:rsid w:val="00A704EE"/>
    <w:rsid w:val="00A72FB9"/>
    <w:rsid w:val="00A8003B"/>
    <w:rsid w:val="00A80658"/>
    <w:rsid w:val="00A817E2"/>
    <w:rsid w:val="00A861BA"/>
    <w:rsid w:val="00A954C5"/>
    <w:rsid w:val="00AA14AF"/>
    <w:rsid w:val="00AA446F"/>
    <w:rsid w:val="00AC38A6"/>
    <w:rsid w:val="00AC4045"/>
    <w:rsid w:val="00AC405E"/>
    <w:rsid w:val="00AD0B6B"/>
    <w:rsid w:val="00AD1C23"/>
    <w:rsid w:val="00AD471D"/>
    <w:rsid w:val="00AD5881"/>
    <w:rsid w:val="00AE0A57"/>
    <w:rsid w:val="00AE6112"/>
    <w:rsid w:val="00AF07E1"/>
    <w:rsid w:val="00AF6AFC"/>
    <w:rsid w:val="00B0168D"/>
    <w:rsid w:val="00B01CB1"/>
    <w:rsid w:val="00B027F2"/>
    <w:rsid w:val="00B04786"/>
    <w:rsid w:val="00B052C9"/>
    <w:rsid w:val="00B0541D"/>
    <w:rsid w:val="00B0747B"/>
    <w:rsid w:val="00B13C22"/>
    <w:rsid w:val="00B229D5"/>
    <w:rsid w:val="00B2764B"/>
    <w:rsid w:val="00B31E25"/>
    <w:rsid w:val="00B40F6D"/>
    <w:rsid w:val="00B422F9"/>
    <w:rsid w:val="00B45C76"/>
    <w:rsid w:val="00B47B29"/>
    <w:rsid w:val="00B504DA"/>
    <w:rsid w:val="00B52557"/>
    <w:rsid w:val="00B67289"/>
    <w:rsid w:val="00B74510"/>
    <w:rsid w:val="00B802FA"/>
    <w:rsid w:val="00B84598"/>
    <w:rsid w:val="00B9331C"/>
    <w:rsid w:val="00B9581F"/>
    <w:rsid w:val="00B95CEA"/>
    <w:rsid w:val="00BA24C9"/>
    <w:rsid w:val="00BA38B2"/>
    <w:rsid w:val="00BA64AE"/>
    <w:rsid w:val="00BA7A7B"/>
    <w:rsid w:val="00BB335F"/>
    <w:rsid w:val="00BB7348"/>
    <w:rsid w:val="00BB7527"/>
    <w:rsid w:val="00BD127C"/>
    <w:rsid w:val="00BD1667"/>
    <w:rsid w:val="00BD3B33"/>
    <w:rsid w:val="00BD576C"/>
    <w:rsid w:val="00BD652C"/>
    <w:rsid w:val="00BE12F0"/>
    <w:rsid w:val="00BE1EA8"/>
    <w:rsid w:val="00BE3F0C"/>
    <w:rsid w:val="00BE5D15"/>
    <w:rsid w:val="00BF49EA"/>
    <w:rsid w:val="00BF6C48"/>
    <w:rsid w:val="00BF7C7A"/>
    <w:rsid w:val="00C07264"/>
    <w:rsid w:val="00C13940"/>
    <w:rsid w:val="00C148F4"/>
    <w:rsid w:val="00C17C6E"/>
    <w:rsid w:val="00C17F1B"/>
    <w:rsid w:val="00C22A04"/>
    <w:rsid w:val="00C33662"/>
    <w:rsid w:val="00C33B06"/>
    <w:rsid w:val="00C3528D"/>
    <w:rsid w:val="00C418AA"/>
    <w:rsid w:val="00C426A5"/>
    <w:rsid w:val="00C42F79"/>
    <w:rsid w:val="00C45397"/>
    <w:rsid w:val="00C47F14"/>
    <w:rsid w:val="00C53AA4"/>
    <w:rsid w:val="00C5518E"/>
    <w:rsid w:val="00C61E91"/>
    <w:rsid w:val="00C62125"/>
    <w:rsid w:val="00C621C7"/>
    <w:rsid w:val="00C631F4"/>
    <w:rsid w:val="00C83E2D"/>
    <w:rsid w:val="00C8553D"/>
    <w:rsid w:val="00C86E03"/>
    <w:rsid w:val="00C90A88"/>
    <w:rsid w:val="00C9652B"/>
    <w:rsid w:val="00CA5C5A"/>
    <w:rsid w:val="00CA6FF5"/>
    <w:rsid w:val="00CB1F55"/>
    <w:rsid w:val="00CB7741"/>
    <w:rsid w:val="00CC2657"/>
    <w:rsid w:val="00CC3869"/>
    <w:rsid w:val="00CC4901"/>
    <w:rsid w:val="00CC69A5"/>
    <w:rsid w:val="00CC78A1"/>
    <w:rsid w:val="00CD2259"/>
    <w:rsid w:val="00CD5704"/>
    <w:rsid w:val="00CE218B"/>
    <w:rsid w:val="00CE229E"/>
    <w:rsid w:val="00CE425B"/>
    <w:rsid w:val="00CE6F3A"/>
    <w:rsid w:val="00CF33DA"/>
    <w:rsid w:val="00CF6EBD"/>
    <w:rsid w:val="00D01145"/>
    <w:rsid w:val="00D0441F"/>
    <w:rsid w:val="00D0613D"/>
    <w:rsid w:val="00D145F9"/>
    <w:rsid w:val="00D21AFC"/>
    <w:rsid w:val="00D24182"/>
    <w:rsid w:val="00D25CBF"/>
    <w:rsid w:val="00D47412"/>
    <w:rsid w:val="00D505BC"/>
    <w:rsid w:val="00D565D0"/>
    <w:rsid w:val="00D61494"/>
    <w:rsid w:val="00D648A3"/>
    <w:rsid w:val="00D67898"/>
    <w:rsid w:val="00D72ECB"/>
    <w:rsid w:val="00D73714"/>
    <w:rsid w:val="00D768B9"/>
    <w:rsid w:val="00D77A5A"/>
    <w:rsid w:val="00D805A6"/>
    <w:rsid w:val="00D8323F"/>
    <w:rsid w:val="00D85EC2"/>
    <w:rsid w:val="00D87676"/>
    <w:rsid w:val="00D94850"/>
    <w:rsid w:val="00D966E1"/>
    <w:rsid w:val="00DA7E8E"/>
    <w:rsid w:val="00DB72E6"/>
    <w:rsid w:val="00DC149F"/>
    <w:rsid w:val="00DC2BDE"/>
    <w:rsid w:val="00DC510E"/>
    <w:rsid w:val="00DC51CA"/>
    <w:rsid w:val="00DD0AEB"/>
    <w:rsid w:val="00DD0B76"/>
    <w:rsid w:val="00DD0D48"/>
    <w:rsid w:val="00DD19C0"/>
    <w:rsid w:val="00DD225C"/>
    <w:rsid w:val="00DD321E"/>
    <w:rsid w:val="00DD4750"/>
    <w:rsid w:val="00DD6ACB"/>
    <w:rsid w:val="00DE0E63"/>
    <w:rsid w:val="00DE28BD"/>
    <w:rsid w:val="00DE5171"/>
    <w:rsid w:val="00DE7047"/>
    <w:rsid w:val="00DF4CA2"/>
    <w:rsid w:val="00E0133A"/>
    <w:rsid w:val="00E0440F"/>
    <w:rsid w:val="00E05FE2"/>
    <w:rsid w:val="00E10334"/>
    <w:rsid w:val="00E14A6E"/>
    <w:rsid w:val="00E21063"/>
    <w:rsid w:val="00E23B7F"/>
    <w:rsid w:val="00E262D7"/>
    <w:rsid w:val="00E27ADB"/>
    <w:rsid w:val="00E33961"/>
    <w:rsid w:val="00E351C0"/>
    <w:rsid w:val="00E35207"/>
    <w:rsid w:val="00E37C62"/>
    <w:rsid w:val="00E42E87"/>
    <w:rsid w:val="00E5010C"/>
    <w:rsid w:val="00E56D3D"/>
    <w:rsid w:val="00E64922"/>
    <w:rsid w:val="00E679EC"/>
    <w:rsid w:val="00E7206F"/>
    <w:rsid w:val="00E72365"/>
    <w:rsid w:val="00E737F7"/>
    <w:rsid w:val="00E75A44"/>
    <w:rsid w:val="00E75FA3"/>
    <w:rsid w:val="00E76B37"/>
    <w:rsid w:val="00E80A00"/>
    <w:rsid w:val="00E82F93"/>
    <w:rsid w:val="00E900F7"/>
    <w:rsid w:val="00E9593C"/>
    <w:rsid w:val="00EA045D"/>
    <w:rsid w:val="00EA2CE6"/>
    <w:rsid w:val="00EA5590"/>
    <w:rsid w:val="00EB70A7"/>
    <w:rsid w:val="00EC685E"/>
    <w:rsid w:val="00ED3C7E"/>
    <w:rsid w:val="00ED4D2D"/>
    <w:rsid w:val="00ED7B28"/>
    <w:rsid w:val="00EE1D99"/>
    <w:rsid w:val="00EE6929"/>
    <w:rsid w:val="00EF69D9"/>
    <w:rsid w:val="00EF7BC2"/>
    <w:rsid w:val="00EF7FF4"/>
    <w:rsid w:val="00F02240"/>
    <w:rsid w:val="00F06A2D"/>
    <w:rsid w:val="00F13D6B"/>
    <w:rsid w:val="00F15B30"/>
    <w:rsid w:val="00F26AF7"/>
    <w:rsid w:val="00F30093"/>
    <w:rsid w:val="00F327CC"/>
    <w:rsid w:val="00F3322D"/>
    <w:rsid w:val="00F342D1"/>
    <w:rsid w:val="00F417A3"/>
    <w:rsid w:val="00F42829"/>
    <w:rsid w:val="00F43E8F"/>
    <w:rsid w:val="00F44B6F"/>
    <w:rsid w:val="00F44D3D"/>
    <w:rsid w:val="00F51002"/>
    <w:rsid w:val="00F55ABB"/>
    <w:rsid w:val="00F577A3"/>
    <w:rsid w:val="00F5789C"/>
    <w:rsid w:val="00F613C5"/>
    <w:rsid w:val="00F65EF7"/>
    <w:rsid w:val="00F66D82"/>
    <w:rsid w:val="00F672FE"/>
    <w:rsid w:val="00F67DE5"/>
    <w:rsid w:val="00F70401"/>
    <w:rsid w:val="00F716A3"/>
    <w:rsid w:val="00F71F2A"/>
    <w:rsid w:val="00F72442"/>
    <w:rsid w:val="00F72532"/>
    <w:rsid w:val="00F736A2"/>
    <w:rsid w:val="00F739FD"/>
    <w:rsid w:val="00F7745C"/>
    <w:rsid w:val="00F923C9"/>
    <w:rsid w:val="00F958AF"/>
    <w:rsid w:val="00F96AE5"/>
    <w:rsid w:val="00F96FA2"/>
    <w:rsid w:val="00FB14FE"/>
    <w:rsid w:val="00FC17B3"/>
    <w:rsid w:val="00FC3B95"/>
    <w:rsid w:val="00FC3E35"/>
    <w:rsid w:val="00FC42B5"/>
    <w:rsid w:val="00FC451C"/>
    <w:rsid w:val="00FD09E4"/>
    <w:rsid w:val="00FD18B1"/>
    <w:rsid w:val="00FD48F1"/>
    <w:rsid w:val="00FD546E"/>
    <w:rsid w:val="00FF157A"/>
    <w:rsid w:val="00FF3A55"/>
    <w:rsid w:val="7FEA16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6F2DF832"/>
  <w15:docId w15:val="{40C478E8-9839-4A94-9CD0-F2813CAF5F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Calibri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iPriority="0" w:unhideWhenUsed="1"/>
    <w:lsdException w:name="page number" w:semiHidden="1" w:uiPriority="0" w:unhideWhenUsed="1"/>
    <w:lsdException w:name="endnote reference" w:semiHidden="1" w:uiPriority="0" w:unhideWhenUsed="1"/>
    <w:lsdException w:name="endnote text" w:semiHidden="1" w:uiPriority="0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iPriority="0" w:unhideWhenUsed="1"/>
    <w:lsdException w:name="HTML Address" w:semiHidden="1" w:unhideWhenUsed="1"/>
    <w:lsdException w:name="HTML Cite" w:semiHidden="1" w:uiPriority="0" w:unhideWhenUsed="1"/>
    <w:lsdException w:name="HTML Code" w:semiHidden="1" w:uiPriority="0" w:unhideWhenUsed="1"/>
    <w:lsdException w:name="HTML Definition" w:semiHidden="1" w:uiPriority="0" w:unhideWhenUsed="1"/>
    <w:lsdException w:name="HTML Keyboard" w:semiHidden="1" w:uiPriority="0" w:unhideWhenUsed="1"/>
    <w:lsdException w:name="HTML Preformatted" w:semiHidden="1" w:uiPriority="0" w:unhideWhenUsed="1"/>
    <w:lsdException w:name="HTML Sample" w:semiHidden="1" w:uiPriority="0" w:unhideWhenUsed="1"/>
    <w:lsdException w:name="HTML Typewriter" w:semiHidden="1" w:uiPriority="0" w:unhideWhenUsed="1"/>
    <w:lsdException w:name="HTML Variable" w:semiHidden="1" w:uiPriority="0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semiHidden="1" w:uiPriority="71"/>
    <w:lsdException w:name="List Paragraph" w:uiPriority="72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semiHidden="1" w:uiPriority="70" w:unhideWhenUsed="1"/>
    <w:lsdException w:name="TOC Heading" w:semiHidden="1" w:uiPriority="7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A7F20"/>
  </w:style>
  <w:style w:type="paragraph" w:styleId="Heading1">
    <w:name w:val="heading 1"/>
    <w:basedOn w:val="Normal"/>
    <w:next w:val="Normal"/>
    <w:link w:val="Heading1Char"/>
    <w:uiPriority w:val="9"/>
    <w:qFormat/>
    <w:rsid w:val="002018B9"/>
    <w:pPr>
      <w:keepNext/>
      <w:keepLines/>
      <w:spacing w:before="240" w:line="259" w:lineRule="auto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aseText">
    <w:name w:val="Base_Text"/>
    <w:rsid w:val="009A3899"/>
    <w:pPr>
      <w:spacing w:before="120"/>
    </w:pPr>
    <w:rPr>
      <w:rFonts w:eastAsia="Times New Roman"/>
      <w:sz w:val="24"/>
      <w:szCs w:val="24"/>
    </w:rPr>
  </w:style>
  <w:style w:type="paragraph" w:customStyle="1" w:styleId="1stparatext">
    <w:name w:val="1st para text"/>
    <w:basedOn w:val="BaseText"/>
    <w:rsid w:val="009A3899"/>
  </w:style>
  <w:style w:type="paragraph" w:customStyle="1" w:styleId="BaseHeading">
    <w:name w:val="Base_Heading"/>
    <w:rsid w:val="009A3899"/>
    <w:pPr>
      <w:keepNext/>
      <w:spacing w:before="240"/>
      <w:outlineLvl w:val="0"/>
    </w:pPr>
    <w:rPr>
      <w:rFonts w:eastAsia="Times New Roman"/>
      <w:kern w:val="28"/>
      <w:sz w:val="28"/>
      <w:szCs w:val="28"/>
    </w:rPr>
  </w:style>
  <w:style w:type="paragraph" w:customStyle="1" w:styleId="AbstractHead">
    <w:name w:val="Abstract Head"/>
    <w:basedOn w:val="BaseHeading"/>
    <w:rsid w:val="009A3899"/>
  </w:style>
  <w:style w:type="paragraph" w:customStyle="1" w:styleId="AbstractSummary">
    <w:name w:val="Abstract/Summary"/>
    <w:basedOn w:val="BaseText"/>
    <w:rsid w:val="009A3899"/>
  </w:style>
  <w:style w:type="paragraph" w:customStyle="1" w:styleId="Referencesandnotes">
    <w:name w:val="References and notes"/>
    <w:basedOn w:val="BaseText"/>
    <w:rsid w:val="009A3899"/>
    <w:pPr>
      <w:ind w:left="720" w:hanging="720"/>
    </w:pPr>
  </w:style>
  <w:style w:type="paragraph" w:customStyle="1" w:styleId="Acknowledgement">
    <w:name w:val="Acknowledgement"/>
    <w:basedOn w:val="Referencesandnotes"/>
    <w:rsid w:val="009A3899"/>
  </w:style>
  <w:style w:type="paragraph" w:customStyle="1" w:styleId="Subhead">
    <w:name w:val="Subhead"/>
    <w:basedOn w:val="BaseHeading"/>
    <w:rsid w:val="009A3899"/>
    <w:rPr>
      <w:b/>
      <w:bCs/>
      <w:sz w:val="24"/>
      <w:szCs w:val="24"/>
    </w:rPr>
  </w:style>
  <w:style w:type="paragraph" w:customStyle="1" w:styleId="AppendixHead">
    <w:name w:val="AppendixHead"/>
    <w:basedOn w:val="Subhead"/>
    <w:rsid w:val="009A3899"/>
  </w:style>
  <w:style w:type="paragraph" w:customStyle="1" w:styleId="AppendixSubhead">
    <w:name w:val="AppendixSubhead"/>
    <w:basedOn w:val="Subhead"/>
    <w:rsid w:val="009A3899"/>
  </w:style>
  <w:style w:type="paragraph" w:customStyle="1" w:styleId="Articletype">
    <w:name w:val="Article type"/>
    <w:basedOn w:val="BaseText"/>
    <w:rsid w:val="009A3899"/>
  </w:style>
  <w:style w:type="character" w:customStyle="1" w:styleId="aubase">
    <w:name w:val="au_base"/>
    <w:rsid w:val="009A3899"/>
    <w:rPr>
      <w:sz w:val="24"/>
    </w:rPr>
  </w:style>
  <w:style w:type="character" w:customStyle="1" w:styleId="aucollab">
    <w:name w:val="au_collab"/>
    <w:basedOn w:val="aubase"/>
    <w:rsid w:val="009A3899"/>
    <w:rPr>
      <w:sz w:val="24"/>
      <w:bdr w:val="none" w:sz="0" w:space="0" w:color="auto"/>
      <w:shd w:val="clear" w:color="auto" w:fill="C0C0C0"/>
    </w:rPr>
  </w:style>
  <w:style w:type="character" w:customStyle="1" w:styleId="audeg">
    <w:name w:val="au_deg"/>
    <w:basedOn w:val="DefaultParagraphFont"/>
    <w:rsid w:val="009A3899"/>
    <w:rPr>
      <w:sz w:val="24"/>
      <w:bdr w:val="none" w:sz="0" w:space="0" w:color="auto"/>
      <w:shd w:val="clear" w:color="auto" w:fill="FFFF00"/>
    </w:rPr>
  </w:style>
  <w:style w:type="character" w:customStyle="1" w:styleId="aufname">
    <w:name w:val="au_fname"/>
    <w:basedOn w:val="aubase"/>
    <w:rsid w:val="009A3899"/>
    <w:rPr>
      <w:sz w:val="24"/>
      <w:bdr w:val="none" w:sz="0" w:space="0" w:color="auto"/>
      <w:shd w:val="clear" w:color="auto" w:fill="00FFFF"/>
    </w:rPr>
  </w:style>
  <w:style w:type="character" w:customStyle="1" w:styleId="aurole">
    <w:name w:val="au_role"/>
    <w:basedOn w:val="aubase"/>
    <w:rsid w:val="009A3899"/>
    <w:rPr>
      <w:sz w:val="24"/>
      <w:bdr w:val="none" w:sz="0" w:space="0" w:color="auto"/>
      <w:shd w:val="clear" w:color="auto" w:fill="808000"/>
    </w:rPr>
  </w:style>
  <w:style w:type="character" w:customStyle="1" w:styleId="ausuffix">
    <w:name w:val="au_suffix"/>
    <w:basedOn w:val="aubase"/>
    <w:rsid w:val="009A3899"/>
    <w:rPr>
      <w:sz w:val="24"/>
      <w:bdr w:val="none" w:sz="0" w:space="0" w:color="auto"/>
      <w:shd w:val="clear" w:color="auto" w:fill="FF00FF"/>
    </w:rPr>
  </w:style>
  <w:style w:type="character" w:customStyle="1" w:styleId="ausurname">
    <w:name w:val="au_surname"/>
    <w:basedOn w:val="aubase"/>
    <w:rsid w:val="009A3899"/>
    <w:rPr>
      <w:sz w:val="24"/>
      <w:bdr w:val="none" w:sz="0" w:space="0" w:color="auto"/>
      <w:shd w:val="clear" w:color="auto" w:fill="00FF00"/>
    </w:rPr>
  </w:style>
  <w:style w:type="paragraph" w:customStyle="1" w:styleId="AuthorAttribute">
    <w:name w:val="Author Attribute"/>
    <w:basedOn w:val="BaseText"/>
    <w:rsid w:val="009A3899"/>
    <w:pPr>
      <w:spacing w:before="480"/>
    </w:pPr>
  </w:style>
  <w:style w:type="paragraph" w:customStyle="1" w:styleId="Footnote">
    <w:name w:val="Footnote"/>
    <w:basedOn w:val="BaseText"/>
    <w:rsid w:val="009A3899"/>
  </w:style>
  <w:style w:type="paragraph" w:customStyle="1" w:styleId="AuthorFootnote">
    <w:name w:val="AuthorFootnote"/>
    <w:basedOn w:val="Footnote"/>
    <w:rsid w:val="009A3899"/>
    <w:pPr>
      <w:autoSpaceDE w:val="0"/>
      <w:autoSpaceDN w:val="0"/>
      <w:adjustRightInd w:val="0"/>
    </w:pPr>
    <w:rPr>
      <w:lang w:bidi="he-IL"/>
    </w:rPr>
  </w:style>
  <w:style w:type="paragraph" w:customStyle="1" w:styleId="Authors">
    <w:name w:val="Authors"/>
    <w:basedOn w:val="BaseText"/>
    <w:rsid w:val="009A3899"/>
    <w:pPr>
      <w:spacing w:after="360"/>
      <w:jc w:val="center"/>
    </w:pPr>
  </w:style>
  <w:style w:type="paragraph" w:styleId="BalloonText">
    <w:name w:val="Balloon Text"/>
    <w:basedOn w:val="Normal"/>
    <w:link w:val="BalloonTextChar"/>
    <w:semiHidden/>
    <w:rsid w:val="009A3899"/>
    <w:rPr>
      <w:rFonts w:ascii="Lucida Grande" w:eastAsia="Times New Roman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semiHidden/>
    <w:rsid w:val="009A3899"/>
    <w:rPr>
      <w:rFonts w:ascii="Lucida Grande" w:eastAsia="Times New Roman" w:hAnsi="Lucida Grande"/>
      <w:sz w:val="18"/>
      <w:szCs w:val="18"/>
    </w:rPr>
  </w:style>
  <w:style w:type="character" w:customStyle="1" w:styleId="bibarticle">
    <w:name w:val="bib_article"/>
    <w:basedOn w:val="DefaultParagraphFont"/>
    <w:rsid w:val="009A3899"/>
    <w:rPr>
      <w:sz w:val="24"/>
      <w:bdr w:val="none" w:sz="0" w:space="0" w:color="auto"/>
      <w:shd w:val="clear" w:color="auto" w:fill="00FFFF"/>
    </w:rPr>
  </w:style>
  <w:style w:type="character" w:customStyle="1" w:styleId="bibbase">
    <w:name w:val="bib_base"/>
    <w:rsid w:val="009A3899"/>
    <w:rPr>
      <w:sz w:val="24"/>
    </w:rPr>
  </w:style>
  <w:style w:type="character" w:customStyle="1" w:styleId="bibcomment">
    <w:name w:val="bib_comment"/>
    <w:basedOn w:val="bibbase"/>
    <w:rsid w:val="009A3899"/>
    <w:rPr>
      <w:sz w:val="24"/>
    </w:rPr>
  </w:style>
  <w:style w:type="character" w:customStyle="1" w:styleId="bibdeg">
    <w:name w:val="bib_deg"/>
    <w:basedOn w:val="bibbase"/>
    <w:rsid w:val="009A3899"/>
    <w:rPr>
      <w:sz w:val="24"/>
    </w:rPr>
  </w:style>
  <w:style w:type="character" w:customStyle="1" w:styleId="bibdoi">
    <w:name w:val="bib_doi"/>
    <w:basedOn w:val="bibbase"/>
    <w:rsid w:val="009A3899"/>
    <w:rPr>
      <w:sz w:val="24"/>
      <w:bdr w:val="none" w:sz="0" w:space="0" w:color="auto"/>
      <w:shd w:val="clear" w:color="auto" w:fill="00FF00"/>
    </w:rPr>
  </w:style>
  <w:style w:type="character" w:customStyle="1" w:styleId="bibetal">
    <w:name w:val="bib_etal"/>
    <w:basedOn w:val="bibbase"/>
    <w:rsid w:val="009A3899"/>
    <w:rPr>
      <w:sz w:val="24"/>
      <w:bdr w:val="none" w:sz="0" w:space="0" w:color="auto"/>
      <w:shd w:val="clear" w:color="auto" w:fill="008080"/>
    </w:rPr>
  </w:style>
  <w:style w:type="character" w:customStyle="1" w:styleId="bibfname">
    <w:name w:val="bib_fname"/>
    <w:basedOn w:val="bibbase"/>
    <w:rsid w:val="009A3899"/>
    <w:rPr>
      <w:sz w:val="24"/>
      <w:bdr w:val="none" w:sz="0" w:space="0" w:color="auto"/>
      <w:shd w:val="clear" w:color="auto" w:fill="FFFF00"/>
    </w:rPr>
  </w:style>
  <w:style w:type="character" w:customStyle="1" w:styleId="bibfpage">
    <w:name w:val="bib_fpage"/>
    <w:basedOn w:val="bibbase"/>
    <w:rsid w:val="009A3899"/>
    <w:rPr>
      <w:sz w:val="24"/>
      <w:bdr w:val="none" w:sz="0" w:space="0" w:color="auto"/>
      <w:shd w:val="clear" w:color="auto" w:fill="808080"/>
    </w:rPr>
  </w:style>
  <w:style w:type="character" w:customStyle="1" w:styleId="bibissue">
    <w:name w:val="bib_issue"/>
    <w:basedOn w:val="bibbase"/>
    <w:rsid w:val="009A3899"/>
    <w:rPr>
      <w:sz w:val="24"/>
      <w:bdr w:val="none" w:sz="0" w:space="0" w:color="auto"/>
      <w:shd w:val="clear" w:color="auto" w:fill="FFFF00"/>
    </w:rPr>
  </w:style>
  <w:style w:type="character" w:customStyle="1" w:styleId="bibjournal">
    <w:name w:val="bib_journal"/>
    <w:basedOn w:val="bibbase"/>
    <w:rsid w:val="009A3899"/>
    <w:rPr>
      <w:sz w:val="24"/>
      <w:bdr w:val="none" w:sz="0" w:space="0" w:color="auto"/>
      <w:shd w:val="clear" w:color="auto" w:fill="808000"/>
    </w:rPr>
  </w:style>
  <w:style w:type="character" w:customStyle="1" w:styleId="biblpage">
    <w:name w:val="bib_lpage"/>
    <w:basedOn w:val="bibbase"/>
    <w:rsid w:val="009A3899"/>
    <w:rPr>
      <w:sz w:val="24"/>
      <w:bdr w:val="none" w:sz="0" w:space="0" w:color="auto"/>
      <w:shd w:val="clear" w:color="auto" w:fill="808080"/>
    </w:rPr>
  </w:style>
  <w:style w:type="character" w:customStyle="1" w:styleId="bibmedline">
    <w:name w:val="bib_medline"/>
    <w:basedOn w:val="bibbase"/>
    <w:rsid w:val="009A3899"/>
    <w:rPr>
      <w:sz w:val="24"/>
    </w:rPr>
  </w:style>
  <w:style w:type="character" w:customStyle="1" w:styleId="bibnumber">
    <w:name w:val="bib_number"/>
    <w:basedOn w:val="bibbase"/>
    <w:rsid w:val="009A3899"/>
    <w:rPr>
      <w:sz w:val="24"/>
    </w:rPr>
  </w:style>
  <w:style w:type="character" w:customStyle="1" w:styleId="biborganization">
    <w:name w:val="bib_organization"/>
    <w:basedOn w:val="bibbase"/>
    <w:rsid w:val="009A3899"/>
    <w:rPr>
      <w:sz w:val="24"/>
      <w:bdr w:val="none" w:sz="0" w:space="0" w:color="auto"/>
      <w:shd w:val="clear" w:color="auto" w:fill="808000"/>
    </w:rPr>
  </w:style>
  <w:style w:type="character" w:customStyle="1" w:styleId="bibsuffix">
    <w:name w:val="bib_suffix"/>
    <w:basedOn w:val="bibbase"/>
    <w:rsid w:val="009A3899"/>
    <w:rPr>
      <w:sz w:val="24"/>
    </w:rPr>
  </w:style>
  <w:style w:type="character" w:customStyle="1" w:styleId="bibsuppl">
    <w:name w:val="bib_suppl"/>
    <w:basedOn w:val="bibbase"/>
    <w:rsid w:val="009A3899"/>
    <w:rPr>
      <w:sz w:val="24"/>
      <w:bdr w:val="none" w:sz="0" w:space="0" w:color="auto"/>
      <w:shd w:val="clear" w:color="auto" w:fill="FFFF00"/>
    </w:rPr>
  </w:style>
  <w:style w:type="character" w:customStyle="1" w:styleId="bibsurname">
    <w:name w:val="bib_surname"/>
    <w:basedOn w:val="bibbase"/>
    <w:rsid w:val="009A3899"/>
    <w:rPr>
      <w:sz w:val="24"/>
      <w:bdr w:val="none" w:sz="0" w:space="0" w:color="auto"/>
      <w:shd w:val="clear" w:color="auto" w:fill="FFFF00"/>
    </w:rPr>
  </w:style>
  <w:style w:type="character" w:customStyle="1" w:styleId="bibunpubl">
    <w:name w:val="bib_unpubl"/>
    <w:basedOn w:val="bibbase"/>
    <w:rsid w:val="009A3899"/>
    <w:rPr>
      <w:sz w:val="24"/>
    </w:rPr>
  </w:style>
  <w:style w:type="character" w:customStyle="1" w:styleId="biburl">
    <w:name w:val="bib_url"/>
    <w:basedOn w:val="bibbase"/>
    <w:rsid w:val="009A3899"/>
    <w:rPr>
      <w:sz w:val="24"/>
      <w:bdr w:val="none" w:sz="0" w:space="0" w:color="auto"/>
      <w:shd w:val="clear" w:color="auto" w:fill="00FF00"/>
    </w:rPr>
  </w:style>
  <w:style w:type="character" w:customStyle="1" w:styleId="bibvolume">
    <w:name w:val="bib_volume"/>
    <w:basedOn w:val="bibbase"/>
    <w:rsid w:val="009A3899"/>
    <w:rPr>
      <w:sz w:val="24"/>
      <w:bdr w:val="none" w:sz="0" w:space="0" w:color="auto"/>
      <w:shd w:val="clear" w:color="auto" w:fill="00FF00"/>
    </w:rPr>
  </w:style>
  <w:style w:type="character" w:customStyle="1" w:styleId="bibyear">
    <w:name w:val="bib_year"/>
    <w:basedOn w:val="bibbase"/>
    <w:rsid w:val="009A3899"/>
    <w:rPr>
      <w:sz w:val="24"/>
      <w:bdr w:val="none" w:sz="0" w:space="0" w:color="auto"/>
      <w:shd w:val="clear" w:color="auto" w:fill="FF00FF"/>
    </w:rPr>
  </w:style>
  <w:style w:type="paragraph" w:customStyle="1" w:styleId="BookorMeetingInformation">
    <w:name w:val="Book or Meeting Information"/>
    <w:basedOn w:val="BaseText"/>
    <w:rsid w:val="009A3899"/>
  </w:style>
  <w:style w:type="paragraph" w:customStyle="1" w:styleId="BookInformation">
    <w:name w:val="BookInformation"/>
    <w:basedOn w:val="BaseText"/>
    <w:rsid w:val="009A3899"/>
  </w:style>
  <w:style w:type="paragraph" w:customStyle="1" w:styleId="Level2Head">
    <w:name w:val="Level 2 Head"/>
    <w:basedOn w:val="BaseHeading"/>
    <w:rsid w:val="009A3899"/>
    <w:pPr>
      <w:outlineLvl w:val="1"/>
    </w:pPr>
    <w:rPr>
      <w:i/>
      <w:iCs/>
      <w:sz w:val="24"/>
      <w:szCs w:val="24"/>
    </w:rPr>
  </w:style>
  <w:style w:type="paragraph" w:customStyle="1" w:styleId="BoxLevel2Head">
    <w:name w:val="BoxLevel 2 Head"/>
    <w:basedOn w:val="Level2Head"/>
    <w:rsid w:val="009A3899"/>
    <w:pPr>
      <w:shd w:val="clear" w:color="auto" w:fill="E6E6E6"/>
    </w:pPr>
  </w:style>
  <w:style w:type="paragraph" w:customStyle="1" w:styleId="BoxListUnnumbered">
    <w:name w:val="BoxListUnnumbered"/>
    <w:basedOn w:val="BaseText"/>
    <w:rsid w:val="009A3899"/>
    <w:pPr>
      <w:shd w:val="clear" w:color="auto" w:fill="E6E6E6"/>
      <w:ind w:left="1080" w:hanging="360"/>
    </w:pPr>
  </w:style>
  <w:style w:type="paragraph" w:customStyle="1" w:styleId="BoxList">
    <w:name w:val="BoxList"/>
    <w:basedOn w:val="BoxListUnnumbered"/>
    <w:rsid w:val="009A3899"/>
  </w:style>
  <w:style w:type="paragraph" w:customStyle="1" w:styleId="BoxSubhead">
    <w:name w:val="BoxSubhead"/>
    <w:basedOn w:val="Subhead"/>
    <w:rsid w:val="009A3899"/>
    <w:pPr>
      <w:shd w:val="clear" w:color="auto" w:fill="E6E6E6"/>
    </w:pPr>
  </w:style>
  <w:style w:type="paragraph" w:customStyle="1" w:styleId="Paragraph">
    <w:name w:val="Paragraph"/>
    <w:basedOn w:val="BaseText"/>
    <w:rsid w:val="009A3899"/>
    <w:pPr>
      <w:ind w:firstLine="720"/>
    </w:pPr>
  </w:style>
  <w:style w:type="paragraph" w:customStyle="1" w:styleId="BoxText">
    <w:name w:val="BoxText"/>
    <w:basedOn w:val="Paragraph"/>
    <w:rsid w:val="009A3899"/>
    <w:pPr>
      <w:shd w:val="clear" w:color="auto" w:fill="E6E6E6"/>
    </w:pPr>
  </w:style>
  <w:style w:type="paragraph" w:customStyle="1" w:styleId="BoxTitle">
    <w:name w:val="BoxTitle"/>
    <w:basedOn w:val="BaseHeading"/>
    <w:rsid w:val="009A3899"/>
    <w:pPr>
      <w:shd w:val="clear" w:color="auto" w:fill="E6E6E6"/>
    </w:pPr>
    <w:rPr>
      <w:b/>
      <w:sz w:val="24"/>
      <w:szCs w:val="24"/>
    </w:rPr>
  </w:style>
  <w:style w:type="paragraph" w:customStyle="1" w:styleId="BulletedText">
    <w:name w:val="Bulleted Text"/>
    <w:basedOn w:val="BaseText"/>
    <w:rsid w:val="009A3899"/>
    <w:pPr>
      <w:ind w:left="720" w:hanging="720"/>
    </w:pPr>
  </w:style>
  <w:style w:type="paragraph" w:customStyle="1" w:styleId="career-magazine">
    <w:name w:val="career-magazine"/>
    <w:basedOn w:val="BaseText"/>
    <w:rsid w:val="009A3899"/>
    <w:pPr>
      <w:jc w:val="right"/>
    </w:pPr>
    <w:rPr>
      <w:color w:val="FF0000"/>
    </w:rPr>
  </w:style>
  <w:style w:type="paragraph" w:customStyle="1" w:styleId="career-stage">
    <w:name w:val="career-stage"/>
    <w:basedOn w:val="BaseText"/>
    <w:rsid w:val="009A3899"/>
    <w:pPr>
      <w:jc w:val="right"/>
    </w:pPr>
    <w:rPr>
      <w:color w:val="339966"/>
    </w:rPr>
  </w:style>
  <w:style w:type="character" w:customStyle="1" w:styleId="citebase">
    <w:name w:val="cite_base"/>
    <w:rsid w:val="009A3899"/>
    <w:rPr>
      <w:sz w:val="24"/>
    </w:rPr>
  </w:style>
  <w:style w:type="character" w:customStyle="1" w:styleId="citebib">
    <w:name w:val="cite_bib"/>
    <w:basedOn w:val="DefaultParagraphFont"/>
    <w:rsid w:val="009A3899"/>
    <w:rPr>
      <w:sz w:val="24"/>
      <w:bdr w:val="none" w:sz="0" w:space="0" w:color="auto"/>
      <w:shd w:val="clear" w:color="auto" w:fill="00FFFF"/>
    </w:rPr>
  </w:style>
  <w:style w:type="character" w:customStyle="1" w:styleId="citebox">
    <w:name w:val="cite_box"/>
    <w:basedOn w:val="citebase"/>
    <w:rsid w:val="009A3899"/>
    <w:rPr>
      <w:sz w:val="24"/>
    </w:rPr>
  </w:style>
  <w:style w:type="character" w:customStyle="1" w:styleId="citeen">
    <w:name w:val="cite_en"/>
    <w:basedOn w:val="citebase"/>
    <w:rsid w:val="009A3899"/>
    <w:rPr>
      <w:sz w:val="24"/>
      <w:shd w:val="clear" w:color="auto" w:fill="FFFF00"/>
      <w:vertAlign w:val="superscript"/>
    </w:rPr>
  </w:style>
  <w:style w:type="character" w:customStyle="1" w:styleId="citeeq">
    <w:name w:val="cite_eq"/>
    <w:basedOn w:val="citebase"/>
    <w:rsid w:val="009A3899"/>
    <w:rPr>
      <w:sz w:val="24"/>
      <w:bdr w:val="none" w:sz="0" w:space="0" w:color="auto"/>
      <w:shd w:val="clear" w:color="auto" w:fill="FF99CC"/>
    </w:rPr>
  </w:style>
  <w:style w:type="character" w:customStyle="1" w:styleId="citefig">
    <w:name w:val="cite_fig"/>
    <w:basedOn w:val="citebase"/>
    <w:rsid w:val="009A3899"/>
    <w:rPr>
      <w:color w:val="000000"/>
      <w:sz w:val="24"/>
      <w:bdr w:val="none" w:sz="0" w:space="0" w:color="auto"/>
      <w:shd w:val="clear" w:color="auto" w:fill="00FF00"/>
    </w:rPr>
  </w:style>
  <w:style w:type="character" w:customStyle="1" w:styleId="citefn">
    <w:name w:val="cite_fn"/>
    <w:basedOn w:val="citebase"/>
    <w:rsid w:val="009A3899"/>
    <w:rPr>
      <w:sz w:val="24"/>
      <w:bdr w:val="none" w:sz="0" w:space="0" w:color="auto"/>
      <w:shd w:val="clear" w:color="auto" w:fill="FF0000"/>
    </w:rPr>
  </w:style>
  <w:style w:type="character" w:customStyle="1" w:styleId="citetbl">
    <w:name w:val="cite_tbl"/>
    <w:basedOn w:val="citebase"/>
    <w:rsid w:val="009A3899"/>
    <w:rPr>
      <w:color w:val="000000"/>
      <w:sz w:val="24"/>
      <w:bdr w:val="none" w:sz="0" w:space="0" w:color="auto"/>
      <w:shd w:val="clear" w:color="auto" w:fill="FF00FF"/>
    </w:rPr>
  </w:style>
  <w:style w:type="character" w:styleId="CommentReference">
    <w:name w:val="annotation reference"/>
    <w:basedOn w:val="DefaultParagraphFont"/>
    <w:uiPriority w:val="99"/>
    <w:rsid w:val="009A3899"/>
    <w:rPr>
      <w:sz w:val="18"/>
      <w:szCs w:val="18"/>
    </w:rPr>
  </w:style>
  <w:style w:type="paragraph" w:styleId="CommentText">
    <w:name w:val="annotation text"/>
    <w:basedOn w:val="Normal"/>
    <w:link w:val="CommentTextChar"/>
    <w:semiHidden/>
    <w:rsid w:val="009A3899"/>
    <w:rPr>
      <w:rFonts w:eastAsia="Times New Roman"/>
    </w:rPr>
  </w:style>
  <w:style w:type="character" w:customStyle="1" w:styleId="CommentTextChar">
    <w:name w:val="Comment Text Char"/>
    <w:basedOn w:val="DefaultParagraphFont"/>
    <w:link w:val="CommentText"/>
    <w:semiHidden/>
    <w:rsid w:val="009A3899"/>
    <w:rPr>
      <w:rFonts w:ascii="Times New Roman" w:eastAsia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A389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A3899"/>
    <w:rPr>
      <w:rFonts w:ascii="Times New Roman" w:eastAsia="Times New Roman" w:hAnsi="Times New Roman"/>
      <w:b/>
      <w:bCs/>
      <w:sz w:val="20"/>
      <w:szCs w:val="20"/>
    </w:rPr>
  </w:style>
  <w:style w:type="paragraph" w:customStyle="1" w:styleId="ContinuedParagraph">
    <w:name w:val="ContinuedParagraph"/>
    <w:basedOn w:val="Paragraph"/>
    <w:rsid w:val="009A3899"/>
    <w:pPr>
      <w:ind w:firstLine="0"/>
    </w:pPr>
  </w:style>
  <w:style w:type="character" w:customStyle="1" w:styleId="ContractNumber">
    <w:name w:val="Contract Number"/>
    <w:basedOn w:val="DefaultParagraphFont"/>
    <w:rsid w:val="009A3899"/>
    <w:rPr>
      <w:sz w:val="24"/>
      <w:szCs w:val="24"/>
      <w:bdr w:val="none" w:sz="0" w:space="0" w:color="auto"/>
      <w:shd w:val="clear" w:color="auto" w:fill="CCFFCC"/>
    </w:rPr>
  </w:style>
  <w:style w:type="character" w:customStyle="1" w:styleId="ContractSponsor">
    <w:name w:val="Contract Sponsor"/>
    <w:basedOn w:val="DefaultParagraphFont"/>
    <w:rsid w:val="009A3899"/>
    <w:rPr>
      <w:sz w:val="24"/>
      <w:szCs w:val="24"/>
      <w:bdr w:val="none" w:sz="0" w:space="0" w:color="auto"/>
      <w:shd w:val="clear" w:color="auto" w:fill="FFCC99"/>
    </w:rPr>
  </w:style>
  <w:style w:type="paragraph" w:customStyle="1" w:styleId="Correspondence">
    <w:name w:val="Correspondence"/>
    <w:basedOn w:val="BaseText"/>
    <w:rsid w:val="009A3899"/>
    <w:pPr>
      <w:spacing w:before="0" w:after="240"/>
    </w:pPr>
  </w:style>
  <w:style w:type="paragraph" w:customStyle="1" w:styleId="DateAccepted">
    <w:name w:val="Date Accepted"/>
    <w:basedOn w:val="BaseText"/>
    <w:rsid w:val="009A3899"/>
    <w:pPr>
      <w:spacing w:before="360"/>
    </w:pPr>
  </w:style>
  <w:style w:type="paragraph" w:customStyle="1" w:styleId="Deck">
    <w:name w:val="Deck"/>
    <w:basedOn w:val="BaseHeading"/>
    <w:rsid w:val="009A3899"/>
    <w:pPr>
      <w:outlineLvl w:val="1"/>
    </w:pPr>
  </w:style>
  <w:style w:type="paragraph" w:customStyle="1" w:styleId="DefTerm">
    <w:name w:val="DefTerm"/>
    <w:basedOn w:val="BaseText"/>
    <w:rsid w:val="009A3899"/>
    <w:pPr>
      <w:ind w:left="720"/>
    </w:pPr>
  </w:style>
  <w:style w:type="paragraph" w:customStyle="1" w:styleId="Definition">
    <w:name w:val="Definition"/>
    <w:basedOn w:val="DefTerm"/>
    <w:rsid w:val="009A3899"/>
    <w:pPr>
      <w:ind w:left="1080" w:hanging="360"/>
    </w:pPr>
  </w:style>
  <w:style w:type="paragraph" w:customStyle="1" w:styleId="DefListTitle">
    <w:name w:val="DefListTitle"/>
    <w:basedOn w:val="BaseHeading"/>
    <w:rsid w:val="009A3899"/>
  </w:style>
  <w:style w:type="paragraph" w:customStyle="1" w:styleId="discipline">
    <w:name w:val="discipline"/>
    <w:basedOn w:val="BaseText"/>
    <w:rsid w:val="009A3899"/>
    <w:pPr>
      <w:jc w:val="right"/>
    </w:pPr>
    <w:rPr>
      <w:color w:val="993366"/>
    </w:rPr>
  </w:style>
  <w:style w:type="paragraph" w:customStyle="1" w:styleId="Editors">
    <w:name w:val="Editors"/>
    <w:basedOn w:val="Authors"/>
    <w:rsid w:val="009A3899"/>
  </w:style>
  <w:style w:type="character" w:styleId="Emphasis">
    <w:name w:val="Emphasis"/>
    <w:basedOn w:val="DefaultParagraphFont"/>
    <w:uiPriority w:val="20"/>
    <w:qFormat/>
    <w:rsid w:val="009A3899"/>
    <w:rPr>
      <w:i/>
      <w:iCs/>
    </w:rPr>
  </w:style>
  <w:style w:type="character" w:styleId="EndnoteReference">
    <w:name w:val="endnote reference"/>
    <w:basedOn w:val="DefaultParagraphFont"/>
    <w:semiHidden/>
    <w:rsid w:val="009A3899"/>
    <w:rPr>
      <w:vertAlign w:val="superscript"/>
    </w:rPr>
  </w:style>
  <w:style w:type="paragraph" w:styleId="EndnoteText">
    <w:name w:val="endnote text"/>
    <w:basedOn w:val="Normal"/>
    <w:link w:val="EndnoteTextChar"/>
    <w:semiHidden/>
    <w:rsid w:val="009A3899"/>
    <w:rPr>
      <w:rFonts w:ascii="Cambria" w:eastAsia="Cambria" w:hAnsi="Cambria"/>
    </w:rPr>
  </w:style>
  <w:style w:type="character" w:customStyle="1" w:styleId="EndnoteTextChar">
    <w:name w:val="Endnote Text Char"/>
    <w:basedOn w:val="DefaultParagraphFont"/>
    <w:link w:val="EndnoteText"/>
    <w:semiHidden/>
    <w:rsid w:val="009A3899"/>
    <w:rPr>
      <w:rFonts w:ascii="Cambria" w:eastAsia="Cambria" w:hAnsi="Cambria"/>
      <w:sz w:val="20"/>
      <w:szCs w:val="20"/>
    </w:rPr>
  </w:style>
  <w:style w:type="character" w:customStyle="1" w:styleId="eqno">
    <w:name w:val="eq_no"/>
    <w:basedOn w:val="citebase"/>
    <w:rsid w:val="009A3899"/>
    <w:rPr>
      <w:sz w:val="24"/>
    </w:rPr>
  </w:style>
  <w:style w:type="paragraph" w:customStyle="1" w:styleId="Equation">
    <w:name w:val="Equation"/>
    <w:basedOn w:val="BaseText"/>
    <w:rsid w:val="009A3899"/>
    <w:pPr>
      <w:jc w:val="center"/>
    </w:pPr>
  </w:style>
  <w:style w:type="paragraph" w:customStyle="1" w:styleId="FieldCodes">
    <w:name w:val="FieldCodes"/>
    <w:basedOn w:val="BaseText"/>
    <w:rsid w:val="009A3899"/>
  </w:style>
  <w:style w:type="paragraph" w:customStyle="1" w:styleId="Legend">
    <w:name w:val="Legend"/>
    <w:basedOn w:val="BaseHeading"/>
    <w:rsid w:val="009A3899"/>
    <w:rPr>
      <w:sz w:val="24"/>
      <w:szCs w:val="24"/>
    </w:rPr>
  </w:style>
  <w:style w:type="paragraph" w:customStyle="1" w:styleId="FigureCopyright">
    <w:name w:val="FigureCopyright"/>
    <w:basedOn w:val="Legend"/>
    <w:rsid w:val="009A3899"/>
    <w:pPr>
      <w:autoSpaceDE w:val="0"/>
      <w:autoSpaceDN w:val="0"/>
      <w:adjustRightInd w:val="0"/>
      <w:spacing w:before="80"/>
    </w:pPr>
    <w:rPr>
      <w:lang w:bidi="he-IL"/>
    </w:rPr>
  </w:style>
  <w:style w:type="paragraph" w:customStyle="1" w:styleId="FigureCredit">
    <w:name w:val="FigureCredit"/>
    <w:basedOn w:val="FigureCopyright"/>
    <w:rsid w:val="009A3899"/>
  </w:style>
  <w:style w:type="character" w:styleId="FollowedHyperlink">
    <w:name w:val="FollowedHyperlink"/>
    <w:basedOn w:val="DefaultParagraphFont"/>
    <w:rsid w:val="009A3899"/>
    <w:rPr>
      <w:color w:val="800080"/>
      <w:u w:val="single"/>
    </w:rPr>
  </w:style>
  <w:style w:type="paragraph" w:styleId="Footer">
    <w:name w:val="footer"/>
    <w:basedOn w:val="Normal"/>
    <w:link w:val="FooterChar"/>
    <w:uiPriority w:val="99"/>
    <w:rsid w:val="009A3899"/>
    <w:pPr>
      <w:tabs>
        <w:tab w:val="center" w:pos="4320"/>
        <w:tab w:val="right" w:pos="8640"/>
      </w:tabs>
    </w:pPr>
    <w:rPr>
      <w:rFonts w:eastAsia="Times New Roman"/>
    </w:rPr>
  </w:style>
  <w:style w:type="character" w:customStyle="1" w:styleId="FooterChar">
    <w:name w:val="Footer Char"/>
    <w:basedOn w:val="DefaultParagraphFont"/>
    <w:link w:val="Footer"/>
    <w:uiPriority w:val="99"/>
    <w:rsid w:val="009A3899"/>
    <w:rPr>
      <w:rFonts w:ascii="Times New Roman" w:eastAsia="Times New Roman" w:hAnsi="Times New Roman"/>
      <w:sz w:val="20"/>
      <w:szCs w:val="20"/>
    </w:rPr>
  </w:style>
  <w:style w:type="character" w:styleId="FootnoteReference">
    <w:name w:val="footnote reference"/>
    <w:basedOn w:val="DefaultParagraphFont"/>
    <w:semiHidden/>
    <w:rsid w:val="009A3899"/>
    <w:rPr>
      <w:vertAlign w:val="superscript"/>
    </w:rPr>
  </w:style>
  <w:style w:type="paragraph" w:customStyle="1" w:styleId="Gloss">
    <w:name w:val="Gloss"/>
    <w:basedOn w:val="AbstractSummary"/>
    <w:rsid w:val="009A3899"/>
  </w:style>
  <w:style w:type="paragraph" w:customStyle="1" w:styleId="Glossary">
    <w:name w:val="Glossary"/>
    <w:basedOn w:val="BaseText"/>
    <w:rsid w:val="009A3899"/>
  </w:style>
  <w:style w:type="paragraph" w:customStyle="1" w:styleId="GlossHead">
    <w:name w:val="GlossHead"/>
    <w:basedOn w:val="AbstractHead"/>
    <w:rsid w:val="009A3899"/>
  </w:style>
  <w:style w:type="paragraph" w:customStyle="1" w:styleId="GraphicAltText">
    <w:name w:val="GraphicAltText"/>
    <w:basedOn w:val="Legend"/>
    <w:rsid w:val="009A3899"/>
    <w:pPr>
      <w:autoSpaceDE w:val="0"/>
      <w:autoSpaceDN w:val="0"/>
      <w:adjustRightInd w:val="0"/>
    </w:pPr>
  </w:style>
  <w:style w:type="paragraph" w:customStyle="1" w:styleId="GraphicCredit">
    <w:name w:val="GraphicCredit"/>
    <w:basedOn w:val="FigureCredit"/>
    <w:rsid w:val="009A3899"/>
  </w:style>
  <w:style w:type="paragraph" w:customStyle="1" w:styleId="Head">
    <w:name w:val="Head"/>
    <w:basedOn w:val="BaseHeading"/>
    <w:rsid w:val="009A3899"/>
    <w:pPr>
      <w:spacing w:before="120" w:after="120"/>
      <w:jc w:val="center"/>
    </w:pPr>
    <w:rPr>
      <w:b/>
      <w:bCs/>
    </w:rPr>
  </w:style>
  <w:style w:type="paragraph" w:styleId="Header">
    <w:name w:val="header"/>
    <w:basedOn w:val="Normal"/>
    <w:link w:val="HeaderChar"/>
    <w:rsid w:val="009A3899"/>
    <w:pPr>
      <w:tabs>
        <w:tab w:val="center" w:pos="4320"/>
        <w:tab w:val="right" w:pos="8640"/>
      </w:tabs>
    </w:pPr>
    <w:rPr>
      <w:rFonts w:eastAsia="Times New Roman"/>
    </w:rPr>
  </w:style>
  <w:style w:type="character" w:customStyle="1" w:styleId="HeaderChar">
    <w:name w:val="Header Char"/>
    <w:basedOn w:val="DefaultParagraphFont"/>
    <w:link w:val="Header"/>
    <w:rsid w:val="009A3899"/>
    <w:rPr>
      <w:rFonts w:ascii="Times New Roman" w:eastAsia="Times New Roman" w:hAnsi="Times New Roman"/>
      <w:sz w:val="20"/>
      <w:szCs w:val="20"/>
    </w:rPr>
  </w:style>
  <w:style w:type="character" w:styleId="HTMLAcronym">
    <w:name w:val="HTML Acronym"/>
    <w:basedOn w:val="DefaultParagraphFont"/>
    <w:rsid w:val="009A3899"/>
  </w:style>
  <w:style w:type="character" w:styleId="HTMLCite">
    <w:name w:val="HTML Cite"/>
    <w:basedOn w:val="DefaultParagraphFont"/>
    <w:rsid w:val="009A3899"/>
    <w:rPr>
      <w:i/>
      <w:iCs/>
    </w:rPr>
  </w:style>
  <w:style w:type="character" w:styleId="HTMLCode">
    <w:name w:val="HTML Code"/>
    <w:basedOn w:val="DefaultParagraphFont"/>
    <w:rsid w:val="009A3899"/>
    <w:rPr>
      <w:rFonts w:ascii="Courier New" w:hAnsi="Courier New" w:cs="Courier New"/>
      <w:sz w:val="20"/>
      <w:szCs w:val="20"/>
    </w:rPr>
  </w:style>
  <w:style w:type="character" w:styleId="HTMLDefinition">
    <w:name w:val="HTML Definition"/>
    <w:basedOn w:val="DefaultParagraphFont"/>
    <w:rsid w:val="009A3899"/>
    <w:rPr>
      <w:i/>
      <w:iCs/>
    </w:rPr>
  </w:style>
  <w:style w:type="character" w:styleId="HTMLKeyboard">
    <w:name w:val="HTML Keyboard"/>
    <w:basedOn w:val="DefaultParagraphFont"/>
    <w:rsid w:val="009A3899"/>
    <w:rPr>
      <w:rFonts w:ascii="Courier New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rsid w:val="009A3899"/>
    <w:rPr>
      <w:rFonts w:ascii="Consolas" w:eastAsia="Times New Roman" w:hAnsi="Consolas"/>
    </w:rPr>
  </w:style>
  <w:style w:type="character" w:customStyle="1" w:styleId="HTMLPreformattedChar">
    <w:name w:val="HTML Preformatted Char"/>
    <w:basedOn w:val="DefaultParagraphFont"/>
    <w:link w:val="HTMLPreformatted"/>
    <w:rsid w:val="009A3899"/>
    <w:rPr>
      <w:rFonts w:ascii="Consolas" w:eastAsia="Times New Roman" w:hAnsi="Consolas"/>
      <w:sz w:val="20"/>
      <w:szCs w:val="20"/>
    </w:rPr>
  </w:style>
  <w:style w:type="character" w:styleId="HTMLSample">
    <w:name w:val="HTML Sample"/>
    <w:basedOn w:val="DefaultParagraphFont"/>
    <w:rsid w:val="009A3899"/>
    <w:rPr>
      <w:rFonts w:ascii="Courier New" w:hAnsi="Courier New" w:cs="Courier New"/>
    </w:rPr>
  </w:style>
  <w:style w:type="character" w:styleId="HTMLTypewriter">
    <w:name w:val="HTML Typewriter"/>
    <w:basedOn w:val="DefaultParagraphFont"/>
    <w:rsid w:val="009A3899"/>
    <w:rPr>
      <w:rFonts w:ascii="Courier New" w:hAnsi="Courier New" w:cs="Courier New"/>
      <w:sz w:val="20"/>
      <w:szCs w:val="20"/>
    </w:rPr>
  </w:style>
  <w:style w:type="character" w:styleId="HTMLVariable">
    <w:name w:val="HTML Variable"/>
    <w:basedOn w:val="DefaultParagraphFont"/>
    <w:rsid w:val="009A3899"/>
    <w:rPr>
      <w:i/>
      <w:iCs/>
    </w:rPr>
  </w:style>
  <w:style w:type="character" w:styleId="Hyperlink">
    <w:name w:val="Hyperlink"/>
    <w:basedOn w:val="DefaultParagraphFont"/>
    <w:rsid w:val="009A3899"/>
    <w:rPr>
      <w:color w:val="0000FF"/>
      <w:u w:val="single"/>
    </w:rPr>
  </w:style>
  <w:style w:type="paragraph" w:customStyle="1" w:styleId="InstructionsText">
    <w:name w:val="Instructions Text"/>
    <w:basedOn w:val="BaseText"/>
    <w:rsid w:val="009A3899"/>
  </w:style>
  <w:style w:type="paragraph" w:customStyle="1" w:styleId="Overline">
    <w:name w:val="Overline"/>
    <w:basedOn w:val="BaseText"/>
    <w:rsid w:val="009A3899"/>
  </w:style>
  <w:style w:type="paragraph" w:customStyle="1" w:styleId="IssueName">
    <w:name w:val="IssueName"/>
    <w:basedOn w:val="Overline"/>
    <w:rsid w:val="009A3899"/>
  </w:style>
  <w:style w:type="paragraph" w:customStyle="1" w:styleId="Keywords">
    <w:name w:val="Keywords"/>
    <w:basedOn w:val="BaseText"/>
    <w:rsid w:val="009A3899"/>
  </w:style>
  <w:style w:type="paragraph" w:customStyle="1" w:styleId="Level3Head">
    <w:name w:val="Level 3 Head"/>
    <w:basedOn w:val="BaseHeading"/>
    <w:rsid w:val="009A3899"/>
    <w:pPr>
      <w:outlineLvl w:val="2"/>
    </w:pPr>
    <w:rPr>
      <w:sz w:val="24"/>
      <w:szCs w:val="24"/>
      <w:u w:val="single"/>
    </w:rPr>
  </w:style>
  <w:style w:type="paragraph" w:customStyle="1" w:styleId="Level4Head">
    <w:name w:val="Level 4 Head"/>
    <w:basedOn w:val="BaseHeading"/>
    <w:rsid w:val="009A3899"/>
    <w:pPr>
      <w:ind w:left="346"/>
    </w:pPr>
    <w:rPr>
      <w:sz w:val="24"/>
      <w:szCs w:val="24"/>
    </w:rPr>
  </w:style>
  <w:style w:type="character" w:styleId="LineNumber">
    <w:name w:val="line number"/>
    <w:basedOn w:val="DefaultParagraphFont"/>
    <w:rsid w:val="009A3899"/>
  </w:style>
  <w:style w:type="paragraph" w:customStyle="1" w:styleId="Literaryquote">
    <w:name w:val="Literary quote"/>
    <w:basedOn w:val="BaseText"/>
    <w:rsid w:val="009A3899"/>
    <w:pPr>
      <w:ind w:left="1440" w:right="1440"/>
    </w:pPr>
  </w:style>
  <w:style w:type="paragraph" w:customStyle="1" w:styleId="MaterialsText">
    <w:name w:val="Materials Text"/>
    <w:basedOn w:val="BaseText"/>
    <w:rsid w:val="009A3899"/>
  </w:style>
  <w:style w:type="paragraph" w:customStyle="1" w:styleId="NoteInProof">
    <w:name w:val="NoteInProof"/>
    <w:basedOn w:val="BaseText"/>
    <w:rsid w:val="009A3899"/>
  </w:style>
  <w:style w:type="paragraph" w:customStyle="1" w:styleId="Notes">
    <w:name w:val="Notes"/>
    <w:basedOn w:val="BaseText"/>
    <w:rsid w:val="009A3899"/>
    <w:rPr>
      <w:i/>
    </w:rPr>
  </w:style>
  <w:style w:type="paragraph" w:customStyle="1" w:styleId="Notes-Helvetica">
    <w:name w:val="Notes-Helvetica"/>
    <w:basedOn w:val="BaseText"/>
    <w:rsid w:val="009A3899"/>
    <w:rPr>
      <w:i/>
    </w:rPr>
  </w:style>
  <w:style w:type="paragraph" w:customStyle="1" w:styleId="NumberedInstructions">
    <w:name w:val="Numbered Instructions"/>
    <w:basedOn w:val="BaseText"/>
    <w:rsid w:val="009A3899"/>
  </w:style>
  <w:style w:type="paragraph" w:customStyle="1" w:styleId="OutlineLevel1">
    <w:name w:val="OutlineLevel1"/>
    <w:basedOn w:val="BaseHeading"/>
    <w:rsid w:val="009A3899"/>
    <w:rPr>
      <w:b/>
      <w:bCs/>
    </w:rPr>
  </w:style>
  <w:style w:type="paragraph" w:customStyle="1" w:styleId="OutlineLevel2">
    <w:name w:val="OutlineLevel2"/>
    <w:basedOn w:val="BaseHeading"/>
    <w:rsid w:val="009A3899"/>
    <w:pPr>
      <w:ind w:left="360"/>
      <w:outlineLvl w:val="1"/>
    </w:pPr>
    <w:rPr>
      <w:b/>
      <w:bCs/>
      <w:sz w:val="24"/>
      <w:szCs w:val="24"/>
    </w:rPr>
  </w:style>
  <w:style w:type="paragraph" w:customStyle="1" w:styleId="OutlineLevel3">
    <w:name w:val="OutlineLevel3"/>
    <w:basedOn w:val="BaseHeading"/>
    <w:rsid w:val="009A3899"/>
    <w:pPr>
      <w:ind w:left="720"/>
      <w:outlineLvl w:val="2"/>
    </w:pPr>
    <w:rPr>
      <w:b/>
      <w:bCs/>
      <w:sz w:val="24"/>
      <w:szCs w:val="24"/>
    </w:rPr>
  </w:style>
  <w:style w:type="character" w:styleId="PageNumber">
    <w:name w:val="page number"/>
    <w:basedOn w:val="DefaultParagraphFont"/>
    <w:rsid w:val="009A3899"/>
  </w:style>
  <w:style w:type="paragraph" w:customStyle="1" w:styleId="Preformat">
    <w:name w:val="Preformat"/>
    <w:basedOn w:val="BaseText"/>
    <w:rsid w:val="009A3899"/>
    <w:pPr>
      <w:tabs>
        <w:tab w:val="left" w:pos="360"/>
        <w:tab w:val="left" w:pos="720"/>
        <w:tab w:val="left" w:pos="1080"/>
        <w:tab w:val="left" w:pos="1440"/>
        <w:tab w:val="left" w:pos="1800"/>
        <w:tab w:val="left" w:pos="2160"/>
        <w:tab w:val="left" w:pos="2520"/>
        <w:tab w:val="left" w:pos="2880"/>
      </w:tabs>
    </w:pPr>
    <w:rPr>
      <w:rFonts w:ascii="Courier New" w:hAnsi="Courier New" w:cs="Courier New"/>
    </w:rPr>
  </w:style>
  <w:style w:type="paragraph" w:customStyle="1" w:styleId="ProductAuthors">
    <w:name w:val="ProductAuthors"/>
    <w:basedOn w:val="BaseText"/>
    <w:rsid w:val="009A3899"/>
  </w:style>
  <w:style w:type="paragraph" w:customStyle="1" w:styleId="ProductInformation">
    <w:name w:val="ProductInformation"/>
    <w:basedOn w:val="BaseText"/>
    <w:rsid w:val="009A3899"/>
  </w:style>
  <w:style w:type="paragraph" w:customStyle="1" w:styleId="ProductTitle">
    <w:name w:val="ProductTitle"/>
    <w:basedOn w:val="BaseText"/>
    <w:rsid w:val="009A3899"/>
    <w:rPr>
      <w:b/>
      <w:bCs/>
    </w:rPr>
  </w:style>
  <w:style w:type="paragraph" w:customStyle="1" w:styleId="PublishedOnline">
    <w:name w:val="Published Online"/>
    <w:basedOn w:val="DateAccepted"/>
    <w:rsid w:val="009A3899"/>
  </w:style>
  <w:style w:type="paragraph" w:customStyle="1" w:styleId="RecipeMaterials">
    <w:name w:val="Recipe Materials"/>
    <w:basedOn w:val="BaseText"/>
    <w:rsid w:val="009A3899"/>
  </w:style>
  <w:style w:type="paragraph" w:customStyle="1" w:styleId="Refhead">
    <w:name w:val="Ref head"/>
    <w:basedOn w:val="BaseHeading"/>
    <w:rsid w:val="009A3899"/>
    <w:pPr>
      <w:spacing w:before="120" w:after="120"/>
    </w:pPr>
    <w:rPr>
      <w:b/>
      <w:bCs/>
      <w:sz w:val="24"/>
      <w:szCs w:val="24"/>
    </w:rPr>
  </w:style>
  <w:style w:type="paragraph" w:customStyle="1" w:styleId="ReferenceNote">
    <w:name w:val="Reference Note"/>
    <w:basedOn w:val="Referencesandnotes"/>
    <w:rsid w:val="009A3899"/>
  </w:style>
  <w:style w:type="paragraph" w:customStyle="1" w:styleId="ReferencesandnotesLong">
    <w:name w:val="References and notes Long"/>
    <w:basedOn w:val="BaseText"/>
    <w:rsid w:val="009A3899"/>
    <w:pPr>
      <w:ind w:left="720" w:hanging="720"/>
    </w:pPr>
  </w:style>
  <w:style w:type="paragraph" w:customStyle="1" w:styleId="region">
    <w:name w:val="region"/>
    <w:basedOn w:val="BaseText"/>
    <w:rsid w:val="009A3899"/>
    <w:pPr>
      <w:jc w:val="right"/>
    </w:pPr>
    <w:rPr>
      <w:color w:val="0000FF"/>
    </w:rPr>
  </w:style>
  <w:style w:type="paragraph" w:customStyle="1" w:styleId="RelatedArticle">
    <w:name w:val="RelatedArticle"/>
    <w:basedOn w:val="Referencesandnotes"/>
    <w:rsid w:val="009A3899"/>
  </w:style>
  <w:style w:type="paragraph" w:customStyle="1" w:styleId="RunHead">
    <w:name w:val="RunHead"/>
    <w:basedOn w:val="BaseText"/>
    <w:rsid w:val="009A3899"/>
  </w:style>
  <w:style w:type="paragraph" w:customStyle="1" w:styleId="SOMContent">
    <w:name w:val="SOMContent"/>
    <w:basedOn w:val="1stparatext"/>
    <w:rsid w:val="009A3899"/>
  </w:style>
  <w:style w:type="paragraph" w:customStyle="1" w:styleId="SOMHead">
    <w:name w:val="SOMHead"/>
    <w:basedOn w:val="BaseHeading"/>
    <w:rsid w:val="009A3899"/>
    <w:rPr>
      <w:b/>
      <w:sz w:val="24"/>
      <w:szCs w:val="24"/>
    </w:rPr>
  </w:style>
  <w:style w:type="paragraph" w:customStyle="1" w:styleId="Speaker">
    <w:name w:val="Speaker"/>
    <w:basedOn w:val="Paragraph"/>
    <w:rsid w:val="009A3899"/>
    <w:pPr>
      <w:autoSpaceDE w:val="0"/>
      <w:autoSpaceDN w:val="0"/>
      <w:adjustRightInd w:val="0"/>
    </w:pPr>
    <w:rPr>
      <w:b/>
      <w:lang w:bidi="he-IL"/>
    </w:rPr>
  </w:style>
  <w:style w:type="paragraph" w:customStyle="1" w:styleId="Speech">
    <w:name w:val="Speech"/>
    <w:basedOn w:val="Paragraph"/>
    <w:rsid w:val="009A3899"/>
    <w:pPr>
      <w:autoSpaceDE w:val="0"/>
      <w:autoSpaceDN w:val="0"/>
      <w:adjustRightInd w:val="0"/>
    </w:pPr>
    <w:rPr>
      <w:lang w:bidi="he-IL"/>
    </w:rPr>
  </w:style>
  <w:style w:type="character" w:styleId="Strong">
    <w:name w:val="Strong"/>
    <w:basedOn w:val="DefaultParagraphFont"/>
    <w:uiPriority w:val="22"/>
    <w:qFormat/>
    <w:rsid w:val="009A3899"/>
    <w:rPr>
      <w:b/>
      <w:bCs/>
    </w:rPr>
  </w:style>
  <w:style w:type="paragraph" w:customStyle="1" w:styleId="SX-Abstract">
    <w:name w:val="SX-Abstract"/>
    <w:basedOn w:val="Normal"/>
    <w:qFormat/>
    <w:rsid w:val="009A3899"/>
    <w:pPr>
      <w:widowControl w:val="0"/>
      <w:spacing w:before="120" w:after="240" w:line="210" w:lineRule="exact"/>
      <w:ind w:left="700" w:right="700"/>
      <w:jc w:val="both"/>
    </w:pPr>
    <w:rPr>
      <w:rFonts w:ascii="BlissRegular" w:eastAsia="Times New Roman" w:hAnsi="BlissRegular"/>
      <w:b/>
    </w:rPr>
  </w:style>
  <w:style w:type="paragraph" w:customStyle="1" w:styleId="SX-Affiliation">
    <w:name w:val="SX-Affiliation"/>
    <w:basedOn w:val="Normal"/>
    <w:next w:val="Normal"/>
    <w:qFormat/>
    <w:rsid w:val="009A3899"/>
    <w:pPr>
      <w:spacing w:after="160" w:line="190" w:lineRule="exact"/>
    </w:pPr>
    <w:rPr>
      <w:rFonts w:ascii="BlissRegular" w:eastAsia="Times New Roman" w:hAnsi="BlissRegular"/>
      <w:sz w:val="16"/>
    </w:rPr>
  </w:style>
  <w:style w:type="paragraph" w:customStyle="1" w:styleId="SX-Articlehead">
    <w:name w:val="SX-Article head"/>
    <w:basedOn w:val="Normal"/>
    <w:qFormat/>
    <w:rsid w:val="009A3899"/>
    <w:pPr>
      <w:spacing w:before="210" w:line="210" w:lineRule="exact"/>
      <w:ind w:firstLine="288"/>
      <w:jc w:val="both"/>
    </w:pPr>
    <w:rPr>
      <w:rFonts w:eastAsia="Times New Roman"/>
      <w:b/>
      <w:sz w:val="18"/>
    </w:rPr>
  </w:style>
  <w:style w:type="paragraph" w:customStyle="1" w:styleId="SX-Authornames">
    <w:name w:val="SX-Author names"/>
    <w:basedOn w:val="Normal"/>
    <w:rsid w:val="009A3899"/>
    <w:pPr>
      <w:spacing w:after="120" w:line="210" w:lineRule="exact"/>
    </w:pPr>
    <w:rPr>
      <w:rFonts w:ascii="BlissMedium" w:eastAsia="Times New Roman" w:hAnsi="BlissMedium"/>
    </w:rPr>
  </w:style>
  <w:style w:type="paragraph" w:customStyle="1" w:styleId="SX-Bodytext">
    <w:name w:val="SX-Body text"/>
    <w:basedOn w:val="Normal"/>
    <w:next w:val="Normal"/>
    <w:rsid w:val="009A3899"/>
    <w:pPr>
      <w:spacing w:line="210" w:lineRule="exact"/>
      <w:ind w:firstLine="288"/>
      <w:jc w:val="both"/>
    </w:pPr>
    <w:rPr>
      <w:rFonts w:eastAsia="Times New Roman"/>
      <w:sz w:val="18"/>
    </w:rPr>
  </w:style>
  <w:style w:type="paragraph" w:customStyle="1" w:styleId="SX-Bodytextflush">
    <w:name w:val="SX-Body text flush"/>
    <w:basedOn w:val="SX-Bodytext"/>
    <w:next w:val="SX-Bodytext"/>
    <w:rsid w:val="009A3899"/>
    <w:pPr>
      <w:ind w:firstLine="0"/>
    </w:pPr>
  </w:style>
  <w:style w:type="paragraph" w:customStyle="1" w:styleId="SX-Correspondence">
    <w:name w:val="SX-Correspondence"/>
    <w:basedOn w:val="SX-Affiliation"/>
    <w:qFormat/>
    <w:rsid w:val="009A3899"/>
    <w:pPr>
      <w:spacing w:after="80"/>
    </w:pPr>
  </w:style>
  <w:style w:type="paragraph" w:customStyle="1" w:styleId="SX-Date">
    <w:name w:val="SX-Date"/>
    <w:basedOn w:val="Normal"/>
    <w:qFormat/>
    <w:rsid w:val="009A3899"/>
    <w:pPr>
      <w:spacing w:before="180" w:line="190" w:lineRule="exact"/>
      <w:ind w:left="245" w:hanging="245"/>
      <w:jc w:val="both"/>
    </w:pPr>
    <w:rPr>
      <w:rFonts w:eastAsia="Times New Roman"/>
      <w:sz w:val="16"/>
    </w:rPr>
  </w:style>
  <w:style w:type="paragraph" w:customStyle="1" w:styleId="SX-Equation">
    <w:name w:val="SX-Equation"/>
    <w:basedOn w:val="SX-Bodytextflush"/>
    <w:next w:val="SX-Bodytext"/>
    <w:rsid w:val="009A3899"/>
    <w:pPr>
      <w:autoSpaceDE w:val="0"/>
      <w:autoSpaceDN w:val="0"/>
      <w:adjustRightInd w:val="0"/>
      <w:spacing w:line="240" w:lineRule="auto"/>
      <w:jc w:val="center"/>
    </w:pPr>
  </w:style>
  <w:style w:type="paragraph" w:customStyle="1" w:styleId="SX-Legend">
    <w:name w:val="SX-Legend"/>
    <w:basedOn w:val="SX-Authornames"/>
    <w:rsid w:val="009A3899"/>
    <w:pPr>
      <w:jc w:val="both"/>
    </w:pPr>
    <w:rPr>
      <w:sz w:val="18"/>
    </w:rPr>
  </w:style>
  <w:style w:type="paragraph" w:customStyle="1" w:styleId="SX-References">
    <w:name w:val="SX-References"/>
    <w:basedOn w:val="Normal"/>
    <w:rsid w:val="009A3899"/>
    <w:pPr>
      <w:spacing w:line="190" w:lineRule="exact"/>
      <w:ind w:left="245" w:hanging="245"/>
      <w:jc w:val="both"/>
    </w:pPr>
    <w:rPr>
      <w:rFonts w:eastAsia="Times New Roman"/>
      <w:sz w:val="16"/>
    </w:rPr>
  </w:style>
  <w:style w:type="paragraph" w:customStyle="1" w:styleId="SX-RefHead">
    <w:name w:val="SX-RefHead"/>
    <w:basedOn w:val="Normal"/>
    <w:rsid w:val="009A3899"/>
    <w:pPr>
      <w:spacing w:before="200" w:line="190" w:lineRule="exact"/>
    </w:pPr>
    <w:rPr>
      <w:rFonts w:eastAsia="Times New Roman"/>
      <w:b/>
      <w:sz w:val="16"/>
    </w:rPr>
  </w:style>
  <w:style w:type="character" w:customStyle="1" w:styleId="SX-reflink">
    <w:name w:val="SX-reflink"/>
    <w:basedOn w:val="DefaultParagraphFont"/>
    <w:uiPriority w:val="1"/>
    <w:qFormat/>
    <w:rsid w:val="009A3899"/>
    <w:rPr>
      <w:color w:val="0000FF"/>
      <w:sz w:val="16"/>
      <w:u w:val="words"/>
      <w:bdr w:val="none" w:sz="0" w:space="0" w:color="auto"/>
      <w:shd w:val="clear" w:color="auto" w:fill="FFFFFF"/>
    </w:rPr>
  </w:style>
  <w:style w:type="paragraph" w:customStyle="1" w:styleId="SX-SOMHead">
    <w:name w:val="SX-SOMHead"/>
    <w:basedOn w:val="SX-RefHead"/>
    <w:rsid w:val="009A3899"/>
  </w:style>
  <w:style w:type="paragraph" w:customStyle="1" w:styleId="SX-Tablehead">
    <w:name w:val="SX-Tablehead"/>
    <w:basedOn w:val="Normal"/>
    <w:qFormat/>
    <w:rsid w:val="009A3899"/>
    <w:rPr>
      <w:rFonts w:eastAsia="Times New Roman"/>
      <w:szCs w:val="24"/>
    </w:rPr>
  </w:style>
  <w:style w:type="paragraph" w:customStyle="1" w:styleId="SX-Tablelegend">
    <w:name w:val="SX-Tablelegend"/>
    <w:basedOn w:val="Normal"/>
    <w:qFormat/>
    <w:rsid w:val="009A3899"/>
    <w:pPr>
      <w:spacing w:line="190" w:lineRule="exact"/>
      <w:ind w:left="245" w:hanging="245"/>
      <w:jc w:val="both"/>
    </w:pPr>
    <w:rPr>
      <w:rFonts w:eastAsia="Times New Roman"/>
      <w:sz w:val="16"/>
    </w:rPr>
  </w:style>
  <w:style w:type="paragraph" w:customStyle="1" w:styleId="SX-Tabletext">
    <w:name w:val="SX-Tabletext"/>
    <w:basedOn w:val="Normal"/>
    <w:qFormat/>
    <w:rsid w:val="009A3899"/>
    <w:pPr>
      <w:spacing w:line="210" w:lineRule="exact"/>
      <w:jc w:val="center"/>
    </w:pPr>
    <w:rPr>
      <w:rFonts w:eastAsia="Times New Roman"/>
      <w:sz w:val="18"/>
    </w:rPr>
  </w:style>
  <w:style w:type="paragraph" w:customStyle="1" w:styleId="SX-Tabletitle">
    <w:name w:val="SX-Tabletitle"/>
    <w:basedOn w:val="Normal"/>
    <w:qFormat/>
    <w:rsid w:val="009A3899"/>
    <w:pPr>
      <w:spacing w:after="120" w:line="210" w:lineRule="exact"/>
      <w:jc w:val="both"/>
    </w:pPr>
    <w:rPr>
      <w:rFonts w:ascii="BlissMedium" w:eastAsia="Times New Roman" w:hAnsi="BlissMedium"/>
      <w:sz w:val="18"/>
    </w:rPr>
  </w:style>
  <w:style w:type="paragraph" w:customStyle="1" w:styleId="SX-Title">
    <w:name w:val="SX-Title"/>
    <w:basedOn w:val="Normal"/>
    <w:rsid w:val="009A3899"/>
    <w:pPr>
      <w:spacing w:after="240" w:line="500" w:lineRule="exact"/>
    </w:pPr>
    <w:rPr>
      <w:rFonts w:ascii="BlissBold" w:eastAsia="Times New Roman" w:hAnsi="BlissBold"/>
      <w:b/>
      <w:sz w:val="44"/>
    </w:rPr>
  </w:style>
  <w:style w:type="paragraph" w:customStyle="1" w:styleId="Tablecolumnhead">
    <w:name w:val="Table column head"/>
    <w:basedOn w:val="BaseText"/>
    <w:rsid w:val="009A3899"/>
    <w:pPr>
      <w:spacing w:before="0"/>
    </w:pPr>
  </w:style>
  <w:style w:type="paragraph" w:customStyle="1" w:styleId="Tabletext">
    <w:name w:val="Table text"/>
    <w:basedOn w:val="BaseText"/>
    <w:rsid w:val="009A3899"/>
    <w:pPr>
      <w:spacing w:before="0"/>
    </w:pPr>
  </w:style>
  <w:style w:type="paragraph" w:customStyle="1" w:styleId="TableLegend">
    <w:name w:val="TableLegend"/>
    <w:basedOn w:val="BaseText"/>
    <w:rsid w:val="009A3899"/>
    <w:pPr>
      <w:spacing w:before="0"/>
    </w:pPr>
  </w:style>
  <w:style w:type="paragraph" w:customStyle="1" w:styleId="TableTitle">
    <w:name w:val="TableTitle"/>
    <w:basedOn w:val="BaseHeading"/>
    <w:rsid w:val="009A3899"/>
  </w:style>
  <w:style w:type="paragraph" w:customStyle="1" w:styleId="Teaser">
    <w:name w:val="Teaser"/>
    <w:basedOn w:val="BaseText"/>
    <w:rsid w:val="009A3899"/>
  </w:style>
  <w:style w:type="paragraph" w:customStyle="1" w:styleId="TWIS">
    <w:name w:val="TWIS"/>
    <w:basedOn w:val="AbstractSummary"/>
    <w:rsid w:val="009A3899"/>
    <w:pPr>
      <w:autoSpaceDE w:val="0"/>
      <w:autoSpaceDN w:val="0"/>
      <w:adjustRightInd w:val="0"/>
    </w:pPr>
  </w:style>
  <w:style w:type="paragraph" w:customStyle="1" w:styleId="TWISorEC">
    <w:name w:val="TWIS or EC"/>
    <w:basedOn w:val="Normal"/>
    <w:rsid w:val="009A3899"/>
    <w:pPr>
      <w:spacing w:line="210" w:lineRule="exact"/>
    </w:pPr>
    <w:rPr>
      <w:rFonts w:ascii="BlissRegular" w:eastAsia="Times New Roman" w:hAnsi="BlissRegular"/>
      <w:sz w:val="19"/>
    </w:rPr>
  </w:style>
  <w:style w:type="paragraph" w:customStyle="1" w:styleId="work-sector">
    <w:name w:val="work-sector"/>
    <w:basedOn w:val="BaseText"/>
    <w:rsid w:val="009A3899"/>
    <w:pPr>
      <w:jc w:val="right"/>
    </w:pPr>
    <w:rPr>
      <w:color w:val="003300"/>
    </w:rPr>
  </w:style>
  <w:style w:type="paragraph" w:customStyle="1" w:styleId="DOI">
    <w:name w:val="DOI"/>
    <w:basedOn w:val="DateAccepted"/>
    <w:qFormat/>
    <w:rsid w:val="009A7F20"/>
  </w:style>
  <w:style w:type="character" w:customStyle="1" w:styleId="UnresolvedMention1">
    <w:name w:val="Unresolved Mention1"/>
    <w:basedOn w:val="DefaultParagraphFont"/>
    <w:uiPriority w:val="99"/>
    <w:semiHidden/>
    <w:unhideWhenUsed/>
    <w:rsid w:val="00F26AF7"/>
    <w:rPr>
      <w:color w:val="808080"/>
      <w:shd w:val="clear" w:color="auto" w:fill="E6E6E6"/>
    </w:rPr>
  </w:style>
  <w:style w:type="paragraph" w:customStyle="1" w:styleId="acknowledgement0">
    <w:name w:val="acknowledgement"/>
    <w:basedOn w:val="Normal"/>
    <w:rsid w:val="009A6B8F"/>
    <w:pPr>
      <w:spacing w:before="100" w:beforeAutospacing="1" w:after="100" w:afterAutospacing="1"/>
    </w:pPr>
    <w:rPr>
      <w:rFonts w:eastAsia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9A6B8F"/>
  </w:style>
  <w:style w:type="character" w:customStyle="1" w:styleId="Heading1Char">
    <w:name w:val="Heading 1 Char"/>
    <w:basedOn w:val="DefaultParagraphFont"/>
    <w:link w:val="Heading1"/>
    <w:uiPriority w:val="9"/>
    <w:rsid w:val="002018B9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Bibliography">
    <w:name w:val="Bibliography"/>
    <w:basedOn w:val="Normal"/>
    <w:next w:val="Normal"/>
    <w:uiPriority w:val="70"/>
    <w:rsid w:val="002018B9"/>
  </w:style>
  <w:style w:type="paragraph" w:styleId="Caption">
    <w:name w:val="caption"/>
    <w:basedOn w:val="Normal"/>
    <w:next w:val="Normal"/>
    <w:uiPriority w:val="35"/>
    <w:unhideWhenUsed/>
    <w:qFormat/>
    <w:rsid w:val="00A31553"/>
    <w:pPr>
      <w:spacing w:after="200"/>
    </w:pPr>
    <w:rPr>
      <w:i/>
      <w:iCs/>
      <w:color w:val="1F497D" w:themeColor="text2"/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F71F2A"/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71F2A"/>
  </w:style>
  <w:style w:type="paragraph" w:styleId="Revision">
    <w:name w:val="Revision"/>
    <w:hidden/>
    <w:uiPriority w:val="71"/>
    <w:semiHidden/>
    <w:rsid w:val="00122159"/>
  </w:style>
  <w:style w:type="table" w:styleId="TableGrid">
    <w:name w:val="Table Grid"/>
    <w:basedOn w:val="TableNormal"/>
    <w:uiPriority w:val="59"/>
    <w:rsid w:val="00EB70A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unhideWhenUsed/>
    <w:rsid w:val="006747B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9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6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2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0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3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9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8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2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1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6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8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4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8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3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9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0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9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7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4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5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9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2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2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1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9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0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6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1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2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9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2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3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3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5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4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5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3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6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4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1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6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3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4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5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7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6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3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1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9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9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3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1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5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8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62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68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06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68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84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96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63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74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49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64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1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14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06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4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32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51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44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72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73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16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93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36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51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09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55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99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03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95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18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15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48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56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13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75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79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02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41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54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93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55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97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7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25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63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30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20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59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16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17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20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05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8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84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68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89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66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16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50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8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00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82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28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71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72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06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23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07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36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53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64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58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15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85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6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55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75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90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95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59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43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3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33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75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73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88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42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89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90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75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95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40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06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60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64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69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54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57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23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1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71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16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24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63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83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78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75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8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34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37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92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42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43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55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29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74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53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57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93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51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45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34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85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82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25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21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33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60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8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46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12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84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70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40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5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1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69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16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07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45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81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2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68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0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15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57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1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92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74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1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65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12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24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40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13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30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50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2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77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04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93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55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87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02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23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19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70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43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75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09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64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02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94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95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76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8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23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84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28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21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87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53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4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96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43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89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20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71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48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00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5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56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61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8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61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25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86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60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45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75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13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46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74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51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98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55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29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88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99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99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65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57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39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20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79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61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58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7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59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44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14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77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15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38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55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05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82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91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58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93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64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33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99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11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71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73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29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36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94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01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29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79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15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31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90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71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03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85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55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66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36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27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85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27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47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63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20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67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60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10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98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18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96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39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82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52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91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98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60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49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18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23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89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93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91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10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678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569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61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362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516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86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94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7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87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04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27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0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47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93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02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24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8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15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0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34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59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04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2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24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43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28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42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47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58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74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88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92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85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82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32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13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48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48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41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44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53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72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99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22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81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31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36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54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9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91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9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23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32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35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88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92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4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7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50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00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47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05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33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22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08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70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13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13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13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37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95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85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58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59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1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1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69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81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04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31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54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21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05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44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7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73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96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12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67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5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23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81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81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51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22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73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61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1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05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12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1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90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63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67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14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1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1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6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34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50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10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67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57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95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07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15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74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67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93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21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25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67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899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38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77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12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16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87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18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40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159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07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572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225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23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88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37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49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1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2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33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11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2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10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18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84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96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03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27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48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44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76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72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69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15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15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90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0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52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45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29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68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76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62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48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47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03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88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04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30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70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0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21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46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50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24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73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08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6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49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70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73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90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14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18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42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92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50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6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13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79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03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35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01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71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67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68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30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46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68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07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63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1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70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5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33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22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15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22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07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53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20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71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13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15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21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21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2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66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47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67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22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1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65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43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67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52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2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45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38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96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19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81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86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32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88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34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0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45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1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35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59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03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49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65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35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85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27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2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47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78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90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84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95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38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89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54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6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69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52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22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15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0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08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1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98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72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31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54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81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39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24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1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64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6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07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14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10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404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89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534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754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576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00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42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66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71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76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6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46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74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86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59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50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46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61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61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85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16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97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08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90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44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67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18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49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10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53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54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35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70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28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9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67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38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15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57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84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55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67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26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70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78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67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33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64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06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80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92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46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4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21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86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67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83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90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80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73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20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1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43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4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44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18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61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79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35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93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39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5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87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92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42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04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70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82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47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08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79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64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73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05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02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4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85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01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02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12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24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63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40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63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17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00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61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69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35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00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36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29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83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14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72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25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22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96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42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81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75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15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65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5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39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67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55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52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87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50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1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04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41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25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1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19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13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76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2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84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6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63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0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83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17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75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91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68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85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42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93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70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0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90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09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43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52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13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25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67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88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65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43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86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14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06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42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23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61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76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19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84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3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14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80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07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76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00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15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04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9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pixelsPerInch w:val="72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footer" Target="footer2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903C8D61E843E4D9DF578FA60DF1506" ma:contentTypeVersion="11" ma:contentTypeDescription="Create a new document." ma:contentTypeScope="" ma:versionID="6d685b447f118704fec3115e6ac20ae4">
  <xsd:schema xmlns:xsd="http://www.w3.org/2001/XMLSchema" xmlns:xs="http://www.w3.org/2001/XMLSchema" xmlns:p="http://schemas.microsoft.com/office/2006/metadata/properties" xmlns:ns3="50c290ea-29cd-45df-9437-02d90b7b4aac" xmlns:ns4="91744bfb-75cd-42c7-b4ee-8bbcd6bad11d" targetNamespace="http://schemas.microsoft.com/office/2006/metadata/properties" ma:root="true" ma:fieldsID="654b3e5fed2bbdef8a5e41c98cad6de5" ns3:_="" ns4:_="">
    <xsd:import namespace="50c290ea-29cd-45df-9437-02d90b7b4aac"/>
    <xsd:import namespace="91744bfb-75cd-42c7-b4ee-8bbcd6bad11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0c290ea-29cd-45df-9437-02d90b7b4aa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6" nillable="true" ma:displayName="Tags" ma:internalName="MediaServiceAutoTags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1744bfb-75cd-42c7-b4ee-8bbcd6bad11d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3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SPE21</b:Tag>
    <b:SourceType>InternetSite</b:SourceType>
    <b:Guid>{96090E36-ADF8-4459-91A8-0A147F451B15}</b:Guid>
    <b:Title>2021 SPE Europe Energy GeoHackathon</b:Title>
    <b:Year>2021</b:Year>
    <b:Author>
      <b:Author>
        <b:NameList>
          <b:Person>
            <b:Last>Europe</b:Last>
            <b:First>SPE</b:First>
          </b:Person>
        </b:NameList>
      </b:Author>
    </b:Author>
    <b:URL>https://www.youtube.com/watch?v=GcwG8bIfv3E</b:URL>
    <b:RefOrder>3</b:RefOrder>
  </b:Source>
  <b:Source>
    <b:Tag>EPe17</b:Tag>
    <b:SourceType>JournalArticle</b:SourceType>
    <b:Guid>{3452A48D-31A6-4DFE-9027-E17853BA318F}</b:Guid>
    <b:Author>
      <b:Author>
        <b:NameList>
          <b:Person>
            <b:Last>Petitclerc</b:Last>
            <b:First>E.</b:First>
          </b:Person>
          <b:Person>
            <b:Last>Welkenhuysen</b:Last>
            <b:First>K.</b:First>
          </b:Person>
          <b:Person>
            <b:Last>Passel</b:Last>
            <b:First>S.</b:First>
            <b:Middle>Van</b:Middle>
          </b:Person>
          <b:Person>
            <b:Last>Piessens</b:Last>
            <b:First>K.</b:First>
          </b:Person>
          <b:Person>
            <b:Last>Maes</b:Last>
            <b:First>D.</b:First>
          </b:Person>
          <b:Person>
            <b:Last>Compernolle</b:Last>
            <b:First>T.</b:First>
          </b:Person>
        </b:NameList>
      </b:Author>
    </b:Author>
    <b:Title>Development of the first deep geothermal doublet in the Campine Basin of Belgium</b:Title>
    <b:JournalName>European Geologist Journal</b:JournalName>
    <b:Year>2017</b:Year>
    <b:Volume>43</b:Volume>
    <b:RefOrder>4</b:RefOrder>
  </b:Source>
  <b:Source>
    <b:Tag>Mah21</b:Tag>
    <b:SourceType>JournalArticle</b:SourceType>
    <b:Guid>{D02F7768-B294-4AEB-8F2F-E72E6E6445E8}</b:Guid>
    <b:Author>
      <b:Author>
        <b:NameList>
          <b:Person>
            <b:Last>Mahbaz</b:Last>
            <b:First>S.B.</b:First>
          </b:Person>
          <b:Person>
            <b:Last>Yaghoubi</b:Last>
            <b:First>A.</b:First>
          </b:Person>
          <b:Person>
            <b:Last>Dehghani-Sanij</b:Last>
            <b:First>A.R.</b:First>
          </b:Person>
          <b:Person>
            <b:Last>Sarvaramini</b:Last>
            <b:First>E.</b:First>
          </b:Person>
          <b:Person>
            <b:Last>Leonenko</b:Last>
            <b:First>Y.</b:First>
          </b:Person>
          <b:Person>
            <b:Last>Dusseault</b:Last>
            <b:First>M.B.</b:First>
          </b:Person>
        </b:NameList>
      </b:Author>
    </b:Author>
    <b:Title>Well-Doublets: A First-Order Assessment of Geothermal SedHeat Systems</b:Title>
    <b:JournalName>Applied Sciences</b:JournalName>
    <b:Year>2021</b:Year>
    <b:Pages>1-18</b:Pages>
    <b:Volume>11</b:Volume>
    <b:Issue>697</b:Issue>
    <b:RefOrder>5</b:RefOrder>
  </b:Source>
  <b:Source>
    <b:Tag>Gui16</b:Tag>
    <b:SourceType>ConferenceProceedings</b:SourceType>
    <b:Guid>{5205DED4-88CA-4726-82D6-B2BA467C0E40}</b:Guid>
    <b:Title>Geothermal Energy use, country update for the Netherlands</b:Title>
    <b:Year>2016</b:Year>
    <b:Author>
      <b:Author>
        <b:NameList>
          <b:Person>
            <b:Last>Guido</b:Last>
            <b:First>B</b:First>
          </b:Person>
        </b:NameList>
      </b:Author>
    </b:Author>
    <b:ConferenceName>European Geothermal congress </b:ConferenceName>
    <b:City> Strasbourg, France</b:City>
    <b:RefOrder>6</b:RefOrder>
  </b:Source>
  <b:Source>
    <b:Tag>Lee11</b:Tag>
    <b:SourceType>ConferenceProceedings</b:SourceType>
    <b:Guid>{EDDF1D34-339B-45D0-ACA2-10AFA526C279}</b:Guid>
    <b:Title>The First Enhanced Geothermal System Project in Korea</b:Title>
    <b:Year>2011</b:Year>
    <b:ConferenceName>9th Asian Geothermal Symposium</b:ConferenceName>
    <b:Author>
      <b:Author>
        <b:NameList>
          <b:Person>
            <b:Last>Lee</b:Last>
            <b:Middle>Jong</b:Middle>
            <b:First>Tae</b:First>
          </b:Person>
          <b:Person>
            <b:Last>Song</b:Last>
            <b:First>Yoonho</b:First>
          </b:Person>
          <b:Person>
            <b:Last>Yoon</b:Last>
            <b:Middle>Sang</b:Middle>
            <b:First>Woon</b:First>
          </b:Person>
          <b:Person>
            <b:Last>Kim</b:Last>
            <b:First>Kwang-Yeom</b:First>
          </b:Person>
          <b:Person>
            <b:Last>Jeon</b:Last>
            <b:First>Jongug</b:First>
          </b:Person>
          <b:Person>
            <b:Last>Min</b:Last>
            <b:First>Ki-Bok</b:First>
          </b:Person>
          <b:Person>
            <b:Last>Cho</b:Last>
            <b:First>Yong-Hee</b:First>
          </b:Person>
        </b:NameList>
      </b:Author>
    </b:Author>
    <b:RefOrder>7</b:RefOrder>
  </b:Source>
  <b:Source>
    <b:Tag>Tin19</b:Tag>
    <b:SourceType>JournalArticle</b:SourceType>
    <b:Guid>{30323568-DF4A-465D-8D2F-F2DBE1E6830F}</b:Guid>
    <b:Author>
      <b:Author>
        <b:NameList>
          <b:Person>
            <b:Last>Tingting</b:Last>
            <b:First>Ke</b:First>
          </b:Person>
          <b:Person>
            <b:Last>Shaopeng</b:Last>
            <b:First>Huang</b:First>
          </b:Person>
          <b:Person>
            <b:Last>Wei</b:Last>
            <b:First>Xu</b:First>
          </b:Person>
          <b:Person>
            <b:Last>Ruyang</b:Last>
            <b:First>Yu</b:First>
          </b:Person>
          <b:Person>
            <b:Last>Jiong</b:Last>
            <b:First>Zhang</b:First>
          </b:Person>
          <b:Person>
            <b:Last>Xiaoyin</b:Last>
            <b:First>Tang</b:First>
          </b:Person>
        </b:NameList>
      </b:Author>
    </b:Author>
    <b:Title>Numerical modeling of doublet well system for extracting heat from sandstone geothermal reservoir: A case study of Fengxi area, the Guanzhong Basin, NW China</b:Title>
    <b:Year>2019</b:Year>
    <b:JournalName>Quaternary Sciences</b:JournalName>
    <b:Pages>1252-1263</b:Pages>
    <b:Volume>39</b:Volume>
    <b:Issue>5</b:Issue>
    <b:RefOrder>8</b:RefOrder>
  </b:Source>
  <b:Source>
    <b:Tag>Thu14</b:Tag>
    <b:SourceType>JournalArticle</b:SourceType>
    <b:Guid>{7D0258AA-77BE-48A7-9FF6-752165217EA2}</b:Guid>
    <b:Author>
      <b:Author>
        <b:NameList>
          <b:Person>
            <b:Last>Ekneligoda</b:Last>
            <b:First>Thushan</b:First>
            <b:Middle>Chandrasiri</b:Middle>
          </b:Person>
          <b:Person>
            <b:Last>Ki-Bok Min</b:Last>
          </b:Person>
        </b:NameList>
      </b:Author>
    </b:Author>
    <b:Title>Determination of optimum parameters of doublet system in a horizontally fractured geothermal reservoir</b:Title>
    <b:JournalName>Renewable Energy</b:JournalName>
    <b:Year>2014</b:Year>
    <b:Pages>152-160</b:Pages>
    <b:Volume>65</b:Volume>
    <b:RefOrder>9</b:RefOrder>
  </b:Source>
  <b:Source>
    <b:Tag>Boi19</b:Tag>
    <b:SourceType>ConferenceProceedings</b:SourceType>
    <b:Guid>{77F09C54-D862-4DCA-A278-F7010B3A0FE6}</b:Guid>
    <b:Author>
      <b:Author>
        <b:NameList>
          <b:Person>
            <b:Last>Boissavy</b:Last>
            <b:First>Christian</b:First>
          </b:Person>
          <b:Person>
            <b:Last>Henry</b:Last>
            <b:First>Laurianne</b:First>
          </b:Person>
          <b:Person>
            <b:Last>Genter</b:Last>
            <b:First>Albert</b:First>
          </b:Person>
          <b:Person>
            <b:Last>Pomart</b:Last>
            <b:First>Armand</b:First>
          </b:Person>
          <b:Person>
            <b:Last>Rocher</b:Last>
            <b:First>Philippe</b:First>
          </b:Person>
          <b:Person>
            <b:Last>Schmidlé-Bloch</b:Last>
            <b:First>Virginie</b:First>
          </b:Person>
        </b:NameList>
      </b:Author>
    </b:Author>
    <b:Title>Geothermal Energy Use, Country Update for France</b:Title>
    <b:Year>2019</b:Year>
    <b:ConferenceName>Virginie Schmidlé-Bloch</b:ConferenceName>
    <b:City>Den Haag, The Netherlands</b:City>
    <b:RefOrder>10</b:RefOrder>
  </b:Source>
  <b:Source>
    <b:Tag>Soc22</b:Tag>
    <b:SourceType>InternetSite</b:SourceType>
    <b:Guid>{0F1B0426-BEF7-4AA6-8518-467D17719C3F}</b:Guid>
    <b:Title>CO2 Storage Resources Management System</b:Title>
    <b:Year>2022</b:Year>
    <b:Author>
      <b:Author>
        <b:Corporate>Society of Petroleum Engineers</b:Corporate>
      </b:Author>
    </b:Author>
    <b:URL>https://www.spe.org/en/industry/co2-storage-resources-management-system/?_ga=2.182076583.1467919855.1663036834-1595276922.1661397523</b:URL>
    <b:RefOrder>2</b:RefOrder>
  </b:Source>
  <b:Source>
    <b:Tag>Soc221</b:Tag>
    <b:SourceType>InternetSite</b:SourceType>
    <b:Guid>{946172CF-CFFF-4DF4-B1CC-21CA0064370C}</b:Guid>
    <b:Author>
      <b:Author>
        <b:Corporate>Society of Petroleum Engineers</b:Corporate>
      </b:Author>
    </b:Author>
    <b:Title>Petroleum Reserves and Resources Definitions</b:Title>
    <b:Year>2022</b:Year>
    <b:URL>https://www.spe.org/en/industry/reserves/</b:URL>
    <b:RefOrder>1</b:RefOrder>
  </b:Source>
</b:Sources>
</file>

<file path=customXml/itemProps1.xml><?xml version="1.0" encoding="utf-8"?>
<ds:datastoreItem xmlns:ds="http://schemas.openxmlformats.org/officeDocument/2006/customXml" ds:itemID="{DD707CE9-56F7-4726-808F-43344647483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D6618E52-4B0C-45E8-947C-1BCF05C8E34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93D793B-73C2-432E-A274-1D6E9FD3755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0c290ea-29cd-45df-9437-02d90b7b4aac"/>
    <ds:schemaRef ds:uri="91744bfb-75cd-42c7-b4ee-8bbcd6bad11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B5A27DBF-5B79-40CD-A787-28BD887749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9641</TotalTime>
  <Pages>5</Pages>
  <Words>914</Words>
  <Characters>5212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bhanson</dc:creator>
  <cp:lastModifiedBy>Munish Kumar</cp:lastModifiedBy>
  <cp:revision>58</cp:revision>
  <cp:lastPrinted>2018-01-11T18:39:00Z</cp:lastPrinted>
  <dcterms:created xsi:type="dcterms:W3CDTF">2022-03-22T18:25:00Z</dcterms:created>
  <dcterms:modified xsi:type="dcterms:W3CDTF">2022-09-14T09:02:00Z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0x010100A903C8D61E843E4D9DF578FA60DF1506</vt:lpwstr>
  </property>
</Properties>
</file>