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4A0" w:firstRow="1" w:lastRow="0" w:firstColumn="1" w:lastColumn="0" w:noHBand="0" w:noVBand="1"/>
      </w:tblPr>
      <w:tblGrid>
        <w:gridCol w:w="2450"/>
        <w:gridCol w:w="2141"/>
        <w:gridCol w:w="1562"/>
        <w:gridCol w:w="2874"/>
      </w:tblGrid>
      <w:tr w:rsidR="00F23A8D" w:rsidRPr="009D40AC" w14:paraId="323FF023" w14:textId="77777777" w:rsidTr="00853917">
        <w:trPr>
          <w:trHeight w:val="635"/>
        </w:trPr>
        <w:tc>
          <w:tcPr>
            <w:tcW w:w="5000" w:type="pct"/>
            <w:gridSpan w:val="4"/>
            <w:tcBorders>
              <w:bottom w:val="single" w:sz="4" w:space="0" w:color="BFBFBF"/>
            </w:tcBorders>
            <w:shd w:val="clear" w:color="auto" w:fill="FFFFFF" w:themeFill="background1"/>
            <w:noWrap/>
            <w:vAlign w:val="center"/>
            <w:hideMark/>
          </w:tcPr>
          <w:p w14:paraId="2456D541" w14:textId="33851512" w:rsidR="00F23A8D" w:rsidRPr="009D40AC" w:rsidRDefault="00251DE2" w:rsidP="00853917">
            <w:pPr>
              <w:spacing w:after="0" w:line="240" w:lineRule="auto"/>
              <w:jc w:val="center"/>
              <w:rPr>
                <w:rFonts w:eastAsia="Times New Roman" w:cs="Arial"/>
                <w:color w:val="1B6967" w:themeColor="text2"/>
                <w:sz w:val="24"/>
                <w:szCs w:val="24"/>
                <w:lang w:val="en-GB" w:eastAsia="en-GB" w:bidi="ar-SA"/>
              </w:rPr>
            </w:pPr>
            <w:sdt>
              <w:sdtPr>
                <w:rPr>
                  <w:rFonts w:eastAsia="Times New Roman" w:cs="Arial"/>
                  <w:color w:val="1B6967" w:themeColor="text2"/>
                  <w:sz w:val="24"/>
                  <w:szCs w:val="24"/>
                  <w:lang w:val="en-GB" w:eastAsia="en-GB" w:bidi="ar-SA"/>
                </w:rPr>
                <w:alias w:val="Title"/>
                <w:tag w:val=""/>
                <w:id w:val="413518693"/>
                <w:placeholder>
                  <w:docPart w:val="A50017C99EF24EA8A1DE0460808323B1"/>
                </w:placeholder>
                <w:dataBinding w:prefixMappings="xmlns:ns0='http://purl.org/dc/elements/1.1/' xmlns:ns1='http://schemas.openxmlformats.org/package/2006/metadata/core-properties' " w:xpath="/ns1:coreProperties[1]/ns0:title[1]" w:storeItemID="{6C3C8BC8-F283-45AE-878A-BAB7291924A1}"/>
                <w:text/>
              </w:sdtPr>
              <w:sdtEndPr/>
              <w:sdtContent>
                <w:r w:rsidR="00A62CF6">
                  <w:rPr>
                    <w:rFonts w:eastAsia="Times New Roman" w:cs="Arial"/>
                    <w:color w:val="1B6967" w:themeColor="text2"/>
                    <w:sz w:val="24"/>
                    <w:szCs w:val="24"/>
                    <w:lang w:val="en-GB" w:eastAsia="en-GB" w:bidi="ar-SA"/>
                  </w:rPr>
                  <w:t>P6049 Harbour CS005 Licence Independent Audit</w:t>
                </w:r>
              </w:sdtContent>
            </w:sdt>
            <w:commentRangeStart w:id="0"/>
            <w:commentRangeEnd w:id="0"/>
            <w:r w:rsidR="00DD30A2">
              <w:rPr>
                <w:rStyle w:val="CommentReference"/>
              </w:rPr>
              <w:commentReference w:id="0"/>
            </w:r>
          </w:p>
        </w:tc>
      </w:tr>
      <w:tr w:rsidR="00F23A8D" w:rsidRPr="009D40AC" w14:paraId="56805A16" w14:textId="77777777" w:rsidTr="00853917">
        <w:trPr>
          <w:trHeight w:val="484"/>
        </w:trPr>
        <w:tc>
          <w:tcPr>
            <w:tcW w:w="5000" w:type="pct"/>
            <w:gridSpan w:val="4"/>
            <w:tcBorders>
              <w:top w:val="single" w:sz="4" w:space="0" w:color="BFBFBF"/>
              <w:bottom w:val="single" w:sz="4" w:space="0" w:color="BFBFBF"/>
            </w:tcBorders>
            <w:shd w:val="clear" w:color="000000" w:fill="1B6967"/>
            <w:noWrap/>
            <w:vAlign w:val="center"/>
            <w:hideMark/>
          </w:tcPr>
          <w:p w14:paraId="59EC3A2B" w14:textId="77777777" w:rsidR="00F23A8D" w:rsidRPr="009D40AC" w:rsidRDefault="00F23A8D" w:rsidP="00853917">
            <w:pPr>
              <w:spacing w:after="0" w:line="240" w:lineRule="auto"/>
              <w:jc w:val="center"/>
              <w:rPr>
                <w:rFonts w:eastAsia="Times New Roman" w:cs="Arial"/>
                <w:b/>
                <w:color w:val="FFFFFF"/>
                <w:lang w:val="en-GB" w:eastAsia="en-GB" w:bidi="ar-SA"/>
              </w:rPr>
            </w:pPr>
            <w:r w:rsidRPr="009D40AC">
              <w:rPr>
                <w:rFonts w:eastAsia="Times New Roman" w:cs="Arial"/>
                <w:b/>
                <w:color w:val="FFFFFF"/>
                <w:lang w:val="en-GB" w:eastAsia="en-GB" w:bidi="ar-SA"/>
              </w:rPr>
              <w:t>Version Control</w:t>
            </w:r>
          </w:p>
        </w:tc>
      </w:tr>
      <w:tr w:rsidR="00F23A8D" w:rsidRPr="009D40AC" w14:paraId="790F6074" w14:textId="77777777" w:rsidTr="00853917">
        <w:trPr>
          <w:trHeight w:val="312"/>
        </w:trPr>
        <w:tc>
          <w:tcPr>
            <w:tcW w:w="1357" w:type="pct"/>
            <w:tcBorders>
              <w:top w:val="nil"/>
              <w:bottom w:val="single" w:sz="4" w:space="0" w:color="BFBFBF"/>
              <w:right w:val="single" w:sz="4" w:space="0" w:color="BFBFBF"/>
            </w:tcBorders>
            <w:shd w:val="clear" w:color="auto" w:fill="00609F" w:themeFill="background2"/>
            <w:noWrap/>
            <w:vAlign w:val="center"/>
            <w:hideMark/>
          </w:tcPr>
          <w:p w14:paraId="150CEF5D"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Version</w:t>
            </w:r>
          </w:p>
        </w:tc>
        <w:tc>
          <w:tcPr>
            <w:tcW w:w="1186" w:type="pct"/>
            <w:tcBorders>
              <w:top w:val="nil"/>
              <w:left w:val="nil"/>
              <w:bottom w:val="single" w:sz="4" w:space="0" w:color="BFBFBF"/>
              <w:right w:val="single" w:sz="4" w:space="0" w:color="BFBFBF"/>
            </w:tcBorders>
            <w:shd w:val="clear" w:color="auto" w:fill="00609F" w:themeFill="background2"/>
            <w:noWrap/>
            <w:vAlign w:val="center"/>
            <w:hideMark/>
          </w:tcPr>
          <w:p w14:paraId="2C476F72"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Author</w:t>
            </w:r>
          </w:p>
        </w:tc>
        <w:tc>
          <w:tcPr>
            <w:tcW w:w="865" w:type="pct"/>
            <w:tcBorders>
              <w:top w:val="nil"/>
              <w:left w:val="nil"/>
              <w:bottom w:val="single" w:sz="4" w:space="0" w:color="BFBFBF"/>
              <w:right w:val="single" w:sz="4" w:space="0" w:color="BFBFBF"/>
            </w:tcBorders>
            <w:shd w:val="clear" w:color="auto" w:fill="00609F" w:themeFill="background2"/>
            <w:noWrap/>
            <w:vAlign w:val="center"/>
            <w:hideMark/>
          </w:tcPr>
          <w:p w14:paraId="4B8B25C8"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Date</w:t>
            </w:r>
          </w:p>
        </w:tc>
        <w:tc>
          <w:tcPr>
            <w:tcW w:w="1592" w:type="pct"/>
            <w:tcBorders>
              <w:top w:val="nil"/>
              <w:left w:val="nil"/>
              <w:bottom w:val="single" w:sz="4" w:space="0" w:color="BFBFBF"/>
            </w:tcBorders>
            <w:shd w:val="clear" w:color="auto" w:fill="00609F" w:themeFill="background2"/>
            <w:noWrap/>
            <w:vAlign w:val="center"/>
            <w:hideMark/>
          </w:tcPr>
          <w:p w14:paraId="34353A6E"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Changes</w:t>
            </w:r>
          </w:p>
        </w:tc>
      </w:tr>
      <w:tr w:rsidR="00F23A8D" w:rsidRPr="009D40AC" w14:paraId="240FBCB4" w14:textId="77777777" w:rsidTr="00F23A8D">
        <w:trPr>
          <w:trHeight w:val="325"/>
        </w:trPr>
        <w:tc>
          <w:tcPr>
            <w:tcW w:w="1357" w:type="pct"/>
            <w:tcBorders>
              <w:top w:val="nil"/>
              <w:bottom w:val="single" w:sz="4" w:space="0" w:color="BFBFBF"/>
              <w:right w:val="single" w:sz="4" w:space="0" w:color="BFBFBF"/>
            </w:tcBorders>
            <w:shd w:val="clear" w:color="auto" w:fill="auto"/>
            <w:noWrap/>
            <w:vAlign w:val="center"/>
          </w:tcPr>
          <w:p w14:paraId="5DF441D1" w14:textId="19898E46"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E8DDC8B" w14:textId="6E0038A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352B6BC" w14:textId="253499E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739160D" w14:textId="22F4D2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4B5E2A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AC6FFEA" w14:textId="47FDA8C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F54622B" w14:textId="262A835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346BAE7" w14:textId="7127FD3A"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B7CFAFF" w14:textId="4D23CA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05C8BDC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10C3F3BD" w14:textId="1A110DCF"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486A4472" w14:textId="7FF94D2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FD09864" w14:textId="4A497AD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7072F909" w14:textId="693FA92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2FCB3AD8"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124C679" w14:textId="46F6056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ADEC142" w14:textId="17A2432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4EA8EEBF" w14:textId="3C655CB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41DBFED0" w14:textId="1B4B8C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EAAA509"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229D3CAC" w14:textId="0EDF69C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52D61EA" w14:textId="18C66A0E"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911EFCD" w14:textId="1ADFDA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0029623E" w14:textId="67394383"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77A84DA7"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38A332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7D9EC3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2E489E0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2E433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CC2CB4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EB801F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4305C2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E4B8AC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317A28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3A31DE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7FDC33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7D36934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1BC1E0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8D7A3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0A939B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3BFB9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D31E5C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E47BE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151229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34FE3AD"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671754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FE8B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430C46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DEB9F6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5D82A21"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ADE3DD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AF71A5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4BABF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B5E907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38A8C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0D4D6C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03F8EB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153E6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AC5DBB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5CE26A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54239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58B45A5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19F9918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65068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3C2132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0AE676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DC2C3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3DB65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2C8286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714C83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7660AE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30BCEED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B22E3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6474FC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216579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35155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24F84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F95D38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1DFCF0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C408E75"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2E2A6A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C553D1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D149D1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ADBC5C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0E5F9C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3A60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48B63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482D80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AA5A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97237C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1ACDA9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F4A46F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F9069F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23DD71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134D1D2"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DD352C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F1C0CB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221841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AD4CFC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EC1884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4BFD7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EC092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CB6D19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C93D79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48900F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194F06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9D710F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AB25EA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7E6B3E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9AE305B" w14:textId="77777777" w:rsidTr="00853917">
        <w:trPr>
          <w:trHeight w:val="325"/>
        </w:trPr>
        <w:tc>
          <w:tcPr>
            <w:tcW w:w="1357" w:type="pct"/>
            <w:tcBorders>
              <w:top w:val="single" w:sz="4" w:space="0" w:color="BFBFBF"/>
              <w:bottom w:val="single" w:sz="8" w:space="0" w:color="1B6967" w:themeColor="text2"/>
              <w:right w:val="single" w:sz="4" w:space="0" w:color="BFBFBF"/>
            </w:tcBorders>
            <w:shd w:val="clear" w:color="auto" w:fill="auto"/>
            <w:noWrap/>
            <w:vAlign w:val="center"/>
            <w:hideMark/>
          </w:tcPr>
          <w:p w14:paraId="59B4C9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07B3E15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1AD8A8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single" w:sz="4" w:space="0" w:color="BFBFBF"/>
              <w:left w:val="nil"/>
              <w:bottom w:val="single" w:sz="8" w:space="0" w:color="1B6967" w:themeColor="text2"/>
            </w:tcBorders>
            <w:shd w:val="clear" w:color="auto" w:fill="auto"/>
            <w:noWrap/>
            <w:vAlign w:val="center"/>
            <w:hideMark/>
          </w:tcPr>
          <w:p w14:paraId="04CC38D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bl>
    <w:p w14:paraId="45973119" w14:textId="77777777" w:rsidR="008848B5" w:rsidRDefault="008848B5" w:rsidP="008848B5">
      <w:pPr>
        <w:pStyle w:val="Title"/>
      </w:pPr>
    </w:p>
    <w:p w14:paraId="7817C7F4" w14:textId="029913BF" w:rsidR="008848B5" w:rsidRDefault="008848B5" w:rsidP="008848B5">
      <w:pPr>
        <w:pStyle w:val="Title"/>
      </w:pPr>
      <w:r>
        <w:t>Peer Review Record</w:t>
      </w:r>
    </w:p>
    <w:tbl>
      <w:tblPr>
        <w:tblStyle w:val="TableGrid"/>
        <w:tblW w:w="0" w:type="auto"/>
        <w:tblBorders>
          <w:insideH w:val="single" w:sz="4" w:space="0" w:color="D9D9D9" w:themeColor="background1" w:themeShade="D9"/>
          <w:insideV w:val="single" w:sz="4" w:space="0" w:color="D9D9D9" w:themeColor="background1" w:themeShade="D9"/>
        </w:tblBorders>
        <w:tblCellMar>
          <w:top w:w="85" w:type="dxa"/>
          <w:bottom w:w="85" w:type="dxa"/>
        </w:tblCellMar>
        <w:tblLook w:val="04A0" w:firstRow="1" w:lastRow="0" w:firstColumn="1" w:lastColumn="0" w:noHBand="0" w:noVBand="1"/>
      </w:tblPr>
      <w:tblGrid>
        <w:gridCol w:w="1413"/>
        <w:gridCol w:w="4195"/>
        <w:gridCol w:w="1934"/>
      </w:tblGrid>
      <w:tr w:rsidR="008848B5" w:rsidRPr="00866802" w14:paraId="197BDDCB" w14:textId="77777777" w:rsidTr="00853917">
        <w:trPr>
          <w:trHeight w:val="284"/>
        </w:trPr>
        <w:tc>
          <w:tcPr>
            <w:tcW w:w="1413" w:type="dxa"/>
            <w:shd w:val="clear" w:color="auto" w:fill="1B6967"/>
          </w:tcPr>
          <w:p w14:paraId="435ECB49" w14:textId="77777777" w:rsidR="008848B5" w:rsidRPr="00866802" w:rsidRDefault="008848B5" w:rsidP="00853917">
            <w:pPr>
              <w:spacing w:line="240" w:lineRule="auto"/>
              <w:rPr>
                <w:color w:val="FFFFFF" w:themeColor="background1"/>
                <w:sz w:val="20"/>
                <w:szCs w:val="20"/>
              </w:rPr>
            </w:pPr>
            <w:bookmarkStart w:id="1" w:name="_Hlk66983008"/>
            <w:r>
              <w:rPr>
                <w:color w:val="FFFFFF" w:themeColor="background1"/>
                <w:sz w:val="20"/>
                <w:szCs w:val="20"/>
              </w:rPr>
              <w:t>Date</w:t>
            </w:r>
            <w:r w:rsidRPr="00866802">
              <w:rPr>
                <w:color w:val="FFFFFF" w:themeColor="background1"/>
                <w:sz w:val="20"/>
                <w:szCs w:val="20"/>
              </w:rPr>
              <w:t>.</w:t>
            </w:r>
          </w:p>
        </w:tc>
        <w:tc>
          <w:tcPr>
            <w:tcW w:w="4195" w:type="dxa"/>
            <w:shd w:val="clear" w:color="auto" w:fill="1B6967"/>
          </w:tcPr>
          <w:p w14:paraId="26A97BE0" w14:textId="77777777" w:rsidR="008848B5" w:rsidRPr="00866802" w:rsidRDefault="008848B5" w:rsidP="00853917">
            <w:pPr>
              <w:spacing w:line="240" w:lineRule="auto"/>
              <w:rPr>
                <w:color w:val="FFFFFF" w:themeColor="background1"/>
                <w:sz w:val="20"/>
                <w:szCs w:val="20"/>
              </w:rPr>
            </w:pPr>
            <w:r w:rsidRPr="00866802">
              <w:rPr>
                <w:color w:val="FFFFFF" w:themeColor="background1"/>
                <w:sz w:val="20"/>
                <w:szCs w:val="20"/>
              </w:rPr>
              <w:t>Description</w:t>
            </w:r>
          </w:p>
        </w:tc>
        <w:tc>
          <w:tcPr>
            <w:tcW w:w="1934" w:type="dxa"/>
            <w:shd w:val="clear" w:color="auto" w:fill="1B6967"/>
          </w:tcPr>
          <w:p w14:paraId="4F01F75F" w14:textId="77777777" w:rsidR="008848B5" w:rsidRPr="00866802" w:rsidRDefault="008848B5" w:rsidP="00853917">
            <w:pPr>
              <w:spacing w:line="240" w:lineRule="auto"/>
              <w:rPr>
                <w:color w:val="FFFFFF" w:themeColor="background1"/>
                <w:sz w:val="20"/>
                <w:szCs w:val="20"/>
              </w:rPr>
            </w:pPr>
            <w:r>
              <w:rPr>
                <w:color w:val="FFFFFF" w:themeColor="background1"/>
                <w:sz w:val="20"/>
                <w:szCs w:val="20"/>
              </w:rPr>
              <w:t>Approved By</w:t>
            </w:r>
          </w:p>
        </w:tc>
      </w:tr>
      <w:tr w:rsidR="008848B5" w:rsidRPr="00866802" w14:paraId="5431166D" w14:textId="77777777" w:rsidTr="00853917">
        <w:trPr>
          <w:trHeight w:val="284"/>
        </w:trPr>
        <w:tc>
          <w:tcPr>
            <w:tcW w:w="1413" w:type="dxa"/>
            <w:vAlign w:val="center"/>
          </w:tcPr>
          <w:p w14:paraId="3FF865E6" w14:textId="77777777" w:rsidR="008848B5" w:rsidRPr="00866802" w:rsidRDefault="008848B5" w:rsidP="00853917">
            <w:pPr>
              <w:spacing w:line="240" w:lineRule="auto"/>
              <w:jc w:val="center"/>
              <w:rPr>
                <w:sz w:val="20"/>
                <w:szCs w:val="20"/>
              </w:rPr>
            </w:pPr>
          </w:p>
        </w:tc>
        <w:tc>
          <w:tcPr>
            <w:tcW w:w="4195" w:type="dxa"/>
            <w:vAlign w:val="center"/>
          </w:tcPr>
          <w:p w14:paraId="376A0864" w14:textId="77777777" w:rsidR="008848B5" w:rsidRPr="00866802" w:rsidRDefault="008848B5" w:rsidP="00853917">
            <w:pPr>
              <w:spacing w:line="240" w:lineRule="auto"/>
              <w:jc w:val="left"/>
              <w:rPr>
                <w:sz w:val="20"/>
                <w:szCs w:val="20"/>
              </w:rPr>
            </w:pPr>
            <w:r>
              <w:rPr>
                <w:sz w:val="20"/>
                <w:szCs w:val="20"/>
              </w:rPr>
              <w:t>Initial Peer Review</w:t>
            </w:r>
          </w:p>
        </w:tc>
        <w:tc>
          <w:tcPr>
            <w:tcW w:w="1934" w:type="dxa"/>
          </w:tcPr>
          <w:p w14:paraId="79D0A404" w14:textId="77777777" w:rsidR="008848B5" w:rsidRPr="00866802" w:rsidRDefault="008848B5" w:rsidP="00853917">
            <w:pPr>
              <w:spacing w:line="240" w:lineRule="auto"/>
              <w:jc w:val="left"/>
              <w:rPr>
                <w:sz w:val="20"/>
                <w:szCs w:val="20"/>
              </w:rPr>
            </w:pPr>
          </w:p>
        </w:tc>
      </w:tr>
      <w:tr w:rsidR="008848B5" w:rsidRPr="00866802" w14:paraId="6B60B0AA" w14:textId="77777777" w:rsidTr="00853917">
        <w:trPr>
          <w:trHeight w:val="284"/>
        </w:trPr>
        <w:tc>
          <w:tcPr>
            <w:tcW w:w="1413" w:type="dxa"/>
            <w:vAlign w:val="center"/>
          </w:tcPr>
          <w:p w14:paraId="7A363FDE" w14:textId="77777777" w:rsidR="008848B5" w:rsidRPr="00866802" w:rsidRDefault="008848B5" w:rsidP="00853917">
            <w:pPr>
              <w:spacing w:line="240" w:lineRule="auto"/>
              <w:jc w:val="center"/>
              <w:rPr>
                <w:sz w:val="20"/>
                <w:szCs w:val="20"/>
              </w:rPr>
            </w:pPr>
          </w:p>
        </w:tc>
        <w:tc>
          <w:tcPr>
            <w:tcW w:w="4195" w:type="dxa"/>
            <w:vAlign w:val="center"/>
          </w:tcPr>
          <w:p w14:paraId="0E3D138C" w14:textId="77777777" w:rsidR="008848B5" w:rsidRPr="00866802" w:rsidRDefault="008848B5" w:rsidP="00853917">
            <w:pPr>
              <w:spacing w:line="240" w:lineRule="auto"/>
              <w:jc w:val="left"/>
              <w:rPr>
                <w:sz w:val="20"/>
                <w:szCs w:val="20"/>
              </w:rPr>
            </w:pPr>
            <w:r>
              <w:rPr>
                <w:sz w:val="20"/>
                <w:szCs w:val="20"/>
              </w:rPr>
              <w:t>Mid-Project Peer Review (if applicable)</w:t>
            </w:r>
          </w:p>
        </w:tc>
        <w:tc>
          <w:tcPr>
            <w:tcW w:w="1934" w:type="dxa"/>
          </w:tcPr>
          <w:p w14:paraId="5823AAEA" w14:textId="77777777" w:rsidR="008848B5" w:rsidRPr="00866802" w:rsidRDefault="008848B5" w:rsidP="00853917">
            <w:pPr>
              <w:spacing w:line="240" w:lineRule="auto"/>
              <w:jc w:val="left"/>
              <w:rPr>
                <w:sz w:val="20"/>
                <w:szCs w:val="20"/>
              </w:rPr>
            </w:pPr>
          </w:p>
        </w:tc>
      </w:tr>
      <w:tr w:rsidR="008848B5" w:rsidRPr="00866802" w14:paraId="4FC0EC70" w14:textId="77777777" w:rsidTr="00853917">
        <w:trPr>
          <w:trHeight w:val="284"/>
        </w:trPr>
        <w:tc>
          <w:tcPr>
            <w:tcW w:w="1413" w:type="dxa"/>
            <w:vAlign w:val="center"/>
          </w:tcPr>
          <w:p w14:paraId="77666BE8" w14:textId="77777777" w:rsidR="008848B5" w:rsidRPr="00866802" w:rsidRDefault="008848B5" w:rsidP="00853917">
            <w:pPr>
              <w:spacing w:line="240" w:lineRule="auto"/>
              <w:jc w:val="center"/>
              <w:rPr>
                <w:sz w:val="20"/>
                <w:szCs w:val="20"/>
              </w:rPr>
            </w:pPr>
          </w:p>
        </w:tc>
        <w:tc>
          <w:tcPr>
            <w:tcW w:w="4195" w:type="dxa"/>
            <w:vAlign w:val="center"/>
          </w:tcPr>
          <w:p w14:paraId="2F4690C1" w14:textId="77777777" w:rsidR="008848B5" w:rsidRPr="00866802" w:rsidRDefault="008848B5" w:rsidP="00853917">
            <w:pPr>
              <w:spacing w:line="240" w:lineRule="auto"/>
              <w:jc w:val="left"/>
              <w:rPr>
                <w:sz w:val="20"/>
                <w:szCs w:val="20"/>
              </w:rPr>
            </w:pPr>
            <w:r>
              <w:rPr>
                <w:sz w:val="20"/>
                <w:szCs w:val="20"/>
              </w:rPr>
              <w:t>Final Peer Review</w:t>
            </w:r>
          </w:p>
        </w:tc>
        <w:tc>
          <w:tcPr>
            <w:tcW w:w="1934" w:type="dxa"/>
          </w:tcPr>
          <w:p w14:paraId="412BFE20" w14:textId="77777777" w:rsidR="008848B5" w:rsidRPr="00866802" w:rsidRDefault="008848B5" w:rsidP="00853917">
            <w:pPr>
              <w:spacing w:line="240" w:lineRule="auto"/>
              <w:jc w:val="left"/>
              <w:rPr>
                <w:sz w:val="20"/>
                <w:szCs w:val="20"/>
              </w:rPr>
            </w:pPr>
          </w:p>
        </w:tc>
      </w:tr>
      <w:tr w:rsidR="008848B5" w:rsidRPr="00866802" w14:paraId="041C5BBA" w14:textId="77777777" w:rsidTr="00853917">
        <w:trPr>
          <w:trHeight w:val="284"/>
        </w:trPr>
        <w:tc>
          <w:tcPr>
            <w:tcW w:w="1413" w:type="dxa"/>
            <w:vAlign w:val="center"/>
          </w:tcPr>
          <w:p w14:paraId="373B6439" w14:textId="77777777" w:rsidR="008848B5" w:rsidRPr="00866802" w:rsidRDefault="008848B5" w:rsidP="00853917">
            <w:pPr>
              <w:spacing w:line="240" w:lineRule="auto"/>
              <w:jc w:val="center"/>
              <w:rPr>
                <w:sz w:val="20"/>
                <w:szCs w:val="20"/>
              </w:rPr>
            </w:pPr>
          </w:p>
        </w:tc>
        <w:tc>
          <w:tcPr>
            <w:tcW w:w="4195" w:type="dxa"/>
            <w:vAlign w:val="center"/>
          </w:tcPr>
          <w:p w14:paraId="7C80A8E2" w14:textId="77777777" w:rsidR="008848B5" w:rsidRPr="00866802" w:rsidRDefault="008848B5" w:rsidP="00853917">
            <w:pPr>
              <w:spacing w:line="240" w:lineRule="auto"/>
              <w:jc w:val="left"/>
              <w:rPr>
                <w:sz w:val="20"/>
                <w:szCs w:val="20"/>
              </w:rPr>
            </w:pPr>
          </w:p>
        </w:tc>
        <w:tc>
          <w:tcPr>
            <w:tcW w:w="1934" w:type="dxa"/>
          </w:tcPr>
          <w:p w14:paraId="6EDBDF8F" w14:textId="77777777" w:rsidR="008848B5" w:rsidRPr="00866802" w:rsidRDefault="008848B5" w:rsidP="00853917">
            <w:pPr>
              <w:spacing w:line="240" w:lineRule="auto"/>
              <w:jc w:val="left"/>
              <w:rPr>
                <w:sz w:val="20"/>
                <w:szCs w:val="20"/>
              </w:rPr>
            </w:pPr>
          </w:p>
        </w:tc>
      </w:tr>
      <w:bookmarkEnd w:id="1"/>
    </w:tbl>
    <w:p w14:paraId="1F02F122" w14:textId="77777777" w:rsidR="00B81F00" w:rsidRDefault="00B81F00">
      <w:pPr>
        <w:spacing w:line="276" w:lineRule="auto"/>
        <w:jc w:val="left"/>
        <w:rPr>
          <w:rFonts w:cs="Arial"/>
          <w:b/>
          <w:sz w:val="36"/>
          <w:szCs w:val="36"/>
          <w:lang w:val="en-GB"/>
        </w:rPr>
      </w:pPr>
      <w:r>
        <w:rPr>
          <w:rFonts w:cs="Arial"/>
          <w:b/>
          <w:sz w:val="36"/>
          <w:szCs w:val="36"/>
          <w:lang w:val="en-GB"/>
        </w:rPr>
        <w:br w:type="page"/>
      </w:r>
    </w:p>
    <w:p w14:paraId="27C10FD8" w14:textId="44BCEDFE" w:rsidR="00F57666" w:rsidRPr="00AB2220" w:rsidRDefault="000751A8" w:rsidP="00F57666">
      <w:pPr>
        <w:spacing w:line="276" w:lineRule="auto"/>
        <w:jc w:val="left"/>
        <w:rPr>
          <w:rFonts w:cs="Arial"/>
          <w:b/>
          <w:sz w:val="36"/>
          <w:szCs w:val="36"/>
          <w:lang w:val="en-GB"/>
        </w:rPr>
      </w:pPr>
      <w:r>
        <w:rPr>
          <w:b/>
          <w:noProof/>
          <w:sz w:val="36"/>
          <w:szCs w:val="36"/>
          <w:lang w:val="en-GB" w:eastAsia="en-GB" w:bidi="ar-SA"/>
        </w:rPr>
        <w:lastRenderedPageBreak/>
        <mc:AlternateContent>
          <mc:Choice Requires="wps">
            <w:drawing>
              <wp:anchor distT="0" distB="0" distL="114300" distR="114300" simplePos="0" relativeHeight="251658244" behindDoc="1" locked="0" layoutInCell="1" allowOverlap="1" wp14:anchorId="27C115D7" wp14:editId="0CA7F458">
                <wp:simplePos x="0" y="0"/>
                <wp:positionH relativeFrom="column">
                  <wp:posOffset>-1028700</wp:posOffset>
                </wp:positionH>
                <wp:positionV relativeFrom="paragraph">
                  <wp:posOffset>-1089659</wp:posOffset>
                </wp:positionV>
                <wp:extent cx="7820660" cy="11188700"/>
                <wp:effectExtent l="0" t="0" r="8890" b="0"/>
                <wp:wrapNone/>
                <wp:docPr id="3" name="Rectangle 3"/>
                <wp:cNvGraphicFramePr/>
                <a:graphic xmlns:a="http://schemas.openxmlformats.org/drawingml/2006/main">
                  <a:graphicData uri="http://schemas.microsoft.com/office/word/2010/wordprocessingShape">
                    <wps:wsp>
                      <wps:cNvSpPr/>
                      <wps:spPr>
                        <a:xfrm>
                          <a:off x="0" y="0"/>
                          <a:ext cx="7820660" cy="111887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53A4" id="Rectangle 3" o:spid="_x0000_s1026" style="position:absolute;margin-left:-81pt;margin-top:-85.8pt;width:615.8pt;height:881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" fillcolor="#1b6967 [3215]" stroked="f" strokeweight="2pt"/>
            </w:pict>
          </mc:Fallback>
        </mc:AlternateContent>
      </w:r>
    </w:p>
    <w:tbl>
      <w:tblPr>
        <w:tblStyle w:val="TableGrid4"/>
        <w:tblpPr w:leftFromText="181" w:rightFromText="181" w:vertAnchor="page" w:tblpY="13317"/>
        <w:tblW w:w="52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80"/>
        <w:gridCol w:w="3262"/>
        <w:gridCol w:w="4478"/>
      </w:tblGrid>
      <w:tr w:rsidR="00F57666" w:rsidRPr="004468D5" w14:paraId="27C10FDD" w14:textId="77777777" w:rsidTr="00AF0B79">
        <w:trPr>
          <w:trHeight w:val="587"/>
        </w:trPr>
        <w:tc>
          <w:tcPr>
            <w:tcW w:w="935" w:type="pct"/>
            <w:shd w:val="clear" w:color="auto" w:fill="auto"/>
            <w:vAlign w:val="center"/>
          </w:tcPr>
          <w:p w14:paraId="27C10FD9" w14:textId="77777777" w:rsidR="00F57666" w:rsidRPr="004468D5" w:rsidRDefault="00F57666" w:rsidP="00AF0B79">
            <w:pPr>
              <w:spacing w:line="240" w:lineRule="auto"/>
              <w:jc w:val="left"/>
              <w:rPr>
                <w:color w:val="FFFFFF" w:themeColor="background1"/>
              </w:rPr>
            </w:pPr>
            <w:r w:rsidRPr="004468D5">
              <w:rPr>
                <w:color w:val="FFFFFF" w:themeColor="background1"/>
              </w:rPr>
              <w:t xml:space="preserve">Prepared For: </w:t>
            </w:r>
          </w:p>
        </w:tc>
        <w:tc>
          <w:tcPr>
            <w:tcW w:w="1713" w:type="pct"/>
            <w:shd w:val="clear" w:color="auto" w:fill="auto"/>
            <w:vAlign w:val="center"/>
          </w:tcPr>
          <w:p w14:paraId="27C10FDB" w14:textId="6FECE1A1" w:rsidR="00AF0B79" w:rsidRPr="004468D5" w:rsidRDefault="00323CC6" w:rsidP="00AF0B79">
            <w:pPr>
              <w:spacing w:line="240" w:lineRule="auto"/>
              <w:jc w:val="left"/>
              <w:rPr>
                <w:noProof/>
                <w:color w:val="FFFFFF" w:themeColor="background1"/>
                <w:lang w:eastAsia="en-GB" w:bidi="ar-SA"/>
              </w:rPr>
            </w:pPr>
            <w:r>
              <w:rPr>
                <w:noProof/>
                <w:color w:val="FFFFFF" w:themeColor="background1"/>
                <w:lang w:eastAsia="en-GB" w:bidi="ar-SA"/>
              </w:rPr>
              <w:t>Client</w:t>
            </w:r>
          </w:p>
        </w:tc>
        <w:tc>
          <w:tcPr>
            <w:tcW w:w="2352" w:type="pct"/>
            <w:vMerge w:val="restart"/>
            <w:vAlign w:val="center"/>
          </w:tcPr>
          <w:p w14:paraId="27C10FDC" w14:textId="62D2F27E" w:rsidR="00F57666" w:rsidRPr="004468D5" w:rsidRDefault="00F57666" w:rsidP="00AF0B79"/>
        </w:tc>
      </w:tr>
      <w:tr w:rsidR="00F57666" w:rsidRPr="004468D5" w14:paraId="27C10FE1" w14:textId="77777777" w:rsidTr="00AF0B79">
        <w:trPr>
          <w:trHeight w:val="587"/>
        </w:trPr>
        <w:tc>
          <w:tcPr>
            <w:tcW w:w="935" w:type="pct"/>
            <w:shd w:val="clear" w:color="auto" w:fill="auto"/>
            <w:vAlign w:val="center"/>
          </w:tcPr>
          <w:p w14:paraId="27C10FDE" w14:textId="77777777" w:rsidR="00F57666" w:rsidRPr="004468D5" w:rsidRDefault="00F57666" w:rsidP="00AF0B79">
            <w:pPr>
              <w:spacing w:line="240" w:lineRule="auto"/>
              <w:jc w:val="left"/>
              <w:rPr>
                <w:color w:val="FFFFFF" w:themeColor="background1"/>
              </w:rPr>
            </w:pPr>
            <w:r w:rsidRPr="004468D5">
              <w:rPr>
                <w:color w:val="FFFFFF" w:themeColor="background1"/>
              </w:rPr>
              <w:t>By:</w:t>
            </w:r>
          </w:p>
        </w:tc>
        <w:tc>
          <w:tcPr>
            <w:tcW w:w="1713" w:type="pct"/>
            <w:shd w:val="clear" w:color="auto" w:fill="auto"/>
            <w:vAlign w:val="center"/>
          </w:tcPr>
          <w:p w14:paraId="27C10FDF" w14:textId="77777777" w:rsidR="00F57666" w:rsidRPr="004468D5" w:rsidRDefault="00F57666" w:rsidP="00AF0B79">
            <w:pPr>
              <w:spacing w:line="240" w:lineRule="auto"/>
              <w:jc w:val="left"/>
              <w:rPr>
                <w:noProof/>
                <w:color w:val="FFFFFF" w:themeColor="background1"/>
                <w:lang w:eastAsia="en-GB" w:bidi="ar-SA"/>
              </w:rPr>
            </w:pPr>
            <w:r w:rsidRPr="004468D5">
              <w:rPr>
                <w:noProof/>
                <w:color w:val="FFFFFF" w:themeColor="background1"/>
                <w:lang w:eastAsia="en-GB" w:bidi="ar-SA"/>
              </w:rPr>
              <w:t>ERCE</w:t>
            </w:r>
          </w:p>
        </w:tc>
        <w:tc>
          <w:tcPr>
            <w:tcW w:w="2352" w:type="pct"/>
            <w:vMerge/>
          </w:tcPr>
          <w:p w14:paraId="27C10FE0" w14:textId="77777777" w:rsidR="00F57666" w:rsidRPr="004468D5" w:rsidRDefault="00F57666" w:rsidP="00AF0B79">
            <w:pPr>
              <w:jc w:val="right"/>
              <w:rPr>
                <w:noProof/>
                <w:lang w:eastAsia="en-GB" w:bidi="ar-SA"/>
              </w:rPr>
            </w:pPr>
          </w:p>
        </w:tc>
      </w:tr>
      <w:tr w:rsidR="00F57666" w:rsidRPr="004468D5" w14:paraId="27C10FE5" w14:textId="77777777" w:rsidTr="00AF0B79">
        <w:trPr>
          <w:trHeight w:val="587"/>
        </w:trPr>
        <w:tc>
          <w:tcPr>
            <w:tcW w:w="935" w:type="pct"/>
            <w:shd w:val="clear" w:color="auto" w:fill="auto"/>
            <w:vAlign w:val="center"/>
          </w:tcPr>
          <w:p w14:paraId="27C10FE2" w14:textId="77777777" w:rsidR="00F57666" w:rsidRPr="004468D5" w:rsidRDefault="00F57666" w:rsidP="00AF0B79">
            <w:pPr>
              <w:spacing w:line="240" w:lineRule="auto"/>
              <w:jc w:val="left"/>
              <w:rPr>
                <w:color w:val="FFFFFF" w:themeColor="background1"/>
              </w:rPr>
            </w:pPr>
            <w:r w:rsidRPr="004468D5">
              <w:rPr>
                <w:color w:val="FFFFFF" w:themeColor="background1"/>
              </w:rPr>
              <w:t>Date:</w:t>
            </w:r>
          </w:p>
        </w:tc>
        <w:sdt>
          <w:sdtPr>
            <w:rPr>
              <w:color w:val="FFFFFF" w:themeColor="background1"/>
            </w:rPr>
            <w:alias w:val="Publish Date"/>
            <w:tag w:val=""/>
            <w:id w:val="-1523235246"/>
            <w:placeholder>
              <w:docPart w:val="D6CB7D287E1347388730226BE52A6F0D"/>
            </w:placeholder>
            <w:showingPlcHdr/>
            <w:dataBinding w:prefixMappings="xmlns:ns0='http://schemas.microsoft.com/office/2006/coverPageProps' " w:xpath="/ns0:CoverPageProperties[1]/ns0:PublishDate[1]" w:storeItemID="{55AF091B-3C7A-41E3-B477-F2FDAA23CFDA}"/>
            <w:date>
              <w:dateFormat w:val="MMMM yyyy"/>
              <w:lid w:val="en-GB"/>
              <w:storeMappedDataAs w:val="dateTime"/>
              <w:calendar w:val="gregorian"/>
            </w:date>
          </w:sdtPr>
          <w:sdtEndPr/>
          <w:sdtContent>
            <w:tc>
              <w:tcPr>
                <w:tcW w:w="1713" w:type="pct"/>
                <w:shd w:val="clear" w:color="auto" w:fill="auto"/>
                <w:vAlign w:val="center"/>
              </w:tcPr>
              <w:p w14:paraId="27C10FE3" w14:textId="227B9FB4" w:rsidR="00F57666" w:rsidRPr="004468D5" w:rsidRDefault="00DD30A2" w:rsidP="00AF0B79">
                <w:pPr>
                  <w:spacing w:line="240" w:lineRule="auto"/>
                  <w:rPr>
                    <w:color w:val="FFFFFF" w:themeColor="background1"/>
                  </w:rPr>
                </w:pPr>
                <w:r w:rsidRPr="004523B3">
                  <w:rPr>
                    <w:rStyle w:val="PlaceholderText"/>
                  </w:rPr>
                  <w:t>[Publish Date]</w:t>
                </w:r>
              </w:p>
            </w:tc>
          </w:sdtContent>
        </w:sdt>
        <w:tc>
          <w:tcPr>
            <w:tcW w:w="2352" w:type="pct"/>
            <w:vMerge/>
          </w:tcPr>
          <w:p w14:paraId="27C10FE4" w14:textId="77777777" w:rsidR="00F57666" w:rsidRPr="004468D5" w:rsidRDefault="00F57666" w:rsidP="00AF0B79">
            <w:pPr>
              <w:jc w:val="right"/>
              <w:rPr>
                <w:noProof/>
                <w:lang w:eastAsia="en-GB" w:bidi="ar-SA"/>
              </w:rPr>
            </w:pPr>
          </w:p>
        </w:tc>
      </w:tr>
    </w:tbl>
    <w:p w14:paraId="27C10FE6" w14:textId="301DBA03" w:rsidR="00F57666" w:rsidRDefault="00F57666" w:rsidP="00F57666">
      <w:pPr>
        <w:jc w:val="right"/>
        <w:rPr>
          <w:b/>
          <w:sz w:val="36"/>
          <w:szCs w:val="36"/>
          <w:lang w:val="en-GB"/>
        </w:rPr>
      </w:pPr>
    </w:p>
    <w:p w14:paraId="27C10FE7" w14:textId="77777777" w:rsidR="00F57666" w:rsidRDefault="00F57666" w:rsidP="00F57666">
      <w:pPr>
        <w:jc w:val="right"/>
        <w:rPr>
          <w:b/>
          <w:sz w:val="36"/>
          <w:szCs w:val="36"/>
          <w:lang w:val="en-GB"/>
        </w:rPr>
      </w:pPr>
    </w:p>
    <w:p w14:paraId="27C10FE8" w14:textId="77777777" w:rsidR="00F57666" w:rsidRDefault="00F57666" w:rsidP="00F57666">
      <w:pPr>
        <w:jc w:val="right"/>
        <w:rPr>
          <w:b/>
          <w:sz w:val="36"/>
          <w:szCs w:val="36"/>
          <w:lang w:val="en-GB"/>
        </w:rPr>
      </w:pPr>
    </w:p>
    <w:p w14:paraId="27C10FE9" w14:textId="42D175B0" w:rsidR="00F57666" w:rsidRDefault="007D3B65" w:rsidP="00F57666">
      <w:pPr>
        <w:rPr>
          <w:lang w:val="en-GB"/>
        </w:rPr>
      </w:pPr>
      <w:r w:rsidRPr="000C55C5">
        <w:rPr>
          <w:b/>
          <w:noProof/>
          <w:sz w:val="36"/>
          <w:szCs w:val="36"/>
          <w:lang w:val="en-GB" w:eastAsia="en-GB" w:bidi="ar-SA"/>
        </w:rPr>
        <mc:AlternateContent>
          <mc:Choice Requires="wps">
            <w:drawing>
              <wp:anchor distT="45720" distB="45720" distL="114300" distR="114300" simplePos="0" relativeHeight="251658240" behindDoc="0" locked="0" layoutInCell="1" allowOverlap="1" wp14:anchorId="27C115D9" wp14:editId="0AD16471">
                <wp:simplePos x="0" y="0"/>
                <wp:positionH relativeFrom="column">
                  <wp:posOffset>10633</wp:posOffset>
                </wp:positionH>
                <wp:positionV relativeFrom="page">
                  <wp:posOffset>3147237</wp:posOffset>
                </wp:positionV>
                <wp:extent cx="5703570" cy="18713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1871330"/>
                        </a:xfrm>
                        <a:prstGeom prst="rect">
                          <a:avLst/>
                        </a:prstGeom>
                        <a:noFill/>
                        <a:ln w="9525">
                          <a:noFill/>
                          <a:miter lim="800000"/>
                          <a:headEnd/>
                          <a:tailEnd/>
                        </a:ln>
                      </wps:spPr>
                      <wps:txbx>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wps:txbx>
                      <wps:bodyPr rot="0" vert="horz" wrap="square" lIns="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115D9" id="_x0000_t202" coordsize="21600,21600" o:spt="202" path="m,l,21600r21600,l21600,xe">
                <v:stroke joinstyle="miter"/>
                <v:path gradientshapeok="t" o:connecttype="rect"/>
              </v:shapetype>
              <v:shape id="Text Box 2" o:spid="_x0000_s1026" type="#_x0000_t202" style="position:absolute;left:0;text-align:left;margin-left:.85pt;margin-top:247.8pt;width:449.1pt;height:147.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" filled="f" stroked="f">
                <v:textbox inset="0,,1mm">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v:textbox>
                <w10:wrap anchory="page"/>
              </v:shape>
            </w:pict>
          </mc:Fallback>
        </mc:AlternateContent>
      </w:r>
    </w:p>
    <w:p w14:paraId="27C10FEA" w14:textId="5BFAE288" w:rsidR="00F57666" w:rsidRDefault="00F57666" w:rsidP="00F57666">
      <w:pPr>
        <w:jc w:val="left"/>
        <w:rPr>
          <w:lang w:val="en-GB"/>
        </w:rPr>
      </w:pPr>
    </w:p>
    <w:p w14:paraId="27C10FEB" w14:textId="77777777" w:rsidR="00F57666" w:rsidRDefault="00F57666" w:rsidP="00F57666">
      <w:pPr>
        <w:jc w:val="left"/>
        <w:rPr>
          <w:lang w:val="en-GB"/>
        </w:rPr>
      </w:pPr>
    </w:p>
    <w:p w14:paraId="27C10FEC" w14:textId="77777777" w:rsidR="00F57666" w:rsidRDefault="00F57666" w:rsidP="00F57666">
      <w:pPr>
        <w:jc w:val="left"/>
        <w:rPr>
          <w:lang w:val="en-GB"/>
        </w:rPr>
      </w:pPr>
    </w:p>
    <w:p w14:paraId="27C10FED" w14:textId="77777777" w:rsidR="00F57666" w:rsidRDefault="00F57666" w:rsidP="00F57666">
      <w:pPr>
        <w:jc w:val="left"/>
        <w:rPr>
          <w:lang w:val="en-GB"/>
        </w:rPr>
      </w:pPr>
    </w:p>
    <w:p w14:paraId="27C10FEE" w14:textId="43E9AB1A" w:rsidR="00F57666" w:rsidRDefault="00F57666" w:rsidP="00F57666">
      <w:pPr>
        <w:jc w:val="left"/>
        <w:rPr>
          <w:lang w:val="en-GB"/>
        </w:rPr>
      </w:pPr>
    </w:p>
    <w:p w14:paraId="27C10FEF" w14:textId="71D18D9A" w:rsidR="00F57666" w:rsidRDefault="00F57666" w:rsidP="00F57666">
      <w:pPr>
        <w:jc w:val="left"/>
        <w:rPr>
          <w:lang w:val="en-GB"/>
        </w:rPr>
      </w:pPr>
    </w:p>
    <w:p w14:paraId="27C10FF0" w14:textId="612D4D0B" w:rsidR="00F57666" w:rsidRDefault="00F57666" w:rsidP="00F57666">
      <w:pPr>
        <w:jc w:val="left"/>
        <w:rPr>
          <w:lang w:val="en-GB"/>
        </w:rPr>
      </w:pPr>
    </w:p>
    <w:p w14:paraId="27C10FF1" w14:textId="32A0E745" w:rsidR="00F57666" w:rsidRDefault="00F57666" w:rsidP="00F57666">
      <w:pPr>
        <w:jc w:val="center"/>
        <w:rPr>
          <w:lang w:val="en-GB"/>
        </w:rPr>
      </w:pPr>
    </w:p>
    <w:p w14:paraId="27C10FF2" w14:textId="4734DC4F" w:rsidR="00F57666" w:rsidRDefault="00F57666" w:rsidP="00F57666">
      <w:pPr>
        <w:jc w:val="center"/>
        <w:rPr>
          <w:lang w:val="en-GB"/>
        </w:rPr>
      </w:pPr>
    </w:p>
    <w:p w14:paraId="27C10FF3" w14:textId="77777777" w:rsidR="00F57666" w:rsidRDefault="00F57666" w:rsidP="00F57666">
      <w:pPr>
        <w:jc w:val="center"/>
        <w:rPr>
          <w:lang w:val="en-GB"/>
        </w:rPr>
      </w:pPr>
    </w:p>
    <w:p w14:paraId="27C10FF4" w14:textId="5750F05F" w:rsidR="00F57666" w:rsidRDefault="00F57666" w:rsidP="00F57666">
      <w:pPr>
        <w:jc w:val="center"/>
        <w:rPr>
          <w:lang w:val="en-GB"/>
        </w:rPr>
      </w:pPr>
      <w:r>
        <w:rPr>
          <w:lang w:val="en-GB"/>
        </w:rPr>
        <w:br/>
      </w:r>
    </w:p>
    <w:p w14:paraId="27C10FF5" w14:textId="29829680" w:rsidR="00F57666" w:rsidRPr="009D40AC" w:rsidRDefault="0095527D" w:rsidP="00F57666">
      <w:pPr>
        <w:jc w:val="center"/>
        <w:rPr>
          <w:lang w:val="en-GB"/>
        </w:rPr>
      </w:pPr>
      <w:r w:rsidRPr="00E35560">
        <w:rPr>
          <w:noProof/>
          <w:color w:val="FFFFFF" w:themeColor="background1"/>
          <w:lang w:val="en-GB" w:eastAsia="en-GB" w:bidi="ar-SA"/>
        </w:rPr>
        <w:drawing>
          <wp:anchor distT="0" distB="0" distL="114300" distR="114300" simplePos="0" relativeHeight="251665413" behindDoc="1" locked="0" layoutInCell="1" allowOverlap="1" wp14:anchorId="64C4B7E4" wp14:editId="59768E95">
            <wp:simplePos x="0" y="0"/>
            <wp:positionH relativeFrom="column">
              <wp:posOffset>-923925</wp:posOffset>
            </wp:positionH>
            <wp:positionV relativeFrom="page">
              <wp:align>bottom</wp:align>
            </wp:positionV>
            <wp:extent cx="7818755" cy="3282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0FF6" w14:textId="7E7E24C6" w:rsidR="00F57666" w:rsidRDefault="00F57666" w:rsidP="00F57666">
      <w:pPr>
        <w:rPr>
          <w:lang w:val="en-GB"/>
        </w:rPr>
      </w:pPr>
      <w:r w:rsidRPr="00E35560">
        <w:rPr>
          <w:noProof/>
          <w:color w:val="FFFFFF" w:themeColor="background1"/>
          <w:lang w:val="en-GB" w:eastAsia="en-GB" w:bidi="ar-SA"/>
        </w:rPr>
        <w:drawing>
          <wp:anchor distT="0" distB="0" distL="114300" distR="114300" simplePos="0" relativeHeight="251658241" behindDoc="1" locked="0" layoutInCell="1" allowOverlap="1" wp14:anchorId="27C115DB" wp14:editId="31D7EEC3">
            <wp:simplePos x="0" y="0"/>
            <wp:positionH relativeFrom="column">
              <wp:posOffset>-922878</wp:posOffset>
            </wp:positionH>
            <wp:positionV relativeFrom="page">
              <wp:posOffset>7456959</wp:posOffset>
            </wp:positionV>
            <wp:extent cx="7818755" cy="3282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5C82A" w14:textId="77777777" w:rsidR="00B81F00" w:rsidRDefault="00B81F00" w:rsidP="00F57666">
      <w:pPr>
        <w:jc w:val="right"/>
        <w:rPr>
          <w:lang w:val="en-GB"/>
        </w:rPr>
        <w:sectPr w:rsidR="00B81F00" w:rsidSect="00720F4A">
          <w:footerReference w:type="even" r:id="rId16"/>
          <w:footerReference w:type="default" r:id="rId17"/>
          <w:type w:val="oddPage"/>
          <w:pgSz w:w="11907" w:h="16840" w:code="9"/>
          <w:pgMar w:top="1701" w:right="1440" w:bottom="1440" w:left="1440" w:header="720" w:footer="227" w:gutter="0"/>
          <w:pgNumType w:fmt="lowerRoman"/>
          <w:cols w:space="720"/>
          <w:docGrid w:linePitch="360"/>
        </w:sectPr>
      </w:pPr>
    </w:p>
    <w:p w14:paraId="27C10FF8" w14:textId="77777777" w:rsidR="00F57666" w:rsidRPr="009D40AC" w:rsidRDefault="00F57666" w:rsidP="00F57666">
      <w:pPr>
        <w:pStyle w:val="Caption"/>
      </w:pPr>
      <w:r w:rsidRPr="009D40AC">
        <w:t xml:space="preserve">   </w:t>
      </w:r>
    </w:p>
    <w:p w14:paraId="27C10FF9" w14:textId="6D98D1D9" w:rsidR="00F57666" w:rsidRPr="009D40AC" w:rsidRDefault="00AC7B5F" w:rsidP="00F57666">
      <w:pPr>
        <w:rPr>
          <w:lang w:val="en-GB"/>
        </w:rPr>
      </w:pPr>
      <w:r w:rsidRPr="004468D5">
        <w:rPr>
          <w:noProof/>
          <w:lang w:eastAsia="en-GB" w:bidi="ar-SA"/>
        </w:rPr>
        <w:drawing>
          <wp:anchor distT="0" distB="0" distL="114300" distR="114300" simplePos="0" relativeHeight="251667461" behindDoc="0" locked="0" layoutInCell="1" allowOverlap="1" wp14:anchorId="2D00AA00" wp14:editId="10CD0A3A">
            <wp:simplePos x="0" y="0"/>
            <wp:positionH relativeFrom="column">
              <wp:posOffset>3216275</wp:posOffset>
            </wp:positionH>
            <wp:positionV relativeFrom="paragraph">
              <wp:posOffset>402590</wp:posOffset>
            </wp:positionV>
            <wp:extent cx="2219325" cy="135128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2219325" cy="135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10FFA" w14:textId="77777777" w:rsidR="00F57666" w:rsidRPr="009D40AC" w:rsidRDefault="00F57666" w:rsidP="00F57666">
      <w:pPr>
        <w:rPr>
          <w:lang w:val="en-GB"/>
        </w:rPr>
      </w:pPr>
    </w:p>
    <w:p w14:paraId="27C10FFC" w14:textId="2F7AF428" w:rsidR="00F57666" w:rsidRDefault="00F57666" w:rsidP="00F57666">
      <w:pPr>
        <w:rPr>
          <w:lang w:val="en-GB"/>
        </w:rPr>
      </w:pPr>
    </w:p>
    <w:p w14:paraId="1AF56A8A" w14:textId="5404F8F6" w:rsidR="008848B5" w:rsidRDefault="008848B5" w:rsidP="00F57666">
      <w:pPr>
        <w:rPr>
          <w:lang w:val="en-GB"/>
        </w:rPr>
      </w:pPr>
    </w:p>
    <w:p w14:paraId="5DCFE47C" w14:textId="0B7D5133" w:rsidR="008848B5" w:rsidRDefault="008848B5" w:rsidP="00F57666">
      <w:pPr>
        <w:rPr>
          <w:lang w:val="en-GB"/>
        </w:rPr>
      </w:pPr>
    </w:p>
    <w:p w14:paraId="61A0D76F" w14:textId="7275A938" w:rsidR="008848B5" w:rsidRDefault="008848B5" w:rsidP="00F57666">
      <w:pPr>
        <w:rPr>
          <w:lang w:val="en-GB"/>
        </w:rPr>
      </w:pPr>
    </w:p>
    <w:p w14:paraId="26E9B8C4" w14:textId="6F61EE93" w:rsidR="008848B5" w:rsidRDefault="008848B5" w:rsidP="00F57666">
      <w:pPr>
        <w:rPr>
          <w:lang w:val="en-GB"/>
        </w:rPr>
      </w:pPr>
    </w:p>
    <w:p w14:paraId="1B0A6029" w14:textId="77777777" w:rsidR="008848B5" w:rsidRPr="009D40AC" w:rsidRDefault="008848B5" w:rsidP="00F57666">
      <w:pPr>
        <w:rPr>
          <w:lang w:val="en-GB"/>
        </w:rPr>
      </w:pPr>
    </w:p>
    <w:p w14:paraId="27C10FFD" w14:textId="77777777" w:rsidR="00F57666" w:rsidRPr="009D40AC" w:rsidRDefault="00F57666" w:rsidP="00F57666">
      <w:pPr>
        <w:spacing w:after="0"/>
        <w:ind w:left="2880" w:hanging="2880"/>
        <w:rPr>
          <w:lang w:val="en-GB"/>
        </w:rPr>
      </w:pPr>
    </w:p>
    <w:p w14:paraId="27C10FFE" w14:textId="77777777" w:rsidR="00F57666" w:rsidRPr="009D40AC" w:rsidRDefault="00F57666" w:rsidP="00F57666">
      <w:pPr>
        <w:spacing w:after="0"/>
        <w:ind w:left="2880" w:hanging="2880"/>
        <w:rPr>
          <w:lang w:val="en-GB"/>
        </w:rPr>
      </w:pPr>
    </w:p>
    <w:p w14:paraId="27C10FFF" w14:textId="77777777" w:rsidR="00F57666" w:rsidRPr="009D40AC" w:rsidRDefault="00F57666" w:rsidP="00F57666">
      <w:pPr>
        <w:spacing w:after="0"/>
        <w:ind w:left="2880" w:hanging="2880"/>
        <w:rPr>
          <w:lang w:val="en-GB"/>
        </w:rPr>
      </w:pPr>
    </w:p>
    <w:p w14:paraId="27C11001" w14:textId="77777777" w:rsidR="00F57666" w:rsidRPr="009D40AC" w:rsidRDefault="00F57666" w:rsidP="00F57666">
      <w:pPr>
        <w:spacing w:after="0"/>
        <w:ind w:left="2880" w:hanging="2880"/>
        <w:rPr>
          <w:lang w:val="en-GB"/>
        </w:rPr>
      </w:pPr>
    </w:p>
    <w:p w14:paraId="27C11002" w14:textId="77777777" w:rsidR="00F57666" w:rsidRPr="009D40AC" w:rsidRDefault="00F57666" w:rsidP="00F57666">
      <w:pPr>
        <w:spacing w:after="0"/>
        <w:ind w:left="2880" w:hanging="2880"/>
        <w:rPr>
          <w:lang w:val="en-GB"/>
        </w:rPr>
      </w:pPr>
    </w:p>
    <w:p w14:paraId="27C11005" w14:textId="77777777" w:rsidR="00F57666" w:rsidRDefault="00F57666" w:rsidP="00F57666">
      <w:pPr>
        <w:spacing w:after="0"/>
        <w:ind w:left="2880" w:hanging="2880"/>
        <w:rPr>
          <w:lang w:val="en-GB"/>
        </w:rPr>
      </w:pPr>
    </w:p>
    <w:p w14:paraId="27C11006" w14:textId="77777777" w:rsidR="00F57666" w:rsidRPr="009D40AC" w:rsidRDefault="00F57666" w:rsidP="00F57666">
      <w:pPr>
        <w:spacing w:after="0"/>
        <w:ind w:left="2880" w:hanging="2880"/>
        <w:rPr>
          <w:lang w:val="en-GB"/>
        </w:rPr>
      </w:pPr>
    </w:p>
    <w:p w14:paraId="27C11007" w14:textId="77777777" w:rsidR="00F57666" w:rsidRPr="009D40AC" w:rsidRDefault="00F57666" w:rsidP="00F57666">
      <w:pPr>
        <w:spacing w:after="0"/>
        <w:ind w:left="2880" w:hanging="2880"/>
        <w:rPr>
          <w:lang w:val="en-GB"/>
        </w:rPr>
      </w:pPr>
    </w:p>
    <w:p w14:paraId="7489B268" w14:textId="77777777" w:rsidR="00A62CF6" w:rsidRPr="009D40AC" w:rsidRDefault="00A62CF6" w:rsidP="00A62CF6">
      <w:pPr>
        <w:spacing w:after="0"/>
        <w:ind w:left="2880" w:hanging="2880"/>
        <w:rPr>
          <w:lang w:val="en-GB"/>
        </w:rPr>
      </w:pPr>
    </w:p>
    <w:p w14:paraId="618E3079" w14:textId="2056AD63" w:rsidR="00A62CF6" w:rsidRPr="00251DE2" w:rsidRDefault="00A62CF6" w:rsidP="00A62CF6">
      <w:pPr>
        <w:ind w:left="2880" w:hanging="2880"/>
        <w:rPr>
          <w:lang w:val="en-GB"/>
        </w:rPr>
      </w:pPr>
      <w:r w:rsidRPr="00251DE2">
        <w:rPr>
          <w:lang w:val="en-GB"/>
        </w:rPr>
        <w:t>Document ID:</w:t>
      </w:r>
      <w:r w:rsidRPr="00251DE2">
        <w:rPr>
          <w:lang w:val="en-GB"/>
        </w:rPr>
        <w:tab/>
        <w:t>P6049-A-01-v01-Harbour CS005 Licence Independent Audit</w:t>
      </w:r>
    </w:p>
    <w:p w14:paraId="27C11009" w14:textId="3C69AC76" w:rsidR="00F57666" w:rsidRPr="009D40AC" w:rsidRDefault="00F57666" w:rsidP="00F57666">
      <w:pPr>
        <w:rPr>
          <w:lang w:val="en-GB"/>
        </w:rPr>
      </w:pPr>
      <w:r w:rsidRPr="009D40AC">
        <w:rPr>
          <w:lang w:val="en-GB"/>
        </w:rPr>
        <w:t xml:space="preserve">Approved by: </w:t>
      </w:r>
      <w:r w:rsidRPr="009D40AC">
        <w:rPr>
          <w:lang w:val="en-GB"/>
        </w:rPr>
        <w:tab/>
      </w:r>
      <w:r w:rsidRPr="009D40AC">
        <w:rPr>
          <w:lang w:val="en-GB"/>
        </w:rPr>
        <w:tab/>
      </w:r>
      <w:r w:rsidRPr="009D40AC">
        <w:rPr>
          <w:lang w:val="en-GB"/>
        </w:rPr>
        <w:tab/>
      </w:r>
      <w:r w:rsidR="00A62CF6">
        <w:rPr>
          <w:lang w:val="en-GB"/>
        </w:rPr>
        <w:t>Paul Chernik</w:t>
      </w:r>
    </w:p>
    <w:p w14:paraId="27C1100A" w14:textId="2D555218" w:rsidR="00F57666" w:rsidRPr="009D40AC" w:rsidRDefault="00F57666" w:rsidP="00F57666">
      <w:pPr>
        <w:rPr>
          <w:lang w:val="en-GB"/>
        </w:rPr>
      </w:pPr>
      <w:commentRangeStart w:id="2"/>
      <w:r w:rsidRPr="009D40AC">
        <w:rPr>
          <w:lang w:val="en-GB"/>
        </w:rPr>
        <w:t>Date</w:t>
      </w:r>
      <w:commentRangeEnd w:id="2"/>
      <w:r w:rsidR="00DD30A2">
        <w:rPr>
          <w:rStyle w:val="CommentReference"/>
        </w:rPr>
        <w:commentReference w:id="2"/>
      </w:r>
      <w:r w:rsidRPr="009D40AC">
        <w:rPr>
          <w:lang w:val="en-GB"/>
        </w:rPr>
        <w:t xml:space="preserve"> released to client:   </w:t>
      </w:r>
      <w:r w:rsidRPr="009D40AC">
        <w:rPr>
          <w:lang w:val="en-GB"/>
        </w:rPr>
        <w:tab/>
      </w:r>
      <w:sdt>
        <w:sdtPr>
          <w:rPr>
            <w:lang w:val="en-GB"/>
          </w:rPr>
          <w:alias w:val="Publish Date"/>
          <w:tag w:val=""/>
          <w:id w:val="-1173329027"/>
          <w:placeholder>
            <w:docPart w:val="BE2764A0338D4EBC96B724FDDF4B0369"/>
          </w:placeholder>
          <w:showingPlcHdr/>
          <w:dataBinding w:prefixMappings="xmlns:ns0='http://schemas.microsoft.com/office/2006/coverPageProps' " w:xpath="/ns0:CoverPageProperties[1]/ns0:PublishDate[1]" w:storeItemID="{55AF091B-3C7A-41E3-B477-F2FDAA23CFDA}"/>
          <w:date>
            <w:lid w:val="en-GB"/>
            <w:storeMappedDataAs w:val="dateTime"/>
            <w:calendar w:val="gregorian"/>
          </w:date>
        </w:sdtPr>
        <w:sdtEndPr/>
        <w:sdtContent>
          <w:r w:rsidR="00D12856" w:rsidRPr="00822138">
            <w:rPr>
              <w:rStyle w:val="PlaceholderText"/>
            </w:rPr>
            <w:t>[Publish Date]</w:t>
          </w:r>
        </w:sdtContent>
      </w:sdt>
    </w:p>
    <w:p w14:paraId="27C1100B" w14:textId="77777777" w:rsidR="00F57666" w:rsidRPr="009D40AC" w:rsidRDefault="00F57666" w:rsidP="00F57666">
      <w:pPr>
        <w:rPr>
          <w:lang w:val="en-GB"/>
        </w:rPr>
      </w:pPr>
    </w:p>
    <w:p w14:paraId="27C1100F" w14:textId="56849D4D" w:rsidR="00F57666" w:rsidRPr="009D40AC" w:rsidRDefault="00F57666" w:rsidP="00F57666">
      <w:pPr>
        <w:rPr>
          <w:rFonts w:cs="Arial"/>
          <w:b/>
          <w:sz w:val="16"/>
        </w:rPr>
      </w:pPr>
      <w:r w:rsidRPr="009D40AC">
        <w:rPr>
          <w:rFonts w:cs="Arial"/>
          <w:b/>
          <w:i/>
          <w:sz w:val="16"/>
        </w:rPr>
        <w:br w:type="page"/>
      </w:r>
    </w:p>
    <w:p w14:paraId="27C11010" w14:textId="02C97A39" w:rsidR="00F57666" w:rsidRPr="009D40AC" w:rsidRDefault="00F57666" w:rsidP="00F57666">
      <w:pPr>
        <w:pStyle w:val="Title"/>
        <w:rPr>
          <w:lang w:val="en-GB"/>
        </w:rPr>
      </w:pPr>
      <w:r w:rsidRPr="009D40AC">
        <w:rPr>
          <w:lang w:val="en-GB"/>
        </w:rPr>
        <w:lastRenderedPageBreak/>
        <w:t>Table of Contents</w:t>
      </w:r>
    </w:p>
    <w:bookmarkStart w:id="3" w:name="_Toc493260020"/>
    <w:bookmarkStart w:id="4" w:name="_Toc493260377"/>
    <w:p w14:paraId="75F024DC" w14:textId="32203CA0" w:rsidR="007C2EDF" w:rsidRDefault="00483A1A">
      <w:pPr>
        <w:pStyle w:val="TOC1"/>
        <w:rPr>
          <w:color w:val="auto"/>
          <w:lang w:bidi="ar-SA"/>
        </w:rPr>
      </w:pPr>
      <w:r>
        <w:rPr>
          <w:sz w:val="26"/>
        </w:rPr>
        <w:fldChar w:fldCharType="begin"/>
      </w:r>
      <w:r>
        <w:rPr>
          <w:sz w:val="26"/>
        </w:rPr>
        <w:instrText xml:space="preserve"> TOC \o "1-3" \h \z \u </w:instrText>
      </w:r>
      <w:r>
        <w:rPr>
          <w:sz w:val="26"/>
        </w:rPr>
        <w:fldChar w:fldCharType="separate"/>
      </w:r>
      <w:hyperlink w:anchor="_Toc113547643" w:history="1">
        <w:r w:rsidR="007C2EDF" w:rsidRPr="00E33AEC">
          <w:rPr>
            <w:rStyle w:val="Hyperlink"/>
          </w:rPr>
          <w:t>1.</w:t>
        </w:r>
        <w:r w:rsidR="007C2EDF">
          <w:rPr>
            <w:color w:val="auto"/>
            <w:lang w:bidi="ar-SA"/>
          </w:rPr>
          <w:tab/>
        </w:r>
        <w:r w:rsidR="007C2EDF" w:rsidRPr="00E33AEC">
          <w:rPr>
            <w:rStyle w:val="Hyperlink"/>
          </w:rPr>
          <w:t>Executive Summary</w:t>
        </w:r>
        <w:r w:rsidR="007C2EDF">
          <w:rPr>
            <w:webHidden/>
          </w:rPr>
          <w:tab/>
        </w:r>
        <w:r w:rsidR="007C2EDF">
          <w:rPr>
            <w:webHidden/>
          </w:rPr>
          <w:fldChar w:fldCharType="begin"/>
        </w:r>
        <w:r w:rsidR="007C2EDF">
          <w:rPr>
            <w:webHidden/>
          </w:rPr>
          <w:instrText xml:space="preserve"> PAGEREF _Toc113547643 \h </w:instrText>
        </w:r>
        <w:r w:rsidR="007C2EDF">
          <w:rPr>
            <w:webHidden/>
          </w:rPr>
        </w:r>
        <w:r w:rsidR="007C2EDF">
          <w:rPr>
            <w:webHidden/>
          </w:rPr>
          <w:fldChar w:fldCharType="separate"/>
        </w:r>
        <w:r w:rsidR="007C2EDF">
          <w:rPr>
            <w:webHidden/>
          </w:rPr>
          <w:t>4</w:t>
        </w:r>
        <w:r w:rsidR="007C2EDF">
          <w:rPr>
            <w:webHidden/>
          </w:rPr>
          <w:fldChar w:fldCharType="end"/>
        </w:r>
      </w:hyperlink>
    </w:p>
    <w:p w14:paraId="18C2FB7E" w14:textId="2E77070C" w:rsidR="007C2EDF" w:rsidRDefault="00251DE2">
      <w:pPr>
        <w:pStyle w:val="TOC1"/>
        <w:rPr>
          <w:color w:val="auto"/>
          <w:lang w:bidi="ar-SA"/>
        </w:rPr>
      </w:pPr>
      <w:hyperlink w:anchor="_Toc113547644" w:history="1">
        <w:r w:rsidR="007C2EDF" w:rsidRPr="00E33AEC">
          <w:rPr>
            <w:rStyle w:val="Hyperlink"/>
          </w:rPr>
          <w:t>2.</w:t>
        </w:r>
        <w:r w:rsidR="007C2EDF">
          <w:rPr>
            <w:color w:val="auto"/>
            <w:lang w:bidi="ar-SA"/>
          </w:rPr>
          <w:tab/>
        </w:r>
        <w:r w:rsidR="007C2EDF" w:rsidRPr="00E33AEC">
          <w:rPr>
            <w:rStyle w:val="Hyperlink"/>
          </w:rPr>
          <w:t>Introduction</w:t>
        </w:r>
        <w:r w:rsidR="007C2EDF">
          <w:rPr>
            <w:webHidden/>
          </w:rPr>
          <w:tab/>
        </w:r>
        <w:r w:rsidR="007C2EDF">
          <w:rPr>
            <w:webHidden/>
          </w:rPr>
          <w:fldChar w:fldCharType="begin"/>
        </w:r>
        <w:r w:rsidR="007C2EDF">
          <w:rPr>
            <w:webHidden/>
          </w:rPr>
          <w:instrText xml:space="preserve"> PAGEREF _Toc113547644 \h </w:instrText>
        </w:r>
        <w:r w:rsidR="007C2EDF">
          <w:rPr>
            <w:webHidden/>
          </w:rPr>
        </w:r>
        <w:r w:rsidR="007C2EDF">
          <w:rPr>
            <w:webHidden/>
          </w:rPr>
          <w:fldChar w:fldCharType="separate"/>
        </w:r>
        <w:r w:rsidR="007C2EDF">
          <w:rPr>
            <w:webHidden/>
          </w:rPr>
          <w:t>8</w:t>
        </w:r>
        <w:r w:rsidR="007C2EDF">
          <w:rPr>
            <w:webHidden/>
          </w:rPr>
          <w:fldChar w:fldCharType="end"/>
        </w:r>
      </w:hyperlink>
    </w:p>
    <w:p w14:paraId="0B36D616" w14:textId="4B74FD1A" w:rsidR="007C2EDF" w:rsidRDefault="00251DE2">
      <w:pPr>
        <w:pStyle w:val="TOC2"/>
        <w:rPr>
          <w:rFonts w:asciiTheme="minorHAnsi" w:hAnsiTheme="minorHAnsi"/>
          <w:color w:val="auto"/>
          <w:szCs w:val="22"/>
          <w:lang w:val="en-GB" w:eastAsia="en-GB" w:bidi="ar-SA"/>
        </w:rPr>
      </w:pPr>
      <w:hyperlink w:anchor="_Toc113547645" w:history="1">
        <w:r w:rsidR="007C2EDF" w:rsidRPr="00E33AEC">
          <w:rPr>
            <w:rStyle w:val="Hyperlink"/>
          </w:rPr>
          <w:t>2.1.</w:t>
        </w:r>
        <w:r w:rsidR="007C2EDF">
          <w:rPr>
            <w:rFonts w:asciiTheme="minorHAnsi" w:hAnsiTheme="minorHAnsi"/>
            <w:color w:val="auto"/>
            <w:szCs w:val="22"/>
            <w:lang w:val="en-GB" w:eastAsia="en-GB" w:bidi="ar-SA"/>
          </w:rPr>
          <w:tab/>
        </w:r>
        <w:r w:rsidR="007C2EDF" w:rsidRPr="00E33AEC">
          <w:rPr>
            <w:rStyle w:val="Hyperlink"/>
          </w:rPr>
          <w:t>Data Provided</w:t>
        </w:r>
        <w:r w:rsidR="007C2EDF">
          <w:rPr>
            <w:webHidden/>
          </w:rPr>
          <w:tab/>
        </w:r>
        <w:r w:rsidR="007C2EDF">
          <w:rPr>
            <w:webHidden/>
          </w:rPr>
          <w:fldChar w:fldCharType="begin"/>
        </w:r>
        <w:r w:rsidR="007C2EDF">
          <w:rPr>
            <w:webHidden/>
          </w:rPr>
          <w:instrText xml:space="preserve"> PAGEREF _Toc113547645 \h </w:instrText>
        </w:r>
        <w:r w:rsidR="007C2EDF">
          <w:rPr>
            <w:webHidden/>
          </w:rPr>
        </w:r>
        <w:r w:rsidR="007C2EDF">
          <w:rPr>
            <w:webHidden/>
          </w:rPr>
          <w:fldChar w:fldCharType="separate"/>
        </w:r>
        <w:r w:rsidR="007C2EDF">
          <w:rPr>
            <w:webHidden/>
          </w:rPr>
          <w:t>8</w:t>
        </w:r>
        <w:r w:rsidR="007C2EDF">
          <w:rPr>
            <w:webHidden/>
          </w:rPr>
          <w:fldChar w:fldCharType="end"/>
        </w:r>
      </w:hyperlink>
    </w:p>
    <w:p w14:paraId="51BFBE24" w14:textId="4F6708D3" w:rsidR="007C2EDF" w:rsidRDefault="00251DE2">
      <w:pPr>
        <w:pStyle w:val="TOC2"/>
        <w:rPr>
          <w:rFonts w:asciiTheme="minorHAnsi" w:hAnsiTheme="minorHAnsi"/>
          <w:color w:val="auto"/>
          <w:szCs w:val="22"/>
          <w:lang w:val="en-GB" w:eastAsia="en-GB" w:bidi="ar-SA"/>
        </w:rPr>
      </w:pPr>
      <w:hyperlink w:anchor="_Toc113547646" w:history="1">
        <w:r w:rsidR="007C2EDF" w:rsidRPr="00E33AEC">
          <w:rPr>
            <w:rStyle w:val="Hyperlink"/>
          </w:rPr>
          <w:t>2.2.</w:t>
        </w:r>
        <w:r w:rsidR="007C2EDF">
          <w:rPr>
            <w:rFonts w:asciiTheme="minorHAnsi" w:hAnsiTheme="minorHAnsi"/>
            <w:color w:val="auto"/>
            <w:szCs w:val="22"/>
            <w:lang w:val="en-GB" w:eastAsia="en-GB" w:bidi="ar-SA"/>
          </w:rPr>
          <w:tab/>
        </w:r>
        <w:r w:rsidR="007C2EDF" w:rsidRPr="00E33AEC">
          <w:rPr>
            <w:rStyle w:val="Hyperlink"/>
          </w:rPr>
          <w:t>Work Completed</w:t>
        </w:r>
        <w:r w:rsidR="007C2EDF">
          <w:rPr>
            <w:webHidden/>
          </w:rPr>
          <w:tab/>
        </w:r>
        <w:r w:rsidR="007C2EDF">
          <w:rPr>
            <w:webHidden/>
          </w:rPr>
          <w:fldChar w:fldCharType="begin"/>
        </w:r>
        <w:r w:rsidR="007C2EDF">
          <w:rPr>
            <w:webHidden/>
          </w:rPr>
          <w:instrText xml:space="preserve"> PAGEREF _Toc113547646 \h </w:instrText>
        </w:r>
        <w:r w:rsidR="007C2EDF">
          <w:rPr>
            <w:webHidden/>
          </w:rPr>
        </w:r>
        <w:r w:rsidR="007C2EDF">
          <w:rPr>
            <w:webHidden/>
          </w:rPr>
          <w:fldChar w:fldCharType="separate"/>
        </w:r>
        <w:r w:rsidR="007C2EDF">
          <w:rPr>
            <w:webHidden/>
          </w:rPr>
          <w:t>9</w:t>
        </w:r>
        <w:r w:rsidR="007C2EDF">
          <w:rPr>
            <w:webHidden/>
          </w:rPr>
          <w:fldChar w:fldCharType="end"/>
        </w:r>
      </w:hyperlink>
    </w:p>
    <w:p w14:paraId="43EE551A" w14:textId="2A568E7C" w:rsidR="007C2EDF" w:rsidRDefault="00251DE2">
      <w:pPr>
        <w:pStyle w:val="TOC1"/>
        <w:rPr>
          <w:color w:val="auto"/>
          <w:lang w:bidi="ar-SA"/>
        </w:rPr>
      </w:pPr>
      <w:hyperlink w:anchor="_Toc113547647" w:history="1">
        <w:r w:rsidR="007C2EDF" w:rsidRPr="00E33AEC">
          <w:rPr>
            <w:rStyle w:val="Hyperlink"/>
          </w:rPr>
          <w:t>3.</w:t>
        </w:r>
        <w:r w:rsidR="007C2EDF">
          <w:rPr>
            <w:color w:val="auto"/>
            <w:lang w:bidi="ar-SA"/>
          </w:rPr>
          <w:tab/>
        </w:r>
        <w:r w:rsidR="007C2EDF" w:rsidRPr="00E33AEC">
          <w:rPr>
            <w:rStyle w:val="Hyperlink"/>
          </w:rPr>
          <w:t>Licence Overview</w:t>
        </w:r>
        <w:r w:rsidR="007C2EDF">
          <w:rPr>
            <w:webHidden/>
          </w:rPr>
          <w:tab/>
        </w:r>
        <w:r w:rsidR="007C2EDF">
          <w:rPr>
            <w:webHidden/>
          </w:rPr>
          <w:fldChar w:fldCharType="begin"/>
        </w:r>
        <w:r w:rsidR="007C2EDF">
          <w:rPr>
            <w:webHidden/>
          </w:rPr>
          <w:instrText xml:space="preserve"> PAGEREF _Toc113547647 \h </w:instrText>
        </w:r>
        <w:r w:rsidR="007C2EDF">
          <w:rPr>
            <w:webHidden/>
          </w:rPr>
        </w:r>
        <w:r w:rsidR="007C2EDF">
          <w:rPr>
            <w:webHidden/>
          </w:rPr>
          <w:fldChar w:fldCharType="separate"/>
        </w:r>
        <w:r w:rsidR="007C2EDF">
          <w:rPr>
            <w:webHidden/>
          </w:rPr>
          <w:t>11</w:t>
        </w:r>
        <w:r w:rsidR="007C2EDF">
          <w:rPr>
            <w:webHidden/>
          </w:rPr>
          <w:fldChar w:fldCharType="end"/>
        </w:r>
      </w:hyperlink>
    </w:p>
    <w:p w14:paraId="2943A11C" w14:textId="4253CDA4" w:rsidR="007C2EDF" w:rsidRDefault="00251DE2">
      <w:pPr>
        <w:pStyle w:val="TOC1"/>
        <w:rPr>
          <w:color w:val="auto"/>
          <w:lang w:bidi="ar-SA"/>
        </w:rPr>
      </w:pPr>
      <w:hyperlink w:anchor="_Toc113547648" w:history="1">
        <w:r w:rsidR="007C2EDF" w:rsidRPr="00E33AEC">
          <w:rPr>
            <w:rStyle w:val="Hyperlink"/>
          </w:rPr>
          <w:t>4.</w:t>
        </w:r>
        <w:r w:rsidR="007C2EDF">
          <w:rPr>
            <w:color w:val="auto"/>
            <w:lang w:bidi="ar-SA"/>
          </w:rPr>
          <w:tab/>
        </w:r>
        <w:r w:rsidR="007C2EDF" w:rsidRPr="00E33AEC">
          <w:rPr>
            <w:rStyle w:val="Hyperlink"/>
          </w:rPr>
          <w:t>Victor</w:t>
        </w:r>
        <w:r w:rsidR="007C2EDF">
          <w:rPr>
            <w:webHidden/>
          </w:rPr>
          <w:tab/>
        </w:r>
        <w:r w:rsidR="007C2EDF">
          <w:rPr>
            <w:webHidden/>
          </w:rPr>
          <w:fldChar w:fldCharType="begin"/>
        </w:r>
        <w:r w:rsidR="007C2EDF">
          <w:rPr>
            <w:webHidden/>
          </w:rPr>
          <w:instrText xml:space="preserve"> PAGEREF _Toc113547648 \h </w:instrText>
        </w:r>
        <w:r w:rsidR="007C2EDF">
          <w:rPr>
            <w:webHidden/>
          </w:rPr>
        </w:r>
        <w:r w:rsidR="007C2EDF">
          <w:rPr>
            <w:webHidden/>
          </w:rPr>
          <w:fldChar w:fldCharType="separate"/>
        </w:r>
        <w:r w:rsidR="007C2EDF">
          <w:rPr>
            <w:webHidden/>
          </w:rPr>
          <w:t>11</w:t>
        </w:r>
        <w:r w:rsidR="007C2EDF">
          <w:rPr>
            <w:webHidden/>
          </w:rPr>
          <w:fldChar w:fldCharType="end"/>
        </w:r>
      </w:hyperlink>
    </w:p>
    <w:p w14:paraId="228880C5" w14:textId="186D8603" w:rsidR="007C2EDF" w:rsidRDefault="00251DE2">
      <w:pPr>
        <w:pStyle w:val="TOC2"/>
        <w:rPr>
          <w:rFonts w:asciiTheme="minorHAnsi" w:hAnsiTheme="minorHAnsi"/>
          <w:color w:val="auto"/>
          <w:szCs w:val="22"/>
          <w:lang w:val="en-GB" w:eastAsia="en-GB" w:bidi="ar-SA"/>
        </w:rPr>
      </w:pPr>
      <w:hyperlink w:anchor="_Toc113547649" w:history="1">
        <w:r w:rsidR="007C2EDF" w:rsidRPr="00E33AEC">
          <w:rPr>
            <w:rStyle w:val="Hyperlink"/>
          </w:rPr>
          <w:t>4.1.</w:t>
        </w:r>
        <w:r w:rsidR="007C2EDF">
          <w:rPr>
            <w:rFonts w:asciiTheme="minorHAnsi" w:hAnsiTheme="minorHAnsi"/>
            <w:color w:val="auto"/>
            <w:szCs w:val="22"/>
            <w:lang w:val="en-GB" w:eastAsia="en-GB" w:bidi="ar-SA"/>
          </w:rPr>
          <w:tab/>
        </w:r>
        <w:r w:rsidR="007C2EDF" w:rsidRPr="00E33AEC">
          <w:rPr>
            <w:rStyle w:val="Hyperlink"/>
          </w:rPr>
          <w:t>Project Description</w:t>
        </w:r>
        <w:r w:rsidR="007C2EDF">
          <w:rPr>
            <w:webHidden/>
          </w:rPr>
          <w:tab/>
        </w:r>
        <w:r w:rsidR="007C2EDF">
          <w:rPr>
            <w:webHidden/>
          </w:rPr>
          <w:fldChar w:fldCharType="begin"/>
        </w:r>
        <w:r w:rsidR="007C2EDF">
          <w:rPr>
            <w:webHidden/>
          </w:rPr>
          <w:instrText xml:space="preserve"> PAGEREF _Toc113547649 \h </w:instrText>
        </w:r>
        <w:r w:rsidR="007C2EDF">
          <w:rPr>
            <w:webHidden/>
          </w:rPr>
        </w:r>
        <w:r w:rsidR="007C2EDF">
          <w:rPr>
            <w:webHidden/>
          </w:rPr>
          <w:fldChar w:fldCharType="separate"/>
        </w:r>
        <w:r w:rsidR="007C2EDF">
          <w:rPr>
            <w:webHidden/>
          </w:rPr>
          <w:t>11</w:t>
        </w:r>
        <w:r w:rsidR="007C2EDF">
          <w:rPr>
            <w:webHidden/>
          </w:rPr>
          <w:fldChar w:fldCharType="end"/>
        </w:r>
      </w:hyperlink>
    </w:p>
    <w:p w14:paraId="69C0D7FC" w14:textId="07981FA1" w:rsidR="007C2EDF" w:rsidRDefault="00251DE2">
      <w:pPr>
        <w:pStyle w:val="TOC3"/>
        <w:rPr>
          <w:rFonts w:asciiTheme="minorHAnsi" w:hAnsiTheme="minorHAnsi"/>
          <w:color w:val="auto"/>
          <w:lang w:bidi="ar-SA"/>
        </w:rPr>
      </w:pPr>
      <w:hyperlink w:anchor="_Toc113547650" w:history="1">
        <w:r w:rsidR="007C2EDF" w:rsidRPr="00E33AEC">
          <w:rPr>
            <w:rStyle w:val="Hyperlink"/>
          </w:rPr>
          <w:t>4.1.1.</w:t>
        </w:r>
        <w:r w:rsidR="007C2EDF">
          <w:rPr>
            <w:rFonts w:asciiTheme="minorHAnsi" w:hAnsiTheme="minorHAnsi"/>
            <w:color w:val="auto"/>
            <w:lang w:bidi="ar-SA"/>
          </w:rPr>
          <w:tab/>
        </w:r>
        <w:r w:rsidR="007C2EDF" w:rsidRPr="00E33AEC">
          <w:rPr>
            <w:rStyle w:val="Hyperlink"/>
          </w:rPr>
          <w:t xml:space="preserve">Determination of Discovery Status </w:t>
        </w:r>
        <w:r w:rsidR="007C2EDF">
          <w:rPr>
            <w:webHidden/>
          </w:rPr>
          <w:tab/>
        </w:r>
        <w:r w:rsidR="007C2EDF">
          <w:rPr>
            <w:webHidden/>
          </w:rPr>
          <w:fldChar w:fldCharType="begin"/>
        </w:r>
        <w:r w:rsidR="007C2EDF">
          <w:rPr>
            <w:webHidden/>
          </w:rPr>
          <w:instrText xml:space="preserve"> PAGEREF _Toc113547650 \h </w:instrText>
        </w:r>
        <w:r w:rsidR="007C2EDF">
          <w:rPr>
            <w:webHidden/>
          </w:rPr>
        </w:r>
        <w:r w:rsidR="007C2EDF">
          <w:rPr>
            <w:webHidden/>
          </w:rPr>
          <w:fldChar w:fldCharType="separate"/>
        </w:r>
        <w:r w:rsidR="007C2EDF">
          <w:rPr>
            <w:webHidden/>
          </w:rPr>
          <w:t>11</w:t>
        </w:r>
        <w:r w:rsidR="007C2EDF">
          <w:rPr>
            <w:webHidden/>
          </w:rPr>
          <w:fldChar w:fldCharType="end"/>
        </w:r>
      </w:hyperlink>
    </w:p>
    <w:p w14:paraId="262AD742" w14:textId="08E1B19A" w:rsidR="007C2EDF" w:rsidRDefault="00251DE2">
      <w:pPr>
        <w:pStyle w:val="TOC2"/>
        <w:rPr>
          <w:rFonts w:asciiTheme="minorHAnsi" w:hAnsiTheme="minorHAnsi"/>
          <w:color w:val="auto"/>
          <w:szCs w:val="22"/>
          <w:lang w:val="en-GB" w:eastAsia="en-GB" w:bidi="ar-SA"/>
        </w:rPr>
      </w:pPr>
      <w:hyperlink w:anchor="_Toc113547651" w:history="1">
        <w:r w:rsidR="007C2EDF" w:rsidRPr="00E33AEC">
          <w:rPr>
            <w:rStyle w:val="Hyperlink"/>
          </w:rPr>
          <w:t>4.2.</w:t>
        </w:r>
        <w:r w:rsidR="007C2EDF">
          <w:rPr>
            <w:rFonts w:asciiTheme="minorHAnsi" w:hAnsiTheme="minorHAnsi"/>
            <w:color w:val="auto"/>
            <w:szCs w:val="22"/>
            <w:lang w:val="en-GB" w:eastAsia="en-GB" w:bidi="ar-SA"/>
          </w:rPr>
          <w:tab/>
        </w:r>
        <w:r w:rsidR="007C2EDF" w:rsidRPr="00E33AEC">
          <w:rPr>
            <w:rStyle w:val="Hyperlink"/>
          </w:rPr>
          <w:t>Assessment of the Accessible Pore Volume</w:t>
        </w:r>
        <w:r w:rsidR="007C2EDF">
          <w:rPr>
            <w:webHidden/>
          </w:rPr>
          <w:tab/>
        </w:r>
        <w:r w:rsidR="007C2EDF">
          <w:rPr>
            <w:webHidden/>
          </w:rPr>
          <w:fldChar w:fldCharType="begin"/>
        </w:r>
        <w:r w:rsidR="007C2EDF">
          <w:rPr>
            <w:webHidden/>
          </w:rPr>
          <w:instrText xml:space="preserve"> PAGEREF _Toc113547651 \h </w:instrText>
        </w:r>
        <w:r w:rsidR="007C2EDF">
          <w:rPr>
            <w:webHidden/>
          </w:rPr>
        </w:r>
        <w:r w:rsidR="007C2EDF">
          <w:rPr>
            <w:webHidden/>
          </w:rPr>
          <w:fldChar w:fldCharType="separate"/>
        </w:r>
        <w:r w:rsidR="007C2EDF">
          <w:rPr>
            <w:webHidden/>
          </w:rPr>
          <w:t>11</w:t>
        </w:r>
        <w:r w:rsidR="007C2EDF">
          <w:rPr>
            <w:webHidden/>
          </w:rPr>
          <w:fldChar w:fldCharType="end"/>
        </w:r>
      </w:hyperlink>
    </w:p>
    <w:p w14:paraId="5490CA5A" w14:textId="0D8FABBA" w:rsidR="007C2EDF" w:rsidRDefault="00251DE2">
      <w:pPr>
        <w:pStyle w:val="TOC3"/>
        <w:rPr>
          <w:rFonts w:asciiTheme="minorHAnsi" w:hAnsiTheme="minorHAnsi"/>
          <w:color w:val="auto"/>
          <w:lang w:bidi="ar-SA"/>
        </w:rPr>
      </w:pPr>
      <w:hyperlink w:anchor="_Toc113547652" w:history="1">
        <w:r w:rsidR="007C2EDF" w:rsidRPr="00E33AEC">
          <w:rPr>
            <w:rStyle w:val="Hyperlink"/>
          </w:rPr>
          <w:t>4.2.1.</w:t>
        </w:r>
        <w:r w:rsidR="007C2EDF">
          <w:rPr>
            <w:rFonts w:asciiTheme="minorHAnsi" w:hAnsiTheme="minorHAnsi"/>
            <w:color w:val="auto"/>
            <w:lang w:bidi="ar-SA"/>
          </w:rPr>
          <w:tab/>
        </w:r>
        <w:r w:rsidR="007C2EDF" w:rsidRPr="00E33AEC">
          <w:rPr>
            <w:rStyle w:val="Hyperlink"/>
          </w:rPr>
          <w:t>Seismic review</w:t>
        </w:r>
        <w:r w:rsidR="007C2EDF">
          <w:rPr>
            <w:webHidden/>
          </w:rPr>
          <w:tab/>
        </w:r>
        <w:r w:rsidR="007C2EDF">
          <w:rPr>
            <w:webHidden/>
          </w:rPr>
          <w:fldChar w:fldCharType="begin"/>
        </w:r>
        <w:r w:rsidR="007C2EDF">
          <w:rPr>
            <w:webHidden/>
          </w:rPr>
          <w:instrText xml:space="preserve"> PAGEREF _Toc113547652 \h </w:instrText>
        </w:r>
        <w:r w:rsidR="007C2EDF">
          <w:rPr>
            <w:webHidden/>
          </w:rPr>
        </w:r>
        <w:r w:rsidR="007C2EDF">
          <w:rPr>
            <w:webHidden/>
          </w:rPr>
          <w:fldChar w:fldCharType="separate"/>
        </w:r>
        <w:r w:rsidR="007C2EDF">
          <w:rPr>
            <w:webHidden/>
          </w:rPr>
          <w:t>12</w:t>
        </w:r>
        <w:r w:rsidR="007C2EDF">
          <w:rPr>
            <w:webHidden/>
          </w:rPr>
          <w:fldChar w:fldCharType="end"/>
        </w:r>
      </w:hyperlink>
    </w:p>
    <w:p w14:paraId="51AFD48F" w14:textId="378CBBB7" w:rsidR="007C2EDF" w:rsidRDefault="00251DE2">
      <w:pPr>
        <w:pStyle w:val="TOC3"/>
        <w:rPr>
          <w:rFonts w:asciiTheme="minorHAnsi" w:hAnsiTheme="minorHAnsi"/>
          <w:color w:val="auto"/>
          <w:lang w:bidi="ar-SA"/>
        </w:rPr>
      </w:pPr>
      <w:hyperlink w:anchor="_Toc113547653" w:history="1">
        <w:r w:rsidR="007C2EDF" w:rsidRPr="00E33AEC">
          <w:rPr>
            <w:rStyle w:val="Hyperlink"/>
          </w:rPr>
          <w:t>4.2.2.</w:t>
        </w:r>
        <w:r w:rsidR="007C2EDF">
          <w:rPr>
            <w:rFonts w:asciiTheme="minorHAnsi" w:hAnsiTheme="minorHAnsi"/>
            <w:color w:val="auto"/>
            <w:lang w:bidi="ar-SA"/>
          </w:rPr>
          <w:tab/>
        </w:r>
        <w:r w:rsidR="007C2EDF" w:rsidRPr="00E33AEC">
          <w:rPr>
            <w:rStyle w:val="Hyperlink"/>
          </w:rPr>
          <w:t>Petrophysics</w:t>
        </w:r>
        <w:r w:rsidR="007C2EDF">
          <w:rPr>
            <w:webHidden/>
          </w:rPr>
          <w:tab/>
        </w:r>
        <w:r w:rsidR="007C2EDF">
          <w:rPr>
            <w:webHidden/>
          </w:rPr>
          <w:fldChar w:fldCharType="begin"/>
        </w:r>
        <w:r w:rsidR="007C2EDF">
          <w:rPr>
            <w:webHidden/>
          </w:rPr>
          <w:instrText xml:space="preserve"> PAGEREF _Toc113547653 \h </w:instrText>
        </w:r>
        <w:r w:rsidR="007C2EDF">
          <w:rPr>
            <w:webHidden/>
          </w:rPr>
        </w:r>
        <w:r w:rsidR="007C2EDF">
          <w:rPr>
            <w:webHidden/>
          </w:rPr>
          <w:fldChar w:fldCharType="separate"/>
        </w:r>
        <w:r w:rsidR="007C2EDF">
          <w:rPr>
            <w:webHidden/>
          </w:rPr>
          <w:t>12</w:t>
        </w:r>
        <w:r w:rsidR="007C2EDF">
          <w:rPr>
            <w:webHidden/>
          </w:rPr>
          <w:fldChar w:fldCharType="end"/>
        </w:r>
      </w:hyperlink>
    </w:p>
    <w:p w14:paraId="617A4112" w14:textId="113197EE" w:rsidR="007C2EDF" w:rsidRDefault="00251DE2">
      <w:pPr>
        <w:pStyle w:val="TOC3"/>
        <w:rPr>
          <w:rFonts w:asciiTheme="minorHAnsi" w:hAnsiTheme="minorHAnsi"/>
          <w:color w:val="auto"/>
          <w:lang w:bidi="ar-SA"/>
        </w:rPr>
      </w:pPr>
      <w:hyperlink w:anchor="_Toc113547654" w:history="1">
        <w:r w:rsidR="007C2EDF" w:rsidRPr="00E33AEC">
          <w:rPr>
            <w:rStyle w:val="Hyperlink"/>
          </w:rPr>
          <w:t>4.2.3.</w:t>
        </w:r>
        <w:r w:rsidR="007C2EDF">
          <w:rPr>
            <w:rFonts w:asciiTheme="minorHAnsi" w:hAnsiTheme="minorHAnsi"/>
            <w:color w:val="auto"/>
            <w:lang w:bidi="ar-SA"/>
          </w:rPr>
          <w:tab/>
        </w:r>
        <w:r w:rsidR="007C2EDF" w:rsidRPr="00E33AEC">
          <w:rPr>
            <w:rStyle w:val="Hyperlink"/>
          </w:rPr>
          <w:t>Pore volume calculation</w:t>
        </w:r>
        <w:r w:rsidR="007C2EDF">
          <w:rPr>
            <w:webHidden/>
          </w:rPr>
          <w:tab/>
        </w:r>
        <w:r w:rsidR="007C2EDF">
          <w:rPr>
            <w:webHidden/>
          </w:rPr>
          <w:fldChar w:fldCharType="begin"/>
        </w:r>
        <w:r w:rsidR="007C2EDF">
          <w:rPr>
            <w:webHidden/>
          </w:rPr>
          <w:instrText xml:space="preserve"> PAGEREF _Toc113547654 \h </w:instrText>
        </w:r>
        <w:r w:rsidR="007C2EDF">
          <w:rPr>
            <w:webHidden/>
          </w:rPr>
        </w:r>
        <w:r w:rsidR="007C2EDF">
          <w:rPr>
            <w:webHidden/>
          </w:rPr>
          <w:fldChar w:fldCharType="separate"/>
        </w:r>
        <w:r w:rsidR="007C2EDF">
          <w:rPr>
            <w:webHidden/>
          </w:rPr>
          <w:t>12</w:t>
        </w:r>
        <w:r w:rsidR="007C2EDF">
          <w:rPr>
            <w:webHidden/>
          </w:rPr>
          <w:fldChar w:fldCharType="end"/>
        </w:r>
      </w:hyperlink>
    </w:p>
    <w:p w14:paraId="2A1F488D" w14:textId="313515E5" w:rsidR="007C2EDF" w:rsidRDefault="00251DE2">
      <w:pPr>
        <w:pStyle w:val="TOC3"/>
        <w:rPr>
          <w:rFonts w:asciiTheme="minorHAnsi" w:hAnsiTheme="minorHAnsi"/>
          <w:color w:val="auto"/>
          <w:lang w:bidi="ar-SA"/>
        </w:rPr>
      </w:pPr>
      <w:hyperlink w:anchor="_Toc113547655" w:history="1">
        <w:r w:rsidR="007C2EDF" w:rsidRPr="00E33AEC">
          <w:rPr>
            <w:rStyle w:val="Hyperlink"/>
          </w:rPr>
          <w:t>4.2.4.</w:t>
        </w:r>
        <w:r w:rsidR="007C2EDF">
          <w:rPr>
            <w:rFonts w:asciiTheme="minorHAnsi" w:hAnsiTheme="minorHAnsi"/>
            <w:color w:val="auto"/>
            <w:lang w:bidi="ar-SA"/>
          </w:rPr>
          <w:tab/>
        </w:r>
        <w:r w:rsidR="007C2EDF" w:rsidRPr="00E33AEC">
          <w:rPr>
            <w:rStyle w:val="Hyperlink"/>
          </w:rPr>
          <w:t>Material balance (gas)</w:t>
        </w:r>
        <w:r w:rsidR="007C2EDF">
          <w:rPr>
            <w:webHidden/>
          </w:rPr>
          <w:tab/>
        </w:r>
        <w:r w:rsidR="007C2EDF">
          <w:rPr>
            <w:webHidden/>
          </w:rPr>
          <w:fldChar w:fldCharType="begin"/>
        </w:r>
        <w:r w:rsidR="007C2EDF">
          <w:rPr>
            <w:webHidden/>
          </w:rPr>
          <w:instrText xml:space="preserve"> PAGEREF _Toc113547655 \h </w:instrText>
        </w:r>
        <w:r w:rsidR="007C2EDF">
          <w:rPr>
            <w:webHidden/>
          </w:rPr>
        </w:r>
        <w:r w:rsidR="007C2EDF">
          <w:rPr>
            <w:webHidden/>
          </w:rPr>
          <w:fldChar w:fldCharType="separate"/>
        </w:r>
        <w:r w:rsidR="007C2EDF">
          <w:rPr>
            <w:webHidden/>
          </w:rPr>
          <w:t>12</w:t>
        </w:r>
        <w:r w:rsidR="007C2EDF">
          <w:rPr>
            <w:webHidden/>
          </w:rPr>
          <w:fldChar w:fldCharType="end"/>
        </w:r>
      </w:hyperlink>
    </w:p>
    <w:p w14:paraId="0D2F0A1D" w14:textId="5ACC8B2C" w:rsidR="007C2EDF" w:rsidRDefault="00251DE2">
      <w:pPr>
        <w:pStyle w:val="TOC3"/>
        <w:rPr>
          <w:rFonts w:asciiTheme="minorHAnsi" w:hAnsiTheme="minorHAnsi"/>
          <w:color w:val="auto"/>
          <w:lang w:bidi="ar-SA"/>
        </w:rPr>
      </w:pPr>
      <w:hyperlink w:anchor="_Toc113547656" w:history="1">
        <w:r w:rsidR="007C2EDF" w:rsidRPr="00E33AEC">
          <w:rPr>
            <w:rStyle w:val="Hyperlink"/>
          </w:rPr>
          <w:t>4.2.5.</w:t>
        </w:r>
        <w:r w:rsidR="007C2EDF">
          <w:rPr>
            <w:rFonts w:asciiTheme="minorHAnsi" w:hAnsiTheme="minorHAnsi"/>
            <w:color w:val="auto"/>
            <w:lang w:bidi="ar-SA"/>
          </w:rPr>
          <w:tab/>
        </w:r>
        <w:r w:rsidR="007C2EDF" w:rsidRPr="00E33AEC">
          <w:rPr>
            <w:rStyle w:val="Hyperlink"/>
          </w:rPr>
          <w:t>Total Storage Resources (TSR) ~ equivalent to PIIP (QUANTITIFICATION)</w:t>
        </w:r>
        <w:r w:rsidR="007C2EDF">
          <w:rPr>
            <w:webHidden/>
          </w:rPr>
          <w:tab/>
        </w:r>
        <w:r w:rsidR="007C2EDF">
          <w:rPr>
            <w:webHidden/>
          </w:rPr>
          <w:fldChar w:fldCharType="begin"/>
        </w:r>
        <w:r w:rsidR="007C2EDF">
          <w:rPr>
            <w:webHidden/>
          </w:rPr>
          <w:instrText xml:space="preserve"> PAGEREF _Toc113547656 \h </w:instrText>
        </w:r>
        <w:r w:rsidR="007C2EDF">
          <w:rPr>
            <w:webHidden/>
          </w:rPr>
        </w:r>
        <w:r w:rsidR="007C2EDF">
          <w:rPr>
            <w:webHidden/>
          </w:rPr>
          <w:fldChar w:fldCharType="separate"/>
        </w:r>
        <w:r w:rsidR="007C2EDF">
          <w:rPr>
            <w:webHidden/>
          </w:rPr>
          <w:t>12</w:t>
        </w:r>
        <w:r w:rsidR="007C2EDF">
          <w:rPr>
            <w:webHidden/>
          </w:rPr>
          <w:fldChar w:fldCharType="end"/>
        </w:r>
      </w:hyperlink>
    </w:p>
    <w:p w14:paraId="60A3B98C" w14:textId="51775310" w:rsidR="007C2EDF" w:rsidRDefault="00251DE2">
      <w:pPr>
        <w:pStyle w:val="TOC2"/>
        <w:rPr>
          <w:rFonts w:asciiTheme="minorHAnsi" w:hAnsiTheme="minorHAnsi"/>
          <w:color w:val="auto"/>
          <w:szCs w:val="22"/>
          <w:lang w:val="en-GB" w:eastAsia="en-GB" w:bidi="ar-SA"/>
        </w:rPr>
      </w:pPr>
      <w:hyperlink w:anchor="_Toc113547657" w:history="1">
        <w:r w:rsidR="007C2EDF" w:rsidRPr="00E33AEC">
          <w:rPr>
            <w:rStyle w:val="Hyperlink"/>
          </w:rPr>
          <w:t>4.3.</w:t>
        </w:r>
        <w:r w:rsidR="007C2EDF">
          <w:rPr>
            <w:rFonts w:asciiTheme="minorHAnsi" w:hAnsiTheme="minorHAnsi"/>
            <w:color w:val="auto"/>
            <w:szCs w:val="22"/>
            <w:lang w:val="en-GB" w:eastAsia="en-GB" w:bidi="ar-SA"/>
          </w:rPr>
          <w:tab/>
        </w:r>
        <w:r w:rsidR="007C2EDF" w:rsidRPr="00E33AEC">
          <w:rPr>
            <w:rStyle w:val="Hyperlink"/>
          </w:rPr>
          <w:t>Storable Quantities</w:t>
        </w:r>
        <w:r w:rsidR="007C2EDF">
          <w:rPr>
            <w:webHidden/>
          </w:rPr>
          <w:tab/>
        </w:r>
        <w:r w:rsidR="007C2EDF">
          <w:rPr>
            <w:webHidden/>
          </w:rPr>
          <w:fldChar w:fldCharType="begin"/>
        </w:r>
        <w:r w:rsidR="007C2EDF">
          <w:rPr>
            <w:webHidden/>
          </w:rPr>
          <w:instrText xml:space="preserve"> PAGEREF _Toc113547657 \h </w:instrText>
        </w:r>
        <w:r w:rsidR="007C2EDF">
          <w:rPr>
            <w:webHidden/>
          </w:rPr>
        </w:r>
        <w:r w:rsidR="007C2EDF">
          <w:rPr>
            <w:webHidden/>
          </w:rPr>
          <w:fldChar w:fldCharType="separate"/>
        </w:r>
        <w:r w:rsidR="007C2EDF">
          <w:rPr>
            <w:webHidden/>
          </w:rPr>
          <w:t>12</w:t>
        </w:r>
        <w:r w:rsidR="007C2EDF">
          <w:rPr>
            <w:webHidden/>
          </w:rPr>
          <w:fldChar w:fldCharType="end"/>
        </w:r>
      </w:hyperlink>
    </w:p>
    <w:p w14:paraId="041226D9" w14:textId="7E9A0DF6" w:rsidR="007C2EDF" w:rsidRDefault="00251DE2">
      <w:pPr>
        <w:pStyle w:val="TOC3"/>
        <w:rPr>
          <w:rFonts w:asciiTheme="minorHAnsi" w:hAnsiTheme="minorHAnsi"/>
          <w:color w:val="auto"/>
          <w:lang w:bidi="ar-SA"/>
        </w:rPr>
      </w:pPr>
      <w:hyperlink w:anchor="_Toc113547658" w:history="1">
        <w:r w:rsidR="007C2EDF" w:rsidRPr="00E33AEC">
          <w:rPr>
            <w:rStyle w:val="Hyperlink"/>
          </w:rPr>
          <w:t>4.3.1.</w:t>
        </w:r>
        <w:r w:rsidR="007C2EDF">
          <w:rPr>
            <w:rFonts w:asciiTheme="minorHAnsi" w:hAnsiTheme="minorHAnsi"/>
            <w:color w:val="auto"/>
            <w:lang w:bidi="ar-SA"/>
          </w:rPr>
          <w:tab/>
        </w:r>
        <w:r w:rsidR="007C2EDF" w:rsidRPr="00E33AEC">
          <w:rPr>
            <w:rStyle w:val="Hyperlink"/>
          </w:rPr>
          <w:t>Injectivity Assessment</w:t>
        </w:r>
        <w:r w:rsidR="007C2EDF">
          <w:rPr>
            <w:webHidden/>
          </w:rPr>
          <w:tab/>
        </w:r>
        <w:r w:rsidR="007C2EDF">
          <w:rPr>
            <w:webHidden/>
          </w:rPr>
          <w:fldChar w:fldCharType="begin"/>
        </w:r>
        <w:r w:rsidR="007C2EDF">
          <w:rPr>
            <w:webHidden/>
          </w:rPr>
          <w:instrText xml:space="preserve"> PAGEREF _Toc113547658 \h </w:instrText>
        </w:r>
        <w:r w:rsidR="007C2EDF">
          <w:rPr>
            <w:webHidden/>
          </w:rPr>
        </w:r>
        <w:r w:rsidR="007C2EDF">
          <w:rPr>
            <w:webHidden/>
          </w:rPr>
          <w:fldChar w:fldCharType="separate"/>
        </w:r>
        <w:r w:rsidR="007C2EDF">
          <w:rPr>
            <w:webHidden/>
          </w:rPr>
          <w:t>12</w:t>
        </w:r>
        <w:r w:rsidR="007C2EDF">
          <w:rPr>
            <w:webHidden/>
          </w:rPr>
          <w:fldChar w:fldCharType="end"/>
        </w:r>
      </w:hyperlink>
    </w:p>
    <w:p w14:paraId="47691764" w14:textId="4400D4E3" w:rsidR="007C2EDF" w:rsidRDefault="00251DE2">
      <w:pPr>
        <w:pStyle w:val="TOC3"/>
        <w:rPr>
          <w:rFonts w:asciiTheme="minorHAnsi" w:hAnsiTheme="minorHAnsi"/>
          <w:color w:val="auto"/>
          <w:lang w:bidi="ar-SA"/>
        </w:rPr>
      </w:pPr>
      <w:hyperlink w:anchor="_Toc113547659" w:history="1">
        <w:r w:rsidR="007C2EDF" w:rsidRPr="00E33AEC">
          <w:rPr>
            <w:rStyle w:val="Hyperlink"/>
          </w:rPr>
          <w:t>4.3.2.</w:t>
        </w:r>
        <w:r w:rsidR="007C2EDF">
          <w:rPr>
            <w:rFonts w:asciiTheme="minorHAnsi" w:hAnsiTheme="minorHAnsi"/>
            <w:color w:val="auto"/>
            <w:lang w:bidi="ar-SA"/>
          </w:rPr>
          <w:tab/>
        </w:r>
        <w:r w:rsidR="007C2EDF" w:rsidRPr="00E33AEC">
          <w:rPr>
            <w:rStyle w:val="Hyperlink"/>
          </w:rPr>
          <w:t>Containment Assessment</w:t>
        </w:r>
        <w:r w:rsidR="007C2EDF">
          <w:rPr>
            <w:webHidden/>
          </w:rPr>
          <w:tab/>
        </w:r>
        <w:r w:rsidR="007C2EDF">
          <w:rPr>
            <w:webHidden/>
          </w:rPr>
          <w:fldChar w:fldCharType="begin"/>
        </w:r>
        <w:r w:rsidR="007C2EDF">
          <w:rPr>
            <w:webHidden/>
          </w:rPr>
          <w:instrText xml:space="preserve"> PAGEREF _Toc113547659 \h </w:instrText>
        </w:r>
        <w:r w:rsidR="007C2EDF">
          <w:rPr>
            <w:webHidden/>
          </w:rPr>
        </w:r>
        <w:r w:rsidR="007C2EDF">
          <w:rPr>
            <w:webHidden/>
          </w:rPr>
          <w:fldChar w:fldCharType="separate"/>
        </w:r>
        <w:r w:rsidR="007C2EDF">
          <w:rPr>
            <w:webHidden/>
          </w:rPr>
          <w:t>12</w:t>
        </w:r>
        <w:r w:rsidR="007C2EDF">
          <w:rPr>
            <w:webHidden/>
          </w:rPr>
          <w:fldChar w:fldCharType="end"/>
        </w:r>
      </w:hyperlink>
    </w:p>
    <w:p w14:paraId="25B338E3" w14:textId="113BD399" w:rsidR="007C2EDF" w:rsidRDefault="00251DE2">
      <w:pPr>
        <w:pStyle w:val="TOC3"/>
        <w:rPr>
          <w:rFonts w:asciiTheme="minorHAnsi" w:hAnsiTheme="minorHAnsi"/>
          <w:color w:val="auto"/>
          <w:lang w:bidi="ar-SA"/>
        </w:rPr>
      </w:pPr>
      <w:hyperlink w:anchor="_Toc113547660" w:history="1">
        <w:r w:rsidR="007C2EDF" w:rsidRPr="00E33AEC">
          <w:rPr>
            <w:rStyle w:val="Hyperlink"/>
          </w:rPr>
          <w:t>4.3.3.</w:t>
        </w:r>
        <w:r w:rsidR="007C2EDF">
          <w:rPr>
            <w:rFonts w:asciiTheme="minorHAnsi" w:hAnsiTheme="minorHAnsi"/>
            <w:color w:val="auto"/>
            <w:lang w:bidi="ar-SA"/>
          </w:rPr>
          <w:tab/>
        </w:r>
        <w:r w:rsidR="007C2EDF" w:rsidRPr="00E33AEC">
          <w:rPr>
            <w:rStyle w:val="Hyperlink"/>
          </w:rPr>
          <w:t>Development Plan and Storable Quantities Calculation (Calculation)</w:t>
        </w:r>
        <w:r w:rsidR="007C2EDF">
          <w:rPr>
            <w:webHidden/>
          </w:rPr>
          <w:tab/>
        </w:r>
        <w:r w:rsidR="007C2EDF">
          <w:rPr>
            <w:webHidden/>
          </w:rPr>
          <w:fldChar w:fldCharType="begin"/>
        </w:r>
        <w:r w:rsidR="007C2EDF">
          <w:rPr>
            <w:webHidden/>
          </w:rPr>
          <w:instrText xml:space="preserve"> PAGEREF _Toc113547660 \h </w:instrText>
        </w:r>
        <w:r w:rsidR="007C2EDF">
          <w:rPr>
            <w:webHidden/>
          </w:rPr>
        </w:r>
        <w:r w:rsidR="007C2EDF">
          <w:rPr>
            <w:webHidden/>
          </w:rPr>
          <w:fldChar w:fldCharType="separate"/>
        </w:r>
        <w:r w:rsidR="007C2EDF">
          <w:rPr>
            <w:webHidden/>
          </w:rPr>
          <w:t>13</w:t>
        </w:r>
        <w:r w:rsidR="007C2EDF">
          <w:rPr>
            <w:webHidden/>
          </w:rPr>
          <w:fldChar w:fldCharType="end"/>
        </w:r>
      </w:hyperlink>
    </w:p>
    <w:p w14:paraId="679A22F8" w14:textId="0E73D7C2" w:rsidR="007C2EDF" w:rsidRDefault="00251DE2">
      <w:pPr>
        <w:pStyle w:val="TOC2"/>
        <w:rPr>
          <w:rFonts w:asciiTheme="minorHAnsi" w:hAnsiTheme="minorHAnsi"/>
          <w:color w:val="auto"/>
          <w:szCs w:val="22"/>
          <w:lang w:val="en-GB" w:eastAsia="en-GB" w:bidi="ar-SA"/>
        </w:rPr>
      </w:pPr>
      <w:hyperlink w:anchor="_Toc113547661" w:history="1">
        <w:r w:rsidR="007C2EDF" w:rsidRPr="00E33AEC">
          <w:rPr>
            <w:rStyle w:val="Hyperlink"/>
          </w:rPr>
          <w:t>4.4.</w:t>
        </w:r>
        <w:r w:rsidR="007C2EDF">
          <w:rPr>
            <w:rFonts w:asciiTheme="minorHAnsi" w:hAnsiTheme="minorHAnsi"/>
            <w:color w:val="auto"/>
            <w:szCs w:val="22"/>
            <w:lang w:val="en-GB" w:eastAsia="en-GB" w:bidi="ar-SA"/>
          </w:rPr>
          <w:tab/>
        </w:r>
        <w:r w:rsidR="007C2EDF" w:rsidRPr="00E33AEC">
          <w:rPr>
            <w:rStyle w:val="Hyperlink"/>
          </w:rPr>
          <w:t>Classification: Contingent Storage Resources</w:t>
        </w:r>
        <w:r w:rsidR="007C2EDF">
          <w:rPr>
            <w:webHidden/>
          </w:rPr>
          <w:tab/>
        </w:r>
        <w:r w:rsidR="007C2EDF">
          <w:rPr>
            <w:webHidden/>
          </w:rPr>
          <w:fldChar w:fldCharType="begin"/>
        </w:r>
        <w:r w:rsidR="007C2EDF">
          <w:rPr>
            <w:webHidden/>
          </w:rPr>
          <w:instrText xml:space="preserve"> PAGEREF _Toc113547661 \h </w:instrText>
        </w:r>
        <w:r w:rsidR="007C2EDF">
          <w:rPr>
            <w:webHidden/>
          </w:rPr>
        </w:r>
        <w:r w:rsidR="007C2EDF">
          <w:rPr>
            <w:webHidden/>
          </w:rPr>
          <w:fldChar w:fldCharType="separate"/>
        </w:r>
        <w:r w:rsidR="007C2EDF">
          <w:rPr>
            <w:webHidden/>
          </w:rPr>
          <w:t>13</w:t>
        </w:r>
        <w:r w:rsidR="007C2EDF">
          <w:rPr>
            <w:webHidden/>
          </w:rPr>
          <w:fldChar w:fldCharType="end"/>
        </w:r>
      </w:hyperlink>
    </w:p>
    <w:p w14:paraId="1F3C8160" w14:textId="4CAD7C6F" w:rsidR="007C2EDF" w:rsidRDefault="00251DE2">
      <w:pPr>
        <w:pStyle w:val="TOC3"/>
        <w:rPr>
          <w:rFonts w:asciiTheme="minorHAnsi" w:hAnsiTheme="minorHAnsi"/>
          <w:color w:val="auto"/>
          <w:lang w:bidi="ar-SA"/>
        </w:rPr>
      </w:pPr>
      <w:hyperlink w:anchor="_Toc113547662" w:history="1">
        <w:r w:rsidR="007C2EDF" w:rsidRPr="00E33AEC">
          <w:rPr>
            <w:rStyle w:val="Hyperlink"/>
          </w:rPr>
          <w:t>4.4.1.</w:t>
        </w:r>
        <w:r w:rsidR="007C2EDF">
          <w:rPr>
            <w:rFonts w:asciiTheme="minorHAnsi" w:hAnsiTheme="minorHAnsi"/>
            <w:color w:val="auto"/>
            <w:lang w:bidi="ar-SA"/>
          </w:rPr>
          <w:tab/>
        </w:r>
        <w:r w:rsidR="007C2EDF" w:rsidRPr="00E33AEC">
          <w:rPr>
            <w:rStyle w:val="Hyperlink"/>
          </w:rPr>
          <w:t>Comments on Containment Assessment and Project Maturity</w:t>
        </w:r>
        <w:r w:rsidR="007C2EDF">
          <w:rPr>
            <w:webHidden/>
          </w:rPr>
          <w:tab/>
        </w:r>
        <w:r w:rsidR="007C2EDF">
          <w:rPr>
            <w:webHidden/>
          </w:rPr>
          <w:fldChar w:fldCharType="begin"/>
        </w:r>
        <w:r w:rsidR="007C2EDF">
          <w:rPr>
            <w:webHidden/>
          </w:rPr>
          <w:instrText xml:space="preserve"> PAGEREF _Toc113547662 \h </w:instrText>
        </w:r>
        <w:r w:rsidR="007C2EDF">
          <w:rPr>
            <w:webHidden/>
          </w:rPr>
        </w:r>
        <w:r w:rsidR="007C2EDF">
          <w:rPr>
            <w:webHidden/>
          </w:rPr>
          <w:fldChar w:fldCharType="separate"/>
        </w:r>
        <w:r w:rsidR="007C2EDF">
          <w:rPr>
            <w:webHidden/>
          </w:rPr>
          <w:t>13</w:t>
        </w:r>
        <w:r w:rsidR="007C2EDF">
          <w:rPr>
            <w:webHidden/>
          </w:rPr>
          <w:fldChar w:fldCharType="end"/>
        </w:r>
      </w:hyperlink>
    </w:p>
    <w:p w14:paraId="6F3C0E53" w14:textId="2293063E" w:rsidR="007C2EDF" w:rsidRDefault="00251DE2">
      <w:pPr>
        <w:pStyle w:val="TOC3"/>
        <w:rPr>
          <w:rFonts w:asciiTheme="minorHAnsi" w:hAnsiTheme="minorHAnsi"/>
          <w:color w:val="auto"/>
          <w:lang w:bidi="ar-SA"/>
        </w:rPr>
      </w:pPr>
      <w:hyperlink w:anchor="_Toc113547663" w:history="1">
        <w:r w:rsidR="007C2EDF" w:rsidRPr="00E33AEC">
          <w:rPr>
            <w:rStyle w:val="Hyperlink"/>
          </w:rPr>
          <w:t>4.4.2.</w:t>
        </w:r>
        <w:r w:rsidR="007C2EDF">
          <w:rPr>
            <w:rFonts w:asciiTheme="minorHAnsi" w:hAnsiTheme="minorHAnsi"/>
            <w:color w:val="auto"/>
            <w:lang w:bidi="ar-SA"/>
          </w:rPr>
          <w:tab/>
        </w:r>
        <w:r w:rsidR="007C2EDF" w:rsidRPr="00E33AEC">
          <w:rPr>
            <w:rStyle w:val="Hyperlink"/>
          </w:rPr>
          <w:t>Status, explanation of contingencies</w:t>
        </w:r>
        <w:r w:rsidR="007C2EDF">
          <w:rPr>
            <w:webHidden/>
          </w:rPr>
          <w:tab/>
        </w:r>
        <w:r w:rsidR="007C2EDF">
          <w:rPr>
            <w:webHidden/>
          </w:rPr>
          <w:fldChar w:fldCharType="begin"/>
        </w:r>
        <w:r w:rsidR="007C2EDF">
          <w:rPr>
            <w:webHidden/>
          </w:rPr>
          <w:instrText xml:space="preserve"> PAGEREF _Toc113547663 \h </w:instrText>
        </w:r>
        <w:r w:rsidR="007C2EDF">
          <w:rPr>
            <w:webHidden/>
          </w:rPr>
        </w:r>
        <w:r w:rsidR="007C2EDF">
          <w:rPr>
            <w:webHidden/>
          </w:rPr>
          <w:fldChar w:fldCharType="separate"/>
        </w:r>
        <w:r w:rsidR="007C2EDF">
          <w:rPr>
            <w:webHidden/>
          </w:rPr>
          <w:t>13</w:t>
        </w:r>
        <w:r w:rsidR="007C2EDF">
          <w:rPr>
            <w:webHidden/>
          </w:rPr>
          <w:fldChar w:fldCharType="end"/>
        </w:r>
      </w:hyperlink>
    </w:p>
    <w:p w14:paraId="6DFE66CF" w14:textId="2B33C1FE" w:rsidR="007C2EDF" w:rsidRDefault="00251DE2">
      <w:pPr>
        <w:pStyle w:val="TOC1"/>
        <w:rPr>
          <w:color w:val="auto"/>
          <w:lang w:bidi="ar-SA"/>
        </w:rPr>
      </w:pPr>
      <w:hyperlink w:anchor="_Toc113547664" w:history="1">
        <w:r w:rsidR="007C2EDF" w:rsidRPr="00E33AEC">
          <w:rPr>
            <w:rStyle w:val="Hyperlink"/>
          </w:rPr>
          <w:t>5.</w:t>
        </w:r>
        <w:r w:rsidR="007C2EDF">
          <w:rPr>
            <w:color w:val="auto"/>
            <w:lang w:bidi="ar-SA"/>
          </w:rPr>
          <w:tab/>
        </w:r>
        <w:r w:rsidR="007C2EDF" w:rsidRPr="00E33AEC">
          <w:rPr>
            <w:rStyle w:val="Hyperlink"/>
          </w:rPr>
          <w:t>Viking A+H</w:t>
        </w:r>
        <w:r w:rsidR="007C2EDF">
          <w:rPr>
            <w:webHidden/>
          </w:rPr>
          <w:tab/>
        </w:r>
        <w:r w:rsidR="007C2EDF">
          <w:rPr>
            <w:webHidden/>
          </w:rPr>
          <w:fldChar w:fldCharType="begin"/>
        </w:r>
        <w:r w:rsidR="007C2EDF">
          <w:rPr>
            <w:webHidden/>
          </w:rPr>
          <w:instrText xml:space="preserve"> PAGEREF _Toc113547664 \h </w:instrText>
        </w:r>
        <w:r w:rsidR="007C2EDF">
          <w:rPr>
            <w:webHidden/>
          </w:rPr>
        </w:r>
        <w:r w:rsidR="007C2EDF">
          <w:rPr>
            <w:webHidden/>
          </w:rPr>
          <w:fldChar w:fldCharType="separate"/>
        </w:r>
        <w:r w:rsidR="007C2EDF">
          <w:rPr>
            <w:webHidden/>
          </w:rPr>
          <w:t>13</w:t>
        </w:r>
        <w:r w:rsidR="007C2EDF">
          <w:rPr>
            <w:webHidden/>
          </w:rPr>
          <w:fldChar w:fldCharType="end"/>
        </w:r>
      </w:hyperlink>
    </w:p>
    <w:p w14:paraId="53BAF953" w14:textId="385B97F7" w:rsidR="007C2EDF" w:rsidRDefault="00251DE2">
      <w:pPr>
        <w:pStyle w:val="TOC1"/>
        <w:rPr>
          <w:color w:val="auto"/>
          <w:lang w:bidi="ar-SA"/>
        </w:rPr>
      </w:pPr>
      <w:hyperlink w:anchor="_Toc113547665" w:history="1">
        <w:r w:rsidR="007C2EDF" w:rsidRPr="00E33AEC">
          <w:rPr>
            <w:rStyle w:val="Hyperlink"/>
          </w:rPr>
          <w:t>6.</w:t>
        </w:r>
        <w:r w:rsidR="007C2EDF">
          <w:rPr>
            <w:color w:val="auto"/>
            <w:lang w:bidi="ar-SA"/>
          </w:rPr>
          <w:tab/>
        </w:r>
        <w:r w:rsidR="007C2EDF" w:rsidRPr="00E33AEC">
          <w:rPr>
            <w:rStyle w:val="Hyperlink"/>
          </w:rPr>
          <w:t>Viking C(E)</w:t>
        </w:r>
        <w:r w:rsidR="007C2EDF">
          <w:rPr>
            <w:webHidden/>
          </w:rPr>
          <w:tab/>
        </w:r>
        <w:r w:rsidR="007C2EDF">
          <w:rPr>
            <w:webHidden/>
          </w:rPr>
          <w:fldChar w:fldCharType="begin"/>
        </w:r>
        <w:r w:rsidR="007C2EDF">
          <w:rPr>
            <w:webHidden/>
          </w:rPr>
          <w:instrText xml:space="preserve"> PAGEREF _Toc113547665 \h </w:instrText>
        </w:r>
        <w:r w:rsidR="007C2EDF">
          <w:rPr>
            <w:webHidden/>
          </w:rPr>
        </w:r>
        <w:r w:rsidR="007C2EDF">
          <w:rPr>
            <w:webHidden/>
          </w:rPr>
          <w:fldChar w:fldCharType="separate"/>
        </w:r>
        <w:r w:rsidR="007C2EDF">
          <w:rPr>
            <w:webHidden/>
          </w:rPr>
          <w:t>13</w:t>
        </w:r>
        <w:r w:rsidR="007C2EDF">
          <w:rPr>
            <w:webHidden/>
          </w:rPr>
          <w:fldChar w:fldCharType="end"/>
        </w:r>
      </w:hyperlink>
    </w:p>
    <w:p w14:paraId="46FBD52C" w14:textId="16639C4A" w:rsidR="007C2EDF" w:rsidRDefault="00251DE2">
      <w:pPr>
        <w:pStyle w:val="TOC1"/>
        <w:rPr>
          <w:color w:val="auto"/>
          <w:lang w:bidi="ar-SA"/>
        </w:rPr>
      </w:pPr>
      <w:hyperlink w:anchor="_Toc113547666" w:history="1">
        <w:r w:rsidR="007C2EDF" w:rsidRPr="00E33AEC">
          <w:rPr>
            <w:rStyle w:val="Hyperlink"/>
          </w:rPr>
          <w:t>7.</w:t>
        </w:r>
        <w:r w:rsidR="007C2EDF">
          <w:rPr>
            <w:color w:val="auto"/>
            <w:lang w:bidi="ar-SA"/>
          </w:rPr>
          <w:tab/>
        </w:r>
        <w:r w:rsidR="007C2EDF" w:rsidRPr="00E33AEC">
          <w:rPr>
            <w:rStyle w:val="Hyperlink"/>
          </w:rPr>
          <w:t>Viking B(C)</w:t>
        </w:r>
        <w:r w:rsidR="007C2EDF">
          <w:rPr>
            <w:webHidden/>
          </w:rPr>
          <w:tab/>
        </w:r>
        <w:r w:rsidR="007C2EDF">
          <w:rPr>
            <w:webHidden/>
          </w:rPr>
          <w:fldChar w:fldCharType="begin"/>
        </w:r>
        <w:r w:rsidR="007C2EDF">
          <w:rPr>
            <w:webHidden/>
          </w:rPr>
          <w:instrText xml:space="preserve"> PAGEREF _Toc113547666 \h </w:instrText>
        </w:r>
        <w:r w:rsidR="007C2EDF">
          <w:rPr>
            <w:webHidden/>
          </w:rPr>
        </w:r>
        <w:r w:rsidR="007C2EDF">
          <w:rPr>
            <w:webHidden/>
          </w:rPr>
          <w:fldChar w:fldCharType="separate"/>
        </w:r>
        <w:r w:rsidR="007C2EDF">
          <w:rPr>
            <w:webHidden/>
          </w:rPr>
          <w:t>13</w:t>
        </w:r>
        <w:r w:rsidR="007C2EDF">
          <w:rPr>
            <w:webHidden/>
          </w:rPr>
          <w:fldChar w:fldCharType="end"/>
        </w:r>
      </w:hyperlink>
    </w:p>
    <w:p w14:paraId="462DC1AA" w14:textId="5AE25756" w:rsidR="007C2EDF" w:rsidRDefault="00251DE2">
      <w:pPr>
        <w:pStyle w:val="TOC1"/>
        <w:rPr>
          <w:color w:val="auto"/>
          <w:lang w:bidi="ar-SA"/>
        </w:rPr>
      </w:pPr>
      <w:hyperlink w:anchor="_Toc113547667" w:history="1">
        <w:r w:rsidR="007C2EDF" w:rsidRPr="00E33AEC">
          <w:rPr>
            <w:rStyle w:val="Hyperlink"/>
          </w:rPr>
          <w:t>8.</w:t>
        </w:r>
        <w:r w:rsidR="007C2EDF">
          <w:rPr>
            <w:color w:val="auto"/>
            <w:lang w:bidi="ar-SA"/>
          </w:rPr>
          <w:tab/>
        </w:r>
        <w:r w:rsidR="007C2EDF" w:rsidRPr="00E33AEC">
          <w:rPr>
            <w:rStyle w:val="Hyperlink"/>
          </w:rPr>
          <w:t>Viking D(G)</w:t>
        </w:r>
        <w:r w:rsidR="007C2EDF">
          <w:rPr>
            <w:webHidden/>
          </w:rPr>
          <w:tab/>
        </w:r>
        <w:r w:rsidR="007C2EDF">
          <w:rPr>
            <w:webHidden/>
          </w:rPr>
          <w:fldChar w:fldCharType="begin"/>
        </w:r>
        <w:r w:rsidR="007C2EDF">
          <w:rPr>
            <w:webHidden/>
          </w:rPr>
          <w:instrText xml:space="preserve"> PAGEREF _Toc113547667 \h </w:instrText>
        </w:r>
        <w:r w:rsidR="007C2EDF">
          <w:rPr>
            <w:webHidden/>
          </w:rPr>
        </w:r>
        <w:r w:rsidR="007C2EDF">
          <w:rPr>
            <w:webHidden/>
          </w:rPr>
          <w:fldChar w:fldCharType="separate"/>
        </w:r>
        <w:r w:rsidR="007C2EDF">
          <w:rPr>
            <w:webHidden/>
          </w:rPr>
          <w:t>13</w:t>
        </w:r>
        <w:r w:rsidR="007C2EDF">
          <w:rPr>
            <w:webHidden/>
          </w:rPr>
          <w:fldChar w:fldCharType="end"/>
        </w:r>
      </w:hyperlink>
    </w:p>
    <w:p w14:paraId="646B77F0" w14:textId="1C17D437" w:rsidR="007C2EDF" w:rsidRDefault="00251DE2">
      <w:pPr>
        <w:pStyle w:val="TOC1"/>
        <w:rPr>
          <w:color w:val="auto"/>
          <w:lang w:bidi="ar-SA"/>
        </w:rPr>
      </w:pPr>
      <w:hyperlink w:anchor="_Toc113547668" w:history="1">
        <w:r w:rsidR="007C2EDF" w:rsidRPr="00E33AEC">
          <w:rPr>
            <w:rStyle w:val="Hyperlink"/>
          </w:rPr>
          <w:t>9.</w:t>
        </w:r>
        <w:r w:rsidR="007C2EDF">
          <w:rPr>
            <w:color w:val="auto"/>
            <w:lang w:bidi="ar-SA"/>
          </w:rPr>
          <w:tab/>
        </w:r>
        <w:r w:rsidR="007C2EDF" w:rsidRPr="00E33AEC">
          <w:rPr>
            <w:rStyle w:val="Hyperlink"/>
          </w:rPr>
          <w:t>Viking B(B)</w:t>
        </w:r>
        <w:r w:rsidR="007C2EDF">
          <w:rPr>
            <w:webHidden/>
          </w:rPr>
          <w:tab/>
        </w:r>
        <w:r w:rsidR="007C2EDF">
          <w:rPr>
            <w:webHidden/>
          </w:rPr>
          <w:fldChar w:fldCharType="begin"/>
        </w:r>
        <w:r w:rsidR="007C2EDF">
          <w:rPr>
            <w:webHidden/>
          </w:rPr>
          <w:instrText xml:space="preserve"> PAGEREF _Toc113547668 \h </w:instrText>
        </w:r>
        <w:r w:rsidR="007C2EDF">
          <w:rPr>
            <w:webHidden/>
          </w:rPr>
        </w:r>
        <w:r w:rsidR="007C2EDF">
          <w:rPr>
            <w:webHidden/>
          </w:rPr>
          <w:fldChar w:fldCharType="separate"/>
        </w:r>
        <w:r w:rsidR="007C2EDF">
          <w:rPr>
            <w:webHidden/>
          </w:rPr>
          <w:t>14</w:t>
        </w:r>
        <w:r w:rsidR="007C2EDF">
          <w:rPr>
            <w:webHidden/>
          </w:rPr>
          <w:fldChar w:fldCharType="end"/>
        </w:r>
      </w:hyperlink>
    </w:p>
    <w:p w14:paraId="09E52295" w14:textId="6B6FF861" w:rsidR="007C2EDF" w:rsidRDefault="00251DE2">
      <w:pPr>
        <w:pStyle w:val="TOC1"/>
        <w:rPr>
          <w:color w:val="auto"/>
          <w:lang w:bidi="ar-SA"/>
        </w:rPr>
      </w:pPr>
      <w:hyperlink w:anchor="_Toc113547669" w:history="1">
        <w:r w:rsidR="007C2EDF" w:rsidRPr="00E33AEC">
          <w:rPr>
            <w:rStyle w:val="Hyperlink"/>
          </w:rPr>
          <w:t>10.</w:t>
        </w:r>
        <w:r w:rsidR="007C2EDF">
          <w:rPr>
            <w:color w:val="auto"/>
            <w:lang w:bidi="ar-SA"/>
          </w:rPr>
          <w:tab/>
        </w:r>
        <w:r w:rsidR="007C2EDF" w:rsidRPr="00E33AEC">
          <w:rPr>
            <w:rStyle w:val="Hyperlink"/>
          </w:rPr>
          <w:t>Viking B(D)</w:t>
        </w:r>
        <w:r w:rsidR="007C2EDF">
          <w:rPr>
            <w:webHidden/>
          </w:rPr>
          <w:tab/>
        </w:r>
        <w:r w:rsidR="007C2EDF">
          <w:rPr>
            <w:webHidden/>
          </w:rPr>
          <w:fldChar w:fldCharType="begin"/>
        </w:r>
        <w:r w:rsidR="007C2EDF">
          <w:rPr>
            <w:webHidden/>
          </w:rPr>
          <w:instrText xml:space="preserve"> PAGEREF _Toc113547669 \h </w:instrText>
        </w:r>
        <w:r w:rsidR="007C2EDF">
          <w:rPr>
            <w:webHidden/>
          </w:rPr>
        </w:r>
        <w:r w:rsidR="007C2EDF">
          <w:rPr>
            <w:webHidden/>
          </w:rPr>
          <w:fldChar w:fldCharType="separate"/>
        </w:r>
        <w:r w:rsidR="007C2EDF">
          <w:rPr>
            <w:webHidden/>
          </w:rPr>
          <w:t>14</w:t>
        </w:r>
        <w:r w:rsidR="007C2EDF">
          <w:rPr>
            <w:webHidden/>
          </w:rPr>
          <w:fldChar w:fldCharType="end"/>
        </w:r>
      </w:hyperlink>
    </w:p>
    <w:p w14:paraId="366C734A" w14:textId="2A8D4F48" w:rsidR="007C2EDF" w:rsidRDefault="00251DE2">
      <w:pPr>
        <w:pStyle w:val="TOC1"/>
        <w:rPr>
          <w:color w:val="auto"/>
          <w:lang w:bidi="ar-SA"/>
        </w:rPr>
      </w:pPr>
      <w:hyperlink w:anchor="_Toc113547670" w:history="1">
        <w:r w:rsidR="007C2EDF" w:rsidRPr="00E33AEC">
          <w:rPr>
            <w:rStyle w:val="Hyperlink"/>
          </w:rPr>
          <w:t>11.</w:t>
        </w:r>
        <w:r w:rsidR="007C2EDF">
          <w:rPr>
            <w:color w:val="auto"/>
            <w:lang w:bidi="ar-SA"/>
          </w:rPr>
          <w:tab/>
        </w:r>
        <w:r w:rsidR="007C2EDF" w:rsidRPr="00E33AEC">
          <w:rPr>
            <w:rStyle w:val="Hyperlink"/>
          </w:rPr>
          <w:t>Flow Assurance</w:t>
        </w:r>
        <w:r w:rsidR="007C2EDF">
          <w:rPr>
            <w:webHidden/>
          </w:rPr>
          <w:tab/>
        </w:r>
        <w:r w:rsidR="007C2EDF">
          <w:rPr>
            <w:webHidden/>
          </w:rPr>
          <w:fldChar w:fldCharType="begin"/>
        </w:r>
        <w:r w:rsidR="007C2EDF">
          <w:rPr>
            <w:webHidden/>
          </w:rPr>
          <w:instrText xml:space="preserve"> PAGEREF _Toc113547670 \h </w:instrText>
        </w:r>
        <w:r w:rsidR="007C2EDF">
          <w:rPr>
            <w:webHidden/>
          </w:rPr>
        </w:r>
        <w:r w:rsidR="007C2EDF">
          <w:rPr>
            <w:webHidden/>
          </w:rPr>
          <w:fldChar w:fldCharType="separate"/>
        </w:r>
        <w:r w:rsidR="007C2EDF">
          <w:rPr>
            <w:webHidden/>
          </w:rPr>
          <w:t>14</w:t>
        </w:r>
        <w:r w:rsidR="007C2EDF">
          <w:rPr>
            <w:webHidden/>
          </w:rPr>
          <w:fldChar w:fldCharType="end"/>
        </w:r>
      </w:hyperlink>
    </w:p>
    <w:p w14:paraId="798FAA75" w14:textId="12A3D139" w:rsidR="007C2EDF" w:rsidRDefault="00251DE2">
      <w:pPr>
        <w:pStyle w:val="TOC1"/>
        <w:rPr>
          <w:color w:val="auto"/>
          <w:lang w:bidi="ar-SA"/>
        </w:rPr>
      </w:pPr>
      <w:hyperlink w:anchor="_Toc113547671" w:history="1">
        <w:r w:rsidR="007C2EDF" w:rsidRPr="00E33AEC">
          <w:rPr>
            <w:rStyle w:val="Hyperlink"/>
          </w:rPr>
          <w:t>Appendix 1: SPE SRMS Guidelines</w:t>
        </w:r>
        <w:r w:rsidR="007C2EDF">
          <w:rPr>
            <w:webHidden/>
          </w:rPr>
          <w:tab/>
        </w:r>
        <w:r w:rsidR="007C2EDF">
          <w:rPr>
            <w:webHidden/>
          </w:rPr>
          <w:fldChar w:fldCharType="begin"/>
        </w:r>
        <w:r w:rsidR="007C2EDF">
          <w:rPr>
            <w:webHidden/>
          </w:rPr>
          <w:instrText xml:space="preserve"> PAGEREF _Toc113547671 \h </w:instrText>
        </w:r>
        <w:r w:rsidR="007C2EDF">
          <w:rPr>
            <w:webHidden/>
          </w:rPr>
        </w:r>
        <w:r w:rsidR="007C2EDF">
          <w:rPr>
            <w:webHidden/>
          </w:rPr>
          <w:fldChar w:fldCharType="separate"/>
        </w:r>
        <w:r w:rsidR="007C2EDF">
          <w:rPr>
            <w:webHidden/>
          </w:rPr>
          <w:t>15</w:t>
        </w:r>
        <w:r w:rsidR="007C2EDF">
          <w:rPr>
            <w:webHidden/>
          </w:rPr>
          <w:fldChar w:fldCharType="end"/>
        </w:r>
      </w:hyperlink>
    </w:p>
    <w:p w14:paraId="178B3CC6" w14:textId="6A1B7C90" w:rsidR="007C2EDF" w:rsidRDefault="00251DE2">
      <w:pPr>
        <w:pStyle w:val="TOC1"/>
        <w:rPr>
          <w:color w:val="auto"/>
          <w:lang w:bidi="ar-SA"/>
        </w:rPr>
      </w:pPr>
      <w:hyperlink w:anchor="_Toc113547672" w:history="1">
        <w:r w:rsidR="007C2EDF" w:rsidRPr="00E33AEC">
          <w:rPr>
            <w:rStyle w:val="Hyperlink"/>
          </w:rPr>
          <w:t>Appendix 2: Glossary of Certain Terms from The UK Storage of Carbon Dioxide Regulations 2010</w:t>
        </w:r>
        <w:r w:rsidR="007C2EDF">
          <w:rPr>
            <w:webHidden/>
          </w:rPr>
          <w:tab/>
        </w:r>
        <w:r w:rsidR="007C2EDF">
          <w:rPr>
            <w:webHidden/>
          </w:rPr>
          <w:fldChar w:fldCharType="begin"/>
        </w:r>
        <w:r w:rsidR="007C2EDF">
          <w:rPr>
            <w:webHidden/>
          </w:rPr>
          <w:instrText xml:space="preserve"> PAGEREF _Toc113547672 \h </w:instrText>
        </w:r>
        <w:r w:rsidR="007C2EDF">
          <w:rPr>
            <w:webHidden/>
          </w:rPr>
        </w:r>
        <w:r w:rsidR="007C2EDF">
          <w:rPr>
            <w:webHidden/>
          </w:rPr>
          <w:fldChar w:fldCharType="separate"/>
        </w:r>
        <w:r w:rsidR="007C2EDF">
          <w:rPr>
            <w:webHidden/>
          </w:rPr>
          <w:t>27</w:t>
        </w:r>
        <w:r w:rsidR="007C2EDF">
          <w:rPr>
            <w:webHidden/>
          </w:rPr>
          <w:fldChar w:fldCharType="end"/>
        </w:r>
      </w:hyperlink>
    </w:p>
    <w:p w14:paraId="53A72B8E" w14:textId="37C381B1" w:rsidR="007C2EDF" w:rsidRDefault="00251DE2">
      <w:pPr>
        <w:pStyle w:val="TOC1"/>
        <w:rPr>
          <w:color w:val="auto"/>
          <w:lang w:bidi="ar-SA"/>
        </w:rPr>
      </w:pPr>
      <w:hyperlink w:anchor="_Toc113547673" w:history="1">
        <w:r w:rsidR="007C2EDF" w:rsidRPr="00E33AEC">
          <w:rPr>
            <w:rStyle w:val="Hyperlink"/>
          </w:rPr>
          <w:t>Appendix 3: Nomenclature</w:t>
        </w:r>
        <w:r w:rsidR="007C2EDF">
          <w:rPr>
            <w:webHidden/>
          </w:rPr>
          <w:tab/>
        </w:r>
        <w:r w:rsidR="007C2EDF">
          <w:rPr>
            <w:webHidden/>
          </w:rPr>
          <w:fldChar w:fldCharType="begin"/>
        </w:r>
        <w:r w:rsidR="007C2EDF">
          <w:rPr>
            <w:webHidden/>
          </w:rPr>
          <w:instrText xml:space="preserve"> PAGEREF _Toc113547673 \h </w:instrText>
        </w:r>
        <w:r w:rsidR="007C2EDF">
          <w:rPr>
            <w:webHidden/>
          </w:rPr>
        </w:r>
        <w:r w:rsidR="007C2EDF">
          <w:rPr>
            <w:webHidden/>
          </w:rPr>
          <w:fldChar w:fldCharType="separate"/>
        </w:r>
        <w:r w:rsidR="007C2EDF">
          <w:rPr>
            <w:webHidden/>
          </w:rPr>
          <w:t>29</w:t>
        </w:r>
        <w:r w:rsidR="007C2EDF">
          <w:rPr>
            <w:webHidden/>
          </w:rPr>
          <w:fldChar w:fldCharType="end"/>
        </w:r>
      </w:hyperlink>
    </w:p>
    <w:p w14:paraId="27C1103D" w14:textId="4F3EC632" w:rsidR="00F57666" w:rsidRPr="009D40AC" w:rsidRDefault="00483A1A" w:rsidP="00483A1A">
      <w:pPr>
        <w:rPr>
          <w:color w:val="000000" w:themeColor="text1"/>
          <w:sz w:val="56"/>
          <w:szCs w:val="56"/>
          <w:lang w:val="en-GB"/>
        </w:rPr>
      </w:pPr>
      <w:r>
        <w:rPr>
          <w:rFonts w:asciiTheme="minorHAnsi" w:hAnsiTheme="minorHAnsi"/>
          <w:noProof/>
          <w:sz w:val="26"/>
          <w:lang w:val="en-GB" w:eastAsia="en-GB"/>
          <w14:scene3d>
            <w14:camera w14:prst="orthographicFront"/>
            <w14:lightRig w14:rig="threePt" w14:dir="t">
              <w14:rot w14:lat="0" w14:lon="0" w14:rev="0"/>
            </w14:lightRig>
          </w14:scene3d>
        </w:rPr>
        <w:fldChar w:fldCharType="end"/>
      </w:r>
      <w:bookmarkStart w:id="5" w:name="_Toc493260653"/>
      <w:r w:rsidR="00F57666" w:rsidRPr="009D40AC">
        <w:rPr>
          <w:lang w:val="en-GB"/>
        </w:rPr>
        <w:br w:type="page"/>
      </w:r>
    </w:p>
    <w:p w14:paraId="27C1103E" w14:textId="77777777" w:rsidR="00F57666" w:rsidRPr="009D40AC" w:rsidRDefault="00F57666" w:rsidP="00F57666">
      <w:pPr>
        <w:pStyle w:val="Title"/>
        <w:rPr>
          <w:lang w:val="en-GB"/>
        </w:rPr>
      </w:pPr>
      <w:r w:rsidRPr="009D40AC">
        <w:rPr>
          <w:lang w:val="en-GB"/>
        </w:rPr>
        <w:lastRenderedPageBreak/>
        <w:t>List of Tables</w:t>
      </w:r>
      <w:bookmarkEnd w:id="3"/>
      <w:bookmarkEnd w:id="4"/>
      <w:bookmarkEnd w:id="5"/>
    </w:p>
    <w:p w14:paraId="56DFAD0A" w14:textId="590C638C" w:rsidR="0056745A" w:rsidRDefault="00F57666">
      <w:pPr>
        <w:pStyle w:val="TableofFigures"/>
        <w:tabs>
          <w:tab w:val="right" w:leader="dot" w:pos="9017"/>
        </w:tabs>
        <w:rPr>
          <w:rFonts w:asciiTheme="minorHAnsi" w:hAnsiTheme="minorHAnsi"/>
          <w:noProof/>
          <w:color w:val="auto"/>
          <w:lang w:val="en-GB" w:eastAsia="en-GB" w:bidi="ar-SA"/>
        </w:rPr>
      </w:pPr>
      <w:r w:rsidRPr="009D40AC">
        <w:rPr>
          <w:color w:val="auto"/>
          <w:lang w:val="en-GB"/>
        </w:rPr>
        <w:fldChar w:fldCharType="begin"/>
      </w:r>
      <w:r w:rsidRPr="009D40AC">
        <w:rPr>
          <w:lang w:val="en-GB"/>
        </w:rPr>
        <w:instrText xml:space="preserve"> TOC \h \z \c "Table" </w:instrText>
      </w:r>
      <w:r w:rsidRPr="009D40AC">
        <w:rPr>
          <w:color w:val="auto"/>
          <w:lang w:val="en-GB"/>
        </w:rPr>
        <w:fldChar w:fldCharType="separate"/>
      </w:r>
      <w:hyperlink w:anchor="_Toc113452623" w:history="1">
        <w:r w:rsidR="0056745A" w:rsidRPr="00126252">
          <w:rPr>
            <w:rStyle w:val="Hyperlink"/>
            <w:noProof/>
          </w:rPr>
          <w:t>Table 1.1: xxxx’s Licence Interest</w:t>
        </w:r>
        <w:r w:rsidR="0056745A">
          <w:rPr>
            <w:noProof/>
            <w:webHidden/>
          </w:rPr>
          <w:tab/>
        </w:r>
        <w:r w:rsidR="0056745A">
          <w:rPr>
            <w:noProof/>
            <w:webHidden/>
          </w:rPr>
          <w:fldChar w:fldCharType="begin"/>
        </w:r>
        <w:r w:rsidR="0056745A">
          <w:rPr>
            <w:noProof/>
            <w:webHidden/>
          </w:rPr>
          <w:instrText xml:space="preserve"> PAGEREF _Toc113452623 \h </w:instrText>
        </w:r>
        <w:r w:rsidR="0056745A">
          <w:rPr>
            <w:noProof/>
            <w:webHidden/>
          </w:rPr>
        </w:r>
        <w:r w:rsidR="0056745A">
          <w:rPr>
            <w:noProof/>
            <w:webHidden/>
          </w:rPr>
          <w:fldChar w:fldCharType="separate"/>
        </w:r>
        <w:r w:rsidR="0056745A">
          <w:rPr>
            <w:noProof/>
            <w:webHidden/>
          </w:rPr>
          <w:t>5</w:t>
        </w:r>
        <w:r w:rsidR="0056745A">
          <w:rPr>
            <w:noProof/>
            <w:webHidden/>
          </w:rPr>
          <w:fldChar w:fldCharType="end"/>
        </w:r>
      </w:hyperlink>
    </w:p>
    <w:p w14:paraId="5DFE3A7D" w14:textId="126159D6" w:rsidR="0056745A" w:rsidRDefault="00251DE2">
      <w:pPr>
        <w:pStyle w:val="TableofFigures"/>
        <w:tabs>
          <w:tab w:val="right" w:leader="dot" w:pos="9017"/>
        </w:tabs>
        <w:rPr>
          <w:rFonts w:asciiTheme="minorHAnsi" w:hAnsiTheme="minorHAnsi"/>
          <w:noProof/>
          <w:color w:val="auto"/>
          <w:lang w:val="en-GB" w:eastAsia="en-GB" w:bidi="ar-SA"/>
        </w:rPr>
      </w:pPr>
      <w:hyperlink w:anchor="_Toc113452624" w:history="1">
        <w:r w:rsidR="0056745A" w:rsidRPr="00126252">
          <w:rPr>
            <w:rStyle w:val="Hyperlink"/>
            <w:noProof/>
          </w:rPr>
          <w:t>Table 1.2: Reserves as of xxxxx 2019</w:t>
        </w:r>
        <w:r w:rsidR="0056745A">
          <w:rPr>
            <w:noProof/>
            <w:webHidden/>
          </w:rPr>
          <w:tab/>
        </w:r>
        <w:r w:rsidR="0056745A">
          <w:rPr>
            <w:noProof/>
            <w:webHidden/>
          </w:rPr>
          <w:fldChar w:fldCharType="begin"/>
        </w:r>
        <w:r w:rsidR="0056745A">
          <w:rPr>
            <w:noProof/>
            <w:webHidden/>
          </w:rPr>
          <w:instrText xml:space="preserve"> PAGEREF _Toc113452624 \h </w:instrText>
        </w:r>
        <w:r w:rsidR="0056745A">
          <w:rPr>
            <w:noProof/>
            <w:webHidden/>
          </w:rPr>
        </w:r>
        <w:r w:rsidR="0056745A">
          <w:rPr>
            <w:noProof/>
            <w:webHidden/>
          </w:rPr>
          <w:fldChar w:fldCharType="separate"/>
        </w:r>
        <w:r w:rsidR="0056745A">
          <w:rPr>
            <w:noProof/>
            <w:webHidden/>
          </w:rPr>
          <w:t>5</w:t>
        </w:r>
        <w:r w:rsidR="0056745A">
          <w:rPr>
            <w:noProof/>
            <w:webHidden/>
          </w:rPr>
          <w:fldChar w:fldCharType="end"/>
        </w:r>
      </w:hyperlink>
    </w:p>
    <w:p w14:paraId="7D16AFCA" w14:textId="012A875C" w:rsidR="0056745A" w:rsidRDefault="00251DE2">
      <w:pPr>
        <w:pStyle w:val="TableofFigures"/>
        <w:tabs>
          <w:tab w:val="right" w:leader="dot" w:pos="9017"/>
        </w:tabs>
        <w:rPr>
          <w:rFonts w:asciiTheme="minorHAnsi" w:hAnsiTheme="minorHAnsi"/>
          <w:noProof/>
          <w:color w:val="auto"/>
          <w:lang w:val="en-GB" w:eastAsia="en-GB" w:bidi="ar-SA"/>
        </w:rPr>
      </w:pPr>
      <w:hyperlink w:anchor="_Toc113452625" w:history="1">
        <w:r w:rsidR="0056745A" w:rsidRPr="00126252">
          <w:rPr>
            <w:rStyle w:val="Hyperlink"/>
            <w:noProof/>
          </w:rPr>
          <w:t>Table 1.3: Contingent Storage Resources as of 31 October 2022</w:t>
        </w:r>
        <w:r w:rsidR="0056745A">
          <w:rPr>
            <w:noProof/>
            <w:webHidden/>
          </w:rPr>
          <w:tab/>
        </w:r>
        <w:r w:rsidR="0056745A">
          <w:rPr>
            <w:noProof/>
            <w:webHidden/>
          </w:rPr>
          <w:fldChar w:fldCharType="begin"/>
        </w:r>
        <w:r w:rsidR="0056745A">
          <w:rPr>
            <w:noProof/>
            <w:webHidden/>
          </w:rPr>
          <w:instrText xml:space="preserve"> PAGEREF _Toc113452625 \h </w:instrText>
        </w:r>
        <w:r w:rsidR="0056745A">
          <w:rPr>
            <w:noProof/>
            <w:webHidden/>
          </w:rPr>
        </w:r>
        <w:r w:rsidR="0056745A">
          <w:rPr>
            <w:noProof/>
            <w:webHidden/>
          </w:rPr>
          <w:fldChar w:fldCharType="separate"/>
        </w:r>
        <w:r w:rsidR="0056745A">
          <w:rPr>
            <w:noProof/>
            <w:webHidden/>
          </w:rPr>
          <w:t>7</w:t>
        </w:r>
        <w:r w:rsidR="0056745A">
          <w:rPr>
            <w:noProof/>
            <w:webHidden/>
          </w:rPr>
          <w:fldChar w:fldCharType="end"/>
        </w:r>
      </w:hyperlink>
    </w:p>
    <w:p w14:paraId="6A62C52D" w14:textId="0A832E31" w:rsidR="0056745A" w:rsidRDefault="00251DE2">
      <w:pPr>
        <w:pStyle w:val="TableofFigures"/>
        <w:tabs>
          <w:tab w:val="right" w:leader="dot" w:pos="9017"/>
        </w:tabs>
        <w:rPr>
          <w:rFonts w:asciiTheme="minorHAnsi" w:hAnsiTheme="minorHAnsi"/>
          <w:noProof/>
          <w:color w:val="auto"/>
          <w:lang w:val="en-GB" w:eastAsia="en-GB" w:bidi="ar-SA"/>
        </w:rPr>
      </w:pPr>
      <w:hyperlink w:anchor="_Toc113452626" w:history="1">
        <w:r w:rsidR="0056745A" w:rsidRPr="00126252">
          <w:rPr>
            <w:rStyle w:val="Hyperlink"/>
            <w:noProof/>
          </w:rPr>
          <w:t>Table 1.4: Contingent Storage Resources by Project and by sub-class as of 31 October 2022</w:t>
        </w:r>
        <w:r w:rsidR="0056745A">
          <w:rPr>
            <w:noProof/>
            <w:webHidden/>
          </w:rPr>
          <w:tab/>
        </w:r>
        <w:r w:rsidR="0056745A">
          <w:rPr>
            <w:noProof/>
            <w:webHidden/>
          </w:rPr>
          <w:fldChar w:fldCharType="begin"/>
        </w:r>
        <w:r w:rsidR="0056745A">
          <w:rPr>
            <w:noProof/>
            <w:webHidden/>
          </w:rPr>
          <w:instrText xml:space="preserve"> PAGEREF _Toc113452626 \h </w:instrText>
        </w:r>
        <w:r w:rsidR="0056745A">
          <w:rPr>
            <w:noProof/>
            <w:webHidden/>
          </w:rPr>
        </w:r>
        <w:r w:rsidR="0056745A">
          <w:rPr>
            <w:noProof/>
            <w:webHidden/>
          </w:rPr>
          <w:fldChar w:fldCharType="separate"/>
        </w:r>
        <w:r w:rsidR="0056745A">
          <w:rPr>
            <w:noProof/>
            <w:webHidden/>
          </w:rPr>
          <w:t>8</w:t>
        </w:r>
        <w:r w:rsidR="0056745A">
          <w:rPr>
            <w:noProof/>
            <w:webHidden/>
          </w:rPr>
          <w:fldChar w:fldCharType="end"/>
        </w:r>
      </w:hyperlink>
    </w:p>
    <w:p w14:paraId="76DAB46B" w14:textId="6A3345A8" w:rsidR="006B7508" w:rsidRDefault="00F57666" w:rsidP="00F57666">
      <w:pPr>
        <w:pStyle w:val="Title"/>
      </w:pPr>
      <w:r w:rsidRPr="009D40AC">
        <w:fldChar w:fldCharType="end"/>
      </w:r>
    </w:p>
    <w:p w14:paraId="3F4871DF" w14:textId="78A4F11A" w:rsidR="006B7508" w:rsidRDefault="006B7508" w:rsidP="006B7508">
      <w:pPr>
        <w:rPr>
          <w:lang w:val="en-GB"/>
        </w:rPr>
      </w:pPr>
      <w:r>
        <w:rPr>
          <w:lang w:val="en-GB"/>
        </w:rPr>
        <w:t>[Table captions should be capitalised unless minor words e.g. “and”, “as of” . A dot (rather than dash) between the section number and the table number should be used]</w:t>
      </w:r>
    </w:p>
    <w:p w14:paraId="6AC2702C" w14:textId="3BD249D7" w:rsidR="00004DDA" w:rsidRDefault="00004DDA" w:rsidP="006B7508">
      <w:pPr>
        <w:rPr>
          <w:lang w:val="en-GB"/>
        </w:rPr>
      </w:pPr>
      <w:r>
        <w:rPr>
          <w:lang w:val="en-GB"/>
        </w:rPr>
        <w:t>[Table formatting can be facilitated using the Table Formatting add-in developed by Tom Enos; for the latest version go to “</w:t>
      </w:r>
      <w:r w:rsidRPr="00004DDA">
        <w:rPr>
          <w:lang w:val="en-GB"/>
        </w:rPr>
        <w:t>R:\Users\Tom\Excel Wizardry\Add ins</w:t>
      </w:r>
      <w:r>
        <w:rPr>
          <w:lang w:val="en-GB"/>
        </w:rPr>
        <w:t xml:space="preserve">”] </w:t>
      </w:r>
    </w:p>
    <w:p w14:paraId="27C11042" w14:textId="7AADC139" w:rsidR="00F57666" w:rsidRPr="009D40AC" w:rsidRDefault="00F57666" w:rsidP="00F57666">
      <w:pPr>
        <w:pStyle w:val="Title"/>
        <w:rPr>
          <w:lang w:val="en-GB"/>
        </w:rPr>
      </w:pPr>
      <w:r w:rsidRPr="009D40AC">
        <w:br w:type="page"/>
      </w:r>
      <w:bookmarkStart w:id="6" w:name="_Toc493260021"/>
      <w:bookmarkStart w:id="7" w:name="_Toc493260378"/>
      <w:bookmarkStart w:id="8" w:name="_Toc493260654"/>
      <w:r w:rsidRPr="009D40AC">
        <w:rPr>
          <w:lang w:val="en-GB"/>
        </w:rPr>
        <w:lastRenderedPageBreak/>
        <w:t>List of Figures</w:t>
      </w:r>
      <w:bookmarkEnd w:id="6"/>
      <w:bookmarkEnd w:id="7"/>
      <w:bookmarkEnd w:id="8"/>
    </w:p>
    <w:p w14:paraId="637A6587" w14:textId="68D47FF6" w:rsidR="0056745A" w:rsidRDefault="00F57666">
      <w:pPr>
        <w:pStyle w:val="TableofFigures"/>
        <w:tabs>
          <w:tab w:val="right" w:leader="dot" w:pos="9017"/>
        </w:tabs>
        <w:rPr>
          <w:rFonts w:asciiTheme="minorHAnsi" w:hAnsiTheme="minorHAnsi"/>
          <w:noProof/>
          <w:color w:val="auto"/>
          <w:lang w:val="en-GB" w:eastAsia="en-GB" w:bidi="ar-SA"/>
        </w:rPr>
      </w:pPr>
      <w:r w:rsidRPr="009D40AC">
        <w:rPr>
          <w:sz w:val="18"/>
          <w:lang w:val="en-GB"/>
        </w:rPr>
        <w:fldChar w:fldCharType="begin"/>
      </w:r>
      <w:r w:rsidRPr="009D40AC">
        <w:rPr>
          <w:sz w:val="18"/>
          <w:lang w:val="en-GB"/>
        </w:rPr>
        <w:instrText xml:space="preserve"> TOC \h \z \c "Figure" </w:instrText>
      </w:r>
      <w:r w:rsidRPr="009D40AC">
        <w:rPr>
          <w:sz w:val="18"/>
          <w:lang w:val="en-GB"/>
        </w:rPr>
        <w:fldChar w:fldCharType="separate"/>
      </w:r>
      <w:hyperlink w:anchor="_Toc113452627" w:history="1">
        <w:r w:rsidR="0056745A" w:rsidRPr="00C37744">
          <w:rPr>
            <w:rStyle w:val="Hyperlink"/>
            <w:noProof/>
          </w:rPr>
          <w:t>Figure 2.1: Block xxxxx location map</w:t>
        </w:r>
        <w:r w:rsidR="0056745A">
          <w:rPr>
            <w:noProof/>
            <w:webHidden/>
          </w:rPr>
          <w:tab/>
        </w:r>
        <w:r w:rsidR="0056745A">
          <w:rPr>
            <w:noProof/>
            <w:webHidden/>
          </w:rPr>
          <w:fldChar w:fldCharType="begin"/>
        </w:r>
        <w:r w:rsidR="0056745A">
          <w:rPr>
            <w:noProof/>
            <w:webHidden/>
          </w:rPr>
          <w:instrText xml:space="preserve"> PAGEREF _Toc113452627 \h </w:instrText>
        </w:r>
        <w:r w:rsidR="0056745A">
          <w:rPr>
            <w:noProof/>
            <w:webHidden/>
          </w:rPr>
        </w:r>
        <w:r w:rsidR="0056745A">
          <w:rPr>
            <w:noProof/>
            <w:webHidden/>
          </w:rPr>
          <w:fldChar w:fldCharType="separate"/>
        </w:r>
        <w:r w:rsidR="0056745A">
          <w:rPr>
            <w:noProof/>
            <w:webHidden/>
          </w:rPr>
          <w:t>9</w:t>
        </w:r>
        <w:r w:rsidR="0056745A">
          <w:rPr>
            <w:noProof/>
            <w:webHidden/>
          </w:rPr>
          <w:fldChar w:fldCharType="end"/>
        </w:r>
      </w:hyperlink>
    </w:p>
    <w:p w14:paraId="5C40A15F" w14:textId="6995C61B" w:rsidR="00E82EFB" w:rsidRDefault="00F57666" w:rsidP="00F57666">
      <w:pPr>
        <w:rPr>
          <w:lang w:val="en-GB"/>
        </w:rPr>
      </w:pPr>
      <w:r w:rsidRPr="009D40AC">
        <w:rPr>
          <w:lang w:val="en-GB"/>
        </w:rPr>
        <w:fldChar w:fldCharType="end"/>
      </w:r>
    </w:p>
    <w:p w14:paraId="1AA8A76A" w14:textId="460A3A15" w:rsidR="00357944" w:rsidRDefault="00357944" w:rsidP="00F57666">
      <w:pPr>
        <w:rPr>
          <w:lang w:val="en-GB"/>
        </w:rPr>
      </w:pPr>
      <w:r>
        <w:rPr>
          <w:lang w:val="en-GB"/>
        </w:rPr>
        <w:t>[</w:t>
      </w:r>
      <w:r w:rsidR="006B7508">
        <w:rPr>
          <w:lang w:val="en-GB"/>
        </w:rPr>
        <w:t>Capitalisation of f</w:t>
      </w:r>
      <w:r>
        <w:rPr>
          <w:lang w:val="en-GB"/>
        </w:rPr>
        <w:t xml:space="preserve">igure captions should be </w:t>
      </w:r>
      <w:r w:rsidR="006B7508">
        <w:rPr>
          <w:lang w:val="en-GB"/>
        </w:rPr>
        <w:t>consistent throughout the document</w:t>
      </w:r>
      <w:r w:rsidR="00FA7B48">
        <w:rPr>
          <w:lang w:val="en-GB"/>
        </w:rPr>
        <w:t>;</w:t>
      </w:r>
      <w:r w:rsidR="006B7508">
        <w:rPr>
          <w:lang w:val="en-GB"/>
        </w:rPr>
        <w:t xml:space="preserve"> </w:t>
      </w:r>
      <w:r w:rsidR="00FA7B48">
        <w:rPr>
          <w:lang w:val="en-GB"/>
        </w:rPr>
        <w:t xml:space="preserve">one option is to just capitalise </w:t>
      </w:r>
      <w:r>
        <w:rPr>
          <w:lang w:val="en-GB"/>
        </w:rPr>
        <w:t>proper nouns</w:t>
      </w:r>
      <w:r w:rsidR="00FA7B48">
        <w:rPr>
          <w:lang w:val="en-GB"/>
        </w:rPr>
        <w:t xml:space="preserve"> and defined terms e.g. “Reserves”, as this makes long figure names easier to read</w:t>
      </w:r>
      <w:r>
        <w:rPr>
          <w:lang w:val="en-GB"/>
        </w:rPr>
        <w:t>. A dot (rather than dash) between the section number and the figure number should be used]</w:t>
      </w:r>
    </w:p>
    <w:p w14:paraId="7250C18D" w14:textId="77777777" w:rsidR="00F57666" w:rsidRDefault="00F57666" w:rsidP="00282968"/>
    <w:p w14:paraId="27C11045" w14:textId="56D2DC0D" w:rsidR="00D56E40" w:rsidRPr="00D56E40" w:rsidRDefault="00D56E40" w:rsidP="00D56E40">
      <w:pPr>
        <w:rPr>
          <w:lang w:val="en-GB"/>
        </w:rPr>
        <w:sectPr w:rsidR="00D56E40" w:rsidRPr="00D56E40" w:rsidSect="00720F4A">
          <w:headerReference w:type="even" r:id="rId19"/>
          <w:headerReference w:type="default" r:id="rId20"/>
          <w:footerReference w:type="even" r:id="rId21"/>
          <w:footerReference w:type="default" r:id="rId22"/>
          <w:headerReference w:type="first" r:id="rId23"/>
          <w:type w:val="continuous"/>
          <w:pgSz w:w="11907" w:h="16840" w:code="9"/>
          <w:pgMar w:top="1440" w:right="1440" w:bottom="1440" w:left="1440" w:header="720" w:footer="714" w:gutter="0"/>
          <w:pgNumType w:fmt="lowerRoman" w:start="1"/>
          <w:cols w:space="720"/>
          <w:docGrid w:linePitch="360"/>
        </w:sectPr>
      </w:pPr>
    </w:p>
    <w:bookmarkStart w:id="9" w:name="_Toc493260655" w:displacedByCustomXml="next"/>
    <w:bookmarkStart w:id="10" w:name="_Toc493260379" w:displacedByCustomXml="next"/>
    <w:bookmarkStart w:id="11" w:name="_Toc493260022" w:displacedByCustomXml="next"/>
    <w:sdt>
      <w:sdtPr>
        <w:alias w:val="Publish Date"/>
        <w:tag w:val=""/>
        <w:id w:val="-415942286"/>
        <w:placeholder>
          <w:docPart w:val="647E52FDC3DF422C9CA611A26C5EA887"/>
        </w:placeholder>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2954F9F1" w14:textId="63711772" w:rsidR="00D47695" w:rsidRDefault="00D47695" w:rsidP="00D47695">
          <w:pPr>
            <w:spacing w:after="240" w:line="240" w:lineRule="auto"/>
          </w:pPr>
          <w:r w:rsidRPr="004523B3">
            <w:rPr>
              <w:rStyle w:val="PlaceholderText"/>
            </w:rPr>
            <w:t>[Publish Date]</w:t>
          </w:r>
        </w:p>
      </w:sdtContent>
    </w:sdt>
    <w:p w14:paraId="6C9185DE" w14:textId="77777777" w:rsidR="00E273CC" w:rsidRDefault="00E273CC" w:rsidP="00E273CC"/>
    <w:p w14:paraId="210A5A57" w14:textId="58C73037" w:rsidR="00E273CC" w:rsidRDefault="00E273CC" w:rsidP="00E273CC">
      <w:pPr>
        <w:spacing w:line="240" w:lineRule="auto"/>
      </w:pPr>
      <w:r>
        <w:t>Harbour Energy</w:t>
      </w:r>
    </w:p>
    <w:p w14:paraId="2538894F" w14:textId="77777777" w:rsidR="00E273CC" w:rsidRDefault="00E273CC" w:rsidP="00E273CC">
      <w:pPr>
        <w:spacing w:line="240" w:lineRule="auto"/>
      </w:pPr>
      <w:r>
        <w:t>Rubislaw House</w:t>
      </w:r>
    </w:p>
    <w:p w14:paraId="04F85D0A" w14:textId="77777777" w:rsidR="00E273CC" w:rsidRDefault="00E273CC" w:rsidP="00E273CC">
      <w:pPr>
        <w:spacing w:line="240" w:lineRule="auto"/>
      </w:pPr>
      <w:r>
        <w:t>Anderson Drive</w:t>
      </w:r>
    </w:p>
    <w:p w14:paraId="47160B18" w14:textId="77777777" w:rsidR="00E273CC" w:rsidRDefault="00E273CC" w:rsidP="00E273CC">
      <w:pPr>
        <w:spacing w:line="240" w:lineRule="auto"/>
      </w:pPr>
      <w:r>
        <w:t>Aberdeen</w:t>
      </w:r>
    </w:p>
    <w:p w14:paraId="33B475FB" w14:textId="77777777" w:rsidR="00E273CC" w:rsidRDefault="00E273CC" w:rsidP="00E273CC">
      <w:pPr>
        <w:spacing w:line="240" w:lineRule="auto"/>
      </w:pPr>
      <w:r>
        <w:t>AB15 6FZ</w:t>
      </w:r>
    </w:p>
    <w:p w14:paraId="41EFB830" w14:textId="1543B0B4" w:rsidR="00E67FFC" w:rsidRDefault="00E273CC" w:rsidP="00E273CC">
      <w:pPr>
        <w:spacing w:line="240" w:lineRule="auto"/>
      </w:pPr>
      <w:r>
        <w:t>Attn: Andrew Hood</w:t>
      </w:r>
    </w:p>
    <w:p w14:paraId="60DEA75B" w14:textId="77777777" w:rsidR="00E273CC" w:rsidRDefault="00E273CC" w:rsidP="00E273CC"/>
    <w:p w14:paraId="2479DFE8" w14:textId="77777777" w:rsidR="00E67FFC" w:rsidRDefault="00E67FFC" w:rsidP="00E67FFC">
      <w:r>
        <w:t>Dear Sirs,</w:t>
      </w:r>
    </w:p>
    <w:p w14:paraId="728F9248" w14:textId="77777777" w:rsidR="00E67FFC" w:rsidRPr="00B87EC8" w:rsidRDefault="00E67FFC" w:rsidP="00E67FFC">
      <w:pPr>
        <w:rPr>
          <w:b/>
          <w:bCs/>
        </w:rPr>
      </w:pPr>
      <w:r w:rsidRPr="00B87EC8">
        <w:rPr>
          <w:b/>
          <w:bCs/>
        </w:rPr>
        <w:t xml:space="preserve">Re: </w:t>
      </w:r>
      <w:r>
        <w:rPr>
          <w:b/>
          <w:bCs/>
        </w:rPr>
        <w:t xml:space="preserve">Competent Person’s Report </w:t>
      </w:r>
      <w:r w:rsidRPr="00B87EC8">
        <w:rPr>
          <w:b/>
          <w:bCs/>
        </w:rPr>
        <w:t xml:space="preserve"> – B</w:t>
      </w:r>
      <w:r>
        <w:rPr>
          <w:b/>
          <w:bCs/>
        </w:rPr>
        <w:t>l</w:t>
      </w:r>
      <w:r w:rsidRPr="00B87EC8">
        <w:rPr>
          <w:b/>
          <w:bCs/>
        </w:rPr>
        <w:t xml:space="preserve">ock </w:t>
      </w:r>
      <w:r>
        <w:rPr>
          <w:b/>
          <w:bCs/>
        </w:rPr>
        <w:t>xxx</w:t>
      </w:r>
    </w:p>
    <w:p w14:paraId="40E5F68E" w14:textId="3DB47344" w:rsidR="00E273CC" w:rsidRDefault="00E67FFC" w:rsidP="00E67FFC">
      <w:r>
        <w:t xml:space="preserve">In accordance with your instructions, </w:t>
      </w:r>
      <w:r w:rsidRPr="00E0714D">
        <w:rPr>
          <w:rFonts w:eastAsia="Times New Roman"/>
        </w:rPr>
        <w:t xml:space="preserve">ERC Equipoise Ltd </w:t>
      </w:r>
      <w:r>
        <w:rPr>
          <w:rFonts w:eastAsia="Times New Roman"/>
        </w:rPr>
        <w:t>(“</w:t>
      </w:r>
      <w:r>
        <w:t xml:space="preserve">ERCE”) has </w:t>
      </w:r>
      <w:r w:rsidR="00D655D7" w:rsidRPr="009B6D3A">
        <w:t xml:space="preserve">conducted an audit </w:t>
      </w:r>
      <w:r w:rsidR="00D655D7">
        <w:t xml:space="preserve">(“the Audit”) </w:t>
      </w:r>
      <w:r w:rsidR="00E273CC" w:rsidRPr="00E273CC">
        <w:t xml:space="preserve">the carbon dioxide </w:t>
      </w:r>
      <w:r w:rsidR="00D655D7">
        <w:t>(“CO2”) S</w:t>
      </w:r>
      <w:r w:rsidR="00E273CC" w:rsidRPr="00E273CC">
        <w:t xml:space="preserve">torage </w:t>
      </w:r>
      <w:r w:rsidR="00D655D7">
        <w:t>R</w:t>
      </w:r>
      <w:r w:rsidR="00E273CC" w:rsidRPr="00E273CC">
        <w:t>esource estimates within certain Leman sandstone reservoirs contained within the CS005 licence area</w:t>
      </w:r>
      <w:r w:rsidR="00D655D7">
        <w:t xml:space="preserve"> (the “Licence”)</w:t>
      </w:r>
      <w:r w:rsidR="00997469">
        <w:t>, offshore UK.</w:t>
      </w:r>
      <w:r w:rsidR="00376224">
        <w:t xml:space="preserve"> The results of the Audit are illustrated in this </w:t>
      </w:r>
      <w:commentRangeStart w:id="12"/>
      <w:r w:rsidR="00C42A86">
        <w:t xml:space="preserve">Competent Person’s Report (“CPR” </w:t>
      </w:r>
      <w:commentRangeEnd w:id="12"/>
      <w:r w:rsidR="00C42A86">
        <w:rPr>
          <w:rStyle w:val="CommentReference"/>
        </w:rPr>
        <w:commentReference w:id="12"/>
      </w:r>
      <w:r w:rsidR="00C42A86">
        <w:t>or the “Report”).</w:t>
      </w:r>
    </w:p>
    <w:p w14:paraId="578EDB31" w14:textId="64C82F39" w:rsidR="00997469" w:rsidRDefault="00997469" w:rsidP="00E67FFC">
      <w:r w:rsidRPr="6FF8F2A0">
        <w:t xml:space="preserve">The effective date of this report is </w:t>
      </w:r>
      <w:r>
        <w:t>31</w:t>
      </w:r>
      <w:r w:rsidRPr="6FF8F2A0">
        <w:t xml:space="preserve"> </w:t>
      </w:r>
      <w:r>
        <w:t>October</w:t>
      </w:r>
      <w:r w:rsidRPr="6FF8F2A0">
        <w:t xml:space="preserve"> 20</w:t>
      </w:r>
      <w:r>
        <w:t xml:space="preserve">22 (the “Effective Date”). </w:t>
      </w:r>
      <w:bookmarkStart w:id="13" w:name="_Hlk96506761"/>
      <w:r>
        <w:t>I</w:t>
      </w:r>
      <w:r w:rsidR="00C42A86">
        <w:t>n</w:t>
      </w:r>
      <w:r>
        <w:t xml:space="preserve"> the preparation of this </w:t>
      </w:r>
      <w:r w:rsidR="00C42A86">
        <w:t xml:space="preserve">report </w:t>
      </w:r>
      <w:r w:rsidRPr="6FF8F2A0">
        <w:t xml:space="preserve">ERCE has incorporated all data available </w:t>
      </w:r>
      <w:r>
        <w:t>through 3</w:t>
      </w:r>
      <w:r w:rsidR="00C42A86">
        <w:t>0</w:t>
      </w:r>
      <w:r>
        <w:t xml:space="preserve"> </w:t>
      </w:r>
      <w:r w:rsidR="00C42A86">
        <w:t>September</w:t>
      </w:r>
      <w:r>
        <w:t xml:space="preserve"> 202</w:t>
      </w:r>
      <w:r w:rsidR="00C42A86">
        <w:t>2</w:t>
      </w:r>
      <w:r w:rsidR="00FE319B">
        <w:t>, the data cut-off date</w:t>
      </w:r>
      <w:r>
        <w:t xml:space="preserve">. </w:t>
      </w:r>
      <w:r w:rsidR="00C42A86">
        <w:t>Harbour Energy (“Harbour”)</w:t>
      </w:r>
      <w:r>
        <w:t xml:space="preserve"> has informed ERCE that </w:t>
      </w:r>
      <w:r w:rsidR="00C42A86">
        <w:t xml:space="preserve">an application </w:t>
      </w:r>
      <w:r w:rsidR="00FE319B">
        <w:t xml:space="preserve">has been recently submitted </w:t>
      </w:r>
      <w:r w:rsidR="00FE319B" w:rsidRPr="00FE319B">
        <w:t>Carbon Storage Licence application for the CS005 has been recently submitted with primary purpose of carbon storage</w:t>
      </w:r>
      <w:r w:rsidR="00FE319B">
        <w:t>.</w:t>
      </w:r>
      <w:r>
        <w:t xml:space="preserve"> </w:t>
      </w:r>
      <w:r w:rsidR="00FE319B">
        <w:t xml:space="preserve">ERCE understands that the technical documentation provided for this audit has been used in the application process. Harbour </w:t>
      </w:r>
      <w:r w:rsidRPr="00A86521">
        <w:t xml:space="preserve">has confirmed that no new data or information that would impact ERCE’s opinions within the Report have been acquired </w:t>
      </w:r>
      <w:r>
        <w:t xml:space="preserve">between the </w:t>
      </w:r>
      <w:bookmarkEnd w:id="13"/>
      <w:r w:rsidR="00F60C6E">
        <w:t>data cut-off date</w:t>
      </w:r>
      <w:r>
        <w:t xml:space="preserve"> and the date of this report.  </w:t>
      </w:r>
    </w:p>
    <w:p w14:paraId="2D058C26" w14:textId="340C3229" w:rsidR="005D2932" w:rsidRDefault="00E67FFC" w:rsidP="005D2932">
      <w:pPr>
        <w:rPr>
          <w:lang w:val="en-GB"/>
        </w:rPr>
      </w:pPr>
      <w:r w:rsidRPr="00420CDF">
        <w:rPr>
          <w:lang w:val="en-GB"/>
        </w:rPr>
        <w:t xml:space="preserve">ERCE has carried out this work in accordance with the </w:t>
      </w:r>
      <w:r w:rsidR="00543D22">
        <w:rPr>
          <w:rStyle w:val="IntenseEmphasis"/>
          <w:b w:val="0"/>
        </w:rPr>
        <w:t xml:space="preserve">July 2017 </w:t>
      </w:r>
      <w:r w:rsidR="00543D22" w:rsidRPr="0029367F">
        <w:rPr>
          <w:rStyle w:val="IntenseEmphasis"/>
          <w:b w:val="0"/>
        </w:rPr>
        <w:t xml:space="preserve">SPE/WPC/AAPG/SPEE/SEG/SPWLA/EAGE </w:t>
      </w:r>
      <w:r w:rsidR="00543D22" w:rsidRPr="00543D22">
        <w:rPr>
          <w:rStyle w:val="IntenseEmphasis"/>
          <w:b w:val="0"/>
        </w:rPr>
        <w:t>CO2 Storage Resources Management System</w:t>
      </w:r>
      <w:r w:rsidR="00495C2D">
        <w:rPr>
          <w:rStyle w:val="IntenseEmphasis"/>
          <w:b w:val="0"/>
        </w:rPr>
        <w:t xml:space="preserve"> (SRMS)</w:t>
      </w:r>
      <w:r w:rsidR="00543D22">
        <w:rPr>
          <w:rStyle w:val="IntenseEmphasis"/>
          <w:b w:val="0"/>
        </w:rPr>
        <w:t>, version 1.01</w:t>
      </w:r>
      <w:r w:rsidR="00495C2D">
        <w:rPr>
          <w:rStyle w:val="IntenseEmphasis"/>
          <w:b w:val="0"/>
        </w:rPr>
        <w:t xml:space="preserve">, </w:t>
      </w:r>
      <w:r w:rsidR="00F60C6E" w:rsidRPr="00420CDF">
        <w:rPr>
          <w:lang w:val="en-GB"/>
        </w:rPr>
        <w:t>as the standard for classification and reporting</w:t>
      </w:r>
      <w:r w:rsidR="00F60C6E">
        <w:rPr>
          <w:lang w:val="en-GB"/>
        </w:rPr>
        <w:t xml:space="preserve">. </w:t>
      </w:r>
      <w:commentRangeStart w:id="14"/>
      <w:r w:rsidR="00F60C6E">
        <w:rPr>
          <w:lang w:val="en-GB"/>
        </w:rPr>
        <w:t>The document</w:t>
      </w:r>
      <w:r w:rsidR="00C543E2">
        <w:rPr>
          <w:lang w:val="en-GB"/>
        </w:rPr>
        <w:t xml:space="preserve">, </w:t>
      </w:r>
      <w:r w:rsidR="00F60C6E">
        <w:rPr>
          <w:lang w:val="en-GB"/>
        </w:rPr>
        <w:t xml:space="preserve"> </w:t>
      </w:r>
      <w:r w:rsidR="00C543E2">
        <w:rPr>
          <w:lang w:val="en-GB"/>
        </w:rPr>
        <w:t xml:space="preserve">prepared </w:t>
      </w:r>
      <w:r w:rsidR="00C543E2" w:rsidRPr="00C543E2">
        <w:rPr>
          <w:lang w:val="en-GB"/>
        </w:rPr>
        <w:t xml:space="preserve">by </w:t>
      </w:r>
      <w:r w:rsidR="00495C2D">
        <w:rPr>
          <w:lang w:val="en-GB"/>
        </w:rPr>
        <w:t>a</w:t>
      </w:r>
      <w:r w:rsidR="00C543E2">
        <w:rPr>
          <w:lang w:val="en-GB"/>
        </w:rPr>
        <w:t xml:space="preserve"> </w:t>
      </w:r>
      <w:r w:rsidR="00C543E2" w:rsidRPr="00C543E2">
        <w:rPr>
          <w:lang w:val="en-GB"/>
        </w:rPr>
        <w:t xml:space="preserve">subcommittee of the Carbon Dioxide Capture, Utilization and Storage Technical Section (CCUS), establishes </w:t>
      </w:r>
      <w:proofErr w:type="gramStart"/>
      <w:r w:rsidR="00C543E2" w:rsidRPr="00C543E2">
        <w:rPr>
          <w:lang w:val="en-GB"/>
        </w:rPr>
        <w:t>technically-based</w:t>
      </w:r>
      <w:proofErr w:type="gramEnd"/>
      <w:r w:rsidR="00C543E2" w:rsidRPr="00C543E2">
        <w:rPr>
          <w:lang w:val="en-GB"/>
        </w:rPr>
        <w:t xml:space="preserve"> capacity and resources evaluation standards</w:t>
      </w:r>
      <w:commentRangeEnd w:id="14"/>
      <w:r w:rsidR="00CA1CCE">
        <w:rPr>
          <w:rStyle w:val="CommentReference"/>
        </w:rPr>
        <w:commentReference w:id="14"/>
      </w:r>
      <w:r w:rsidR="00C543E2" w:rsidRPr="00C543E2">
        <w:rPr>
          <w:lang w:val="en-GB"/>
        </w:rPr>
        <w:t>.</w:t>
      </w:r>
      <w:r w:rsidR="00C543E2">
        <w:rPr>
          <w:lang w:val="en-GB"/>
        </w:rPr>
        <w:t xml:space="preserve"> </w:t>
      </w:r>
      <w:r w:rsidR="005D2932">
        <w:rPr>
          <w:lang w:val="en-GB"/>
        </w:rPr>
        <w:t xml:space="preserve">In the application of and conformance to SRMS, </w:t>
      </w:r>
      <w:r w:rsidR="00C543E2">
        <w:rPr>
          <w:lang w:val="en-GB"/>
        </w:rPr>
        <w:t>ERCE</w:t>
      </w:r>
      <w:r w:rsidR="005D2932">
        <w:rPr>
          <w:lang w:val="en-GB"/>
        </w:rPr>
        <w:t xml:space="preserve"> refers to the </w:t>
      </w:r>
      <w:r w:rsidR="005D2932">
        <w:t xml:space="preserve">July 2022 </w:t>
      </w:r>
      <w:r w:rsidR="005D2932" w:rsidRPr="00C543E2">
        <w:t>Guidelines for Applications of the CO2 Storage Resources Management System</w:t>
      </w:r>
      <w:r w:rsidR="005D2932">
        <w:t xml:space="preserve"> </w:t>
      </w:r>
    </w:p>
    <w:p w14:paraId="6C63BEF1" w14:textId="37C2EB73" w:rsidR="00E67FFC" w:rsidRDefault="00E67FFC" w:rsidP="00C543E2">
      <w:pPr>
        <w:rPr>
          <w:lang w:val="en-GB"/>
        </w:rPr>
      </w:pPr>
      <w:r w:rsidRPr="00420CDF">
        <w:rPr>
          <w:lang w:val="en-GB"/>
        </w:rPr>
        <w:t xml:space="preserve">The full text </w:t>
      </w:r>
      <w:r w:rsidR="005D2932">
        <w:rPr>
          <w:lang w:val="en-GB"/>
        </w:rPr>
        <w:t xml:space="preserve">of SRMS </w:t>
      </w:r>
      <w:r w:rsidRPr="00420CDF">
        <w:rPr>
          <w:lang w:val="en-GB"/>
        </w:rPr>
        <w:t>can be downloaded from</w:t>
      </w:r>
      <w:r>
        <w:rPr>
          <w:lang w:val="en-GB"/>
        </w:rPr>
        <w:t>:-</w:t>
      </w:r>
    </w:p>
    <w:p w14:paraId="263C56C3" w14:textId="3B3DF448" w:rsidR="00C543E2" w:rsidRDefault="00251DE2" w:rsidP="00C543E2">
      <w:hyperlink r:id="rId24" w:history="1">
        <w:r w:rsidR="00C543E2">
          <w:rPr>
            <w:rStyle w:val="Hyperlink"/>
          </w:rPr>
          <w:t>CO2 Storage Resources Management System (spe.org)</w:t>
        </w:r>
      </w:hyperlink>
    </w:p>
    <w:p w14:paraId="45D435A3" w14:textId="2247ED33" w:rsidR="00E67FFC" w:rsidRPr="00D9429B" w:rsidRDefault="00E67FFC" w:rsidP="00E67FFC">
      <w:pPr>
        <w:rPr>
          <w:lang w:val="en-GB"/>
        </w:rPr>
      </w:pPr>
      <w:r w:rsidRPr="00420CDF">
        <w:rPr>
          <w:lang w:val="en-GB"/>
        </w:rPr>
        <w:t xml:space="preserve">Nomenclature that may be used in this report is summarised in </w:t>
      </w:r>
      <w:r>
        <w:rPr>
          <w:lang w:val="en-GB"/>
        </w:rPr>
        <w:fldChar w:fldCharType="begin"/>
      </w:r>
      <w:r>
        <w:rPr>
          <w:lang w:val="en-GB"/>
        </w:rPr>
        <w:instrText xml:space="preserve"> REF _Ref25765597 \h  \* MERGEFORMAT </w:instrText>
      </w:r>
      <w:r>
        <w:rPr>
          <w:lang w:val="en-GB"/>
        </w:rPr>
      </w:r>
      <w:r>
        <w:rPr>
          <w:lang w:val="en-GB"/>
        </w:rPr>
        <w:fldChar w:fldCharType="separate"/>
      </w:r>
      <w:r w:rsidR="0056745A" w:rsidRPr="0056745A">
        <w:rPr>
          <w:lang w:val="en-GB"/>
        </w:rPr>
        <w:t>Appendix 2: Nomenclature</w:t>
      </w:r>
      <w:r>
        <w:rPr>
          <w:lang w:val="en-GB"/>
        </w:rPr>
        <w:fldChar w:fldCharType="end"/>
      </w:r>
      <w:r>
        <w:rPr>
          <w:lang w:val="en-GB"/>
        </w:rPr>
        <w:t>.</w:t>
      </w:r>
    </w:p>
    <w:p w14:paraId="791A80EF" w14:textId="77777777" w:rsidR="00E67FFC" w:rsidRPr="002B720B" w:rsidRDefault="00E67FFC" w:rsidP="00E67FFC">
      <w:pPr>
        <w:rPr>
          <w:rFonts w:eastAsia="Times New Roman"/>
          <w:b/>
          <w:lang w:bidi="ar-SA"/>
        </w:rPr>
      </w:pPr>
      <w:r w:rsidRPr="002B720B">
        <w:rPr>
          <w:rFonts w:eastAsia="Times New Roman"/>
          <w:b/>
          <w:lang w:bidi="ar-SA"/>
        </w:rPr>
        <w:lastRenderedPageBreak/>
        <w:t>Use of the Report</w:t>
      </w:r>
    </w:p>
    <w:p w14:paraId="0037F07C" w14:textId="3C22E797" w:rsidR="00E67FFC" w:rsidRDefault="00E67FFC" w:rsidP="00E67FFC">
      <w:pPr>
        <w:rPr>
          <w:lang w:val="en-GB"/>
        </w:rPr>
      </w:pPr>
      <w:r w:rsidRPr="0007390E">
        <w:rPr>
          <w:lang w:val="en-GB"/>
        </w:rPr>
        <w:t xml:space="preserve">This </w:t>
      </w:r>
      <w:r>
        <w:rPr>
          <w:lang w:val="en-GB"/>
        </w:rPr>
        <w:t>CPR</w:t>
      </w:r>
      <w:r w:rsidRPr="0007390E">
        <w:rPr>
          <w:lang w:val="en-GB"/>
        </w:rPr>
        <w:t xml:space="preserve"> is produced solely for the benefit of and on the instructions of </w:t>
      </w:r>
      <w:r w:rsidR="005D2932">
        <w:rPr>
          <w:lang w:val="en-GB"/>
        </w:rPr>
        <w:t>Harbour Energy</w:t>
      </w:r>
      <w:r w:rsidRPr="0007390E">
        <w:rPr>
          <w:lang w:val="en-GB"/>
        </w:rPr>
        <w:t>, and not for the benefit of any third party. Any third party to whom the client discloses or makes available this report shall not be entitled to rely on it or any part of it.</w:t>
      </w:r>
      <w:r>
        <w:rPr>
          <w:lang w:val="en-GB"/>
        </w:rPr>
        <w:t xml:space="preserve"> </w:t>
      </w:r>
    </w:p>
    <w:p w14:paraId="23B3AE0F" w14:textId="73BFD08C" w:rsidR="00E67FFC" w:rsidRPr="0007390E" w:rsidRDefault="005D2932" w:rsidP="00E67FFC">
      <w:pPr>
        <w:rPr>
          <w:lang w:val="en-GB"/>
        </w:rPr>
      </w:pPr>
      <w:r>
        <w:rPr>
          <w:lang w:val="en-GB"/>
        </w:rPr>
        <w:t>Harbour Energy</w:t>
      </w:r>
      <w:r w:rsidR="00E67FFC" w:rsidRPr="0007390E">
        <w:rPr>
          <w:lang w:val="en-GB"/>
        </w:rPr>
        <w:t xml:space="preserve"> agrees to ensure that any publication or use of this report which makes reference to ERCE shall be published or quoted in its entirety and </w:t>
      </w:r>
      <w:r>
        <w:rPr>
          <w:lang w:val="en-GB"/>
        </w:rPr>
        <w:t>Harbour Energy</w:t>
      </w:r>
      <w:r w:rsidR="00E67FFC" w:rsidRPr="0007390E">
        <w:rPr>
          <w:lang w:val="en-GB"/>
        </w:rPr>
        <w:t xml:space="preserve"> shall not publish or use extracts of this report or any edited or amended version of this report, without the prior written consent of ERCE.</w:t>
      </w:r>
      <w:r w:rsidR="00E67FFC">
        <w:rPr>
          <w:lang w:val="en-GB"/>
        </w:rPr>
        <w:t xml:space="preserve"> </w:t>
      </w:r>
      <w:r w:rsidR="00E67FFC" w:rsidRPr="0007390E">
        <w:rPr>
          <w:lang w:val="en-GB"/>
        </w:rPr>
        <w:t>In the case that any part of this report is delivered in digital format, ERCE does not accept any responsibility for edits carried out by the client or any third party or otherwise after such material has been sent by ERCE to the client.</w:t>
      </w:r>
    </w:p>
    <w:p w14:paraId="3F2948B2" w14:textId="77777777" w:rsidR="00E67FFC" w:rsidRPr="002B720B" w:rsidRDefault="00E67FFC" w:rsidP="00E67FFC">
      <w:pPr>
        <w:rPr>
          <w:rFonts w:eastAsia="Times New Roman"/>
          <w:b/>
          <w:lang w:bidi="ar-SA"/>
        </w:rPr>
      </w:pPr>
      <w:r>
        <w:rPr>
          <w:rFonts w:eastAsia="Times New Roman"/>
          <w:b/>
          <w:lang w:bidi="ar-SA"/>
        </w:rPr>
        <w:t>Disclaimer</w:t>
      </w:r>
    </w:p>
    <w:p w14:paraId="52BE979B" w14:textId="5F685FE6" w:rsidR="00BE494F" w:rsidRDefault="00BE494F" w:rsidP="00E67FFC">
      <w:pPr>
        <w:rPr>
          <w:lang w:val="en-GB"/>
        </w:rPr>
      </w:pPr>
      <w:r>
        <w:rPr>
          <w:lang w:val="en-GB"/>
        </w:rPr>
        <w:t xml:space="preserve">ERCE </w:t>
      </w:r>
      <w:r w:rsidRPr="00BE494F">
        <w:rPr>
          <w:lang w:val="en-GB"/>
        </w:rPr>
        <w:t xml:space="preserve">has made every effort to ensure that the interpretations, </w:t>
      </w:r>
      <w:proofErr w:type="gramStart"/>
      <w:r w:rsidRPr="00BE494F">
        <w:rPr>
          <w:lang w:val="en-GB"/>
        </w:rPr>
        <w:t>conclusions</w:t>
      </w:r>
      <w:proofErr w:type="gramEnd"/>
      <w:r w:rsidRPr="00BE494F">
        <w:rPr>
          <w:lang w:val="en-GB"/>
        </w:rPr>
        <w:t xml:space="preserve"> and recommendations presented in this report are accurate and reliable in accordance with good industry practice. ERCE does not, however, guarantee the correctness of any such interpretations and shall not be liable or responsible for any loss, costs, damages or expenses incurred or sustained by anyone resulting from any interpretation or recommendation made by any of its officers, agents or employees</w:t>
      </w:r>
      <w:r>
        <w:rPr>
          <w:lang w:val="en-GB"/>
        </w:rPr>
        <w:t>.</w:t>
      </w:r>
    </w:p>
    <w:p w14:paraId="311472B3" w14:textId="659D25A5" w:rsidR="00CA1CCE" w:rsidRDefault="00E67FFC" w:rsidP="00CA1CCE">
      <w:pPr>
        <w:rPr>
          <w:lang w:val="en-GB"/>
        </w:rPr>
      </w:pPr>
      <w:r w:rsidRPr="00420CDF">
        <w:rPr>
          <w:lang w:val="en-GB"/>
        </w:rPr>
        <w:t xml:space="preserve">ERCE has used </w:t>
      </w:r>
      <w:r w:rsidR="00CA1CCE" w:rsidRPr="00025AD4">
        <w:rPr>
          <w:lang w:val="en-GB"/>
        </w:rPr>
        <w:t>standard petroleum and carbon capture and storage evaluation techniques in the generation of this report</w:t>
      </w:r>
      <w:r w:rsidRPr="00420CDF">
        <w:rPr>
          <w:lang w:val="en-GB"/>
        </w:rPr>
        <w:t xml:space="preserve">. </w:t>
      </w:r>
      <w:r w:rsidR="00CA1CCE" w:rsidRPr="00025AD4">
        <w:rPr>
          <w:lang w:val="en-GB"/>
        </w:rPr>
        <w:t>These techniques combine geophysical and geological knowledge with assessments of porosity and permeability distributions, fluid characteristics, production performance and reservoir pressure. There is uncertainty in the measurement and interpretation of basic data and ERCE has assessed this uncertainty as we have considered the risks presented by Harbour Energy. ERCE reserves the right to review all calculations referred to or included in this report and to revise the estimates in light of erroneous data supplied or information existing but not made available which becomes known subsequent to the preparation of this report.</w:t>
      </w:r>
    </w:p>
    <w:p w14:paraId="66F3CB7E" w14:textId="0CB12C41" w:rsidR="00D16285" w:rsidRPr="00D16285" w:rsidRDefault="00D16285" w:rsidP="00D16285">
      <w:pPr>
        <w:rPr>
          <w:rFonts w:asciiTheme="majorHAnsi" w:hAnsiTheme="majorHAnsi" w:cstheme="majorHAnsi"/>
          <w:color w:val="000000"/>
          <w:lang w:bidi="ar-SA"/>
        </w:rPr>
      </w:pPr>
      <w:r w:rsidRPr="00D16285">
        <w:t>I</w:t>
      </w:r>
      <w:r>
        <w:t>n</w:t>
      </w:r>
      <w:r w:rsidRPr="00D16285">
        <w:t xml:space="preserve"> the execution of its audit ERCE has </w:t>
      </w:r>
      <w:r w:rsidR="00532D48">
        <w:t xml:space="preserve">also </w:t>
      </w:r>
      <w:r w:rsidRPr="00D16285">
        <w:t xml:space="preserve">used </w:t>
      </w:r>
      <w:r w:rsidRPr="00D16285">
        <w:rPr>
          <w:lang w:bidi="ar-SA"/>
        </w:rPr>
        <w:t xml:space="preserve">one or more of the evidence-gathering </w:t>
      </w:r>
      <w:r w:rsidRPr="00D16285">
        <w:rPr>
          <w:rFonts w:asciiTheme="majorHAnsi" w:hAnsiTheme="majorHAnsi" w:cstheme="majorHAnsi"/>
          <w:lang w:bidi="ar-SA"/>
        </w:rPr>
        <w:t xml:space="preserve">activities and techniques </w:t>
      </w:r>
      <w:r w:rsidR="00532D48">
        <w:rPr>
          <w:rFonts w:asciiTheme="majorHAnsi" w:hAnsiTheme="majorHAnsi" w:cstheme="majorHAnsi"/>
          <w:lang w:bidi="ar-SA"/>
        </w:rPr>
        <w:t>of</w:t>
      </w:r>
      <w:r w:rsidRPr="00D16285">
        <w:rPr>
          <w:rFonts w:asciiTheme="majorHAnsi" w:hAnsiTheme="majorHAnsi" w:cstheme="majorHAnsi"/>
          <w:lang w:bidi="ar-SA"/>
        </w:rPr>
        <w:t xml:space="preserve"> verification/validation</w:t>
      </w:r>
      <w:r>
        <w:rPr>
          <w:rFonts w:asciiTheme="majorHAnsi" w:hAnsiTheme="majorHAnsi" w:cstheme="majorHAnsi"/>
          <w:lang w:bidi="ar-SA"/>
        </w:rPr>
        <w:t xml:space="preserve"> process</w:t>
      </w:r>
      <w:r w:rsidRPr="00D16285">
        <w:rPr>
          <w:rFonts w:asciiTheme="majorHAnsi" w:hAnsiTheme="majorHAnsi" w:cstheme="majorHAnsi"/>
        </w:rPr>
        <w:t xml:space="preserve"> illustrated in the </w:t>
      </w:r>
      <w:r w:rsidRPr="00D16285">
        <w:rPr>
          <w:rFonts w:asciiTheme="majorHAnsi" w:hAnsiTheme="majorHAnsi" w:cstheme="majorHAnsi"/>
          <w:lang w:bidi="ar-SA"/>
        </w:rPr>
        <w:t>ISO</w:t>
      </w:r>
      <w:r w:rsidRPr="00D16285">
        <w:rPr>
          <w:rFonts w:asciiTheme="majorHAnsi" w:hAnsiTheme="majorHAnsi" w:cstheme="majorHAnsi"/>
        </w:rPr>
        <w:t xml:space="preserve"> </w:t>
      </w:r>
      <w:r w:rsidRPr="00D16285">
        <w:rPr>
          <w:rFonts w:asciiTheme="majorHAnsi" w:hAnsiTheme="majorHAnsi" w:cstheme="majorHAnsi"/>
          <w:lang w:bidi="ar-SA"/>
        </w:rPr>
        <w:t>14064-3</w:t>
      </w:r>
      <w:r w:rsidR="00532D48">
        <w:rPr>
          <w:rFonts w:asciiTheme="majorHAnsi" w:hAnsiTheme="majorHAnsi" w:cstheme="majorHAnsi"/>
          <w:lang w:bidi="ar-SA"/>
        </w:rPr>
        <w:t>, listed in the body of our report.</w:t>
      </w:r>
    </w:p>
    <w:p w14:paraId="07B00635" w14:textId="1401F6C2" w:rsidR="00E67FFC" w:rsidRDefault="00E67FFC" w:rsidP="00E67FFC">
      <w:pPr>
        <w:rPr>
          <w:lang w:val="en-GB"/>
        </w:rPr>
      </w:pPr>
      <w:r w:rsidRPr="0007390E">
        <w:rPr>
          <w:lang w:val="en-GB"/>
        </w:rPr>
        <w:t xml:space="preserve">The accuracy of any </w:t>
      </w:r>
      <w:r w:rsidR="00CA1CCE" w:rsidRPr="00CA1CCE">
        <w:rPr>
          <w:lang w:val="en-GB"/>
        </w:rPr>
        <w:t>Contingent Storage Resources</w:t>
      </w:r>
      <w:r w:rsidR="00CA1CCE">
        <w:rPr>
          <w:lang w:val="en-GB"/>
        </w:rPr>
        <w:t xml:space="preserve"> </w:t>
      </w:r>
      <w:r w:rsidRPr="0007390E">
        <w:rPr>
          <w:lang w:val="en-GB"/>
        </w:rPr>
        <w:t xml:space="preserve">and </w:t>
      </w:r>
      <w:r w:rsidR="00CA1CCE">
        <w:rPr>
          <w:lang w:val="en-GB"/>
        </w:rPr>
        <w:t>injection</w:t>
      </w:r>
      <w:r w:rsidRPr="0007390E">
        <w:rPr>
          <w:lang w:val="en-GB"/>
        </w:rPr>
        <w:t xml:space="preserve"> estimates is a function of the quality and quantity of available data and of engineering interpretation and judgment. While </w:t>
      </w:r>
      <w:r w:rsidR="00CA1CCE" w:rsidRPr="00CA1CCE">
        <w:rPr>
          <w:lang w:val="en-GB"/>
        </w:rPr>
        <w:t>Contingent Storage Resources</w:t>
      </w:r>
      <w:r w:rsidR="00CA1CCE">
        <w:rPr>
          <w:lang w:val="en-GB"/>
        </w:rPr>
        <w:t xml:space="preserve"> </w:t>
      </w:r>
      <w:r w:rsidRPr="0007390E">
        <w:rPr>
          <w:lang w:val="en-GB"/>
        </w:rPr>
        <w:t xml:space="preserve">and </w:t>
      </w:r>
      <w:r w:rsidR="00CA1CCE">
        <w:rPr>
          <w:lang w:val="en-GB"/>
        </w:rPr>
        <w:t>injection</w:t>
      </w:r>
      <w:r w:rsidRPr="0007390E">
        <w:rPr>
          <w:lang w:val="en-GB"/>
        </w:rPr>
        <w:t xml:space="preserve"> estimates presented herein are considered reasonable, the estimates should be accepted with the understanding that reservoir performance subsequent to the date of the estimate may justify revision, either upward or downward</w:t>
      </w:r>
      <w:r w:rsidR="000E43C1">
        <w:rPr>
          <w:lang w:val="en-GB"/>
        </w:rPr>
        <w:t xml:space="preserve">, </w:t>
      </w:r>
      <w:commentRangeStart w:id="15"/>
      <w:r w:rsidR="000E43C1">
        <w:rPr>
          <w:lang w:val="en-GB"/>
        </w:rPr>
        <w:t>as c</w:t>
      </w:r>
      <w:r w:rsidR="000E43C1" w:rsidRPr="000E43C1">
        <w:rPr>
          <w:lang w:val="en-GB"/>
        </w:rPr>
        <w:t>onfidence in storable quantities estimates increases with quantity, quality, and data types available at the time of the assessment</w:t>
      </w:r>
      <w:r w:rsidR="000E43C1">
        <w:rPr>
          <w:lang w:val="en-GB"/>
        </w:rPr>
        <w:t>.</w:t>
      </w:r>
      <w:commentRangeEnd w:id="15"/>
      <w:r w:rsidR="000E43C1">
        <w:rPr>
          <w:rStyle w:val="CommentReference"/>
        </w:rPr>
        <w:commentReference w:id="15"/>
      </w:r>
    </w:p>
    <w:p w14:paraId="77F9B4BE" w14:textId="78645376" w:rsidR="00E67FFC" w:rsidRPr="0007390E" w:rsidRDefault="00E67FFC" w:rsidP="00E67FFC">
      <w:pPr>
        <w:rPr>
          <w:lang w:val="en-GB"/>
        </w:rPr>
      </w:pPr>
      <w:r w:rsidRPr="0007390E">
        <w:rPr>
          <w:lang w:val="en-GB"/>
        </w:rPr>
        <w:lastRenderedPageBreak/>
        <w:t xml:space="preserve">In the </w:t>
      </w:r>
      <w:r>
        <w:rPr>
          <w:lang w:val="en-GB"/>
        </w:rPr>
        <w:t>c</w:t>
      </w:r>
      <w:r w:rsidRPr="0007390E">
        <w:rPr>
          <w:lang w:val="en-GB"/>
        </w:rPr>
        <w:t xml:space="preserve">ase of Contingent Resources presented in this report, </w:t>
      </w:r>
      <w:commentRangeStart w:id="16"/>
      <w:r w:rsidRPr="0007390E">
        <w:rPr>
          <w:lang w:val="en-GB"/>
        </w:rPr>
        <w:t xml:space="preserve">there is no certainty </w:t>
      </w:r>
      <w:r w:rsidR="00EA66DD">
        <w:rPr>
          <w:lang w:val="en-GB"/>
        </w:rPr>
        <w:t xml:space="preserve">that storage </w:t>
      </w:r>
      <w:r w:rsidR="00EA66DD" w:rsidRPr="00EA66DD">
        <w:rPr>
          <w:lang w:val="en-GB"/>
        </w:rPr>
        <w:t xml:space="preserve">projects </w:t>
      </w:r>
      <w:r w:rsidR="00EA66DD">
        <w:rPr>
          <w:lang w:val="en-GB"/>
        </w:rPr>
        <w:t>will</w:t>
      </w:r>
      <w:r w:rsidR="00EA66DD" w:rsidRPr="00EA66DD">
        <w:rPr>
          <w:lang w:val="en-GB"/>
        </w:rPr>
        <w:t xml:space="preserve"> satisfy commerciality requirements</w:t>
      </w:r>
      <w:r w:rsidRPr="0007390E">
        <w:rPr>
          <w:lang w:val="en-GB"/>
        </w:rPr>
        <w:t>.</w:t>
      </w:r>
      <w:commentRangeEnd w:id="16"/>
      <w:r w:rsidR="00EA66DD">
        <w:rPr>
          <w:rStyle w:val="CommentReference"/>
        </w:rPr>
        <w:commentReference w:id="16"/>
      </w:r>
    </w:p>
    <w:p w14:paraId="79681351" w14:textId="62E8F754" w:rsidR="00E67FFC" w:rsidRDefault="00E67FFC" w:rsidP="00E67FFC">
      <w:pPr>
        <w:rPr>
          <w:lang w:val="en-GB"/>
        </w:rPr>
      </w:pPr>
      <w:r w:rsidRPr="00420CDF">
        <w:rPr>
          <w:lang w:val="en-GB"/>
        </w:rPr>
        <w:t xml:space="preserve">No site visits were undertaken in the preparation of this </w:t>
      </w:r>
      <w:r>
        <w:rPr>
          <w:lang w:val="en-GB"/>
        </w:rPr>
        <w:t>CPR</w:t>
      </w:r>
      <w:r w:rsidRPr="00420CDF">
        <w:rPr>
          <w:lang w:val="en-GB"/>
        </w:rPr>
        <w:t xml:space="preserve">. </w:t>
      </w:r>
    </w:p>
    <w:p w14:paraId="1E654A87" w14:textId="77777777" w:rsidR="00EA66DD" w:rsidRPr="00420CDF" w:rsidRDefault="00EA66DD" w:rsidP="00E67FFC">
      <w:pPr>
        <w:rPr>
          <w:lang w:val="en-GB"/>
        </w:rPr>
      </w:pPr>
    </w:p>
    <w:p w14:paraId="28B9F3A0" w14:textId="77777777" w:rsidR="00E67FFC" w:rsidRPr="00352CDB" w:rsidRDefault="00E67FFC" w:rsidP="00E67FFC">
      <w:pPr>
        <w:rPr>
          <w:rFonts w:eastAsia="Times New Roman"/>
          <w:b/>
          <w:lang w:bidi="ar-SA"/>
        </w:rPr>
      </w:pPr>
      <w:r w:rsidRPr="00352CDB">
        <w:rPr>
          <w:rFonts w:eastAsia="Times New Roman"/>
          <w:b/>
          <w:lang w:bidi="ar-SA"/>
        </w:rPr>
        <w:t>Professional Qualifications</w:t>
      </w:r>
    </w:p>
    <w:p w14:paraId="609EA710" w14:textId="77777777" w:rsidR="00EA66DD" w:rsidRPr="00420CDF" w:rsidRDefault="00EA66DD" w:rsidP="00EA66DD">
      <w:pPr>
        <w:rPr>
          <w:lang w:val="en-GB"/>
        </w:rPr>
      </w:pPr>
      <w:r w:rsidRPr="00420CDF">
        <w:rPr>
          <w:lang w:val="en-GB"/>
        </w:rPr>
        <w:t xml:space="preserve">ERCE is an independent consultancy specialising in geoscience evaluation, </w:t>
      </w:r>
      <w:proofErr w:type="gramStart"/>
      <w:r w:rsidRPr="00420CDF">
        <w:rPr>
          <w:lang w:val="en-GB"/>
        </w:rPr>
        <w:t>engineering</w:t>
      </w:r>
      <w:proofErr w:type="gramEnd"/>
      <w:r w:rsidRPr="00420CDF">
        <w:rPr>
          <w:lang w:val="en-GB"/>
        </w:rPr>
        <w:t xml:space="preserve"> and economic assessment. ERCE will receive a fee for the preparation of this report in accordance with normal professional consulting practices. This fee is not dependent on the findings of this </w:t>
      </w:r>
      <w:r>
        <w:rPr>
          <w:lang w:val="en-GB"/>
        </w:rPr>
        <w:t>report</w:t>
      </w:r>
      <w:r w:rsidRPr="00420CDF">
        <w:rPr>
          <w:lang w:val="en-GB"/>
        </w:rPr>
        <w:t xml:space="preserve"> and ERCE will receive no other benefit for the preparation of this </w:t>
      </w:r>
      <w:r>
        <w:rPr>
          <w:lang w:val="en-GB"/>
        </w:rPr>
        <w:t>report</w:t>
      </w:r>
      <w:r w:rsidRPr="00420CDF">
        <w:rPr>
          <w:lang w:val="en-GB"/>
        </w:rPr>
        <w:t xml:space="preserve">. </w:t>
      </w:r>
    </w:p>
    <w:p w14:paraId="417C070D" w14:textId="77777777" w:rsidR="00EA66DD" w:rsidRPr="00420CDF" w:rsidRDefault="00EA66DD" w:rsidP="00EA66DD">
      <w:pPr>
        <w:rPr>
          <w:lang w:val="en-GB"/>
        </w:rPr>
      </w:pPr>
      <w:r w:rsidRPr="00420CDF">
        <w:rPr>
          <w:lang w:val="en-GB"/>
        </w:rPr>
        <w:t xml:space="preserve">Neither ERCE nor the </w:t>
      </w:r>
      <w:r>
        <w:rPr>
          <w:lang w:val="en-GB"/>
        </w:rPr>
        <w:t>signatory of this report</w:t>
      </w:r>
      <w:r w:rsidRPr="00420CDF">
        <w:rPr>
          <w:lang w:val="en-GB"/>
        </w:rPr>
        <w:t xml:space="preserve"> who is responsible for authoring this </w:t>
      </w:r>
      <w:r>
        <w:rPr>
          <w:lang w:val="en-GB"/>
        </w:rPr>
        <w:t>report</w:t>
      </w:r>
      <w:r w:rsidRPr="00420CDF">
        <w:rPr>
          <w:lang w:val="en-GB"/>
        </w:rPr>
        <w:t xml:space="preserve">, nor any Directors of ERCE have at the date of this report any shareholding in </w:t>
      </w:r>
      <w:r>
        <w:rPr>
          <w:lang w:val="en-GB"/>
        </w:rPr>
        <w:t>Harbour Energy</w:t>
      </w:r>
      <w:r w:rsidRPr="00420CDF">
        <w:rPr>
          <w:lang w:val="en-GB"/>
        </w:rPr>
        <w:t xml:space="preserve">. Consequently, ERCE, the </w:t>
      </w:r>
      <w:r>
        <w:rPr>
          <w:lang w:val="en-GB"/>
        </w:rPr>
        <w:t>signatory</w:t>
      </w:r>
      <w:r w:rsidRPr="00420CDF">
        <w:rPr>
          <w:lang w:val="en-GB"/>
        </w:rPr>
        <w:t xml:space="preserve"> and the Directors of ERCE consider themselves to be independen</w:t>
      </w:r>
      <w:r>
        <w:rPr>
          <w:lang w:val="en-GB"/>
        </w:rPr>
        <w:t>t of the Company, its directors and</w:t>
      </w:r>
      <w:r w:rsidRPr="00420CDF">
        <w:rPr>
          <w:lang w:val="en-GB"/>
        </w:rPr>
        <w:t xml:space="preserve"> senior management.</w:t>
      </w:r>
      <w:r w:rsidRPr="00420CDF" w:rsidDel="00BE01CB">
        <w:rPr>
          <w:lang w:val="en-GB"/>
        </w:rPr>
        <w:t xml:space="preserve"> </w:t>
      </w:r>
    </w:p>
    <w:p w14:paraId="4E274953" w14:textId="77777777" w:rsidR="00EA66DD" w:rsidRPr="00864F28" w:rsidRDefault="00EA66DD" w:rsidP="00EA66DD">
      <w:pPr>
        <w:rPr>
          <w:rFonts w:eastAsia="Times New Roman"/>
          <w:lang w:bidi="ar-SA"/>
        </w:rPr>
      </w:pPr>
      <w:r w:rsidRPr="00864F28">
        <w:rPr>
          <w:rFonts w:eastAsia="Times New Roman"/>
          <w:lang w:bidi="ar-SA"/>
        </w:rPr>
        <w:t xml:space="preserve">ERCE has the relevant and appropriate qualifications, </w:t>
      </w:r>
      <w:proofErr w:type="gramStart"/>
      <w:r w:rsidRPr="00864F28">
        <w:rPr>
          <w:rFonts w:eastAsia="Times New Roman"/>
          <w:lang w:bidi="ar-SA"/>
        </w:rPr>
        <w:t>experience</w:t>
      </w:r>
      <w:proofErr w:type="gramEnd"/>
      <w:r w:rsidRPr="00864F28">
        <w:rPr>
          <w:rFonts w:eastAsia="Times New Roman"/>
          <w:lang w:bidi="ar-SA"/>
        </w:rPr>
        <w:t xml:space="preserve"> and technical knowledge to appraise professionally and independently the assets.</w:t>
      </w:r>
    </w:p>
    <w:p w14:paraId="5434D98E" w14:textId="77777777" w:rsidR="00EA66DD" w:rsidRDefault="00EA66DD" w:rsidP="00EA66DD">
      <w:pPr>
        <w:rPr>
          <w:rFonts w:eastAsia="Times New Roman"/>
          <w:lang w:bidi="ar-SA"/>
        </w:rPr>
      </w:pPr>
      <w:r w:rsidRPr="00864F28">
        <w:rPr>
          <w:rFonts w:eastAsia="Times New Roman"/>
          <w:lang w:bidi="ar-SA"/>
        </w:rPr>
        <w:t xml:space="preserve">The work has been supervised by </w:t>
      </w:r>
      <w:r>
        <w:rPr>
          <w:rFonts w:eastAsia="Times New Roman"/>
          <w:lang w:bidi="ar-SA"/>
        </w:rPr>
        <w:t>Paul Chernik,</w:t>
      </w:r>
      <w:r w:rsidRPr="00864F28">
        <w:rPr>
          <w:rFonts w:eastAsia="Times New Roman"/>
          <w:lang w:bidi="ar-SA"/>
        </w:rPr>
        <w:t xml:space="preserve"> Director of ERCE, </w:t>
      </w:r>
      <w:r w:rsidRPr="00036AA2">
        <w:rPr>
          <w:rFonts w:eastAsia="Times New Roman"/>
          <w:lang w:bidi="ar-SA"/>
        </w:rPr>
        <w:t>who holds a B.Sc.</w:t>
      </w:r>
      <w:r w:rsidRPr="00864F28">
        <w:rPr>
          <w:rFonts w:eastAsia="Times New Roman"/>
          <w:lang w:bidi="ar-SA"/>
        </w:rPr>
        <w:t xml:space="preserve"> in </w:t>
      </w:r>
      <w:r w:rsidRPr="00036AA2">
        <w:rPr>
          <w:rFonts w:eastAsia="Times New Roman"/>
          <w:lang w:bidi="ar-SA"/>
        </w:rPr>
        <w:t>Chemical Engineering from the University</w:t>
      </w:r>
      <w:r w:rsidRPr="00864F28">
        <w:rPr>
          <w:rFonts w:eastAsia="Times New Roman"/>
          <w:lang w:bidi="ar-SA"/>
        </w:rPr>
        <w:t xml:space="preserve"> of </w:t>
      </w:r>
      <w:r w:rsidRPr="00036AA2">
        <w:rPr>
          <w:rFonts w:eastAsia="Times New Roman"/>
          <w:lang w:bidi="ar-SA"/>
        </w:rPr>
        <w:t>Calgary, M.Sc. in Chemical Engineering from the University of Alberta,</w:t>
      </w:r>
      <w:r w:rsidRPr="00864F28">
        <w:rPr>
          <w:rFonts w:eastAsia="Times New Roman"/>
          <w:lang w:bidi="ar-SA"/>
        </w:rPr>
        <w:t xml:space="preserve"> and </w:t>
      </w:r>
      <w:r w:rsidRPr="00036AA2">
        <w:rPr>
          <w:rFonts w:eastAsia="Times New Roman"/>
          <w:lang w:bidi="ar-SA"/>
        </w:rPr>
        <w:t>an MBA from the University of Cambridge. He is Professional Engineer, registered with APEGA, and a Member</w:t>
      </w:r>
      <w:r w:rsidRPr="00864F28">
        <w:rPr>
          <w:rFonts w:eastAsia="Times New Roman"/>
          <w:lang w:bidi="ar-SA"/>
        </w:rPr>
        <w:t xml:space="preserve"> of the Society of Petroleum Evaluation Engineers</w:t>
      </w:r>
      <w:r w:rsidRPr="00036AA2">
        <w:rPr>
          <w:rFonts w:eastAsia="Times New Roman"/>
          <w:lang w:bidi="ar-SA"/>
        </w:rPr>
        <w:t xml:space="preserve"> (SPEE).</w:t>
      </w:r>
    </w:p>
    <w:p w14:paraId="0A8B05B7" w14:textId="77777777" w:rsidR="00EA66DD" w:rsidRDefault="00EA66DD" w:rsidP="00EA66DD">
      <w:pPr>
        <w:rPr>
          <w:rFonts w:eastAsia="Times New Roman"/>
          <w:lang w:bidi="ar-SA"/>
        </w:rPr>
      </w:pPr>
    </w:p>
    <w:p w14:paraId="1266EAE4" w14:textId="77777777" w:rsidR="00EA66DD" w:rsidRDefault="00EA66DD" w:rsidP="00EA66DD">
      <w:pPr>
        <w:rPr>
          <w:lang w:eastAsia="en-GB"/>
        </w:rPr>
      </w:pPr>
      <w:r>
        <w:rPr>
          <w:lang w:eastAsia="en-GB"/>
        </w:rPr>
        <w:t>Yours faithfully,</w:t>
      </w:r>
    </w:p>
    <w:p w14:paraId="098D74E8" w14:textId="77777777" w:rsidR="00EA66DD" w:rsidRDefault="00EA66DD" w:rsidP="00EA66DD">
      <w:pPr>
        <w:rPr>
          <w:lang w:eastAsia="en-GB"/>
        </w:rPr>
      </w:pPr>
    </w:p>
    <w:p w14:paraId="12CAA846" w14:textId="77777777" w:rsidR="00EA66DD" w:rsidRDefault="00EA66DD" w:rsidP="00EA66DD">
      <w:pPr>
        <w:rPr>
          <w:lang w:eastAsia="en-GB"/>
        </w:rPr>
      </w:pPr>
      <w:r>
        <w:rPr>
          <w:lang w:eastAsia="en-GB"/>
        </w:rPr>
        <w:t>Paul Chernik</w:t>
      </w:r>
    </w:p>
    <w:p w14:paraId="03A63D8E" w14:textId="77777777" w:rsidR="00EA66DD" w:rsidRDefault="00EA66DD" w:rsidP="00EA66DD">
      <w:pPr>
        <w:rPr>
          <w:lang w:eastAsia="en-GB"/>
        </w:rPr>
      </w:pPr>
      <w:r>
        <w:rPr>
          <w:lang w:eastAsia="en-GB"/>
        </w:rPr>
        <w:t xml:space="preserve">Director, ERCE </w:t>
      </w:r>
    </w:p>
    <w:p w14:paraId="4CEE9B23" w14:textId="5B40C221" w:rsidR="004262CB" w:rsidRDefault="004262CB" w:rsidP="004262CB">
      <w:pPr>
        <w:spacing w:line="276" w:lineRule="auto"/>
        <w:jc w:val="left"/>
        <w:rPr>
          <w:lang w:eastAsia="en-GB"/>
        </w:rPr>
      </w:pPr>
      <w:r>
        <w:rPr>
          <w:lang w:eastAsia="en-GB"/>
        </w:rPr>
        <w:br w:type="page"/>
      </w:r>
    </w:p>
    <w:p w14:paraId="78C277A9" w14:textId="35BBC283" w:rsidR="004262CB" w:rsidRDefault="004262CB" w:rsidP="004262CB">
      <w:pPr>
        <w:pStyle w:val="Heading1"/>
        <w:pageBreakBefore w:val="0"/>
        <w:numPr>
          <w:ilvl w:val="0"/>
          <w:numId w:val="1"/>
        </w:numPr>
        <w:ind w:left="505" w:hanging="505"/>
      </w:pPr>
      <w:bookmarkStart w:id="17" w:name="_Toc25824721"/>
      <w:bookmarkStart w:id="18" w:name="_Toc113547643"/>
      <w:r>
        <w:lastRenderedPageBreak/>
        <w:t xml:space="preserve">Executive </w:t>
      </w:r>
      <w:r w:rsidRPr="00C0386E">
        <w:t>Summary</w:t>
      </w:r>
      <w:bookmarkEnd w:id="17"/>
      <w:bookmarkEnd w:id="18"/>
      <w:bookmarkEnd w:id="11"/>
      <w:bookmarkEnd w:id="10"/>
      <w:bookmarkEnd w:id="9"/>
    </w:p>
    <w:p w14:paraId="744921E5" w14:textId="56E45F61" w:rsidR="006B710C" w:rsidRDefault="00ED536C" w:rsidP="006B710C">
      <w:r w:rsidRPr="001816E2">
        <w:t xml:space="preserve">ERCE has conducted an audit </w:t>
      </w:r>
      <w:r w:rsidR="00A43514" w:rsidRPr="001816E2">
        <w:t xml:space="preserve">of </w:t>
      </w:r>
      <w:r w:rsidRPr="001816E2">
        <w:t>the carbon dioxide (“CO2”) Storage Resource estimates within certain Leman sandstone reservoirs contained within the CS005 licence area</w:t>
      </w:r>
      <w:r w:rsidR="00A43514" w:rsidRPr="001816E2">
        <w:t xml:space="preserve">. The licence was awarded to Harbour Energy in December 2021 and covers area </w:t>
      </w:r>
      <w:r w:rsidR="00E4255E" w:rsidRPr="001816E2">
        <w:t xml:space="preserve">in </w:t>
      </w:r>
      <w:r w:rsidR="001816E2" w:rsidRPr="006B710C">
        <w:t>four North Sea blocks in the U.K. sector Quad 49, in blocks 49/11, 49/12, 49/17, &amp; 49/22</w:t>
      </w:r>
      <w:r w:rsidR="00E4255E" w:rsidRPr="001816E2">
        <w:t xml:space="preserve"> </w:t>
      </w:r>
      <w:r w:rsidR="00A43514" w:rsidRPr="001816E2">
        <w:t>(</w:t>
      </w:r>
      <w:r w:rsidR="006B710C">
        <w:fldChar w:fldCharType="begin"/>
      </w:r>
      <w:r w:rsidR="006B710C">
        <w:instrText xml:space="preserve"> REF _Ref113457666 \h </w:instrText>
      </w:r>
      <w:r w:rsidR="006B710C">
        <w:fldChar w:fldCharType="separate"/>
      </w:r>
      <w:r w:rsidR="006B710C" w:rsidRPr="006B710C">
        <w:rPr>
          <w:lang w:val="en-GB"/>
        </w:rPr>
        <w:t xml:space="preserve">Figure </w:t>
      </w:r>
      <w:r w:rsidR="006B710C" w:rsidRPr="006B710C">
        <w:rPr>
          <w:noProof/>
          <w:lang w:val="en-GB"/>
        </w:rPr>
        <w:t>1</w:t>
      </w:r>
      <w:r w:rsidR="006B710C" w:rsidRPr="006B710C">
        <w:rPr>
          <w:lang w:val="en-GB"/>
        </w:rPr>
        <w:t>.</w:t>
      </w:r>
      <w:r w:rsidR="006B710C" w:rsidRPr="006B710C">
        <w:rPr>
          <w:noProof/>
          <w:lang w:val="en-GB"/>
        </w:rPr>
        <w:t>1</w:t>
      </w:r>
      <w:r w:rsidR="006B710C">
        <w:fldChar w:fldCharType="end"/>
      </w:r>
      <w:r w:rsidR="00A43514" w:rsidRPr="001816E2">
        <w:t>).</w:t>
      </w:r>
    </w:p>
    <w:p w14:paraId="3A48B1E0" w14:textId="5A03915D" w:rsidR="00F65CD2" w:rsidRDefault="00F65CD2" w:rsidP="00F65CD2">
      <w:pPr>
        <w:pStyle w:val="Caption"/>
        <w:keepNext/>
        <w:rPr>
          <w:lang w:bidi="ar-SA"/>
        </w:rPr>
      </w:pPr>
      <w:r w:rsidRPr="00AE2541">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rsidRPr="00AE2541">
        <w:t xml:space="preserve">: </w:t>
      </w:r>
      <w:r>
        <w:rPr>
          <w:lang w:bidi="ar-SA"/>
        </w:rPr>
        <w:t>Licence</w:t>
      </w:r>
      <w:r w:rsidR="008945F8">
        <w:rPr>
          <w:lang w:bidi="ar-SA"/>
        </w:rPr>
        <w:t>d Area</w:t>
      </w:r>
      <w:r>
        <w:rPr>
          <w:lang w:bidi="ar-SA"/>
        </w:rPr>
        <w:t xml:space="preserve"> </w:t>
      </w:r>
      <w:r w:rsidR="008945F8">
        <w:rPr>
          <w:lang w:bidi="ar-SA"/>
        </w:rPr>
        <w:t>Details</w:t>
      </w:r>
    </w:p>
    <w:tbl>
      <w:tblPr>
        <w:tblW w:w="8560" w:type="dxa"/>
        <w:jc w:val="center"/>
        <w:tblLook w:val="04A0" w:firstRow="1" w:lastRow="0" w:firstColumn="1" w:lastColumn="0" w:noHBand="0" w:noVBand="1"/>
      </w:tblPr>
      <w:tblGrid>
        <w:gridCol w:w="1120"/>
        <w:gridCol w:w="1620"/>
        <w:gridCol w:w="1400"/>
        <w:gridCol w:w="1540"/>
        <w:gridCol w:w="1540"/>
        <w:gridCol w:w="1340"/>
      </w:tblGrid>
      <w:tr w:rsidR="008945F8" w:rsidRPr="008945F8" w14:paraId="1EE04B9C" w14:textId="77777777" w:rsidTr="008945F8">
        <w:trPr>
          <w:trHeight w:val="765"/>
          <w:jc w:val="center"/>
        </w:trPr>
        <w:tc>
          <w:tcPr>
            <w:tcW w:w="1120" w:type="dxa"/>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1339AE37"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Country</w:t>
            </w:r>
          </w:p>
        </w:tc>
        <w:tc>
          <w:tcPr>
            <w:tcW w:w="1620" w:type="dxa"/>
            <w:tcBorders>
              <w:top w:val="single" w:sz="4" w:space="0" w:color="auto"/>
              <w:left w:val="nil"/>
              <w:bottom w:val="single" w:sz="4" w:space="0" w:color="BFBFBF"/>
              <w:right w:val="single" w:sz="4" w:space="0" w:color="BFBFBF"/>
            </w:tcBorders>
            <w:shd w:val="clear" w:color="000000" w:fill="1B6967"/>
            <w:vAlign w:val="center"/>
            <w:hideMark/>
          </w:tcPr>
          <w:p w14:paraId="26DD1CD1" w14:textId="7529AFE6" w:rsidR="008945F8" w:rsidRPr="008945F8" w:rsidRDefault="008945F8" w:rsidP="008945F8">
            <w:pPr>
              <w:spacing w:after="0" w:line="240" w:lineRule="auto"/>
              <w:jc w:val="center"/>
              <w:rPr>
                <w:rFonts w:eastAsia="Times New Roman" w:cs="Arial"/>
                <w:color w:val="FFFFFF"/>
                <w:sz w:val="20"/>
                <w:szCs w:val="20"/>
                <w:lang w:val="en-GB" w:eastAsia="en-GB" w:bidi="ar-SA"/>
              </w:rPr>
            </w:pPr>
            <w:r>
              <w:rPr>
                <w:rFonts w:eastAsia="Times New Roman" w:cs="Arial"/>
                <w:color w:val="FFFFFF"/>
                <w:sz w:val="20"/>
                <w:szCs w:val="20"/>
                <w:lang w:val="en-GB" w:eastAsia="en-GB" w:bidi="ar-SA"/>
              </w:rPr>
              <w:t>Licence</w:t>
            </w:r>
          </w:p>
        </w:tc>
        <w:tc>
          <w:tcPr>
            <w:tcW w:w="1400" w:type="dxa"/>
            <w:tcBorders>
              <w:top w:val="single" w:sz="4" w:space="0" w:color="auto"/>
              <w:left w:val="nil"/>
              <w:bottom w:val="single" w:sz="4" w:space="0" w:color="BFBFBF"/>
              <w:right w:val="single" w:sz="4" w:space="0" w:color="BFBFBF"/>
            </w:tcBorders>
            <w:shd w:val="clear" w:color="000000" w:fill="1B6967"/>
            <w:vAlign w:val="center"/>
            <w:hideMark/>
          </w:tcPr>
          <w:p w14:paraId="0BA7578B" w14:textId="639F828A" w:rsidR="008945F8" w:rsidRPr="008945F8" w:rsidRDefault="008945F8" w:rsidP="008945F8">
            <w:pPr>
              <w:spacing w:after="0" w:line="240" w:lineRule="auto"/>
              <w:jc w:val="center"/>
              <w:rPr>
                <w:rFonts w:eastAsia="Times New Roman" w:cs="Arial"/>
                <w:color w:val="FFFFFF"/>
                <w:sz w:val="20"/>
                <w:szCs w:val="20"/>
                <w:lang w:val="en-GB" w:eastAsia="en-GB" w:bidi="ar-SA"/>
              </w:rPr>
            </w:pPr>
            <w:r>
              <w:rPr>
                <w:rFonts w:eastAsia="Times New Roman" w:cs="Arial"/>
                <w:color w:val="FFFFFF"/>
                <w:sz w:val="20"/>
                <w:szCs w:val="20"/>
                <w:lang w:val="en-GB" w:eastAsia="en-GB" w:bidi="ar-SA"/>
              </w:rPr>
              <w:t>Licensee</w:t>
            </w:r>
          </w:p>
        </w:tc>
        <w:tc>
          <w:tcPr>
            <w:tcW w:w="1540" w:type="dxa"/>
            <w:tcBorders>
              <w:top w:val="single" w:sz="4" w:space="0" w:color="auto"/>
              <w:left w:val="nil"/>
              <w:bottom w:val="single" w:sz="4" w:space="0" w:color="BFBFBF"/>
              <w:right w:val="single" w:sz="4" w:space="0" w:color="BFBFBF"/>
            </w:tcBorders>
            <w:shd w:val="clear" w:color="000000" w:fill="1B6967"/>
            <w:vAlign w:val="center"/>
            <w:hideMark/>
          </w:tcPr>
          <w:p w14:paraId="2DD62C44" w14:textId="0B049B3A" w:rsidR="008945F8" w:rsidRPr="008945F8" w:rsidRDefault="00CF4CDF" w:rsidP="008945F8">
            <w:pPr>
              <w:spacing w:after="0" w:line="240" w:lineRule="auto"/>
              <w:jc w:val="center"/>
              <w:rPr>
                <w:rFonts w:eastAsia="Times New Roman" w:cs="Arial"/>
                <w:color w:val="FFFFFF"/>
                <w:sz w:val="20"/>
                <w:szCs w:val="20"/>
                <w:lang w:val="en-GB" w:eastAsia="en-GB" w:bidi="ar-SA"/>
              </w:rPr>
            </w:pPr>
            <w:proofErr w:type="spellStart"/>
            <w:r>
              <w:rPr>
                <w:rFonts w:eastAsia="Times New Roman" w:cs="Arial"/>
                <w:color w:val="FFFFFF"/>
                <w:sz w:val="20"/>
                <w:szCs w:val="20"/>
                <w:lang w:val="en-GB" w:eastAsia="en-GB" w:bidi="ar-SA"/>
              </w:rPr>
              <w:t>L</w:t>
            </w:r>
            <w:r w:rsidR="008945F8">
              <w:rPr>
                <w:rFonts w:eastAsia="Times New Roman" w:cs="Arial"/>
                <w:color w:val="FFFFFF"/>
                <w:sz w:val="20"/>
                <w:szCs w:val="20"/>
                <w:lang w:val="en-GB" w:eastAsia="en-GB" w:bidi="ar-SA"/>
              </w:rPr>
              <w:t>ic</w:t>
            </w:r>
            <w:proofErr w:type="spellEnd"/>
            <w:r>
              <w:rPr>
                <w:rFonts w:eastAsia="Times New Roman" w:cs="Arial"/>
                <w:color w:val="FFFFFF"/>
                <w:sz w:val="20"/>
                <w:szCs w:val="20"/>
                <w:lang w:val="en-GB" w:eastAsia="en-GB" w:bidi="ar-SA"/>
              </w:rPr>
              <w:t xml:space="preserve"> </w:t>
            </w:r>
            <w:r w:rsidR="008945F8" w:rsidRPr="008945F8">
              <w:rPr>
                <w:rFonts w:eastAsia="Times New Roman" w:cs="Arial"/>
                <w:color w:val="FFFFFF"/>
                <w:sz w:val="20"/>
                <w:szCs w:val="20"/>
                <w:lang w:val="en-GB" w:eastAsia="en-GB" w:bidi="ar-SA"/>
              </w:rPr>
              <w:t>Start Date</w:t>
            </w:r>
          </w:p>
        </w:tc>
        <w:tc>
          <w:tcPr>
            <w:tcW w:w="1540" w:type="dxa"/>
            <w:tcBorders>
              <w:top w:val="single" w:sz="4" w:space="0" w:color="auto"/>
              <w:left w:val="nil"/>
              <w:bottom w:val="single" w:sz="4" w:space="0" w:color="BFBFBF"/>
              <w:right w:val="single" w:sz="4" w:space="0" w:color="BFBFBF"/>
            </w:tcBorders>
            <w:shd w:val="clear" w:color="000000" w:fill="1B6967"/>
            <w:vAlign w:val="center"/>
            <w:hideMark/>
          </w:tcPr>
          <w:p w14:paraId="0C6CEC19"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Deadline of Storage Permit Application</w:t>
            </w:r>
          </w:p>
        </w:tc>
        <w:tc>
          <w:tcPr>
            <w:tcW w:w="1340" w:type="dxa"/>
            <w:tcBorders>
              <w:top w:val="single" w:sz="4" w:space="0" w:color="auto"/>
              <w:left w:val="nil"/>
              <w:bottom w:val="single" w:sz="4" w:space="0" w:color="BFBFBF"/>
              <w:right w:val="single" w:sz="4" w:space="0" w:color="auto"/>
            </w:tcBorders>
            <w:shd w:val="clear" w:color="000000" w:fill="1B6967"/>
            <w:vAlign w:val="center"/>
            <w:hideMark/>
          </w:tcPr>
          <w:p w14:paraId="49AA21D2"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Appraisal Term Expiry</w:t>
            </w:r>
          </w:p>
        </w:tc>
      </w:tr>
      <w:tr w:rsidR="008945F8" w:rsidRPr="008945F8" w14:paraId="2C611ABB" w14:textId="77777777" w:rsidTr="008945F8">
        <w:trPr>
          <w:trHeight w:val="300"/>
          <w:jc w:val="center"/>
        </w:trPr>
        <w:tc>
          <w:tcPr>
            <w:tcW w:w="1120" w:type="dxa"/>
            <w:tcBorders>
              <w:top w:val="nil"/>
              <w:left w:val="single" w:sz="4" w:space="0" w:color="auto"/>
              <w:bottom w:val="single" w:sz="4" w:space="0" w:color="auto"/>
              <w:right w:val="single" w:sz="4" w:space="0" w:color="BFBFBF"/>
            </w:tcBorders>
            <w:shd w:val="clear" w:color="auto" w:fill="auto"/>
            <w:vAlign w:val="center"/>
            <w:hideMark/>
          </w:tcPr>
          <w:p w14:paraId="1DC15CBE" w14:textId="77777777" w:rsidR="008945F8" w:rsidRPr="008945F8" w:rsidRDefault="008945F8" w:rsidP="008945F8">
            <w:pPr>
              <w:spacing w:after="0" w:line="240" w:lineRule="auto"/>
              <w:jc w:val="left"/>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UK</w:t>
            </w:r>
          </w:p>
        </w:tc>
        <w:tc>
          <w:tcPr>
            <w:tcW w:w="1620" w:type="dxa"/>
            <w:tcBorders>
              <w:top w:val="nil"/>
              <w:left w:val="nil"/>
              <w:bottom w:val="single" w:sz="4" w:space="0" w:color="auto"/>
              <w:right w:val="single" w:sz="4" w:space="0" w:color="BFBFBF"/>
            </w:tcBorders>
            <w:shd w:val="clear" w:color="auto" w:fill="auto"/>
            <w:noWrap/>
            <w:vAlign w:val="center"/>
            <w:hideMark/>
          </w:tcPr>
          <w:p w14:paraId="1E0F99ED" w14:textId="2C10A32A" w:rsidR="008945F8" w:rsidRPr="008945F8" w:rsidRDefault="008945F8" w:rsidP="008945F8">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CS005</w:t>
            </w:r>
          </w:p>
        </w:tc>
        <w:tc>
          <w:tcPr>
            <w:tcW w:w="1400" w:type="dxa"/>
            <w:tcBorders>
              <w:top w:val="nil"/>
              <w:left w:val="nil"/>
              <w:bottom w:val="single" w:sz="4" w:space="0" w:color="auto"/>
              <w:right w:val="single" w:sz="4" w:space="0" w:color="BFBFBF"/>
            </w:tcBorders>
            <w:shd w:val="clear" w:color="auto" w:fill="auto"/>
            <w:noWrap/>
            <w:vAlign w:val="center"/>
            <w:hideMark/>
          </w:tcPr>
          <w:p w14:paraId="5790D5B7" w14:textId="4121AD51" w:rsidR="008945F8" w:rsidRPr="008945F8" w:rsidRDefault="00E90E80" w:rsidP="008945F8">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Chrysaor Production U.K.</w:t>
            </w:r>
          </w:p>
        </w:tc>
        <w:tc>
          <w:tcPr>
            <w:tcW w:w="1540" w:type="dxa"/>
            <w:tcBorders>
              <w:top w:val="nil"/>
              <w:left w:val="nil"/>
              <w:bottom w:val="single" w:sz="4" w:space="0" w:color="auto"/>
              <w:right w:val="single" w:sz="4" w:space="0" w:color="BFBFBF"/>
            </w:tcBorders>
            <w:shd w:val="clear" w:color="auto" w:fill="auto"/>
            <w:noWrap/>
            <w:vAlign w:val="center"/>
            <w:hideMark/>
          </w:tcPr>
          <w:p w14:paraId="6A63A54B"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15-Oct-21</w:t>
            </w:r>
          </w:p>
        </w:tc>
        <w:tc>
          <w:tcPr>
            <w:tcW w:w="1540" w:type="dxa"/>
            <w:tcBorders>
              <w:top w:val="nil"/>
              <w:left w:val="nil"/>
              <w:bottom w:val="single" w:sz="4" w:space="0" w:color="auto"/>
              <w:right w:val="single" w:sz="4" w:space="0" w:color="BFBFBF"/>
            </w:tcBorders>
            <w:shd w:val="clear" w:color="auto" w:fill="auto"/>
            <w:noWrap/>
            <w:vAlign w:val="center"/>
            <w:hideMark/>
          </w:tcPr>
          <w:p w14:paraId="0BC929F5"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14-Oct-25</w:t>
            </w:r>
          </w:p>
        </w:tc>
        <w:tc>
          <w:tcPr>
            <w:tcW w:w="1340" w:type="dxa"/>
            <w:tcBorders>
              <w:top w:val="nil"/>
              <w:left w:val="nil"/>
              <w:bottom w:val="single" w:sz="4" w:space="0" w:color="auto"/>
              <w:right w:val="single" w:sz="4" w:space="0" w:color="auto"/>
            </w:tcBorders>
            <w:shd w:val="clear" w:color="auto" w:fill="auto"/>
            <w:noWrap/>
            <w:vAlign w:val="center"/>
            <w:hideMark/>
          </w:tcPr>
          <w:p w14:paraId="3F5B4B36"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14-Oct-27</w:t>
            </w:r>
          </w:p>
        </w:tc>
      </w:tr>
    </w:tbl>
    <w:p w14:paraId="122BEDA6" w14:textId="77777777" w:rsidR="00F65CD2" w:rsidRDefault="00F65CD2" w:rsidP="006B710C"/>
    <w:p w14:paraId="35D15B3F" w14:textId="53376F01" w:rsidR="001816E2" w:rsidRPr="00C85F54" w:rsidRDefault="006B710C" w:rsidP="006B710C">
      <w:r w:rsidRPr="00C85F54">
        <w:t>Harbour’s proposal is to reuse the depleted Rotliegend gas fields, to securely store the CO2 in deep geological formations</w:t>
      </w:r>
      <w:r w:rsidR="00C85F54">
        <w:t xml:space="preserve">. At the Effective Date of this Report, Harbour, through its venture </w:t>
      </w:r>
      <w:r w:rsidR="001816E2" w:rsidRPr="00C85F54">
        <w:t>V Net Zero (</w:t>
      </w:r>
      <w:r w:rsidR="00C85F54">
        <w:t>“</w:t>
      </w:r>
      <w:r w:rsidR="001816E2" w:rsidRPr="00C85F54">
        <w:t>VNZ</w:t>
      </w:r>
      <w:r w:rsidR="00C85F54">
        <w:t>”</w:t>
      </w:r>
      <w:r w:rsidR="001816E2" w:rsidRPr="00C85F54">
        <w:t>)</w:t>
      </w:r>
      <w:r w:rsidR="00C85F54">
        <w:t xml:space="preserve">, is carrying out technical studies to mature storage projects </w:t>
      </w:r>
      <w:r w:rsidR="00C85F54" w:rsidRPr="00C85F54">
        <w:t>by hitting several milestones along the way</w:t>
      </w:r>
      <w:r w:rsidR="001816E2" w:rsidRPr="00C85F54">
        <w:t xml:space="preserve"> </w:t>
      </w:r>
      <w:r w:rsidR="00C85F54">
        <w:t>as per licence requirements</w:t>
      </w:r>
    </w:p>
    <w:p w14:paraId="79345613" w14:textId="6DF8C621" w:rsidR="001816E2" w:rsidRDefault="006B710C" w:rsidP="006B710C">
      <w:pPr>
        <w:jc w:val="center"/>
      </w:pPr>
      <w:r>
        <w:rPr>
          <w:noProof/>
        </w:rPr>
        <w:drawing>
          <wp:inline distT="0" distB="0" distL="0" distR="0" wp14:anchorId="7BD5CBE2" wp14:editId="53FB8C85">
            <wp:extent cx="3971925" cy="4171950"/>
            <wp:effectExtent l="0" t="0" r="9525" b="0"/>
            <wp:docPr id="34" name="Picture 34"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map&#10;&#10;Description automatically generated"/>
                    <pic:cNvPicPr/>
                  </pic:nvPicPr>
                  <pic:blipFill>
                    <a:blip r:embed="rId25"/>
                    <a:stretch>
                      <a:fillRect/>
                    </a:stretch>
                  </pic:blipFill>
                  <pic:spPr>
                    <a:xfrm>
                      <a:off x="0" y="0"/>
                      <a:ext cx="3971925" cy="4171950"/>
                    </a:xfrm>
                    <a:prstGeom prst="rect">
                      <a:avLst/>
                    </a:prstGeom>
                  </pic:spPr>
                </pic:pic>
              </a:graphicData>
            </a:graphic>
          </wp:inline>
        </w:drawing>
      </w:r>
    </w:p>
    <w:p w14:paraId="67B9FB55" w14:textId="755175AE" w:rsidR="006B710C" w:rsidRPr="00251DE2" w:rsidRDefault="006B710C" w:rsidP="006B710C">
      <w:pPr>
        <w:pStyle w:val="Caption"/>
      </w:pPr>
      <w:bookmarkStart w:id="19" w:name="_Ref113457666"/>
      <w:r w:rsidRPr="00251DE2">
        <w:t xml:space="preserve">Figure </w:t>
      </w:r>
      <w:r>
        <w:fldChar w:fldCharType="begin"/>
      </w:r>
      <w:r w:rsidRPr="00251DE2">
        <w:instrText xml:space="preserve"> STYLEREF 1 \s </w:instrText>
      </w:r>
      <w:r>
        <w:fldChar w:fldCharType="separate"/>
      </w:r>
      <w:r w:rsidRPr="00251DE2">
        <w:rPr>
          <w:noProof/>
        </w:rPr>
        <w:t>1</w:t>
      </w:r>
      <w:r>
        <w:fldChar w:fldCharType="end"/>
      </w:r>
      <w:r w:rsidRPr="00251DE2">
        <w:t>.</w:t>
      </w:r>
      <w:r>
        <w:fldChar w:fldCharType="begin"/>
      </w:r>
      <w:r w:rsidRPr="00251DE2">
        <w:instrText xml:space="preserve"> SEQ Figure \* ARABIC \s 1 </w:instrText>
      </w:r>
      <w:r>
        <w:fldChar w:fldCharType="separate"/>
      </w:r>
      <w:r w:rsidRPr="00251DE2">
        <w:rPr>
          <w:noProof/>
        </w:rPr>
        <w:t>1</w:t>
      </w:r>
      <w:r>
        <w:fldChar w:fldCharType="end"/>
      </w:r>
      <w:bookmarkEnd w:id="19"/>
      <w:r w:rsidRPr="00251DE2">
        <w:t>: CS005 Licence Location Map</w:t>
      </w:r>
    </w:p>
    <w:p w14:paraId="6326100C" w14:textId="23B20F0D" w:rsidR="006B710C" w:rsidRPr="00251DE2" w:rsidRDefault="006B710C" w:rsidP="006B710C">
      <w:pPr>
        <w:jc w:val="center"/>
        <w:rPr>
          <w:lang w:val="en-GB"/>
        </w:rPr>
      </w:pPr>
    </w:p>
    <w:p w14:paraId="5F6C1D84" w14:textId="246025D8" w:rsidR="00E75FA8" w:rsidRDefault="00D31F08" w:rsidP="009461F3">
      <w:r w:rsidRPr="009461F3">
        <w:lastRenderedPageBreak/>
        <w:t xml:space="preserve">The nominated storage site is the Leman sandstone in the Rotliegendes Group, a depleted gas reservoir which exists as a hydraulic unit at both the Viking A and Victor </w:t>
      </w:r>
      <w:r w:rsidR="00960EF2" w:rsidRPr="009461F3">
        <w:t>depleted gas fields.</w:t>
      </w:r>
      <w:r w:rsidRPr="009461F3">
        <w:t xml:space="preserve"> </w:t>
      </w:r>
      <w:r w:rsidR="00960EF2" w:rsidRPr="009461F3">
        <w:t xml:space="preserve">Current technical characterisation has matured the </w:t>
      </w:r>
      <w:r w:rsidR="0087732E">
        <w:t>complexes</w:t>
      </w:r>
      <w:r w:rsidR="00960EF2" w:rsidRPr="009461F3">
        <w:t xml:space="preserve"> in both </w:t>
      </w:r>
      <w:proofErr w:type="gramStart"/>
      <w:r w:rsidR="00960EF2" w:rsidRPr="009461F3">
        <w:t>fields, and</w:t>
      </w:r>
      <w:proofErr w:type="gramEnd"/>
      <w:r w:rsidR="00960EF2" w:rsidRPr="009461F3">
        <w:t xml:space="preserve"> </w:t>
      </w:r>
      <w:r w:rsidR="00E75FA8" w:rsidRPr="009461F3">
        <w:t>has allowed Harbour to es</w:t>
      </w:r>
      <w:r w:rsidR="006F29CD" w:rsidRPr="009461F3">
        <w:t xml:space="preserve">timate CO2s </w:t>
      </w:r>
      <w:r w:rsidR="00E90E80">
        <w:t>s</w:t>
      </w:r>
      <w:r w:rsidR="006F29CD" w:rsidRPr="009461F3">
        <w:t>torage resources that “can be stored”</w:t>
      </w:r>
      <w:r w:rsidR="006F29CD" w:rsidRPr="00E90E80">
        <w:rPr>
          <w:vertAlign w:val="superscript"/>
        </w:rPr>
        <w:footnoteReference w:id="2"/>
      </w:r>
      <w:r w:rsidR="006F29CD" w:rsidRPr="00E90E80">
        <w:rPr>
          <w:vertAlign w:val="superscript"/>
        </w:rPr>
        <w:t xml:space="preserve"> </w:t>
      </w:r>
      <w:r w:rsidR="006F29CD" w:rsidRPr="009461F3">
        <w:t>with future actions (development project), quantification (storable resources) and containment (</w:t>
      </w:r>
      <w:r w:rsidR="009461F3" w:rsidRPr="009461F3">
        <w:t>cap rock seal)</w:t>
      </w:r>
      <w:r w:rsidR="009461F3">
        <w:t>.</w:t>
      </w:r>
    </w:p>
    <w:p w14:paraId="3845B3DD" w14:textId="18278800" w:rsidR="00381BEB" w:rsidRDefault="009461F3" w:rsidP="00381BEB">
      <w:r>
        <w:t>Additional screening has also provided a</w:t>
      </w:r>
      <w:r w:rsidRPr="009461F3">
        <w:t xml:space="preserve"> high-level ranking assessment of </w:t>
      </w:r>
      <w:r>
        <w:t xml:space="preserve">further </w:t>
      </w:r>
      <w:r w:rsidRPr="009461F3">
        <w:t>storage potential</w:t>
      </w:r>
      <w:r>
        <w:t xml:space="preserve"> with the identification </w:t>
      </w:r>
      <w:r w:rsidR="00381BEB">
        <w:t xml:space="preserve">of additional </w:t>
      </w:r>
      <w:r w:rsidR="0087732E">
        <w:t>complexes</w:t>
      </w:r>
      <w:r w:rsidR="00381BEB">
        <w:t xml:space="preserve">, which would progress </w:t>
      </w:r>
      <w:r w:rsidR="00D31F08" w:rsidRPr="00381BEB">
        <w:t>as parallel storage</w:t>
      </w:r>
      <w:r w:rsidR="00381BEB" w:rsidRPr="00381BEB">
        <w:t xml:space="preserve"> opportunities or to build up on initial projects with </w:t>
      </w:r>
      <w:r w:rsidR="00E90E80">
        <w:t xml:space="preserve">infrastructures </w:t>
      </w:r>
      <w:r w:rsidR="00381BEB" w:rsidRPr="00381BEB">
        <w:t>build-out options. The documentation reviewed by ERCE also mentions the potential to utilise the Bunter Formation aquifer which could offer additional options to increase the future storage capacity of the project</w:t>
      </w:r>
      <w:r w:rsidR="00381BEB">
        <w:t xml:space="preserve">. </w:t>
      </w:r>
      <w:r w:rsidR="00E90E80">
        <w:t xml:space="preserve">ERCE understands that Bunter Aquifer Appraisal activities are included in the Licence work programme </w:t>
      </w:r>
      <w:r w:rsidR="00C83997">
        <w:t>commitment.</w:t>
      </w:r>
      <w:r w:rsidR="00E90E80">
        <w:t xml:space="preserve"> </w:t>
      </w:r>
      <w:r w:rsidR="00381BEB">
        <w:t xml:space="preserve">A list of </w:t>
      </w:r>
      <w:r w:rsidR="0087732E">
        <w:t>complexes</w:t>
      </w:r>
      <w:r w:rsidR="00381BEB">
        <w:t xml:space="preserve"> </w:t>
      </w:r>
      <w:r w:rsidR="008C1884">
        <w:t xml:space="preserve">presented </w:t>
      </w:r>
      <w:r w:rsidR="00C83997">
        <w:t xml:space="preserve">to ERCE </w:t>
      </w:r>
      <w:r w:rsidR="008C1884">
        <w:t xml:space="preserve">for the CS005 licence is </w:t>
      </w:r>
      <w:r w:rsidR="00C83997">
        <w:t>provided</w:t>
      </w:r>
      <w:r w:rsidR="008C1884">
        <w:t xml:space="preserve"> in Table, with annotation of those audited by ERCE.  </w:t>
      </w:r>
    </w:p>
    <w:p w14:paraId="66F163A0" w14:textId="64D2E672" w:rsidR="00317630" w:rsidRDefault="00317630" w:rsidP="00317630">
      <w:pPr>
        <w:pStyle w:val="Caption"/>
        <w:keepNext/>
        <w:rPr>
          <w:lang w:bidi="ar-SA"/>
        </w:rPr>
      </w:pPr>
      <w:r w:rsidRPr="00AE2541">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rsidRPr="00AE2541">
        <w:t xml:space="preserve">: </w:t>
      </w:r>
      <w:r>
        <w:rPr>
          <w:lang w:bidi="ar-SA"/>
        </w:rPr>
        <w:t xml:space="preserve">List of Complexes in the Licence Audited by ERCE </w:t>
      </w:r>
    </w:p>
    <w:tbl>
      <w:tblPr>
        <w:tblW w:w="5700" w:type="dxa"/>
        <w:jc w:val="center"/>
        <w:tblLook w:val="04A0" w:firstRow="1" w:lastRow="0" w:firstColumn="1" w:lastColumn="0" w:noHBand="0" w:noVBand="1"/>
      </w:tblPr>
      <w:tblGrid>
        <w:gridCol w:w="2020"/>
        <w:gridCol w:w="2020"/>
        <w:gridCol w:w="1660"/>
      </w:tblGrid>
      <w:tr w:rsidR="00317630" w:rsidRPr="00317630" w14:paraId="70C78882" w14:textId="77777777" w:rsidTr="00317630">
        <w:trPr>
          <w:trHeight w:val="300"/>
          <w:jc w:val="center"/>
        </w:trPr>
        <w:tc>
          <w:tcPr>
            <w:tcW w:w="2020" w:type="dxa"/>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62E1FD12"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Complex</w:t>
            </w:r>
          </w:p>
        </w:tc>
        <w:tc>
          <w:tcPr>
            <w:tcW w:w="2020" w:type="dxa"/>
            <w:tcBorders>
              <w:top w:val="single" w:sz="4" w:space="0" w:color="auto"/>
              <w:left w:val="nil"/>
              <w:bottom w:val="single" w:sz="4" w:space="0" w:color="BFBFBF"/>
              <w:right w:val="nil"/>
            </w:tcBorders>
            <w:shd w:val="clear" w:color="000000" w:fill="1B6967"/>
            <w:vAlign w:val="center"/>
            <w:hideMark/>
          </w:tcPr>
          <w:p w14:paraId="12B684D1"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Site/Segment</w:t>
            </w:r>
          </w:p>
        </w:tc>
        <w:tc>
          <w:tcPr>
            <w:tcW w:w="1660" w:type="dxa"/>
            <w:tcBorders>
              <w:top w:val="single" w:sz="4" w:space="0" w:color="auto"/>
              <w:left w:val="single" w:sz="4" w:space="0" w:color="BFBFBF"/>
              <w:bottom w:val="single" w:sz="4" w:space="0" w:color="BFBFBF"/>
              <w:right w:val="single" w:sz="4" w:space="0" w:color="auto"/>
            </w:tcBorders>
            <w:shd w:val="clear" w:color="000000" w:fill="1B6967"/>
            <w:vAlign w:val="center"/>
            <w:hideMark/>
          </w:tcPr>
          <w:p w14:paraId="7F120144"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ERCE Audit</w:t>
            </w:r>
          </w:p>
        </w:tc>
      </w:tr>
      <w:tr w:rsidR="00317630" w:rsidRPr="00317630" w14:paraId="18650744"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5B2B0B18"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Victor</w:t>
            </w:r>
          </w:p>
        </w:tc>
        <w:tc>
          <w:tcPr>
            <w:tcW w:w="2020" w:type="dxa"/>
            <w:tcBorders>
              <w:top w:val="nil"/>
              <w:left w:val="nil"/>
              <w:bottom w:val="single" w:sz="4" w:space="0" w:color="BFBFBF"/>
              <w:right w:val="nil"/>
            </w:tcBorders>
            <w:shd w:val="clear" w:color="auto" w:fill="auto"/>
            <w:vAlign w:val="center"/>
            <w:hideMark/>
          </w:tcPr>
          <w:p w14:paraId="1D557310"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JD+M</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722BE109"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59014E51"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76D46BE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C</w:t>
            </w:r>
          </w:p>
        </w:tc>
        <w:tc>
          <w:tcPr>
            <w:tcW w:w="2020" w:type="dxa"/>
            <w:tcBorders>
              <w:top w:val="nil"/>
              <w:left w:val="nil"/>
              <w:bottom w:val="single" w:sz="4" w:space="0" w:color="BFBFBF"/>
              <w:right w:val="nil"/>
            </w:tcBorders>
            <w:shd w:val="clear" w:color="auto" w:fill="auto"/>
            <w:vAlign w:val="center"/>
            <w:hideMark/>
          </w:tcPr>
          <w:p w14:paraId="4E3B8F13"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E</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5DEC9AF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6C74B60"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222664CD"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35F5CB1D"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C</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317DEBAE"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1D1B0DFE"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66A3818E"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A</w:t>
            </w:r>
          </w:p>
        </w:tc>
        <w:tc>
          <w:tcPr>
            <w:tcW w:w="2020" w:type="dxa"/>
            <w:tcBorders>
              <w:top w:val="nil"/>
              <w:left w:val="nil"/>
              <w:bottom w:val="single" w:sz="4" w:space="0" w:color="BFBFBF"/>
              <w:right w:val="nil"/>
            </w:tcBorders>
            <w:shd w:val="clear" w:color="auto" w:fill="auto"/>
            <w:vAlign w:val="center"/>
            <w:hideMark/>
          </w:tcPr>
          <w:p w14:paraId="29AE231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A+H</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18840E08"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1CD7C6B"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31F48EE2"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D</w:t>
            </w:r>
          </w:p>
        </w:tc>
        <w:tc>
          <w:tcPr>
            <w:tcW w:w="2020" w:type="dxa"/>
            <w:tcBorders>
              <w:top w:val="nil"/>
              <w:left w:val="nil"/>
              <w:bottom w:val="single" w:sz="4" w:space="0" w:color="BFBFBF"/>
              <w:right w:val="nil"/>
            </w:tcBorders>
            <w:shd w:val="clear" w:color="auto" w:fill="auto"/>
            <w:vAlign w:val="center"/>
            <w:hideMark/>
          </w:tcPr>
          <w:p w14:paraId="0E1A442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G</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20B4592B"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7A4F378C"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032AFEC0"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237BB21E"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B</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5B6CDC60"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0F1CC02A"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4C12EC8C"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0D0985EA"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D</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4163075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CA6837C"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5D04C9E5"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F</w:t>
            </w:r>
          </w:p>
        </w:tc>
        <w:tc>
          <w:tcPr>
            <w:tcW w:w="2020" w:type="dxa"/>
            <w:tcBorders>
              <w:top w:val="nil"/>
              <w:left w:val="nil"/>
              <w:bottom w:val="single" w:sz="4" w:space="0" w:color="BFBFBF"/>
              <w:right w:val="nil"/>
            </w:tcBorders>
            <w:shd w:val="clear" w:color="auto" w:fill="auto"/>
            <w:vAlign w:val="center"/>
            <w:hideMark/>
          </w:tcPr>
          <w:p w14:paraId="1BC250B4"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F/Fs</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089EBC32"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r w:rsidR="00317630" w:rsidRPr="00317630" w14:paraId="1C4F7C86"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2B0F042A"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Victoria</w:t>
            </w:r>
          </w:p>
        </w:tc>
        <w:tc>
          <w:tcPr>
            <w:tcW w:w="2020" w:type="dxa"/>
            <w:tcBorders>
              <w:top w:val="nil"/>
              <w:left w:val="nil"/>
              <w:bottom w:val="single" w:sz="4" w:space="0" w:color="BFBFBF"/>
              <w:right w:val="nil"/>
            </w:tcBorders>
            <w:shd w:val="clear" w:color="auto" w:fill="auto"/>
            <w:vAlign w:val="center"/>
            <w:hideMark/>
          </w:tcPr>
          <w:p w14:paraId="7A1F8A1C"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 </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27023F9F"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r w:rsidR="00317630" w:rsidRPr="00317630" w14:paraId="2055DB89" w14:textId="77777777" w:rsidTr="00317630">
        <w:trPr>
          <w:trHeight w:val="300"/>
          <w:jc w:val="center"/>
        </w:trPr>
        <w:tc>
          <w:tcPr>
            <w:tcW w:w="2020" w:type="dxa"/>
            <w:tcBorders>
              <w:top w:val="nil"/>
              <w:left w:val="single" w:sz="4" w:space="0" w:color="auto"/>
              <w:bottom w:val="single" w:sz="4" w:space="0" w:color="auto"/>
              <w:right w:val="single" w:sz="4" w:space="0" w:color="BFBFBF"/>
            </w:tcBorders>
            <w:shd w:val="clear" w:color="auto" w:fill="auto"/>
            <w:vAlign w:val="center"/>
            <w:hideMark/>
          </w:tcPr>
          <w:p w14:paraId="3068D847"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E</w:t>
            </w:r>
          </w:p>
        </w:tc>
        <w:tc>
          <w:tcPr>
            <w:tcW w:w="2020" w:type="dxa"/>
            <w:tcBorders>
              <w:top w:val="nil"/>
              <w:left w:val="nil"/>
              <w:bottom w:val="single" w:sz="4" w:space="0" w:color="auto"/>
              <w:right w:val="nil"/>
            </w:tcBorders>
            <w:shd w:val="clear" w:color="auto" w:fill="auto"/>
            <w:vAlign w:val="center"/>
            <w:hideMark/>
          </w:tcPr>
          <w:p w14:paraId="413DED17"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E</w:t>
            </w:r>
          </w:p>
        </w:tc>
        <w:tc>
          <w:tcPr>
            <w:tcW w:w="1660" w:type="dxa"/>
            <w:tcBorders>
              <w:top w:val="nil"/>
              <w:left w:val="single" w:sz="4" w:space="0" w:color="BFBFBF"/>
              <w:bottom w:val="single" w:sz="4" w:space="0" w:color="auto"/>
              <w:right w:val="single" w:sz="4" w:space="0" w:color="auto"/>
            </w:tcBorders>
            <w:shd w:val="clear" w:color="auto" w:fill="auto"/>
            <w:noWrap/>
            <w:vAlign w:val="center"/>
            <w:hideMark/>
          </w:tcPr>
          <w:p w14:paraId="7FBD684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bl>
    <w:p w14:paraId="0D2E9C89" w14:textId="00A46326" w:rsidR="006B710C" w:rsidRDefault="006B710C" w:rsidP="00E4255E">
      <w:pPr>
        <w:autoSpaceDE w:val="0"/>
        <w:autoSpaceDN w:val="0"/>
        <w:adjustRightInd w:val="0"/>
        <w:spacing w:after="0" w:line="240" w:lineRule="auto"/>
        <w:jc w:val="left"/>
      </w:pPr>
    </w:p>
    <w:p w14:paraId="460C76B7" w14:textId="77777777" w:rsidR="00A262B6" w:rsidRDefault="007E0A23" w:rsidP="00A262B6">
      <w:r>
        <w:t xml:space="preserve">The Project is to provide geological storage of CO2 volumes </w:t>
      </w:r>
      <w:r w:rsidR="00A262B6">
        <w:t xml:space="preserve">of the </w:t>
      </w:r>
      <w:proofErr w:type="spellStart"/>
      <w:r w:rsidR="00A262B6">
        <w:t>Immingham</w:t>
      </w:r>
      <w:proofErr w:type="spellEnd"/>
      <w:r w:rsidR="00A262B6">
        <w:t xml:space="preserve"> emitters. </w:t>
      </w:r>
    </w:p>
    <w:p w14:paraId="3D7C4E0B" w14:textId="41397989" w:rsidR="008C1884" w:rsidRDefault="00A262B6" w:rsidP="00A262B6">
      <w:r>
        <w:t>N</w:t>
      </w:r>
      <w:r w:rsidRPr="00A262B6">
        <w:t>ew greenfield infrastructure will be required in the form of; a 53km onshore pipeline</w:t>
      </w:r>
      <w:r>
        <w:t xml:space="preserve"> </w:t>
      </w:r>
      <w:r w:rsidRPr="00A262B6">
        <w:t xml:space="preserve">section linking the </w:t>
      </w:r>
      <w:proofErr w:type="spellStart"/>
      <w:r w:rsidRPr="00A262B6">
        <w:t>Immingham</w:t>
      </w:r>
      <w:proofErr w:type="spellEnd"/>
      <w:r w:rsidRPr="00A262B6">
        <w:t xml:space="preserve"> emitters with </w:t>
      </w:r>
      <w:proofErr w:type="spellStart"/>
      <w:r w:rsidRPr="00A262B6">
        <w:t>Theddlethorpe</w:t>
      </w:r>
      <w:proofErr w:type="spellEnd"/>
      <w:r w:rsidRPr="00A262B6">
        <w:t xml:space="preserve"> Gas Terminal (“TGT”), CO2 handling facilities at TGT, a new 20km span of 36</w:t>
      </w:r>
      <w:r w:rsidRPr="00A262B6">
        <w:rPr>
          <w:rFonts w:hint="eastAsia"/>
        </w:rPr>
        <w:t>”</w:t>
      </w:r>
      <w:r w:rsidRPr="00A262B6">
        <w:t xml:space="preserve"> offshore pipeline linking LOGGS to either storage site </w:t>
      </w:r>
      <w:proofErr w:type="gramStart"/>
      <w:r w:rsidRPr="00A262B6">
        <w:t>and</w:t>
      </w:r>
      <w:proofErr w:type="gramEnd"/>
      <w:r w:rsidRPr="00A262B6">
        <w:t xml:space="preserve"> a new Normally Unmanned Installation (NUI) at the storage site</w:t>
      </w:r>
      <w:r>
        <w:t>.</w:t>
      </w:r>
      <w:r w:rsidRPr="00A262B6">
        <w:t xml:space="preserve"> In addition, the 120 km 36</w:t>
      </w:r>
      <w:r w:rsidRPr="00A262B6">
        <w:rPr>
          <w:rFonts w:hint="eastAsia"/>
        </w:rPr>
        <w:t>”</w:t>
      </w:r>
      <w:r w:rsidRPr="00A262B6">
        <w:t xml:space="preserve"> LOGGS pipeline will be repurposed for CO2 transportation.</w:t>
      </w:r>
      <w:r>
        <w:t xml:space="preserve"> Current development plan includes foresees the drilling of </w:t>
      </w:r>
      <w:r w:rsidR="00015B6D">
        <w:t xml:space="preserve">four injection wells in Victor. </w:t>
      </w:r>
    </w:p>
    <w:p w14:paraId="560F9DA4" w14:textId="781C2B10" w:rsidR="008C1884" w:rsidRDefault="008C1884" w:rsidP="00E4255E">
      <w:pPr>
        <w:autoSpaceDE w:val="0"/>
        <w:autoSpaceDN w:val="0"/>
        <w:adjustRightInd w:val="0"/>
        <w:spacing w:after="0" w:line="240" w:lineRule="auto"/>
        <w:jc w:val="left"/>
      </w:pPr>
    </w:p>
    <w:p w14:paraId="6BACEDA3" w14:textId="6425648C" w:rsidR="00367554" w:rsidRDefault="00367554" w:rsidP="00E4255E">
      <w:pPr>
        <w:autoSpaceDE w:val="0"/>
        <w:autoSpaceDN w:val="0"/>
        <w:adjustRightInd w:val="0"/>
        <w:spacing w:after="0" w:line="240" w:lineRule="auto"/>
        <w:jc w:val="left"/>
      </w:pPr>
    </w:p>
    <w:p w14:paraId="098F4314" w14:textId="77777777" w:rsidR="00367554" w:rsidRDefault="00367554" w:rsidP="00E4255E">
      <w:pPr>
        <w:autoSpaceDE w:val="0"/>
        <w:autoSpaceDN w:val="0"/>
        <w:adjustRightInd w:val="0"/>
        <w:spacing w:after="0" w:line="240" w:lineRule="auto"/>
        <w:jc w:val="left"/>
      </w:pPr>
    </w:p>
    <w:p w14:paraId="0B24C755" w14:textId="77777777" w:rsidR="004262CB" w:rsidRDefault="004262CB" w:rsidP="004262CB">
      <w:pPr>
        <w:spacing w:after="0"/>
        <w:jc w:val="center"/>
        <w:rPr>
          <w:lang w:eastAsia="en-GB" w:bidi="ar-SA"/>
        </w:rPr>
      </w:pPr>
      <w:bookmarkStart w:id="20" w:name="_Toc519253818"/>
      <w:bookmarkStart w:id="21" w:name="_Toc493260023"/>
      <w:bookmarkStart w:id="22" w:name="_Toc493260380"/>
      <w:bookmarkStart w:id="23" w:name="_Toc493260656"/>
      <w:bookmarkStart w:id="24" w:name="_Ref286055412"/>
    </w:p>
    <w:p w14:paraId="3B2CF483" w14:textId="75A15DE2" w:rsidR="00D43EFA" w:rsidRPr="00F950C4" w:rsidRDefault="00AD1EE2" w:rsidP="00D43EFA">
      <w:pPr>
        <w:rPr>
          <w:b/>
          <w:bCs/>
        </w:rPr>
      </w:pPr>
      <w:r>
        <w:rPr>
          <w:b/>
          <w:bCs/>
        </w:rPr>
        <w:lastRenderedPageBreak/>
        <w:t>Contingent Storage Resources</w:t>
      </w:r>
    </w:p>
    <w:p w14:paraId="3696D8D7" w14:textId="7EEE88B6" w:rsidR="00EA66DD" w:rsidRPr="00F950C4" w:rsidRDefault="00EA66DD" w:rsidP="00D43EFA">
      <w:pPr>
        <w:rPr>
          <w:i/>
        </w:rPr>
      </w:pPr>
      <w:r w:rsidRPr="00AD1EE2">
        <w:rPr>
          <w:b/>
          <w:bCs/>
          <w:i/>
        </w:rPr>
        <w:t>Contingent Storage Resources</w:t>
      </w:r>
      <w:r w:rsidR="00AD1EE2">
        <w:rPr>
          <w:b/>
          <w:bCs/>
          <w:i/>
        </w:rPr>
        <w:t xml:space="preserve"> </w:t>
      </w:r>
      <w:r w:rsidR="00AD1EE2" w:rsidRPr="00AD1EE2">
        <w:rPr>
          <w:i/>
        </w:rPr>
        <w:t>are t</w:t>
      </w:r>
      <w:r w:rsidRPr="00AD1EE2">
        <w:rPr>
          <w:i/>
        </w:rPr>
        <w:t>hose</w:t>
      </w:r>
      <w:r w:rsidRPr="00EA66DD">
        <w:rPr>
          <w:i/>
        </w:rPr>
        <w:t xml:space="preserve"> quantities of Total Storage Resources estimated, as of a given date, to be accessible in known geologic formations, but the applied project(s) are not yet considered mature enough for commercial development, </w:t>
      </w:r>
      <w:proofErr w:type="gramStart"/>
      <w:r w:rsidRPr="00EA66DD">
        <w:rPr>
          <w:i/>
        </w:rPr>
        <w:t>as a result of</w:t>
      </w:r>
      <w:proofErr w:type="gramEnd"/>
      <w:r w:rsidRPr="00EA66DD">
        <w:rPr>
          <w:i/>
        </w:rPr>
        <w:t xml:space="preserve"> one or more contingencies</w:t>
      </w:r>
      <w:r w:rsidR="00AD1EE2">
        <w:rPr>
          <w:i/>
        </w:rPr>
        <w:t>.</w:t>
      </w:r>
      <w:r w:rsidR="00AD1EE2" w:rsidRPr="00AD1EE2">
        <w:t xml:space="preserve"> </w:t>
      </w:r>
      <w:r w:rsidR="00AD1EE2" w:rsidRPr="00AD1EE2">
        <w:rPr>
          <w:i/>
        </w:rPr>
        <w:t xml:space="preserve">Contingent </w:t>
      </w:r>
      <w:r w:rsidR="00AD1EE2">
        <w:rPr>
          <w:i/>
        </w:rPr>
        <w:t xml:space="preserve">Storage </w:t>
      </w:r>
      <w:r w:rsidR="00AD1EE2" w:rsidRPr="00AD1EE2">
        <w:rPr>
          <w:i/>
        </w:rPr>
        <w:t>Resources are further categorized in accordance with the level of certainty associated with the estimates as 1C, 2C and 3C</w:t>
      </w:r>
    </w:p>
    <w:p w14:paraId="6F7C0C3F" w14:textId="3D81DBCB" w:rsidR="00D43EFA" w:rsidRDefault="00D43EFA" w:rsidP="004262CB">
      <w:r>
        <w:t>[Include some pre-amble as to how the Reserves are being reported and a cross reference to the tables]</w:t>
      </w:r>
    </w:p>
    <w:p w14:paraId="0828583F" w14:textId="465E26F0" w:rsidR="004262CB" w:rsidRDefault="004262CB" w:rsidP="005F204E">
      <w:pPr>
        <w:pStyle w:val="Caption"/>
        <w:keepNext/>
      </w:pPr>
      <w:bookmarkStart w:id="25" w:name="_Ref515261755"/>
      <w:bookmarkStart w:id="26" w:name="_Toc493260030"/>
      <w:bookmarkStart w:id="27" w:name="_Toc493260387"/>
      <w:bookmarkStart w:id="28" w:name="_Toc493260663"/>
      <w:bookmarkStart w:id="29" w:name="_Toc25768049"/>
      <w:bookmarkStart w:id="30" w:name="_Toc113452625"/>
      <w:r w:rsidRPr="009D40AC">
        <w:t xml:space="preserve">Table </w:t>
      </w:r>
      <w:r w:rsidRPr="009D40AC">
        <w:fldChar w:fldCharType="begin"/>
      </w:r>
      <w:r w:rsidRPr="009D40AC">
        <w:instrText xml:space="preserve"> STYLEREF 1 \s </w:instrText>
      </w:r>
      <w:r w:rsidRPr="009D40AC">
        <w:fldChar w:fldCharType="separate"/>
      </w:r>
      <w:r w:rsidR="0056745A">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56745A">
        <w:rPr>
          <w:noProof/>
        </w:rPr>
        <w:t>3</w:t>
      </w:r>
      <w:r w:rsidRPr="009D40AC">
        <w:fldChar w:fldCharType="end"/>
      </w:r>
      <w:bookmarkEnd w:id="25"/>
      <w:r w:rsidRPr="009D40AC">
        <w:t xml:space="preserve">: Contingent </w:t>
      </w:r>
      <w:r w:rsidR="00C9308F">
        <w:t xml:space="preserve">Storage </w:t>
      </w:r>
      <w:r>
        <w:t>R</w:t>
      </w:r>
      <w:r w:rsidRPr="009D40AC">
        <w:t>esources</w:t>
      </w:r>
      <w:bookmarkEnd w:id="26"/>
      <w:bookmarkEnd w:id="27"/>
      <w:bookmarkEnd w:id="28"/>
      <w:r>
        <w:t xml:space="preserve"> as of </w:t>
      </w:r>
      <w:bookmarkEnd w:id="29"/>
      <w:r w:rsidR="00C9308F">
        <w:t>31 October 2022</w:t>
      </w:r>
      <w:bookmarkEnd w:id="30"/>
    </w:p>
    <w:tbl>
      <w:tblPr>
        <w:tblW w:w="9100" w:type="dxa"/>
        <w:tblLook w:val="04A0" w:firstRow="1" w:lastRow="0" w:firstColumn="1" w:lastColumn="0" w:noHBand="0" w:noVBand="1"/>
      </w:tblPr>
      <w:tblGrid>
        <w:gridCol w:w="4120"/>
        <w:gridCol w:w="1560"/>
        <w:gridCol w:w="1900"/>
        <w:gridCol w:w="1520"/>
      </w:tblGrid>
      <w:tr w:rsidR="00C9308F" w:rsidRPr="00C9308F" w14:paraId="76DB2BB2" w14:textId="77777777" w:rsidTr="00C9308F">
        <w:trPr>
          <w:trHeight w:val="300"/>
        </w:trPr>
        <w:tc>
          <w:tcPr>
            <w:tcW w:w="4120" w:type="dxa"/>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1932BF3E"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 </w:t>
            </w:r>
          </w:p>
        </w:tc>
        <w:tc>
          <w:tcPr>
            <w:tcW w:w="4980" w:type="dxa"/>
            <w:gridSpan w:val="3"/>
            <w:tcBorders>
              <w:top w:val="single" w:sz="4" w:space="0" w:color="auto"/>
              <w:left w:val="nil"/>
              <w:bottom w:val="single" w:sz="4" w:space="0" w:color="BFBFBF"/>
              <w:right w:val="single" w:sz="4" w:space="0" w:color="000000"/>
            </w:tcBorders>
            <w:shd w:val="clear" w:color="000000" w:fill="1B6967"/>
            <w:vAlign w:val="center"/>
            <w:hideMark/>
          </w:tcPr>
          <w:p w14:paraId="4ADF62B9"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CO</w:t>
            </w:r>
            <w:r w:rsidRPr="00C9308F">
              <w:rPr>
                <w:rFonts w:eastAsia="Times New Roman" w:cs="Arial"/>
                <w:color w:val="FFFFFF"/>
                <w:vertAlign w:val="subscript"/>
                <w:lang w:val="en-GB" w:eastAsia="en-GB" w:bidi="ar-SA"/>
              </w:rPr>
              <w:t>2</w:t>
            </w:r>
            <w:r w:rsidRPr="00C9308F">
              <w:rPr>
                <w:rFonts w:eastAsia="Times New Roman" w:cs="Arial"/>
                <w:color w:val="FFFFFF"/>
                <w:lang w:val="en-GB" w:eastAsia="en-GB" w:bidi="ar-SA"/>
              </w:rPr>
              <w:t xml:space="preserve"> (</w:t>
            </w:r>
            <w:proofErr w:type="spellStart"/>
            <w:r w:rsidRPr="00C9308F">
              <w:rPr>
                <w:rFonts w:eastAsia="Times New Roman" w:cs="Arial"/>
                <w:color w:val="FFFFFF"/>
                <w:lang w:val="en-GB" w:eastAsia="en-GB" w:bidi="ar-SA"/>
              </w:rPr>
              <w:t>MMtonne</w:t>
            </w:r>
            <w:proofErr w:type="spellEnd"/>
            <w:r w:rsidRPr="00C9308F">
              <w:rPr>
                <w:rFonts w:eastAsia="Times New Roman" w:cs="Arial"/>
                <w:color w:val="FFFFFF"/>
                <w:lang w:val="en-GB" w:eastAsia="en-GB" w:bidi="ar-SA"/>
              </w:rPr>
              <w:t>)</w:t>
            </w:r>
          </w:p>
        </w:tc>
      </w:tr>
      <w:tr w:rsidR="00C9308F" w:rsidRPr="00C9308F" w14:paraId="6E50C4CC" w14:textId="77777777" w:rsidTr="00C9308F">
        <w:trPr>
          <w:trHeight w:val="300"/>
        </w:trPr>
        <w:tc>
          <w:tcPr>
            <w:tcW w:w="4120" w:type="dxa"/>
            <w:vMerge/>
            <w:tcBorders>
              <w:top w:val="single" w:sz="4" w:space="0" w:color="auto"/>
              <w:left w:val="single" w:sz="4" w:space="0" w:color="auto"/>
              <w:bottom w:val="single" w:sz="4" w:space="0" w:color="BFBFBF"/>
              <w:right w:val="single" w:sz="4" w:space="0" w:color="BFBFBF"/>
            </w:tcBorders>
            <w:vAlign w:val="center"/>
            <w:hideMark/>
          </w:tcPr>
          <w:p w14:paraId="5128395C" w14:textId="77777777" w:rsidR="00C9308F" w:rsidRPr="00C9308F" w:rsidRDefault="00C9308F" w:rsidP="00C9308F">
            <w:pPr>
              <w:spacing w:after="0" w:line="240" w:lineRule="auto"/>
              <w:jc w:val="left"/>
              <w:rPr>
                <w:rFonts w:eastAsia="Times New Roman" w:cs="Arial"/>
                <w:color w:val="FFFFFF"/>
                <w:lang w:val="en-GB" w:eastAsia="en-GB" w:bidi="ar-SA"/>
              </w:rPr>
            </w:pPr>
          </w:p>
        </w:tc>
        <w:tc>
          <w:tcPr>
            <w:tcW w:w="1560" w:type="dxa"/>
            <w:tcBorders>
              <w:top w:val="nil"/>
              <w:left w:val="nil"/>
              <w:bottom w:val="single" w:sz="4" w:space="0" w:color="BFBFBF"/>
              <w:right w:val="single" w:sz="4" w:space="0" w:color="BFBFBF"/>
            </w:tcBorders>
            <w:shd w:val="clear" w:color="000000" w:fill="1B6967"/>
            <w:vAlign w:val="center"/>
            <w:hideMark/>
          </w:tcPr>
          <w:p w14:paraId="0F2D5544"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1C</w:t>
            </w:r>
          </w:p>
        </w:tc>
        <w:tc>
          <w:tcPr>
            <w:tcW w:w="1900" w:type="dxa"/>
            <w:tcBorders>
              <w:top w:val="nil"/>
              <w:left w:val="nil"/>
              <w:bottom w:val="single" w:sz="4" w:space="0" w:color="BFBFBF"/>
              <w:right w:val="single" w:sz="4" w:space="0" w:color="BFBFBF"/>
            </w:tcBorders>
            <w:shd w:val="clear" w:color="000000" w:fill="1B6967"/>
            <w:vAlign w:val="center"/>
            <w:hideMark/>
          </w:tcPr>
          <w:p w14:paraId="592CD92F"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2C</w:t>
            </w:r>
          </w:p>
        </w:tc>
        <w:tc>
          <w:tcPr>
            <w:tcW w:w="1520" w:type="dxa"/>
            <w:tcBorders>
              <w:top w:val="nil"/>
              <w:left w:val="nil"/>
              <w:bottom w:val="single" w:sz="4" w:space="0" w:color="BFBFBF"/>
              <w:right w:val="single" w:sz="4" w:space="0" w:color="auto"/>
            </w:tcBorders>
            <w:shd w:val="clear" w:color="000000" w:fill="1B6967"/>
            <w:vAlign w:val="center"/>
            <w:hideMark/>
          </w:tcPr>
          <w:p w14:paraId="2894C4DB"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3C</w:t>
            </w:r>
          </w:p>
        </w:tc>
      </w:tr>
      <w:tr w:rsidR="00C9308F" w:rsidRPr="00C9308F" w14:paraId="3D1B36DA" w14:textId="77777777" w:rsidTr="00C9308F">
        <w:trPr>
          <w:trHeight w:val="450"/>
        </w:trPr>
        <w:tc>
          <w:tcPr>
            <w:tcW w:w="4120" w:type="dxa"/>
            <w:tcBorders>
              <w:top w:val="nil"/>
              <w:left w:val="single" w:sz="4" w:space="0" w:color="auto"/>
              <w:bottom w:val="single" w:sz="4" w:space="0" w:color="BFBFBF"/>
              <w:right w:val="single" w:sz="4" w:space="0" w:color="BFBFBF"/>
            </w:tcBorders>
            <w:shd w:val="clear" w:color="auto" w:fill="auto"/>
            <w:vAlign w:val="center"/>
            <w:hideMark/>
          </w:tcPr>
          <w:p w14:paraId="2B9AABA4" w14:textId="77777777" w:rsidR="00C9308F" w:rsidRPr="00C9308F" w:rsidRDefault="00C9308F" w:rsidP="00C9308F">
            <w:pPr>
              <w:spacing w:after="0" w:line="240" w:lineRule="auto"/>
              <w:jc w:val="left"/>
              <w:rPr>
                <w:rFonts w:eastAsia="Times New Roman" w:cs="Arial"/>
                <w:color w:val="404040"/>
                <w:lang w:val="en-GB" w:eastAsia="en-GB" w:bidi="ar-SA"/>
              </w:rPr>
            </w:pPr>
            <w:r w:rsidRPr="00C9308F">
              <w:rPr>
                <w:rFonts w:eastAsia="Times New Roman" w:cs="Arial"/>
                <w:color w:val="404040"/>
                <w:lang w:val="en-GB" w:eastAsia="en-GB" w:bidi="ar-SA"/>
              </w:rPr>
              <w:t>Gross Contingent Storage Resource</w:t>
            </w:r>
          </w:p>
        </w:tc>
        <w:tc>
          <w:tcPr>
            <w:tcW w:w="1560" w:type="dxa"/>
            <w:tcBorders>
              <w:top w:val="nil"/>
              <w:left w:val="nil"/>
              <w:bottom w:val="single" w:sz="4" w:space="0" w:color="BFBFBF"/>
              <w:right w:val="single" w:sz="4" w:space="0" w:color="BFBFBF"/>
            </w:tcBorders>
            <w:shd w:val="clear" w:color="auto" w:fill="auto"/>
            <w:noWrap/>
            <w:vAlign w:val="center"/>
            <w:hideMark/>
          </w:tcPr>
          <w:p w14:paraId="67B76AD9"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900" w:type="dxa"/>
            <w:tcBorders>
              <w:top w:val="nil"/>
              <w:left w:val="nil"/>
              <w:bottom w:val="single" w:sz="4" w:space="0" w:color="BFBFBF"/>
              <w:right w:val="single" w:sz="4" w:space="0" w:color="BFBFBF"/>
            </w:tcBorders>
            <w:shd w:val="clear" w:color="auto" w:fill="auto"/>
            <w:noWrap/>
            <w:vAlign w:val="center"/>
            <w:hideMark/>
          </w:tcPr>
          <w:p w14:paraId="028AF07C"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520" w:type="dxa"/>
            <w:tcBorders>
              <w:top w:val="nil"/>
              <w:left w:val="nil"/>
              <w:bottom w:val="single" w:sz="4" w:space="0" w:color="BFBFBF"/>
              <w:right w:val="single" w:sz="4" w:space="0" w:color="auto"/>
            </w:tcBorders>
            <w:shd w:val="clear" w:color="auto" w:fill="auto"/>
            <w:noWrap/>
            <w:vAlign w:val="center"/>
            <w:hideMark/>
          </w:tcPr>
          <w:p w14:paraId="27387CDF"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r>
      <w:tr w:rsidR="00C9308F" w:rsidRPr="00C9308F" w14:paraId="1D777C93" w14:textId="77777777" w:rsidTr="00C9308F">
        <w:trPr>
          <w:trHeight w:val="570"/>
        </w:trPr>
        <w:tc>
          <w:tcPr>
            <w:tcW w:w="4120" w:type="dxa"/>
            <w:tcBorders>
              <w:top w:val="nil"/>
              <w:left w:val="single" w:sz="4" w:space="0" w:color="auto"/>
              <w:bottom w:val="single" w:sz="4" w:space="0" w:color="auto"/>
              <w:right w:val="single" w:sz="4" w:space="0" w:color="BFBFBF"/>
            </w:tcBorders>
            <w:shd w:val="clear" w:color="auto" w:fill="auto"/>
            <w:vAlign w:val="center"/>
            <w:hideMark/>
          </w:tcPr>
          <w:p w14:paraId="581430BF" w14:textId="77777777" w:rsidR="00C9308F" w:rsidRPr="00C9308F" w:rsidRDefault="00C9308F" w:rsidP="00C9308F">
            <w:pPr>
              <w:spacing w:after="0" w:line="240" w:lineRule="auto"/>
              <w:jc w:val="left"/>
              <w:rPr>
                <w:rFonts w:eastAsia="Times New Roman" w:cs="Arial"/>
                <w:color w:val="404040"/>
                <w:lang w:val="en-GB" w:eastAsia="en-GB" w:bidi="ar-SA"/>
              </w:rPr>
            </w:pPr>
            <w:commentRangeStart w:id="31"/>
            <w:r w:rsidRPr="00C9308F">
              <w:rPr>
                <w:rFonts w:eastAsia="Times New Roman" w:cs="Arial"/>
                <w:color w:val="404040"/>
                <w:lang w:val="en-GB" w:eastAsia="en-GB" w:bidi="ar-SA"/>
              </w:rPr>
              <w:t>Working Interest Contingent Storage Resources</w:t>
            </w:r>
          </w:p>
        </w:tc>
        <w:tc>
          <w:tcPr>
            <w:tcW w:w="1560" w:type="dxa"/>
            <w:tcBorders>
              <w:top w:val="nil"/>
              <w:left w:val="nil"/>
              <w:bottom w:val="single" w:sz="4" w:space="0" w:color="auto"/>
              <w:right w:val="single" w:sz="4" w:space="0" w:color="BFBFBF"/>
            </w:tcBorders>
            <w:shd w:val="clear" w:color="auto" w:fill="auto"/>
            <w:noWrap/>
            <w:vAlign w:val="center"/>
            <w:hideMark/>
          </w:tcPr>
          <w:p w14:paraId="199EEA47"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900" w:type="dxa"/>
            <w:tcBorders>
              <w:top w:val="nil"/>
              <w:left w:val="nil"/>
              <w:bottom w:val="single" w:sz="4" w:space="0" w:color="auto"/>
              <w:right w:val="single" w:sz="4" w:space="0" w:color="BFBFBF"/>
            </w:tcBorders>
            <w:shd w:val="clear" w:color="auto" w:fill="auto"/>
            <w:noWrap/>
            <w:vAlign w:val="center"/>
            <w:hideMark/>
          </w:tcPr>
          <w:p w14:paraId="008E65F0"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520" w:type="dxa"/>
            <w:tcBorders>
              <w:top w:val="nil"/>
              <w:left w:val="nil"/>
              <w:bottom w:val="single" w:sz="4" w:space="0" w:color="auto"/>
              <w:right w:val="single" w:sz="4" w:space="0" w:color="auto"/>
            </w:tcBorders>
            <w:shd w:val="clear" w:color="auto" w:fill="auto"/>
            <w:noWrap/>
            <w:vAlign w:val="center"/>
            <w:hideMark/>
          </w:tcPr>
          <w:p w14:paraId="71E947E1"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commentRangeEnd w:id="31"/>
            <w:r w:rsidR="00881C2A">
              <w:rPr>
                <w:rStyle w:val="CommentReference"/>
              </w:rPr>
              <w:commentReference w:id="31"/>
            </w:r>
          </w:p>
        </w:tc>
      </w:tr>
    </w:tbl>
    <w:p w14:paraId="683130A2" w14:textId="77777777" w:rsidR="00C9308F" w:rsidRPr="00C9308F" w:rsidRDefault="00C9308F" w:rsidP="00C9308F">
      <w:pPr>
        <w:rPr>
          <w:lang w:val="en-GB" w:eastAsia="en-GB"/>
        </w:rPr>
      </w:pPr>
    </w:p>
    <w:p w14:paraId="1480CC84" w14:textId="77777777" w:rsidR="004262CB" w:rsidRPr="00A83E6D" w:rsidRDefault="004262CB" w:rsidP="004262CB">
      <w:pPr>
        <w:spacing w:before="120" w:after="0"/>
        <w:jc w:val="left"/>
        <w:rPr>
          <w:sz w:val="18"/>
          <w:lang w:val="en-GB" w:eastAsia="en-GB"/>
        </w:rPr>
      </w:pPr>
      <w:r w:rsidRPr="00A83E6D">
        <w:rPr>
          <w:sz w:val="18"/>
          <w:lang w:val="en-GB" w:eastAsia="en-GB"/>
        </w:rPr>
        <w:t>Notes</w:t>
      </w:r>
    </w:p>
    <w:p w14:paraId="2C329CFA" w14:textId="77777777" w:rsidR="004262CB" w:rsidRPr="00A83E6D" w:rsidRDefault="004262CB" w:rsidP="00D16285">
      <w:pPr>
        <w:numPr>
          <w:ilvl w:val="0"/>
          <w:numId w:val="9"/>
        </w:numPr>
        <w:spacing w:after="0"/>
        <w:jc w:val="left"/>
        <w:rPr>
          <w:sz w:val="18"/>
          <w:lang w:val="en-GB" w:eastAsia="en-GB"/>
        </w:rPr>
      </w:pPr>
      <w:commentRangeStart w:id="32"/>
      <w:r w:rsidRPr="00A83E6D">
        <w:rPr>
          <w:sz w:val="18"/>
          <w:lang w:eastAsia="en-GB"/>
        </w:rPr>
        <w:t xml:space="preserve">Company working interest is based on a diluted working interest of </w:t>
      </w:r>
      <w:r>
        <w:rPr>
          <w:sz w:val="18"/>
          <w:lang w:eastAsia="en-GB"/>
        </w:rPr>
        <w:t>xx</w:t>
      </w:r>
      <w:r w:rsidRPr="00A83E6D">
        <w:rPr>
          <w:sz w:val="18"/>
          <w:lang w:eastAsia="en-GB"/>
        </w:rPr>
        <w:t xml:space="preserve"> percent assuming the Government backs-in and takes a 20 percent interest.</w:t>
      </w:r>
      <w:commentRangeEnd w:id="32"/>
      <w:r w:rsidR="00103E89">
        <w:rPr>
          <w:rStyle w:val="CommentReference"/>
        </w:rPr>
        <w:commentReference w:id="32"/>
      </w:r>
    </w:p>
    <w:p w14:paraId="25314FC1" w14:textId="3E5BAC8F" w:rsidR="004262CB" w:rsidRPr="00A83E6D" w:rsidRDefault="004262CB" w:rsidP="00D16285">
      <w:pPr>
        <w:numPr>
          <w:ilvl w:val="0"/>
          <w:numId w:val="9"/>
        </w:numPr>
        <w:spacing w:after="0"/>
        <w:jc w:val="left"/>
        <w:rPr>
          <w:sz w:val="18"/>
          <w:lang w:val="en-GB" w:eastAsia="en-GB"/>
        </w:rPr>
      </w:pPr>
      <w:r w:rsidRPr="00A83E6D">
        <w:rPr>
          <w:sz w:val="18"/>
          <w:lang w:eastAsia="en-GB"/>
        </w:rPr>
        <w:t>These are unrisked Contingent Resources that have not been risked for chance of development and are sub-classified as development unclarified</w:t>
      </w:r>
    </w:p>
    <w:p w14:paraId="6FCD72CE" w14:textId="77777777" w:rsidR="004262CB" w:rsidRPr="00A72A54" w:rsidRDefault="004262CB" w:rsidP="00D16285">
      <w:pPr>
        <w:numPr>
          <w:ilvl w:val="0"/>
          <w:numId w:val="9"/>
        </w:numPr>
        <w:spacing w:after="0"/>
        <w:jc w:val="left"/>
        <w:rPr>
          <w:sz w:val="18"/>
          <w:lang w:val="en-GB" w:eastAsia="en-GB"/>
        </w:rPr>
      </w:pPr>
      <w:r w:rsidRPr="00A83E6D">
        <w:rPr>
          <w:sz w:val="18"/>
          <w:lang w:eastAsia="en-GB"/>
        </w:rPr>
        <w:t>Totals are added arithmetically which means statistically there is a greater than 90% chance of exceeding the Total 1C and less than a 10% chance of exceeding the Total 3C</w:t>
      </w:r>
    </w:p>
    <w:p w14:paraId="3CB9A7C5" w14:textId="77777777" w:rsidR="00752807" w:rsidRDefault="00752807" w:rsidP="004262CB">
      <w:pPr>
        <w:spacing w:line="276" w:lineRule="auto"/>
        <w:jc w:val="left"/>
      </w:pPr>
    </w:p>
    <w:p w14:paraId="3C49831D" w14:textId="0432423E" w:rsidR="00752807" w:rsidRDefault="000F096E" w:rsidP="004262CB">
      <w:pPr>
        <w:spacing w:line="276" w:lineRule="auto"/>
        <w:jc w:val="left"/>
      </w:pPr>
      <w:r>
        <w:fldChar w:fldCharType="begin"/>
      </w:r>
      <w:r>
        <w:instrText xml:space="preserve"> REF _Ref113282354 \h </w:instrText>
      </w:r>
      <w:r>
        <w:fldChar w:fldCharType="separate"/>
      </w:r>
      <w:r w:rsidR="0056745A" w:rsidRPr="009D40AC">
        <w:t xml:space="preserve">Table </w:t>
      </w:r>
      <w:r w:rsidR="0056745A">
        <w:rPr>
          <w:noProof/>
        </w:rPr>
        <w:t>1</w:t>
      </w:r>
      <w:r w:rsidR="0056745A" w:rsidRPr="009D40AC">
        <w:t>.</w:t>
      </w:r>
      <w:r w:rsidR="0056745A">
        <w:rPr>
          <w:noProof/>
        </w:rPr>
        <w:t>4</w:t>
      </w:r>
      <w:r>
        <w:fldChar w:fldCharType="end"/>
      </w:r>
      <w:r>
        <w:t xml:space="preserve"> </w:t>
      </w:r>
      <w:r w:rsidR="00752807" w:rsidRPr="007A7853">
        <w:t xml:space="preserve">provides a list of </w:t>
      </w:r>
      <w:proofErr w:type="gramStart"/>
      <w:r w:rsidR="00752807">
        <w:t>all of</w:t>
      </w:r>
      <w:proofErr w:type="gramEnd"/>
      <w:r w:rsidR="00752807">
        <w:t xml:space="preserve"> </w:t>
      </w:r>
      <w:r w:rsidR="00752807" w:rsidRPr="007A7853">
        <w:t xml:space="preserve">the projects defined by </w:t>
      </w:r>
      <w:r>
        <w:t>Harbour</w:t>
      </w:r>
      <w:r w:rsidR="00752807" w:rsidRPr="007A7853">
        <w:t xml:space="preserve"> and </w:t>
      </w:r>
      <w:r>
        <w:t>reviewed</w:t>
      </w:r>
      <w:r w:rsidR="00752807" w:rsidRPr="007A7853">
        <w:t xml:space="preserve"> by ERCE.</w:t>
      </w:r>
    </w:p>
    <w:p w14:paraId="2AB024BA" w14:textId="546A096A" w:rsidR="00752807" w:rsidRDefault="00752807" w:rsidP="00752807">
      <w:pPr>
        <w:pStyle w:val="Caption"/>
        <w:keepNext/>
      </w:pPr>
      <w:bookmarkStart w:id="33" w:name="_Ref113282354"/>
      <w:bookmarkStart w:id="34" w:name="_Toc113452626"/>
      <w:r w:rsidRPr="009D40AC">
        <w:t xml:space="preserve">Table </w:t>
      </w:r>
      <w:r w:rsidRPr="009D40AC">
        <w:fldChar w:fldCharType="begin"/>
      </w:r>
      <w:r w:rsidRPr="009D40AC">
        <w:instrText xml:space="preserve"> STYLEREF 1 \s </w:instrText>
      </w:r>
      <w:r w:rsidRPr="009D40AC">
        <w:fldChar w:fldCharType="separate"/>
      </w:r>
      <w:r w:rsidR="0056745A">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56745A">
        <w:rPr>
          <w:noProof/>
        </w:rPr>
        <w:t>4</w:t>
      </w:r>
      <w:r w:rsidRPr="009D40AC">
        <w:fldChar w:fldCharType="end"/>
      </w:r>
      <w:bookmarkEnd w:id="33"/>
      <w:r w:rsidRPr="009D40AC">
        <w:t xml:space="preserve">: Contingent </w:t>
      </w:r>
      <w:r>
        <w:t>Storage R</w:t>
      </w:r>
      <w:r w:rsidRPr="009D40AC">
        <w:t>esources</w:t>
      </w:r>
      <w:r>
        <w:t xml:space="preserve"> by Project </w:t>
      </w:r>
      <w:r w:rsidR="000F096E">
        <w:t>and by sub-class</w:t>
      </w:r>
      <w:r>
        <w:t xml:space="preserve"> as of 31 October 2022</w:t>
      </w:r>
      <w:bookmarkEnd w:id="34"/>
    </w:p>
    <w:tbl>
      <w:tblPr>
        <w:tblW w:w="10060" w:type="dxa"/>
        <w:tblLook w:val="04A0" w:firstRow="1" w:lastRow="0" w:firstColumn="1" w:lastColumn="0" w:noHBand="0" w:noVBand="1"/>
      </w:tblPr>
      <w:tblGrid>
        <w:gridCol w:w="1240"/>
        <w:gridCol w:w="1240"/>
        <w:gridCol w:w="1240"/>
        <w:gridCol w:w="1240"/>
        <w:gridCol w:w="1240"/>
        <w:gridCol w:w="2159"/>
        <w:gridCol w:w="1701"/>
      </w:tblGrid>
      <w:tr w:rsidR="000F096E" w:rsidRPr="000F096E" w14:paraId="1667D6B9" w14:textId="77777777" w:rsidTr="000F096E">
        <w:trPr>
          <w:trHeight w:val="630"/>
        </w:trPr>
        <w:tc>
          <w:tcPr>
            <w:tcW w:w="2480" w:type="dxa"/>
            <w:gridSpan w:val="2"/>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595CC464"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Project</w:t>
            </w:r>
          </w:p>
        </w:tc>
        <w:tc>
          <w:tcPr>
            <w:tcW w:w="3720" w:type="dxa"/>
            <w:gridSpan w:val="3"/>
            <w:tcBorders>
              <w:top w:val="single" w:sz="4" w:space="0" w:color="auto"/>
              <w:left w:val="nil"/>
              <w:bottom w:val="single" w:sz="4" w:space="0" w:color="BFBFBF"/>
              <w:right w:val="single" w:sz="4" w:space="0" w:color="BFBFBF"/>
            </w:tcBorders>
            <w:shd w:val="clear" w:color="000000" w:fill="1B6967"/>
            <w:vAlign w:val="center"/>
            <w:hideMark/>
          </w:tcPr>
          <w:p w14:paraId="56E71721"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CO2 (</w:t>
            </w:r>
            <w:proofErr w:type="spellStart"/>
            <w:r w:rsidRPr="000F096E">
              <w:rPr>
                <w:rFonts w:eastAsia="Times New Roman" w:cs="Arial"/>
                <w:color w:val="FFFFFF"/>
                <w:lang w:val="en-GB" w:eastAsia="en-GB" w:bidi="ar-SA"/>
              </w:rPr>
              <w:t>MMtonne</w:t>
            </w:r>
            <w:proofErr w:type="spellEnd"/>
            <w:r w:rsidRPr="000F096E">
              <w:rPr>
                <w:rFonts w:eastAsia="Times New Roman" w:cs="Arial"/>
                <w:color w:val="FFFFFF"/>
                <w:lang w:val="en-GB" w:eastAsia="en-GB" w:bidi="ar-SA"/>
              </w:rPr>
              <w:t>)</w:t>
            </w:r>
          </w:p>
        </w:tc>
        <w:tc>
          <w:tcPr>
            <w:tcW w:w="3860" w:type="dxa"/>
            <w:gridSpan w:val="2"/>
            <w:tcBorders>
              <w:top w:val="single" w:sz="4" w:space="0" w:color="auto"/>
              <w:left w:val="nil"/>
              <w:bottom w:val="single" w:sz="4" w:space="0" w:color="BFBFBF"/>
              <w:right w:val="single" w:sz="4" w:space="0" w:color="000000"/>
            </w:tcBorders>
            <w:shd w:val="clear" w:color="000000" w:fill="1B6967"/>
            <w:vAlign w:val="center"/>
            <w:hideMark/>
          </w:tcPr>
          <w:p w14:paraId="7A6F2EEB"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SRSM Classification</w:t>
            </w:r>
          </w:p>
        </w:tc>
      </w:tr>
      <w:tr w:rsidR="000F096E" w:rsidRPr="000F096E" w14:paraId="2A67C762" w14:textId="77777777" w:rsidTr="000F096E">
        <w:trPr>
          <w:trHeight w:val="750"/>
        </w:trPr>
        <w:tc>
          <w:tcPr>
            <w:tcW w:w="1240" w:type="dxa"/>
            <w:tcBorders>
              <w:top w:val="nil"/>
              <w:left w:val="single" w:sz="4" w:space="0" w:color="auto"/>
              <w:bottom w:val="single" w:sz="4" w:space="0" w:color="BFBFBF"/>
              <w:right w:val="single" w:sz="4" w:space="0" w:color="BFBFBF"/>
            </w:tcBorders>
            <w:shd w:val="clear" w:color="000000" w:fill="1B6967"/>
            <w:vAlign w:val="center"/>
            <w:hideMark/>
          </w:tcPr>
          <w:p w14:paraId="28A539AC"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 xml:space="preserve">Field </w:t>
            </w:r>
          </w:p>
        </w:tc>
        <w:tc>
          <w:tcPr>
            <w:tcW w:w="1240" w:type="dxa"/>
            <w:tcBorders>
              <w:top w:val="nil"/>
              <w:left w:val="nil"/>
              <w:bottom w:val="single" w:sz="4" w:space="0" w:color="BFBFBF"/>
              <w:right w:val="single" w:sz="4" w:space="0" w:color="BFBFBF"/>
            </w:tcBorders>
            <w:shd w:val="clear" w:color="000000" w:fill="1B6967"/>
            <w:vAlign w:val="center"/>
            <w:hideMark/>
          </w:tcPr>
          <w:p w14:paraId="65A23361"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Reservoir or Segment</w:t>
            </w:r>
          </w:p>
        </w:tc>
        <w:tc>
          <w:tcPr>
            <w:tcW w:w="1240" w:type="dxa"/>
            <w:tcBorders>
              <w:top w:val="nil"/>
              <w:left w:val="nil"/>
              <w:bottom w:val="single" w:sz="4" w:space="0" w:color="BFBFBF"/>
              <w:right w:val="single" w:sz="4" w:space="0" w:color="BFBFBF"/>
            </w:tcBorders>
            <w:shd w:val="clear" w:color="000000" w:fill="1B6967"/>
            <w:vAlign w:val="center"/>
            <w:hideMark/>
          </w:tcPr>
          <w:p w14:paraId="1A99FD69"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1C</w:t>
            </w:r>
          </w:p>
        </w:tc>
        <w:tc>
          <w:tcPr>
            <w:tcW w:w="1240" w:type="dxa"/>
            <w:tcBorders>
              <w:top w:val="nil"/>
              <w:left w:val="nil"/>
              <w:bottom w:val="single" w:sz="4" w:space="0" w:color="BFBFBF"/>
              <w:right w:val="single" w:sz="4" w:space="0" w:color="BFBFBF"/>
            </w:tcBorders>
            <w:shd w:val="clear" w:color="000000" w:fill="1B6967"/>
            <w:vAlign w:val="center"/>
            <w:hideMark/>
          </w:tcPr>
          <w:p w14:paraId="209B7193"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2C</w:t>
            </w:r>
          </w:p>
        </w:tc>
        <w:tc>
          <w:tcPr>
            <w:tcW w:w="1240" w:type="dxa"/>
            <w:tcBorders>
              <w:top w:val="nil"/>
              <w:left w:val="nil"/>
              <w:bottom w:val="single" w:sz="4" w:space="0" w:color="BFBFBF"/>
              <w:right w:val="single" w:sz="4" w:space="0" w:color="BFBFBF"/>
            </w:tcBorders>
            <w:shd w:val="clear" w:color="000000" w:fill="1B6967"/>
            <w:vAlign w:val="center"/>
            <w:hideMark/>
          </w:tcPr>
          <w:p w14:paraId="0660D25F"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3C</w:t>
            </w:r>
          </w:p>
        </w:tc>
        <w:tc>
          <w:tcPr>
            <w:tcW w:w="2159" w:type="dxa"/>
            <w:tcBorders>
              <w:top w:val="nil"/>
              <w:left w:val="nil"/>
              <w:bottom w:val="single" w:sz="4" w:space="0" w:color="BFBFBF"/>
              <w:right w:val="single" w:sz="4" w:space="0" w:color="BFBFBF"/>
            </w:tcBorders>
            <w:shd w:val="clear" w:color="000000" w:fill="1B6967"/>
            <w:vAlign w:val="center"/>
            <w:hideMark/>
          </w:tcPr>
          <w:p w14:paraId="4B73424E"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Class</w:t>
            </w:r>
          </w:p>
        </w:tc>
        <w:tc>
          <w:tcPr>
            <w:tcW w:w="1701" w:type="dxa"/>
            <w:tcBorders>
              <w:top w:val="nil"/>
              <w:left w:val="nil"/>
              <w:bottom w:val="single" w:sz="4" w:space="0" w:color="BFBFBF"/>
              <w:right w:val="single" w:sz="4" w:space="0" w:color="auto"/>
            </w:tcBorders>
            <w:shd w:val="clear" w:color="000000" w:fill="1B6967"/>
            <w:vAlign w:val="center"/>
            <w:hideMark/>
          </w:tcPr>
          <w:p w14:paraId="1FC3823B"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Sub-Class</w:t>
            </w:r>
          </w:p>
        </w:tc>
      </w:tr>
      <w:tr w:rsidR="000F096E" w:rsidRPr="000F096E" w14:paraId="7E0DA9A7"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A58CC0C"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Victor</w:t>
            </w:r>
          </w:p>
        </w:tc>
        <w:tc>
          <w:tcPr>
            <w:tcW w:w="1240" w:type="dxa"/>
            <w:tcBorders>
              <w:top w:val="nil"/>
              <w:left w:val="nil"/>
              <w:bottom w:val="single" w:sz="4" w:space="0" w:color="BFBFBF"/>
              <w:right w:val="single" w:sz="4" w:space="0" w:color="BFBFBF"/>
            </w:tcBorders>
            <w:shd w:val="clear" w:color="000000" w:fill="FFFFFF"/>
            <w:noWrap/>
            <w:vAlign w:val="center"/>
            <w:hideMark/>
          </w:tcPr>
          <w:p w14:paraId="6B98D334"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JD+JM</w:t>
            </w:r>
          </w:p>
        </w:tc>
        <w:tc>
          <w:tcPr>
            <w:tcW w:w="1240" w:type="dxa"/>
            <w:tcBorders>
              <w:top w:val="nil"/>
              <w:left w:val="nil"/>
              <w:bottom w:val="single" w:sz="4" w:space="0" w:color="BFBFBF"/>
              <w:right w:val="single" w:sz="4" w:space="0" w:color="BFBFBF"/>
            </w:tcBorders>
            <w:shd w:val="clear" w:color="auto" w:fill="auto"/>
            <w:noWrap/>
            <w:vAlign w:val="center"/>
            <w:hideMark/>
          </w:tcPr>
          <w:p w14:paraId="60EB72D7"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3A1932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2897DC7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64F2C1F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Cont.t Storage Resource</w:t>
            </w:r>
          </w:p>
        </w:tc>
        <w:tc>
          <w:tcPr>
            <w:tcW w:w="1701" w:type="dxa"/>
            <w:tcBorders>
              <w:top w:val="nil"/>
              <w:left w:val="nil"/>
              <w:bottom w:val="single" w:sz="4" w:space="0" w:color="BFBFBF"/>
              <w:right w:val="single" w:sz="4" w:space="0" w:color="auto"/>
            </w:tcBorders>
            <w:shd w:val="clear" w:color="auto" w:fill="auto"/>
            <w:noWrap/>
            <w:vAlign w:val="center"/>
            <w:hideMark/>
          </w:tcPr>
          <w:p w14:paraId="5008D6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DOH</w:t>
            </w:r>
          </w:p>
        </w:tc>
      </w:tr>
      <w:tr w:rsidR="000F096E" w:rsidRPr="000F096E" w14:paraId="087CB661"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D32710A"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A</w:t>
            </w:r>
          </w:p>
        </w:tc>
        <w:tc>
          <w:tcPr>
            <w:tcW w:w="1240" w:type="dxa"/>
            <w:tcBorders>
              <w:top w:val="nil"/>
              <w:left w:val="nil"/>
              <w:bottom w:val="single" w:sz="4" w:space="0" w:color="BFBFBF"/>
              <w:right w:val="single" w:sz="4" w:space="0" w:color="BFBFBF"/>
            </w:tcBorders>
            <w:shd w:val="clear" w:color="000000" w:fill="FFFFFF"/>
            <w:noWrap/>
            <w:vAlign w:val="center"/>
            <w:hideMark/>
          </w:tcPr>
          <w:p w14:paraId="432772C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A</w:t>
            </w:r>
          </w:p>
        </w:tc>
        <w:tc>
          <w:tcPr>
            <w:tcW w:w="1240" w:type="dxa"/>
            <w:tcBorders>
              <w:top w:val="nil"/>
              <w:left w:val="nil"/>
              <w:bottom w:val="single" w:sz="4" w:space="0" w:color="BFBFBF"/>
              <w:right w:val="single" w:sz="4" w:space="0" w:color="BFBFBF"/>
            </w:tcBorders>
            <w:shd w:val="clear" w:color="auto" w:fill="auto"/>
            <w:noWrap/>
            <w:vAlign w:val="center"/>
            <w:hideMark/>
          </w:tcPr>
          <w:p w14:paraId="5B6A6C7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CD10CD2"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AE58F1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73AFEF3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3F78630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1342195A"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336D53BF"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A</w:t>
            </w:r>
          </w:p>
        </w:tc>
        <w:tc>
          <w:tcPr>
            <w:tcW w:w="1240" w:type="dxa"/>
            <w:tcBorders>
              <w:top w:val="nil"/>
              <w:left w:val="nil"/>
              <w:bottom w:val="single" w:sz="4" w:space="0" w:color="BFBFBF"/>
              <w:right w:val="single" w:sz="4" w:space="0" w:color="BFBFBF"/>
            </w:tcBorders>
            <w:shd w:val="clear" w:color="000000" w:fill="FFFFFF"/>
            <w:noWrap/>
            <w:vAlign w:val="center"/>
            <w:hideMark/>
          </w:tcPr>
          <w:p w14:paraId="04329C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H</w:t>
            </w:r>
          </w:p>
        </w:tc>
        <w:tc>
          <w:tcPr>
            <w:tcW w:w="1240" w:type="dxa"/>
            <w:tcBorders>
              <w:top w:val="nil"/>
              <w:left w:val="nil"/>
              <w:bottom w:val="single" w:sz="4" w:space="0" w:color="BFBFBF"/>
              <w:right w:val="single" w:sz="4" w:space="0" w:color="BFBFBF"/>
            </w:tcBorders>
            <w:shd w:val="clear" w:color="auto" w:fill="auto"/>
            <w:noWrap/>
            <w:vAlign w:val="center"/>
            <w:hideMark/>
          </w:tcPr>
          <w:p w14:paraId="249E69B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C4AD65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E0CC1C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1A730647"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49C4857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424D4776"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9D35EB8"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6CE5AE8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B</w:t>
            </w:r>
          </w:p>
        </w:tc>
        <w:tc>
          <w:tcPr>
            <w:tcW w:w="1240" w:type="dxa"/>
            <w:tcBorders>
              <w:top w:val="nil"/>
              <w:left w:val="nil"/>
              <w:bottom w:val="single" w:sz="4" w:space="0" w:color="BFBFBF"/>
              <w:right w:val="single" w:sz="4" w:space="0" w:color="BFBFBF"/>
            </w:tcBorders>
            <w:shd w:val="clear" w:color="auto" w:fill="auto"/>
            <w:noWrap/>
            <w:vAlign w:val="center"/>
            <w:hideMark/>
          </w:tcPr>
          <w:p w14:paraId="4266652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D42CAC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36691C3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796B41C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22C6DE5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230BD46A"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29BB641E"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14FC9C1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C</w:t>
            </w:r>
          </w:p>
        </w:tc>
        <w:tc>
          <w:tcPr>
            <w:tcW w:w="1240" w:type="dxa"/>
            <w:tcBorders>
              <w:top w:val="nil"/>
              <w:left w:val="nil"/>
              <w:bottom w:val="single" w:sz="4" w:space="0" w:color="BFBFBF"/>
              <w:right w:val="single" w:sz="4" w:space="0" w:color="BFBFBF"/>
            </w:tcBorders>
            <w:shd w:val="clear" w:color="auto" w:fill="auto"/>
            <w:noWrap/>
            <w:vAlign w:val="center"/>
            <w:hideMark/>
          </w:tcPr>
          <w:p w14:paraId="39FD7D0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CB2E28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5A9B648"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5AC29C15"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76EAA6B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3ECB9069"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17E0B70F"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22DB780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D</w:t>
            </w:r>
          </w:p>
        </w:tc>
        <w:tc>
          <w:tcPr>
            <w:tcW w:w="1240" w:type="dxa"/>
            <w:tcBorders>
              <w:top w:val="nil"/>
              <w:left w:val="nil"/>
              <w:bottom w:val="single" w:sz="4" w:space="0" w:color="BFBFBF"/>
              <w:right w:val="single" w:sz="4" w:space="0" w:color="BFBFBF"/>
            </w:tcBorders>
            <w:shd w:val="clear" w:color="auto" w:fill="auto"/>
            <w:noWrap/>
            <w:vAlign w:val="center"/>
            <w:hideMark/>
          </w:tcPr>
          <w:p w14:paraId="5898FD4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03AAC3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5ECD49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49A4FB0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593E1C2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1BA96051"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226FF07A"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C</w:t>
            </w:r>
          </w:p>
        </w:tc>
        <w:tc>
          <w:tcPr>
            <w:tcW w:w="1240" w:type="dxa"/>
            <w:tcBorders>
              <w:top w:val="nil"/>
              <w:left w:val="nil"/>
              <w:bottom w:val="single" w:sz="4" w:space="0" w:color="BFBFBF"/>
              <w:right w:val="single" w:sz="4" w:space="0" w:color="BFBFBF"/>
            </w:tcBorders>
            <w:shd w:val="clear" w:color="000000" w:fill="FFFFFF"/>
            <w:noWrap/>
            <w:vAlign w:val="center"/>
            <w:hideMark/>
          </w:tcPr>
          <w:p w14:paraId="3B69341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E</w:t>
            </w:r>
          </w:p>
        </w:tc>
        <w:tc>
          <w:tcPr>
            <w:tcW w:w="1240" w:type="dxa"/>
            <w:tcBorders>
              <w:top w:val="nil"/>
              <w:left w:val="nil"/>
              <w:bottom w:val="single" w:sz="4" w:space="0" w:color="BFBFBF"/>
              <w:right w:val="single" w:sz="4" w:space="0" w:color="BFBFBF"/>
            </w:tcBorders>
            <w:shd w:val="clear" w:color="auto" w:fill="auto"/>
            <w:noWrap/>
            <w:vAlign w:val="center"/>
            <w:hideMark/>
          </w:tcPr>
          <w:p w14:paraId="4E01146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A7975E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0AD3D18"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510D8634"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0EE2537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779EBEBC"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4BE0B39B"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D</w:t>
            </w:r>
          </w:p>
        </w:tc>
        <w:tc>
          <w:tcPr>
            <w:tcW w:w="1240" w:type="dxa"/>
            <w:tcBorders>
              <w:top w:val="nil"/>
              <w:left w:val="nil"/>
              <w:bottom w:val="single" w:sz="4" w:space="0" w:color="BFBFBF"/>
              <w:right w:val="single" w:sz="4" w:space="0" w:color="BFBFBF"/>
            </w:tcBorders>
            <w:shd w:val="clear" w:color="000000" w:fill="FFFFFF"/>
            <w:noWrap/>
            <w:vAlign w:val="center"/>
            <w:hideMark/>
          </w:tcPr>
          <w:p w14:paraId="0657134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G</w:t>
            </w:r>
          </w:p>
        </w:tc>
        <w:tc>
          <w:tcPr>
            <w:tcW w:w="1240" w:type="dxa"/>
            <w:tcBorders>
              <w:top w:val="nil"/>
              <w:left w:val="nil"/>
              <w:bottom w:val="single" w:sz="4" w:space="0" w:color="BFBFBF"/>
              <w:right w:val="single" w:sz="4" w:space="0" w:color="BFBFBF"/>
            </w:tcBorders>
            <w:shd w:val="clear" w:color="auto" w:fill="auto"/>
            <w:noWrap/>
            <w:vAlign w:val="center"/>
            <w:hideMark/>
          </w:tcPr>
          <w:p w14:paraId="558B800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3BC7D3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511B8E0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29256CF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1BD28E0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003F2AA6" w14:textId="77777777" w:rsidTr="000F096E">
        <w:trPr>
          <w:trHeight w:val="300"/>
        </w:trPr>
        <w:tc>
          <w:tcPr>
            <w:tcW w:w="1240" w:type="dxa"/>
            <w:tcBorders>
              <w:top w:val="nil"/>
              <w:left w:val="single" w:sz="4" w:space="0" w:color="auto"/>
              <w:bottom w:val="single" w:sz="4" w:space="0" w:color="auto"/>
              <w:right w:val="single" w:sz="4" w:space="0" w:color="BFBFBF"/>
            </w:tcBorders>
            <w:shd w:val="clear" w:color="000000" w:fill="FFFFFF"/>
            <w:vAlign w:val="center"/>
            <w:hideMark/>
          </w:tcPr>
          <w:p w14:paraId="20083499"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Total</w:t>
            </w:r>
          </w:p>
        </w:tc>
        <w:tc>
          <w:tcPr>
            <w:tcW w:w="1240" w:type="dxa"/>
            <w:tcBorders>
              <w:top w:val="nil"/>
              <w:left w:val="nil"/>
              <w:bottom w:val="single" w:sz="4" w:space="0" w:color="auto"/>
              <w:right w:val="single" w:sz="4" w:space="0" w:color="BFBFBF"/>
            </w:tcBorders>
            <w:shd w:val="clear" w:color="auto" w:fill="auto"/>
            <w:noWrap/>
            <w:vAlign w:val="center"/>
            <w:hideMark/>
          </w:tcPr>
          <w:p w14:paraId="75D6A69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46C328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47E967D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6040A77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auto"/>
              <w:right w:val="single" w:sz="4" w:space="0" w:color="BFBFBF"/>
            </w:tcBorders>
            <w:shd w:val="clear" w:color="auto" w:fill="auto"/>
            <w:noWrap/>
            <w:vAlign w:val="center"/>
            <w:hideMark/>
          </w:tcPr>
          <w:p w14:paraId="2B65B20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auto"/>
              <w:right w:val="single" w:sz="4" w:space="0" w:color="auto"/>
            </w:tcBorders>
            <w:shd w:val="clear" w:color="auto" w:fill="auto"/>
            <w:noWrap/>
            <w:vAlign w:val="center"/>
            <w:hideMark/>
          </w:tcPr>
          <w:p w14:paraId="776BDE6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bl>
    <w:p w14:paraId="0625D300" w14:textId="77777777" w:rsidR="004262CB" w:rsidRDefault="004262CB" w:rsidP="004262CB">
      <w:pPr>
        <w:rPr>
          <w:lang w:val="en-GB"/>
        </w:rPr>
      </w:pPr>
    </w:p>
    <w:p w14:paraId="741C57B3" w14:textId="77777777" w:rsidR="004262CB" w:rsidRDefault="004262CB" w:rsidP="004262CB">
      <w:pPr>
        <w:spacing w:line="276" w:lineRule="auto"/>
        <w:jc w:val="left"/>
        <w:rPr>
          <w:rFonts w:eastAsiaTheme="majorEastAsia" w:cstheme="majorBidi"/>
          <w:b/>
          <w:bCs/>
          <w:sz w:val="28"/>
          <w:szCs w:val="28"/>
          <w:lang w:val="en-GB"/>
        </w:rPr>
      </w:pPr>
      <w:r>
        <w:lastRenderedPageBreak/>
        <w:br w:type="page"/>
      </w:r>
    </w:p>
    <w:p w14:paraId="7E5D70C6" w14:textId="77777777" w:rsidR="004262CB" w:rsidRDefault="004262CB" w:rsidP="004262CB">
      <w:pPr>
        <w:pStyle w:val="Heading1"/>
        <w:pageBreakBefore w:val="0"/>
        <w:numPr>
          <w:ilvl w:val="0"/>
          <w:numId w:val="1"/>
        </w:numPr>
        <w:ind w:left="505" w:hanging="505"/>
      </w:pPr>
      <w:bookmarkStart w:id="35" w:name="_Toc25824722"/>
      <w:bookmarkStart w:id="36" w:name="_Toc113547644"/>
      <w:r>
        <w:lastRenderedPageBreak/>
        <w:t>Introduction</w:t>
      </w:r>
      <w:bookmarkEnd w:id="20"/>
      <w:bookmarkEnd w:id="35"/>
      <w:bookmarkEnd w:id="36"/>
    </w:p>
    <w:p w14:paraId="30052F8A" w14:textId="43A9C738" w:rsidR="00146310" w:rsidRDefault="004262CB" w:rsidP="004262CB">
      <w:r>
        <w:t>[Include an overview of the block together with a location map]</w:t>
      </w:r>
    </w:p>
    <w:p w14:paraId="634C8D14" w14:textId="45BFF852" w:rsidR="00146310" w:rsidRDefault="00146310" w:rsidP="004262CB">
      <w:r>
        <w:t xml:space="preserve">[For single asset CPRs it can be better to </w:t>
      </w:r>
      <w:r w:rsidR="00C026C1">
        <w:t>include production/injection history plots and discuss future development plans in this section]</w:t>
      </w:r>
    </w:p>
    <w:p w14:paraId="11F3986E" w14:textId="03F3B910" w:rsidR="004262CB" w:rsidRPr="009D40AC" w:rsidRDefault="00532D48" w:rsidP="004262CB">
      <w:pPr>
        <w:pStyle w:val="NoSpacingforimages"/>
      </w:pPr>
      <w:r>
        <w:drawing>
          <wp:inline distT="0" distB="0" distL="0" distR="0" wp14:anchorId="380F3F9A" wp14:editId="49E278C5">
            <wp:extent cx="4537710" cy="4785866"/>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stretch>
                      <a:fillRect/>
                    </a:stretch>
                  </pic:blipFill>
                  <pic:spPr>
                    <a:xfrm>
                      <a:off x="0" y="0"/>
                      <a:ext cx="4541050" cy="4789388"/>
                    </a:xfrm>
                    <a:prstGeom prst="rect">
                      <a:avLst/>
                    </a:prstGeom>
                  </pic:spPr>
                </pic:pic>
              </a:graphicData>
            </a:graphic>
          </wp:inline>
        </w:drawing>
      </w:r>
    </w:p>
    <w:p w14:paraId="492B6B68" w14:textId="2E3BFBCD" w:rsidR="004262CB" w:rsidRDefault="004262CB" w:rsidP="004262CB">
      <w:pPr>
        <w:pStyle w:val="Caption"/>
      </w:pPr>
      <w:bookmarkStart w:id="37" w:name="_Ref340224214"/>
      <w:bookmarkStart w:id="38" w:name="_Toc493260033"/>
      <w:bookmarkStart w:id="39" w:name="_Toc493260390"/>
      <w:bookmarkStart w:id="40" w:name="_Toc493260666"/>
      <w:bookmarkStart w:id="41" w:name="_Toc25768053"/>
      <w:bookmarkStart w:id="42" w:name="_Toc113452627"/>
      <w:r w:rsidRPr="009D40AC">
        <w:t xml:space="preserve">Figure </w:t>
      </w:r>
      <w:r>
        <w:fldChar w:fldCharType="begin"/>
      </w:r>
      <w:r>
        <w:instrText xml:space="preserve"> STYLEREF 1 \s </w:instrText>
      </w:r>
      <w:r>
        <w:fldChar w:fldCharType="separate"/>
      </w:r>
      <w:r w:rsidR="0056745A">
        <w:rPr>
          <w:noProof/>
        </w:rPr>
        <w:t>2</w:t>
      </w:r>
      <w:r>
        <w:fldChar w:fldCharType="end"/>
      </w:r>
      <w:r>
        <w:t>.</w:t>
      </w:r>
      <w:r>
        <w:fldChar w:fldCharType="begin"/>
      </w:r>
      <w:r>
        <w:instrText xml:space="preserve"> SEQ Figure \* ARABIC \s 1 </w:instrText>
      </w:r>
      <w:r>
        <w:fldChar w:fldCharType="separate"/>
      </w:r>
      <w:r w:rsidR="0056745A">
        <w:rPr>
          <w:noProof/>
        </w:rPr>
        <w:t>1</w:t>
      </w:r>
      <w:r>
        <w:fldChar w:fldCharType="end"/>
      </w:r>
      <w:bookmarkEnd w:id="37"/>
      <w:r w:rsidRPr="009D40AC">
        <w:t xml:space="preserve">: </w:t>
      </w:r>
      <w:r>
        <w:t xml:space="preserve">Block </w:t>
      </w:r>
      <w:proofErr w:type="spellStart"/>
      <w:r>
        <w:t>xxxxx</w:t>
      </w:r>
      <w:proofErr w:type="spellEnd"/>
      <w:r>
        <w:t xml:space="preserve"> </w:t>
      </w:r>
      <w:r w:rsidR="00357944">
        <w:t>l</w:t>
      </w:r>
      <w:r w:rsidRPr="009D40AC">
        <w:t>ocation map</w:t>
      </w:r>
      <w:bookmarkEnd w:id="38"/>
      <w:bookmarkEnd w:id="39"/>
      <w:bookmarkEnd w:id="40"/>
      <w:bookmarkEnd w:id="41"/>
      <w:bookmarkEnd w:id="42"/>
    </w:p>
    <w:p w14:paraId="21C45E82" w14:textId="77777777" w:rsidR="004262CB" w:rsidRDefault="004262CB" w:rsidP="004262CB">
      <w:pPr>
        <w:rPr>
          <w:lang w:val="en-GB" w:eastAsia="en-GB"/>
        </w:rPr>
      </w:pPr>
    </w:p>
    <w:p w14:paraId="056A6005" w14:textId="77777777" w:rsidR="004262CB" w:rsidRPr="009D40AC" w:rsidRDefault="004262CB" w:rsidP="004262CB">
      <w:pPr>
        <w:pStyle w:val="Heading2"/>
        <w:numPr>
          <w:ilvl w:val="1"/>
          <w:numId w:val="1"/>
        </w:numPr>
      </w:pPr>
      <w:bookmarkStart w:id="43" w:name="_Toc25824723"/>
      <w:bookmarkStart w:id="44" w:name="_Toc113547645"/>
      <w:r>
        <w:t>Data Provided</w:t>
      </w:r>
      <w:bookmarkEnd w:id="43"/>
      <w:bookmarkEnd w:id="44"/>
    </w:p>
    <w:p w14:paraId="52DD2C79" w14:textId="02CE1C28" w:rsidR="00532D48" w:rsidRPr="00532D48" w:rsidRDefault="004262CB" w:rsidP="00532D48">
      <w:pPr>
        <w:rPr>
          <w:lang w:val="en-GB"/>
        </w:rPr>
      </w:pPr>
      <w:r w:rsidRPr="00BF11AE">
        <w:rPr>
          <w:lang w:val="en-GB"/>
        </w:rPr>
        <w:t xml:space="preserve">ERCE has relied upon data and information made available by </w:t>
      </w:r>
      <w:r w:rsidR="00532D48">
        <w:rPr>
          <w:lang w:val="en-GB"/>
        </w:rPr>
        <w:t>Harbour</w:t>
      </w:r>
      <w:r w:rsidRPr="00BF11AE">
        <w:rPr>
          <w:lang w:val="en-GB"/>
        </w:rPr>
        <w:t xml:space="preserve">. </w:t>
      </w:r>
      <w:r>
        <w:rPr>
          <w:lang w:val="en-GB"/>
        </w:rPr>
        <w:t xml:space="preserve">[If a representation letter has been provided include a sentence to this effect.] </w:t>
      </w:r>
      <w:r w:rsidRPr="00BF11AE">
        <w:rPr>
          <w:lang w:val="en-GB"/>
        </w:rPr>
        <w:t xml:space="preserve">These data comprise details of </w:t>
      </w:r>
      <w:r w:rsidR="00532D48">
        <w:rPr>
          <w:lang w:val="en-GB"/>
        </w:rPr>
        <w:t>CS005</w:t>
      </w:r>
      <w:r w:rsidRPr="00BF11AE">
        <w:rPr>
          <w:lang w:val="en-GB"/>
        </w:rPr>
        <w:t xml:space="preserve">’s licence interests, seismic data, basic </w:t>
      </w:r>
      <w:proofErr w:type="gramStart"/>
      <w:r w:rsidRPr="00BF11AE">
        <w:rPr>
          <w:lang w:val="en-GB"/>
        </w:rPr>
        <w:t>exploration</w:t>
      </w:r>
      <w:proofErr w:type="gramEnd"/>
      <w:r w:rsidRPr="00BF11AE">
        <w:rPr>
          <w:lang w:val="en-GB"/>
        </w:rPr>
        <w:t xml:space="preserve"> and engineering data (including well logs, core, PVT and test data), technical reports, interpreted data (including reservoir simulation studies), production and injection</w:t>
      </w:r>
      <w:r w:rsidR="00532D48">
        <w:rPr>
          <w:lang w:val="en-GB"/>
        </w:rPr>
        <w:t xml:space="preserve">, where available </w:t>
      </w:r>
      <w:r w:rsidRPr="00BF11AE">
        <w:rPr>
          <w:lang w:val="en-GB"/>
        </w:rPr>
        <w:t>data</w:t>
      </w:r>
      <w:r w:rsidR="00532D48">
        <w:rPr>
          <w:lang w:val="en-GB"/>
        </w:rPr>
        <w:t xml:space="preserve">. Preliminary field development plans were described in the main report </w:t>
      </w:r>
      <w:r w:rsidR="00532D48" w:rsidRPr="00532D48">
        <w:rPr>
          <w:lang w:val="en-GB"/>
        </w:rPr>
        <w:t>V Net Zero – Preliminary Subsurface</w:t>
      </w:r>
      <w:r w:rsidR="00532D48">
        <w:rPr>
          <w:lang w:val="en-GB"/>
        </w:rPr>
        <w:t xml:space="preserve">, often referred to in this Report. </w:t>
      </w:r>
    </w:p>
    <w:p w14:paraId="58AE67B1" w14:textId="381AD5C4" w:rsidR="004262CB" w:rsidRPr="00BF11AE" w:rsidRDefault="004262CB" w:rsidP="00532D48">
      <w:pPr>
        <w:rPr>
          <w:lang w:val="en-GB"/>
        </w:rPr>
      </w:pPr>
      <w:r w:rsidRPr="00BF11AE">
        <w:rPr>
          <w:lang w:val="en-GB"/>
        </w:rPr>
        <w:t xml:space="preserve">ERCE has reviewed data made available through to </w:t>
      </w:r>
      <w:proofErr w:type="spellStart"/>
      <w:r w:rsidRPr="00532D48">
        <w:rPr>
          <w:color w:val="FF0000"/>
          <w:lang w:val="en-GB"/>
        </w:rPr>
        <w:t>xxxx</w:t>
      </w:r>
      <w:proofErr w:type="spellEnd"/>
      <w:r>
        <w:rPr>
          <w:lang w:val="en-GB"/>
        </w:rPr>
        <w:t xml:space="preserve"> 20</w:t>
      </w:r>
      <w:r w:rsidR="00C026C1">
        <w:rPr>
          <w:lang w:val="en-GB"/>
        </w:rPr>
        <w:t>22</w:t>
      </w:r>
      <w:r w:rsidRPr="00BF11AE">
        <w:rPr>
          <w:lang w:val="en-GB"/>
        </w:rPr>
        <w:t>.</w:t>
      </w:r>
    </w:p>
    <w:p w14:paraId="35CCD1BC" w14:textId="77777777" w:rsidR="004262CB" w:rsidRPr="00052539" w:rsidRDefault="004262CB" w:rsidP="004262CB">
      <w:pPr>
        <w:rPr>
          <w:lang w:val="en-GB"/>
        </w:rPr>
      </w:pPr>
      <w:r w:rsidRPr="00BF11AE">
        <w:rPr>
          <w:lang w:val="en-GB"/>
        </w:rPr>
        <w:lastRenderedPageBreak/>
        <w:t>No site visit was undertaken in the preparation of this report.</w:t>
      </w:r>
    </w:p>
    <w:p w14:paraId="0D96EA5F" w14:textId="77777777" w:rsidR="004262CB" w:rsidRPr="009D40AC" w:rsidRDefault="004262CB" w:rsidP="004262CB">
      <w:pPr>
        <w:pStyle w:val="Heading2"/>
        <w:numPr>
          <w:ilvl w:val="1"/>
          <w:numId w:val="1"/>
        </w:numPr>
      </w:pPr>
      <w:bookmarkStart w:id="45" w:name="_Toc206585124"/>
      <w:bookmarkStart w:id="46" w:name="_Toc262467131"/>
      <w:bookmarkStart w:id="47" w:name="_Toc297633705"/>
      <w:bookmarkStart w:id="48" w:name="_Toc493260024"/>
      <w:bookmarkStart w:id="49" w:name="_Toc493260381"/>
      <w:bookmarkStart w:id="50" w:name="_Toc493260657"/>
      <w:bookmarkStart w:id="51" w:name="_Toc519253819"/>
      <w:bookmarkStart w:id="52" w:name="_Toc25824724"/>
      <w:bookmarkStart w:id="53" w:name="_Toc113547646"/>
      <w:bookmarkEnd w:id="21"/>
      <w:bookmarkEnd w:id="22"/>
      <w:bookmarkEnd w:id="23"/>
      <w:r>
        <w:t>Work Completed</w:t>
      </w:r>
      <w:bookmarkEnd w:id="45"/>
      <w:bookmarkEnd w:id="46"/>
      <w:bookmarkEnd w:id="47"/>
      <w:bookmarkEnd w:id="48"/>
      <w:bookmarkEnd w:id="49"/>
      <w:bookmarkEnd w:id="50"/>
      <w:bookmarkEnd w:id="51"/>
      <w:bookmarkEnd w:id="52"/>
      <w:bookmarkEnd w:id="53"/>
    </w:p>
    <w:p w14:paraId="28083EC1" w14:textId="0F63B99A" w:rsidR="00F9384B" w:rsidRDefault="00F9384B" w:rsidP="00F9384B">
      <w:pPr>
        <w:rPr>
          <w:lang w:val="en-GB"/>
        </w:rPr>
      </w:pPr>
      <w:bookmarkStart w:id="54" w:name="_Ref378163531"/>
      <w:bookmarkStart w:id="55" w:name="_Ref493262936"/>
      <w:bookmarkStart w:id="56" w:name="_Toc493260386"/>
      <w:bookmarkStart w:id="57" w:name="_Toc493260662"/>
      <w:bookmarkStart w:id="58" w:name="_Toc493260029"/>
      <w:r w:rsidRPr="00420CDF">
        <w:rPr>
          <w:lang w:val="en-GB"/>
        </w:rPr>
        <w:t xml:space="preserve">ERCE has used </w:t>
      </w:r>
      <w:r w:rsidRPr="00025AD4">
        <w:rPr>
          <w:lang w:val="en-GB"/>
        </w:rPr>
        <w:t>standard petroleum and carbon capture and storage evaluation techniques in the generation of this report</w:t>
      </w:r>
      <w:r w:rsidRPr="00420CDF">
        <w:rPr>
          <w:lang w:val="en-GB"/>
        </w:rPr>
        <w:t xml:space="preserve">. </w:t>
      </w:r>
      <w:r w:rsidRPr="00025AD4">
        <w:rPr>
          <w:lang w:val="en-GB"/>
        </w:rPr>
        <w:t xml:space="preserve">These techniques combine geophysical and geological knowledge with assessments of porosity and permeability distributions, fluid characteristics, production performance and reservoir pressure. There is uncertainty in the measurement and interpretation of basic data and ERCE has assessed this uncertainty as we have considered the risks presented by Harbour Energy. </w:t>
      </w:r>
      <w:commentRangeStart w:id="59"/>
      <w:r>
        <w:rPr>
          <w:lang w:val="en-GB"/>
        </w:rPr>
        <w:t>ERCE has not performed a risk assessment and does not provide a quantitative risk analysis</w:t>
      </w:r>
      <w:commentRangeEnd w:id="59"/>
      <w:r>
        <w:rPr>
          <w:rStyle w:val="CommentReference"/>
        </w:rPr>
        <w:commentReference w:id="59"/>
      </w:r>
      <w:r>
        <w:rPr>
          <w:lang w:val="en-GB"/>
        </w:rPr>
        <w:t xml:space="preserve">. </w:t>
      </w:r>
      <w:r w:rsidRPr="00025AD4">
        <w:rPr>
          <w:lang w:val="en-GB"/>
        </w:rPr>
        <w:t>ERCE reserves the right to review all calculations referred to or included in this report and to revise the estimates in light of erroneous data supplied or information existing but not made available which becomes known subsequent to the preparation of this report.</w:t>
      </w:r>
    </w:p>
    <w:p w14:paraId="5F5C2849" w14:textId="4E74E4BD" w:rsidR="00F9384B" w:rsidRPr="00D16285" w:rsidRDefault="00F9384B" w:rsidP="00F9384B">
      <w:pPr>
        <w:rPr>
          <w:rFonts w:asciiTheme="majorHAnsi" w:hAnsiTheme="majorHAnsi" w:cstheme="majorHAnsi"/>
          <w:color w:val="000000"/>
          <w:lang w:bidi="ar-SA"/>
        </w:rPr>
      </w:pPr>
      <w:r w:rsidRPr="00D16285">
        <w:t>I</w:t>
      </w:r>
      <w:r>
        <w:t>n</w:t>
      </w:r>
      <w:r w:rsidRPr="00D16285">
        <w:t xml:space="preserve"> the execution of its audit ERCE has </w:t>
      </w:r>
      <w:r>
        <w:t xml:space="preserve">also </w:t>
      </w:r>
      <w:r w:rsidRPr="00D16285">
        <w:t xml:space="preserve">used </w:t>
      </w:r>
      <w:r w:rsidRPr="00D16285">
        <w:rPr>
          <w:lang w:bidi="ar-SA"/>
        </w:rPr>
        <w:t xml:space="preserve">one or more of the evidence-gathering </w:t>
      </w:r>
      <w:r w:rsidRPr="00D16285">
        <w:rPr>
          <w:rFonts w:asciiTheme="majorHAnsi" w:hAnsiTheme="majorHAnsi" w:cstheme="majorHAnsi"/>
          <w:lang w:bidi="ar-SA"/>
        </w:rPr>
        <w:t xml:space="preserve">activities and techniques </w:t>
      </w:r>
      <w:r>
        <w:rPr>
          <w:rFonts w:asciiTheme="majorHAnsi" w:hAnsiTheme="majorHAnsi" w:cstheme="majorHAnsi"/>
          <w:lang w:bidi="ar-SA"/>
        </w:rPr>
        <w:t>of</w:t>
      </w:r>
      <w:r w:rsidRPr="00D16285">
        <w:rPr>
          <w:rFonts w:asciiTheme="majorHAnsi" w:hAnsiTheme="majorHAnsi" w:cstheme="majorHAnsi"/>
          <w:lang w:bidi="ar-SA"/>
        </w:rPr>
        <w:t xml:space="preserve"> verification/validation</w:t>
      </w:r>
      <w:r>
        <w:rPr>
          <w:rFonts w:asciiTheme="majorHAnsi" w:hAnsiTheme="majorHAnsi" w:cstheme="majorHAnsi"/>
          <w:lang w:bidi="ar-SA"/>
        </w:rPr>
        <w:t xml:space="preserve"> process</w:t>
      </w:r>
      <w:r w:rsidRPr="00D16285">
        <w:rPr>
          <w:rFonts w:asciiTheme="majorHAnsi" w:hAnsiTheme="majorHAnsi" w:cstheme="majorHAnsi"/>
        </w:rPr>
        <w:t xml:space="preserve"> illustrated in the </w:t>
      </w:r>
      <w:r w:rsidRPr="00D16285">
        <w:rPr>
          <w:rFonts w:asciiTheme="majorHAnsi" w:hAnsiTheme="majorHAnsi" w:cstheme="majorHAnsi"/>
          <w:lang w:bidi="ar-SA"/>
        </w:rPr>
        <w:t>ISO</w:t>
      </w:r>
      <w:r w:rsidRPr="00D16285">
        <w:rPr>
          <w:rFonts w:asciiTheme="majorHAnsi" w:hAnsiTheme="majorHAnsi" w:cstheme="majorHAnsi"/>
        </w:rPr>
        <w:t xml:space="preserve"> </w:t>
      </w:r>
      <w:r w:rsidRPr="00D16285">
        <w:rPr>
          <w:rFonts w:asciiTheme="majorHAnsi" w:hAnsiTheme="majorHAnsi" w:cstheme="majorHAnsi"/>
          <w:lang w:bidi="ar-SA"/>
        </w:rPr>
        <w:t>14064-3</w:t>
      </w:r>
      <w:r>
        <w:rPr>
          <w:rFonts w:asciiTheme="majorHAnsi" w:hAnsiTheme="majorHAnsi" w:cstheme="majorHAnsi"/>
          <w:lang w:bidi="ar-SA"/>
        </w:rPr>
        <w:t>, listed below:</w:t>
      </w:r>
    </w:p>
    <w:p w14:paraId="1B15AE12" w14:textId="77777777" w:rsidR="00532D48" w:rsidRPr="00F171DC" w:rsidRDefault="00532D48" w:rsidP="00532D48">
      <w:pPr>
        <w:rPr>
          <w:lang w:val="en-GB"/>
        </w:rPr>
      </w:pPr>
      <w:r w:rsidRPr="00F171DC">
        <w:rPr>
          <w:lang w:val="en-GB"/>
        </w:rPr>
        <w:t>a) observation</w:t>
      </w:r>
    </w:p>
    <w:p w14:paraId="29C3ABFA" w14:textId="77777777" w:rsidR="00532D48" w:rsidRPr="00F171DC" w:rsidRDefault="00532D48" w:rsidP="00532D48">
      <w:pPr>
        <w:rPr>
          <w:lang w:val="en-GB"/>
        </w:rPr>
      </w:pPr>
      <w:r w:rsidRPr="00F171DC">
        <w:rPr>
          <w:lang w:val="en-GB"/>
        </w:rPr>
        <w:t>b) inquiry</w:t>
      </w:r>
    </w:p>
    <w:p w14:paraId="52A95B94" w14:textId="77777777" w:rsidR="00532D48" w:rsidRPr="00F171DC" w:rsidRDefault="00532D48" w:rsidP="00532D48">
      <w:pPr>
        <w:rPr>
          <w:lang w:val="en-GB"/>
        </w:rPr>
      </w:pPr>
      <w:r w:rsidRPr="00F171DC">
        <w:rPr>
          <w:lang w:val="en-GB"/>
        </w:rPr>
        <w:t>c) analytical testing</w:t>
      </w:r>
    </w:p>
    <w:p w14:paraId="462B1ABA" w14:textId="77777777" w:rsidR="00532D48" w:rsidRPr="00F171DC" w:rsidRDefault="00532D48" w:rsidP="00532D48">
      <w:pPr>
        <w:rPr>
          <w:lang w:val="en-GB"/>
        </w:rPr>
      </w:pPr>
      <w:r w:rsidRPr="00F171DC">
        <w:rPr>
          <w:lang w:val="en-GB"/>
        </w:rPr>
        <w:t>d) confirmation</w:t>
      </w:r>
    </w:p>
    <w:p w14:paraId="7EAD22DD" w14:textId="77777777" w:rsidR="00532D48" w:rsidRPr="00F171DC" w:rsidRDefault="00532D48" w:rsidP="00532D48">
      <w:pPr>
        <w:rPr>
          <w:lang w:val="en-GB"/>
        </w:rPr>
      </w:pPr>
      <w:r w:rsidRPr="00F171DC">
        <w:rPr>
          <w:lang w:val="en-GB"/>
        </w:rPr>
        <w:t>e) recalculation;</w:t>
      </w:r>
    </w:p>
    <w:p w14:paraId="531F7B8F" w14:textId="77777777" w:rsidR="00532D48" w:rsidRPr="00F171DC" w:rsidRDefault="00532D48" w:rsidP="00532D48">
      <w:pPr>
        <w:rPr>
          <w:lang w:val="en-GB"/>
        </w:rPr>
      </w:pPr>
      <w:r w:rsidRPr="00F171DC">
        <w:rPr>
          <w:lang w:val="en-GB"/>
        </w:rPr>
        <w:t>f) examination</w:t>
      </w:r>
    </w:p>
    <w:p w14:paraId="79D3FFC7" w14:textId="77777777" w:rsidR="00532D48" w:rsidRPr="00F171DC" w:rsidRDefault="00532D48" w:rsidP="00532D48">
      <w:pPr>
        <w:rPr>
          <w:lang w:val="en-GB"/>
        </w:rPr>
      </w:pPr>
      <w:r w:rsidRPr="00F171DC">
        <w:rPr>
          <w:lang w:val="en-GB"/>
        </w:rPr>
        <w:t>g) retracing</w:t>
      </w:r>
    </w:p>
    <w:p w14:paraId="55086589" w14:textId="77777777" w:rsidR="00532D48" w:rsidRPr="00F171DC" w:rsidRDefault="00532D48" w:rsidP="00532D48">
      <w:pPr>
        <w:rPr>
          <w:lang w:val="en-GB"/>
        </w:rPr>
      </w:pPr>
      <w:r w:rsidRPr="00F171DC">
        <w:rPr>
          <w:lang w:val="en-GB"/>
        </w:rPr>
        <w:t>h) tracing</w:t>
      </w:r>
    </w:p>
    <w:p w14:paraId="3E2C1681" w14:textId="77777777" w:rsidR="00532D48" w:rsidRPr="00F171DC" w:rsidRDefault="00532D48" w:rsidP="00532D48">
      <w:pPr>
        <w:rPr>
          <w:lang w:val="en-GB"/>
        </w:rPr>
      </w:pPr>
      <w:r w:rsidRPr="00F171DC">
        <w:rPr>
          <w:lang w:val="en-GB"/>
        </w:rPr>
        <w:t>i) control testing</w:t>
      </w:r>
    </w:p>
    <w:p w14:paraId="3C68359F" w14:textId="77777777" w:rsidR="00532D48" w:rsidRPr="00F171DC" w:rsidRDefault="00532D48" w:rsidP="00532D48">
      <w:pPr>
        <w:rPr>
          <w:lang w:val="en-GB"/>
        </w:rPr>
      </w:pPr>
      <w:r w:rsidRPr="00F171DC">
        <w:rPr>
          <w:lang w:val="en-GB"/>
        </w:rPr>
        <w:t>j) sampling</w:t>
      </w:r>
    </w:p>
    <w:p w14:paraId="04DDD7AD" w14:textId="77777777" w:rsidR="00532D48" w:rsidRPr="00F171DC" w:rsidRDefault="00532D48" w:rsidP="00532D48">
      <w:pPr>
        <w:rPr>
          <w:lang w:val="en-GB"/>
        </w:rPr>
      </w:pPr>
      <w:r w:rsidRPr="00F171DC">
        <w:rPr>
          <w:lang w:val="en-GB"/>
        </w:rPr>
        <w:t>k) estimate testing</w:t>
      </w:r>
    </w:p>
    <w:p w14:paraId="4DA7C331" w14:textId="77777777" w:rsidR="00532D48" w:rsidRPr="00F171DC" w:rsidRDefault="00532D48" w:rsidP="00532D48">
      <w:pPr>
        <w:rPr>
          <w:lang w:val="en-GB"/>
        </w:rPr>
      </w:pPr>
      <w:r w:rsidRPr="00F171DC">
        <w:rPr>
          <w:lang w:val="en-GB"/>
        </w:rPr>
        <w:t>l) cross-checking</w:t>
      </w:r>
    </w:p>
    <w:p w14:paraId="37F8033F" w14:textId="77777777" w:rsidR="00532D48" w:rsidRPr="00F171DC" w:rsidRDefault="00532D48" w:rsidP="00532D48">
      <w:pPr>
        <w:rPr>
          <w:lang w:val="en-GB"/>
        </w:rPr>
      </w:pPr>
      <w:r w:rsidRPr="00F171DC">
        <w:rPr>
          <w:lang w:val="en-GB"/>
        </w:rPr>
        <w:t>m) reconciliation</w:t>
      </w:r>
    </w:p>
    <w:p w14:paraId="51AC4D05" w14:textId="5A13931B" w:rsidR="00532D48" w:rsidRDefault="00532D48" w:rsidP="00B70CA6"/>
    <w:p w14:paraId="27544941" w14:textId="4AEB084A" w:rsidR="008B57CB" w:rsidRDefault="004262CB" w:rsidP="003D28A0">
      <w:pPr>
        <w:rPr>
          <w:rFonts w:eastAsiaTheme="majorEastAsia" w:cstheme="majorBidi"/>
          <w:b/>
          <w:bCs/>
          <w:sz w:val="24"/>
          <w:szCs w:val="24"/>
          <w:lang w:val="en-GB"/>
        </w:rPr>
      </w:pPr>
      <w:r>
        <w:t xml:space="preserve">ERCE has evaluated the development plans for the various assets. For each field, ERCE has audited forecasts of capital, operating and abandonment costs from </w:t>
      </w:r>
      <w:proofErr w:type="spellStart"/>
      <w:r w:rsidR="00A63B9A">
        <w:t>xxxx</w:t>
      </w:r>
      <w:proofErr w:type="spellEnd"/>
      <w:r>
        <w:t xml:space="preserve">. </w:t>
      </w:r>
      <w:r w:rsidR="00C026C1">
        <w:t>T</w:t>
      </w:r>
      <w:r>
        <w:t xml:space="preserve">he costs provided </w:t>
      </w:r>
      <w:r w:rsidR="00C026C1">
        <w:lastRenderedPageBreak/>
        <w:t xml:space="preserve">were </w:t>
      </w:r>
      <w:r w:rsidR="003D28A0">
        <w:t>reviewed</w:t>
      </w:r>
      <w:r w:rsidR="00C026C1">
        <w:t xml:space="preserve"> </w:t>
      </w:r>
      <w:r>
        <w:t xml:space="preserve">and benchmarked them against our internal database to ensure they are reasonable. Where possible these estimates are compared to historical, actual costs. ERCE has used its own cost estimates where these differ significantly from these presented. </w:t>
      </w:r>
      <w:r w:rsidR="00C026C1">
        <w:t xml:space="preserve">The </w:t>
      </w:r>
      <w:r w:rsidRPr="00B70CA6">
        <w:t xml:space="preserve">economic analysis does not </w:t>
      </w:r>
      <w:proofErr w:type="gramStart"/>
      <w:r w:rsidRPr="00B70CA6">
        <w:t>take into account</w:t>
      </w:r>
      <w:proofErr w:type="gramEnd"/>
      <w:r w:rsidRPr="00B70CA6">
        <w:t xml:space="preserve"> any outstanding debt, nor future indirect corporate costs. </w:t>
      </w:r>
    </w:p>
    <w:p w14:paraId="5AB62C5A" w14:textId="7275ABFF" w:rsidR="006F7D50" w:rsidRPr="008B57CB" w:rsidRDefault="006F7D50" w:rsidP="008B57CB">
      <w:pPr>
        <w:pStyle w:val="Heading2"/>
        <w:numPr>
          <w:ilvl w:val="1"/>
          <w:numId w:val="1"/>
        </w:numPr>
      </w:pPr>
      <w:r>
        <w:br w:type="page"/>
      </w:r>
    </w:p>
    <w:p w14:paraId="346074EC" w14:textId="3E5FD1F9" w:rsidR="00CD7C0A" w:rsidRDefault="00CD7C0A" w:rsidP="00E67FFC">
      <w:pPr>
        <w:pStyle w:val="Heading1"/>
        <w:pageBreakBefore w:val="0"/>
        <w:numPr>
          <w:ilvl w:val="0"/>
          <w:numId w:val="1"/>
        </w:numPr>
        <w:ind w:left="505" w:hanging="505"/>
      </w:pPr>
      <w:bookmarkStart w:id="60" w:name="_Toc514310763"/>
      <w:bookmarkStart w:id="61" w:name="_Toc514311377"/>
      <w:bookmarkStart w:id="62" w:name="_Toc113547647"/>
      <w:bookmarkEnd w:id="54"/>
      <w:bookmarkEnd w:id="55"/>
      <w:bookmarkEnd w:id="56"/>
      <w:bookmarkEnd w:id="57"/>
      <w:bookmarkEnd w:id="58"/>
      <w:bookmarkEnd w:id="60"/>
      <w:bookmarkEnd w:id="61"/>
      <w:r>
        <w:lastRenderedPageBreak/>
        <w:t>Licence Overview</w:t>
      </w:r>
      <w:bookmarkEnd w:id="62"/>
    </w:p>
    <w:p w14:paraId="7D071A97" w14:textId="44D707D6" w:rsidR="00CD7C0A" w:rsidRPr="00CD7C0A" w:rsidRDefault="00CD7C0A" w:rsidP="00CD7C0A">
      <w:pPr>
        <w:rPr>
          <w:lang w:val="en-GB"/>
        </w:rPr>
      </w:pPr>
      <w:r>
        <w:rPr>
          <w:lang w:val="en-GB"/>
        </w:rPr>
        <w:t>Geological info</w:t>
      </w:r>
    </w:p>
    <w:p w14:paraId="36527E48" w14:textId="511BD8FE" w:rsidR="00E67FFC" w:rsidRDefault="006F7D50" w:rsidP="00E67FFC">
      <w:pPr>
        <w:pStyle w:val="Heading1"/>
        <w:pageBreakBefore w:val="0"/>
        <w:numPr>
          <w:ilvl w:val="0"/>
          <w:numId w:val="1"/>
        </w:numPr>
        <w:ind w:left="505" w:hanging="505"/>
      </w:pPr>
      <w:bookmarkStart w:id="63" w:name="_Toc113547648"/>
      <w:r>
        <w:t>Victor</w:t>
      </w:r>
      <w:bookmarkEnd w:id="63"/>
    </w:p>
    <w:p w14:paraId="15C35C36" w14:textId="72DA5C2C" w:rsidR="00E67FFC" w:rsidRDefault="00E67FFC" w:rsidP="00E67FFC">
      <w:pPr>
        <w:rPr>
          <w:lang w:val="en-GB"/>
        </w:rPr>
      </w:pPr>
      <w:r>
        <w:rPr>
          <w:lang w:val="en-GB"/>
        </w:rPr>
        <w:t>[The contents of the CPR will vary depending on the intended use. Public documents should not be as expansive as bank reports or internal reports. The lists provided are a minimum and as such are more likely to correspond to public documents.]</w:t>
      </w:r>
    </w:p>
    <w:p w14:paraId="3E0F0C21" w14:textId="10DA76D0" w:rsidR="00EC21B8" w:rsidRDefault="00EC21B8" w:rsidP="00E67FFC">
      <w:pPr>
        <w:rPr>
          <w:lang w:val="en-GB"/>
        </w:rPr>
      </w:pPr>
      <w:r>
        <w:rPr>
          <w:lang w:val="en-GB"/>
        </w:rPr>
        <w:t>[Initial section should provide field history with details of development to date, production/injection history. Figures should include a map with location of fields]</w:t>
      </w:r>
    </w:p>
    <w:p w14:paraId="280CCD86" w14:textId="3458571E" w:rsidR="006F7D50" w:rsidRDefault="006F7D50" w:rsidP="006F7D50">
      <w:pPr>
        <w:pStyle w:val="Heading2"/>
        <w:numPr>
          <w:ilvl w:val="1"/>
          <w:numId w:val="1"/>
        </w:numPr>
      </w:pPr>
      <w:bookmarkStart w:id="64" w:name="_Toc113547649"/>
      <w:r w:rsidRPr="006F7D50">
        <w:t>Project Description</w:t>
      </w:r>
      <w:bookmarkEnd w:id="64"/>
    </w:p>
    <w:p w14:paraId="1C722E66" w14:textId="06609278" w:rsidR="006F7D50" w:rsidRDefault="006F7D50" w:rsidP="006F7D50">
      <w:pPr>
        <w:pStyle w:val="Heading3"/>
      </w:pPr>
      <w:bookmarkStart w:id="65" w:name="_Toc113547650"/>
      <w:commentRangeStart w:id="66"/>
      <w:r w:rsidRPr="006F7D50">
        <w:t xml:space="preserve">Determination of Discovery Status </w:t>
      </w:r>
      <w:commentRangeEnd w:id="66"/>
      <w:r w:rsidR="003F7CEF">
        <w:rPr>
          <w:rStyle w:val="CommentReference"/>
          <w:rFonts w:eastAsiaTheme="minorEastAsia" w:cstheme="minorBidi"/>
          <w:b w:val="0"/>
          <w:bCs w:val="0"/>
          <w:lang w:val="en-US"/>
        </w:rPr>
        <w:commentReference w:id="66"/>
      </w:r>
      <w:bookmarkEnd w:id="65"/>
    </w:p>
    <w:p w14:paraId="41DFB57A" w14:textId="40E040A2" w:rsidR="00470320" w:rsidRDefault="00470320" w:rsidP="008452C8">
      <w:pPr>
        <w:rPr>
          <w:lang w:val="en-GB"/>
        </w:rPr>
      </w:pPr>
      <w:r>
        <w:rPr>
          <w:i/>
          <w:iCs/>
        </w:rPr>
        <w:t>Discovery</w:t>
      </w:r>
      <w:r>
        <w:t xml:space="preserve">: One geologic formation, or several collective geologic formations, for which one or several wells have established through testing, sampling, and/or logging the existence of significant storable quantities. (See also </w:t>
      </w:r>
      <w:r>
        <w:rPr>
          <w:i/>
          <w:iCs/>
        </w:rPr>
        <w:t xml:space="preserve">Discovered Storage Resources </w:t>
      </w:r>
      <w:r>
        <w:t xml:space="preserve">and </w:t>
      </w:r>
      <w:r>
        <w:rPr>
          <w:i/>
          <w:iCs/>
        </w:rPr>
        <w:t>Discovered</w:t>
      </w:r>
      <w:r>
        <w:t>.)</w:t>
      </w:r>
    </w:p>
    <w:p w14:paraId="288AEAE7" w14:textId="77777777"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G&amp;G Data</w:t>
      </w:r>
    </w:p>
    <w:p w14:paraId="349B6104" w14:textId="7D14F86A" w:rsidR="006F7D50" w:rsidRPr="003F6819" w:rsidRDefault="006F7D50" w:rsidP="008452C8">
      <w:r w:rsidRPr="003F6819">
        <w:t xml:space="preserve">Core data, log data, and seismic data providing direct and convincing evidence (from the geologic formation) of a significant pore volume of permeable formation, and suitable caprock that will provide containment. </w:t>
      </w:r>
    </w:p>
    <w:p w14:paraId="7DCC7CD7" w14:textId="140251FF"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Dynamic Data</w:t>
      </w:r>
    </w:p>
    <w:p w14:paraId="47E5B10B" w14:textId="74626513" w:rsidR="006F7D50" w:rsidRPr="006F7D50" w:rsidRDefault="006F7D50" w:rsidP="008452C8">
      <w:r w:rsidRPr="006F7D50">
        <w:t xml:space="preserve">A well test (production or injection) of any test fluid within all or a subinterval of the geologic formation at relevant flow rates that support the expectation that the planned number of injection wells can achieve the annual quantity of CO2 injection, and that this injection can be sustained over the life of the project. 7 </w:t>
      </w:r>
    </w:p>
    <w:p w14:paraId="67355655" w14:textId="1378E170"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 xml:space="preserve">Containment </w:t>
      </w:r>
    </w:p>
    <w:p w14:paraId="10F8AD53" w14:textId="38105FBB" w:rsidR="006F7D50" w:rsidRPr="006F7D50" w:rsidRDefault="006F7D50" w:rsidP="008452C8">
      <w:pPr>
        <w:rPr>
          <w:rFonts w:eastAsiaTheme="majorEastAsia" w:cstheme="majorBidi"/>
          <w:b/>
          <w:bCs/>
        </w:rPr>
      </w:pPr>
      <w:r w:rsidRPr="006F7D50">
        <w:t>A reasonable expectation that Stored CO2 will not migrate vertically or laterally out of the specified area and geologic formation(s).</w:t>
      </w:r>
    </w:p>
    <w:p w14:paraId="4B2A28A3" w14:textId="31293A71" w:rsidR="006F7D50" w:rsidRDefault="006F7D50" w:rsidP="006F7D50">
      <w:pPr>
        <w:pStyle w:val="Heading3"/>
        <w:numPr>
          <w:ilvl w:val="0"/>
          <w:numId w:val="0"/>
        </w:numPr>
        <w:rPr>
          <w:rFonts w:eastAsiaTheme="minorEastAsia" w:cstheme="minorBidi"/>
          <w:b w:val="0"/>
          <w:bCs w:val="0"/>
        </w:rPr>
      </w:pPr>
      <w:r w:rsidRPr="006F7D50">
        <w:rPr>
          <w:rFonts w:eastAsiaTheme="minorEastAsia" w:cstheme="minorBidi"/>
          <w:b w:val="0"/>
          <w:bCs w:val="0"/>
        </w:rPr>
        <w:t xml:space="preserve"> </w:t>
      </w:r>
    </w:p>
    <w:p w14:paraId="0317B92C" w14:textId="1219FDFB" w:rsidR="00470320" w:rsidRPr="00470320" w:rsidRDefault="00470320" w:rsidP="00470320">
      <w:pPr>
        <w:pStyle w:val="Heading2"/>
        <w:numPr>
          <w:ilvl w:val="1"/>
          <w:numId w:val="1"/>
        </w:numPr>
      </w:pPr>
      <w:bookmarkStart w:id="67" w:name="_Toc113547651"/>
      <w:r w:rsidRPr="00470320">
        <w:t>Assessment of the Accessible Pore Volume</w:t>
      </w:r>
      <w:bookmarkEnd w:id="67"/>
    </w:p>
    <w:p w14:paraId="4667D36F" w14:textId="1094E7E2" w:rsidR="00470320" w:rsidRDefault="00470320" w:rsidP="00470320">
      <w:pPr>
        <w:rPr>
          <w:i/>
          <w:iCs/>
        </w:rPr>
      </w:pPr>
      <w:r w:rsidRPr="00470320">
        <w:rPr>
          <w:b/>
          <w:bCs/>
          <w:i/>
          <w:iCs/>
        </w:rPr>
        <w:t>Accessible Pore Volume</w:t>
      </w:r>
      <w:r w:rsidRPr="00470320">
        <w:rPr>
          <w:i/>
          <w:iCs/>
        </w:rPr>
        <w:t xml:space="preserve"> is the portion of a geologic formation with porosity that is connected and deemed suitable for CO</w:t>
      </w:r>
      <w:r w:rsidRPr="00470320">
        <w:rPr>
          <w:i/>
          <w:iCs/>
          <w:sz w:val="16"/>
          <w:szCs w:val="16"/>
        </w:rPr>
        <w:t xml:space="preserve">2 </w:t>
      </w:r>
      <w:r w:rsidRPr="00470320">
        <w:rPr>
          <w:i/>
          <w:iCs/>
        </w:rPr>
        <w:t xml:space="preserve">storage. Accessible pore volume is a requirement for a mass or volume to be called storable quantity. </w:t>
      </w:r>
    </w:p>
    <w:p w14:paraId="3B9093A8" w14:textId="38D93A5B" w:rsidR="00F64B6E" w:rsidRDefault="00F64B6E" w:rsidP="00470320"/>
    <w:p w14:paraId="00A07D38" w14:textId="27F07DC0" w:rsidR="00F64B6E" w:rsidRDefault="00F64B6E" w:rsidP="00470320"/>
    <w:p w14:paraId="31C404B7" w14:textId="77777777" w:rsidR="00F64B6E" w:rsidRPr="00F64B6E" w:rsidRDefault="00F64B6E" w:rsidP="00F64B6E">
      <w:pPr>
        <w:autoSpaceDE w:val="0"/>
        <w:autoSpaceDN w:val="0"/>
        <w:adjustRightInd w:val="0"/>
        <w:spacing w:after="0" w:line="240" w:lineRule="auto"/>
      </w:pPr>
      <w:r w:rsidRPr="00F64B6E">
        <w:t xml:space="preserve">Here we will have the </w:t>
      </w:r>
      <w:r w:rsidRPr="00C053CE">
        <w:t xml:space="preserve">analysis of geoscience and engineering data </w:t>
      </w:r>
    </w:p>
    <w:p w14:paraId="42A1AE26" w14:textId="25758FBF" w:rsidR="00F64B6E" w:rsidRDefault="009D1585" w:rsidP="009D1585">
      <w:pPr>
        <w:pStyle w:val="Heading3"/>
      </w:pPr>
      <w:bookmarkStart w:id="68" w:name="_Toc113547652"/>
      <w:r>
        <w:lastRenderedPageBreak/>
        <w:t>Seismic review</w:t>
      </w:r>
      <w:bookmarkEnd w:id="68"/>
    </w:p>
    <w:p w14:paraId="7F9353C8" w14:textId="37FCEFA9" w:rsidR="009D1585" w:rsidRDefault="009D1585" w:rsidP="009D1585">
      <w:pPr>
        <w:pStyle w:val="Heading3"/>
      </w:pPr>
      <w:bookmarkStart w:id="69" w:name="_Toc113547653"/>
      <w:r>
        <w:t>Petrophysics</w:t>
      </w:r>
      <w:bookmarkEnd w:id="69"/>
    </w:p>
    <w:p w14:paraId="1D4A5612" w14:textId="6BB109EF" w:rsidR="009D1585" w:rsidRDefault="009D1585" w:rsidP="009D1585">
      <w:pPr>
        <w:pStyle w:val="Heading3"/>
      </w:pPr>
      <w:bookmarkStart w:id="70" w:name="_Toc113547654"/>
      <w:r>
        <w:t>Pore volume calculation</w:t>
      </w:r>
      <w:bookmarkEnd w:id="70"/>
    </w:p>
    <w:p w14:paraId="45A54E66" w14:textId="41E51424" w:rsidR="009D1585" w:rsidRDefault="009D1585" w:rsidP="009D1585">
      <w:pPr>
        <w:pStyle w:val="Heading3"/>
      </w:pPr>
      <w:bookmarkStart w:id="71" w:name="_Toc113547655"/>
      <w:r>
        <w:t>Material balance</w:t>
      </w:r>
      <w:r w:rsidR="00110986">
        <w:t xml:space="preserve"> (gas)</w:t>
      </w:r>
      <w:bookmarkEnd w:id="71"/>
      <w:r w:rsidR="00A974A5">
        <w:t xml:space="preserve"> - range?</w:t>
      </w:r>
    </w:p>
    <w:p w14:paraId="2194699C" w14:textId="22B9C55B" w:rsidR="00F64B6E" w:rsidRDefault="00F64B6E" w:rsidP="005D27C0">
      <w:pPr>
        <w:pStyle w:val="Heading3"/>
      </w:pPr>
      <w:bookmarkStart w:id="72" w:name="_Toc113547656"/>
      <w:r w:rsidRPr="009D1585">
        <w:t>Total Storage Resources (TSR) ~ equivalent to PIIP (QUANTITIFICATION)</w:t>
      </w:r>
      <w:bookmarkEnd w:id="72"/>
    </w:p>
    <w:p w14:paraId="1415DEAC" w14:textId="3928CF90" w:rsidR="00694366" w:rsidRDefault="00694366" w:rsidP="005D27C0">
      <w:pPr>
        <w:rPr>
          <w:lang w:val="en-GB"/>
        </w:rPr>
      </w:pPr>
      <w:r>
        <w:rPr>
          <w:lang w:val="en-GB"/>
        </w:rPr>
        <w:t xml:space="preserve">My note: may need some res </w:t>
      </w:r>
      <w:proofErr w:type="spellStart"/>
      <w:r>
        <w:rPr>
          <w:lang w:val="en-GB"/>
        </w:rPr>
        <w:t>eng</w:t>
      </w:r>
      <w:proofErr w:type="spellEnd"/>
      <w:r>
        <w:rPr>
          <w:lang w:val="en-GB"/>
        </w:rPr>
        <w:t xml:space="preserve"> support to confirm contacts in less mature sites?</w:t>
      </w:r>
    </w:p>
    <w:p w14:paraId="4BD4F83E" w14:textId="3A254379" w:rsidR="005D27C0" w:rsidRDefault="007C2EDF" w:rsidP="005D27C0">
      <w:pPr>
        <w:rPr>
          <w:lang w:val="en-GB"/>
        </w:rPr>
      </w:pPr>
      <w:r>
        <w:rPr>
          <w:lang w:val="en-GB"/>
        </w:rPr>
        <w:t>My note</w:t>
      </w:r>
      <w:r w:rsidR="00694366">
        <w:rPr>
          <w:lang w:val="en-GB"/>
        </w:rPr>
        <w:t xml:space="preserve"> 2</w:t>
      </w:r>
      <w:r>
        <w:rPr>
          <w:lang w:val="en-GB"/>
        </w:rPr>
        <w:t xml:space="preserve">: </w:t>
      </w:r>
      <w:r w:rsidR="00694366">
        <w:rPr>
          <w:lang w:val="en-GB"/>
        </w:rPr>
        <w:t>TSR from</w:t>
      </w:r>
      <w:r>
        <w:rPr>
          <w:lang w:val="en-GB"/>
        </w:rPr>
        <w:t xml:space="preserve"> fairly usual volumetric calculations. Rather than Bg a bit work is required for CO2 compressibility at average P&amp;T</w:t>
      </w:r>
      <w:r w:rsidR="00D814CF">
        <w:rPr>
          <w:lang w:val="en-GB"/>
        </w:rPr>
        <w:t xml:space="preserve"> (final repressurisation </w:t>
      </w:r>
      <w:proofErr w:type="gramStart"/>
      <w:r w:rsidR="00D814CF">
        <w:rPr>
          <w:lang w:val="en-GB"/>
        </w:rPr>
        <w:t>values..</w:t>
      </w:r>
      <w:proofErr w:type="gramEnd"/>
      <w:r w:rsidR="00D814CF">
        <w:rPr>
          <w:lang w:val="en-GB"/>
        </w:rPr>
        <w:t>)</w:t>
      </w:r>
      <w:r>
        <w:rPr>
          <w:lang w:val="en-GB"/>
        </w:rPr>
        <w:t xml:space="preserve">. I reckon uncertainty here would be given by impurities, e.g. </w:t>
      </w:r>
      <w:r w:rsidRPr="007C2EDF">
        <w:rPr>
          <w:lang w:val="en-GB"/>
        </w:rPr>
        <w:t>The presence of the light components could decrease the density and increase the compressibility compared to pure CO2. A bit of PVT modelling will be required. CO2 compositions are given in the flow assurance studies.</w:t>
      </w:r>
      <w:r>
        <w:rPr>
          <w:sz w:val="16"/>
          <w:szCs w:val="16"/>
        </w:rPr>
        <w:t xml:space="preserve"> </w:t>
      </w:r>
    </w:p>
    <w:p w14:paraId="483C5CD3" w14:textId="122D4E71" w:rsidR="007C2EDF" w:rsidRPr="005D27C0" w:rsidRDefault="00D814CF" w:rsidP="005D27C0">
      <w:pPr>
        <w:rPr>
          <w:lang w:val="en-GB"/>
        </w:rPr>
      </w:pPr>
      <w:r>
        <w:rPr>
          <w:noProof/>
        </w:rPr>
        <w:drawing>
          <wp:inline distT="0" distB="0" distL="0" distR="0" wp14:anchorId="6F26FF31" wp14:editId="769321F5">
            <wp:extent cx="5731510" cy="1713865"/>
            <wp:effectExtent l="19050" t="19050" r="21590" b="196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5731510" cy="1713865"/>
                    </a:xfrm>
                    <a:prstGeom prst="rect">
                      <a:avLst/>
                    </a:prstGeom>
                    <a:ln>
                      <a:solidFill>
                        <a:schemeClr val="tx1"/>
                      </a:solidFill>
                    </a:ln>
                  </pic:spPr>
                </pic:pic>
              </a:graphicData>
            </a:graphic>
          </wp:inline>
        </w:drawing>
      </w:r>
    </w:p>
    <w:p w14:paraId="3CC0436B" w14:textId="7725A846" w:rsidR="005D27C0" w:rsidRPr="005D27C0" w:rsidRDefault="005D27C0" w:rsidP="005D27C0">
      <w:pPr>
        <w:pStyle w:val="Heading2"/>
        <w:numPr>
          <w:ilvl w:val="1"/>
          <w:numId w:val="1"/>
        </w:numPr>
      </w:pPr>
      <w:bookmarkStart w:id="73" w:name="_Toc113547657"/>
      <w:r>
        <w:t>Storable Quantities</w:t>
      </w:r>
      <w:bookmarkEnd w:id="73"/>
    </w:p>
    <w:p w14:paraId="536624B8" w14:textId="77777777" w:rsidR="00F64B6E" w:rsidRDefault="00F64B6E" w:rsidP="00F64B6E">
      <w:pPr>
        <w:autoSpaceDE w:val="0"/>
        <w:autoSpaceDN w:val="0"/>
        <w:adjustRightInd w:val="0"/>
        <w:spacing w:after="0" w:line="240" w:lineRule="auto"/>
        <w:rPr>
          <w:i/>
          <w:iCs/>
          <w:sz w:val="23"/>
          <w:szCs w:val="23"/>
          <w:lang w:val="en-GB"/>
        </w:rPr>
      </w:pPr>
    </w:p>
    <w:p w14:paraId="5C9E4C4B" w14:textId="1739A23F" w:rsidR="00F64B6E" w:rsidRDefault="00F64B6E" w:rsidP="00F64B6E">
      <w:pPr>
        <w:autoSpaceDE w:val="0"/>
        <w:autoSpaceDN w:val="0"/>
        <w:adjustRightInd w:val="0"/>
        <w:spacing w:after="0" w:line="240" w:lineRule="auto"/>
        <w:rPr>
          <w:sz w:val="23"/>
          <w:szCs w:val="23"/>
          <w:lang w:val="en-GB"/>
        </w:rPr>
      </w:pPr>
      <w:r w:rsidRPr="007C4962">
        <w:rPr>
          <w:i/>
          <w:iCs/>
          <w:sz w:val="23"/>
          <w:szCs w:val="23"/>
          <w:lang w:val="en-GB"/>
        </w:rPr>
        <w:t>Storable Quantities</w:t>
      </w:r>
      <w:r w:rsidRPr="007C4962">
        <w:rPr>
          <w:sz w:val="23"/>
          <w:szCs w:val="23"/>
          <w:lang w:val="en-GB"/>
        </w:rPr>
        <w:t>: Quantities of CO</w:t>
      </w:r>
      <w:r w:rsidRPr="007C4962">
        <w:rPr>
          <w:sz w:val="16"/>
          <w:szCs w:val="16"/>
          <w:lang w:val="en-GB"/>
        </w:rPr>
        <w:t xml:space="preserve">2 </w:t>
      </w:r>
      <w:r w:rsidRPr="007C4962">
        <w:rPr>
          <w:sz w:val="23"/>
          <w:szCs w:val="23"/>
          <w:lang w:val="en-GB"/>
        </w:rPr>
        <w:t>that can be stored as part of an estimated pore volume of a geologic formation that is accessible to CO</w:t>
      </w:r>
      <w:r w:rsidRPr="007C4962">
        <w:rPr>
          <w:sz w:val="16"/>
          <w:szCs w:val="16"/>
          <w:lang w:val="en-GB"/>
        </w:rPr>
        <w:t xml:space="preserve">2 </w:t>
      </w:r>
      <w:r w:rsidRPr="007C4962">
        <w:rPr>
          <w:sz w:val="23"/>
          <w:szCs w:val="23"/>
          <w:lang w:val="en-GB"/>
        </w:rPr>
        <w:t>via a CO</w:t>
      </w:r>
      <w:r w:rsidRPr="007C4962">
        <w:rPr>
          <w:sz w:val="16"/>
          <w:szCs w:val="16"/>
          <w:lang w:val="en-GB"/>
        </w:rPr>
        <w:t xml:space="preserve">2 </w:t>
      </w:r>
      <w:r w:rsidRPr="007C4962">
        <w:rPr>
          <w:sz w:val="23"/>
          <w:szCs w:val="23"/>
          <w:lang w:val="en-GB"/>
        </w:rPr>
        <w:t>injection well (i.e., a storage project) sometime in the future and can be reported as mass or volume of CO</w:t>
      </w:r>
      <w:r w:rsidRPr="007C4962">
        <w:rPr>
          <w:sz w:val="16"/>
          <w:szCs w:val="16"/>
          <w:lang w:val="en-GB"/>
        </w:rPr>
        <w:t>2</w:t>
      </w:r>
      <w:r w:rsidRPr="007C4962">
        <w:rPr>
          <w:sz w:val="23"/>
          <w:szCs w:val="23"/>
          <w:lang w:val="en-GB"/>
        </w:rPr>
        <w:t>. To be considered a storable quantity, an assessment of the longevity of the storage of the CO</w:t>
      </w:r>
      <w:r w:rsidRPr="007C4962">
        <w:rPr>
          <w:sz w:val="16"/>
          <w:szCs w:val="16"/>
          <w:lang w:val="en-GB"/>
        </w:rPr>
        <w:t xml:space="preserve">2 </w:t>
      </w:r>
      <w:r w:rsidRPr="007C4962">
        <w:rPr>
          <w:sz w:val="23"/>
          <w:szCs w:val="23"/>
          <w:lang w:val="en-GB"/>
        </w:rPr>
        <w:t>is required (i.e., containment will be part of the analyses).</w:t>
      </w:r>
    </w:p>
    <w:p w14:paraId="1911F8AC" w14:textId="617D9149" w:rsidR="009D1585" w:rsidRDefault="009D1585" w:rsidP="00F64B6E">
      <w:pPr>
        <w:autoSpaceDE w:val="0"/>
        <w:autoSpaceDN w:val="0"/>
        <w:adjustRightInd w:val="0"/>
        <w:spacing w:after="0" w:line="240" w:lineRule="auto"/>
        <w:rPr>
          <w:sz w:val="23"/>
          <w:szCs w:val="23"/>
          <w:lang w:val="en-GB"/>
        </w:rPr>
      </w:pPr>
    </w:p>
    <w:p w14:paraId="33F5E205" w14:textId="12CBCB49" w:rsidR="009D1585" w:rsidRDefault="009D1585" w:rsidP="009D1585">
      <w:pPr>
        <w:pStyle w:val="Heading3"/>
      </w:pPr>
      <w:bookmarkStart w:id="74" w:name="_Toc113547658"/>
      <w:r w:rsidRPr="009D1585">
        <w:t xml:space="preserve">Injectivity </w:t>
      </w:r>
      <w:r>
        <w:t>Assessment</w:t>
      </w:r>
      <w:bookmarkEnd w:id="74"/>
    </w:p>
    <w:p w14:paraId="5ACA64A8" w14:textId="77777777" w:rsidR="000C4C64" w:rsidRPr="000C4C64" w:rsidRDefault="000C4C64" w:rsidP="000C4C64">
      <w:pPr>
        <w:autoSpaceDE w:val="0"/>
        <w:autoSpaceDN w:val="0"/>
        <w:adjustRightInd w:val="0"/>
        <w:spacing w:after="0" w:line="240" w:lineRule="auto"/>
        <w:jc w:val="left"/>
        <w:rPr>
          <w:rFonts w:ascii="Times New Roman" w:hAnsi="Times New Roman" w:cs="Times New Roman"/>
          <w:color w:val="000000"/>
          <w:sz w:val="24"/>
          <w:szCs w:val="24"/>
          <w:lang w:val="en-GB" w:bidi="ar-SA"/>
        </w:rPr>
      </w:pPr>
    </w:p>
    <w:p w14:paraId="2184710D" w14:textId="4B0CC4E4" w:rsidR="000C4C64" w:rsidRPr="000C4C64" w:rsidRDefault="000C4C64" w:rsidP="000C4C64">
      <w:pPr>
        <w:autoSpaceDE w:val="0"/>
        <w:autoSpaceDN w:val="0"/>
        <w:adjustRightInd w:val="0"/>
        <w:spacing w:after="0" w:line="240" w:lineRule="auto"/>
        <w:jc w:val="left"/>
        <w:rPr>
          <w:lang w:val="en-GB"/>
        </w:rPr>
      </w:pPr>
      <w:r w:rsidRPr="000C4C64">
        <w:rPr>
          <w:lang w:val="en-GB"/>
        </w:rPr>
        <w:t xml:space="preserve">This section describes the review of hydrodynamic and geochemical factors affecting the mobility and fate of the injected CO2 </w:t>
      </w:r>
    </w:p>
    <w:p w14:paraId="2F4269BD" w14:textId="77777777" w:rsidR="000C4C64" w:rsidRPr="000C4C64" w:rsidRDefault="000C4C64" w:rsidP="000C4C64">
      <w:pPr>
        <w:rPr>
          <w:lang w:val="en-GB"/>
        </w:rPr>
      </w:pPr>
    </w:p>
    <w:p w14:paraId="7AEC9DEC" w14:textId="2634AAE3" w:rsidR="009D1585" w:rsidRDefault="000C4C64" w:rsidP="009D1585">
      <w:pPr>
        <w:rPr>
          <w:lang w:val="en-GB"/>
        </w:rPr>
      </w:pPr>
      <w:r>
        <w:rPr>
          <w:lang w:val="en-GB"/>
        </w:rPr>
        <w:t xml:space="preserve">The section must </w:t>
      </w:r>
      <w:r w:rsidR="009D1585" w:rsidRPr="00D361A4">
        <w:rPr>
          <w:lang w:val="en-GB"/>
        </w:rPr>
        <w:t>support the expectation that the planned number of injection wells can achieve the annual quantity of CO2 injection, and that this injection can be sustained over the life of the project.</w:t>
      </w:r>
    </w:p>
    <w:p w14:paraId="3AFC5243" w14:textId="674EC268" w:rsidR="009D1585" w:rsidRDefault="009D1585" w:rsidP="009D1585">
      <w:pPr>
        <w:pStyle w:val="Heading4"/>
      </w:pPr>
      <w:r>
        <w:lastRenderedPageBreak/>
        <w:t>Maximum average pressure buildup</w:t>
      </w:r>
    </w:p>
    <w:p w14:paraId="0FA2FC7F" w14:textId="77777777" w:rsidR="00F84C18" w:rsidRPr="00F84C18" w:rsidRDefault="00F84C18" w:rsidP="00F84C18">
      <w:pPr>
        <w:rPr>
          <w:lang w:val="en-GB"/>
        </w:rPr>
      </w:pPr>
      <w:r w:rsidRPr="00F84C18">
        <w:rPr>
          <w:lang w:val="en-GB"/>
        </w:rPr>
        <w:t xml:space="preserve">From SRMS: </w:t>
      </w:r>
      <w:r w:rsidRPr="008C52BD">
        <w:rPr>
          <w:lang w:val="en-GB"/>
        </w:rPr>
        <w:t>Maximum storage and injection pressures defined not to damage the caprock</w:t>
      </w:r>
      <w:r w:rsidRPr="00F84C18">
        <w:rPr>
          <w:lang w:val="en-GB"/>
        </w:rPr>
        <w:t>. Informed by Geomechanics review. Maybe different scenarios for final estimates?</w:t>
      </w:r>
    </w:p>
    <w:p w14:paraId="1F162BBB" w14:textId="6179AA53" w:rsidR="00F84C18" w:rsidRPr="008C52BD" w:rsidRDefault="00F84C18" w:rsidP="00F84C18">
      <w:pPr>
        <w:rPr>
          <w:lang w:val="en-GB"/>
        </w:rPr>
      </w:pPr>
      <w:r w:rsidRPr="00F84C18">
        <w:rPr>
          <w:lang w:val="en-GB"/>
        </w:rPr>
        <w:t xml:space="preserve">Scenario of injection to higher repressurisation than Pi </w:t>
      </w:r>
      <w:proofErr w:type="gramStart"/>
      <w:r w:rsidRPr="00F84C18">
        <w:rPr>
          <w:lang w:val="en-GB"/>
        </w:rPr>
        <w:t>are</w:t>
      </w:r>
      <w:proofErr w:type="gramEnd"/>
      <w:r w:rsidRPr="00F84C18">
        <w:rPr>
          <w:lang w:val="en-GB"/>
        </w:rPr>
        <w:t xml:space="preserve"> mentioned…high case?</w:t>
      </w:r>
      <w:r w:rsidRPr="008C52BD">
        <w:rPr>
          <w:lang w:val="en-GB"/>
        </w:rPr>
        <w:t xml:space="preserve"> </w:t>
      </w:r>
    </w:p>
    <w:p w14:paraId="53850E2F" w14:textId="30986AC5" w:rsidR="00F84C18" w:rsidRPr="00F84C18" w:rsidRDefault="00F84C18" w:rsidP="00F84C18">
      <w:pPr>
        <w:rPr>
          <w:lang w:val="en-GB"/>
        </w:rPr>
      </w:pPr>
    </w:p>
    <w:p w14:paraId="0CA9C6BA" w14:textId="6839870A" w:rsidR="009D1585" w:rsidRPr="009D1585" w:rsidRDefault="009D1585" w:rsidP="008B57CB">
      <w:pPr>
        <w:pStyle w:val="Heading4"/>
      </w:pPr>
      <w:r w:rsidRPr="009D1585">
        <w:t>Storage Efficiency</w:t>
      </w:r>
    </w:p>
    <w:p w14:paraId="0DE4C272" w14:textId="6FDFB945" w:rsidR="00F64B6E" w:rsidRDefault="007C2EDF" w:rsidP="007C2EDF">
      <w:pPr>
        <w:jc w:val="left"/>
        <w:rPr>
          <w:lang w:val="en-GB"/>
        </w:rPr>
      </w:pPr>
      <w:r w:rsidRPr="007C2EDF">
        <w:rPr>
          <w:lang w:val="en-GB"/>
        </w:rPr>
        <w:t>Here I reckon, from SRMS Note: Storage efficiency may be defined on an effective or total pore volume or bulk volume basis and should be clearly stated</w:t>
      </w:r>
    </w:p>
    <w:p w14:paraId="74D38719" w14:textId="68020D17" w:rsidR="00D814CF" w:rsidRDefault="00A10929" w:rsidP="007C2EDF">
      <w:pPr>
        <w:jc w:val="left"/>
        <w:rPr>
          <w:lang w:val="en-GB"/>
        </w:rPr>
      </w:pPr>
      <w:r>
        <w:rPr>
          <w:lang w:val="en-GB"/>
        </w:rPr>
        <w:t>N</w:t>
      </w:r>
      <w:r w:rsidR="00D814CF">
        <w:rPr>
          <w:lang w:val="en-GB"/>
        </w:rPr>
        <w:t>o analogues available</w:t>
      </w:r>
    </w:p>
    <w:p w14:paraId="0602D56A" w14:textId="1C5D5265" w:rsidR="00D814CF" w:rsidRDefault="00D814CF" w:rsidP="007C2EDF">
      <w:pPr>
        <w:jc w:val="left"/>
        <w:rPr>
          <w:lang w:val="en-GB"/>
        </w:rPr>
      </w:pPr>
    </w:p>
    <w:p w14:paraId="406EADC9" w14:textId="71A83A46" w:rsidR="00D814CF" w:rsidRDefault="00D814CF" w:rsidP="007C2EDF">
      <w:pPr>
        <w:jc w:val="left"/>
        <w:rPr>
          <w:lang w:val="en-GB"/>
        </w:rPr>
      </w:pPr>
      <w:r>
        <w:rPr>
          <w:lang w:val="en-GB"/>
        </w:rPr>
        <w:t>SE should be also informed by reservoir modelling simulation where available</w:t>
      </w:r>
    </w:p>
    <w:p w14:paraId="5DD0716F" w14:textId="2770B641" w:rsidR="00D763D7" w:rsidRDefault="00D763D7" w:rsidP="007C2EDF">
      <w:pPr>
        <w:jc w:val="left"/>
        <w:rPr>
          <w:lang w:val="en-GB"/>
        </w:rPr>
      </w:pPr>
      <w:r>
        <w:rPr>
          <w:i/>
          <w:iCs/>
          <w:sz w:val="23"/>
          <w:szCs w:val="23"/>
        </w:rPr>
        <w:t>Storage Efficiency</w:t>
      </w:r>
      <w:r>
        <w:rPr>
          <w:sz w:val="23"/>
          <w:szCs w:val="23"/>
        </w:rPr>
        <w:t>: Fraction of the Storage Capacity, Storage Resource, total pore volume, effective pore volume, bulk volume, and/or storable quantity expected to be used for storage by a specific project. May be based on actual injection, planned project, or a regional assessment. The basis for the storage efficiency must be clearly identified and documented.</w:t>
      </w:r>
    </w:p>
    <w:p w14:paraId="33A53B22" w14:textId="77777777" w:rsidR="00D763D7" w:rsidRDefault="00D763D7" w:rsidP="007C2EDF">
      <w:pPr>
        <w:jc w:val="left"/>
        <w:rPr>
          <w:lang w:val="en-GB"/>
        </w:rPr>
      </w:pPr>
    </w:p>
    <w:p w14:paraId="527637A0" w14:textId="0525EC78" w:rsidR="00D814CF" w:rsidRDefault="00D814CF" w:rsidP="007C2EDF">
      <w:pPr>
        <w:jc w:val="left"/>
        <w:rPr>
          <w:lang w:val="en-GB"/>
        </w:rPr>
      </w:pPr>
    </w:p>
    <w:p w14:paraId="1AED5D49" w14:textId="2B3CA20A" w:rsidR="00D814CF" w:rsidRPr="00874254" w:rsidRDefault="00874254" w:rsidP="00874254">
      <w:pPr>
        <w:pStyle w:val="Heading4"/>
      </w:pPr>
      <w:r w:rsidRPr="00874254">
        <w:t>Volumetric Equation (and reconciliation with model)</w:t>
      </w:r>
    </w:p>
    <w:p w14:paraId="391F0D59" w14:textId="794CD424" w:rsidR="00874254" w:rsidRDefault="00874254" w:rsidP="007C2EDF">
      <w:pPr>
        <w:jc w:val="left"/>
        <w:rPr>
          <w:lang w:val="en-GB"/>
        </w:rPr>
      </w:pPr>
      <w:r>
        <w:rPr>
          <w:lang w:val="en-GB"/>
        </w:rPr>
        <w:t>See 4.3.2 of SMRS guidelines</w:t>
      </w:r>
    </w:p>
    <w:p w14:paraId="79E22A7F" w14:textId="77777777" w:rsidR="00D814CF" w:rsidRPr="007C2EDF" w:rsidRDefault="00D814CF" w:rsidP="007C2EDF">
      <w:pPr>
        <w:jc w:val="left"/>
        <w:rPr>
          <w:lang w:val="en-GB"/>
        </w:rPr>
      </w:pPr>
    </w:p>
    <w:p w14:paraId="19F4842D" w14:textId="1E1919EE" w:rsidR="00F64B6E" w:rsidRDefault="00F64B6E" w:rsidP="009D1585">
      <w:pPr>
        <w:pStyle w:val="Heading3"/>
      </w:pPr>
      <w:bookmarkStart w:id="75" w:name="_Toc113547659"/>
      <w:r w:rsidRPr="009D1585">
        <w:t>Containment Assessment</w:t>
      </w:r>
      <w:bookmarkEnd w:id="75"/>
    </w:p>
    <w:p w14:paraId="44048B23" w14:textId="1D16E7EA" w:rsidR="008C52BD" w:rsidRPr="008C52BD" w:rsidRDefault="008C52BD" w:rsidP="008C52BD">
      <w:pPr>
        <w:rPr>
          <w:lang w:val="en-GB"/>
        </w:rPr>
      </w:pPr>
      <w:r>
        <w:rPr>
          <w:lang w:val="en-GB"/>
        </w:rPr>
        <w:t xml:space="preserve">This section describes the review of the extent </w:t>
      </w:r>
      <w:r w:rsidR="000C4C64">
        <w:rPr>
          <w:lang w:val="en-GB"/>
        </w:rPr>
        <w:t>and competence of the containment system</w:t>
      </w:r>
    </w:p>
    <w:p w14:paraId="547F6A8B" w14:textId="0551D2B4" w:rsidR="00F64B6E" w:rsidRDefault="00F64B6E" w:rsidP="009D1585">
      <w:pPr>
        <w:pStyle w:val="Heading4"/>
      </w:pPr>
      <w:r w:rsidRPr="009D1585">
        <w:t xml:space="preserve">Containment: Wellbores </w:t>
      </w:r>
    </w:p>
    <w:p w14:paraId="3727392D" w14:textId="667A361F" w:rsidR="00F64B6E" w:rsidRDefault="00F64B6E" w:rsidP="009D1585">
      <w:pPr>
        <w:pStyle w:val="Heading4"/>
      </w:pPr>
      <w:r w:rsidRPr="009D1585">
        <w:t>Containment: Geological (leakage pathways)</w:t>
      </w:r>
    </w:p>
    <w:p w14:paraId="20BC79A8" w14:textId="77777777" w:rsidR="008C52BD" w:rsidRPr="008C52BD" w:rsidRDefault="008C52BD" w:rsidP="008C52BD">
      <w:pPr>
        <w:autoSpaceDE w:val="0"/>
        <w:autoSpaceDN w:val="0"/>
        <w:adjustRightInd w:val="0"/>
        <w:spacing w:after="44" w:line="240" w:lineRule="auto"/>
        <w:jc w:val="left"/>
        <w:rPr>
          <w:rFonts w:ascii="Times New Roman" w:hAnsi="Times New Roman" w:cs="Times New Roman"/>
          <w:color w:val="000000"/>
          <w:sz w:val="23"/>
          <w:szCs w:val="23"/>
          <w:lang w:val="en-GB" w:bidi="ar-SA"/>
        </w:rPr>
      </w:pPr>
      <w:r w:rsidRPr="008C52BD">
        <w:rPr>
          <w:rFonts w:ascii="Times New Roman" w:hAnsi="Times New Roman" w:cs="Times New Roman"/>
          <w:color w:val="000000"/>
          <w:sz w:val="23"/>
          <w:szCs w:val="23"/>
          <w:lang w:val="en-GB" w:bidi="ar-SA"/>
        </w:rPr>
        <w:t xml:space="preserve"> Boundary conditions of the domain, enabling or not some lateral pressure dissipation </w:t>
      </w:r>
    </w:p>
    <w:p w14:paraId="797B41D0" w14:textId="7C429FB7" w:rsidR="008C52BD" w:rsidRPr="008C52BD" w:rsidRDefault="00874254" w:rsidP="008C52BD">
      <w:pPr>
        <w:rPr>
          <w:lang w:val="en-GB"/>
        </w:rPr>
      </w:pPr>
      <w:r>
        <w:rPr>
          <w:lang w:val="en-GB"/>
        </w:rPr>
        <w:t>See 4.2.2 for geological containment</w:t>
      </w:r>
    </w:p>
    <w:p w14:paraId="3FAB8452" w14:textId="77777777" w:rsidR="00F64B6E" w:rsidRDefault="00F64B6E" w:rsidP="00F64B6E">
      <w:pPr>
        <w:rPr>
          <w:lang w:val="en-GB"/>
        </w:rPr>
      </w:pPr>
    </w:p>
    <w:p w14:paraId="32001DA0" w14:textId="669A74D4" w:rsidR="00F64B6E" w:rsidRDefault="008B57CB" w:rsidP="008B57CB">
      <w:pPr>
        <w:pStyle w:val="Heading3"/>
      </w:pPr>
      <w:bookmarkStart w:id="76" w:name="_Toc113547660"/>
      <w:r w:rsidRPr="008B57CB">
        <w:lastRenderedPageBreak/>
        <w:t xml:space="preserve">Development Plan and </w:t>
      </w:r>
      <w:r w:rsidR="00F64B6E" w:rsidRPr="008B57CB">
        <w:t>Storable Quantities Calculation (Calculation)</w:t>
      </w:r>
      <w:bookmarkEnd w:id="76"/>
    </w:p>
    <w:p w14:paraId="616D733B" w14:textId="5FB364C6" w:rsidR="00F84C18" w:rsidRPr="008C52BD" w:rsidRDefault="00F84C18" w:rsidP="00F84C18">
      <w:pPr>
        <w:rPr>
          <w:lang w:val="en-GB"/>
        </w:rPr>
      </w:pPr>
      <w:proofErr w:type="spellStart"/>
      <w:r>
        <w:rPr>
          <w:lang w:val="en-GB"/>
        </w:rPr>
        <w:t>Eg</w:t>
      </w:r>
      <w:proofErr w:type="spellEnd"/>
      <w:r>
        <w:rPr>
          <w:lang w:val="en-GB"/>
        </w:rPr>
        <w:t xml:space="preserve"> from SRMS: </w:t>
      </w:r>
      <w:r w:rsidRPr="008C52BD">
        <w:rPr>
          <w:lang w:val="en-GB"/>
        </w:rPr>
        <w:t xml:space="preserve">CO2 injection only or injection and water extraction to mitigate pressure </w:t>
      </w:r>
      <w:proofErr w:type="spellStart"/>
      <w:r w:rsidRPr="008C52BD">
        <w:rPr>
          <w:lang w:val="en-GB"/>
        </w:rPr>
        <w:t>buildup</w:t>
      </w:r>
      <w:proofErr w:type="spellEnd"/>
      <w:r w:rsidRPr="00F84C18">
        <w:rPr>
          <w:lang w:val="en-GB"/>
        </w:rPr>
        <w:t xml:space="preserve"> (example of other Evolution project).</w:t>
      </w:r>
      <w:r>
        <w:rPr>
          <w:lang w:val="en-GB"/>
        </w:rPr>
        <w:t xml:space="preserve"> </w:t>
      </w:r>
      <w:r w:rsidRPr="00F84C18">
        <w:rPr>
          <w:lang w:val="en-GB"/>
        </w:rPr>
        <w:t xml:space="preserve">How many wells, where they are </w:t>
      </w:r>
      <w:r w:rsidRPr="008C52BD">
        <w:rPr>
          <w:lang w:val="en-GB"/>
        </w:rPr>
        <w:t xml:space="preserve"> </w:t>
      </w:r>
    </w:p>
    <w:p w14:paraId="4E80E565" w14:textId="3EEA8409" w:rsidR="00F84C18" w:rsidRPr="00F84C18" w:rsidRDefault="00F84C18" w:rsidP="00F84C18">
      <w:pPr>
        <w:rPr>
          <w:lang w:val="en-GB"/>
        </w:rPr>
      </w:pPr>
    </w:p>
    <w:p w14:paraId="09F46774" w14:textId="6CDDFC7F" w:rsidR="00E521E5" w:rsidRDefault="00E521E5" w:rsidP="003F6819">
      <w:pPr>
        <w:pStyle w:val="Heading4"/>
      </w:pPr>
      <w:r>
        <w:t>Development Plan</w:t>
      </w:r>
    </w:p>
    <w:p w14:paraId="0D125A0E" w14:textId="77777777" w:rsidR="00E521E5" w:rsidRPr="00E521E5" w:rsidRDefault="00E521E5" w:rsidP="00E521E5">
      <w:pPr>
        <w:autoSpaceDE w:val="0"/>
        <w:autoSpaceDN w:val="0"/>
        <w:adjustRightInd w:val="0"/>
        <w:spacing w:after="0" w:line="240" w:lineRule="auto"/>
        <w:jc w:val="left"/>
        <w:rPr>
          <w:rFonts w:ascii="Times New Roman" w:hAnsi="Times New Roman" w:cs="Times New Roman"/>
          <w:color w:val="000000"/>
          <w:sz w:val="24"/>
          <w:szCs w:val="24"/>
          <w:lang w:val="en-GB" w:bidi="ar-SA"/>
        </w:rPr>
      </w:pPr>
    </w:p>
    <w:p w14:paraId="14157F64" w14:textId="77777777" w:rsidR="00E521E5" w:rsidRPr="00E521E5" w:rsidRDefault="00E521E5" w:rsidP="00F84C18">
      <w:pPr>
        <w:autoSpaceDE w:val="0"/>
        <w:autoSpaceDN w:val="0"/>
        <w:adjustRightInd w:val="0"/>
        <w:spacing w:after="0" w:line="240" w:lineRule="auto"/>
        <w:rPr>
          <w:rFonts w:ascii="Times New Roman" w:hAnsi="Times New Roman" w:cs="Times New Roman"/>
          <w:color w:val="000000"/>
          <w:sz w:val="23"/>
          <w:szCs w:val="23"/>
          <w:lang w:val="en-GB" w:bidi="ar-SA"/>
        </w:rPr>
      </w:pPr>
      <w:r w:rsidRPr="00E521E5">
        <w:rPr>
          <w:rFonts w:ascii="Times New Roman" w:hAnsi="Times New Roman" w:cs="Times New Roman"/>
          <w:color w:val="000000"/>
          <w:sz w:val="23"/>
          <w:szCs w:val="23"/>
          <w:lang w:val="en-GB" w:bidi="ar-SA"/>
        </w:rPr>
        <w:t xml:space="preserve">Where a detailed development plan is prepared for a partner and/or government approval, the plan itself defines the project. </w:t>
      </w:r>
    </w:p>
    <w:p w14:paraId="5D5798C5" w14:textId="77777777" w:rsidR="00E521E5" w:rsidRDefault="00E521E5" w:rsidP="00F64B6E">
      <w:pPr>
        <w:rPr>
          <w:lang w:val="en-GB"/>
        </w:rPr>
      </w:pPr>
    </w:p>
    <w:p w14:paraId="04290CB3" w14:textId="6270F2AE" w:rsidR="00E521E5" w:rsidRDefault="00E521E5" w:rsidP="003F6819">
      <w:pPr>
        <w:pStyle w:val="Heading4"/>
      </w:pPr>
      <w:r>
        <w:t>Storable quantities</w:t>
      </w:r>
    </w:p>
    <w:p w14:paraId="497D42D0" w14:textId="62B649CC" w:rsidR="00F64B6E" w:rsidRDefault="00F64B6E" w:rsidP="00F64B6E">
      <w:pPr>
        <w:rPr>
          <w:lang w:val="en-GB"/>
        </w:rPr>
      </w:pPr>
      <w:r w:rsidRPr="00FB7005">
        <w:rPr>
          <w:lang w:val="en-GB"/>
        </w:rPr>
        <w:t xml:space="preserve">Rationale from </w:t>
      </w:r>
      <w:r w:rsidR="00110986">
        <w:rPr>
          <w:lang w:val="en-GB"/>
        </w:rPr>
        <w:t xml:space="preserve">storage </w:t>
      </w:r>
      <w:r w:rsidRPr="00FB7005">
        <w:rPr>
          <w:lang w:val="en-GB"/>
        </w:rPr>
        <w:t>efficiency</w:t>
      </w:r>
      <w:r w:rsidR="00110986">
        <w:rPr>
          <w:lang w:val="en-GB"/>
        </w:rPr>
        <w:t xml:space="preserve"> (4.3.4 of SRMS)</w:t>
      </w:r>
      <w:r w:rsidRPr="00FB7005">
        <w:rPr>
          <w:lang w:val="en-GB"/>
        </w:rPr>
        <w:t xml:space="preserve">, </w:t>
      </w:r>
      <w:r w:rsidR="00110986">
        <w:rPr>
          <w:lang w:val="en-GB"/>
        </w:rPr>
        <w:t xml:space="preserve">traditional material balance, </w:t>
      </w:r>
      <w:r w:rsidRPr="00FB7005">
        <w:rPr>
          <w:lang w:val="en-GB"/>
        </w:rPr>
        <w:t>dynamic model, d</w:t>
      </w:r>
      <w:r>
        <w:rPr>
          <w:lang w:val="en-GB"/>
        </w:rPr>
        <w:t>iscount from injectivity, repressurisation, time dependant</w:t>
      </w:r>
      <w:r w:rsidR="00110986">
        <w:rPr>
          <w:lang w:val="en-GB"/>
        </w:rPr>
        <w:t>, specific constraints</w:t>
      </w:r>
    </w:p>
    <w:p w14:paraId="702F89F7" w14:textId="74DAE434" w:rsidR="00F64B6E" w:rsidRDefault="00F64B6E" w:rsidP="008B57CB">
      <w:pPr>
        <w:pStyle w:val="Heading2"/>
        <w:numPr>
          <w:ilvl w:val="1"/>
          <w:numId w:val="1"/>
        </w:numPr>
      </w:pPr>
      <w:bookmarkStart w:id="77" w:name="_Toc113547661"/>
      <w:r w:rsidRPr="008B57CB">
        <w:t>Classification: Contingent Storage Resources</w:t>
      </w:r>
      <w:bookmarkEnd w:id="77"/>
      <w:r w:rsidRPr="008B57CB">
        <w:t xml:space="preserve"> </w:t>
      </w:r>
    </w:p>
    <w:p w14:paraId="0C71955B" w14:textId="19619BC0" w:rsidR="00251DE2" w:rsidRPr="00251DE2" w:rsidRDefault="00251DE2" w:rsidP="00251DE2">
      <w:pPr>
        <w:rPr>
          <w:lang w:val="en-GB"/>
        </w:rPr>
      </w:pPr>
      <w:r>
        <w:rPr>
          <w:lang w:val="en-GB"/>
        </w:rPr>
        <w:t>Here we may to the same done on Endurance where we explain the discovery criteria (see below)</w:t>
      </w:r>
    </w:p>
    <w:p w14:paraId="5348E7BA" w14:textId="10AF95C5" w:rsidR="00251DE2" w:rsidRDefault="00251DE2" w:rsidP="00251DE2">
      <w:pPr>
        <w:rPr>
          <w:lang w:val="en-GB"/>
        </w:rPr>
      </w:pPr>
      <w:r w:rsidRPr="00251DE2">
        <w:lastRenderedPageBreak/>
        <w:drawing>
          <wp:inline distT="0" distB="0" distL="0" distR="0" wp14:anchorId="3B116462" wp14:editId="2544D7D3">
            <wp:extent cx="4999694" cy="5813012"/>
            <wp:effectExtent l="0" t="0" r="0" b="0"/>
            <wp:docPr id="8" name="Content Placeholder 5" descr="Application, table&#10;&#10;Description automatically generated">
              <a:extLst xmlns:a="http://schemas.openxmlformats.org/drawingml/2006/main">
                <a:ext uri="{FF2B5EF4-FFF2-40B4-BE49-F238E27FC236}">
                  <a16:creationId xmlns:a16="http://schemas.microsoft.com/office/drawing/2014/main" id="{2D03641B-2064-1825-60F1-0890FDEDD6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descr="Application, table&#10;&#10;Description automatically generated">
                      <a:extLst>
                        <a:ext uri="{FF2B5EF4-FFF2-40B4-BE49-F238E27FC236}">
                          <a16:creationId xmlns:a16="http://schemas.microsoft.com/office/drawing/2014/main" id="{2D03641B-2064-1825-60F1-0890FDEDD6EB}"/>
                        </a:ext>
                      </a:extLst>
                    </pic:cNvPr>
                    <pic:cNvPicPr>
                      <a:picLocks noGrp="1" noChangeAspect="1"/>
                    </pic:cNvPicPr>
                  </pic:nvPicPr>
                  <pic:blipFill>
                    <a:blip r:embed="rId28"/>
                    <a:stretch>
                      <a:fillRect/>
                    </a:stretch>
                  </pic:blipFill>
                  <pic:spPr>
                    <a:xfrm>
                      <a:off x="0" y="0"/>
                      <a:ext cx="4999694" cy="5813012"/>
                    </a:xfrm>
                    <a:prstGeom prst="rect">
                      <a:avLst/>
                    </a:prstGeom>
                  </pic:spPr>
                </pic:pic>
              </a:graphicData>
            </a:graphic>
          </wp:inline>
        </w:drawing>
      </w:r>
    </w:p>
    <w:p w14:paraId="1819F44C" w14:textId="2C16E94F" w:rsidR="00251DE2" w:rsidRDefault="00251DE2" w:rsidP="00251DE2">
      <w:pPr>
        <w:rPr>
          <w:lang w:val="en-GB"/>
        </w:rPr>
      </w:pPr>
    </w:p>
    <w:p w14:paraId="06014548" w14:textId="77777777" w:rsidR="00251DE2" w:rsidRPr="00251DE2" w:rsidRDefault="00251DE2" w:rsidP="00251DE2">
      <w:pPr>
        <w:rPr>
          <w:lang w:val="en-GB"/>
        </w:rPr>
      </w:pPr>
    </w:p>
    <w:p w14:paraId="6ACCADA8" w14:textId="0DBA8E2B" w:rsidR="00F64B6E" w:rsidRPr="00E521E5" w:rsidRDefault="00F64B6E" w:rsidP="00E521E5">
      <w:pPr>
        <w:pStyle w:val="Heading3"/>
      </w:pPr>
      <w:bookmarkStart w:id="78" w:name="_Toc113547662"/>
      <w:r w:rsidRPr="00E521E5">
        <w:t>Comment</w:t>
      </w:r>
      <w:r w:rsidR="003F6819">
        <w:t>s</w:t>
      </w:r>
      <w:r w:rsidRPr="00E521E5">
        <w:t xml:space="preserve"> on Containment Assessment and Project Maturity</w:t>
      </w:r>
      <w:bookmarkEnd w:id="78"/>
    </w:p>
    <w:p w14:paraId="0CD0E7A2" w14:textId="3B1D48DA" w:rsidR="00E521E5" w:rsidRPr="00E521E5" w:rsidRDefault="00E521E5" w:rsidP="00E521E5">
      <w:pPr>
        <w:autoSpaceDE w:val="0"/>
        <w:autoSpaceDN w:val="0"/>
        <w:adjustRightInd w:val="0"/>
        <w:spacing w:after="0" w:line="240" w:lineRule="auto"/>
        <w:rPr>
          <w:sz w:val="23"/>
          <w:szCs w:val="23"/>
          <w:lang w:val="en-GB"/>
        </w:rPr>
      </w:pPr>
      <w:r w:rsidRPr="00E521E5">
        <w:rPr>
          <w:sz w:val="23"/>
          <w:szCs w:val="23"/>
          <w:lang w:val="en-GB"/>
        </w:rPr>
        <w:t>Wellbores Containment Is there any pending work necessary to “Assess barriers’ (integrity and depth relative to geologic containment) effect on storable quantities. If remediation is necessary, add remediation strategies and cost estimates to project development plans</w:t>
      </w:r>
      <w:proofErr w:type="gramStart"/>
      <w:r w:rsidRPr="00E521E5">
        <w:rPr>
          <w:sz w:val="23"/>
          <w:szCs w:val="23"/>
          <w:lang w:val="en-GB"/>
        </w:rPr>
        <w:t>”?.</w:t>
      </w:r>
      <w:proofErr w:type="gramEnd"/>
      <w:r w:rsidRPr="00E521E5">
        <w:rPr>
          <w:sz w:val="23"/>
          <w:szCs w:val="23"/>
          <w:lang w:val="en-GB"/>
        </w:rPr>
        <w:t xml:space="preserve"> </w:t>
      </w:r>
    </w:p>
    <w:p w14:paraId="186BC417" w14:textId="794E6FDB" w:rsidR="00E521E5" w:rsidRDefault="00E521E5" w:rsidP="00F64B6E">
      <w:pPr>
        <w:ind w:left="720" w:firstLine="720"/>
        <w:rPr>
          <w:sz w:val="23"/>
          <w:szCs w:val="23"/>
          <w:lang w:val="en-GB"/>
        </w:rPr>
      </w:pPr>
    </w:p>
    <w:p w14:paraId="7FA4DBF4" w14:textId="18732548" w:rsidR="00E521E5" w:rsidRPr="00E521E5" w:rsidRDefault="00E521E5" w:rsidP="00E521E5">
      <w:pPr>
        <w:autoSpaceDE w:val="0"/>
        <w:autoSpaceDN w:val="0"/>
        <w:adjustRightInd w:val="0"/>
        <w:spacing w:after="0" w:line="240" w:lineRule="auto"/>
        <w:rPr>
          <w:sz w:val="23"/>
          <w:szCs w:val="23"/>
          <w:lang w:val="en-GB"/>
        </w:rPr>
      </w:pPr>
      <w:r w:rsidRPr="00E521E5">
        <w:rPr>
          <w:sz w:val="23"/>
          <w:szCs w:val="23"/>
          <w:lang w:val="en-GB"/>
        </w:rPr>
        <w:t xml:space="preserve">Is there any pending work to Update geologic containment assessments using additional data and evolving project description? </w:t>
      </w:r>
    </w:p>
    <w:p w14:paraId="51262C07" w14:textId="77777777" w:rsidR="00E521E5" w:rsidRPr="00854E62" w:rsidRDefault="00E521E5" w:rsidP="00F64B6E">
      <w:pPr>
        <w:ind w:left="720" w:firstLine="720"/>
        <w:rPr>
          <w:sz w:val="23"/>
          <w:szCs w:val="23"/>
          <w:lang w:val="en-GB"/>
        </w:rPr>
      </w:pPr>
    </w:p>
    <w:p w14:paraId="492EF9A5" w14:textId="0F3DFBAA" w:rsidR="00F64B6E" w:rsidRDefault="00F64B6E" w:rsidP="00E521E5">
      <w:pPr>
        <w:pStyle w:val="Heading3"/>
      </w:pPr>
      <w:bookmarkStart w:id="79" w:name="_Toc113547663"/>
      <w:r w:rsidRPr="00E521E5">
        <w:lastRenderedPageBreak/>
        <w:t>Status, explanation of contingencies</w:t>
      </w:r>
      <w:bookmarkEnd w:id="79"/>
    </w:p>
    <w:p w14:paraId="2FBA1315" w14:textId="5D7AD5CA" w:rsidR="003F6819" w:rsidRPr="003F6819" w:rsidRDefault="003F6819" w:rsidP="003F6819">
      <w:pPr>
        <w:pStyle w:val="Heading4"/>
      </w:pPr>
      <w:r w:rsidRPr="003F6819">
        <w:t>Major Contingencies</w:t>
      </w:r>
    </w:p>
    <w:p w14:paraId="4C688444" w14:textId="45A9A781" w:rsidR="003F6819" w:rsidRPr="003F6819" w:rsidRDefault="003F6819" w:rsidP="003F6819">
      <w:pPr>
        <w:pStyle w:val="Heading4"/>
      </w:pPr>
      <w:r w:rsidRPr="003F6819">
        <w:t>Risk Assessment, MMV plan and residual risks</w:t>
      </w:r>
    </w:p>
    <w:p w14:paraId="2A2C1346" w14:textId="77777777" w:rsidR="00F64B6E" w:rsidRPr="00854E62" w:rsidRDefault="00F64B6E" w:rsidP="00F64B6E">
      <w:pPr>
        <w:ind w:firstLine="720"/>
        <w:rPr>
          <w:sz w:val="23"/>
          <w:szCs w:val="23"/>
          <w:lang w:val="en-GB"/>
        </w:rPr>
      </w:pPr>
    </w:p>
    <w:p w14:paraId="33ECBD8C" w14:textId="77777777" w:rsidR="00CD4037" w:rsidRDefault="00CD4037" w:rsidP="00CD4037">
      <w:pPr>
        <w:pStyle w:val="Heading1"/>
        <w:pageBreakBefore w:val="0"/>
        <w:numPr>
          <w:ilvl w:val="0"/>
          <w:numId w:val="1"/>
        </w:numPr>
        <w:ind w:left="505" w:hanging="505"/>
      </w:pPr>
      <w:bookmarkStart w:id="80" w:name="_Toc113547664"/>
      <w:r w:rsidRPr="00F171DC">
        <w:t>Viking A+H</w:t>
      </w:r>
      <w:bookmarkEnd w:id="80"/>
    </w:p>
    <w:p w14:paraId="475C0589" w14:textId="304D3D79" w:rsidR="00F64B6E" w:rsidRDefault="00F64B6E" w:rsidP="00470320"/>
    <w:p w14:paraId="485F32A6" w14:textId="77C1AC63" w:rsidR="00F171DC" w:rsidRDefault="00F171DC" w:rsidP="00F171DC">
      <w:pPr>
        <w:pStyle w:val="Heading1"/>
        <w:pageBreakBefore w:val="0"/>
        <w:numPr>
          <w:ilvl w:val="0"/>
          <w:numId w:val="1"/>
        </w:numPr>
        <w:ind w:left="505" w:hanging="505"/>
      </w:pPr>
      <w:bookmarkStart w:id="81" w:name="_Toc113547665"/>
      <w:r>
        <w:t>Viking C(E)</w:t>
      </w:r>
      <w:bookmarkEnd w:id="81"/>
    </w:p>
    <w:p w14:paraId="5BFF3BE9" w14:textId="77777777" w:rsidR="00F171DC" w:rsidRPr="00F171DC" w:rsidRDefault="00F171DC" w:rsidP="00F171DC">
      <w:pPr>
        <w:rPr>
          <w:lang w:val="en-GB"/>
        </w:rPr>
      </w:pPr>
    </w:p>
    <w:p w14:paraId="47225B46" w14:textId="69AA53DA" w:rsidR="00F171DC" w:rsidRDefault="00F171DC" w:rsidP="00F171DC">
      <w:pPr>
        <w:pStyle w:val="Heading1"/>
        <w:pageBreakBefore w:val="0"/>
        <w:numPr>
          <w:ilvl w:val="0"/>
          <w:numId w:val="1"/>
        </w:numPr>
        <w:ind w:left="505" w:hanging="505"/>
      </w:pPr>
      <w:bookmarkStart w:id="82" w:name="_Toc113547666"/>
      <w:r w:rsidRPr="00F171DC">
        <w:t>Viking B(C)</w:t>
      </w:r>
      <w:bookmarkEnd w:id="82"/>
    </w:p>
    <w:p w14:paraId="465FB5DA" w14:textId="77777777" w:rsidR="00F171DC" w:rsidRPr="00F171DC" w:rsidRDefault="00F171DC" w:rsidP="00F171DC">
      <w:pPr>
        <w:rPr>
          <w:lang w:val="en-GB"/>
        </w:rPr>
      </w:pPr>
    </w:p>
    <w:p w14:paraId="2EB4749E" w14:textId="77777777" w:rsidR="00F171DC" w:rsidRPr="00F171DC" w:rsidRDefault="00F171DC" w:rsidP="00F171DC">
      <w:pPr>
        <w:rPr>
          <w:lang w:val="en-GB"/>
        </w:rPr>
      </w:pPr>
    </w:p>
    <w:p w14:paraId="4C556C5D" w14:textId="5BEAAA56" w:rsidR="00F171DC" w:rsidRDefault="00F171DC" w:rsidP="00F171DC">
      <w:pPr>
        <w:pStyle w:val="Heading1"/>
        <w:pageBreakBefore w:val="0"/>
        <w:numPr>
          <w:ilvl w:val="0"/>
          <w:numId w:val="1"/>
        </w:numPr>
        <w:ind w:left="505" w:hanging="505"/>
      </w:pPr>
      <w:bookmarkStart w:id="83" w:name="_Toc113547667"/>
      <w:r w:rsidRPr="00F171DC">
        <w:t>Viking D(G)</w:t>
      </w:r>
      <w:bookmarkEnd w:id="83"/>
    </w:p>
    <w:p w14:paraId="54959662" w14:textId="77777777" w:rsidR="00F171DC" w:rsidRPr="00F171DC" w:rsidRDefault="00F171DC" w:rsidP="00F171DC">
      <w:pPr>
        <w:rPr>
          <w:lang w:val="en-GB"/>
        </w:rPr>
      </w:pPr>
    </w:p>
    <w:p w14:paraId="50ED0A18" w14:textId="09B71216" w:rsidR="00F171DC" w:rsidRDefault="00F171DC" w:rsidP="00F171DC">
      <w:pPr>
        <w:pStyle w:val="Heading1"/>
        <w:pageBreakBefore w:val="0"/>
        <w:numPr>
          <w:ilvl w:val="0"/>
          <w:numId w:val="1"/>
        </w:numPr>
        <w:ind w:left="505" w:hanging="505"/>
      </w:pPr>
      <w:bookmarkStart w:id="84" w:name="_Toc113547668"/>
      <w:r w:rsidRPr="00F171DC">
        <w:t>Viking B(B)</w:t>
      </w:r>
      <w:bookmarkEnd w:id="84"/>
    </w:p>
    <w:p w14:paraId="4F3D795C" w14:textId="77777777" w:rsidR="00F171DC" w:rsidRPr="00F171DC" w:rsidRDefault="00F171DC" w:rsidP="00F171DC">
      <w:pPr>
        <w:rPr>
          <w:lang w:val="en-GB"/>
        </w:rPr>
      </w:pPr>
    </w:p>
    <w:p w14:paraId="6B8C1037" w14:textId="1C3069B2" w:rsidR="00F171DC" w:rsidRDefault="00F171DC" w:rsidP="00F171DC">
      <w:pPr>
        <w:pStyle w:val="Heading1"/>
        <w:pageBreakBefore w:val="0"/>
        <w:numPr>
          <w:ilvl w:val="0"/>
          <w:numId w:val="1"/>
        </w:numPr>
        <w:ind w:left="505" w:hanging="505"/>
      </w:pPr>
      <w:bookmarkStart w:id="85" w:name="_Toc113547669"/>
      <w:r w:rsidRPr="00F171DC">
        <w:t>Viking B(D)</w:t>
      </w:r>
      <w:bookmarkEnd w:id="85"/>
    </w:p>
    <w:p w14:paraId="0853903C" w14:textId="08D0F49D" w:rsidR="00CD4037" w:rsidRDefault="00CD4037" w:rsidP="00CD4037">
      <w:pPr>
        <w:rPr>
          <w:lang w:val="en-GB"/>
        </w:rPr>
      </w:pPr>
    </w:p>
    <w:p w14:paraId="5344E1F5" w14:textId="4D42A4E0" w:rsidR="00CD4037" w:rsidRPr="00CD4037" w:rsidRDefault="00074E8B" w:rsidP="00074E8B">
      <w:pPr>
        <w:pStyle w:val="Heading1"/>
        <w:pageBreakBefore w:val="0"/>
        <w:numPr>
          <w:ilvl w:val="0"/>
          <w:numId w:val="1"/>
        </w:numPr>
        <w:ind w:left="505" w:hanging="505"/>
      </w:pPr>
      <w:bookmarkStart w:id="86" w:name="_Toc113547670"/>
      <w:r>
        <w:t>Flow Assurance</w:t>
      </w:r>
      <w:bookmarkEnd w:id="86"/>
      <w:r>
        <w:t xml:space="preserve"> </w:t>
      </w:r>
    </w:p>
    <w:p w14:paraId="1E3C2998" w14:textId="05146F82" w:rsidR="00F64B6E" w:rsidRPr="00074E8B" w:rsidRDefault="00F64B6E" w:rsidP="00470320">
      <w:pPr>
        <w:rPr>
          <w:lang w:val="en-GB"/>
        </w:rPr>
      </w:pPr>
    </w:p>
    <w:p w14:paraId="7C06860B" w14:textId="21516090" w:rsidR="00F64B6E" w:rsidRPr="00074E8B" w:rsidRDefault="00F64B6E" w:rsidP="00470320">
      <w:pPr>
        <w:rPr>
          <w:lang w:val="en-GB"/>
        </w:rPr>
      </w:pPr>
    </w:p>
    <w:p w14:paraId="49F244DC" w14:textId="6E488FE0" w:rsidR="00F64B6E" w:rsidRPr="00074E8B" w:rsidRDefault="00F64B6E" w:rsidP="00470320">
      <w:pPr>
        <w:rPr>
          <w:lang w:val="en-GB"/>
        </w:rPr>
      </w:pPr>
    </w:p>
    <w:p w14:paraId="16F54870" w14:textId="77777777" w:rsidR="004262CB" w:rsidRPr="00074E8B" w:rsidRDefault="004262CB" w:rsidP="004262CB">
      <w:pPr>
        <w:rPr>
          <w:lang w:val="en-GB" w:eastAsia="en-GB"/>
        </w:rPr>
      </w:pPr>
      <w:bookmarkStart w:id="87" w:name="_Toc262467186"/>
      <w:bookmarkStart w:id="88" w:name="_Toc493260136"/>
      <w:bookmarkStart w:id="89" w:name="_Toc493260493"/>
      <w:bookmarkStart w:id="90" w:name="_Toc493260769"/>
      <w:bookmarkEnd w:id="24"/>
    </w:p>
    <w:p w14:paraId="5AE8A01E" w14:textId="77777777" w:rsidR="004262CB" w:rsidRPr="00074E8B" w:rsidRDefault="004262CB" w:rsidP="004262CB">
      <w:pPr>
        <w:rPr>
          <w:lang w:val="en-GB"/>
        </w:rPr>
        <w:sectPr w:rsidR="004262CB" w:rsidRPr="00074E8B" w:rsidSect="00797A76">
          <w:headerReference w:type="first" r:id="rId29"/>
          <w:footerReference w:type="first" r:id="rId30"/>
          <w:pgSz w:w="11906" w:h="16838" w:code="9"/>
          <w:pgMar w:top="1440" w:right="1440" w:bottom="1440" w:left="1440" w:header="794" w:footer="227" w:gutter="0"/>
          <w:pgNumType w:start="1"/>
          <w:cols w:space="720"/>
          <w:titlePg/>
          <w:docGrid w:linePitch="360"/>
        </w:sectPr>
      </w:pPr>
    </w:p>
    <w:p w14:paraId="022C1DC2" w14:textId="65086AF8" w:rsidR="004262CB" w:rsidRPr="00074E8B" w:rsidRDefault="004262CB" w:rsidP="004262CB">
      <w:pPr>
        <w:pStyle w:val="Heading1"/>
        <w:numPr>
          <w:ilvl w:val="0"/>
          <w:numId w:val="0"/>
        </w:numPr>
      </w:pPr>
      <w:bookmarkStart w:id="91" w:name="_Toc25824740"/>
      <w:bookmarkStart w:id="92" w:name="_Toc113547671"/>
      <w:r w:rsidRPr="00074E8B">
        <w:lastRenderedPageBreak/>
        <w:t>Appendix 1</w:t>
      </w:r>
      <w:bookmarkEnd w:id="87"/>
      <w:r w:rsidRPr="00074E8B">
        <w:t xml:space="preserve">: SPE </w:t>
      </w:r>
      <w:r w:rsidR="0056745A" w:rsidRPr="00074E8B">
        <w:t>S</w:t>
      </w:r>
      <w:r w:rsidRPr="00074E8B">
        <w:t>RMS Guidelines</w:t>
      </w:r>
      <w:bookmarkEnd w:id="88"/>
      <w:bookmarkEnd w:id="89"/>
      <w:bookmarkEnd w:id="90"/>
      <w:bookmarkEnd w:id="91"/>
      <w:bookmarkEnd w:id="92"/>
    </w:p>
    <w:p w14:paraId="717E5578" w14:textId="77777777" w:rsidR="004262CB" w:rsidRPr="00074E8B" w:rsidRDefault="004262CB" w:rsidP="004262CB">
      <w:pPr>
        <w:rPr>
          <w:lang w:val="en-GB"/>
        </w:rPr>
      </w:pPr>
    </w:p>
    <w:p w14:paraId="16A1CD11" w14:textId="34D4A960" w:rsidR="004262CB" w:rsidRPr="009840A6" w:rsidRDefault="004262CB" w:rsidP="004262CB">
      <w:r w:rsidRPr="0029367F">
        <w:rPr>
          <w:rStyle w:val="IntenseEmphasis"/>
          <w:b w:val="0"/>
        </w:rPr>
        <w:t xml:space="preserve">This report references the </w:t>
      </w:r>
      <w:r w:rsidR="00543D22">
        <w:rPr>
          <w:rStyle w:val="IntenseEmphasis"/>
          <w:b w:val="0"/>
        </w:rPr>
        <w:t xml:space="preserve">July 2017 </w:t>
      </w:r>
      <w:r w:rsidRPr="0029367F">
        <w:rPr>
          <w:rStyle w:val="IntenseEmphasis"/>
          <w:b w:val="0"/>
        </w:rPr>
        <w:t xml:space="preserve">SPE/WPC/AAPG/SPEE/SEG/SPWLA/EAGE </w:t>
      </w:r>
      <w:r w:rsidR="00543D22" w:rsidRPr="00543D22">
        <w:rPr>
          <w:rStyle w:val="IntenseEmphasis"/>
          <w:b w:val="0"/>
        </w:rPr>
        <w:t>CO2 Storage Resources Management System</w:t>
      </w:r>
      <w:r>
        <w:rPr>
          <w:rStyle w:val="IntenseEmphasis"/>
          <w:b w:val="0"/>
        </w:rPr>
        <w:t>,</w:t>
      </w:r>
      <w:r w:rsidR="00543D22">
        <w:rPr>
          <w:rStyle w:val="IntenseEmphasis"/>
          <w:b w:val="0"/>
        </w:rPr>
        <w:t xml:space="preserve"> version 1.01</w:t>
      </w:r>
      <w:r>
        <w:rPr>
          <w:rStyle w:val="IntenseEmphasis"/>
          <w:b w:val="0"/>
        </w:rPr>
        <w:t xml:space="preserve">.  </w:t>
      </w:r>
      <w:r w:rsidRPr="00DA3613">
        <w:t xml:space="preserve">The full text </w:t>
      </w:r>
      <w:r>
        <w:t xml:space="preserve">of the </w:t>
      </w:r>
      <w:r w:rsidR="00543D22">
        <w:t>SR</w:t>
      </w:r>
      <w:r>
        <w:t xml:space="preserve">MS document </w:t>
      </w:r>
      <w:r w:rsidRPr="00DA3613">
        <w:t>can be viewed at</w:t>
      </w:r>
      <w:r>
        <w:t>:</w:t>
      </w:r>
    </w:p>
    <w:p w14:paraId="5F826163" w14:textId="1D62A1DA" w:rsidR="00543D22" w:rsidRDefault="00543D22" w:rsidP="008574DF">
      <w:pPr>
        <w:rPr>
          <w:rStyle w:val="Hyperlink"/>
        </w:rPr>
      </w:pPr>
      <w:r w:rsidRPr="00543D22">
        <w:rPr>
          <w:rStyle w:val="Hyperlink"/>
        </w:rPr>
        <w:t>https://www.spe.org/en/industry/co2-storage-resources-management-system/</w:t>
      </w:r>
    </w:p>
    <w:p w14:paraId="60D1204D" w14:textId="13C2BDB2" w:rsidR="004262CB" w:rsidRDefault="004262CB" w:rsidP="004262CB">
      <w:r>
        <w:t xml:space="preserve">Definitions of the key </w:t>
      </w:r>
      <w:r w:rsidR="00495C2D">
        <w:t>S</w:t>
      </w:r>
      <w:r>
        <w:t>RMS Reserves and Resource classes, categories and a glossary of related terms can be found at the above address.</w:t>
      </w:r>
    </w:p>
    <w:p w14:paraId="30F424CA" w14:textId="7256015F" w:rsidR="00495C2D" w:rsidRPr="009D40AC" w:rsidRDefault="00495C2D" w:rsidP="004262CB">
      <w:r>
        <w:rPr>
          <w:noProof/>
        </w:rPr>
        <mc:AlternateContent>
          <mc:Choice Requires="wps">
            <w:drawing>
              <wp:anchor distT="0" distB="0" distL="114300" distR="114300" simplePos="0" relativeHeight="251662341" behindDoc="0" locked="0" layoutInCell="1" allowOverlap="1" wp14:anchorId="61E4332A" wp14:editId="6B60D5E9">
                <wp:simplePos x="0" y="0"/>
                <wp:positionH relativeFrom="column">
                  <wp:posOffset>447040</wp:posOffset>
                </wp:positionH>
                <wp:positionV relativeFrom="paragraph">
                  <wp:posOffset>4944530</wp:posOffset>
                </wp:positionV>
                <wp:extent cx="4838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wps:spPr>
                      <wps:txbx>
                        <w:txbxContent>
                          <w:p w14:paraId="3BE129A1" w14:textId="7418B3B3" w:rsidR="00C61571" w:rsidRDefault="00C61571" w:rsidP="004262CB">
                            <w:pPr>
                              <w:pStyle w:val="Caption"/>
                            </w:pPr>
                            <w:r>
                              <w:t xml:space="preserve">Figure A: </w:t>
                            </w:r>
                            <w:r w:rsidR="00495C2D">
                              <w:t>S</w:t>
                            </w:r>
                            <w:r>
                              <w:t xml:space="preserve">RMS </w:t>
                            </w:r>
                            <w:r w:rsidR="00495C2D">
                              <w:t xml:space="preserve">Storage </w:t>
                            </w:r>
                            <w:r>
                              <w:t>Resources classification framework</w:t>
                            </w:r>
                          </w:p>
                          <w:p w14:paraId="4806E15A" w14:textId="6E515751" w:rsidR="00C61571" w:rsidRPr="00A956C8" w:rsidRDefault="00C61571" w:rsidP="004262CB">
                            <w:pPr>
                              <w:pStyle w:val="Caption"/>
                              <w:rPr>
                                <w:b w:val="0"/>
                                <w:noProof/>
                                <w:sz w:val="14"/>
                                <w:szCs w:val="14"/>
                              </w:rPr>
                            </w:pPr>
                            <w:r w:rsidRPr="00A956C8">
                              <w:rPr>
                                <w:b w:val="0"/>
                                <w:noProof/>
                                <w:sz w:val="14"/>
                                <w:szCs w:val="14"/>
                              </w:rPr>
                              <w:t xml:space="preserve">(from </w:t>
                            </w:r>
                            <w:r w:rsidR="00495C2D">
                              <w:rPr>
                                <w:b w:val="0"/>
                                <w:noProof/>
                                <w:sz w:val="14"/>
                                <w:szCs w:val="14"/>
                              </w:rPr>
                              <w:t xml:space="preserve">Storage </w:t>
                            </w:r>
                            <w:r w:rsidRPr="00A956C8">
                              <w:rPr>
                                <w:b w:val="0"/>
                                <w:noProof/>
                                <w:sz w:val="14"/>
                                <w:szCs w:val="14"/>
                              </w:rPr>
                              <w:t>Petroleum Resources Management System (</w:t>
                            </w:r>
                            <w:r w:rsidR="004629E6">
                              <w:rPr>
                                <w:b w:val="0"/>
                                <w:noProof/>
                                <w:sz w:val="14"/>
                                <w:szCs w:val="14"/>
                              </w:rPr>
                              <w:t>S</w:t>
                            </w:r>
                            <w:r w:rsidRPr="00A956C8">
                              <w:rPr>
                                <w:b w:val="0"/>
                                <w:noProof/>
                                <w:sz w:val="14"/>
                                <w:szCs w:val="14"/>
                              </w:rPr>
                              <w:t>RMS)</w:t>
                            </w:r>
                            <w:r w:rsidR="004629E6">
                              <w:rPr>
                                <w:b w:val="0"/>
                                <w:noProof/>
                                <w:sz w:val="14"/>
                                <w:szCs w:val="14"/>
                              </w:rPr>
                              <w:t>, version 1.01,</w:t>
                            </w:r>
                            <w:r w:rsidRPr="00A956C8">
                              <w:rPr>
                                <w:b w:val="0"/>
                                <w:noProof/>
                                <w:sz w:val="14"/>
                                <w:szCs w:val="14"/>
                              </w:rPr>
                              <w:t xml:space="preserve"> page </w:t>
                            </w:r>
                            <w:r w:rsidR="004629E6">
                              <w:rPr>
                                <w:b w:val="0"/>
                                <w:noProof/>
                                <w:sz w:val="14"/>
                                <w:szCs w:val="14"/>
                              </w:rPr>
                              <w:t>4</w:t>
                            </w:r>
                            <w:r w:rsidRPr="00A956C8">
                              <w:rPr>
                                <w:b w:val="0"/>
                                <w:noProof/>
                                <w:sz w:val="14"/>
                                <w:szCs w:val="14"/>
                              </w:rPr>
                              <w:t>, 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4332A" id="_x0000_s1027" type="#_x0000_t202" style="position:absolute;left:0;text-align:left;margin-left:35.2pt;margin-top:389.35pt;width:380.95pt;height:.05pt;z-index:251662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HVGQIAAD8EAAAOAAAAZHJzL2Uyb0RvYy54bWysU8Fu2zAMvQ/YPwi6L07aNQ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T8PLudjad3nEmKTW/vYo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" stroked="f">
                <v:textbox style="mso-fit-shape-to-text:t" inset="0,0,0,0">
                  <w:txbxContent>
                    <w:p w14:paraId="3BE129A1" w14:textId="7418B3B3" w:rsidR="00C61571" w:rsidRDefault="00C61571" w:rsidP="004262CB">
                      <w:pPr>
                        <w:pStyle w:val="Caption"/>
                      </w:pPr>
                      <w:r>
                        <w:t xml:space="preserve">Figure A: </w:t>
                      </w:r>
                      <w:r w:rsidR="00495C2D">
                        <w:t>S</w:t>
                      </w:r>
                      <w:r>
                        <w:t xml:space="preserve">RMS </w:t>
                      </w:r>
                      <w:r w:rsidR="00495C2D">
                        <w:t xml:space="preserve">Storage </w:t>
                      </w:r>
                      <w:r>
                        <w:t>Resources classification framework</w:t>
                      </w:r>
                    </w:p>
                    <w:p w14:paraId="4806E15A" w14:textId="6E515751" w:rsidR="00C61571" w:rsidRPr="00A956C8" w:rsidRDefault="00C61571" w:rsidP="004262CB">
                      <w:pPr>
                        <w:pStyle w:val="Caption"/>
                        <w:rPr>
                          <w:b w:val="0"/>
                          <w:noProof/>
                          <w:sz w:val="14"/>
                          <w:szCs w:val="14"/>
                        </w:rPr>
                      </w:pPr>
                      <w:r w:rsidRPr="00A956C8">
                        <w:rPr>
                          <w:b w:val="0"/>
                          <w:noProof/>
                          <w:sz w:val="14"/>
                          <w:szCs w:val="14"/>
                        </w:rPr>
                        <w:t xml:space="preserve">(from </w:t>
                      </w:r>
                      <w:r w:rsidR="00495C2D">
                        <w:rPr>
                          <w:b w:val="0"/>
                          <w:noProof/>
                          <w:sz w:val="14"/>
                          <w:szCs w:val="14"/>
                        </w:rPr>
                        <w:t xml:space="preserve">Storage </w:t>
                      </w:r>
                      <w:r w:rsidRPr="00A956C8">
                        <w:rPr>
                          <w:b w:val="0"/>
                          <w:noProof/>
                          <w:sz w:val="14"/>
                          <w:szCs w:val="14"/>
                        </w:rPr>
                        <w:t>Petroleum Resources Management System (</w:t>
                      </w:r>
                      <w:r w:rsidR="004629E6">
                        <w:rPr>
                          <w:b w:val="0"/>
                          <w:noProof/>
                          <w:sz w:val="14"/>
                          <w:szCs w:val="14"/>
                        </w:rPr>
                        <w:t>S</w:t>
                      </w:r>
                      <w:r w:rsidRPr="00A956C8">
                        <w:rPr>
                          <w:b w:val="0"/>
                          <w:noProof/>
                          <w:sz w:val="14"/>
                          <w:szCs w:val="14"/>
                        </w:rPr>
                        <w:t>RMS)</w:t>
                      </w:r>
                      <w:r w:rsidR="004629E6">
                        <w:rPr>
                          <w:b w:val="0"/>
                          <w:noProof/>
                          <w:sz w:val="14"/>
                          <w:szCs w:val="14"/>
                        </w:rPr>
                        <w:t>, version 1.01,</w:t>
                      </w:r>
                      <w:r w:rsidRPr="00A956C8">
                        <w:rPr>
                          <w:b w:val="0"/>
                          <w:noProof/>
                          <w:sz w:val="14"/>
                          <w:szCs w:val="14"/>
                        </w:rPr>
                        <w:t xml:space="preserve"> page </w:t>
                      </w:r>
                      <w:r w:rsidR="004629E6">
                        <w:rPr>
                          <w:b w:val="0"/>
                          <w:noProof/>
                          <w:sz w:val="14"/>
                          <w:szCs w:val="14"/>
                        </w:rPr>
                        <w:t>4</w:t>
                      </w:r>
                      <w:r w:rsidRPr="00A956C8">
                        <w:rPr>
                          <w:b w:val="0"/>
                          <w:noProof/>
                          <w:sz w:val="14"/>
                          <w:szCs w:val="14"/>
                        </w:rPr>
                        <w:t>, Figure 1.1)</w:t>
                      </w:r>
                    </w:p>
                  </w:txbxContent>
                </v:textbox>
                <w10:wrap type="topAndBottom"/>
              </v:shape>
            </w:pict>
          </mc:Fallback>
        </mc:AlternateContent>
      </w:r>
      <w:r>
        <w:rPr>
          <w:noProof/>
        </w:rPr>
        <w:drawing>
          <wp:inline distT="0" distB="0" distL="0" distR="0" wp14:anchorId="64430728" wp14:editId="126E8FFE">
            <wp:extent cx="5731510" cy="4879340"/>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1"/>
                    <a:stretch>
                      <a:fillRect/>
                    </a:stretch>
                  </pic:blipFill>
                  <pic:spPr>
                    <a:xfrm>
                      <a:off x="0" y="0"/>
                      <a:ext cx="5731510" cy="4879340"/>
                    </a:xfrm>
                    <a:prstGeom prst="rect">
                      <a:avLst/>
                    </a:prstGeom>
                  </pic:spPr>
                </pic:pic>
              </a:graphicData>
            </a:graphic>
          </wp:inline>
        </w:drawing>
      </w:r>
    </w:p>
    <w:p w14:paraId="069FF403" w14:textId="346719D0" w:rsidR="004262CB" w:rsidRDefault="00495C2D" w:rsidP="00495C2D">
      <w:pPr>
        <w:pStyle w:val="Caption"/>
        <w:jc w:val="both"/>
      </w:pPr>
      <w:r w:rsidRPr="00495C2D">
        <w:rPr>
          <w:noProof/>
        </w:rPr>
        <w:t xml:space="preserve"> </w:t>
      </w:r>
      <w:r w:rsidR="004262CB">
        <w:t xml:space="preserve"> </w:t>
      </w:r>
    </w:p>
    <w:p w14:paraId="4160D3B5" w14:textId="6FA9E862" w:rsidR="004262CB" w:rsidRDefault="004262CB" w:rsidP="004262CB">
      <w:pPr>
        <w:rPr>
          <w:lang w:val="en-GB" w:eastAsia="en-GB"/>
        </w:rPr>
      </w:pPr>
    </w:p>
    <w:p w14:paraId="3AA69E92" w14:textId="5BC23E40" w:rsidR="004262CB" w:rsidRDefault="004262CB" w:rsidP="004262CB">
      <w:pPr>
        <w:pStyle w:val="Caption"/>
      </w:pPr>
    </w:p>
    <w:p w14:paraId="251E1C62" w14:textId="77777777" w:rsidR="004262CB" w:rsidRDefault="004262CB" w:rsidP="004262CB">
      <w:pPr>
        <w:pStyle w:val="Caption"/>
      </w:pPr>
    </w:p>
    <w:p w14:paraId="0F33B12C" w14:textId="5CEB7424" w:rsidR="004262CB" w:rsidRDefault="004262CB" w:rsidP="004262CB">
      <w:pPr>
        <w:pStyle w:val="Caption"/>
      </w:pPr>
    </w:p>
    <w:p w14:paraId="51F88514" w14:textId="41FF202F" w:rsidR="004629E6" w:rsidRDefault="004629E6" w:rsidP="004262CB">
      <w:pPr>
        <w:pStyle w:val="Caption"/>
        <w:rPr>
          <w:noProof/>
        </w:rPr>
      </w:pPr>
      <w:r w:rsidRPr="004629E6">
        <w:rPr>
          <w:noProof/>
        </w:rPr>
        <w:t xml:space="preserve"> </w:t>
      </w:r>
    </w:p>
    <w:p w14:paraId="5D4E48FA" w14:textId="77777777" w:rsidR="004629E6" w:rsidRDefault="004629E6" w:rsidP="004262CB">
      <w:pPr>
        <w:pStyle w:val="Caption"/>
        <w:rPr>
          <w:noProof/>
        </w:rPr>
      </w:pPr>
    </w:p>
    <w:p w14:paraId="4D20A918" w14:textId="1DD425BE" w:rsidR="004262CB" w:rsidRDefault="004629E6" w:rsidP="004262CB">
      <w:pPr>
        <w:pStyle w:val="Caption"/>
      </w:pPr>
      <w:r>
        <w:rPr>
          <w:noProof/>
        </w:rPr>
        <mc:AlternateContent>
          <mc:Choice Requires="wps">
            <w:drawing>
              <wp:anchor distT="0" distB="0" distL="114300" distR="114300" simplePos="0" relativeHeight="251663365" behindDoc="0" locked="0" layoutInCell="1" allowOverlap="1" wp14:anchorId="671CAAB0" wp14:editId="3A7A5C23">
                <wp:simplePos x="0" y="0"/>
                <wp:positionH relativeFrom="column">
                  <wp:posOffset>613315</wp:posOffset>
                </wp:positionH>
                <wp:positionV relativeFrom="paragraph">
                  <wp:posOffset>4886855</wp:posOffset>
                </wp:positionV>
                <wp:extent cx="45605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4B001329" w14:textId="7E0293CE" w:rsidR="00C61571" w:rsidRDefault="00C61571" w:rsidP="004262CB">
                            <w:pPr>
                              <w:pStyle w:val="Caption"/>
                              <w:rPr>
                                <w:noProof/>
                              </w:rPr>
                            </w:pPr>
                            <w:r>
                              <w:t>Figure B</w:t>
                            </w:r>
                            <w:r>
                              <w:rPr>
                                <w:noProof/>
                              </w:rPr>
                              <w:t xml:space="preserve">: </w:t>
                            </w:r>
                            <w:r w:rsidR="004629E6">
                              <w:rPr>
                                <w:noProof/>
                              </w:rPr>
                              <w:t>S</w:t>
                            </w:r>
                            <w:r>
                              <w:rPr>
                                <w:noProof/>
                              </w:rPr>
                              <w:t xml:space="preserve">RMS </w:t>
                            </w:r>
                            <w:r w:rsidR="004629E6">
                              <w:rPr>
                                <w:noProof/>
                              </w:rPr>
                              <w:t>S</w:t>
                            </w:r>
                            <w:r>
                              <w:rPr>
                                <w:noProof/>
                              </w:rPr>
                              <w:t>ub-classes</w:t>
                            </w:r>
                            <w:r w:rsidR="004629E6">
                              <w:rPr>
                                <w:noProof/>
                              </w:rPr>
                              <w:t xml:space="preserve"> based on Project Maturity</w:t>
                            </w:r>
                          </w:p>
                          <w:p w14:paraId="586746D0" w14:textId="6DFAB624" w:rsidR="004629E6" w:rsidRPr="00A956C8" w:rsidRDefault="004629E6" w:rsidP="004629E6">
                            <w:pPr>
                              <w:pStyle w:val="Caption"/>
                              <w:rPr>
                                <w:b w:val="0"/>
                                <w:noProof/>
                                <w:sz w:val="14"/>
                                <w:szCs w:val="14"/>
                              </w:rPr>
                            </w:pPr>
                            <w:r w:rsidRPr="00A956C8">
                              <w:rPr>
                                <w:b w:val="0"/>
                                <w:noProof/>
                                <w:sz w:val="14"/>
                                <w:szCs w:val="14"/>
                              </w:rPr>
                              <w:t xml:space="preserve">(from </w:t>
                            </w:r>
                            <w:r>
                              <w:rPr>
                                <w:b w:val="0"/>
                                <w:noProof/>
                                <w:sz w:val="14"/>
                                <w:szCs w:val="14"/>
                              </w:rPr>
                              <w:t xml:space="preserve">Storage </w:t>
                            </w:r>
                            <w:r w:rsidRPr="00A956C8">
                              <w:rPr>
                                <w:b w:val="0"/>
                                <w:noProof/>
                                <w:sz w:val="14"/>
                                <w:szCs w:val="14"/>
                              </w:rPr>
                              <w:t>Petroleum Resources Management System (</w:t>
                            </w:r>
                            <w:r>
                              <w:rPr>
                                <w:b w:val="0"/>
                                <w:noProof/>
                                <w:sz w:val="14"/>
                                <w:szCs w:val="14"/>
                              </w:rPr>
                              <w:t>S</w:t>
                            </w:r>
                            <w:r w:rsidRPr="00A956C8">
                              <w:rPr>
                                <w:b w:val="0"/>
                                <w:noProof/>
                                <w:sz w:val="14"/>
                                <w:szCs w:val="14"/>
                              </w:rPr>
                              <w:t>RMS)</w:t>
                            </w:r>
                            <w:r>
                              <w:rPr>
                                <w:b w:val="0"/>
                                <w:noProof/>
                                <w:sz w:val="14"/>
                                <w:szCs w:val="14"/>
                              </w:rPr>
                              <w:t>, version 1.01,</w:t>
                            </w:r>
                            <w:r w:rsidRPr="00A956C8">
                              <w:rPr>
                                <w:b w:val="0"/>
                                <w:noProof/>
                                <w:sz w:val="14"/>
                                <w:szCs w:val="14"/>
                              </w:rPr>
                              <w:t xml:space="preserve"> page </w:t>
                            </w:r>
                            <w:r>
                              <w:rPr>
                                <w:b w:val="0"/>
                                <w:noProof/>
                                <w:sz w:val="14"/>
                                <w:szCs w:val="14"/>
                              </w:rPr>
                              <w:t>11</w:t>
                            </w:r>
                            <w:r w:rsidRPr="00A956C8">
                              <w:rPr>
                                <w:b w:val="0"/>
                                <w:noProof/>
                                <w:sz w:val="14"/>
                                <w:szCs w:val="14"/>
                              </w:rPr>
                              <w:t xml:space="preserve">, Figure </w:t>
                            </w:r>
                            <w:r>
                              <w:rPr>
                                <w:b w:val="0"/>
                                <w:noProof/>
                                <w:sz w:val="14"/>
                                <w:szCs w:val="14"/>
                              </w:rPr>
                              <w:t>2</w:t>
                            </w:r>
                            <w:r w:rsidRPr="00A956C8">
                              <w:rPr>
                                <w:b w:val="0"/>
                                <w:noProof/>
                                <w:sz w:val="14"/>
                                <w:szCs w:val="14"/>
                              </w:rPr>
                              <w:t>.1)</w:t>
                            </w:r>
                          </w:p>
                          <w:p w14:paraId="5CEBE116" w14:textId="2919A8A3" w:rsidR="00C61571" w:rsidRPr="00A956C8" w:rsidRDefault="00C61571" w:rsidP="004629E6">
                            <w:pPr>
                              <w:pStyle w:val="Caption"/>
                              <w:rPr>
                                <w:b w:val="0"/>
                                <w:noProof/>
                                <w:sz w:val="14"/>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CAAB0" id="Text Box 9" o:spid="_x0000_s1028" type="#_x0000_t202" style="position:absolute;left:0;text-align:left;margin-left:48.3pt;margin-top:384.8pt;width:359.1pt;height:.05pt;z-index:251663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5xv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Nh/PPlJ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" stroked="f">
                <v:textbox style="mso-fit-shape-to-text:t" inset="0,0,0,0">
                  <w:txbxContent>
                    <w:p w14:paraId="4B001329" w14:textId="7E0293CE" w:rsidR="00C61571" w:rsidRDefault="00C61571" w:rsidP="004262CB">
                      <w:pPr>
                        <w:pStyle w:val="Caption"/>
                        <w:rPr>
                          <w:noProof/>
                        </w:rPr>
                      </w:pPr>
                      <w:r>
                        <w:t>Figure B</w:t>
                      </w:r>
                      <w:r>
                        <w:rPr>
                          <w:noProof/>
                        </w:rPr>
                        <w:t xml:space="preserve">: </w:t>
                      </w:r>
                      <w:r w:rsidR="004629E6">
                        <w:rPr>
                          <w:noProof/>
                        </w:rPr>
                        <w:t>S</w:t>
                      </w:r>
                      <w:r>
                        <w:rPr>
                          <w:noProof/>
                        </w:rPr>
                        <w:t xml:space="preserve">RMS </w:t>
                      </w:r>
                      <w:r w:rsidR="004629E6">
                        <w:rPr>
                          <w:noProof/>
                        </w:rPr>
                        <w:t>S</w:t>
                      </w:r>
                      <w:r>
                        <w:rPr>
                          <w:noProof/>
                        </w:rPr>
                        <w:t>ub-classes</w:t>
                      </w:r>
                      <w:r w:rsidR="004629E6">
                        <w:rPr>
                          <w:noProof/>
                        </w:rPr>
                        <w:t xml:space="preserve"> based on Project Maturity</w:t>
                      </w:r>
                    </w:p>
                    <w:p w14:paraId="586746D0" w14:textId="6DFAB624" w:rsidR="004629E6" w:rsidRPr="00A956C8" w:rsidRDefault="004629E6" w:rsidP="004629E6">
                      <w:pPr>
                        <w:pStyle w:val="Caption"/>
                        <w:rPr>
                          <w:b w:val="0"/>
                          <w:noProof/>
                          <w:sz w:val="14"/>
                          <w:szCs w:val="14"/>
                        </w:rPr>
                      </w:pPr>
                      <w:r w:rsidRPr="00A956C8">
                        <w:rPr>
                          <w:b w:val="0"/>
                          <w:noProof/>
                          <w:sz w:val="14"/>
                          <w:szCs w:val="14"/>
                        </w:rPr>
                        <w:t xml:space="preserve">(from </w:t>
                      </w:r>
                      <w:r>
                        <w:rPr>
                          <w:b w:val="0"/>
                          <w:noProof/>
                          <w:sz w:val="14"/>
                          <w:szCs w:val="14"/>
                        </w:rPr>
                        <w:t xml:space="preserve">Storage </w:t>
                      </w:r>
                      <w:r w:rsidRPr="00A956C8">
                        <w:rPr>
                          <w:b w:val="0"/>
                          <w:noProof/>
                          <w:sz w:val="14"/>
                          <w:szCs w:val="14"/>
                        </w:rPr>
                        <w:t>Petroleum Resources Management System (</w:t>
                      </w:r>
                      <w:r>
                        <w:rPr>
                          <w:b w:val="0"/>
                          <w:noProof/>
                          <w:sz w:val="14"/>
                          <w:szCs w:val="14"/>
                        </w:rPr>
                        <w:t>S</w:t>
                      </w:r>
                      <w:r w:rsidRPr="00A956C8">
                        <w:rPr>
                          <w:b w:val="0"/>
                          <w:noProof/>
                          <w:sz w:val="14"/>
                          <w:szCs w:val="14"/>
                        </w:rPr>
                        <w:t>RMS)</w:t>
                      </w:r>
                      <w:r>
                        <w:rPr>
                          <w:b w:val="0"/>
                          <w:noProof/>
                          <w:sz w:val="14"/>
                          <w:szCs w:val="14"/>
                        </w:rPr>
                        <w:t>, version 1.01,</w:t>
                      </w:r>
                      <w:r w:rsidRPr="00A956C8">
                        <w:rPr>
                          <w:b w:val="0"/>
                          <w:noProof/>
                          <w:sz w:val="14"/>
                          <w:szCs w:val="14"/>
                        </w:rPr>
                        <w:t xml:space="preserve"> page </w:t>
                      </w:r>
                      <w:r>
                        <w:rPr>
                          <w:b w:val="0"/>
                          <w:noProof/>
                          <w:sz w:val="14"/>
                          <w:szCs w:val="14"/>
                        </w:rPr>
                        <w:t>11</w:t>
                      </w:r>
                      <w:r w:rsidRPr="00A956C8">
                        <w:rPr>
                          <w:b w:val="0"/>
                          <w:noProof/>
                          <w:sz w:val="14"/>
                          <w:szCs w:val="14"/>
                        </w:rPr>
                        <w:t xml:space="preserve">, Figure </w:t>
                      </w:r>
                      <w:r>
                        <w:rPr>
                          <w:b w:val="0"/>
                          <w:noProof/>
                          <w:sz w:val="14"/>
                          <w:szCs w:val="14"/>
                        </w:rPr>
                        <w:t>2</w:t>
                      </w:r>
                      <w:r w:rsidRPr="00A956C8">
                        <w:rPr>
                          <w:b w:val="0"/>
                          <w:noProof/>
                          <w:sz w:val="14"/>
                          <w:szCs w:val="14"/>
                        </w:rPr>
                        <w:t>.1)</w:t>
                      </w:r>
                    </w:p>
                    <w:p w14:paraId="5CEBE116" w14:textId="2919A8A3" w:rsidR="00C61571" w:rsidRPr="00A956C8" w:rsidRDefault="00C61571" w:rsidP="004629E6">
                      <w:pPr>
                        <w:pStyle w:val="Caption"/>
                        <w:rPr>
                          <w:b w:val="0"/>
                          <w:noProof/>
                          <w:sz w:val="14"/>
                          <w:szCs w:val="14"/>
                        </w:rPr>
                      </w:pPr>
                    </w:p>
                  </w:txbxContent>
                </v:textbox>
                <w10:wrap type="topAndBottom"/>
              </v:shape>
            </w:pict>
          </mc:Fallback>
        </mc:AlternateContent>
      </w:r>
      <w:r>
        <w:rPr>
          <w:noProof/>
        </w:rPr>
        <w:drawing>
          <wp:inline distT="0" distB="0" distL="0" distR="0" wp14:anchorId="490E65FA" wp14:editId="49F5AF51">
            <wp:extent cx="5731510" cy="4758690"/>
            <wp:effectExtent l="0" t="0" r="254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2"/>
                    <a:stretch>
                      <a:fillRect/>
                    </a:stretch>
                  </pic:blipFill>
                  <pic:spPr>
                    <a:xfrm>
                      <a:off x="0" y="0"/>
                      <a:ext cx="5731510" cy="4758690"/>
                    </a:xfrm>
                    <a:prstGeom prst="rect">
                      <a:avLst/>
                    </a:prstGeom>
                  </pic:spPr>
                </pic:pic>
              </a:graphicData>
            </a:graphic>
          </wp:inline>
        </w:drawing>
      </w:r>
    </w:p>
    <w:p w14:paraId="7903DBD3" w14:textId="5E22E4DE" w:rsidR="004262CB" w:rsidRPr="00A956C8" w:rsidRDefault="004262CB" w:rsidP="004262CB">
      <w:pPr>
        <w:rPr>
          <w:lang w:val="en-GB" w:eastAsia="en-GB"/>
        </w:rPr>
      </w:pPr>
    </w:p>
    <w:p w14:paraId="24153340" w14:textId="13E6F1BA" w:rsidR="004262CB" w:rsidRDefault="004262CB" w:rsidP="004262CB">
      <w:pPr>
        <w:spacing w:line="276" w:lineRule="auto"/>
        <w:jc w:val="left"/>
      </w:pPr>
      <w:r>
        <w:br w:type="page"/>
      </w:r>
    </w:p>
    <w:p w14:paraId="0503ABEC" w14:textId="52ED1879" w:rsidR="00123650" w:rsidRPr="00650DE7" w:rsidRDefault="00123650" w:rsidP="00123650">
      <w:pPr>
        <w:rPr>
          <w:rFonts w:eastAsiaTheme="majorEastAsia" w:cstheme="majorBidi"/>
          <w:b/>
          <w:bCs/>
          <w:sz w:val="28"/>
          <w:szCs w:val="28"/>
          <w:lang w:val="en-GB"/>
        </w:rPr>
      </w:pPr>
      <w:r w:rsidRPr="00650DE7">
        <w:rPr>
          <w:rFonts w:eastAsiaTheme="majorEastAsia" w:cstheme="majorBidi"/>
          <w:b/>
          <w:bCs/>
          <w:sz w:val="28"/>
          <w:szCs w:val="28"/>
          <w:lang w:val="en-GB"/>
        </w:rPr>
        <w:lastRenderedPageBreak/>
        <w:t xml:space="preserve">Table </w:t>
      </w:r>
      <w:r w:rsidR="0056745A">
        <w:rPr>
          <w:rFonts w:eastAsiaTheme="majorEastAsia" w:cstheme="majorBidi"/>
          <w:b/>
          <w:bCs/>
          <w:sz w:val="28"/>
          <w:szCs w:val="28"/>
          <w:lang w:val="en-GB"/>
        </w:rPr>
        <w:t>1</w:t>
      </w:r>
      <w:r w:rsidRPr="00650DE7">
        <w:rPr>
          <w:rFonts w:eastAsiaTheme="majorEastAsia" w:cstheme="majorBidi"/>
          <w:b/>
          <w:bCs/>
          <w:sz w:val="28"/>
          <w:szCs w:val="28"/>
          <w:lang w:val="en-GB"/>
        </w:rPr>
        <w:t xml:space="preserve">: Glossary of Terms Used in </w:t>
      </w:r>
      <w:r>
        <w:rPr>
          <w:rFonts w:eastAsiaTheme="majorEastAsia" w:cstheme="majorBidi"/>
          <w:b/>
          <w:bCs/>
          <w:sz w:val="28"/>
          <w:szCs w:val="28"/>
          <w:lang w:val="en-GB"/>
        </w:rPr>
        <w:t>S</w:t>
      </w:r>
      <w:r w:rsidRPr="00650DE7">
        <w:rPr>
          <w:rFonts w:eastAsiaTheme="majorEastAsia" w:cstheme="majorBidi"/>
          <w:b/>
          <w:bCs/>
          <w:sz w:val="28"/>
          <w:szCs w:val="28"/>
          <w:lang w:val="en-GB"/>
        </w:rPr>
        <w:t>RMS</w:t>
      </w:r>
    </w:p>
    <w:tbl>
      <w:tblPr>
        <w:tblW w:w="9027" w:type="dxa"/>
        <w:tblLayout w:type="fixed"/>
        <w:tblLook w:val="04A0" w:firstRow="1" w:lastRow="0" w:firstColumn="1" w:lastColumn="0" w:noHBand="0" w:noVBand="1"/>
      </w:tblPr>
      <w:tblGrid>
        <w:gridCol w:w="1985"/>
        <w:gridCol w:w="7042"/>
      </w:tblGrid>
      <w:tr w:rsidR="00123650" w:rsidRPr="00650DE7" w14:paraId="1637FFAA"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8E71E39" w14:textId="77777777" w:rsidR="00123650" w:rsidRPr="00650DE7" w:rsidRDefault="00123650" w:rsidP="00C766DF">
            <w:pPr>
              <w:kinsoku w:val="0"/>
              <w:overflowPunct w:val="0"/>
              <w:autoSpaceDE w:val="0"/>
              <w:autoSpaceDN w:val="0"/>
              <w:adjustRightInd w:val="0"/>
              <w:spacing w:after="120" w:line="240" w:lineRule="auto"/>
              <w:ind w:left="75" w:right="86" w:hanging="1"/>
              <w:jc w:val="left"/>
              <w:rPr>
                <w:rFonts w:cs="Arial"/>
                <w:b/>
                <w:sz w:val="20"/>
                <w:szCs w:val="20"/>
              </w:rPr>
            </w:pPr>
            <w:bookmarkStart w:id="93" w:name="_Hlk113371700"/>
            <w:r w:rsidRPr="00650DE7">
              <w:rPr>
                <w:rFonts w:cs="Arial"/>
                <w:b/>
                <w:sz w:val="20"/>
                <w:szCs w:val="20"/>
              </w:rPr>
              <w:t>Term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7F7854" w14:textId="77777777" w:rsidR="00123650" w:rsidRPr="00650DE7" w:rsidRDefault="00123650" w:rsidP="00C766DF">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r>
      <w:bookmarkEnd w:id="93"/>
      <w:tr w:rsidR="00123650" w:rsidRPr="00650DE7" w14:paraId="343925EF"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D57EBB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lang w:val="en-GB"/>
              </w:rPr>
            </w:pPr>
            <w:r w:rsidRPr="00826CEE">
              <w:rPr>
                <w:rFonts w:asciiTheme="majorHAnsi" w:hAnsiTheme="majorHAnsi" w:cstheme="majorHAnsi"/>
                <w:b/>
                <w:bCs/>
                <w:color w:val="000000"/>
                <w:sz w:val="20"/>
                <w:szCs w:val="20"/>
              </w:rPr>
              <w:t>1C: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0FB500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low-estimate scenario of Contingent Storage Resources.</w:t>
            </w:r>
          </w:p>
        </w:tc>
      </w:tr>
      <w:tr w:rsidR="00123650" w:rsidRPr="00650DE7" w14:paraId="7742076A"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F71071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289DF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best-estimate scenario of Contingent Storage Resources.</w:t>
            </w:r>
          </w:p>
        </w:tc>
      </w:tr>
      <w:tr w:rsidR="00123650" w:rsidRPr="00650DE7" w14:paraId="47A53DC5"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B236E4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94BAFD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high-estimate scenario of Contingent Storage Resources.</w:t>
            </w:r>
          </w:p>
        </w:tc>
      </w:tr>
      <w:tr w:rsidR="00123650" w:rsidRPr="00650DE7" w14:paraId="33411D1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93F7BA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1P: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78257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Taken to be equivalent </w:t>
            </w:r>
            <w:proofErr w:type="spellStart"/>
            <w:r w:rsidRPr="00826CEE">
              <w:rPr>
                <w:rFonts w:cs="Arial"/>
                <w:sz w:val="20"/>
                <w:szCs w:val="20"/>
              </w:rPr>
              <w:t>to Proved</w:t>
            </w:r>
            <w:proofErr w:type="spellEnd"/>
            <w:r w:rsidRPr="00826CEE">
              <w:rPr>
                <w:rFonts w:cs="Arial"/>
                <w:sz w:val="20"/>
                <w:szCs w:val="20"/>
              </w:rPr>
              <w:t xml:space="preserve"> Capacity; denotes low-estimate scenario of Capacity.</w:t>
            </w:r>
          </w:p>
        </w:tc>
      </w:tr>
      <w:tr w:rsidR="00123650" w:rsidRPr="00650DE7" w14:paraId="40212F3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406E32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7457ED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Taken to be equivalent to the sum of Proved plus Probable Capacity; denotes best-estimate scenario of Capacity.</w:t>
            </w:r>
          </w:p>
        </w:tc>
      </w:tr>
      <w:tr w:rsidR="00123650" w:rsidRPr="00650DE7" w14:paraId="508EB43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1C402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D5A10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Taken to be equivalent to the sum of Proved plus Probable plus Possible Capacity; denotes high-estimate scenario of reserves.</w:t>
            </w:r>
          </w:p>
        </w:tc>
      </w:tr>
      <w:tr w:rsidR="00123650" w:rsidRPr="00650DE7" w14:paraId="5170427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DA3E6A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1U: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3D3DA7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low-estimate scenario of Prospective Storage Resources.</w:t>
            </w:r>
          </w:p>
        </w:tc>
      </w:tr>
      <w:tr w:rsidR="00123650" w:rsidRPr="00650DE7" w14:paraId="30FA73B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AB1F2F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7C3E37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best-estimate scenario of Prospective Storage Resources.</w:t>
            </w:r>
          </w:p>
        </w:tc>
      </w:tr>
      <w:tr w:rsidR="00123650" w:rsidRPr="00650DE7" w14:paraId="38BF05E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354C4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BD219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high-estimate scenario of Prospective Storage Resources.</w:t>
            </w:r>
          </w:p>
        </w:tc>
      </w:tr>
      <w:tr w:rsidR="00123650" w:rsidRPr="00650DE7" w14:paraId="212FACD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5283F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lang w:val="en-GB"/>
              </w:rPr>
            </w:pPr>
            <w:r w:rsidRPr="00826CEE">
              <w:rPr>
                <w:rFonts w:asciiTheme="majorHAnsi" w:hAnsiTheme="majorHAnsi" w:cstheme="majorHAnsi"/>
                <w:b/>
                <w:bCs/>
                <w:color w:val="000000"/>
                <w:sz w:val="20"/>
                <w:szCs w:val="20"/>
              </w:rPr>
              <w:t>Accessible Pore Volume: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F9CE5F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Portion of a geologic formation with porosity that is connected and deemed suitable for CO2 storage. Accessible pore volume is a requirement for a mass or volume to be called storable quantity. Accessible may also include access at the surface to the subsurface storable quantity.</w:t>
            </w:r>
          </w:p>
        </w:tc>
      </w:tr>
      <w:tr w:rsidR="00123650" w:rsidRPr="00650DE7" w14:paraId="4F6640B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D05B79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Aggregation: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F60609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process of summing site (or project) level estimates of storage resources to higher levels or combinations such as field, country, or company totals. Arithmetic summation of incremental categories may yield different results from probabilistic aggregation of distributions. Consistent injectate composition is a requirement for aggregation of resources.</w:t>
            </w:r>
          </w:p>
        </w:tc>
      </w:tr>
      <w:tr w:rsidR="00123650" w:rsidRPr="00650DE7" w14:paraId="7A4D5AB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0CCBD3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Analogous Projects: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983A49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Analogous projects, as used in resources assessments, have similar rock and fluid properties, subsurface conditions (depth, temperature, and pressure), and drive mechanisms, but are typically at a more advanced stage of development than a geologic formation of interest and thus, may provide concepts to assist in the interpretation of more limited data and estimation of storage.</w:t>
            </w:r>
          </w:p>
        </w:tc>
      </w:tr>
      <w:tr w:rsidR="00123650" w:rsidRPr="00650DE7" w14:paraId="37DC0E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9E0AF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Approved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17F34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All necessary approvals have been obtained, capital funds have been committed, and implementation of the development project is underway.</w:t>
            </w:r>
          </w:p>
        </w:tc>
      </w:tr>
      <w:tr w:rsidR="00123650" w:rsidRPr="00650DE7" w14:paraId="2B2A24A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01327B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Assessment: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9E6828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Evaluation.</w:t>
            </w:r>
          </w:p>
        </w:tc>
      </w:tr>
      <w:tr w:rsidR="00123650" w:rsidRPr="00650DE7" w14:paraId="13C6A3A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ACBCEB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Associated Injectants: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7C60BF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Constituents present in the CO2 stream, other than CO2.</w:t>
            </w:r>
          </w:p>
        </w:tc>
      </w:tr>
      <w:tr w:rsidR="00123650" w:rsidRPr="00650DE7" w14:paraId="2CBF053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681271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Behind-Pipe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3C58C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within geologic formations in existing wells, which will require additional completion work or future recompletion before the start of injection. In all cases, injection can be initiated or restored with relatively low expenditure compared with the cost of drilling a new well.</w:t>
            </w:r>
          </w:p>
        </w:tc>
      </w:tr>
      <w:tr w:rsidR="00123650" w:rsidRPr="00650DE7" w14:paraId="3F948CE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7376B5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Best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41CCA9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is the estimate of the quantity that will </w:t>
            </w:r>
            <w:proofErr w:type="gramStart"/>
            <w:r w:rsidRPr="00826CEE">
              <w:rPr>
                <w:rFonts w:cs="Arial"/>
                <w:sz w:val="20"/>
                <w:szCs w:val="20"/>
              </w:rPr>
              <w:t>actually be</w:t>
            </w:r>
            <w:proofErr w:type="gramEnd"/>
            <w:r w:rsidRPr="00826CEE">
              <w:rPr>
                <w:rFonts w:cs="Arial"/>
                <w:sz w:val="20"/>
                <w:szCs w:val="20"/>
              </w:rPr>
              <w:t xml:space="preserve"> stored by the project. It is the most realistic assessment of storable quantities, if only a single result were reported. If probabilistic methods are used, there should be at least a 50% probability (P50)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best estimate.</w:t>
            </w:r>
          </w:p>
        </w:tc>
      </w:tr>
      <w:tr w:rsidR="00123650" w:rsidRPr="00650DE7" w14:paraId="66BCF32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EE14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884B91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Capacity refers to those storable quantities anticipated to be commercially stored by application of development projects to known storable quantities from a given date forward under defined conditions. Capacity must further satisfy four criteria:</w:t>
            </w:r>
          </w:p>
        </w:tc>
      </w:tr>
      <w:tr w:rsidR="00123650" w:rsidRPr="00650DE7" w14:paraId="4BD3D13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9C822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DCEA67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probability of gain or success. As risk is generally associated with a negative outcome, the term chance is preferred for general usage to describe the probability of a discrete event occurring (see Risk).</w:t>
            </w:r>
          </w:p>
        </w:tc>
      </w:tr>
      <w:tr w:rsidR="00123650" w:rsidRPr="00650DE7" w14:paraId="15E4717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80DB2C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Commerciality: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902B9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product of the Chance of Discovery and the Chance of Development.</w:t>
            </w:r>
          </w:p>
        </w:tc>
      </w:tr>
      <w:tr w:rsidR="00123650" w:rsidRPr="00650DE7" w14:paraId="593474D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7E255A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0FD871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chance that the storable quantities will be commercial after they are discovered.</w:t>
            </w:r>
          </w:p>
        </w:tc>
      </w:tr>
      <w:tr w:rsidR="00123650" w:rsidRPr="00650DE7" w14:paraId="48940FD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C74379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Discovery: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186B9D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chance that the geologic formation will result in the discovery of storable quantities.</w:t>
            </w:r>
          </w:p>
        </w:tc>
      </w:tr>
      <w:tr w:rsidR="00123650" w:rsidRPr="00650DE7" w14:paraId="71DB697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331C2A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Characterized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704E53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Describes the status of an assessment to ascertain the presence of storable quantities in a specific geologic formation.</w:t>
            </w:r>
          </w:p>
        </w:tc>
      </w:tr>
      <w:tr w:rsidR="00123650" w:rsidRPr="00650DE7" w14:paraId="15B744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968FF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CO2 Generator: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C2A16B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Source of CO2; </w:t>
            </w:r>
            <w:proofErr w:type="gramStart"/>
            <w:r w:rsidRPr="00826CEE">
              <w:rPr>
                <w:rFonts w:cs="Arial"/>
                <w:sz w:val="20"/>
                <w:szCs w:val="20"/>
              </w:rPr>
              <w:t>typically</w:t>
            </w:r>
            <w:proofErr w:type="gramEnd"/>
            <w:r w:rsidRPr="00826CEE">
              <w:rPr>
                <w:rFonts w:cs="Arial"/>
                <w:sz w:val="20"/>
                <w:szCs w:val="20"/>
              </w:rPr>
              <w:t xml:space="preserve"> anthropogenic industrial sites such as a coal-fired power plant, cement plant, ethanol plant, and natural gas processing.</w:t>
            </w:r>
          </w:p>
        </w:tc>
      </w:tr>
      <w:tr w:rsidR="00123650" w:rsidRPr="00650DE7" w14:paraId="5BE5C67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2CBB54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CO2 Stream:</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F6F36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Fluid injected that is predominantly CO2.</w:t>
            </w:r>
          </w:p>
        </w:tc>
      </w:tr>
      <w:tr w:rsidR="00123650" w:rsidRPr="00650DE7" w14:paraId="06DEA45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8FB6E3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Commercial:</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0C0FE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When a project is commercial, this implies that the essential social, environmental, and economic conditions are met, including political, legal, regulatory, and contractual conditions. In addition, a project is commercial if the degree of commitment is such that the storage project is expected to be developed and placed on injection within a reasonable timeframe. While five years is recommended as a benchmark, a longer timeframe could be applied where, for example, development of economic projects are deferred at the option of the operator for, among other things, market-related reasons, or to meet contractual or strategic objectives. In all cases, the justification for classification as Capacity should be clearly documented.</w:t>
            </w:r>
          </w:p>
        </w:tc>
      </w:tr>
      <w:tr w:rsidR="00123650" w:rsidRPr="00650DE7" w14:paraId="59F17A4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6538E3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Completion: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E84064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Completion of a well. The process by which a well is brought to its final status:</w:t>
            </w:r>
          </w:p>
        </w:tc>
      </w:tr>
      <w:tr w:rsidR="00123650" w:rsidRPr="00650DE7" w14:paraId="5E1F771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FED5C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Completion Interval:</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00DD7D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specific geologic formation(s) or portion of a geologic formation that is (are) open to the borehole and connected to the surface facilities for injection.</w:t>
            </w:r>
          </w:p>
        </w:tc>
      </w:tr>
      <w:tr w:rsidR="00123650" w:rsidRPr="00650DE7" w14:paraId="5509F39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2817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527DB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economic, marketing, legal, environmental, social, and governmental factors forecast to exist and impact the project during the </w:t>
            </w:r>
            <w:proofErr w:type="gramStart"/>
            <w:r w:rsidRPr="00826CEE">
              <w:rPr>
                <w:rFonts w:cs="Arial"/>
                <w:sz w:val="20"/>
                <w:szCs w:val="20"/>
              </w:rPr>
              <w:t>time period</w:t>
            </w:r>
            <w:proofErr w:type="gramEnd"/>
            <w:r w:rsidRPr="00826CEE">
              <w:rPr>
                <w:rFonts w:cs="Arial"/>
                <w:sz w:val="20"/>
                <w:szCs w:val="20"/>
              </w:rPr>
              <w:t xml:space="preserve"> being evaluated (also termed Contingencies).</w:t>
            </w:r>
          </w:p>
        </w:tc>
      </w:tr>
      <w:tr w:rsidR="00123650" w:rsidRPr="00650DE7" w14:paraId="328D776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9D3624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Constant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D6DA63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Modifier applied to project resources estimates and associated cash flows when such estimates are based on those conditions (including costs and product prices) that are fixed at a defined point in time (or period average) and are applied unchanged throughout the project life, other than those permitted contractually. In other words, no inflation or deflation adjustments are made to costs or revenues over the evaluation period.</w:t>
            </w:r>
          </w:p>
        </w:tc>
      </w:tr>
      <w:tr w:rsidR="00123650" w:rsidRPr="00650DE7" w14:paraId="580A639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2A567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Containment: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4458A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Part of the subsurface assessment that controls movement of stored CO2 within a specific area. Necessary criteria for estimating and identifying storable quantities. A projected timeframe (e.g., 1,000 years) should be stated with the assessment.</w:t>
            </w:r>
          </w:p>
        </w:tc>
      </w:tr>
      <w:tr w:rsidR="00123650" w:rsidRPr="00650DE7" w14:paraId="33EF7E7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19AD4D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Contingency: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E53A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Conditions.</w:t>
            </w:r>
          </w:p>
        </w:tc>
      </w:tr>
      <w:tr w:rsidR="00123650" w:rsidRPr="00650DE7" w14:paraId="2EADEB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5D3CBB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Contingent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939EFB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storage quantities, as of a given date, to be potentially stored in geologic formations by application of development projects, but which are not currently considered to be commercial because of one or more contingencies. Contingent Storage Resources are a class of discovered storage resources.</w:t>
            </w:r>
          </w:p>
        </w:tc>
      </w:tr>
      <w:tr w:rsidR="00123650" w:rsidRPr="00650DE7" w14:paraId="1E1AAE8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134BF5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Cost Recovery: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F9DA6F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Under a typical storage-sharing agreement, the contractor is responsible for the field development and all exploration and development expenses. In return, the contractor recovers costs (investments and operating expenses) out of the gross injection stream. The contractor normally receives payment in CO2 storage and is exposed to both technical and market risks.</w:t>
            </w:r>
          </w:p>
        </w:tc>
      </w:tr>
      <w:tr w:rsidR="00123650" w:rsidRPr="00650DE7" w14:paraId="678E430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0A5C98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Cumulative 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33230F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sum of injection of CO2 to date (see also Injection).</w:t>
            </w:r>
          </w:p>
        </w:tc>
      </w:tr>
      <w:tr w:rsidR="00123650" w:rsidRPr="00650DE7" w14:paraId="011444C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7AE8FA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Current 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EC9DC4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Establishment of current economic conditions should include relevant historical prices, subsidies, tax credits, and associated costs of the project or related project (e.g., an industrial plant, power generation, or a hydrocarbon-producing project); and may involve a defined averaging period. The SPE PRMS guidelines recommend that a one-year historical average of costs and prices be used as the default basis of constant-case resources estimates and associated project cash flows. Where historic data are not available to define economic conditions, these must be assumed by the evaluator and assumptions clearly documented.</w:t>
            </w:r>
          </w:p>
        </w:tc>
      </w:tr>
      <w:tr w:rsidR="00123650" w:rsidRPr="00650DE7" w14:paraId="1FF5C3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19EFD2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Custody Transfer Point: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6294D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Reference Point.</w:t>
            </w:r>
          </w:p>
        </w:tc>
      </w:tr>
      <w:tr w:rsidR="00123650" w:rsidRPr="00650DE7" w14:paraId="7CE1FCB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259F59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Decision Gates: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02F97D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boundaries between different levels of project maturity.</w:t>
            </w:r>
          </w:p>
        </w:tc>
      </w:tr>
      <w:tr w:rsidR="00123650" w:rsidRPr="00650DE7" w14:paraId="5D5C1BA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A89C8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Deterministic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389826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method of estimation of Capacity or Resources is called deterministic if a discrete estimate(s) is made </w:t>
            </w:r>
            <w:proofErr w:type="gramStart"/>
            <w:r w:rsidRPr="00826CEE">
              <w:rPr>
                <w:rFonts w:cs="Arial"/>
                <w:sz w:val="20"/>
                <w:szCs w:val="20"/>
              </w:rPr>
              <w:t>on the basis of</w:t>
            </w:r>
            <w:proofErr w:type="gramEnd"/>
            <w:r w:rsidRPr="00826CEE">
              <w:rPr>
                <w:rFonts w:cs="Arial"/>
                <w:sz w:val="20"/>
                <w:szCs w:val="20"/>
              </w:rPr>
              <w:t xml:space="preserve"> known geoscience, engineering, and economic data.</w:t>
            </w:r>
          </w:p>
        </w:tc>
      </w:tr>
      <w:tr w:rsidR="00123650" w:rsidRPr="00650DE7" w14:paraId="65A8137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19CDF8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A3746E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from existing wells, including capacity behind pipe. Developed Capacity may be further subclassified as Injecting or Noninjecting.</w:t>
            </w:r>
          </w:p>
        </w:tc>
      </w:tr>
      <w:tr w:rsidR="00123650" w:rsidRPr="00650DE7" w14:paraId="50B1642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BFF864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Injecting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4CE7D8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from completion intervals that are open and injecting at the time of the estimate.</w:t>
            </w:r>
          </w:p>
        </w:tc>
      </w:tr>
      <w:tr w:rsidR="00123650" w:rsidRPr="00650DE7" w14:paraId="446E46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5BFF0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Noninjecting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453F86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Includes shut-in and behind-pipe Capacity. Shut-in Capacity is expected to be stored from:</w:t>
            </w:r>
          </w:p>
        </w:tc>
      </w:tr>
      <w:tr w:rsidR="00123650" w:rsidRPr="00650DE7" w14:paraId="512CAE8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597C6C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Not Viable: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AB1C7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Discovered storable quantities for which there are no current plans to develop or to acquire additional data at the time </w:t>
            </w:r>
            <w:proofErr w:type="gramStart"/>
            <w:r w:rsidRPr="00826CEE">
              <w:rPr>
                <w:rFonts w:cs="Arial"/>
                <w:sz w:val="20"/>
                <w:szCs w:val="20"/>
              </w:rPr>
              <w:t>as a result of</w:t>
            </w:r>
            <w:proofErr w:type="gramEnd"/>
            <w:r w:rsidRPr="00826CEE">
              <w:rPr>
                <w:rFonts w:cs="Arial"/>
                <w:sz w:val="20"/>
                <w:szCs w:val="20"/>
              </w:rPr>
              <w:t xml:space="preserve"> limited storage potential. A project maturity subclass that reflects the actions required to move a project towards commercial storage.</w:t>
            </w:r>
          </w:p>
        </w:tc>
      </w:tr>
      <w:tr w:rsidR="00123650" w:rsidRPr="00650DE7" w14:paraId="07EEC0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31701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On Hold: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5A577B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Discovered storable quantities for which project activities are on hold and/or in which justification as a commercial development may be subject to significant delay. A project maturity subclass that reflects the actions required to move a project toward commercial storage.</w:t>
            </w:r>
          </w:p>
        </w:tc>
      </w:tr>
      <w:tr w:rsidR="00123650" w:rsidRPr="00650DE7" w14:paraId="1DBFED2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D5B2B7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Pending:</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D9E521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Discovered storable quantities for which project activities are ongoing to justify commercial development in the foreseeable future. A project maturity subclass that reflects the actions required to move a project towards commercial storage.</w:t>
            </w:r>
          </w:p>
        </w:tc>
      </w:tr>
      <w:tr w:rsidR="00123650" w:rsidRPr="00650DE7" w14:paraId="101F0B7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6F914B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Development Plan: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C9C38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design specifications, timing, and cost estimates of the development project including, but not limited to, well locations, completion techniques, drilling methods, processing facilities, transportation, and marketing. (See also Project.)</w:t>
            </w:r>
          </w:p>
        </w:tc>
      </w:tr>
      <w:tr w:rsidR="00123650" w:rsidRPr="00650DE7" w14:paraId="0D2C7E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20785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Unclarified: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592009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Discovered storable quantities in which project activities are on under evaluation and in which justification as a commercial development is unknown </w:t>
            </w:r>
            <w:proofErr w:type="gramStart"/>
            <w:r w:rsidRPr="00826CEE">
              <w:rPr>
                <w:rFonts w:cs="Arial"/>
                <w:sz w:val="20"/>
                <w:szCs w:val="20"/>
              </w:rPr>
              <w:t>on the basis of</w:t>
            </w:r>
            <w:proofErr w:type="gramEnd"/>
            <w:r w:rsidRPr="00826CEE">
              <w:rPr>
                <w:rFonts w:cs="Arial"/>
                <w:sz w:val="20"/>
                <w:szCs w:val="20"/>
              </w:rPr>
              <w:t xml:space="preserve"> available information.</w:t>
            </w:r>
          </w:p>
        </w:tc>
      </w:tr>
      <w:tr w:rsidR="00123650" w:rsidRPr="00650DE7" w14:paraId="3B3B26A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EFD43A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1900A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Refers to storable quantities for which one or several exploratory wells have established through testing, sampling, and/or logging the existence of a significant storage quantity. In this context, “significant” implies that there is evidence of sufficient storable quantities to justify estimating the in-place quantity demonstrated by the well(s) and for evaluating the potential for economic storage (see also Discovered Storage Resources and Discovery).</w:t>
            </w:r>
          </w:p>
        </w:tc>
      </w:tr>
      <w:tr w:rsidR="00123650" w:rsidRPr="00650DE7" w14:paraId="2FE46BE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74633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Discovered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3FF69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That quantity of storage that is estimated, as of a given date, to be contained in geologic formations before injection. Discovered Storage Resources may be subdivided into Commercial, Sub-Commercial, and Inaccessible, with the estimated commercially storable portion classified as Capacity, and the estimated </w:t>
            </w:r>
            <w:proofErr w:type="spellStart"/>
            <w:r w:rsidRPr="00826CEE">
              <w:rPr>
                <w:rFonts w:cs="Arial"/>
                <w:sz w:val="20"/>
                <w:szCs w:val="20"/>
              </w:rPr>
              <w:t>subcommercial</w:t>
            </w:r>
            <w:proofErr w:type="spellEnd"/>
            <w:r w:rsidRPr="00826CEE">
              <w:rPr>
                <w:rFonts w:cs="Arial"/>
                <w:sz w:val="20"/>
                <w:szCs w:val="20"/>
              </w:rPr>
              <w:t xml:space="preserve"> recoverable portion classified as Contingent Storage Resources.</w:t>
            </w:r>
          </w:p>
        </w:tc>
      </w:tr>
      <w:tr w:rsidR="00123650" w:rsidRPr="00650DE7" w14:paraId="0A65258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90D583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FFDE5C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One geologic formation, or several collective geologic formations, for which one or several wells have established through testing, sampling, and/or logging the existence of significant storable quantities. (See also Discovered Storage Resources and Discovered.)</w:t>
            </w:r>
          </w:p>
        </w:tc>
      </w:tr>
      <w:tr w:rsidR="00123650" w:rsidRPr="00650DE7" w14:paraId="23E4C12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55CF61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A59D8F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 relation to Storage Capacity and Resources, economic refers to the situation in which the income from an operation exceeds the expenses involved in, or attributable to, that operation.</w:t>
            </w:r>
          </w:p>
        </w:tc>
      </w:tr>
      <w:tr w:rsidR="00123650" w:rsidRPr="00650DE7" w14:paraId="0E4F55C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9D233E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 Interest: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01E1D1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Economic Interest is possessed in every case in which an investor has acquired any Interest in mineral in place, and secures, by any form of legal relationship, revenue derived from the extraction of the mineral to which he must look for a return of his capital.</w:t>
            </w:r>
          </w:p>
        </w:tc>
      </w:tr>
      <w:tr w:rsidR="00123650" w:rsidRPr="00650DE7" w14:paraId="6006118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49A52E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 Limit: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F6BA78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injection rate beyond which the net operating cash flows (after royalties or share of storage owing to others) from a project—which may be an individual well, lease, or entire field—are negative.</w:t>
            </w:r>
          </w:p>
        </w:tc>
      </w:tr>
      <w:tr w:rsidR="00123650" w:rsidRPr="00650DE7" w14:paraId="40D0832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3DB1FB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Entitlement: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85C87B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That portion of future storage (and thus resources) legally accruing to a lessee or contractor under the terms of the development and storage contract with a lessor.</w:t>
            </w:r>
          </w:p>
        </w:tc>
      </w:tr>
      <w:tr w:rsidR="00123650" w:rsidRPr="00650DE7" w14:paraId="072EBDE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A45388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Entity: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C9765F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legal construct capable of bearing legal rights and obligations. In resources evaluations, this typically refers to the lessee or contractor, which is some form of legal corporation (or consortium of corporations). In a broader sense, an entity can be an organization of any form and may include governments or their agencies.</w:t>
            </w:r>
          </w:p>
        </w:tc>
      </w:tr>
      <w:tr w:rsidR="00123650" w:rsidRPr="00650DE7" w14:paraId="772B638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737D1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Estimated Ultimate Stored: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5B0DC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storable quantities that are estimated on a given date to be potentially stored, plus those quantities already stored therein.</w:t>
            </w:r>
          </w:p>
        </w:tc>
      </w:tr>
      <w:tr w:rsidR="00123650" w:rsidRPr="00650DE7" w14:paraId="0136AC2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69617A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Evaluation: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715FA7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geosciences, engineering, and associated studies, including economic analyses, conducted on an exploration, development, or storage project resulting in estimates of the quantities that can be stored and the associated cash flow under defined forward conditions. Projects are classified and estimates of derived quantities are categorized according to applicable guidelines. (Also termed Assessment.)</w:t>
            </w:r>
          </w:p>
        </w:tc>
      </w:tr>
      <w:tr w:rsidR="00123650" w:rsidRPr="00650DE7" w14:paraId="1352010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97736D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Evaluator: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D80052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The person or group of persons responsible for performing an evaluation of a project. These may be employees of the entities that have an economic interest in the project or independent consultants contracted for reviews and audits. In all cases, the entity accepting the evaluation takes responsibility for the results, including Capacity and Resources and attributed value estimates.</w:t>
            </w:r>
          </w:p>
        </w:tc>
      </w:tr>
      <w:tr w:rsidR="00123650" w:rsidRPr="00650DE7" w14:paraId="5E5F27E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BFEE5C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Exploration: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CC0E00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Prospecting for undiscovered petroleum.</w:t>
            </w:r>
          </w:p>
        </w:tc>
      </w:tr>
      <w:tr w:rsidR="00123650" w:rsidRPr="00650DE7" w14:paraId="7978A8F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38A03E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Forecast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C4D05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Modifier applied to project resources estimates and associated cash flow when such estimates are based on those conditions (including costs and product price schedules) forecast by the evaluator to reasonably exist throughout the life of the project. Inflation or deflation adjustments are made to costs and revenues during the evaluation period.</w:t>
            </w:r>
          </w:p>
        </w:tc>
      </w:tr>
      <w:tr w:rsidR="00123650" w:rsidRPr="00650DE7" w14:paraId="473D08F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4F7CB8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Formation Tests: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147B6C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Any type of direct injection or production test that is used to ascertain CO2 injection rates.</w:t>
            </w:r>
          </w:p>
        </w:tc>
      </w:tr>
      <w:tr w:rsidR="00123650" w:rsidRPr="00650DE7" w14:paraId="73B1CD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B8D45B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Geostatistical Methods: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5B9605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variety of mathematical techniques and processes dealing with the collection, methods, analysis, interpretation, and presentation of masses of geoscience and engineering data to (mathematically) describe the variability and uncertainties within any geologic formation, specifically related here to resources estimates, including the definition of (all) well and geologic formation parameters in 1, 2, and 3 dimensions and the resultant modeling and potential prediction of various aspects of performance.</w:t>
            </w:r>
          </w:p>
        </w:tc>
      </w:tr>
      <w:tr w:rsidR="00123650" w:rsidRPr="00650DE7" w14:paraId="0E7AF68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713AD8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High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8F51D8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w:t>
            </w:r>
            <w:proofErr w:type="gramStart"/>
            <w:r w:rsidRPr="00826CEE">
              <w:rPr>
                <w:rFonts w:cs="Arial"/>
                <w:sz w:val="20"/>
                <w:szCs w:val="20"/>
              </w:rPr>
              <w:t>is considered to be</w:t>
            </w:r>
            <w:proofErr w:type="gramEnd"/>
            <w:r w:rsidRPr="00826CEE">
              <w:rPr>
                <w:rFonts w:cs="Arial"/>
                <w:sz w:val="20"/>
                <w:szCs w:val="20"/>
              </w:rPr>
              <w:t xml:space="preserve"> an optimistic estimate of the quantity that will actually be stored by a project. If probabilistic methods are used, there should be at least a 10% probability (P10)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high estimate.</w:t>
            </w:r>
          </w:p>
        </w:tc>
      </w:tr>
      <w:tr w:rsidR="00123650" w:rsidRPr="00650DE7" w14:paraId="60D780E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E503FC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Hydrocarbons: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7ABB1F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Chemical compounds consisting wholly of hydrogen and carbon.</w:t>
            </w:r>
          </w:p>
        </w:tc>
      </w:tr>
      <w:tr w:rsidR="00123650" w:rsidRPr="00650DE7" w14:paraId="19620A0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6785FB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Inaccessible</w:t>
            </w:r>
            <w:r>
              <w:rPr>
                <w:rFonts w:asciiTheme="majorHAnsi" w:hAnsiTheme="majorHAnsi" w:cstheme="majorHAnsi"/>
                <w:b/>
                <w:bCs/>
                <w:color w:val="000000"/>
                <w:sz w:val="20"/>
                <w:szCs w:val="20"/>
              </w:rPr>
              <w:t xml:space="preserve"> Storage Resources</w:t>
            </w:r>
            <w:r w:rsidRPr="00826CEE">
              <w:rPr>
                <w:rFonts w:asciiTheme="majorHAnsi" w:hAnsiTheme="majorHAnsi" w:cstheme="majorHAnsi"/>
                <w:b/>
                <w:bCs/>
                <w:color w:val="000000"/>
                <w:sz w:val="20"/>
                <w:szCs w:val="20"/>
              </w:rPr>
              <w: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2FD458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Storable quantities classified as Discovered or Undiscovered Storage Resources, which are estimated as of a given date, not to be developed for storage. These quantities may be developed for storage in the future if circumstances change. For example, current regulatory restrictions may prohibit storage at the time of the assessment and foreseeable future.</w:t>
            </w:r>
          </w:p>
        </w:tc>
      </w:tr>
      <w:tr w:rsidR="00123650" w:rsidRPr="00650DE7" w14:paraId="46A7827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127F6F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3AAA6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forcing, pumping, or free flow under vacuum, of substances into a porous and permeable subsurface rock formation. Injected substances can include either gases or liquids (see Cumulative Injection).</w:t>
            </w:r>
          </w:p>
        </w:tc>
      </w:tr>
      <w:tr w:rsidR="00123650" w:rsidRPr="00650DE7" w14:paraId="5952F1A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343E0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Injection-Sharing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13D15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 an injection-sharing contract between a contractor and a host government, the contractor typically bears all risk and costs for exploration, development, and storage. In return, if exploration is successful, the contractor is given the opportunity to recover the incurred investment from storage, subject to specific limits and terms. Ownership is retained by the host government; however, the contractor normally receives title to the prescribed share of the stored quantities.</w:t>
            </w:r>
          </w:p>
        </w:tc>
      </w:tr>
      <w:tr w:rsidR="00123650" w:rsidRPr="00650DE7" w14:paraId="7F35FB6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E0CDDF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Justified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EAB5DB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Implementation of the development project is justified </w:t>
            </w:r>
            <w:proofErr w:type="gramStart"/>
            <w:r w:rsidRPr="00826CEE">
              <w:rPr>
                <w:rFonts w:cs="Arial"/>
                <w:sz w:val="20"/>
                <w:szCs w:val="20"/>
              </w:rPr>
              <w:t>on the basis of</w:t>
            </w:r>
            <w:proofErr w:type="gramEnd"/>
            <w:r w:rsidRPr="00826CEE">
              <w:rPr>
                <w:rFonts w:cs="Arial"/>
                <w:sz w:val="20"/>
                <w:szCs w:val="20"/>
              </w:rPr>
              <w:t xml:space="preserve"> reasonable forecast of commercial conditions at the time of reporting, and there are reasonable expectations that all necessary approvals/contracts will be obtained. A project maturity subclass that reflects the actions required to move a project toward commercial storage.</w:t>
            </w:r>
          </w:p>
        </w:tc>
      </w:tr>
      <w:tr w:rsidR="00123650" w:rsidRPr="00650DE7" w14:paraId="5F350D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FBAAA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Known: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CE1CD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key requirement to consider storable quantities as known, and thus containing Capacity or Contingent Resources, is that it must have been discovered, that is, penetrated by a well that has established through testing, sampling, or logging the existence of a significant storable quantities.</w:t>
            </w:r>
          </w:p>
        </w:tc>
      </w:tr>
      <w:tr w:rsidR="00123650" w:rsidRPr="00650DE7" w14:paraId="61CC6E8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158320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Known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F830E6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geologic formation that has been assessed and presence is verifiable.</w:t>
            </w:r>
          </w:p>
        </w:tc>
      </w:tr>
      <w:tr w:rsidR="00123650" w:rsidRPr="00650DE7" w14:paraId="1412FB4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AB99E5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Lead: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DFC534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project associated with storable quantities that is currently poorly defined and requires more data acquisition and/or evaluation to be classified as a prospect. A project maturity subclass that reflects the actions required to move a project toward commercial production.</w:t>
            </w:r>
          </w:p>
        </w:tc>
      </w:tr>
      <w:tr w:rsidR="00123650" w:rsidRPr="00650DE7" w14:paraId="3EFFF88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73F50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Low/Best/High Estimates: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30B992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uncertainty reflects a reasonable range of estimated storable quantities at varying degrees of uncertainty (using the cumulative scenario approach) for an individual storage project.</w:t>
            </w:r>
          </w:p>
        </w:tc>
      </w:tr>
      <w:tr w:rsidR="00123650" w:rsidRPr="00650DE7" w14:paraId="247B5F2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CED970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Low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1C7AE6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w:t>
            </w:r>
            <w:proofErr w:type="gramStart"/>
            <w:r w:rsidRPr="00826CEE">
              <w:rPr>
                <w:rFonts w:cs="Arial"/>
                <w:sz w:val="20"/>
                <w:szCs w:val="20"/>
              </w:rPr>
              <w:t>is considered to be</w:t>
            </w:r>
            <w:proofErr w:type="gramEnd"/>
            <w:r w:rsidRPr="00826CEE">
              <w:rPr>
                <w:rFonts w:cs="Arial"/>
                <w:sz w:val="20"/>
                <w:szCs w:val="20"/>
              </w:rPr>
              <w:t xml:space="preserve"> a pessimistic estimate of the quantity that will actually be stored by a project. If probabilistic methods are used, there should be at least a 90% probability (P90)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low estimate.</w:t>
            </w:r>
          </w:p>
        </w:tc>
      </w:tr>
      <w:tr w:rsidR="00123650" w:rsidRPr="00650DE7" w14:paraId="3A1B65C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BFDD63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Measurement: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41022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process of establishing quantity (volume or mass) and quality of storage products delivered to a reference point under conditions defined by delivery contract or regulatory authorities.</w:t>
            </w:r>
          </w:p>
        </w:tc>
      </w:tr>
      <w:tr w:rsidR="00123650" w:rsidRPr="00650DE7" w14:paraId="0EABE33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81B842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Monte Carlo Simulation: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2A9298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type of stochastic mathematical simulation that randomly and repeatedly samples input distributions (e.g., geologic formation properties) to generate a resulting distribution (e.g., storable quantities).</w:t>
            </w:r>
          </w:p>
        </w:tc>
      </w:tr>
      <w:tr w:rsidR="00123650" w:rsidRPr="00650DE7" w14:paraId="5E4A44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338520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Net Present Value: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2B0A8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summation of the discounted cash flows when the cash flows are discounted according to a defined discount rate and time.</w:t>
            </w:r>
          </w:p>
        </w:tc>
      </w:tr>
      <w:tr w:rsidR="00123650" w:rsidRPr="00650DE7" w14:paraId="1DACC0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232E12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Net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4F387C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incremental storable quantities used by each project.</w:t>
            </w:r>
          </w:p>
        </w:tc>
      </w:tr>
      <w:tr w:rsidR="00123650" w:rsidRPr="00650DE7" w14:paraId="7EE8889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761B4D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On 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A6424E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development project is currently injecting. A project status/maturity subclass that reflects the actions required to move a project toward commercial storage.</w:t>
            </w:r>
          </w:p>
        </w:tc>
      </w:tr>
      <w:tr w:rsidR="00123650" w:rsidRPr="00650DE7" w14:paraId="3C485DE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9CDA89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Operator: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1C922C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company or individual responsible for managing an exploration, development, and/or storage operation of the storage site and project.</w:t>
            </w:r>
          </w:p>
        </w:tc>
      </w:tr>
      <w:tr w:rsidR="00123650" w:rsidRPr="00650DE7" w14:paraId="0478C7B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F46209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P1:</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05CD58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Equivalent </w:t>
            </w:r>
            <w:proofErr w:type="spellStart"/>
            <w:r w:rsidRPr="00826CEE">
              <w:rPr>
                <w:rFonts w:cs="Arial"/>
                <w:sz w:val="20"/>
                <w:szCs w:val="20"/>
              </w:rPr>
              <w:t>to Proved</w:t>
            </w:r>
            <w:proofErr w:type="spellEnd"/>
            <w:r w:rsidRPr="00826CEE">
              <w:rPr>
                <w:rFonts w:cs="Arial"/>
                <w:sz w:val="20"/>
                <w:szCs w:val="20"/>
              </w:rPr>
              <w:t xml:space="preserve"> Capacity.</w:t>
            </w:r>
          </w:p>
        </w:tc>
      </w:tr>
      <w:tr w:rsidR="00123650" w:rsidRPr="00650DE7" w14:paraId="5D93939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892238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P2:</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96AB44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Equivalent to Probable Capacity.</w:t>
            </w:r>
          </w:p>
        </w:tc>
      </w:tr>
      <w:tr w:rsidR="00123650" w:rsidRPr="00650DE7" w14:paraId="5578FD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19332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P3:</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FDE64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Equivalent to Possible Capacity.</w:t>
            </w:r>
          </w:p>
        </w:tc>
      </w:tr>
      <w:tr w:rsidR="00123650" w:rsidRPr="00650DE7" w14:paraId="2E9C629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DA2019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Penetration/ Penetrated: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B22BC3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intersection of a wellbore with a </w:t>
            </w:r>
            <w:proofErr w:type="gramStart"/>
            <w:r w:rsidRPr="00826CEE">
              <w:rPr>
                <w:rFonts w:cs="Arial"/>
                <w:sz w:val="20"/>
                <w:szCs w:val="20"/>
              </w:rPr>
              <w:t>geologic formations</w:t>
            </w:r>
            <w:proofErr w:type="gramEnd"/>
            <w:r w:rsidRPr="00826CEE">
              <w:rPr>
                <w:rFonts w:cs="Arial"/>
                <w:sz w:val="20"/>
                <w:szCs w:val="20"/>
              </w:rPr>
              <w:t>.</w:t>
            </w:r>
          </w:p>
        </w:tc>
      </w:tr>
      <w:tr w:rsidR="00123650" w:rsidRPr="00650DE7" w14:paraId="7F17D9F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7E895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Petroleum:</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16732E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Petroleum is defined as a naturally occurring mixture consisting of hydrocarbons in the gaseous, liquid, or solid phase. Petroleum may also contain nonhydrocarbon compounds, common examples of which are carbon dioxide, nitrogen, hydrogen sulfide, and sulfur. In rare cases, nonhydrocarbon content could be greater than 50%.</w:t>
            </w:r>
          </w:p>
        </w:tc>
      </w:tr>
      <w:tr w:rsidR="00123650" w:rsidRPr="00650DE7" w14:paraId="2232B7D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112F9E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Play: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0B07A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project associated with a prospective trend of potential prospects, but which requires more data acquisition and/or evaluation to define specific leads or prospects. A project maturity subclass that reflects the actions required to move a project toward commercial storages.</w:t>
            </w:r>
          </w:p>
        </w:tc>
      </w:tr>
      <w:tr w:rsidR="00123650" w:rsidRPr="00650DE7" w14:paraId="7459586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EC28E5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Point of Sales: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8DB690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Reference Point.</w:t>
            </w:r>
          </w:p>
        </w:tc>
      </w:tr>
      <w:tr w:rsidR="00123650" w:rsidRPr="00650DE7" w14:paraId="650CD4B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2A17B5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Possible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8050E9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incremental category of estimated storable quantities associated with a defined degree of uncertainty. Possible Capacity is the additional Capacity that analysis of geoscience and engineering data suggest are less likely to be stored than Probable Capacity. The total quantities ultimately stored from the project have a low probability to exceed the sum of Proved plus Probable plus Possible (3P), which is equivalent to the high-estimate scenario. When probabilistic methods are used, there should be at least a 10% probability that the actual quantities stored will equal or exceed the 3P estimate.</w:t>
            </w:r>
          </w:p>
        </w:tc>
      </w:tr>
      <w:tr w:rsidR="00123650" w:rsidRPr="00650DE7" w14:paraId="3044125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848B2D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Probability: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800C2F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extent to which an event is likely to occur, measured by the ratio of the favorable cases to the whole number of cases possible. SPE convention is to quote cumulative probability of exceeding or equaling a quantity in which P90 is the small estimate and P10 is the large estimate. (See also Uncertainty.)</w:t>
            </w:r>
          </w:p>
        </w:tc>
      </w:tr>
      <w:tr w:rsidR="00123650" w:rsidRPr="00650DE7" w14:paraId="49D1861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E80453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Probable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9EBE58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incremental category of estimated storable quantities associated with a defined degree of uncertainty. Probable Capacity are those additional Reserves that are less likely to be stored than Proved Capacity but more certain to be stored than Possible Capacity. It is equally likely that actual remaining storable quantities will be greater than or less than the sum of the estimated Proved plus Probable Reserves (2P). In this context, when probabilistic methods are used, there should be at least a 50% probability that the actual quantities stored will equal or exceed the 2P estimate.</w:t>
            </w:r>
          </w:p>
        </w:tc>
      </w:tr>
      <w:tr w:rsidR="00123650" w:rsidRPr="00650DE7" w14:paraId="019AA6C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61231F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Probabilistic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12C19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method of estimation of Resources is called probabilistic when the known geoscience, engineering, and economic data are used to generate a continuous range of estimates and their associated probabilities.</w:t>
            </w:r>
          </w:p>
        </w:tc>
      </w:tr>
      <w:tr w:rsidR="00123650" w:rsidRPr="00650DE7" w14:paraId="5C5DFE7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4FD457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5DB10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Represents the link between the storable quantities and the decision-making process, including budget allocation. A project may, for example, constitute the development of a single site, or an incremental development in a storage site, or the integrated development of several sites and associated facilities with a common ownership. In general, an individual project will represent a specific maturity level at which a decision is made on </w:t>
            </w:r>
            <w:proofErr w:type="gramStart"/>
            <w:r w:rsidRPr="00826CEE">
              <w:rPr>
                <w:rFonts w:cs="Arial"/>
                <w:sz w:val="20"/>
                <w:szCs w:val="20"/>
              </w:rPr>
              <w:t>whether or not</w:t>
            </w:r>
            <w:proofErr w:type="gramEnd"/>
            <w:r w:rsidRPr="00826CEE">
              <w:rPr>
                <w:rFonts w:cs="Arial"/>
                <w:sz w:val="20"/>
                <w:szCs w:val="20"/>
              </w:rPr>
              <w:t xml:space="preserve"> to proceed (i.e., spend money), and there should be an associated range of estimated storable quantities for that project. (See also Development Plan.)</w:t>
            </w:r>
          </w:p>
        </w:tc>
      </w:tr>
      <w:tr w:rsidR="00123650" w:rsidRPr="00650DE7" w14:paraId="116A6A0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CF859B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Property: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97677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volume of the Earth’s crust wherein a corporate entity or individual has contractual rights to extract, process, and market a defined portion of specified in-place minerals (including petroleum). Defined in general as an area but may have depth and/or stratigraphic constraints. May also be termed a lease, concession, or license.</w:t>
            </w:r>
          </w:p>
        </w:tc>
      </w:tr>
      <w:tr w:rsidR="00123650" w:rsidRPr="00650DE7" w14:paraId="5162050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73326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Prospect: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060EC9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project associated with </w:t>
            </w:r>
            <w:proofErr w:type="gramStart"/>
            <w:r w:rsidRPr="00826CEE">
              <w:rPr>
                <w:rFonts w:cs="Arial"/>
                <w:sz w:val="20"/>
                <w:szCs w:val="20"/>
              </w:rPr>
              <w:t>a</w:t>
            </w:r>
            <w:proofErr w:type="gramEnd"/>
            <w:r w:rsidRPr="00826CEE">
              <w:rPr>
                <w:rFonts w:cs="Arial"/>
                <w:sz w:val="20"/>
                <w:szCs w:val="20"/>
              </w:rPr>
              <w:t xml:space="preserve"> </w:t>
            </w:r>
            <w:r>
              <w:rPr>
                <w:rFonts w:cs="Arial"/>
                <w:sz w:val="20"/>
                <w:szCs w:val="20"/>
              </w:rPr>
              <w:t>undiscovered storable quantities</w:t>
            </w:r>
            <w:r w:rsidRPr="00826CEE">
              <w:rPr>
                <w:rFonts w:cs="Arial"/>
                <w:sz w:val="20"/>
                <w:szCs w:val="20"/>
              </w:rPr>
              <w:t xml:space="preserve"> that is sufficiently well defined to represent a viable drilling target. A project maturity subclass that reflects the actions required to move a project toward commercial production.</w:t>
            </w:r>
          </w:p>
        </w:tc>
      </w:tr>
      <w:tr w:rsidR="00123650" w:rsidRPr="00650DE7" w14:paraId="35C1956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868784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Prospective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AD9EF6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storable quantities, which are estimated as of a given date, to be potentially stored from undiscovered storage resources.</w:t>
            </w:r>
          </w:p>
        </w:tc>
      </w:tr>
      <w:tr w:rsidR="00123650" w:rsidRPr="00650DE7" w14:paraId="3ADD6BE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E8CCA6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Proved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3EEB8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An incremental category of estimated storable quantities associated with a defined degree of uncertainty. Proved Capacity are those storable quantities which, by analysis of geoscience and engineering data, can be estimated with reasonable certainty to be commercially stored, from a given date forward, from known storable quantities and under defined economic conditions, operating methods, and government regulations. If deterministic methods are used, the term reasonable certainty is intended to express a high degree of confidence that the quantities will be stored. If probabilistic methods are used, there should be at least a 90% probability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estimate. Often referred to as 1P, also as Proven.</w:t>
            </w:r>
          </w:p>
        </w:tc>
      </w:tr>
      <w:tr w:rsidR="00123650" w:rsidRPr="00650DE7" w14:paraId="7F2054A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B819E6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Pure-Service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6A6268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An agreement between a contractor and a host government that typically covers a defined technical service to be provided or completed during a specific </w:t>
            </w:r>
            <w:proofErr w:type="gramStart"/>
            <w:r w:rsidRPr="00826CEE">
              <w:rPr>
                <w:rFonts w:cs="Arial"/>
                <w:sz w:val="20"/>
                <w:szCs w:val="20"/>
              </w:rPr>
              <w:t>period of time</w:t>
            </w:r>
            <w:proofErr w:type="gramEnd"/>
            <w:r w:rsidRPr="00826CEE">
              <w:rPr>
                <w:rFonts w:cs="Arial"/>
                <w:sz w:val="20"/>
                <w:szCs w:val="20"/>
              </w:rPr>
              <w:t>. The service-company investment is typically limited to the value of equipment, tools, and expenses for personnel used to perform the service. In most cases, the service contractor’s reimbursement is fixed by the terms of the contract with little exposure to either project performance or market factors.</w:t>
            </w:r>
          </w:p>
        </w:tc>
      </w:tr>
      <w:tr w:rsidR="00123650" w:rsidRPr="00650DE7" w14:paraId="278D992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65CFF3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Range of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8B875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uncertainty of the storable quantities may be represented by either deterministic scenarios or by a probability distribution. (See Resource Uncertainty Categories.)</w:t>
            </w:r>
          </w:p>
        </w:tc>
      </w:tr>
      <w:tr w:rsidR="00123650" w:rsidRPr="00650DE7" w14:paraId="3DF22B2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E39B4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DBEBC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If deterministic methods for estimating recoverable resource quantities are used, then reasonable certainty is intended to express a high degree of confidence that the estimated quantities will be recovered.</w:t>
            </w:r>
          </w:p>
        </w:tc>
      </w:tr>
      <w:tr w:rsidR="00123650" w:rsidRPr="00650DE7" w14:paraId="277F4EB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E6E77E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Expectation: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FA684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Indicates a high degree of confidence (low risk of failure) that the project will proceed with commercial </w:t>
            </w:r>
            <w:proofErr w:type="gramStart"/>
            <w:r w:rsidRPr="00826CEE">
              <w:rPr>
                <w:rFonts w:cs="Arial"/>
                <w:sz w:val="20"/>
                <w:szCs w:val="20"/>
              </w:rPr>
              <w:t>development</w:t>
            </w:r>
            <w:proofErr w:type="gramEnd"/>
            <w:r w:rsidRPr="00826CEE">
              <w:rPr>
                <w:rFonts w:cs="Arial"/>
                <w:sz w:val="20"/>
                <w:szCs w:val="20"/>
              </w:rPr>
              <w:t xml:space="preserve"> or the referenced event will occur.</w:t>
            </w:r>
          </w:p>
        </w:tc>
      </w:tr>
      <w:tr w:rsidR="00123650" w:rsidRPr="00650DE7" w14:paraId="15A8104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9FAF9E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Forecast: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C50DF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Indicates a high degree of confidence in predictions of future events and commercial conditions. The basis of such forecasts includes, but is not limited to, analysis of historical records and published global economic models.</w:t>
            </w:r>
          </w:p>
        </w:tc>
      </w:tr>
      <w:tr w:rsidR="00123650" w:rsidRPr="00650DE7" w14:paraId="61CD47D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B86219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Reference Point: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3C403A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defined location within an injection and storage operation where quantities of injected CO2 are measured under defined conditions before </w:t>
            </w:r>
            <w:r>
              <w:rPr>
                <w:rFonts w:cs="Arial"/>
                <w:sz w:val="20"/>
                <w:szCs w:val="20"/>
              </w:rPr>
              <w:t>injection</w:t>
            </w:r>
            <w:r w:rsidRPr="00826CEE">
              <w:rPr>
                <w:rFonts w:cs="Arial"/>
                <w:sz w:val="20"/>
                <w:szCs w:val="20"/>
              </w:rPr>
              <w:t xml:space="preserve">. </w:t>
            </w:r>
            <w:r>
              <w:rPr>
                <w:rFonts w:cs="Arial"/>
                <w:sz w:val="20"/>
                <w:szCs w:val="20"/>
              </w:rPr>
              <w:t>This may also coincide with the</w:t>
            </w:r>
            <w:r w:rsidRPr="00826CEE">
              <w:rPr>
                <w:rFonts w:cs="Arial"/>
                <w:sz w:val="20"/>
                <w:szCs w:val="20"/>
              </w:rPr>
              <w:t xml:space="preserve"> Custody-Transfer Point.</w:t>
            </w:r>
          </w:p>
        </w:tc>
      </w:tr>
      <w:tr w:rsidR="00123650" w:rsidRPr="00650DE7" w14:paraId="48417A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B497D4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Remaining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D5746BC" w14:textId="77777777" w:rsidR="00123650" w:rsidRPr="0014641C" w:rsidRDefault="00123650" w:rsidP="00C766DF">
            <w:pPr>
              <w:kinsoku w:val="0"/>
              <w:overflowPunct w:val="0"/>
              <w:autoSpaceDE w:val="0"/>
              <w:autoSpaceDN w:val="0"/>
              <w:adjustRightInd w:val="0"/>
              <w:spacing w:after="120" w:line="240" w:lineRule="auto"/>
              <w:ind w:left="75" w:right="86" w:hanging="1"/>
              <w:rPr>
                <w:rFonts w:cs="Arial"/>
                <w:sz w:val="20"/>
                <w:szCs w:val="20"/>
                <w:lang w:val="en-GB"/>
              </w:rPr>
            </w:pPr>
            <w:r w:rsidRPr="0014641C">
              <w:rPr>
                <w:rFonts w:cs="Arial"/>
                <w:sz w:val="20"/>
                <w:szCs w:val="20"/>
              </w:rPr>
              <w:t xml:space="preserve">The sum of Storage Capacity, Contingent Storage Resources, and Prospective Storage Resources, and inaccessible storage resources, excluding stored (i.e., previously injected) quantities. </w:t>
            </w:r>
          </w:p>
        </w:tc>
      </w:tr>
      <w:tr w:rsidR="00123650" w:rsidRPr="00650DE7" w14:paraId="575F798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05896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Reservoir: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674BC0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subsurface rock formation containing an individual and separate natural accumulation of moveable petroleum that is confined by impermeable rocks/formations and is characterized by a single-pressure system.</w:t>
            </w:r>
          </w:p>
        </w:tc>
      </w:tr>
      <w:tr w:rsidR="00123650" w:rsidRPr="00650DE7" w14:paraId="00A69CC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C5B6A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FFC647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As used herein, is intended to encompass all storable quantities (accessible and inaccessible) within geologic formations—discovered and undiscovered—plus those quantities already stored.</w:t>
            </w:r>
          </w:p>
        </w:tc>
      </w:tr>
      <w:tr w:rsidR="00123650" w:rsidRPr="00650DE7" w14:paraId="1DC4C1A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2D9EBB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Categories: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D35A34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Subdivisions of estimates of resources to be stored by a project(s) to indicate the associated degrees of uncertainty. Categories reflect uncertainties in the total storage resources remaining, that portion of the total storage resources that can be used for storage by applying a defined development project or projects, and variations in the conditions that may impact commercial development (e.g., market availability, contractual changes). (See also Proved, Probable, and Possible; 1C, 2C, 3C, 1P, 2P, and 3P.)</w:t>
            </w:r>
          </w:p>
        </w:tc>
      </w:tr>
      <w:tr w:rsidR="00123650" w:rsidRPr="00650DE7" w14:paraId="0ABBAE3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046EFE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Classes: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C6E338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Subdivisions of Resources that indicate the relative maturity of the development projects being applied to yield the storable quantities. Project maturity may be indicated qualitatively by allocation to classes and subclasses and/or quantitatively by associating a project’s estimated chance of reaching injecting status.</w:t>
            </w:r>
          </w:p>
        </w:tc>
      </w:tr>
      <w:tr w:rsidR="00123650" w:rsidRPr="00650DE7" w14:paraId="58EE98B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D183F1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Uncertainty Categories: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39228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Resources Categories.</w:t>
            </w:r>
          </w:p>
        </w:tc>
      </w:tr>
      <w:tr w:rsidR="00123650" w:rsidRPr="00650DE7" w14:paraId="0612C72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649D9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Risk:</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2FF454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probability of loss or failure. As risk is generally associated with the negative outcome; “Chance” is preferred for general use to describe the probability of a discrete event occurring. (See Chance.)</w:t>
            </w:r>
          </w:p>
        </w:tc>
      </w:tr>
      <w:tr w:rsidR="00123650" w:rsidRPr="00650DE7" w14:paraId="0FD8528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96F331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Risked-Service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086A0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These agreements are very similar to the injection-sharing agreements, </w:t>
            </w:r>
            <w:proofErr w:type="gramStart"/>
            <w:r w:rsidRPr="00826CEE">
              <w:rPr>
                <w:rFonts w:cs="Arial"/>
                <w:sz w:val="20"/>
                <w:szCs w:val="20"/>
              </w:rPr>
              <w:t>with the exception of</w:t>
            </w:r>
            <w:proofErr w:type="gramEnd"/>
            <w:r w:rsidRPr="00826CEE">
              <w:rPr>
                <w:rFonts w:cs="Arial"/>
                <w:sz w:val="20"/>
                <w:szCs w:val="20"/>
              </w:rPr>
              <w:t xml:space="preserve"> contractor payment, but risk is borne by the contractor. With a risked-service contract, the contractor usually receives a defined share of revenue rather than a share of the stored quantities.</w:t>
            </w:r>
          </w:p>
        </w:tc>
      </w:tr>
      <w:tr w:rsidR="00123650" w:rsidRPr="00650DE7" w14:paraId="14AE5A6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E1EF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Royalty: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E9C13C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Royalty refers to payments that are due to the host government or storage-rights owner (lessor) in return for the operator (lessee/contractor) to have legal access to the storage resources. Many agreements allow for the operator to inject the royalty quantities, sell them on behalf of the royalty owner, and pay the proceeds to the owner. Some agreements provide for the royalty to be taken only in kind by the royalty owner.</w:t>
            </w:r>
          </w:p>
        </w:tc>
      </w:tr>
      <w:tr w:rsidR="00123650" w:rsidRPr="00650DE7" w14:paraId="7F4FFCF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FCE2CD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Shut-in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9AA8F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recovered from completion intervals that are open at the time of the estimate, but that have not started injecting; wells that were shut in for market conditions or pipeline connections; or wells not capable of injection for mechanical reasons.</w:t>
            </w:r>
          </w:p>
        </w:tc>
      </w:tr>
      <w:tr w:rsidR="00123650" w:rsidRPr="00650DE7" w14:paraId="182B11C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A9752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Significant Quantity: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1FFAA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Implies that there is evidence of a sufficient quantity of Total Storage Resources to justify estimating the storable quantity (volume or mass) demonstrated by the well(s) and for evaluating the potential for commercial storage.</w:t>
            </w:r>
          </w:p>
        </w:tc>
      </w:tr>
      <w:tr w:rsidR="00123650" w:rsidRPr="00650DE7" w14:paraId="23C1E2C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756F3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Storable Quantities: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DC117F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Quantities of CO2 that can be stored as part of an estimated pore volume of a geologic formation that is accessible to CO2 via a CO2 injection well (i.e., a storage project) sometime in the future and can be reported as mass or volume of CO2. To be considered a storable quantity, an assessment of the longevity of the storage of the CO2 is required (i.e., containment will be part of the analyses).</w:t>
            </w:r>
          </w:p>
        </w:tc>
      </w:tr>
      <w:tr w:rsidR="00123650" w:rsidRPr="00650DE7" w14:paraId="29099D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026E4F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Storage Efficiency: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F2A68F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Fraction of the Storage Capacity, Storage Resource, total pore volume, effective pore volume, bulk volume, and/or storable quantity expected to be used for storage by a specific project. May be based on actual injection, planned project, or a regional assessment. The basis for the storage efficiency must be clearly identified and documented.</w:t>
            </w:r>
          </w:p>
        </w:tc>
      </w:tr>
      <w:tr w:rsidR="00123650" w:rsidRPr="00650DE7" w14:paraId="3A7530C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0D9F27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4372EF8" w14:textId="77777777" w:rsidR="00123650" w:rsidRPr="0014641C"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 xml:space="preserve">A classification that includes the cumulative quantity of CO2 that has been </w:t>
            </w:r>
            <w:proofErr w:type="gramStart"/>
            <w:r w:rsidRPr="0014641C">
              <w:rPr>
                <w:rFonts w:cs="Arial"/>
                <w:sz w:val="20"/>
                <w:szCs w:val="20"/>
              </w:rPr>
              <w:t>actually injected</w:t>
            </w:r>
            <w:proofErr w:type="gramEnd"/>
            <w:r w:rsidRPr="0014641C">
              <w:rPr>
                <w:rFonts w:cs="Arial"/>
                <w:sz w:val="20"/>
                <w:szCs w:val="20"/>
              </w:rPr>
              <w:t xml:space="preserve"> and retained over a defined time. Any back-produced CO2 quantities or emissions to atmosphere or seabed are deducted. Quantities of CO2 that have migrated beyond the defined boundaries of the project but remain isolated from the atmosphere and hydrosphere may be considered retained.</w:t>
            </w:r>
          </w:p>
          <w:p w14:paraId="0411D06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While all storage-resources estimates and injection are reported in terms of the metered CO2 specifications, raw-injection quantities (including non-CO2 constituents) are also measured to support engineering analyses requiring voidage calculations.</w:t>
            </w:r>
          </w:p>
        </w:tc>
      </w:tr>
      <w:tr w:rsidR="00123650" w:rsidRPr="00650DE7" w14:paraId="79C4F6B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CDCF39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Stored Quantities: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79FBF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Part of the Capacity for a geologic formation that has injected </w:t>
            </w:r>
            <w:r>
              <w:rPr>
                <w:rFonts w:cs="Arial"/>
                <w:sz w:val="20"/>
                <w:szCs w:val="20"/>
              </w:rPr>
              <w:t xml:space="preserve">and retained </w:t>
            </w:r>
            <w:r w:rsidRPr="00826CEE">
              <w:rPr>
                <w:rFonts w:cs="Arial"/>
                <w:sz w:val="20"/>
                <w:szCs w:val="20"/>
              </w:rPr>
              <w:t>CO2 occupying pore volume; it can be reported as mass or volume.</w:t>
            </w:r>
          </w:p>
        </w:tc>
      </w:tr>
      <w:tr w:rsidR="00123650" w:rsidRPr="00650DE7" w14:paraId="57BB73F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439DA9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proofErr w:type="spellStart"/>
            <w:r w:rsidRPr="00826CEE">
              <w:rPr>
                <w:rFonts w:asciiTheme="majorHAnsi" w:hAnsiTheme="majorHAnsi" w:cstheme="majorHAnsi"/>
                <w:b/>
                <w:bCs/>
                <w:color w:val="000000"/>
                <w:sz w:val="20"/>
                <w:szCs w:val="20"/>
              </w:rPr>
              <w:t>Subcommercial</w:t>
            </w:r>
            <w:proofErr w:type="spellEnd"/>
            <w:r w:rsidRPr="00826CEE">
              <w:rPr>
                <w:rFonts w:asciiTheme="majorHAnsi" w:hAnsiTheme="majorHAnsi" w:cstheme="majorHAnsi"/>
                <w:b/>
                <w:bCs/>
                <w:color w:val="000000"/>
                <w:sz w:val="20"/>
                <w:szCs w:val="20"/>
              </w:rPr>
              <w: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A82D1E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project is </w:t>
            </w:r>
            <w:proofErr w:type="spellStart"/>
            <w:r w:rsidRPr="00826CEE">
              <w:rPr>
                <w:rFonts w:cs="Arial"/>
                <w:sz w:val="20"/>
                <w:szCs w:val="20"/>
              </w:rPr>
              <w:t>Subcommercial</w:t>
            </w:r>
            <w:proofErr w:type="spellEnd"/>
            <w:r w:rsidRPr="00826CEE">
              <w:rPr>
                <w:rFonts w:cs="Arial"/>
                <w:sz w:val="20"/>
                <w:szCs w:val="20"/>
              </w:rPr>
              <w:t xml:space="preserve"> if the degree of commitment is such that the storable quantities are not expected to be developed and placed on injection within a reasonable timeframe. While five years is recommended as a benchmark, a longer timeframe could be applied at the point at which, for example, development of economic projects are deferred at the option of the operator for, among other things, market-related reasons or to meet contractual or strategic objectives. Discovered </w:t>
            </w:r>
            <w:proofErr w:type="spellStart"/>
            <w:r w:rsidRPr="00826CEE">
              <w:rPr>
                <w:rFonts w:cs="Arial"/>
                <w:sz w:val="20"/>
                <w:szCs w:val="20"/>
              </w:rPr>
              <w:t>subcommercial</w:t>
            </w:r>
            <w:proofErr w:type="spellEnd"/>
            <w:r w:rsidRPr="00826CEE">
              <w:rPr>
                <w:rFonts w:cs="Arial"/>
                <w:sz w:val="20"/>
                <w:szCs w:val="20"/>
              </w:rPr>
              <w:t xml:space="preserve"> projects are classified as Contingent Storage Resources.</w:t>
            </w:r>
          </w:p>
        </w:tc>
      </w:tr>
      <w:tr w:rsidR="00123650" w:rsidRPr="00650DE7" w14:paraId="34F75C8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D5CBDE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Taxes: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9EDDA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Obligatory contributions to the public funds, levied on persons, property, or income by governmental authority.</w:t>
            </w:r>
          </w:p>
        </w:tc>
      </w:tr>
      <w:tr w:rsidR="00123650" w:rsidRPr="00650DE7" w14:paraId="7782486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0A667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Technical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CCA27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Indication of the varying degrees of uncertainty in estimates of storable quantities influenced by range of storage resources and the range of the storage efficiency of the project being applied.</w:t>
            </w:r>
          </w:p>
        </w:tc>
      </w:tr>
      <w:tr w:rsidR="00123650" w:rsidRPr="00650DE7" w14:paraId="17F91ED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C21BEE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Total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5A5E2C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Generally accepted to be all those estimated storable quantities contained in the subsurface, as well as those quantities already stored.</w:t>
            </w:r>
          </w:p>
        </w:tc>
      </w:tr>
      <w:tr w:rsidR="00123650" w:rsidRPr="00650DE7" w14:paraId="123715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B2018C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Ultimate Storage Efficiency: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96491B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Defined as the ratio of EUS to a base, which can be the Storage Capacity, Storage Resource, total pore volume, effective pore volume, bulk volume, and/or storable quantity expected to be used for storage by a specific project. May be based on actual injection, planned project, or a regional assessment. The basis for the storage efficiency must be clearly identified and documented. (See Storage Efficiency and Estimated Ultimate Storage.)</w:t>
            </w:r>
          </w:p>
        </w:tc>
      </w:tr>
      <w:tr w:rsidR="00123650" w:rsidRPr="00650DE7" w14:paraId="63DCE8A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640277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637C06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possible outcomes in a series of estimates. For Storage Resource assessments, the range of uncertainty reflects a reasonable range of estimated storable quantities for a project. (See also Probability.)</w:t>
            </w:r>
          </w:p>
        </w:tc>
      </w:tr>
      <w:tr w:rsidR="00123650" w:rsidRPr="00650DE7" w14:paraId="1773B1B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CD692E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Uncharacterized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CE9D4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known geologic formation that has inadequate data for estimating storable quantities to be considered discovered.</w:t>
            </w:r>
          </w:p>
        </w:tc>
      </w:tr>
      <w:tr w:rsidR="00123650" w:rsidRPr="00650DE7" w14:paraId="46F60C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C7476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Undeveloped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AE24EC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Quantities expected to be stored through future investments:</w:t>
            </w:r>
          </w:p>
        </w:tc>
      </w:tr>
      <w:tr w:rsidR="00123650" w:rsidRPr="00650DE7" w14:paraId="4964971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84A784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Undiscovered Geological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F4CCE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yet-to-be-discovered geologic formation.</w:t>
            </w:r>
          </w:p>
        </w:tc>
      </w:tr>
    </w:tbl>
    <w:p w14:paraId="33057F3D" w14:textId="77777777" w:rsidR="00123650" w:rsidRPr="00650DE7" w:rsidRDefault="00123650" w:rsidP="00123650">
      <w:pPr>
        <w:kinsoku w:val="0"/>
        <w:overflowPunct w:val="0"/>
        <w:autoSpaceDE w:val="0"/>
        <w:autoSpaceDN w:val="0"/>
        <w:adjustRightInd w:val="0"/>
        <w:spacing w:after="120" w:line="240" w:lineRule="auto"/>
        <w:ind w:right="86"/>
        <w:jc w:val="left"/>
        <w:rPr>
          <w:rFonts w:cs="Arial"/>
          <w:sz w:val="20"/>
          <w:szCs w:val="20"/>
        </w:rPr>
      </w:pPr>
    </w:p>
    <w:p w14:paraId="27C41729" w14:textId="3865D39F" w:rsidR="004D5276" w:rsidRDefault="004D5276" w:rsidP="004D5276">
      <w:pPr>
        <w:pStyle w:val="Heading1"/>
        <w:numPr>
          <w:ilvl w:val="0"/>
          <w:numId w:val="0"/>
        </w:numPr>
      </w:pPr>
      <w:bookmarkStart w:id="94" w:name="_Toc113547672"/>
      <w:bookmarkStart w:id="95" w:name="_Toc113344157"/>
      <w:r w:rsidRPr="004D5276">
        <w:lastRenderedPageBreak/>
        <w:t>Appendix</w:t>
      </w:r>
      <w:r>
        <w:t xml:space="preserve"> 2</w:t>
      </w:r>
      <w:r w:rsidRPr="004D5276">
        <w:t xml:space="preserve">: </w:t>
      </w:r>
      <w:r w:rsidRPr="00650DE7">
        <w:t xml:space="preserve">Glossary of </w:t>
      </w:r>
      <w:r>
        <w:t xml:space="preserve">Certain </w:t>
      </w:r>
      <w:r w:rsidRPr="00650DE7">
        <w:t xml:space="preserve">Terms </w:t>
      </w:r>
      <w:r>
        <w:t>from The UK Storage of Carbon Dioxide Regulations 2010</w:t>
      </w:r>
      <w:bookmarkEnd w:id="94"/>
    </w:p>
    <w:p w14:paraId="4B430517" w14:textId="77777777" w:rsidR="004D5276" w:rsidRPr="00650DE7" w:rsidRDefault="004D5276" w:rsidP="004D5276">
      <w:pPr>
        <w:rPr>
          <w:rFonts w:eastAsiaTheme="majorEastAsia" w:cstheme="majorBidi"/>
          <w:b/>
          <w:bCs/>
          <w:sz w:val="28"/>
          <w:szCs w:val="28"/>
          <w:lang w:val="en-GB"/>
        </w:rPr>
      </w:pPr>
      <w:r w:rsidRPr="00EF2C20">
        <w:rPr>
          <w:rFonts w:eastAsiaTheme="majorEastAsia" w:cstheme="majorBidi"/>
          <w:b/>
          <w:bCs/>
          <w:sz w:val="28"/>
          <w:szCs w:val="28"/>
          <w:lang w:val="en-GB"/>
        </w:rPr>
        <w:t>etc.) Regulations 2010</w:t>
      </w:r>
    </w:p>
    <w:tbl>
      <w:tblPr>
        <w:tblW w:w="9027" w:type="dxa"/>
        <w:tblLayout w:type="fixed"/>
        <w:tblLook w:val="04A0" w:firstRow="1" w:lastRow="0" w:firstColumn="1" w:lastColumn="0" w:noHBand="0" w:noVBand="1"/>
      </w:tblPr>
      <w:tblGrid>
        <w:gridCol w:w="1985"/>
        <w:gridCol w:w="7042"/>
      </w:tblGrid>
      <w:tr w:rsidR="004D5276" w:rsidRPr="00650DE7" w14:paraId="4A94C857"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52725F6" w14:textId="77777777" w:rsidR="004D5276" w:rsidRPr="00650DE7" w:rsidRDefault="004D5276" w:rsidP="00C766DF">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Term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9E829B5" w14:textId="77777777" w:rsidR="004D5276" w:rsidRPr="00650DE7" w:rsidRDefault="004D5276" w:rsidP="00C766DF">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r>
      <w:tr w:rsidR="004D5276" w:rsidRPr="00650DE7" w14:paraId="5CBB485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8D6854D"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Directive (the)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8C4B0B0"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Directive </w:t>
            </w:r>
            <w:hyperlink r:id="rId33" w:tooltip="Go to item of legislation" w:history="1">
              <w:r w:rsidRPr="00313F3C">
                <w:rPr>
                  <w:rFonts w:asciiTheme="minorHAnsi" w:hAnsiTheme="minorHAnsi" w:cstheme="minorHAnsi"/>
                  <w:sz w:val="20"/>
                  <w:szCs w:val="20"/>
                </w:rPr>
                <w:t>2009/31/EC</w:t>
              </w:r>
            </w:hyperlink>
            <w:r w:rsidRPr="00313F3C">
              <w:rPr>
                <w:rFonts w:asciiTheme="minorHAnsi" w:hAnsiTheme="minorHAnsi" w:cstheme="minorHAnsi"/>
                <w:sz w:val="20"/>
                <w:szCs w:val="20"/>
              </w:rPr>
              <w:t> of the European Parliament and of the Council of 23 April 2009 on the geological storage of carbon dioxide and amending Council Directive </w:t>
            </w:r>
            <w:hyperlink r:id="rId34" w:tooltip="Go to item of legislation" w:history="1">
              <w:r w:rsidRPr="00313F3C">
                <w:rPr>
                  <w:rFonts w:asciiTheme="minorHAnsi" w:hAnsiTheme="minorHAnsi" w:cstheme="minorHAnsi"/>
                  <w:sz w:val="20"/>
                  <w:szCs w:val="20"/>
                </w:rPr>
                <w:t>85/337/EEC</w:t>
              </w:r>
            </w:hyperlink>
            <w:r w:rsidRPr="00313F3C">
              <w:rPr>
                <w:rFonts w:asciiTheme="minorHAnsi" w:hAnsiTheme="minorHAnsi" w:cstheme="minorHAnsi"/>
                <w:sz w:val="20"/>
                <w:szCs w:val="20"/>
              </w:rPr>
              <w:t>, European Parliament and Council Directives </w:t>
            </w:r>
            <w:hyperlink r:id="rId35" w:tooltip="Go to item of legislation" w:history="1">
              <w:r w:rsidRPr="00313F3C">
                <w:rPr>
                  <w:rFonts w:asciiTheme="minorHAnsi" w:hAnsiTheme="minorHAnsi" w:cstheme="minorHAnsi"/>
                  <w:sz w:val="20"/>
                  <w:szCs w:val="20"/>
                </w:rPr>
                <w:t>2000/60/EC</w:t>
              </w:r>
            </w:hyperlink>
            <w:r w:rsidRPr="00313F3C">
              <w:rPr>
                <w:rFonts w:asciiTheme="minorHAnsi" w:hAnsiTheme="minorHAnsi" w:cstheme="minorHAnsi"/>
                <w:sz w:val="20"/>
                <w:szCs w:val="20"/>
              </w:rPr>
              <w:t>, </w:t>
            </w:r>
            <w:hyperlink r:id="rId36" w:tooltip="Go to item of legislation" w:history="1">
              <w:r w:rsidRPr="00313F3C">
                <w:rPr>
                  <w:rFonts w:asciiTheme="minorHAnsi" w:hAnsiTheme="minorHAnsi" w:cstheme="minorHAnsi"/>
                  <w:sz w:val="20"/>
                  <w:szCs w:val="20"/>
                </w:rPr>
                <w:t>2001/80/EC</w:t>
              </w:r>
            </w:hyperlink>
            <w:r w:rsidRPr="00313F3C">
              <w:rPr>
                <w:rFonts w:asciiTheme="minorHAnsi" w:hAnsiTheme="minorHAnsi" w:cstheme="minorHAnsi"/>
                <w:sz w:val="20"/>
                <w:szCs w:val="20"/>
              </w:rPr>
              <w:t>, </w:t>
            </w:r>
            <w:hyperlink r:id="rId37" w:tooltip="Go to item of legislation" w:history="1">
              <w:r w:rsidRPr="00313F3C">
                <w:rPr>
                  <w:rFonts w:asciiTheme="minorHAnsi" w:hAnsiTheme="minorHAnsi" w:cstheme="minorHAnsi"/>
                  <w:sz w:val="20"/>
                  <w:szCs w:val="20"/>
                </w:rPr>
                <w:t>2004/35/EC</w:t>
              </w:r>
            </w:hyperlink>
            <w:r w:rsidRPr="00313F3C">
              <w:rPr>
                <w:rFonts w:asciiTheme="minorHAnsi" w:hAnsiTheme="minorHAnsi" w:cstheme="minorHAnsi"/>
                <w:sz w:val="20"/>
                <w:szCs w:val="20"/>
              </w:rPr>
              <w:t>, </w:t>
            </w:r>
            <w:hyperlink r:id="rId38" w:tooltip="Go to item of legislation" w:history="1">
              <w:r w:rsidRPr="00313F3C">
                <w:rPr>
                  <w:rFonts w:asciiTheme="minorHAnsi" w:hAnsiTheme="minorHAnsi" w:cstheme="minorHAnsi"/>
                  <w:sz w:val="20"/>
                  <w:szCs w:val="20"/>
                </w:rPr>
                <w:t>2006/12/EC</w:t>
              </w:r>
            </w:hyperlink>
            <w:r w:rsidRPr="00313F3C">
              <w:rPr>
                <w:rFonts w:asciiTheme="minorHAnsi" w:hAnsiTheme="minorHAnsi" w:cstheme="minorHAnsi"/>
                <w:sz w:val="20"/>
                <w:szCs w:val="20"/>
              </w:rPr>
              <w:t>, </w:t>
            </w:r>
            <w:hyperlink r:id="rId39" w:tooltip="Go to item of legislation" w:history="1">
              <w:r w:rsidRPr="00313F3C">
                <w:rPr>
                  <w:rFonts w:asciiTheme="minorHAnsi" w:hAnsiTheme="minorHAnsi" w:cstheme="minorHAnsi"/>
                  <w:sz w:val="20"/>
                  <w:szCs w:val="20"/>
                </w:rPr>
                <w:t>2008/1/EC</w:t>
              </w:r>
            </w:hyperlink>
            <w:r w:rsidRPr="00313F3C">
              <w:rPr>
                <w:rFonts w:asciiTheme="minorHAnsi" w:hAnsiTheme="minorHAnsi" w:cstheme="minorHAnsi"/>
                <w:sz w:val="20"/>
                <w:szCs w:val="20"/>
              </w:rPr>
              <w:t> and Regulation </w:t>
            </w:r>
            <w:hyperlink r:id="rId40" w:tooltip="Go to item of legislation" w:history="1">
              <w:r w:rsidRPr="00313F3C">
                <w:rPr>
                  <w:rFonts w:asciiTheme="minorHAnsi" w:hAnsiTheme="minorHAnsi" w:cstheme="minorHAnsi"/>
                  <w:sz w:val="20"/>
                  <w:szCs w:val="20"/>
                </w:rPr>
                <w:t>(EC) No 1013/2006</w:t>
              </w:r>
            </w:hyperlink>
            <w:r w:rsidRPr="00313F3C">
              <w:rPr>
                <w:rFonts w:asciiTheme="minorHAnsi" w:hAnsiTheme="minorHAnsi" w:cstheme="minorHAnsi"/>
                <w:sz w:val="20"/>
                <w:szCs w:val="20"/>
              </w:rPr>
              <w:t>(</w:t>
            </w:r>
            <w:hyperlink r:id="rId41" w:anchor="f00005" w:tooltip="Go to footnote 5" w:history="1">
              <w:r w:rsidRPr="00313F3C">
                <w:rPr>
                  <w:rFonts w:asciiTheme="minorHAnsi" w:hAnsiTheme="minorHAnsi" w:cstheme="minorHAnsi"/>
                  <w:sz w:val="20"/>
                  <w:szCs w:val="20"/>
                </w:rPr>
                <w:t>5</w:t>
              </w:r>
            </w:hyperlink>
            <w:r w:rsidRPr="00313F3C">
              <w:rPr>
                <w:rFonts w:asciiTheme="minorHAnsi" w:hAnsiTheme="minorHAnsi" w:cstheme="minorHAnsi"/>
                <w:sz w:val="20"/>
                <w:szCs w:val="20"/>
              </w:rPr>
              <w:t xml:space="preserve">). Source is: </w:t>
            </w:r>
            <w:hyperlink r:id="rId42" w:history="1">
              <w:r w:rsidRPr="00313F3C">
                <w:rPr>
                  <w:rFonts w:asciiTheme="minorHAnsi" w:hAnsiTheme="minorHAnsi" w:cstheme="minorHAnsi"/>
                  <w:sz w:val="20"/>
                  <w:szCs w:val="20"/>
                </w:rPr>
                <w:t>The Storage of Carbon Dioxide (Licensing etc.) Regulations 2010 (legislation.gov.uk)</w:t>
              </w:r>
            </w:hyperlink>
          </w:p>
        </w:tc>
      </w:tr>
      <w:tr w:rsidR="004D5276" w:rsidRPr="00650DE7" w14:paraId="631D573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7D35434"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color w:val="000000"/>
                <w:sz w:val="20"/>
                <w:szCs w:val="20"/>
                <w:shd w:val="clear" w:color="auto" w:fill="FFFFFF"/>
              </w:rPr>
              <w:t>CO</w:t>
            </w:r>
            <w:r w:rsidRPr="00313F3C">
              <w:rPr>
                <w:rFonts w:asciiTheme="minorHAnsi" w:hAnsiTheme="minorHAnsi" w:cstheme="minorHAnsi"/>
                <w:color w:val="000000"/>
                <w:sz w:val="20"/>
                <w:szCs w:val="20"/>
                <w:vertAlign w:val="subscript"/>
              </w:rPr>
              <w:t>2</w:t>
            </w:r>
            <w:r w:rsidRPr="00313F3C">
              <w:rPr>
                <w:rFonts w:asciiTheme="minorHAnsi" w:hAnsiTheme="minorHAnsi" w:cstheme="minorHAnsi"/>
                <w:color w:val="000000"/>
                <w:sz w:val="20"/>
                <w:szCs w:val="20"/>
                <w:shd w:val="clear" w:color="auto" w:fill="FFFFFF"/>
              </w:rPr>
              <w:t> plume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1520883"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the dispersing volume of CO2 in the geological formation</w:t>
            </w:r>
          </w:p>
        </w:tc>
      </w:tr>
      <w:tr w:rsidR="004D5276" w:rsidRPr="00650DE7" w14:paraId="3D810BD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7A7B9B6"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color w:val="000000"/>
                <w:sz w:val="20"/>
                <w:szCs w:val="20"/>
                <w:shd w:val="clear" w:color="auto" w:fill="FFFFFF"/>
              </w:rPr>
              <w:t>CO</w:t>
            </w:r>
            <w:r w:rsidRPr="00313F3C">
              <w:rPr>
                <w:rFonts w:asciiTheme="minorHAnsi" w:hAnsiTheme="minorHAnsi" w:cstheme="minorHAnsi"/>
                <w:color w:val="000000"/>
                <w:sz w:val="20"/>
                <w:szCs w:val="20"/>
                <w:vertAlign w:val="subscript"/>
              </w:rPr>
              <w:t>2</w:t>
            </w:r>
            <w:r w:rsidRPr="00313F3C">
              <w:rPr>
                <w:rFonts w:asciiTheme="minorHAnsi" w:hAnsiTheme="minorHAnsi" w:cstheme="minorHAnsi"/>
                <w:color w:val="000000"/>
                <w:sz w:val="20"/>
                <w:szCs w:val="20"/>
                <w:shd w:val="clear" w:color="auto" w:fill="FFFFFF"/>
              </w:rPr>
              <w:t> stream</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88C680F"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 xml:space="preserve">means any measures taken to correct significant irregularities or to close leakages </w:t>
            </w:r>
            <w:proofErr w:type="gramStart"/>
            <w:r w:rsidRPr="00313F3C">
              <w:rPr>
                <w:rFonts w:asciiTheme="minorHAnsi" w:hAnsiTheme="minorHAnsi" w:cstheme="minorHAnsi"/>
                <w:sz w:val="20"/>
                <w:szCs w:val="20"/>
              </w:rPr>
              <w:t>in order to</w:t>
            </w:r>
            <w:proofErr w:type="gramEnd"/>
            <w:r w:rsidRPr="00313F3C">
              <w:rPr>
                <w:rFonts w:asciiTheme="minorHAnsi" w:hAnsiTheme="minorHAnsi" w:cstheme="minorHAnsi"/>
                <w:sz w:val="20"/>
                <w:szCs w:val="20"/>
              </w:rPr>
              <w:t xml:space="preserve"> prevent or stop the release of CO2 from the storage complex</w:t>
            </w:r>
          </w:p>
        </w:tc>
      </w:tr>
      <w:tr w:rsidR="004D5276" w:rsidRPr="00650DE7" w14:paraId="2149CF1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AB05C2D"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Corrective measures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ACCE3BD"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 xml:space="preserve">means any measures taken to correct significant irregularities or to close leakages </w:t>
            </w:r>
            <w:proofErr w:type="gramStart"/>
            <w:r w:rsidRPr="00313F3C">
              <w:rPr>
                <w:rFonts w:asciiTheme="minorHAnsi" w:hAnsiTheme="minorHAnsi" w:cstheme="minorHAnsi"/>
                <w:sz w:val="20"/>
                <w:szCs w:val="20"/>
              </w:rPr>
              <w:t>in order to</w:t>
            </w:r>
            <w:proofErr w:type="gramEnd"/>
            <w:r w:rsidRPr="00313F3C">
              <w:rPr>
                <w:rFonts w:asciiTheme="minorHAnsi" w:hAnsiTheme="minorHAnsi" w:cstheme="minorHAnsi"/>
                <w:sz w:val="20"/>
                <w:szCs w:val="20"/>
              </w:rPr>
              <w:t xml:space="preserve"> prevent or stop the release of CO2 from the storage complex</w:t>
            </w:r>
          </w:p>
        </w:tc>
      </w:tr>
      <w:tr w:rsidR="004D5276" w:rsidRPr="00650DE7" w14:paraId="349E2D0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79B2BFB"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sz w:val="20"/>
                <w:szCs w:val="20"/>
              </w:rPr>
              <w:br/>
            </w:r>
            <w:r w:rsidRPr="00313F3C">
              <w:rPr>
                <w:rFonts w:asciiTheme="minorHAnsi" w:hAnsiTheme="minorHAnsi" w:cstheme="minorHAnsi"/>
                <w:color w:val="000000"/>
                <w:sz w:val="20"/>
                <w:szCs w:val="20"/>
                <w:shd w:val="clear" w:color="auto" w:fill="FFFFFF"/>
              </w:rPr>
              <w:t>‘closure’ of a storage site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F3089D"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br/>
              <w:t>‘closure’ of a storage site</w:t>
            </w:r>
          </w:p>
        </w:tc>
      </w:tr>
      <w:tr w:rsidR="004D5276" w:rsidRPr="00650DE7" w14:paraId="4BEF1C8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3313B28"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sz w:val="20"/>
                <w:szCs w:val="20"/>
              </w:rPr>
              <w:br/>
            </w:r>
            <w:r w:rsidRPr="00313F3C">
              <w:rPr>
                <w:rFonts w:asciiTheme="minorHAnsi" w:hAnsiTheme="minorHAnsi" w:cstheme="minorHAnsi"/>
                <w:color w:val="000000"/>
                <w:sz w:val="20"/>
                <w:szCs w:val="20"/>
                <w:shd w:val="clear" w:color="auto" w:fill="FFFFFF"/>
              </w:rPr>
              <w:t>geological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2B7456D"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br/>
              <w:t xml:space="preserve">means a </w:t>
            </w:r>
            <w:proofErr w:type="spellStart"/>
            <w:r w:rsidRPr="00313F3C">
              <w:rPr>
                <w:rFonts w:asciiTheme="minorHAnsi" w:hAnsiTheme="minorHAnsi" w:cstheme="minorHAnsi"/>
                <w:sz w:val="20"/>
                <w:szCs w:val="20"/>
              </w:rPr>
              <w:t>lithostratigraphical</w:t>
            </w:r>
            <w:proofErr w:type="spellEnd"/>
            <w:r w:rsidRPr="00313F3C">
              <w:rPr>
                <w:rFonts w:asciiTheme="minorHAnsi" w:hAnsiTheme="minorHAnsi" w:cstheme="minorHAnsi"/>
                <w:sz w:val="20"/>
                <w:szCs w:val="20"/>
              </w:rPr>
              <w:t xml:space="preserve"> subdivision within which distinct rock layers can be found and mapped</w:t>
            </w:r>
          </w:p>
        </w:tc>
      </w:tr>
      <w:tr w:rsidR="004D5276" w:rsidRPr="00650DE7" w14:paraId="702964F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F26F84F"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Hydraulic unit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510CA31"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a hydraulically connected pore space where pressure communication can be measured by technical means and which is bordered by flow barriers, such as faults, salt domes, lithological boundaries, or by the wedging out or outcropping of the formation</w:t>
            </w:r>
          </w:p>
        </w:tc>
      </w:tr>
      <w:tr w:rsidR="004D5276" w:rsidRPr="00650DE7" w14:paraId="5BCCEF6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F12FCD1"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leakage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679DAD6"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any release of CO2 from the storage complex</w:t>
            </w:r>
          </w:p>
        </w:tc>
      </w:tr>
      <w:tr w:rsidR="004D5276" w:rsidRPr="00650DE7" w14:paraId="4E793A9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009FE77"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 xml:space="preserve">Migration </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A73FB36"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the movement of CO2 within the storage complex</w:t>
            </w:r>
          </w:p>
        </w:tc>
      </w:tr>
      <w:tr w:rsidR="004D5276" w:rsidRPr="00650DE7" w14:paraId="3B5E9CA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BCA2D0B"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62EC594"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p>
        </w:tc>
      </w:tr>
      <w:tr w:rsidR="004D5276" w:rsidRPr="00650DE7" w14:paraId="2419399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7AC7CFF"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Post-closure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F4423AB"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the period after the closure of a storage site, including the period after the transfer of responsibility to the competent authority</w:t>
            </w:r>
          </w:p>
        </w:tc>
      </w:tr>
      <w:tr w:rsidR="004D5276" w:rsidRPr="00650DE7" w14:paraId="73823BA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6C2B050"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color w:val="000000"/>
                <w:sz w:val="20"/>
                <w:szCs w:val="20"/>
                <w:shd w:val="clear" w:color="auto" w:fill="FFFFFF"/>
              </w:rPr>
              <w:t>significant irregularity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5F2ED31"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 means any irregularity in the injection or storage operations or in the condition of the storage complex itself, which implies the risk of a leakage or risk to the environment or human health</w:t>
            </w:r>
          </w:p>
        </w:tc>
      </w:tr>
      <w:tr w:rsidR="004D5276" w:rsidRPr="00650DE7" w14:paraId="039BE7F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637611D"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Significant risk</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59581A7"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a combination of a probability of occurrence of damage and a magnitude of damage that cannot be disregarded without calling into question the purpose of this Directive for the storage site concerned</w:t>
            </w:r>
          </w:p>
        </w:tc>
      </w:tr>
      <w:tr w:rsidR="004D5276" w:rsidRPr="00650DE7" w14:paraId="08FDF5E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F1FCCB9"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lang w:val="en-GB"/>
              </w:rPr>
              <w:t>Storage Site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1FD99B1"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a defined volume area within a geological formation used for the geological storage of CO2 and associated surface and injection facilities</w:t>
            </w:r>
          </w:p>
        </w:tc>
      </w:tr>
      <w:tr w:rsidR="004D5276" w:rsidRPr="00650DE7" w14:paraId="484E475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1CEF676"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Storage Complex</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D1BD0C"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 xml:space="preserve">means the storage site and surrounding geological domain which can </w:t>
            </w:r>
            <w:proofErr w:type="gramStart"/>
            <w:r w:rsidRPr="00313F3C">
              <w:rPr>
                <w:rFonts w:asciiTheme="minorHAnsi" w:hAnsiTheme="minorHAnsi" w:cstheme="minorHAnsi"/>
                <w:sz w:val="20"/>
                <w:szCs w:val="20"/>
              </w:rPr>
              <w:t>have an effect on</w:t>
            </w:r>
            <w:proofErr w:type="gramEnd"/>
            <w:r w:rsidRPr="00313F3C">
              <w:rPr>
                <w:rFonts w:asciiTheme="minorHAnsi" w:hAnsiTheme="minorHAnsi" w:cstheme="minorHAnsi"/>
                <w:sz w:val="20"/>
                <w:szCs w:val="20"/>
              </w:rPr>
              <w:t xml:space="preserve"> overall storage integrity and security; that is, secondary containment formations</w:t>
            </w:r>
          </w:p>
        </w:tc>
      </w:tr>
      <w:tr w:rsidR="004D5276" w:rsidRPr="00650DE7" w14:paraId="3E50BA4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E1356C6" w14:textId="77777777" w:rsidR="004D5276" w:rsidRPr="00313F3C" w:rsidRDefault="004D5276" w:rsidP="00C766DF">
            <w:pPr>
              <w:kinsoku w:val="0"/>
              <w:overflowPunct w:val="0"/>
              <w:autoSpaceDE w:val="0"/>
              <w:autoSpaceDN w:val="0"/>
              <w:adjustRightInd w:val="0"/>
              <w:spacing w:after="120" w:line="240" w:lineRule="auto"/>
              <w:ind w:left="75" w:right="86" w:hanging="1"/>
              <w:jc w:val="left"/>
              <w:rPr>
                <w:rFonts w:asciiTheme="minorHAnsi" w:hAnsiTheme="minorHAnsi" w:cstheme="minorHAnsi"/>
                <w:b/>
                <w:bCs/>
                <w:sz w:val="20"/>
                <w:szCs w:val="20"/>
              </w:rPr>
            </w:pPr>
            <w:r w:rsidRPr="00313F3C">
              <w:rPr>
                <w:rFonts w:asciiTheme="minorHAnsi" w:hAnsiTheme="minorHAnsi" w:cstheme="minorHAnsi"/>
                <w:b/>
                <w:bCs/>
                <w:sz w:val="20"/>
                <w:szCs w:val="20"/>
              </w:rPr>
              <w:t>Water column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6F4F466" w14:textId="77777777" w:rsidR="004D5276" w:rsidRPr="00313F3C" w:rsidRDefault="004D5276" w:rsidP="00C766DF">
            <w:pPr>
              <w:kinsoku w:val="0"/>
              <w:overflowPunct w:val="0"/>
              <w:autoSpaceDE w:val="0"/>
              <w:autoSpaceDN w:val="0"/>
              <w:adjustRightInd w:val="0"/>
              <w:spacing w:after="120" w:line="240" w:lineRule="auto"/>
              <w:ind w:left="75" w:right="86" w:hanging="1"/>
              <w:rPr>
                <w:rFonts w:asciiTheme="minorHAnsi" w:hAnsiTheme="minorHAnsi" w:cstheme="minorHAnsi"/>
                <w:sz w:val="20"/>
                <w:szCs w:val="20"/>
              </w:rPr>
            </w:pPr>
            <w:r w:rsidRPr="00313F3C">
              <w:rPr>
                <w:rFonts w:asciiTheme="minorHAnsi" w:hAnsiTheme="minorHAnsi" w:cstheme="minorHAnsi"/>
                <w:sz w:val="20"/>
                <w:szCs w:val="20"/>
              </w:rPr>
              <w:t>means the vertically continuous mass of water from the surface to the bottom sediments of a water body</w:t>
            </w:r>
          </w:p>
        </w:tc>
      </w:tr>
      <w:tr w:rsidR="004D5276" w:rsidRPr="00650DE7" w14:paraId="29CE640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082697" w14:textId="77777777" w:rsidR="004D5276" w:rsidRPr="00826CEE" w:rsidRDefault="004D5276"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5BD4A0B" w14:textId="77777777" w:rsidR="004D5276" w:rsidRPr="00826CEE" w:rsidRDefault="004D5276" w:rsidP="00C766DF">
            <w:pPr>
              <w:kinsoku w:val="0"/>
              <w:overflowPunct w:val="0"/>
              <w:autoSpaceDE w:val="0"/>
              <w:autoSpaceDN w:val="0"/>
              <w:adjustRightInd w:val="0"/>
              <w:spacing w:after="120" w:line="240" w:lineRule="auto"/>
              <w:ind w:left="75" w:right="86" w:hanging="1"/>
              <w:rPr>
                <w:rFonts w:cs="Arial"/>
                <w:sz w:val="20"/>
                <w:szCs w:val="20"/>
              </w:rPr>
            </w:pPr>
          </w:p>
        </w:tc>
      </w:tr>
    </w:tbl>
    <w:p w14:paraId="74EF02E0" w14:textId="45B9084F" w:rsidR="00123650" w:rsidRPr="0042239B" w:rsidRDefault="00123650" w:rsidP="00123650">
      <w:pPr>
        <w:pStyle w:val="Heading1"/>
        <w:numPr>
          <w:ilvl w:val="0"/>
          <w:numId w:val="0"/>
        </w:numPr>
      </w:pPr>
      <w:bookmarkStart w:id="96" w:name="_Toc113547673"/>
      <w:r w:rsidRPr="0042239B">
        <w:lastRenderedPageBreak/>
        <w:t xml:space="preserve">Appendix </w:t>
      </w:r>
      <w:r w:rsidR="004D5276">
        <w:t>3</w:t>
      </w:r>
      <w:r w:rsidRPr="0042239B">
        <w:t xml:space="preserve">: </w:t>
      </w:r>
      <w:commentRangeStart w:id="97"/>
      <w:r w:rsidRPr="0042239B">
        <w:t>Nomenclature</w:t>
      </w:r>
      <w:commentRangeEnd w:id="97"/>
      <w:r>
        <w:rPr>
          <w:rStyle w:val="CommentReference"/>
          <w:rFonts w:eastAsiaTheme="minorEastAsia" w:cstheme="minorBidi"/>
          <w:b w:val="0"/>
          <w:bCs w:val="0"/>
          <w:lang w:val="en-US"/>
        </w:rPr>
        <w:commentReference w:id="97"/>
      </w:r>
      <w:bookmarkEnd w:id="95"/>
      <w:bookmarkEnd w:id="96"/>
      <w:r w:rsidRPr="0042239B">
        <w:tab/>
      </w:r>
    </w:p>
    <w:p w14:paraId="104E42AA" w14:textId="77777777" w:rsidR="00123650" w:rsidRPr="00DD2DBA" w:rsidRDefault="00123650" w:rsidP="00123650">
      <w:pPr>
        <w:rPr>
          <w:lang w:val="en-GB"/>
        </w:rPr>
      </w:pPr>
    </w:p>
    <w:tbl>
      <w:tblPr>
        <w:tblW w:w="5000" w:type="pct"/>
        <w:tblLayout w:type="fixed"/>
        <w:tblLook w:val="04A0" w:firstRow="1" w:lastRow="0" w:firstColumn="1" w:lastColumn="0" w:noHBand="0" w:noVBand="1"/>
      </w:tblPr>
      <w:tblGrid>
        <w:gridCol w:w="1560"/>
        <w:gridCol w:w="7466"/>
      </w:tblGrid>
      <w:tr w:rsidR="00123650" w:rsidRPr="00650DE7" w14:paraId="05430D5E" w14:textId="77777777" w:rsidTr="00C766DF">
        <w:trPr>
          <w:trHeight w:val="404"/>
        </w:trPr>
        <w:tc>
          <w:tcPr>
            <w:tcW w:w="864" w:type="pct"/>
            <w:shd w:val="clear" w:color="auto" w:fill="auto"/>
            <w:noWrap/>
            <w:vAlign w:val="center"/>
          </w:tcPr>
          <w:p w14:paraId="25602DD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3D</w:t>
            </w:r>
          </w:p>
        </w:tc>
        <w:tc>
          <w:tcPr>
            <w:tcW w:w="4136" w:type="pct"/>
            <w:shd w:val="clear" w:color="auto" w:fill="auto"/>
            <w:noWrap/>
            <w:vAlign w:val="center"/>
          </w:tcPr>
          <w:p w14:paraId="75CAEF1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three dimensional</w:t>
            </w:r>
          </w:p>
        </w:tc>
      </w:tr>
      <w:tr w:rsidR="00123650" w:rsidRPr="00650DE7" w14:paraId="4C65C135" w14:textId="77777777" w:rsidTr="00C766DF">
        <w:trPr>
          <w:trHeight w:val="404"/>
        </w:trPr>
        <w:tc>
          <w:tcPr>
            <w:tcW w:w="864" w:type="pct"/>
            <w:shd w:val="clear" w:color="auto" w:fill="auto"/>
            <w:noWrap/>
            <w:vAlign w:val="center"/>
            <w:hideMark/>
          </w:tcPr>
          <w:p w14:paraId="786471B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ABEX</w:t>
            </w:r>
          </w:p>
        </w:tc>
        <w:tc>
          <w:tcPr>
            <w:tcW w:w="4136" w:type="pct"/>
            <w:shd w:val="clear" w:color="auto" w:fill="auto"/>
            <w:noWrap/>
            <w:vAlign w:val="center"/>
            <w:hideMark/>
          </w:tcPr>
          <w:p w14:paraId="406A630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abandonment cost</w:t>
            </w:r>
          </w:p>
        </w:tc>
      </w:tr>
      <w:tr w:rsidR="00123650" w:rsidRPr="00650DE7" w14:paraId="20CF525A" w14:textId="77777777" w:rsidTr="00C766DF">
        <w:trPr>
          <w:trHeight w:val="404"/>
        </w:trPr>
        <w:tc>
          <w:tcPr>
            <w:tcW w:w="864" w:type="pct"/>
            <w:shd w:val="clear" w:color="auto" w:fill="auto"/>
            <w:noWrap/>
            <w:vAlign w:val="center"/>
            <w:hideMark/>
          </w:tcPr>
          <w:p w14:paraId="76B1FAE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API</w:t>
            </w:r>
          </w:p>
        </w:tc>
        <w:tc>
          <w:tcPr>
            <w:tcW w:w="4136" w:type="pct"/>
            <w:shd w:val="clear" w:color="auto" w:fill="auto"/>
            <w:noWrap/>
            <w:vAlign w:val="center"/>
            <w:hideMark/>
          </w:tcPr>
          <w:p w14:paraId="24F331E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American Petroleum Institute</w:t>
            </w:r>
          </w:p>
        </w:tc>
      </w:tr>
      <w:tr w:rsidR="00123650" w:rsidRPr="00650DE7" w14:paraId="3E615CF1" w14:textId="77777777" w:rsidTr="00C766DF">
        <w:trPr>
          <w:trHeight w:val="404"/>
        </w:trPr>
        <w:tc>
          <w:tcPr>
            <w:tcW w:w="864" w:type="pct"/>
            <w:shd w:val="clear" w:color="auto" w:fill="auto"/>
            <w:noWrap/>
            <w:vAlign w:val="center"/>
          </w:tcPr>
          <w:p w14:paraId="4C9706D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bbl</w:t>
            </w:r>
          </w:p>
        </w:tc>
        <w:tc>
          <w:tcPr>
            <w:tcW w:w="4136" w:type="pct"/>
            <w:shd w:val="clear" w:color="auto" w:fill="auto"/>
            <w:noWrap/>
            <w:vAlign w:val="center"/>
          </w:tcPr>
          <w:p w14:paraId="58EE05C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barrel (42 US gallons)</w:t>
            </w:r>
          </w:p>
        </w:tc>
      </w:tr>
      <w:tr w:rsidR="00123650" w:rsidRPr="00650DE7" w14:paraId="26440AEE" w14:textId="77777777" w:rsidTr="00C766DF">
        <w:trPr>
          <w:trHeight w:val="404"/>
        </w:trPr>
        <w:tc>
          <w:tcPr>
            <w:tcW w:w="864" w:type="pct"/>
            <w:shd w:val="clear" w:color="auto" w:fill="auto"/>
            <w:noWrap/>
            <w:vAlign w:val="center"/>
            <w:hideMark/>
          </w:tcPr>
          <w:p w14:paraId="383770B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Bg</w:t>
            </w:r>
          </w:p>
        </w:tc>
        <w:tc>
          <w:tcPr>
            <w:tcW w:w="4136" w:type="pct"/>
            <w:shd w:val="clear" w:color="auto" w:fill="auto"/>
            <w:noWrap/>
            <w:vAlign w:val="center"/>
            <w:hideMark/>
          </w:tcPr>
          <w:p w14:paraId="41EC6D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formation volume factor, in scf/rcf</w:t>
            </w:r>
          </w:p>
        </w:tc>
      </w:tr>
      <w:tr w:rsidR="00123650" w:rsidRPr="00650DE7" w14:paraId="5EB2EDED" w14:textId="77777777" w:rsidTr="00C766DF">
        <w:trPr>
          <w:trHeight w:val="404"/>
        </w:trPr>
        <w:tc>
          <w:tcPr>
            <w:tcW w:w="864" w:type="pct"/>
            <w:shd w:val="clear" w:color="auto" w:fill="auto"/>
            <w:noWrap/>
            <w:vAlign w:val="center"/>
          </w:tcPr>
          <w:p w14:paraId="1B6410A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BH</w:t>
            </w:r>
          </w:p>
        </w:tc>
        <w:tc>
          <w:tcPr>
            <w:tcW w:w="4136" w:type="pct"/>
            <w:shd w:val="clear" w:color="auto" w:fill="auto"/>
            <w:noWrap/>
            <w:vAlign w:val="center"/>
          </w:tcPr>
          <w:p w14:paraId="68DF6F0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bottom hole</w:t>
            </w:r>
          </w:p>
        </w:tc>
      </w:tr>
      <w:tr w:rsidR="00123650" w:rsidRPr="00650DE7" w14:paraId="1F186E55" w14:textId="77777777" w:rsidTr="00C766DF">
        <w:trPr>
          <w:trHeight w:val="404"/>
        </w:trPr>
        <w:tc>
          <w:tcPr>
            <w:tcW w:w="864" w:type="pct"/>
            <w:shd w:val="clear" w:color="auto" w:fill="auto"/>
            <w:noWrap/>
            <w:vAlign w:val="center"/>
            <w:hideMark/>
          </w:tcPr>
          <w:p w14:paraId="115E988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BHA</w:t>
            </w:r>
          </w:p>
        </w:tc>
        <w:tc>
          <w:tcPr>
            <w:tcW w:w="4136" w:type="pct"/>
            <w:shd w:val="clear" w:color="auto" w:fill="auto"/>
            <w:noWrap/>
            <w:vAlign w:val="center"/>
            <w:hideMark/>
          </w:tcPr>
          <w:p w14:paraId="750D6CE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bottom hole assembly</w:t>
            </w:r>
          </w:p>
        </w:tc>
      </w:tr>
      <w:tr w:rsidR="00123650" w:rsidRPr="00650DE7" w14:paraId="3983D12B" w14:textId="77777777" w:rsidTr="00C766DF">
        <w:trPr>
          <w:trHeight w:val="404"/>
        </w:trPr>
        <w:tc>
          <w:tcPr>
            <w:tcW w:w="864" w:type="pct"/>
            <w:shd w:val="clear" w:color="auto" w:fill="auto"/>
            <w:noWrap/>
            <w:vAlign w:val="center"/>
            <w:hideMark/>
          </w:tcPr>
          <w:p w14:paraId="074D693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Bo</w:t>
            </w:r>
          </w:p>
        </w:tc>
        <w:tc>
          <w:tcPr>
            <w:tcW w:w="4136" w:type="pct"/>
            <w:shd w:val="clear" w:color="auto" w:fill="auto"/>
            <w:noWrap/>
            <w:vAlign w:val="center"/>
            <w:hideMark/>
          </w:tcPr>
          <w:p w14:paraId="3FC9BDD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formation volume factor, in rb/stb</w:t>
            </w:r>
          </w:p>
        </w:tc>
      </w:tr>
      <w:tr w:rsidR="00123650" w:rsidRPr="00650DE7" w14:paraId="633679B2" w14:textId="77777777" w:rsidTr="00C766DF">
        <w:trPr>
          <w:trHeight w:val="404"/>
        </w:trPr>
        <w:tc>
          <w:tcPr>
            <w:tcW w:w="864" w:type="pct"/>
            <w:shd w:val="clear" w:color="auto" w:fill="auto"/>
            <w:noWrap/>
            <w:vAlign w:val="center"/>
            <w:hideMark/>
          </w:tcPr>
          <w:p w14:paraId="10FC3B1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Bscf</w:t>
            </w:r>
          </w:p>
        </w:tc>
        <w:tc>
          <w:tcPr>
            <w:tcW w:w="4136" w:type="pct"/>
            <w:shd w:val="clear" w:color="auto" w:fill="auto"/>
            <w:noWrap/>
            <w:vAlign w:val="center"/>
            <w:hideMark/>
          </w:tcPr>
          <w:p w14:paraId="3773740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of millions of standard cubic feet</w:t>
            </w:r>
          </w:p>
        </w:tc>
      </w:tr>
      <w:tr w:rsidR="00123650" w:rsidRPr="00650DE7" w14:paraId="0C8207FA" w14:textId="77777777" w:rsidTr="00C766DF">
        <w:trPr>
          <w:trHeight w:val="404"/>
        </w:trPr>
        <w:tc>
          <w:tcPr>
            <w:tcW w:w="864" w:type="pct"/>
            <w:shd w:val="clear" w:color="auto" w:fill="auto"/>
            <w:noWrap/>
            <w:vAlign w:val="center"/>
            <w:hideMark/>
          </w:tcPr>
          <w:p w14:paraId="3BE77D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C&amp;P</w:t>
            </w:r>
          </w:p>
        </w:tc>
        <w:tc>
          <w:tcPr>
            <w:tcW w:w="4136" w:type="pct"/>
            <w:shd w:val="clear" w:color="auto" w:fill="auto"/>
            <w:noWrap/>
            <w:vAlign w:val="center"/>
            <w:hideMark/>
          </w:tcPr>
          <w:p w14:paraId="3AB352F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cased and perforated</w:t>
            </w:r>
          </w:p>
        </w:tc>
      </w:tr>
      <w:tr w:rsidR="00123650" w:rsidRPr="00650DE7" w14:paraId="2C0741A3" w14:textId="77777777" w:rsidTr="00C766DF">
        <w:trPr>
          <w:trHeight w:val="404"/>
        </w:trPr>
        <w:tc>
          <w:tcPr>
            <w:tcW w:w="864" w:type="pct"/>
            <w:shd w:val="clear" w:color="auto" w:fill="auto"/>
            <w:noWrap/>
            <w:vAlign w:val="center"/>
            <w:hideMark/>
          </w:tcPr>
          <w:p w14:paraId="7378B12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CGR</w:t>
            </w:r>
          </w:p>
        </w:tc>
        <w:tc>
          <w:tcPr>
            <w:tcW w:w="4136" w:type="pct"/>
            <w:shd w:val="clear" w:color="auto" w:fill="auto"/>
            <w:noWrap/>
            <w:vAlign w:val="center"/>
            <w:hideMark/>
          </w:tcPr>
          <w:p w14:paraId="7831DD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condensate gas ratio</w:t>
            </w:r>
          </w:p>
        </w:tc>
      </w:tr>
      <w:tr w:rsidR="00123650" w:rsidRPr="00650DE7" w14:paraId="5281F69A" w14:textId="77777777" w:rsidTr="00C766DF">
        <w:trPr>
          <w:trHeight w:val="404"/>
        </w:trPr>
        <w:tc>
          <w:tcPr>
            <w:tcW w:w="864" w:type="pct"/>
            <w:shd w:val="clear" w:color="auto" w:fill="auto"/>
            <w:noWrap/>
            <w:vAlign w:val="center"/>
            <w:hideMark/>
          </w:tcPr>
          <w:p w14:paraId="2D6DCA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680CEA3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carbon dioxide</w:t>
            </w:r>
          </w:p>
        </w:tc>
      </w:tr>
      <w:tr w:rsidR="00123650" w:rsidRPr="00650DE7" w14:paraId="28DE8D67" w14:textId="77777777" w:rsidTr="00C766DF">
        <w:trPr>
          <w:trHeight w:val="404"/>
        </w:trPr>
        <w:tc>
          <w:tcPr>
            <w:tcW w:w="864" w:type="pct"/>
            <w:shd w:val="clear" w:color="auto" w:fill="auto"/>
            <w:noWrap/>
            <w:vAlign w:val="center"/>
            <w:hideMark/>
          </w:tcPr>
          <w:p w14:paraId="5EDE5BB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CoP</w:t>
            </w:r>
          </w:p>
        </w:tc>
        <w:tc>
          <w:tcPr>
            <w:tcW w:w="4136" w:type="pct"/>
            <w:shd w:val="clear" w:color="auto" w:fill="auto"/>
            <w:noWrap/>
            <w:vAlign w:val="center"/>
            <w:hideMark/>
          </w:tcPr>
          <w:p w14:paraId="1372742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cessation of production</w:t>
            </w:r>
          </w:p>
        </w:tc>
      </w:tr>
      <w:tr w:rsidR="00123650" w:rsidRPr="00650DE7" w14:paraId="39836529" w14:textId="77777777" w:rsidTr="00C766DF">
        <w:trPr>
          <w:trHeight w:val="404"/>
        </w:trPr>
        <w:tc>
          <w:tcPr>
            <w:tcW w:w="864" w:type="pct"/>
            <w:shd w:val="clear" w:color="auto" w:fill="auto"/>
            <w:noWrap/>
            <w:vAlign w:val="center"/>
          </w:tcPr>
          <w:p w14:paraId="7CE379B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COS</w:t>
            </w:r>
          </w:p>
        </w:tc>
        <w:tc>
          <w:tcPr>
            <w:tcW w:w="4136" w:type="pct"/>
            <w:shd w:val="clear" w:color="auto" w:fill="auto"/>
            <w:noWrap/>
            <w:vAlign w:val="center"/>
          </w:tcPr>
          <w:p w14:paraId="3DC13E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geological chance of success</w:t>
            </w:r>
          </w:p>
        </w:tc>
      </w:tr>
      <w:tr w:rsidR="00123650" w:rsidRPr="00650DE7" w14:paraId="1CF638C7" w14:textId="77777777" w:rsidTr="00C766DF">
        <w:trPr>
          <w:trHeight w:val="404"/>
        </w:trPr>
        <w:tc>
          <w:tcPr>
            <w:tcW w:w="864" w:type="pct"/>
            <w:shd w:val="clear" w:color="auto" w:fill="auto"/>
            <w:noWrap/>
            <w:vAlign w:val="center"/>
            <w:hideMark/>
          </w:tcPr>
          <w:p w14:paraId="00CC9FC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CPI</w:t>
            </w:r>
          </w:p>
        </w:tc>
        <w:tc>
          <w:tcPr>
            <w:tcW w:w="4136" w:type="pct"/>
            <w:shd w:val="clear" w:color="auto" w:fill="auto"/>
            <w:noWrap/>
            <w:vAlign w:val="center"/>
            <w:hideMark/>
          </w:tcPr>
          <w:p w14:paraId="451A4C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computer processed interpretation</w:t>
            </w:r>
          </w:p>
        </w:tc>
      </w:tr>
      <w:tr w:rsidR="00123650" w:rsidRPr="00650DE7" w14:paraId="44B05440" w14:textId="77777777" w:rsidTr="00C766DF">
        <w:trPr>
          <w:trHeight w:val="404"/>
        </w:trPr>
        <w:tc>
          <w:tcPr>
            <w:tcW w:w="864" w:type="pct"/>
            <w:shd w:val="clear" w:color="auto" w:fill="auto"/>
            <w:noWrap/>
            <w:vAlign w:val="center"/>
          </w:tcPr>
          <w:p w14:paraId="2CECDA8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d</w:t>
            </w:r>
          </w:p>
        </w:tc>
        <w:tc>
          <w:tcPr>
            <w:tcW w:w="4136" w:type="pct"/>
            <w:shd w:val="clear" w:color="auto" w:fill="auto"/>
            <w:noWrap/>
            <w:vAlign w:val="center"/>
          </w:tcPr>
          <w:p w14:paraId="158905C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day</w:t>
            </w:r>
          </w:p>
        </w:tc>
      </w:tr>
      <w:tr w:rsidR="00123650" w:rsidRPr="00650DE7" w14:paraId="7F3AB367" w14:textId="77777777" w:rsidTr="00C766DF">
        <w:trPr>
          <w:trHeight w:val="404"/>
        </w:trPr>
        <w:tc>
          <w:tcPr>
            <w:tcW w:w="864" w:type="pct"/>
            <w:shd w:val="clear" w:color="auto" w:fill="auto"/>
            <w:noWrap/>
            <w:vAlign w:val="center"/>
            <w:hideMark/>
          </w:tcPr>
          <w:p w14:paraId="3B9CFFB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DCA</w:t>
            </w:r>
          </w:p>
        </w:tc>
        <w:tc>
          <w:tcPr>
            <w:tcW w:w="4136" w:type="pct"/>
            <w:shd w:val="clear" w:color="auto" w:fill="auto"/>
            <w:noWrap/>
            <w:vAlign w:val="center"/>
            <w:hideMark/>
          </w:tcPr>
          <w:p w14:paraId="110B72A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decline curve analysis</w:t>
            </w:r>
          </w:p>
        </w:tc>
      </w:tr>
      <w:tr w:rsidR="00123650" w:rsidRPr="00650DE7" w14:paraId="67089BC0" w14:textId="77777777" w:rsidTr="00C766DF">
        <w:trPr>
          <w:trHeight w:val="404"/>
        </w:trPr>
        <w:tc>
          <w:tcPr>
            <w:tcW w:w="864" w:type="pct"/>
            <w:shd w:val="clear" w:color="auto" w:fill="auto"/>
            <w:noWrap/>
            <w:vAlign w:val="center"/>
            <w:hideMark/>
          </w:tcPr>
          <w:p w14:paraId="0A0179D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DST</w:t>
            </w:r>
          </w:p>
        </w:tc>
        <w:tc>
          <w:tcPr>
            <w:tcW w:w="4136" w:type="pct"/>
            <w:shd w:val="clear" w:color="auto" w:fill="auto"/>
            <w:noWrap/>
            <w:vAlign w:val="center"/>
            <w:hideMark/>
          </w:tcPr>
          <w:p w14:paraId="75AC1E0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drill stem test</w:t>
            </w:r>
          </w:p>
        </w:tc>
      </w:tr>
      <w:tr w:rsidR="00123650" w:rsidRPr="00650DE7" w14:paraId="45E149B3" w14:textId="77777777" w:rsidTr="00C766DF">
        <w:trPr>
          <w:trHeight w:val="404"/>
        </w:trPr>
        <w:tc>
          <w:tcPr>
            <w:tcW w:w="864" w:type="pct"/>
            <w:shd w:val="clear" w:color="auto" w:fill="auto"/>
            <w:noWrap/>
            <w:vAlign w:val="center"/>
            <w:hideMark/>
          </w:tcPr>
          <w:p w14:paraId="504C115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Eg</w:t>
            </w:r>
            <w:proofErr w:type="spellEnd"/>
          </w:p>
        </w:tc>
        <w:tc>
          <w:tcPr>
            <w:tcW w:w="4136" w:type="pct"/>
            <w:shd w:val="clear" w:color="auto" w:fill="auto"/>
            <w:noWrap/>
            <w:vAlign w:val="center"/>
            <w:hideMark/>
          </w:tcPr>
          <w:p w14:paraId="1142AC8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123650" w:rsidRPr="00650DE7" w14:paraId="31D9FF76" w14:textId="77777777" w:rsidTr="00C766DF">
        <w:trPr>
          <w:trHeight w:val="404"/>
        </w:trPr>
        <w:tc>
          <w:tcPr>
            <w:tcW w:w="864" w:type="pct"/>
            <w:shd w:val="clear" w:color="auto" w:fill="auto"/>
            <w:noWrap/>
            <w:vAlign w:val="center"/>
          </w:tcPr>
          <w:p w14:paraId="6ED53AA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ELT</w:t>
            </w:r>
          </w:p>
        </w:tc>
        <w:tc>
          <w:tcPr>
            <w:tcW w:w="4136" w:type="pct"/>
            <w:shd w:val="clear" w:color="auto" w:fill="auto"/>
            <w:noWrap/>
            <w:vAlign w:val="center"/>
          </w:tcPr>
          <w:p w14:paraId="0537343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economic limit test</w:t>
            </w:r>
          </w:p>
        </w:tc>
      </w:tr>
      <w:tr w:rsidR="00123650" w:rsidRPr="00650DE7" w14:paraId="66470BC8" w14:textId="77777777" w:rsidTr="00C766DF">
        <w:trPr>
          <w:trHeight w:val="404"/>
        </w:trPr>
        <w:tc>
          <w:tcPr>
            <w:tcW w:w="864" w:type="pct"/>
            <w:shd w:val="clear" w:color="auto" w:fill="auto"/>
            <w:noWrap/>
            <w:vAlign w:val="center"/>
            <w:hideMark/>
          </w:tcPr>
          <w:p w14:paraId="132A2C8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FBHP</w:t>
            </w:r>
          </w:p>
        </w:tc>
        <w:tc>
          <w:tcPr>
            <w:tcW w:w="4136" w:type="pct"/>
            <w:shd w:val="clear" w:color="auto" w:fill="auto"/>
            <w:noWrap/>
            <w:vAlign w:val="center"/>
            <w:hideMark/>
          </w:tcPr>
          <w:p w14:paraId="53FB2F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bottom hole pressure</w:t>
            </w:r>
          </w:p>
        </w:tc>
      </w:tr>
      <w:tr w:rsidR="00123650" w:rsidRPr="00650DE7" w14:paraId="59EA378A" w14:textId="77777777" w:rsidTr="00C766DF">
        <w:trPr>
          <w:trHeight w:val="404"/>
        </w:trPr>
        <w:tc>
          <w:tcPr>
            <w:tcW w:w="864" w:type="pct"/>
            <w:shd w:val="clear" w:color="auto" w:fill="auto"/>
            <w:noWrap/>
            <w:vAlign w:val="center"/>
            <w:hideMark/>
          </w:tcPr>
          <w:p w14:paraId="4E9BF05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FDP</w:t>
            </w:r>
          </w:p>
        </w:tc>
        <w:tc>
          <w:tcPr>
            <w:tcW w:w="4136" w:type="pct"/>
            <w:shd w:val="clear" w:color="auto" w:fill="auto"/>
            <w:noWrap/>
            <w:vAlign w:val="center"/>
            <w:hideMark/>
          </w:tcPr>
          <w:p w14:paraId="4F61118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field development plan</w:t>
            </w:r>
          </w:p>
        </w:tc>
      </w:tr>
      <w:tr w:rsidR="00123650" w:rsidRPr="00650DE7" w14:paraId="395BD908" w14:textId="77777777" w:rsidTr="00C766DF">
        <w:trPr>
          <w:trHeight w:val="404"/>
        </w:trPr>
        <w:tc>
          <w:tcPr>
            <w:tcW w:w="864" w:type="pct"/>
            <w:shd w:val="clear" w:color="auto" w:fill="auto"/>
            <w:noWrap/>
            <w:vAlign w:val="center"/>
            <w:hideMark/>
          </w:tcPr>
          <w:p w14:paraId="09619EA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FMB</w:t>
            </w:r>
          </w:p>
        </w:tc>
        <w:tc>
          <w:tcPr>
            <w:tcW w:w="4136" w:type="pct"/>
            <w:shd w:val="clear" w:color="auto" w:fill="auto"/>
            <w:noWrap/>
            <w:vAlign w:val="center"/>
            <w:hideMark/>
          </w:tcPr>
          <w:p w14:paraId="010F0C6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material balance</w:t>
            </w:r>
          </w:p>
        </w:tc>
      </w:tr>
      <w:tr w:rsidR="00123650" w:rsidRPr="00650DE7" w14:paraId="442D4E37" w14:textId="77777777" w:rsidTr="00C766DF">
        <w:trPr>
          <w:trHeight w:val="404"/>
        </w:trPr>
        <w:tc>
          <w:tcPr>
            <w:tcW w:w="864" w:type="pct"/>
            <w:shd w:val="clear" w:color="auto" w:fill="auto"/>
            <w:noWrap/>
            <w:vAlign w:val="center"/>
            <w:hideMark/>
          </w:tcPr>
          <w:p w14:paraId="13A1ED4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FPSO</w:t>
            </w:r>
          </w:p>
        </w:tc>
        <w:tc>
          <w:tcPr>
            <w:tcW w:w="4136" w:type="pct"/>
            <w:shd w:val="clear" w:color="auto" w:fill="auto"/>
            <w:noWrap/>
            <w:vAlign w:val="center"/>
            <w:hideMark/>
          </w:tcPr>
          <w:p w14:paraId="4618E59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floating production storage and offloading vessel</w:t>
            </w:r>
          </w:p>
        </w:tc>
      </w:tr>
      <w:tr w:rsidR="00123650" w:rsidRPr="00650DE7" w14:paraId="5E792DE0" w14:textId="77777777" w:rsidTr="00C766DF">
        <w:trPr>
          <w:trHeight w:val="404"/>
        </w:trPr>
        <w:tc>
          <w:tcPr>
            <w:tcW w:w="864" w:type="pct"/>
            <w:shd w:val="clear" w:color="auto" w:fill="auto"/>
            <w:noWrap/>
            <w:vAlign w:val="center"/>
            <w:hideMark/>
          </w:tcPr>
          <w:p w14:paraId="191E64D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w:t>
            </w:r>
          </w:p>
        </w:tc>
        <w:tc>
          <w:tcPr>
            <w:tcW w:w="4136" w:type="pct"/>
            <w:shd w:val="clear" w:color="auto" w:fill="auto"/>
            <w:noWrap/>
            <w:vAlign w:val="center"/>
            <w:hideMark/>
          </w:tcPr>
          <w:p w14:paraId="3E0EF27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feet</w:t>
            </w:r>
          </w:p>
        </w:tc>
      </w:tr>
      <w:tr w:rsidR="00123650" w:rsidRPr="00650DE7" w14:paraId="7DFA7BA4" w14:textId="77777777" w:rsidTr="00C766DF">
        <w:trPr>
          <w:trHeight w:val="404"/>
        </w:trPr>
        <w:tc>
          <w:tcPr>
            <w:tcW w:w="864" w:type="pct"/>
            <w:shd w:val="clear" w:color="auto" w:fill="auto"/>
            <w:noWrap/>
            <w:vAlign w:val="center"/>
            <w:hideMark/>
          </w:tcPr>
          <w:p w14:paraId="69E1D85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FTHP</w:t>
            </w:r>
          </w:p>
        </w:tc>
        <w:tc>
          <w:tcPr>
            <w:tcW w:w="4136" w:type="pct"/>
            <w:shd w:val="clear" w:color="auto" w:fill="auto"/>
            <w:noWrap/>
            <w:vAlign w:val="center"/>
            <w:hideMark/>
          </w:tcPr>
          <w:p w14:paraId="183680D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tubing head pressure</w:t>
            </w:r>
          </w:p>
        </w:tc>
      </w:tr>
      <w:tr w:rsidR="00123650" w:rsidRPr="00650DE7" w14:paraId="17502DA1" w14:textId="77777777" w:rsidTr="00C766DF">
        <w:trPr>
          <w:trHeight w:val="404"/>
        </w:trPr>
        <w:tc>
          <w:tcPr>
            <w:tcW w:w="864" w:type="pct"/>
            <w:shd w:val="clear" w:color="auto" w:fill="auto"/>
            <w:noWrap/>
            <w:vAlign w:val="center"/>
            <w:hideMark/>
          </w:tcPr>
          <w:p w14:paraId="0D664F3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FVF</w:t>
            </w:r>
          </w:p>
        </w:tc>
        <w:tc>
          <w:tcPr>
            <w:tcW w:w="4136" w:type="pct"/>
            <w:shd w:val="clear" w:color="auto" w:fill="auto"/>
            <w:noWrap/>
            <w:vAlign w:val="center"/>
            <w:hideMark/>
          </w:tcPr>
          <w:p w14:paraId="28F9EEF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formation volume factor</w:t>
            </w:r>
          </w:p>
        </w:tc>
      </w:tr>
      <w:tr w:rsidR="00123650" w:rsidRPr="00650DE7" w14:paraId="02F2E227" w14:textId="77777777" w:rsidTr="00C766DF">
        <w:trPr>
          <w:trHeight w:val="404"/>
        </w:trPr>
        <w:tc>
          <w:tcPr>
            <w:tcW w:w="864" w:type="pct"/>
            <w:shd w:val="clear" w:color="auto" w:fill="auto"/>
            <w:noWrap/>
            <w:vAlign w:val="center"/>
            <w:hideMark/>
          </w:tcPr>
          <w:p w14:paraId="79F3350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FWL</w:t>
            </w:r>
          </w:p>
        </w:tc>
        <w:tc>
          <w:tcPr>
            <w:tcW w:w="4136" w:type="pct"/>
            <w:shd w:val="clear" w:color="auto" w:fill="auto"/>
            <w:noWrap/>
            <w:vAlign w:val="center"/>
            <w:hideMark/>
          </w:tcPr>
          <w:p w14:paraId="0247437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free water level</w:t>
            </w:r>
          </w:p>
        </w:tc>
      </w:tr>
      <w:tr w:rsidR="00123650" w:rsidRPr="00650DE7" w14:paraId="34931E44" w14:textId="77777777" w:rsidTr="00C766DF">
        <w:trPr>
          <w:trHeight w:val="404"/>
        </w:trPr>
        <w:tc>
          <w:tcPr>
            <w:tcW w:w="864" w:type="pct"/>
            <w:shd w:val="clear" w:color="auto" w:fill="auto"/>
            <w:noWrap/>
            <w:vAlign w:val="center"/>
            <w:hideMark/>
          </w:tcPr>
          <w:p w14:paraId="3ADAAA1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GDT</w:t>
            </w:r>
          </w:p>
        </w:tc>
        <w:tc>
          <w:tcPr>
            <w:tcW w:w="4136" w:type="pct"/>
            <w:shd w:val="clear" w:color="auto" w:fill="auto"/>
            <w:noWrap/>
            <w:vAlign w:val="center"/>
            <w:hideMark/>
          </w:tcPr>
          <w:p w14:paraId="71BB2B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down to</w:t>
            </w:r>
          </w:p>
        </w:tc>
      </w:tr>
      <w:tr w:rsidR="00123650" w:rsidRPr="00650DE7" w14:paraId="0E4439EA" w14:textId="77777777" w:rsidTr="00C766DF">
        <w:trPr>
          <w:trHeight w:val="404"/>
        </w:trPr>
        <w:tc>
          <w:tcPr>
            <w:tcW w:w="864" w:type="pct"/>
            <w:shd w:val="clear" w:color="auto" w:fill="auto"/>
            <w:noWrap/>
            <w:vAlign w:val="center"/>
            <w:hideMark/>
          </w:tcPr>
          <w:p w14:paraId="0AFCE7B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GEF</w:t>
            </w:r>
          </w:p>
        </w:tc>
        <w:tc>
          <w:tcPr>
            <w:tcW w:w="4136" w:type="pct"/>
            <w:shd w:val="clear" w:color="auto" w:fill="auto"/>
            <w:noWrap/>
            <w:vAlign w:val="center"/>
            <w:hideMark/>
          </w:tcPr>
          <w:p w14:paraId="2351A56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123650" w:rsidRPr="00650DE7" w14:paraId="3483E2BB" w14:textId="77777777" w:rsidTr="00C766DF">
        <w:trPr>
          <w:trHeight w:val="404"/>
        </w:trPr>
        <w:tc>
          <w:tcPr>
            <w:tcW w:w="864" w:type="pct"/>
            <w:shd w:val="clear" w:color="auto" w:fill="auto"/>
            <w:noWrap/>
            <w:vAlign w:val="center"/>
            <w:hideMark/>
          </w:tcPr>
          <w:p w14:paraId="6A6E8E6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GIIP</w:t>
            </w:r>
          </w:p>
        </w:tc>
        <w:tc>
          <w:tcPr>
            <w:tcW w:w="4136" w:type="pct"/>
            <w:shd w:val="clear" w:color="auto" w:fill="auto"/>
            <w:noWrap/>
            <w:vAlign w:val="center"/>
            <w:hideMark/>
          </w:tcPr>
          <w:p w14:paraId="2E5957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initially in place</w:t>
            </w:r>
          </w:p>
        </w:tc>
      </w:tr>
      <w:tr w:rsidR="00123650" w:rsidRPr="00650DE7" w14:paraId="7C9467B2" w14:textId="77777777" w:rsidTr="00C766DF">
        <w:trPr>
          <w:trHeight w:val="404"/>
        </w:trPr>
        <w:tc>
          <w:tcPr>
            <w:tcW w:w="864" w:type="pct"/>
            <w:shd w:val="clear" w:color="auto" w:fill="auto"/>
            <w:noWrap/>
            <w:vAlign w:val="center"/>
            <w:hideMark/>
          </w:tcPr>
          <w:p w14:paraId="429DE39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GOC</w:t>
            </w:r>
          </w:p>
        </w:tc>
        <w:tc>
          <w:tcPr>
            <w:tcW w:w="4136" w:type="pct"/>
            <w:shd w:val="clear" w:color="auto" w:fill="auto"/>
            <w:noWrap/>
            <w:vAlign w:val="center"/>
            <w:hideMark/>
          </w:tcPr>
          <w:p w14:paraId="3E3118E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contact</w:t>
            </w:r>
          </w:p>
        </w:tc>
      </w:tr>
      <w:tr w:rsidR="00123650" w:rsidRPr="00650DE7" w14:paraId="61603D00" w14:textId="77777777" w:rsidTr="00C766DF">
        <w:trPr>
          <w:trHeight w:val="404"/>
        </w:trPr>
        <w:tc>
          <w:tcPr>
            <w:tcW w:w="864" w:type="pct"/>
            <w:shd w:val="clear" w:color="auto" w:fill="auto"/>
            <w:noWrap/>
            <w:vAlign w:val="center"/>
            <w:hideMark/>
          </w:tcPr>
          <w:p w14:paraId="645B107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GOR</w:t>
            </w:r>
          </w:p>
        </w:tc>
        <w:tc>
          <w:tcPr>
            <w:tcW w:w="4136" w:type="pct"/>
            <w:shd w:val="clear" w:color="auto" w:fill="auto"/>
            <w:noWrap/>
            <w:vAlign w:val="center"/>
            <w:hideMark/>
          </w:tcPr>
          <w:p w14:paraId="1492DE2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ratio</w:t>
            </w:r>
          </w:p>
        </w:tc>
      </w:tr>
      <w:tr w:rsidR="00123650" w:rsidRPr="00650DE7" w14:paraId="429035CA" w14:textId="77777777" w:rsidTr="00C766DF">
        <w:trPr>
          <w:trHeight w:val="404"/>
        </w:trPr>
        <w:tc>
          <w:tcPr>
            <w:tcW w:w="864" w:type="pct"/>
            <w:shd w:val="clear" w:color="auto" w:fill="auto"/>
            <w:noWrap/>
            <w:vAlign w:val="center"/>
            <w:hideMark/>
          </w:tcPr>
          <w:p w14:paraId="44111ED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GRV</w:t>
            </w:r>
          </w:p>
        </w:tc>
        <w:tc>
          <w:tcPr>
            <w:tcW w:w="4136" w:type="pct"/>
            <w:shd w:val="clear" w:color="auto" w:fill="auto"/>
            <w:noWrap/>
            <w:vAlign w:val="center"/>
            <w:hideMark/>
          </w:tcPr>
          <w:p w14:paraId="5FD9D36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gross rock volume</w:t>
            </w:r>
          </w:p>
        </w:tc>
      </w:tr>
      <w:tr w:rsidR="00123650" w:rsidRPr="00650DE7" w14:paraId="29B9390F" w14:textId="77777777" w:rsidTr="00C766DF">
        <w:trPr>
          <w:trHeight w:val="404"/>
        </w:trPr>
        <w:tc>
          <w:tcPr>
            <w:tcW w:w="864" w:type="pct"/>
            <w:shd w:val="clear" w:color="auto" w:fill="auto"/>
            <w:noWrap/>
            <w:vAlign w:val="center"/>
            <w:hideMark/>
          </w:tcPr>
          <w:p w14:paraId="316C6D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GSA</w:t>
            </w:r>
          </w:p>
        </w:tc>
        <w:tc>
          <w:tcPr>
            <w:tcW w:w="4136" w:type="pct"/>
            <w:shd w:val="clear" w:color="auto" w:fill="auto"/>
            <w:noWrap/>
            <w:vAlign w:val="center"/>
            <w:hideMark/>
          </w:tcPr>
          <w:p w14:paraId="27B6C53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sales agreement</w:t>
            </w:r>
          </w:p>
        </w:tc>
      </w:tr>
      <w:tr w:rsidR="00123650" w:rsidRPr="00650DE7" w14:paraId="3499AE07" w14:textId="77777777" w:rsidTr="00C766DF">
        <w:trPr>
          <w:trHeight w:val="404"/>
        </w:trPr>
        <w:tc>
          <w:tcPr>
            <w:tcW w:w="864" w:type="pct"/>
            <w:shd w:val="clear" w:color="auto" w:fill="auto"/>
            <w:noWrap/>
            <w:vAlign w:val="center"/>
            <w:hideMark/>
          </w:tcPr>
          <w:p w14:paraId="41CEB90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GWC</w:t>
            </w:r>
          </w:p>
        </w:tc>
        <w:tc>
          <w:tcPr>
            <w:tcW w:w="4136" w:type="pct"/>
            <w:shd w:val="clear" w:color="auto" w:fill="auto"/>
            <w:noWrap/>
            <w:vAlign w:val="center"/>
            <w:hideMark/>
          </w:tcPr>
          <w:p w14:paraId="329C634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water contact</w:t>
            </w:r>
          </w:p>
        </w:tc>
      </w:tr>
      <w:tr w:rsidR="00123650" w:rsidRPr="00650DE7" w14:paraId="58290E15" w14:textId="77777777" w:rsidTr="00C766DF">
        <w:trPr>
          <w:trHeight w:val="404"/>
        </w:trPr>
        <w:tc>
          <w:tcPr>
            <w:tcW w:w="864" w:type="pct"/>
            <w:shd w:val="clear" w:color="auto" w:fill="auto"/>
            <w:noWrap/>
            <w:vAlign w:val="center"/>
            <w:hideMark/>
          </w:tcPr>
          <w:p w14:paraId="06B6197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w:t>
            </w:r>
            <w:r w:rsidRPr="00650DE7">
              <w:rPr>
                <w:rFonts w:asciiTheme="minorHAnsi" w:eastAsia="Times New Roman" w:hAnsiTheme="minorHAnsi" w:cstheme="minorHAnsi"/>
                <w:b/>
                <w:bCs/>
                <w:sz w:val="19"/>
                <w:szCs w:val="19"/>
                <w:vertAlign w:val="subscript"/>
                <w:lang w:val="en-GB" w:eastAsia="en-GB" w:bidi="ar-SA"/>
              </w:rPr>
              <w:t>2</w:t>
            </w:r>
            <w:r w:rsidRPr="00650DE7">
              <w:rPr>
                <w:rFonts w:asciiTheme="minorHAnsi" w:eastAsia="Times New Roman" w:hAnsiTheme="minorHAnsi" w:cstheme="minorHAnsi"/>
                <w:b/>
                <w:bCs/>
                <w:sz w:val="19"/>
                <w:szCs w:val="19"/>
                <w:lang w:val="en-GB" w:eastAsia="en-GB" w:bidi="ar-SA"/>
              </w:rPr>
              <w:t>S</w:t>
            </w:r>
          </w:p>
        </w:tc>
        <w:tc>
          <w:tcPr>
            <w:tcW w:w="4136" w:type="pct"/>
            <w:shd w:val="clear" w:color="auto" w:fill="auto"/>
            <w:noWrap/>
            <w:vAlign w:val="center"/>
            <w:hideMark/>
          </w:tcPr>
          <w:p w14:paraId="12FB925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hydrogen sulphide</w:t>
            </w:r>
          </w:p>
        </w:tc>
      </w:tr>
      <w:tr w:rsidR="00123650" w:rsidRPr="00650DE7" w14:paraId="75D40261" w14:textId="77777777" w:rsidTr="00C766DF">
        <w:trPr>
          <w:trHeight w:val="404"/>
        </w:trPr>
        <w:tc>
          <w:tcPr>
            <w:tcW w:w="864" w:type="pct"/>
            <w:shd w:val="clear" w:color="auto" w:fill="auto"/>
            <w:noWrap/>
            <w:vAlign w:val="center"/>
            <w:hideMark/>
          </w:tcPr>
          <w:p w14:paraId="3A0E219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HIIP</w:t>
            </w:r>
          </w:p>
        </w:tc>
        <w:tc>
          <w:tcPr>
            <w:tcW w:w="4136" w:type="pct"/>
            <w:shd w:val="clear" w:color="auto" w:fill="auto"/>
            <w:noWrap/>
            <w:vAlign w:val="center"/>
            <w:hideMark/>
          </w:tcPr>
          <w:p w14:paraId="4B2C195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hydrocarbons initially in place</w:t>
            </w:r>
          </w:p>
        </w:tc>
      </w:tr>
      <w:tr w:rsidR="00123650" w:rsidRPr="00650DE7" w14:paraId="54760BAF" w14:textId="77777777" w:rsidTr="00C766DF">
        <w:trPr>
          <w:trHeight w:val="404"/>
        </w:trPr>
        <w:tc>
          <w:tcPr>
            <w:tcW w:w="864" w:type="pct"/>
            <w:shd w:val="clear" w:color="auto" w:fill="auto"/>
            <w:noWrap/>
            <w:vAlign w:val="center"/>
            <w:hideMark/>
          </w:tcPr>
          <w:p w14:paraId="616C27C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HLV</w:t>
            </w:r>
          </w:p>
        </w:tc>
        <w:tc>
          <w:tcPr>
            <w:tcW w:w="4136" w:type="pct"/>
            <w:shd w:val="clear" w:color="auto" w:fill="auto"/>
            <w:noWrap/>
            <w:vAlign w:val="center"/>
            <w:hideMark/>
          </w:tcPr>
          <w:p w14:paraId="0D3F679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Heavy Lift Vessel</w:t>
            </w:r>
          </w:p>
        </w:tc>
      </w:tr>
      <w:tr w:rsidR="00123650" w:rsidRPr="00650DE7" w14:paraId="49C69EE1" w14:textId="77777777" w:rsidTr="00C766DF">
        <w:trPr>
          <w:trHeight w:val="404"/>
        </w:trPr>
        <w:tc>
          <w:tcPr>
            <w:tcW w:w="864" w:type="pct"/>
            <w:shd w:val="clear" w:color="auto" w:fill="auto"/>
            <w:noWrap/>
            <w:vAlign w:val="center"/>
            <w:hideMark/>
          </w:tcPr>
          <w:p w14:paraId="4FAB0DC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HPHT</w:t>
            </w:r>
          </w:p>
        </w:tc>
        <w:tc>
          <w:tcPr>
            <w:tcW w:w="4136" w:type="pct"/>
            <w:shd w:val="clear" w:color="auto" w:fill="auto"/>
            <w:noWrap/>
            <w:vAlign w:val="center"/>
            <w:hideMark/>
          </w:tcPr>
          <w:p w14:paraId="703C063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high pressure, high temperature</w:t>
            </w:r>
          </w:p>
        </w:tc>
      </w:tr>
      <w:tr w:rsidR="00123650" w:rsidRPr="00650DE7" w14:paraId="13D00ED5" w14:textId="77777777" w:rsidTr="00C766DF">
        <w:trPr>
          <w:trHeight w:val="404"/>
        </w:trPr>
        <w:tc>
          <w:tcPr>
            <w:tcW w:w="864" w:type="pct"/>
            <w:shd w:val="clear" w:color="auto" w:fill="auto"/>
            <w:noWrap/>
            <w:vAlign w:val="center"/>
            <w:hideMark/>
          </w:tcPr>
          <w:p w14:paraId="63C9FB2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ICV</w:t>
            </w:r>
          </w:p>
        </w:tc>
        <w:tc>
          <w:tcPr>
            <w:tcW w:w="4136" w:type="pct"/>
            <w:shd w:val="clear" w:color="auto" w:fill="auto"/>
            <w:noWrap/>
            <w:vAlign w:val="center"/>
            <w:hideMark/>
          </w:tcPr>
          <w:p w14:paraId="56B5B43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interval control valve</w:t>
            </w:r>
          </w:p>
        </w:tc>
      </w:tr>
      <w:tr w:rsidR="00123650" w:rsidRPr="00650DE7" w14:paraId="7EEB6487" w14:textId="77777777" w:rsidTr="00C766DF">
        <w:trPr>
          <w:trHeight w:val="404"/>
        </w:trPr>
        <w:tc>
          <w:tcPr>
            <w:tcW w:w="864" w:type="pct"/>
            <w:shd w:val="clear" w:color="auto" w:fill="auto"/>
            <w:noWrap/>
            <w:vAlign w:val="center"/>
            <w:hideMark/>
          </w:tcPr>
          <w:p w14:paraId="2FD5BB3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kh</w:t>
            </w:r>
          </w:p>
        </w:tc>
        <w:tc>
          <w:tcPr>
            <w:tcW w:w="4136" w:type="pct"/>
            <w:shd w:val="clear" w:color="auto" w:fill="auto"/>
            <w:noWrap/>
            <w:vAlign w:val="center"/>
            <w:hideMark/>
          </w:tcPr>
          <w:p w14:paraId="357C5C3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permeability thickness</w:t>
            </w:r>
          </w:p>
        </w:tc>
      </w:tr>
      <w:tr w:rsidR="00123650" w:rsidRPr="00650DE7" w14:paraId="28D64EAC" w14:textId="77777777" w:rsidTr="00C766DF">
        <w:trPr>
          <w:trHeight w:val="404"/>
        </w:trPr>
        <w:tc>
          <w:tcPr>
            <w:tcW w:w="864" w:type="pct"/>
            <w:shd w:val="clear" w:color="auto" w:fill="auto"/>
            <w:noWrap/>
            <w:vAlign w:val="center"/>
            <w:hideMark/>
          </w:tcPr>
          <w:p w14:paraId="277C7D1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km</w:t>
            </w:r>
          </w:p>
        </w:tc>
        <w:tc>
          <w:tcPr>
            <w:tcW w:w="4136" w:type="pct"/>
            <w:shd w:val="clear" w:color="auto" w:fill="auto"/>
            <w:noWrap/>
            <w:vAlign w:val="center"/>
            <w:hideMark/>
          </w:tcPr>
          <w:p w14:paraId="6DD894E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kilometres</w:t>
            </w:r>
          </w:p>
        </w:tc>
      </w:tr>
      <w:tr w:rsidR="00123650" w:rsidRPr="00650DE7" w14:paraId="56A66E57" w14:textId="77777777" w:rsidTr="00C766DF">
        <w:trPr>
          <w:trHeight w:val="404"/>
        </w:trPr>
        <w:tc>
          <w:tcPr>
            <w:tcW w:w="864" w:type="pct"/>
            <w:shd w:val="clear" w:color="auto" w:fill="auto"/>
            <w:noWrap/>
            <w:vAlign w:val="center"/>
            <w:hideMark/>
          </w:tcPr>
          <w:p w14:paraId="4094D8A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Kr </w:t>
            </w:r>
          </w:p>
        </w:tc>
        <w:tc>
          <w:tcPr>
            <w:tcW w:w="4136" w:type="pct"/>
            <w:shd w:val="clear" w:color="auto" w:fill="auto"/>
            <w:noWrap/>
            <w:vAlign w:val="center"/>
            <w:hideMark/>
          </w:tcPr>
          <w:p w14:paraId="2948530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relative permeability</w:t>
            </w:r>
          </w:p>
        </w:tc>
      </w:tr>
      <w:tr w:rsidR="00123650" w:rsidRPr="00650DE7" w14:paraId="0D6374E6" w14:textId="77777777" w:rsidTr="00C766DF">
        <w:trPr>
          <w:trHeight w:val="404"/>
        </w:trPr>
        <w:tc>
          <w:tcPr>
            <w:tcW w:w="864" w:type="pct"/>
            <w:shd w:val="clear" w:color="auto" w:fill="auto"/>
            <w:noWrap/>
            <w:vAlign w:val="center"/>
            <w:hideMark/>
          </w:tcPr>
          <w:p w14:paraId="49E3D2E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LNG</w:t>
            </w:r>
          </w:p>
        </w:tc>
        <w:tc>
          <w:tcPr>
            <w:tcW w:w="4136" w:type="pct"/>
            <w:shd w:val="clear" w:color="auto" w:fill="auto"/>
            <w:noWrap/>
            <w:vAlign w:val="center"/>
            <w:hideMark/>
          </w:tcPr>
          <w:p w14:paraId="441FA75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natural gas</w:t>
            </w:r>
          </w:p>
        </w:tc>
      </w:tr>
      <w:tr w:rsidR="00123650" w:rsidRPr="00650DE7" w14:paraId="3BB73EAF" w14:textId="77777777" w:rsidTr="00C766DF">
        <w:trPr>
          <w:trHeight w:val="404"/>
        </w:trPr>
        <w:tc>
          <w:tcPr>
            <w:tcW w:w="864" w:type="pct"/>
            <w:shd w:val="clear" w:color="auto" w:fill="auto"/>
            <w:noWrap/>
            <w:vAlign w:val="center"/>
            <w:hideMark/>
          </w:tcPr>
          <w:p w14:paraId="3B88493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LPG</w:t>
            </w:r>
          </w:p>
        </w:tc>
        <w:tc>
          <w:tcPr>
            <w:tcW w:w="4136" w:type="pct"/>
            <w:shd w:val="clear" w:color="auto" w:fill="auto"/>
            <w:noWrap/>
            <w:vAlign w:val="center"/>
            <w:hideMark/>
          </w:tcPr>
          <w:p w14:paraId="766C81A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petroleum gas</w:t>
            </w:r>
          </w:p>
        </w:tc>
      </w:tr>
      <w:tr w:rsidR="00123650" w:rsidRPr="00650DE7" w14:paraId="332506C0" w14:textId="77777777" w:rsidTr="00C766DF">
        <w:trPr>
          <w:trHeight w:val="404"/>
        </w:trPr>
        <w:tc>
          <w:tcPr>
            <w:tcW w:w="864" w:type="pct"/>
            <w:shd w:val="clear" w:color="auto" w:fill="auto"/>
            <w:noWrap/>
            <w:vAlign w:val="center"/>
            <w:hideMark/>
          </w:tcPr>
          <w:p w14:paraId="7FEC970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LTC</w:t>
            </w:r>
          </w:p>
        </w:tc>
        <w:tc>
          <w:tcPr>
            <w:tcW w:w="4136" w:type="pct"/>
            <w:shd w:val="clear" w:color="auto" w:fill="auto"/>
            <w:noWrap/>
            <w:vAlign w:val="center"/>
            <w:hideMark/>
          </w:tcPr>
          <w:p w14:paraId="326A4D5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long term compression</w:t>
            </w:r>
          </w:p>
        </w:tc>
      </w:tr>
      <w:tr w:rsidR="00123650" w:rsidRPr="00650DE7" w14:paraId="35EC178A" w14:textId="77777777" w:rsidTr="00C766DF">
        <w:trPr>
          <w:trHeight w:val="404"/>
        </w:trPr>
        <w:tc>
          <w:tcPr>
            <w:tcW w:w="864" w:type="pct"/>
            <w:shd w:val="clear" w:color="auto" w:fill="auto"/>
            <w:noWrap/>
            <w:vAlign w:val="center"/>
            <w:hideMark/>
          </w:tcPr>
          <w:p w14:paraId="2E80C3E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w:t>
            </w:r>
          </w:p>
        </w:tc>
        <w:tc>
          <w:tcPr>
            <w:tcW w:w="4136" w:type="pct"/>
            <w:shd w:val="clear" w:color="auto" w:fill="auto"/>
            <w:noWrap/>
            <w:vAlign w:val="center"/>
            <w:hideMark/>
          </w:tcPr>
          <w:p w14:paraId="1CE91C3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w:t>
            </w:r>
          </w:p>
        </w:tc>
      </w:tr>
      <w:tr w:rsidR="00123650" w:rsidRPr="00650DE7" w14:paraId="19AF76DF" w14:textId="77777777" w:rsidTr="00C766DF">
        <w:trPr>
          <w:trHeight w:val="404"/>
        </w:trPr>
        <w:tc>
          <w:tcPr>
            <w:tcW w:w="864" w:type="pct"/>
            <w:shd w:val="clear" w:color="auto" w:fill="auto"/>
            <w:noWrap/>
            <w:vAlign w:val="center"/>
            <w:hideMark/>
          </w:tcPr>
          <w:p w14:paraId="3D4FCD6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 MM</w:t>
            </w:r>
          </w:p>
        </w:tc>
        <w:tc>
          <w:tcPr>
            <w:tcW w:w="4136" w:type="pct"/>
            <w:shd w:val="clear" w:color="auto" w:fill="auto"/>
            <w:noWrap/>
            <w:vAlign w:val="center"/>
            <w:hideMark/>
          </w:tcPr>
          <w:p w14:paraId="3987616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and millions respectively</w:t>
            </w:r>
          </w:p>
        </w:tc>
      </w:tr>
      <w:tr w:rsidR="00123650" w:rsidRPr="00650DE7" w14:paraId="5632AC8B" w14:textId="77777777" w:rsidTr="00C766DF">
        <w:trPr>
          <w:trHeight w:val="404"/>
        </w:trPr>
        <w:tc>
          <w:tcPr>
            <w:tcW w:w="864" w:type="pct"/>
            <w:shd w:val="clear" w:color="auto" w:fill="auto"/>
            <w:noWrap/>
            <w:vAlign w:val="center"/>
            <w:hideMark/>
          </w:tcPr>
          <w:p w14:paraId="7B6FF81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w:t>
            </w:r>
          </w:p>
        </w:tc>
        <w:tc>
          <w:tcPr>
            <w:tcW w:w="4136" w:type="pct"/>
            <w:shd w:val="clear" w:color="auto" w:fill="auto"/>
            <w:noWrap/>
            <w:vAlign w:val="center"/>
            <w:hideMark/>
          </w:tcPr>
          <w:p w14:paraId="118C80B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w:t>
            </w:r>
          </w:p>
        </w:tc>
      </w:tr>
      <w:tr w:rsidR="00123650" w:rsidRPr="00650DE7" w14:paraId="0F256587" w14:textId="77777777" w:rsidTr="00C766DF">
        <w:trPr>
          <w:trHeight w:val="404"/>
        </w:trPr>
        <w:tc>
          <w:tcPr>
            <w:tcW w:w="864" w:type="pct"/>
            <w:shd w:val="clear" w:color="auto" w:fill="auto"/>
            <w:noWrap/>
            <w:vAlign w:val="center"/>
            <w:hideMark/>
          </w:tcPr>
          <w:p w14:paraId="711235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md or </w:t>
            </w:r>
            <w:proofErr w:type="spellStart"/>
            <w:r w:rsidRPr="00650DE7">
              <w:rPr>
                <w:rFonts w:asciiTheme="minorHAnsi" w:eastAsia="Times New Roman" w:hAnsiTheme="minorHAnsi" w:cstheme="minorHAnsi"/>
                <w:b/>
                <w:bCs/>
                <w:sz w:val="19"/>
                <w:szCs w:val="19"/>
                <w:lang w:val="en-GB" w:eastAsia="en-GB" w:bidi="ar-SA"/>
              </w:rPr>
              <w:t>mD</w:t>
            </w:r>
            <w:proofErr w:type="spellEnd"/>
          </w:p>
        </w:tc>
        <w:tc>
          <w:tcPr>
            <w:tcW w:w="4136" w:type="pct"/>
            <w:shd w:val="clear" w:color="auto" w:fill="auto"/>
            <w:noWrap/>
            <w:vAlign w:val="center"/>
            <w:hideMark/>
          </w:tcPr>
          <w:p w14:paraId="62AC82D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millidarcy</w:t>
            </w:r>
          </w:p>
        </w:tc>
      </w:tr>
      <w:tr w:rsidR="00123650" w:rsidRPr="00650DE7" w14:paraId="57EF2152" w14:textId="77777777" w:rsidTr="00C766DF">
        <w:trPr>
          <w:trHeight w:val="404"/>
        </w:trPr>
        <w:tc>
          <w:tcPr>
            <w:tcW w:w="864" w:type="pct"/>
            <w:shd w:val="clear" w:color="auto" w:fill="auto"/>
            <w:noWrap/>
            <w:vAlign w:val="center"/>
            <w:hideMark/>
          </w:tcPr>
          <w:p w14:paraId="28B4AE9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MDRKB</w:t>
            </w:r>
          </w:p>
        </w:tc>
        <w:tc>
          <w:tcPr>
            <w:tcW w:w="4136" w:type="pct"/>
            <w:shd w:val="clear" w:color="auto" w:fill="auto"/>
            <w:noWrap/>
            <w:vAlign w:val="center"/>
            <w:hideMark/>
          </w:tcPr>
          <w:p w14:paraId="369A48F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 below Kelly Bushing</w:t>
            </w:r>
          </w:p>
        </w:tc>
      </w:tr>
      <w:tr w:rsidR="00123650" w:rsidRPr="00650DE7" w14:paraId="3B69D754" w14:textId="77777777" w:rsidTr="00C766DF">
        <w:trPr>
          <w:trHeight w:val="404"/>
        </w:trPr>
        <w:tc>
          <w:tcPr>
            <w:tcW w:w="864" w:type="pct"/>
            <w:shd w:val="clear" w:color="auto" w:fill="auto"/>
            <w:noWrap/>
            <w:vAlign w:val="center"/>
            <w:hideMark/>
          </w:tcPr>
          <w:p w14:paraId="0BDE39F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MDT</w:t>
            </w:r>
          </w:p>
        </w:tc>
        <w:tc>
          <w:tcPr>
            <w:tcW w:w="4136" w:type="pct"/>
            <w:shd w:val="clear" w:color="auto" w:fill="auto"/>
            <w:noWrap/>
            <w:vAlign w:val="center"/>
            <w:hideMark/>
          </w:tcPr>
          <w:p w14:paraId="6762267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modular dynamic tester</w:t>
            </w:r>
          </w:p>
        </w:tc>
      </w:tr>
      <w:tr w:rsidR="00123650" w:rsidRPr="00650DE7" w14:paraId="1F68BC6F" w14:textId="77777777" w:rsidTr="00C766DF">
        <w:trPr>
          <w:trHeight w:val="404"/>
        </w:trPr>
        <w:tc>
          <w:tcPr>
            <w:tcW w:w="864" w:type="pct"/>
            <w:shd w:val="clear" w:color="auto" w:fill="auto"/>
            <w:noWrap/>
            <w:vAlign w:val="center"/>
            <w:hideMark/>
          </w:tcPr>
          <w:p w14:paraId="66768B4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MSL</w:t>
            </w:r>
          </w:p>
        </w:tc>
        <w:tc>
          <w:tcPr>
            <w:tcW w:w="4136" w:type="pct"/>
            <w:shd w:val="clear" w:color="auto" w:fill="auto"/>
            <w:noWrap/>
            <w:vAlign w:val="center"/>
            <w:hideMark/>
          </w:tcPr>
          <w:p w14:paraId="6CCA13D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mean sea level</w:t>
            </w:r>
          </w:p>
        </w:tc>
      </w:tr>
      <w:tr w:rsidR="00123650" w:rsidRPr="00650DE7" w14:paraId="51E58958" w14:textId="77777777" w:rsidTr="00C766DF">
        <w:trPr>
          <w:trHeight w:val="404"/>
        </w:trPr>
        <w:tc>
          <w:tcPr>
            <w:tcW w:w="864" w:type="pct"/>
            <w:shd w:val="clear" w:color="auto" w:fill="auto"/>
            <w:noWrap/>
            <w:vAlign w:val="center"/>
            <w:hideMark/>
          </w:tcPr>
          <w:p w14:paraId="1011BC2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mss</w:t>
            </w:r>
            <w:proofErr w:type="spellEnd"/>
          </w:p>
        </w:tc>
        <w:tc>
          <w:tcPr>
            <w:tcW w:w="4136" w:type="pct"/>
            <w:shd w:val="clear" w:color="auto" w:fill="auto"/>
            <w:noWrap/>
            <w:vAlign w:val="center"/>
            <w:hideMark/>
          </w:tcPr>
          <w:p w14:paraId="136CD9A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metres subsea</w:t>
            </w:r>
          </w:p>
        </w:tc>
      </w:tr>
      <w:tr w:rsidR="00123650" w:rsidRPr="00650DE7" w14:paraId="43734AEF" w14:textId="77777777" w:rsidTr="00C766DF">
        <w:trPr>
          <w:trHeight w:val="404"/>
        </w:trPr>
        <w:tc>
          <w:tcPr>
            <w:tcW w:w="864" w:type="pct"/>
            <w:shd w:val="clear" w:color="auto" w:fill="auto"/>
            <w:noWrap/>
            <w:vAlign w:val="center"/>
            <w:hideMark/>
          </w:tcPr>
          <w:p w14:paraId="6DD2D3F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4C1B03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nitrogen</w:t>
            </w:r>
          </w:p>
        </w:tc>
      </w:tr>
      <w:tr w:rsidR="00123650" w:rsidRPr="00650DE7" w14:paraId="7FF3C763" w14:textId="77777777" w:rsidTr="00C766DF">
        <w:trPr>
          <w:trHeight w:val="404"/>
        </w:trPr>
        <w:tc>
          <w:tcPr>
            <w:tcW w:w="864" w:type="pct"/>
            <w:shd w:val="clear" w:color="auto" w:fill="auto"/>
            <w:noWrap/>
            <w:vAlign w:val="center"/>
            <w:hideMark/>
          </w:tcPr>
          <w:p w14:paraId="390E7B8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NAG</w:t>
            </w:r>
          </w:p>
        </w:tc>
        <w:tc>
          <w:tcPr>
            <w:tcW w:w="4136" w:type="pct"/>
            <w:shd w:val="clear" w:color="auto" w:fill="auto"/>
            <w:noWrap/>
            <w:vAlign w:val="center"/>
            <w:hideMark/>
          </w:tcPr>
          <w:p w14:paraId="7BA4E50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non-associated gas</w:t>
            </w:r>
          </w:p>
        </w:tc>
      </w:tr>
      <w:tr w:rsidR="00123650" w:rsidRPr="00650DE7" w14:paraId="61360CAE" w14:textId="77777777" w:rsidTr="00C766DF">
        <w:trPr>
          <w:trHeight w:val="404"/>
        </w:trPr>
        <w:tc>
          <w:tcPr>
            <w:tcW w:w="864" w:type="pct"/>
            <w:shd w:val="clear" w:color="auto" w:fill="auto"/>
            <w:noWrap/>
            <w:vAlign w:val="center"/>
            <w:hideMark/>
          </w:tcPr>
          <w:p w14:paraId="46350C7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NBP</w:t>
            </w:r>
          </w:p>
        </w:tc>
        <w:tc>
          <w:tcPr>
            <w:tcW w:w="4136" w:type="pct"/>
            <w:shd w:val="clear" w:color="auto" w:fill="auto"/>
            <w:noWrap/>
            <w:vAlign w:val="center"/>
            <w:hideMark/>
          </w:tcPr>
          <w:p w14:paraId="7C2CE40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National Balancing Point</w:t>
            </w:r>
          </w:p>
        </w:tc>
      </w:tr>
      <w:tr w:rsidR="00123650" w:rsidRPr="00650DE7" w14:paraId="2C0EC6F0" w14:textId="77777777" w:rsidTr="00C766DF">
        <w:trPr>
          <w:trHeight w:val="404"/>
        </w:trPr>
        <w:tc>
          <w:tcPr>
            <w:tcW w:w="864" w:type="pct"/>
            <w:shd w:val="clear" w:color="auto" w:fill="auto"/>
            <w:noWrap/>
            <w:vAlign w:val="center"/>
            <w:hideMark/>
          </w:tcPr>
          <w:p w14:paraId="71916B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NPV xx</w:t>
            </w:r>
          </w:p>
        </w:tc>
        <w:tc>
          <w:tcPr>
            <w:tcW w:w="4136" w:type="pct"/>
            <w:shd w:val="clear" w:color="auto" w:fill="auto"/>
            <w:noWrap/>
            <w:vAlign w:val="center"/>
            <w:hideMark/>
          </w:tcPr>
          <w:p w14:paraId="72D68DE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present value at xx discount rate</w:t>
            </w:r>
          </w:p>
        </w:tc>
      </w:tr>
      <w:tr w:rsidR="00123650" w:rsidRPr="00650DE7" w14:paraId="32F7654D" w14:textId="77777777" w:rsidTr="00C766DF">
        <w:trPr>
          <w:trHeight w:val="404"/>
        </w:trPr>
        <w:tc>
          <w:tcPr>
            <w:tcW w:w="864" w:type="pct"/>
            <w:shd w:val="clear" w:color="auto" w:fill="auto"/>
            <w:noWrap/>
            <w:vAlign w:val="center"/>
            <w:hideMark/>
          </w:tcPr>
          <w:p w14:paraId="4DF2ADF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NTG</w:t>
            </w:r>
          </w:p>
        </w:tc>
        <w:tc>
          <w:tcPr>
            <w:tcW w:w="4136" w:type="pct"/>
            <w:shd w:val="clear" w:color="auto" w:fill="auto"/>
            <w:noWrap/>
            <w:vAlign w:val="center"/>
            <w:hideMark/>
          </w:tcPr>
          <w:p w14:paraId="7207DEB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to gross ratio</w:t>
            </w:r>
          </w:p>
        </w:tc>
      </w:tr>
      <w:tr w:rsidR="00123650" w:rsidRPr="00650DE7" w14:paraId="5C54C5B5" w14:textId="77777777" w:rsidTr="00C766DF">
        <w:trPr>
          <w:trHeight w:val="404"/>
        </w:trPr>
        <w:tc>
          <w:tcPr>
            <w:tcW w:w="864" w:type="pct"/>
            <w:shd w:val="clear" w:color="auto" w:fill="auto"/>
            <w:noWrap/>
            <w:vAlign w:val="center"/>
            <w:hideMark/>
          </w:tcPr>
          <w:p w14:paraId="57F6009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NUI</w:t>
            </w:r>
          </w:p>
        </w:tc>
        <w:tc>
          <w:tcPr>
            <w:tcW w:w="4136" w:type="pct"/>
            <w:shd w:val="clear" w:color="auto" w:fill="auto"/>
            <w:noWrap/>
            <w:vAlign w:val="center"/>
            <w:hideMark/>
          </w:tcPr>
          <w:p w14:paraId="1381242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normally unmanned installation</w:t>
            </w:r>
          </w:p>
        </w:tc>
      </w:tr>
      <w:tr w:rsidR="00123650" w:rsidRPr="00650DE7" w14:paraId="1CFB68D5" w14:textId="77777777" w:rsidTr="00C766DF">
        <w:trPr>
          <w:trHeight w:val="404"/>
        </w:trPr>
        <w:tc>
          <w:tcPr>
            <w:tcW w:w="864" w:type="pct"/>
            <w:shd w:val="clear" w:color="auto" w:fill="auto"/>
            <w:noWrap/>
            <w:vAlign w:val="center"/>
            <w:hideMark/>
          </w:tcPr>
          <w:p w14:paraId="3B318CE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ODT</w:t>
            </w:r>
          </w:p>
        </w:tc>
        <w:tc>
          <w:tcPr>
            <w:tcW w:w="4136" w:type="pct"/>
            <w:shd w:val="clear" w:color="auto" w:fill="auto"/>
            <w:noWrap/>
            <w:vAlign w:val="center"/>
            <w:hideMark/>
          </w:tcPr>
          <w:p w14:paraId="76F7D6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down to</w:t>
            </w:r>
          </w:p>
        </w:tc>
      </w:tr>
      <w:tr w:rsidR="00123650" w:rsidRPr="00650DE7" w14:paraId="1BB2FDFA" w14:textId="77777777" w:rsidTr="00C766DF">
        <w:trPr>
          <w:trHeight w:val="404"/>
        </w:trPr>
        <w:tc>
          <w:tcPr>
            <w:tcW w:w="864" w:type="pct"/>
            <w:shd w:val="clear" w:color="auto" w:fill="auto"/>
            <w:noWrap/>
            <w:vAlign w:val="center"/>
            <w:hideMark/>
          </w:tcPr>
          <w:p w14:paraId="73F166D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OPEX</w:t>
            </w:r>
          </w:p>
        </w:tc>
        <w:tc>
          <w:tcPr>
            <w:tcW w:w="4136" w:type="pct"/>
            <w:shd w:val="clear" w:color="auto" w:fill="auto"/>
            <w:noWrap/>
            <w:vAlign w:val="center"/>
            <w:hideMark/>
          </w:tcPr>
          <w:p w14:paraId="0F03B13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operating cost</w:t>
            </w:r>
          </w:p>
        </w:tc>
      </w:tr>
      <w:tr w:rsidR="00123650" w:rsidRPr="00650DE7" w14:paraId="05D3A229" w14:textId="77777777" w:rsidTr="00C766DF">
        <w:trPr>
          <w:trHeight w:val="404"/>
        </w:trPr>
        <w:tc>
          <w:tcPr>
            <w:tcW w:w="864" w:type="pct"/>
            <w:shd w:val="clear" w:color="auto" w:fill="auto"/>
            <w:noWrap/>
            <w:vAlign w:val="center"/>
            <w:hideMark/>
          </w:tcPr>
          <w:p w14:paraId="3CC6159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OWC</w:t>
            </w:r>
          </w:p>
        </w:tc>
        <w:tc>
          <w:tcPr>
            <w:tcW w:w="4136" w:type="pct"/>
            <w:shd w:val="clear" w:color="auto" w:fill="auto"/>
            <w:noWrap/>
            <w:vAlign w:val="center"/>
            <w:hideMark/>
          </w:tcPr>
          <w:p w14:paraId="1638384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water contact</w:t>
            </w:r>
          </w:p>
        </w:tc>
      </w:tr>
      <w:tr w:rsidR="00123650" w:rsidRPr="00650DE7" w14:paraId="44F1BC77" w14:textId="77777777" w:rsidTr="00C766DF">
        <w:trPr>
          <w:trHeight w:val="404"/>
        </w:trPr>
        <w:tc>
          <w:tcPr>
            <w:tcW w:w="864" w:type="pct"/>
            <w:shd w:val="clear" w:color="auto" w:fill="auto"/>
            <w:noWrap/>
            <w:vAlign w:val="center"/>
          </w:tcPr>
          <w:p w14:paraId="2300B25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P90</w:t>
            </w:r>
          </w:p>
        </w:tc>
        <w:tc>
          <w:tcPr>
            <w:tcW w:w="4136" w:type="pct"/>
            <w:shd w:val="clear" w:color="auto" w:fill="auto"/>
            <w:noWrap/>
            <w:vAlign w:val="center"/>
          </w:tcPr>
          <w:p w14:paraId="6CC7B82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low case (probabilistic) estimate (there should be a 90% probability of exceeding this estimate)</w:t>
            </w:r>
          </w:p>
        </w:tc>
      </w:tr>
      <w:tr w:rsidR="00123650" w:rsidRPr="00650DE7" w14:paraId="11D744D9" w14:textId="77777777" w:rsidTr="00C766DF">
        <w:trPr>
          <w:trHeight w:val="404"/>
        </w:trPr>
        <w:tc>
          <w:tcPr>
            <w:tcW w:w="864" w:type="pct"/>
            <w:shd w:val="clear" w:color="auto" w:fill="auto"/>
            <w:noWrap/>
            <w:vAlign w:val="center"/>
          </w:tcPr>
          <w:p w14:paraId="08D7EF8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lastRenderedPageBreak/>
              <w:t>P50</w:t>
            </w:r>
          </w:p>
        </w:tc>
        <w:tc>
          <w:tcPr>
            <w:tcW w:w="4136" w:type="pct"/>
            <w:shd w:val="clear" w:color="auto" w:fill="auto"/>
            <w:noWrap/>
            <w:vAlign w:val="center"/>
          </w:tcPr>
          <w:p w14:paraId="5F0D072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mid or best case (probabilistic) estimate (there should be a 50% probability of exceeding this estimate)</w:t>
            </w:r>
          </w:p>
        </w:tc>
      </w:tr>
      <w:tr w:rsidR="00123650" w:rsidRPr="00650DE7" w14:paraId="54685D13" w14:textId="77777777" w:rsidTr="00C766DF">
        <w:trPr>
          <w:trHeight w:val="404"/>
        </w:trPr>
        <w:tc>
          <w:tcPr>
            <w:tcW w:w="864" w:type="pct"/>
            <w:shd w:val="clear" w:color="auto" w:fill="auto"/>
            <w:noWrap/>
            <w:vAlign w:val="center"/>
          </w:tcPr>
          <w:p w14:paraId="0A78F3B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P10</w:t>
            </w:r>
          </w:p>
        </w:tc>
        <w:tc>
          <w:tcPr>
            <w:tcW w:w="4136" w:type="pct"/>
            <w:shd w:val="clear" w:color="auto" w:fill="auto"/>
            <w:noWrap/>
            <w:vAlign w:val="center"/>
          </w:tcPr>
          <w:p w14:paraId="5D2AF79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high case (probabilistic) estimate (there should be a 10% probability of exceeding this estimate)</w:t>
            </w:r>
          </w:p>
        </w:tc>
      </w:tr>
      <w:tr w:rsidR="00123650" w:rsidRPr="00650DE7" w14:paraId="09169DE2" w14:textId="77777777" w:rsidTr="00C766DF">
        <w:trPr>
          <w:trHeight w:val="404"/>
        </w:trPr>
        <w:tc>
          <w:tcPr>
            <w:tcW w:w="864" w:type="pct"/>
            <w:shd w:val="clear" w:color="auto" w:fill="auto"/>
            <w:noWrap/>
            <w:vAlign w:val="center"/>
            <w:hideMark/>
          </w:tcPr>
          <w:p w14:paraId="42C7953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Pb</w:t>
            </w:r>
          </w:p>
        </w:tc>
        <w:tc>
          <w:tcPr>
            <w:tcW w:w="4136" w:type="pct"/>
            <w:shd w:val="clear" w:color="auto" w:fill="auto"/>
            <w:noWrap/>
            <w:vAlign w:val="center"/>
            <w:hideMark/>
          </w:tcPr>
          <w:p w14:paraId="7DB44DB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saturation, or bubble point, pressure</w:t>
            </w:r>
          </w:p>
        </w:tc>
      </w:tr>
      <w:tr w:rsidR="00123650" w:rsidRPr="00650DE7" w14:paraId="1E2451FC" w14:textId="77777777" w:rsidTr="00C766DF">
        <w:trPr>
          <w:trHeight w:val="404"/>
        </w:trPr>
        <w:tc>
          <w:tcPr>
            <w:tcW w:w="864" w:type="pct"/>
            <w:shd w:val="clear" w:color="auto" w:fill="auto"/>
            <w:noWrap/>
            <w:vAlign w:val="center"/>
          </w:tcPr>
          <w:p w14:paraId="43B39B5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PBU</w:t>
            </w:r>
          </w:p>
        </w:tc>
        <w:tc>
          <w:tcPr>
            <w:tcW w:w="4136" w:type="pct"/>
            <w:shd w:val="clear" w:color="auto" w:fill="auto"/>
            <w:noWrap/>
            <w:vAlign w:val="center"/>
          </w:tcPr>
          <w:p w14:paraId="5C5AB02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pressure-build-up</w:t>
            </w:r>
          </w:p>
        </w:tc>
      </w:tr>
      <w:tr w:rsidR="00123650" w:rsidRPr="00650DE7" w14:paraId="68BD5D28" w14:textId="77777777" w:rsidTr="00C766DF">
        <w:trPr>
          <w:trHeight w:val="404"/>
        </w:trPr>
        <w:tc>
          <w:tcPr>
            <w:tcW w:w="864" w:type="pct"/>
            <w:shd w:val="clear" w:color="auto" w:fill="auto"/>
            <w:noWrap/>
            <w:vAlign w:val="center"/>
            <w:hideMark/>
          </w:tcPr>
          <w:p w14:paraId="726A02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Phi</w:t>
            </w:r>
          </w:p>
        </w:tc>
        <w:tc>
          <w:tcPr>
            <w:tcW w:w="4136" w:type="pct"/>
            <w:shd w:val="clear" w:color="auto" w:fill="auto"/>
            <w:noWrap/>
            <w:vAlign w:val="center"/>
            <w:hideMark/>
          </w:tcPr>
          <w:p w14:paraId="67EF773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porosity</w:t>
            </w:r>
          </w:p>
        </w:tc>
      </w:tr>
      <w:tr w:rsidR="00123650" w:rsidRPr="00650DE7" w14:paraId="2CCD25AF" w14:textId="77777777" w:rsidTr="00C766DF">
        <w:trPr>
          <w:trHeight w:val="404"/>
        </w:trPr>
        <w:tc>
          <w:tcPr>
            <w:tcW w:w="864" w:type="pct"/>
            <w:shd w:val="clear" w:color="auto" w:fill="auto"/>
            <w:noWrap/>
            <w:vAlign w:val="center"/>
            <w:hideMark/>
          </w:tcPr>
          <w:p w14:paraId="43ABC21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Phie</w:t>
            </w:r>
            <w:proofErr w:type="spellEnd"/>
          </w:p>
        </w:tc>
        <w:tc>
          <w:tcPr>
            <w:tcW w:w="4136" w:type="pct"/>
            <w:shd w:val="clear" w:color="auto" w:fill="auto"/>
            <w:noWrap/>
            <w:vAlign w:val="center"/>
            <w:hideMark/>
          </w:tcPr>
          <w:p w14:paraId="2F42B2A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effective porosity</w:t>
            </w:r>
          </w:p>
        </w:tc>
      </w:tr>
      <w:tr w:rsidR="00123650" w:rsidRPr="00650DE7" w14:paraId="71E45411" w14:textId="77777777" w:rsidTr="00C766DF">
        <w:trPr>
          <w:trHeight w:val="149"/>
        </w:trPr>
        <w:tc>
          <w:tcPr>
            <w:tcW w:w="864" w:type="pct"/>
            <w:shd w:val="clear" w:color="auto" w:fill="auto"/>
            <w:noWrap/>
            <w:vAlign w:val="center"/>
            <w:hideMark/>
          </w:tcPr>
          <w:p w14:paraId="552B831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Phit</w:t>
            </w:r>
            <w:proofErr w:type="spellEnd"/>
          </w:p>
        </w:tc>
        <w:tc>
          <w:tcPr>
            <w:tcW w:w="4136" w:type="pct"/>
            <w:shd w:val="clear" w:color="auto" w:fill="auto"/>
            <w:noWrap/>
            <w:vAlign w:val="center"/>
            <w:hideMark/>
          </w:tcPr>
          <w:p w14:paraId="014FEA8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porosity</w:t>
            </w:r>
          </w:p>
        </w:tc>
      </w:tr>
      <w:tr w:rsidR="00123650" w:rsidRPr="00650DE7" w14:paraId="00795AE9" w14:textId="77777777" w:rsidTr="00C766DF">
        <w:trPr>
          <w:trHeight w:val="404"/>
        </w:trPr>
        <w:tc>
          <w:tcPr>
            <w:tcW w:w="864" w:type="pct"/>
            <w:shd w:val="clear" w:color="auto" w:fill="auto"/>
            <w:noWrap/>
            <w:vAlign w:val="center"/>
            <w:hideMark/>
          </w:tcPr>
          <w:p w14:paraId="5F79FE0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PI</w:t>
            </w:r>
          </w:p>
        </w:tc>
        <w:tc>
          <w:tcPr>
            <w:tcW w:w="4136" w:type="pct"/>
            <w:shd w:val="clear" w:color="auto" w:fill="auto"/>
            <w:noWrap/>
            <w:vAlign w:val="center"/>
            <w:hideMark/>
          </w:tcPr>
          <w:p w14:paraId="6612F62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 xml:space="preserve">productivity index, in stb/d/psi for oil or MMscf/d/psi or </w:t>
            </w:r>
            <w:proofErr w:type="spellStart"/>
            <w:r w:rsidRPr="00650DE7">
              <w:rPr>
                <w:rFonts w:asciiTheme="minorHAnsi" w:eastAsia="Times New Roman" w:hAnsiTheme="minorHAnsi" w:cstheme="minorHAnsi"/>
                <w:sz w:val="19"/>
                <w:szCs w:val="19"/>
                <w:lang w:val="en-GB" w:eastAsia="en-GB" w:bidi="ar-SA"/>
              </w:rPr>
              <w:t>Mscf</w:t>
            </w:r>
            <w:proofErr w:type="spellEnd"/>
            <w:r w:rsidRPr="00650DE7">
              <w:rPr>
                <w:rFonts w:asciiTheme="minorHAnsi" w:eastAsia="Times New Roman" w:hAnsiTheme="minorHAnsi" w:cstheme="minorHAnsi"/>
                <w:sz w:val="19"/>
                <w:szCs w:val="19"/>
                <w:lang w:val="en-GB" w:eastAsia="en-GB" w:bidi="ar-SA"/>
              </w:rPr>
              <w:t>/d/psi for gas</w:t>
            </w:r>
          </w:p>
        </w:tc>
      </w:tr>
      <w:tr w:rsidR="00123650" w:rsidRPr="00650DE7" w14:paraId="5B35ED04" w14:textId="77777777" w:rsidTr="00C766DF">
        <w:trPr>
          <w:trHeight w:val="404"/>
        </w:trPr>
        <w:tc>
          <w:tcPr>
            <w:tcW w:w="864" w:type="pct"/>
            <w:shd w:val="clear" w:color="auto" w:fill="auto"/>
            <w:noWrap/>
            <w:vAlign w:val="center"/>
            <w:hideMark/>
          </w:tcPr>
          <w:p w14:paraId="4AA146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POD</w:t>
            </w:r>
          </w:p>
        </w:tc>
        <w:tc>
          <w:tcPr>
            <w:tcW w:w="4136" w:type="pct"/>
            <w:shd w:val="clear" w:color="auto" w:fill="auto"/>
            <w:noWrap/>
            <w:vAlign w:val="center"/>
            <w:hideMark/>
          </w:tcPr>
          <w:p w14:paraId="282CD6B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plan of development</w:t>
            </w:r>
          </w:p>
        </w:tc>
      </w:tr>
      <w:tr w:rsidR="00123650" w:rsidRPr="00650DE7" w14:paraId="377BF224" w14:textId="77777777" w:rsidTr="00C766DF">
        <w:trPr>
          <w:trHeight w:val="404"/>
        </w:trPr>
        <w:tc>
          <w:tcPr>
            <w:tcW w:w="864" w:type="pct"/>
            <w:shd w:val="clear" w:color="auto" w:fill="auto"/>
            <w:noWrap/>
            <w:vAlign w:val="center"/>
            <w:hideMark/>
          </w:tcPr>
          <w:p w14:paraId="3ED297A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PSA</w:t>
            </w:r>
          </w:p>
        </w:tc>
        <w:tc>
          <w:tcPr>
            <w:tcW w:w="4136" w:type="pct"/>
            <w:shd w:val="clear" w:color="auto" w:fill="auto"/>
            <w:noWrap/>
            <w:vAlign w:val="center"/>
            <w:hideMark/>
          </w:tcPr>
          <w:p w14:paraId="3011D74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 xml:space="preserve">production sharing </w:t>
            </w:r>
            <w:r>
              <w:rPr>
                <w:rFonts w:asciiTheme="minorHAnsi" w:eastAsia="Times New Roman" w:hAnsiTheme="minorHAnsi" w:cstheme="minorHAnsi"/>
                <w:sz w:val="19"/>
                <w:szCs w:val="19"/>
                <w:lang w:val="en-GB" w:eastAsia="en-GB" w:bidi="ar-SA"/>
              </w:rPr>
              <w:t>agreement</w:t>
            </w:r>
          </w:p>
        </w:tc>
      </w:tr>
      <w:tr w:rsidR="00123650" w:rsidRPr="00650DE7" w14:paraId="0800A439" w14:textId="77777777" w:rsidTr="00C766DF">
        <w:trPr>
          <w:trHeight w:val="404"/>
        </w:trPr>
        <w:tc>
          <w:tcPr>
            <w:tcW w:w="864" w:type="pct"/>
            <w:shd w:val="clear" w:color="auto" w:fill="auto"/>
            <w:noWrap/>
            <w:vAlign w:val="center"/>
          </w:tcPr>
          <w:p w14:paraId="29052FE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PSC</w:t>
            </w:r>
          </w:p>
        </w:tc>
        <w:tc>
          <w:tcPr>
            <w:tcW w:w="4136" w:type="pct"/>
            <w:shd w:val="clear" w:color="auto" w:fill="auto"/>
            <w:noWrap/>
            <w:vAlign w:val="center"/>
          </w:tcPr>
          <w:p w14:paraId="470AE50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production sharing contract</w:t>
            </w:r>
          </w:p>
        </w:tc>
      </w:tr>
      <w:tr w:rsidR="00123650" w:rsidRPr="00650DE7" w14:paraId="690FB8DC" w14:textId="77777777" w:rsidTr="00C766DF">
        <w:trPr>
          <w:trHeight w:val="404"/>
        </w:trPr>
        <w:tc>
          <w:tcPr>
            <w:tcW w:w="864" w:type="pct"/>
            <w:shd w:val="clear" w:color="auto" w:fill="auto"/>
            <w:noWrap/>
            <w:vAlign w:val="center"/>
          </w:tcPr>
          <w:p w14:paraId="1BA8C30D"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w:t>
            </w:r>
          </w:p>
        </w:tc>
        <w:tc>
          <w:tcPr>
            <w:tcW w:w="4136" w:type="pct"/>
            <w:shd w:val="clear" w:color="auto" w:fill="auto"/>
            <w:noWrap/>
            <w:vAlign w:val="center"/>
          </w:tcPr>
          <w:p w14:paraId="344F80DF"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pressure, measured in pounds per square inch</w:t>
            </w:r>
          </w:p>
        </w:tc>
      </w:tr>
      <w:tr w:rsidR="00123650" w:rsidRPr="00650DE7" w14:paraId="1D42436B" w14:textId="77777777" w:rsidTr="00C766DF">
        <w:trPr>
          <w:trHeight w:val="404"/>
        </w:trPr>
        <w:tc>
          <w:tcPr>
            <w:tcW w:w="864" w:type="pct"/>
            <w:shd w:val="clear" w:color="auto" w:fill="auto"/>
            <w:noWrap/>
            <w:vAlign w:val="center"/>
          </w:tcPr>
          <w:p w14:paraId="1B33C590"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psia</w:t>
            </w:r>
          </w:p>
        </w:tc>
        <w:tc>
          <w:tcPr>
            <w:tcW w:w="4136" w:type="pct"/>
            <w:shd w:val="clear" w:color="auto" w:fill="auto"/>
            <w:noWrap/>
            <w:vAlign w:val="center"/>
          </w:tcPr>
          <w:p w14:paraId="2C2EDF89"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absolute pressure, measured in pounds per square inch</w:t>
            </w:r>
          </w:p>
        </w:tc>
      </w:tr>
      <w:tr w:rsidR="00123650" w:rsidRPr="00650DE7" w14:paraId="4E9848D2" w14:textId="77777777" w:rsidTr="00C766DF">
        <w:trPr>
          <w:trHeight w:val="404"/>
        </w:trPr>
        <w:tc>
          <w:tcPr>
            <w:tcW w:w="864" w:type="pct"/>
            <w:shd w:val="clear" w:color="auto" w:fill="auto"/>
            <w:noWrap/>
            <w:vAlign w:val="center"/>
          </w:tcPr>
          <w:p w14:paraId="12211FA3"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psig</w:t>
            </w:r>
          </w:p>
        </w:tc>
        <w:tc>
          <w:tcPr>
            <w:tcW w:w="4136" w:type="pct"/>
            <w:shd w:val="clear" w:color="auto" w:fill="auto"/>
            <w:noWrap/>
            <w:vAlign w:val="center"/>
          </w:tcPr>
          <w:p w14:paraId="1BC779CC" w14:textId="77777777" w:rsidR="00123650" w:rsidRPr="0085391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 xml:space="preserve">gauge </w:t>
            </w:r>
            <w:proofErr w:type="gramStart"/>
            <w:r>
              <w:rPr>
                <w:rFonts w:asciiTheme="minorHAnsi" w:eastAsia="Times New Roman" w:hAnsiTheme="minorHAnsi" w:cstheme="minorHAnsi"/>
                <w:sz w:val="19"/>
                <w:szCs w:val="19"/>
                <w:lang w:val="en-GB" w:eastAsia="en-GB" w:bidi="ar-SA"/>
              </w:rPr>
              <w:t>pressure</w:t>
            </w:r>
            <w:proofErr w:type="gramEnd"/>
            <w:r>
              <w:rPr>
                <w:rFonts w:asciiTheme="minorHAnsi" w:eastAsia="Times New Roman" w:hAnsiTheme="minorHAnsi" w:cstheme="minorHAnsi"/>
                <w:sz w:val="19"/>
                <w:szCs w:val="19"/>
                <w:lang w:val="en-GB" w:eastAsia="en-GB" w:bidi="ar-SA"/>
              </w:rPr>
              <w:t xml:space="preserve"> which is the pressure above atmospheric pressure, </w:t>
            </w:r>
            <w:r w:rsidRPr="00853917">
              <w:rPr>
                <w:rFonts w:asciiTheme="minorHAnsi" w:eastAsia="Times New Roman" w:hAnsiTheme="minorHAnsi" w:cstheme="minorHAnsi"/>
                <w:sz w:val="19"/>
                <w:szCs w:val="19"/>
                <w:lang w:val="en-GB" w:eastAsia="en-GB" w:bidi="ar-SA"/>
              </w:rPr>
              <w:t>measured in pounds per square inch</w:t>
            </w:r>
          </w:p>
        </w:tc>
      </w:tr>
      <w:tr w:rsidR="00123650" w:rsidRPr="00650DE7" w14:paraId="1131170F" w14:textId="77777777" w:rsidTr="00C766DF">
        <w:trPr>
          <w:trHeight w:val="404"/>
        </w:trPr>
        <w:tc>
          <w:tcPr>
            <w:tcW w:w="864" w:type="pct"/>
            <w:shd w:val="clear" w:color="auto" w:fill="auto"/>
            <w:noWrap/>
            <w:vAlign w:val="center"/>
            <w:hideMark/>
          </w:tcPr>
          <w:p w14:paraId="432E859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PSDM</w:t>
            </w:r>
          </w:p>
        </w:tc>
        <w:tc>
          <w:tcPr>
            <w:tcW w:w="4136" w:type="pct"/>
            <w:shd w:val="clear" w:color="auto" w:fill="auto"/>
            <w:noWrap/>
            <w:vAlign w:val="center"/>
            <w:hideMark/>
          </w:tcPr>
          <w:p w14:paraId="6AC7E1D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depth migration</w:t>
            </w:r>
          </w:p>
        </w:tc>
      </w:tr>
      <w:tr w:rsidR="00123650" w:rsidRPr="00650DE7" w14:paraId="362C1206" w14:textId="77777777" w:rsidTr="00C766DF">
        <w:trPr>
          <w:trHeight w:val="404"/>
        </w:trPr>
        <w:tc>
          <w:tcPr>
            <w:tcW w:w="864" w:type="pct"/>
            <w:shd w:val="clear" w:color="auto" w:fill="auto"/>
            <w:noWrap/>
            <w:vAlign w:val="center"/>
            <w:hideMark/>
          </w:tcPr>
          <w:p w14:paraId="234E556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PSTM</w:t>
            </w:r>
          </w:p>
        </w:tc>
        <w:tc>
          <w:tcPr>
            <w:tcW w:w="4136" w:type="pct"/>
            <w:shd w:val="clear" w:color="auto" w:fill="auto"/>
            <w:noWrap/>
            <w:vAlign w:val="center"/>
            <w:hideMark/>
          </w:tcPr>
          <w:p w14:paraId="0F2FC1D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time migration</w:t>
            </w:r>
          </w:p>
        </w:tc>
      </w:tr>
      <w:tr w:rsidR="00123650" w:rsidRPr="00650DE7" w14:paraId="7A1C480E" w14:textId="77777777" w:rsidTr="00C766DF">
        <w:trPr>
          <w:trHeight w:val="404"/>
        </w:trPr>
        <w:tc>
          <w:tcPr>
            <w:tcW w:w="864" w:type="pct"/>
            <w:shd w:val="clear" w:color="auto" w:fill="auto"/>
            <w:noWrap/>
            <w:vAlign w:val="center"/>
            <w:hideMark/>
          </w:tcPr>
          <w:p w14:paraId="53BC3D8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PVT</w:t>
            </w:r>
          </w:p>
        </w:tc>
        <w:tc>
          <w:tcPr>
            <w:tcW w:w="4136" w:type="pct"/>
            <w:shd w:val="clear" w:color="auto" w:fill="auto"/>
            <w:noWrap/>
            <w:vAlign w:val="center"/>
            <w:hideMark/>
          </w:tcPr>
          <w:p w14:paraId="7790691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pressure volume temperature experiment</w:t>
            </w:r>
          </w:p>
        </w:tc>
      </w:tr>
      <w:tr w:rsidR="00123650" w:rsidRPr="00650DE7" w14:paraId="5F4835E9" w14:textId="77777777" w:rsidTr="00C766DF">
        <w:trPr>
          <w:trHeight w:val="404"/>
        </w:trPr>
        <w:tc>
          <w:tcPr>
            <w:tcW w:w="864" w:type="pct"/>
            <w:shd w:val="clear" w:color="auto" w:fill="auto"/>
            <w:noWrap/>
            <w:vAlign w:val="center"/>
            <w:hideMark/>
          </w:tcPr>
          <w:p w14:paraId="2A0543F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rb</w:t>
            </w:r>
          </w:p>
        </w:tc>
        <w:tc>
          <w:tcPr>
            <w:tcW w:w="4136" w:type="pct"/>
            <w:shd w:val="clear" w:color="auto" w:fill="auto"/>
            <w:noWrap/>
            <w:vAlign w:val="center"/>
            <w:hideMark/>
          </w:tcPr>
          <w:p w14:paraId="270E00F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reservoir barrels</w:t>
            </w:r>
          </w:p>
        </w:tc>
      </w:tr>
      <w:tr w:rsidR="00123650" w:rsidRPr="00650DE7" w14:paraId="7F79FE82" w14:textId="77777777" w:rsidTr="00C766DF">
        <w:trPr>
          <w:trHeight w:val="404"/>
        </w:trPr>
        <w:tc>
          <w:tcPr>
            <w:tcW w:w="864" w:type="pct"/>
            <w:shd w:val="clear" w:color="auto" w:fill="auto"/>
            <w:noWrap/>
            <w:vAlign w:val="center"/>
            <w:hideMark/>
          </w:tcPr>
          <w:p w14:paraId="7049033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RCA</w:t>
            </w:r>
          </w:p>
        </w:tc>
        <w:tc>
          <w:tcPr>
            <w:tcW w:w="4136" w:type="pct"/>
            <w:shd w:val="clear" w:color="auto" w:fill="auto"/>
            <w:noWrap/>
            <w:vAlign w:val="center"/>
            <w:hideMark/>
          </w:tcPr>
          <w:p w14:paraId="3C0DFB9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routine core analysis</w:t>
            </w:r>
          </w:p>
        </w:tc>
      </w:tr>
      <w:tr w:rsidR="00123650" w:rsidRPr="00650DE7" w14:paraId="2B4F015A" w14:textId="77777777" w:rsidTr="00C766DF">
        <w:trPr>
          <w:trHeight w:val="404"/>
        </w:trPr>
        <w:tc>
          <w:tcPr>
            <w:tcW w:w="864" w:type="pct"/>
            <w:shd w:val="clear" w:color="auto" w:fill="auto"/>
            <w:noWrap/>
            <w:vAlign w:val="center"/>
            <w:hideMark/>
          </w:tcPr>
          <w:p w14:paraId="0625D0F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rcf</w:t>
            </w:r>
          </w:p>
        </w:tc>
        <w:tc>
          <w:tcPr>
            <w:tcW w:w="4136" w:type="pct"/>
            <w:shd w:val="clear" w:color="auto" w:fill="auto"/>
            <w:noWrap/>
            <w:vAlign w:val="center"/>
            <w:hideMark/>
          </w:tcPr>
          <w:p w14:paraId="73CD700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cubic feet at reservoir conditions</w:t>
            </w:r>
          </w:p>
        </w:tc>
      </w:tr>
      <w:tr w:rsidR="00123650" w:rsidRPr="00650DE7" w14:paraId="239F6BFF" w14:textId="77777777" w:rsidTr="00C766DF">
        <w:trPr>
          <w:trHeight w:val="404"/>
        </w:trPr>
        <w:tc>
          <w:tcPr>
            <w:tcW w:w="864" w:type="pct"/>
            <w:shd w:val="clear" w:color="auto" w:fill="auto"/>
            <w:noWrap/>
            <w:vAlign w:val="center"/>
            <w:hideMark/>
          </w:tcPr>
          <w:p w14:paraId="10F3A0A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RFT</w:t>
            </w:r>
          </w:p>
        </w:tc>
        <w:tc>
          <w:tcPr>
            <w:tcW w:w="4136" w:type="pct"/>
            <w:shd w:val="clear" w:color="auto" w:fill="auto"/>
            <w:noWrap/>
            <w:vAlign w:val="center"/>
            <w:hideMark/>
          </w:tcPr>
          <w:p w14:paraId="6D67010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repeat formation tester</w:t>
            </w:r>
          </w:p>
        </w:tc>
      </w:tr>
      <w:tr w:rsidR="00123650" w:rsidRPr="00650DE7" w14:paraId="008C544F" w14:textId="77777777" w:rsidTr="00C766DF">
        <w:trPr>
          <w:trHeight w:val="404"/>
        </w:trPr>
        <w:tc>
          <w:tcPr>
            <w:tcW w:w="864" w:type="pct"/>
            <w:shd w:val="clear" w:color="auto" w:fill="auto"/>
            <w:noWrap/>
            <w:vAlign w:val="center"/>
            <w:hideMark/>
          </w:tcPr>
          <w:p w14:paraId="35FED24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Rs</w:t>
            </w:r>
          </w:p>
        </w:tc>
        <w:tc>
          <w:tcPr>
            <w:tcW w:w="4136" w:type="pct"/>
            <w:shd w:val="clear" w:color="auto" w:fill="auto"/>
            <w:noWrap/>
            <w:vAlign w:val="center"/>
            <w:hideMark/>
          </w:tcPr>
          <w:p w14:paraId="0BD4DF6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solution gas oil ratio</w:t>
            </w:r>
          </w:p>
        </w:tc>
      </w:tr>
      <w:tr w:rsidR="00123650" w:rsidRPr="00650DE7" w14:paraId="055F5EF2" w14:textId="77777777" w:rsidTr="00C766DF">
        <w:trPr>
          <w:trHeight w:val="441"/>
        </w:trPr>
        <w:tc>
          <w:tcPr>
            <w:tcW w:w="864" w:type="pct"/>
            <w:shd w:val="clear" w:color="auto" w:fill="auto"/>
            <w:noWrap/>
            <w:vAlign w:val="center"/>
            <w:hideMark/>
          </w:tcPr>
          <w:p w14:paraId="228B09E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scf</w:t>
            </w:r>
          </w:p>
        </w:tc>
        <w:tc>
          <w:tcPr>
            <w:tcW w:w="4136" w:type="pct"/>
            <w:shd w:val="clear" w:color="auto" w:fill="auto"/>
            <w:noWrap/>
            <w:vAlign w:val="center"/>
            <w:hideMark/>
          </w:tcPr>
          <w:p w14:paraId="4B07CD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standard cubic feet measured at 14.7 pounds per square inch and 60 degrees Fahrenheit</w:t>
            </w:r>
          </w:p>
        </w:tc>
      </w:tr>
      <w:tr w:rsidR="00123650" w:rsidRPr="00650DE7" w14:paraId="6A711D2D" w14:textId="77777777" w:rsidTr="00C766DF">
        <w:trPr>
          <w:trHeight w:val="404"/>
        </w:trPr>
        <w:tc>
          <w:tcPr>
            <w:tcW w:w="864" w:type="pct"/>
            <w:shd w:val="clear" w:color="auto" w:fill="auto"/>
            <w:noWrap/>
            <w:vAlign w:val="center"/>
            <w:hideMark/>
          </w:tcPr>
          <w:p w14:paraId="36CA0B0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SNA</w:t>
            </w:r>
          </w:p>
        </w:tc>
        <w:tc>
          <w:tcPr>
            <w:tcW w:w="4136" w:type="pct"/>
            <w:shd w:val="clear" w:color="auto" w:fill="auto"/>
            <w:noWrap/>
            <w:vAlign w:val="center"/>
            <w:hideMark/>
          </w:tcPr>
          <w:p w14:paraId="001616B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sum of negative amplitudes</w:t>
            </w:r>
          </w:p>
        </w:tc>
      </w:tr>
      <w:tr w:rsidR="00123650" w:rsidRPr="00650DE7" w14:paraId="1A33BAF8" w14:textId="77777777" w:rsidTr="00C766DF">
        <w:trPr>
          <w:trHeight w:val="404"/>
        </w:trPr>
        <w:tc>
          <w:tcPr>
            <w:tcW w:w="864" w:type="pct"/>
            <w:shd w:val="clear" w:color="auto" w:fill="auto"/>
            <w:noWrap/>
            <w:vAlign w:val="center"/>
            <w:hideMark/>
          </w:tcPr>
          <w:p w14:paraId="10792C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ss</w:t>
            </w:r>
          </w:p>
        </w:tc>
        <w:tc>
          <w:tcPr>
            <w:tcW w:w="4136" w:type="pct"/>
            <w:shd w:val="clear" w:color="auto" w:fill="auto"/>
            <w:noWrap/>
            <w:vAlign w:val="center"/>
            <w:hideMark/>
          </w:tcPr>
          <w:p w14:paraId="13BB799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sub-sea</w:t>
            </w:r>
          </w:p>
        </w:tc>
      </w:tr>
      <w:tr w:rsidR="00123650" w:rsidRPr="00650DE7" w14:paraId="2528D102" w14:textId="77777777" w:rsidTr="00C766DF">
        <w:trPr>
          <w:trHeight w:val="379"/>
        </w:trPr>
        <w:tc>
          <w:tcPr>
            <w:tcW w:w="864" w:type="pct"/>
            <w:shd w:val="clear" w:color="auto" w:fill="auto"/>
            <w:noWrap/>
            <w:vAlign w:val="center"/>
            <w:hideMark/>
          </w:tcPr>
          <w:p w14:paraId="4D98894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stb </w:t>
            </w:r>
          </w:p>
        </w:tc>
        <w:tc>
          <w:tcPr>
            <w:tcW w:w="4136" w:type="pct"/>
            <w:shd w:val="clear" w:color="auto" w:fill="auto"/>
            <w:noWrap/>
            <w:vAlign w:val="center"/>
            <w:hideMark/>
          </w:tcPr>
          <w:p w14:paraId="6FD6F95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stock tank barrel (</w:t>
            </w:r>
            <w:r w:rsidRPr="00650DE7">
              <w:rPr>
                <w:rFonts w:asciiTheme="minorHAnsi" w:eastAsia="Times New Roman" w:hAnsiTheme="minorHAnsi" w:cstheme="minorHAnsi"/>
                <w:sz w:val="19"/>
                <w:szCs w:val="19"/>
                <w:lang w:val="en-GB" w:eastAsia="en-GB" w:bidi="ar-SA"/>
              </w:rPr>
              <w:t>42 US gallons measured at 14.7 pounds per square inch and 60 degrees Fahrenheit</w:t>
            </w:r>
            <w:r>
              <w:rPr>
                <w:rFonts w:asciiTheme="minorHAnsi" w:eastAsia="Times New Roman" w:hAnsiTheme="minorHAnsi" w:cstheme="minorHAnsi"/>
                <w:sz w:val="19"/>
                <w:szCs w:val="19"/>
                <w:lang w:val="en-GB" w:eastAsia="en-GB" w:bidi="ar-SA"/>
              </w:rPr>
              <w:t>)</w:t>
            </w:r>
          </w:p>
        </w:tc>
      </w:tr>
      <w:tr w:rsidR="00123650" w:rsidRPr="00650DE7" w14:paraId="0DAA1C15" w14:textId="77777777" w:rsidTr="00C766DF">
        <w:trPr>
          <w:trHeight w:val="404"/>
        </w:trPr>
        <w:tc>
          <w:tcPr>
            <w:tcW w:w="864" w:type="pct"/>
            <w:shd w:val="clear" w:color="auto" w:fill="auto"/>
            <w:noWrap/>
            <w:vAlign w:val="center"/>
            <w:hideMark/>
          </w:tcPr>
          <w:p w14:paraId="29E6EF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STOIIP</w:t>
            </w:r>
          </w:p>
        </w:tc>
        <w:tc>
          <w:tcPr>
            <w:tcW w:w="4136" w:type="pct"/>
            <w:shd w:val="clear" w:color="auto" w:fill="auto"/>
            <w:noWrap/>
            <w:vAlign w:val="center"/>
            <w:hideMark/>
          </w:tcPr>
          <w:p w14:paraId="1B6BB27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stock tank oil initially in place</w:t>
            </w:r>
          </w:p>
        </w:tc>
      </w:tr>
      <w:tr w:rsidR="00123650" w:rsidRPr="00650DE7" w14:paraId="754603E6" w14:textId="77777777" w:rsidTr="00C766DF">
        <w:trPr>
          <w:trHeight w:val="139"/>
        </w:trPr>
        <w:tc>
          <w:tcPr>
            <w:tcW w:w="864" w:type="pct"/>
            <w:shd w:val="clear" w:color="auto" w:fill="auto"/>
            <w:noWrap/>
            <w:vAlign w:val="center"/>
            <w:hideMark/>
          </w:tcPr>
          <w:p w14:paraId="5204027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w:t>
            </w:r>
          </w:p>
        </w:tc>
        <w:tc>
          <w:tcPr>
            <w:tcW w:w="4136" w:type="pct"/>
            <w:shd w:val="clear" w:color="auto" w:fill="auto"/>
            <w:noWrap/>
            <w:vAlign w:val="center"/>
            <w:hideMark/>
          </w:tcPr>
          <w:p w14:paraId="7EE013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saturation</w:t>
            </w:r>
          </w:p>
        </w:tc>
      </w:tr>
      <w:tr w:rsidR="00123650" w:rsidRPr="00650DE7" w14:paraId="08C310EE" w14:textId="77777777" w:rsidTr="00C766DF">
        <w:trPr>
          <w:trHeight w:val="88"/>
        </w:trPr>
        <w:tc>
          <w:tcPr>
            <w:tcW w:w="864" w:type="pct"/>
            <w:shd w:val="clear" w:color="auto" w:fill="auto"/>
            <w:noWrap/>
            <w:vAlign w:val="center"/>
            <w:hideMark/>
          </w:tcPr>
          <w:p w14:paraId="1A10762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Swc</w:t>
            </w:r>
          </w:p>
        </w:tc>
        <w:tc>
          <w:tcPr>
            <w:tcW w:w="4136" w:type="pct"/>
            <w:shd w:val="clear" w:color="auto" w:fill="auto"/>
            <w:noWrap/>
            <w:vAlign w:val="center"/>
            <w:hideMark/>
          </w:tcPr>
          <w:p w14:paraId="0492A4A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connate water saturation</w:t>
            </w:r>
          </w:p>
        </w:tc>
      </w:tr>
      <w:tr w:rsidR="00123650" w:rsidRPr="00650DE7" w14:paraId="34FDB4AA" w14:textId="77777777" w:rsidTr="00C766DF">
        <w:trPr>
          <w:trHeight w:val="404"/>
        </w:trPr>
        <w:tc>
          <w:tcPr>
            <w:tcW w:w="864" w:type="pct"/>
            <w:shd w:val="clear" w:color="auto" w:fill="auto"/>
            <w:noWrap/>
            <w:vAlign w:val="center"/>
            <w:hideMark/>
          </w:tcPr>
          <w:p w14:paraId="3E6D3CC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TD</w:t>
            </w:r>
          </w:p>
        </w:tc>
        <w:tc>
          <w:tcPr>
            <w:tcW w:w="4136" w:type="pct"/>
            <w:shd w:val="clear" w:color="auto" w:fill="auto"/>
            <w:noWrap/>
            <w:vAlign w:val="center"/>
            <w:hideMark/>
          </w:tcPr>
          <w:p w14:paraId="7FC1484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depth</w:t>
            </w:r>
          </w:p>
        </w:tc>
      </w:tr>
      <w:tr w:rsidR="00123650" w:rsidRPr="00650DE7" w14:paraId="6CA9E58E" w14:textId="77777777" w:rsidTr="00C766DF">
        <w:trPr>
          <w:trHeight w:val="404"/>
        </w:trPr>
        <w:tc>
          <w:tcPr>
            <w:tcW w:w="864" w:type="pct"/>
            <w:shd w:val="clear" w:color="auto" w:fill="auto"/>
            <w:noWrap/>
            <w:vAlign w:val="center"/>
            <w:hideMark/>
          </w:tcPr>
          <w:p w14:paraId="0408A9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THP</w:t>
            </w:r>
          </w:p>
        </w:tc>
        <w:tc>
          <w:tcPr>
            <w:tcW w:w="4136" w:type="pct"/>
            <w:shd w:val="clear" w:color="auto" w:fill="auto"/>
            <w:noWrap/>
            <w:vAlign w:val="center"/>
            <w:hideMark/>
          </w:tcPr>
          <w:p w14:paraId="5B5BD29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tubing head pressure</w:t>
            </w:r>
          </w:p>
        </w:tc>
      </w:tr>
      <w:tr w:rsidR="00123650" w:rsidRPr="00650DE7" w14:paraId="7827273C" w14:textId="77777777" w:rsidTr="00C766DF">
        <w:trPr>
          <w:trHeight w:val="404"/>
        </w:trPr>
        <w:tc>
          <w:tcPr>
            <w:tcW w:w="864" w:type="pct"/>
            <w:shd w:val="clear" w:color="auto" w:fill="auto"/>
            <w:noWrap/>
            <w:vAlign w:val="center"/>
            <w:hideMark/>
          </w:tcPr>
          <w:p w14:paraId="4CD8737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w:t>
            </w:r>
          </w:p>
        </w:tc>
        <w:tc>
          <w:tcPr>
            <w:tcW w:w="4136" w:type="pct"/>
            <w:shd w:val="clear" w:color="auto" w:fill="auto"/>
            <w:noWrap/>
            <w:vAlign w:val="center"/>
            <w:hideMark/>
          </w:tcPr>
          <w:p w14:paraId="26D2983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w:t>
            </w:r>
          </w:p>
        </w:tc>
      </w:tr>
      <w:tr w:rsidR="00123650" w:rsidRPr="00650DE7" w14:paraId="496A7187" w14:textId="77777777" w:rsidTr="00C766DF">
        <w:trPr>
          <w:trHeight w:val="404"/>
        </w:trPr>
        <w:tc>
          <w:tcPr>
            <w:tcW w:w="864" w:type="pct"/>
            <w:shd w:val="clear" w:color="auto" w:fill="auto"/>
            <w:noWrap/>
            <w:vAlign w:val="center"/>
            <w:hideMark/>
          </w:tcPr>
          <w:p w14:paraId="1119292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TVDSS</w:t>
            </w:r>
          </w:p>
        </w:tc>
        <w:tc>
          <w:tcPr>
            <w:tcW w:w="4136" w:type="pct"/>
            <w:shd w:val="clear" w:color="auto" w:fill="auto"/>
            <w:noWrap/>
            <w:vAlign w:val="center"/>
            <w:hideMark/>
          </w:tcPr>
          <w:p w14:paraId="0D4C767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 sub-sea</w:t>
            </w:r>
          </w:p>
        </w:tc>
      </w:tr>
      <w:tr w:rsidR="00123650" w:rsidRPr="00650DE7" w14:paraId="21304730" w14:textId="77777777" w:rsidTr="00C766DF">
        <w:trPr>
          <w:trHeight w:val="404"/>
        </w:trPr>
        <w:tc>
          <w:tcPr>
            <w:tcW w:w="864" w:type="pct"/>
            <w:shd w:val="clear" w:color="auto" w:fill="auto"/>
            <w:noWrap/>
            <w:vAlign w:val="center"/>
            <w:hideMark/>
          </w:tcPr>
          <w:p w14:paraId="139212E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TWT</w:t>
            </w:r>
          </w:p>
        </w:tc>
        <w:tc>
          <w:tcPr>
            <w:tcW w:w="4136" w:type="pct"/>
            <w:shd w:val="clear" w:color="auto" w:fill="auto"/>
            <w:noWrap/>
            <w:vAlign w:val="center"/>
            <w:hideMark/>
          </w:tcPr>
          <w:p w14:paraId="65EBC6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proofErr w:type="gramStart"/>
            <w:r w:rsidRPr="00650DE7">
              <w:rPr>
                <w:rFonts w:asciiTheme="minorHAnsi" w:eastAsia="Times New Roman" w:hAnsiTheme="minorHAnsi" w:cstheme="minorHAnsi"/>
                <w:sz w:val="19"/>
                <w:szCs w:val="19"/>
                <w:lang w:val="en-GB" w:eastAsia="en-GB" w:bidi="ar-SA"/>
              </w:rPr>
              <w:t>two way</w:t>
            </w:r>
            <w:proofErr w:type="gramEnd"/>
            <w:r w:rsidRPr="00650DE7">
              <w:rPr>
                <w:rFonts w:asciiTheme="minorHAnsi" w:eastAsia="Times New Roman" w:hAnsiTheme="minorHAnsi" w:cstheme="minorHAnsi"/>
                <w:sz w:val="19"/>
                <w:szCs w:val="19"/>
                <w:lang w:val="en-GB" w:eastAsia="en-GB" w:bidi="ar-SA"/>
              </w:rPr>
              <w:t xml:space="preserve"> time</w:t>
            </w:r>
          </w:p>
        </w:tc>
      </w:tr>
      <w:tr w:rsidR="00123650" w:rsidRPr="00650DE7" w14:paraId="263F05F2" w14:textId="77777777" w:rsidTr="00C766DF">
        <w:trPr>
          <w:trHeight w:val="404"/>
        </w:trPr>
        <w:tc>
          <w:tcPr>
            <w:tcW w:w="864" w:type="pct"/>
            <w:shd w:val="clear" w:color="auto" w:fill="auto"/>
            <w:noWrap/>
            <w:vAlign w:val="center"/>
            <w:hideMark/>
          </w:tcPr>
          <w:p w14:paraId="5427CC7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WGR</w:t>
            </w:r>
          </w:p>
        </w:tc>
        <w:tc>
          <w:tcPr>
            <w:tcW w:w="4136" w:type="pct"/>
            <w:shd w:val="clear" w:color="auto" w:fill="auto"/>
            <w:noWrap/>
            <w:vAlign w:val="center"/>
            <w:hideMark/>
          </w:tcPr>
          <w:p w14:paraId="15DBA46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gas ratio</w:t>
            </w:r>
          </w:p>
        </w:tc>
      </w:tr>
      <w:tr w:rsidR="00123650" w:rsidRPr="00650DE7" w14:paraId="26873BFE" w14:textId="77777777" w:rsidTr="00C766DF">
        <w:trPr>
          <w:trHeight w:val="404"/>
        </w:trPr>
        <w:tc>
          <w:tcPr>
            <w:tcW w:w="864" w:type="pct"/>
            <w:shd w:val="clear" w:color="auto" w:fill="auto"/>
            <w:noWrap/>
            <w:vAlign w:val="center"/>
            <w:hideMark/>
          </w:tcPr>
          <w:p w14:paraId="5AD3D86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WOR</w:t>
            </w:r>
          </w:p>
        </w:tc>
        <w:tc>
          <w:tcPr>
            <w:tcW w:w="4136" w:type="pct"/>
            <w:shd w:val="clear" w:color="auto" w:fill="auto"/>
            <w:noWrap/>
            <w:vAlign w:val="center"/>
            <w:hideMark/>
          </w:tcPr>
          <w:p w14:paraId="0C229A5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oil ratio</w:t>
            </w:r>
          </w:p>
        </w:tc>
      </w:tr>
      <w:tr w:rsidR="00123650" w:rsidRPr="00650DE7" w14:paraId="1809D790" w14:textId="77777777" w:rsidTr="00C766DF">
        <w:trPr>
          <w:trHeight w:val="404"/>
        </w:trPr>
        <w:tc>
          <w:tcPr>
            <w:tcW w:w="864" w:type="pct"/>
            <w:shd w:val="clear" w:color="auto" w:fill="auto"/>
            <w:noWrap/>
            <w:vAlign w:val="center"/>
            <w:hideMark/>
          </w:tcPr>
          <w:p w14:paraId="2D1550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WUT</w:t>
            </w:r>
          </w:p>
        </w:tc>
        <w:tc>
          <w:tcPr>
            <w:tcW w:w="4136" w:type="pct"/>
            <w:shd w:val="clear" w:color="auto" w:fill="auto"/>
            <w:noWrap/>
            <w:vAlign w:val="center"/>
            <w:hideMark/>
          </w:tcPr>
          <w:p w14:paraId="25CF2D4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up to</w:t>
            </w:r>
          </w:p>
        </w:tc>
      </w:tr>
    </w:tbl>
    <w:p w14:paraId="4C9F7B11" w14:textId="77777777" w:rsidR="00123650" w:rsidRDefault="00123650" w:rsidP="00123650"/>
    <w:sectPr w:rsidR="00123650" w:rsidSect="006B7508">
      <w:headerReference w:type="even" r:id="rId43"/>
      <w:headerReference w:type="default" r:id="rId44"/>
      <w:footerReference w:type="even" r:id="rId45"/>
      <w:footerReference w:type="default" r:id="rId46"/>
      <w:endnotePr>
        <w:numFmt w:val="decimal"/>
      </w:endnotePr>
      <w:pgSz w:w="11906" w:h="16838"/>
      <w:pgMar w:top="1440" w:right="1440" w:bottom="1440" w:left="1440" w:header="794" w:footer="22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Taylor" w:date="2022-07-25T10:35:00Z" w:initials="PT">
    <w:p w14:paraId="09E48A76" w14:textId="6D8E310A" w:rsidR="00DD30A2" w:rsidRDefault="00DD30A2">
      <w:pPr>
        <w:pStyle w:val="CommentText"/>
      </w:pPr>
      <w:r>
        <w:rPr>
          <w:rStyle w:val="CommentReference"/>
        </w:rPr>
        <w:annotationRef/>
      </w:r>
      <w:r>
        <w:t>Note this title is defined under File/Info/Properties/Title</w:t>
      </w:r>
    </w:p>
  </w:comment>
  <w:comment w:id="2" w:author="Paul Taylor" w:date="2022-07-25T10:37:00Z" w:initials="PT">
    <w:p w14:paraId="2A945396" w14:textId="67E0CFDD" w:rsidR="00DD30A2" w:rsidRDefault="00DD30A2">
      <w:pPr>
        <w:pStyle w:val="CommentText"/>
      </w:pPr>
      <w:r>
        <w:rPr>
          <w:rStyle w:val="CommentReference"/>
        </w:rPr>
        <w:annotationRef/>
      </w:r>
      <w:r>
        <w:t>Publish Date is a document property which once defined will update here and on the various footers throughout the document</w:t>
      </w:r>
    </w:p>
  </w:comment>
  <w:comment w:id="12" w:author="Matteo Caniggia" w:date="2022-09-05T11:41:00Z" w:initials="MC">
    <w:p w14:paraId="5AB5341F" w14:textId="31C92ADF" w:rsidR="00C42A86" w:rsidRDefault="00C42A86">
      <w:pPr>
        <w:pStyle w:val="CommentText"/>
      </w:pPr>
      <w:r>
        <w:rPr>
          <w:rStyle w:val="CommentReference"/>
        </w:rPr>
        <w:annotationRef/>
      </w:r>
      <w:r>
        <w:t>We need to decide it we call it CPR</w:t>
      </w:r>
    </w:p>
  </w:comment>
  <w:comment w:id="14" w:author="Matteo Caniggia" w:date="2022-09-05T12:14:00Z" w:initials="MC">
    <w:p w14:paraId="3B734392" w14:textId="34EDA377" w:rsidR="00CA1CCE" w:rsidRDefault="00CA1CCE">
      <w:pPr>
        <w:pStyle w:val="CommentText"/>
      </w:pPr>
      <w:r>
        <w:rPr>
          <w:rStyle w:val="CommentReference"/>
        </w:rPr>
        <w:annotationRef/>
      </w:r>
      <w:r>
        <w:t>I think this is needed to “educate” stakeholders</w:t>
      </w:r>
    </w:p>
  </w:comment>
  <w:comment w:id="15" w:author="Matteo Caniggia" w:date="2022-09-05T12:21:00Z" w:initials="MC">
    <w:p w14:paraId="2A6438DC" w14:textId="43E4218C" w:rsidR="000E43C1" w:rsidRDefault="000E43C1">
      <w:pPr>
        <w:pStyle w:val="CommentText"/>
      </w:pPr>
      <w:r>
        <w:rPr>
          <w:rStyle w:val="CommentReference"/>
        </w:rPr>
        <w:annotationRef/>
      </w:r>
      <w:r>
        <w:t>Added from SRMS guidenlines</w:t>
      </w:r>
    </w:p>
  </w:comment>
  <w:comment w:id="16" w:author="Matteo Caniggia" w:date="2022-09-05T12:24:00Z" w:initials="MC">
    <w:p w14:paraId="3BE2D7B8" w14:textId="58772766" w:rsidR="00EA66DD" w:rsidRDefault="00EA66DD">
      <w:pPr>
        <w:pStyle w:val="CommentText"/>
      </w:pPr>
      <w:r>
        <w:rPr>
          <w:rStyle w:val="CommentReference"/>
        </w:rPr>
        <w:annotationRef/>
      </w:r>
      <w:r>
        <w:t>Slightly changed, taken from SRMS</w:t>
      </w:r>
    </w:p>
  </w:comment>
  <w:comment w:id="31" w:author="Matteo Caniggia" w:date="2022-09-05T13:00:00Z" w:initials="MC">
    <w:p w14:paraId="24B9D140" w14:textId="75573025" w:rsidR="00881C2A" w:rsidRDefault="00881C2A">
      <w:pPr>
        <w:pStyle w:val="CommentText"/>
      </w:pPr>
      <w:r>
        <w:rPr>
          <w:rStyle w:val="CommentReference"/>
        </w:rPr>
        <w:annotationRef/>
      </w:r>
      <w:r>
        <w:t>I know this is not right kept it as placeholder</w:t>
      </w:r>
    </w:p>
  </w:comment>
  <w:comment w:id="32" w:author="Matteo Caniggia" w:date="2022-09-05T14:31:00Z" w:initials="MC">
    <w:p w14:paraId="5DF7C98E" w14:textId="6A6E041B" w:rsidR="00103E89" w:rsidRDefault="00103E89">
      <w:pPr>
        <w:pStyle w:val="CommentText"/>
      </w:pPr>
      <w:r>
        <w:rPr>
          <w:rStyle w:val="CommentReference"/>
        </w:rPr>
        <w:annotationRef/>
      </w:r>
      <w:r>
        <w:t>Needs to be change with relevant comment</w:t>
      </w:r>
    </w:p>
  </w:comment>
  <w:comment w:id="59" w:author="Matteo Caniggia" w:date="2022-09-08T14:52:00Z" w:initials="MC">
    <w:p w14:paraId="7FD3F659" w14:textId="24888142" w:rsidR="00F9384B" w:rsidRDefault="00F9384B">
      <w:pPr>
        <w:pStyle w:val="CommentText"/>
      </w:pPr>
      <w:r>
        <w:rPr>
          <w:rStyle w:val="CommentReference"/>
        </w:rPr>
        <w:annotationRef/>
      </w:r>
      <w:r>
        <w:t>Added. Relevant?</w:t>
      </w:r>
    </w:p>
  </w:comment>
  <w:comment w:id="66" w:author="Matteo Caniggia" w:date="2022-09-05T15:13:00Z" w:initials="MC">
    <w:p w14:paraId="29578471" w14:textId="4BDB1B66" w:rsidR="003F7CEF" w:rsidRDefault="003F7CEF">
      <w:pPr>
        <w:pStyle w:val="CommentText"/>
      </w:pPr>
      <w:r>
        <w:rPr>
          <w:rStyle w:val="CommentReference"/>
        </w:rPr>
        <w:annotationRef/>
      </w:r>
      <w:r>
        <w:rPr>
          <w:sz w:val="23"/>
          <w:szCs w:val="23"/>
        </w:rPr>
        <w:t>Basic classification requires establishment of criteria for the discovery of storable quantities</w:t>
      </w:r>
    </w:p>
  </w:comment>
  <w:comment w:id="97" w:author="Paul Taylor" w:date="2021-04-08T14:44:00Z" w:initials="PT">
    <w:p w14:paraId="1D410728" w14:textId="77777777" w:rsidR="00123650" w:rsidRDefault="00123650" w:rsidP="00123650">
      <w:pPr>
        <w:pStyle w:val="CommentText"/>
      </w:pPr>
      <w:r>
        <w:rPr>
          <w:rStyle w:val="CommentReference"/>
        </w:rPr>
        <w:annotationRef/>
      </w:r>
      <w:r w:rsidRPr="00853917">
        <w:t>This should be adjusted to include nomenclature specific to the CPR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E48A76" w15:done="0"/>
  <w15:commentEx w15:paraId="2A945396" w15:done="0"/>
  <w15:commentEx w15:paraId="5AB5341F" w15:done="0"/>
  <w15:commentEx w15:paraId="3B734392" w15:done="0"/>
  <w15:commentEx w15:paraId="2A6438DC" w15:done="0"/>
  <w15:commentEx w15:paraId="3BE2D7B8" w15:done="0"/>
  <w15:commentEx w15:paraId="24B9D140" w15:done="0"/>
  <w15:commentEx w15:paraId="5DF7C98E" w15:done="0"/>
  <w15:commentEx w15:paraId="7FD3F659" w15:done="0"/>
  <w15:commentEx w15:paraId="29578471" w15:done="0"/>
  <w15:commentEx w15:paraId="1D4107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8F08B" w16cex:dateUtc="2022-07-25T09:35:00Z"/>
  <w16cex:commentExtensible w16cex:durableId="2688F0F1" w16cex:dateUtc="2022-07-25T09:37:00Z"/>
  <w16cex:commentExtensible w16cex:durableId="26C05EF7" w16cex:dateUtc="2022-09-05T10:41:00Z"/>
  <w16cex:commentExtensible w16cex:durableId="26C06688" w16cex:dateUtc="2022-09-05T11:14:00Z"/>
  <w16cex:commentExtensible w16cex:durableId="26C0685C" w16cex:dateUtc="2022-09-05T11:21:00Z"/>
  <w16cex:commentExtensible w16cex:durableId="26C06903" w16cex:dateUtc="2022-09-05T11:24:00Z"/>
  <w16cex:commentExtensible w16cex:durableId="26C0715A" w16cex:dateUtc="2022-09-05T12:00:00Z"/>
  <w16cex:commentExtensible w16cex:durableId="26C086D3" w16cex:dateUtc="2022-09-05T13:31:00Z"/>
  <w16cex:commentExtensible w16cex:durableId="26C48032" w16cex:dateUtc="2022-09-08T13:52:00Z"/>
  <w16cex:commentExtensible w16cex:durableId="26C0907C" w16cex:dateUtc="2022-09-05T14:13:00Z"/>
  <w16cex:commentExtensible w16cex:durableId="26C323DB" w16cex:dateUtc="2021-04-08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E48A76" w16cid:durableId="2688F08B"/>
  <w16cid:commentId w16cid:paraId="2A945396" w16cid:durableId="2688F0F1"/>
  <w16cid:commentId w16cid:paraId="5AB5341F" w16cid:durableId="26C05EF7"/>
  <w16cid:commentId w16cid:paraId="3B734392" w16cid:durableId="26C06688"/>
  <w16cid:commentId w16cid:paraId="2A6438DC" w16cid:durableId="26C0685C"/>
  <w16cid:commentId w16cid:paraId="3BE2D7B8" w16cid:durableId="26C06903"/>
  <w16cid:commentId w16cid:paraId="24B9D140" w16cid:durableId="26C0715A"/>
  <w16cid:commentId w16cid:paraId="5DF7C98E" w16cid:durableId="26C086D3"/>
  <w16cid:commentId w16cid:paraId="7FD3F659" w16cid:durableId="26C48032"/>
  <w16cid:commentId w16cid:paraId="29578471" w16cid:durableId="26C0907C"/>
  <w16cid:commentId w16cid:paraId="1D410728" w16cid:durableId="26C32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B3F5" w14:textId="77777777" w:rsidR="00C61571" w:rsidRDefault="00C61571" w:rsidP="002E5894">
      <w:r>
        <w:separator/>
      </w:r>
    </w:p>
  </w:endnote>
  <w:endnote w:type="continuationSeparator" w:id="0">
    <w:p w14:paraId="030891D0" w14:textId="77777777" w:rsidR="00C61571" w:rsidRDefault="00C61571" w:rsidP="002E5894">
      <w:r>
        <w:continuationSeparator/>
      </w:r>
    </w:p>
  </w:endnote>
  <w:endnote w:type="continuationNotice" w:id="1">
    <w:p w14:paraId="61802610" w14:textId="77777777" w:rsidR="00C61571" w:rsidRDefault="00C61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C400" w14:textId="437DFA30" w:rsidR="00C61571" w:rsidRDefault="00C61571">
    <w:pPr>
      <w:pStyle w:val="Footer"/>
    </w:pPr>
    <w:r w:rsidRPr="0091764F">
      <w:rPr>
        <w:noProof/>
        <w:lang w:val="en-GB" w:eastAsia="en-GB" w:bidi="ar-SA"/>
      </w:rPr>
      <mc:AlternateContent>
        <mc:Choice Requires="wps">
          <w:drawing>
            <wp:anchor distT="45720" distB="45720" distL="114300" distR="114300" simplePos="0" relativeHeight="251659264" behindDoc="1" locked="1" layoutInCell="1" allowOverlap="1" wp14:anchorId="4137CA32" wp14:editId="7774563C">
              <wp:simplePos x="0" y="0"/>
              <wp:positionH relativeFrom="margin">
                <wp:posOffset>4189095</wp:posOffset>
              </wp:positionH>
              <wp:positionV relativeFrom="paragraph">
                <wp:posOffset>-476885</wp:posOffset>
              </wp:positionV>
              <wp:extent cx="1536700" cy="190500"/>
              <wp:effectExtent l="0" t="0" r="635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60D1D38" w14:textId="62A90715"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37CA32" id="_x0000_t202" coordsize="21600,21600" o:spt="202" path="m,l,21600r21600,l21600,xe">
              <v:stroke joinstyle="miter"/>
              <v:path gradientshapeok="t" o:connecttype="rect"/>
            </v:shapetype>
            <v:shape id="_x0000_s1029" type="#_x0000_t202" style="position:absolute;left:0;text-align:left;margin-left:329.85pt;margin-top:-37.55pt;width:121pt;height:1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vD7QEAAL8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" filled="f" stroked="f">
              <v:textbox inset="0,0,0,0">
                <w:txbxContent>
                  <w:p w14:paraId="560D1D38" w14:textId="62A90715"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7216" behindDoc="0" locked="1" layoutInCell="1" allowOverlap="1" wp14:anchorId="06600527" wp14:editId="451D2A64">
              <wp:simplePos x="0" y="0"/>
              <wp:positionH relativeFrom="margin">
                <wp:posOffset>260350</wp:posOffset>
              </wp:positionH>
              <wp:positionV relativeFrom="line">
                <wp:posOffset>-471170</wp:posOffset>
              </wp:positionV>
              <wp:extent cx="547179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FE15A" id="Straight Connector 41" o:spid="_x0000_s1026" style="position:absolute;z-index:251658355;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37.1pt" to="451.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8240" behindDoc="0" locked="1" layoutInCell="1" allowOverlap="1" wp14:anchorId="4FF82A5D" wp14:editId="0AF01C11">
              <wp:simplePos x="0" y="0"/>
              <wp:positionH relativeFrom="leftMargin">
                <wp:posOffset>892175</wp:posOffset>
              </wp:positionH>
              <wp:positionV relativeFrom="line">
                <wp:posOffset>-619760</wp:posOffset>
              </wp:positionV>
              <wp:extent cx="287655" cy="28765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4FF82A5D" id="_x0000_s1030" style="position:absolute;left:0;text-align:left;margin-left:70.25pt;margin-top:-48.8pt;width:22.65pt;height:22.65pt;z-index:2516582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" fillcolor="#1b6967 [3215]" stroked="f">
              <v:stroke joinstyle="miter"/>
              <v:textbox inset="0,0,0,0">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C61571" w14:paraId="02CC10BA" w14:textId="77777777" w:rsidTr="2A83B987">
      <w:tc>
        <w:tcPr>
          <w:tcW w:w="3009" w:type="dxa"/>
        </w:tcPr>
        <w:p w14:paraId="3B2CF13B" w14:textId="77777777" w:rsidR="00C61571" w:rsidRDefault="00C61571" w:rsidP="2A83B987">
          <w:pPr>
            <w:pStyle w:val="Header"/>
            <w:ind w:left="-115"/>
            <w:jc w:val="left"/>
          </w:pPr>
        </w:p>
      </w:tc>
      <w:tc>
        <w:tcPr>
          <w:tcW w:w="3009" w:type="dxa"/>
        </w:tcPr>
        <w:p w14:paraId="462F398D" w14:textId="77777777" w:rsidR="00C61571" w:rsidRDefault="00C61571" w:rsidP="00B51D23">
          <w:pPr>
            <w:pStyle w:val="Header"/>
            <w:tabs>
              <w:tab w:val="left" w:pos="468"/>
            </w:tabs>
          </w:pPr>
          <w:r>
            <w:tab/>
          </w:r>
        </w:p>
      </w:tc>
      <w:tc>
        <w:tcPr>
          <w:tcW w:w="3009" w:type="dxa"/>
        </w:tcPr>
        <w:p w14:paraId="1CBFBD40" w14:textId="77777777" w:rsidR="00C61571" w:rsidRDefault="00C61571" w:rsidP="2A83B987">
          <w:pPr>
            <w:pStyle w:val="Header"/>
            <w:ind w:right="-115"/>
            <w:jc w:val="right"/>
          </w:pPr>
        </w:p>
      </w:tc>
    </w:tr>
  </w:tbl>
  <w:p w14:paraId="69AA6631" w14:textId="77777777" w:rsidR="00C61571" w:rsidRDefault="00C615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AE78"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64384" behindDoc="1" locked="1" layoutInCell="1" allowOverlap="1" wp14:anchorId="1ADEF3E8" wp14:editId="6404A7BE">
              <wp:simplePos x="0" y="0"/>
              <wp:positionH relativeFrom="margin">
                <wp:posOffset>4189095</wp:posOffset>
              </wp:positionH>
              <wp:positionV relativeFrom="paragraph">
                <wp:posOffset>-177165</wp:posOffset>
              </wp:positionV>
              <wp:extent cx="1536700" cy="190500"/>
              <wp:effectExtent l="0" t="0" r="6350" b="0"/>
              <wp:wrapNone/>
              <wp:docPr id="7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09496F2" w14:textId="151EDA6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DEF3E8" id="_x0000_t202" coordsize="21600,21600" o:spt="202" path="m,l,21600r21600,l21600,xe">
              <v:stroke joinstyle="miter"/>
              <v:path gradientshapeok="t" o:connecttype="rect"/>
            </v:shapetype>
            <v:shape id="_x0000_s1032" type="#_x0000_t202" style="position:absolute;left:0;text-align:left;margin-left:329.85pt;margin-top:-13.95pt;width:121pt;height:1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" filled="f" stroked="f">
              <v:textbox inset="0,0,0,0">
                <w:txbxContent>
                  <w:p w14:paraId="509496F2" w14:textId="151EDA6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62336" behindDoc="0" locked="1" layoutInCell="1" allowOverlap="1" wp14:anchorId="0AD8985D" wp14:editId="21A41A90">
              <wp:simplePos x="0" y="0"/>
              <wp:positionH relativeFrom="margin">
                <wp:posOffset>260350</wp:posOffset>
              </wp:positionH>
              <wp:positionV relativeFrom="line">
                <wp:posOffset>-171450</wp:posOffset>
              </wp:positionV>
              <wp:extent cx="5471795" cy="0"/>
              <wp:effectExtent l="0" t="0" r="0" b="0"/>
              <wp:wrapNone/>
              <wp:docPr id="7175" name="Straight Connector 7175"/>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20174" id="Straight Connector 7175" o:spid="_x0000_s1026" style="position:absolute;z-index:251658367;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13.5pt" to="451.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63360" behindDoc="0" locked="1" layoutInCell="1" allowOverlap="1" wp14:anchorId="3A210353" wp14:editId="2F9BC76D">
              <wp:simplePos x="0" y="0"/>
              <wp:positionH relativeFrom="leftMargin">
                <wp:posOffset>892175</wp:posOffset>
              </wp:positionH>
              <wp:positionV relativeFrom="line">
                <wp:posOffset>-320040</wp:posOffset>
              </wp:positionV>
              <wp:extent cx="287655" cy="287655"/>
              <wp:effectExtent l="0" t="0" r="0" b="0"/>
              <wp:wrapNone/>
              <wp:docPr id="7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3A210353" id="_x0000_s1033" style="position:absolute;left:0;text-align:left;margin-left:70.25pt;margin-top:-25.2pt;width:22.65pt;height:22.65pt;z-index:251663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" fillcolor="#1b6967 [3215]" stroked="f">
              <v:stroke joinstyle="miter"/>
              <v:textbox inset="0,0,0,0">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4" w14:textId="515E71CD" w:rsidR="00C61571" w:rsidRDefault="00C61571" w:rsidP="00B51D23">
    <w:pPr>
      <w:tabs>
        <w:tab w:val="left" w:pos="854"/>
        <w:tab w:val="left" w:pos="5370"/>
      </w:tabs>
    </w:pPr>
    <w:r w:rsidRPr="0091764F">
      <w:rPr>
        <w:noProof/>
        <w:lang w:val="en-GB" w:eastAsia="en-GB" w:bidi="ar-SA"/>
      </w:rPr>
      <mc:AlternateContent>
        <mc:Choice Requires="wps">
          <w:drawing>
            <wp:anchor distT="45720" distB="45720" distL="114300" distR="114300" simplePos="0" relativeHeight="251650048" behindDoc="1" locked="1" layoutInCell="1" allowOverlap="1" wp14:anchorId="27C115FF" wp14:editId="27C11600">
              <wp:simplePos x="0" y="0"/>
              <wp:positionH relativeFrom="column">
                <wp:posOffset>-17780</wp:posOffset>
              </wp:positionH>
              <wp:positionV relativeFrom="topMargin">
                <wp:posOffset>457200</wp:posOffset>
              </wp:positionV>
              <wp:extent cx="4986000" cy="190800"/>
              <wp:effectExtent l="0" t="0" r="571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27C1162A" w14:textId="4D85A406" w:rsidR="00C61571" w:rsidRPr="00A84E15" w:rsidRDefault="00251DE2"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7C115FF" id="_x0000_t202" coordsize="21600,21600" o:spt="202" path="m,l,21600r21600,l21600,xe">
              <v:stroke joinstyle="miter"/>
              <v:path gradientshapeok="t" o:connecttype="rect"/>
            </v:shapetype>
            <v:shape id="_x0000_s1034" type="#_x0000_t202" style="position:absolute;left:0;text-align:left;margin-left:-1.4pt;margin-top:36pt;width:392.6pt;height: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kk6Fm/EBAADGAwAADgAAAAAAAAAAAAAAAAAuAgAAZHJzL2Uy&#10;b0RvYy54bWxQSwECLQAUAAYACAAAACEAYexBR90AAAAJAQAADwAAAAAAAAAAAAAAAABLBAAAZHJz&#10;L2Rvd25yZXYueG1sUEsFBgAAAAAEAAQA8wAAAFUFAAAAAA==&#10;" filled="f" stroked="f">
              <v:textbox inset="0,0,0,0">
                <w:txbxContent>
                  <w:p w14:paraId="27C1162A" w14:textId="4D85A406" w:rsidR="00C61571" w:rsidRPr="00A84E15" w:rsidRDefault="00251DE2"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48000" behindDoc="1" locked="1" layoutInCell="1" allowOverlap="1" wp14:anchorId="27C11601" wp14:editId="12D2A11B">
              <wp:simplePos x="0" y="0"/>
              <wp:positionH relativeFrom="margin">
                <wp:posOffset>0</wp:posOffset>
              </wp:positionH>
              <wp:positionV relativeFrom="line">
                <wp:posOffset>6350</wp:posOffset>
              </wp:positionV>
              <wp:extent cx="1536700" cy="190500"/>
              <wp:effectExtent l="0" t="0" r="635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27C1162B" w14:textId="005CB4E6"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C11601" id="_x0000_s1035" type="#_x0000_t202" style="position:absolute;left:0;text-align:left;margin-left:0;margin-top:.5pt;width:121pt;height: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" filled="f" stroked="f">
              <v:textbox inset="0,0,0,0">
                <w:txbxContent>
                  <w:p w14:paraId="27C1162B" w14:textId="005CB4E6"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v:textbox>
              <w10:wrap anchorx="margin" anchory="line"/>
              <w10:anchorlock/>
            </v:shape>
          </w:pict>
        </mc:Fallback>
      </mc:AlternateContent>
    </w:r>
    <w:r w:rsidRPr="0091764F">
      <w:rPr>
        <w:noProof/>
        <w:lang w:val="en-GB" w:eastAsia="en-GB" w:bidi="ar-SA"/>
      </w:rPr>
      <mc:AlternateContent>
        <mc:Choice Requires="wps">
          <w:drawing>
            <wp:anchor distT="45720" distB="45720" distL="114300" distR="114300" simplePos="0" relativeHeight="251649024" behindDoc="0" locked="1" layoutInCell="1" allowOverlap="1" wp14:anchorId="27C11603" wp14:editId="357B39AA">
              <wp:simplePos x="0" y="0"/>
              <wp:positionH relativeFrom="rightMargin">
                <wp:posOffset>-281305</wp:posOffset>
              </wp:positionH>
              <wp:positionV relativeFrom="line">
                <wp:posOffset>-136525</wp:posOffset>
              </wp:positionV>
              <wp:extent cx="287655" cy="28765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7C11603" id="_x0000_s1036" style="position:absolute;left:0;text-align:left;margin-left:-22.15pt;margin-top:-10.75pt;width:22.65pt;height:22.65pt;z-index:2516490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" fillcolor="#1b6967 [3215]" stroked="f">
              <v:stroke joinstyle="miter"/>
              <v:textbox inset="0,0,0,0">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51072" behindDoc="1" locked="1" layoutInCell="1" allowOverlap="1" wp14:anchorId="27C11605" wp14:editId="6B8BC78C">
              <wp:simplePos x="0" y="0"/>
              <wp:positionH relativeFrom="margin">
                <wp:align>center</wp:align>
              </wp:positionH>
              <wp:positionV relativeFrom="topMargin">
                <wp:posOffset>683895</wp:posOffset>
              </wp:positionV>
              <wp:extent cx="5731200" cy="0"/>
              <wp:effectExtent l="0" t="0" r="2222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1BECA1" id="Straight Connector 24" o:spid="_x0000_s1026" style="position:absolute;z-index:-251658233;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53.85pt" to="451.3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46976" behindDoc="0" locked="1" layoutInCell="1" allowOverlap="1" wp14:anchorId="27C11607" wp14:editId="1527BD91">
              <wp:simplePos x="0" y="0"/>
              <wp:positionH relativeFrom="margin">
                <wp:posOffset>0</wp:posOffset>
              </wp:positionH>
              <wp:positionV relativeFrom="line">
                <wp:posOffset>4445</wp:posOffset>
              </wp:positionV>
              <wp:extent cx="5508000" cy="0"/>
              <wp:effectExtent l="0" t="0" r="35560" b="19050"/>
              <wp:wrapNone/>
              <wp:docPr id="25" name="Straight Connector 25"/>
              <wp:cNvGraphicFramePr/>
              <a:graphic xmlns:a="http://schemas.openxmlformats.org/drawingml/2006/main">
                <a:graphicData uri="http://schemas.microsoft.com/office/word/2010/wordprocessingShape">
                  <wps:wsp>
                    <wps:cNvCnPr/>
                    <wps:spPr>
                      <a:xfrm>
                        <a:off x="0" y="0"/>
                        <a:ext cx="5508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7DD8EB" id="Straight Connector 25" o:spid="_x0000_s1026" style="position:absolute;z-index:251658243;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0,.35pt" to="43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" strokecolor="#1b6967 [3215]" strokeweight=".5pt">
              <w10:wrap anchorx="margin" anchory="line"/>
              <w10:anchorlock/>
            </v:line>
          </w:pict>
        </mc:Fallback>
      </mc:AlternateConten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426A" w14:textId="77777777" w:rsidR="00C61571" w:rsidRDefault="00C61571" w:rsidP="00B81F00">
    <w:r w:rsidRPr="0091764F">
      <w:rPr>
        <w:noProof/>
        <w:lang w:eastAsia="en-GB" w:bidi="ar-SA"/>
      </w:rPr>
      <mc:AlternateContent>
        <mc:Choice Requires="wps">
          <w:drawing>
            <wp:anchor distT="45720" distB="45720" distL="114300" distR="114300" simplePos="0" relativeHeight="251672576" behindDoc="1" locked="1" layoutInCell="1" allowOverlap="1" wp14:anchorId="69875FFE" wp14:editId="097A7A74">
              <wp:simplePos x="0" y="0"/>
              <wp:positionH relativeFrom="margin">
                <wp:posOffset>0</wp:posOffset>
              </wp:positionH>
              <wp:positionV relativeFrom="line">
                <wp:posOffset>-266700</wp:posOffset>
              </wp:positionV>
              <wp:extent cx="5814060" cy="63246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632460"/>
                      </a:xfrm>
                      <a:prstGeom prst="rect">
                        <a:avLst/>
                      </a:prstGeom>
                      <a:noFill/>
                      <a:ln w="9525">
                        <a:noFill/>
                        <a:miter lim="800000"/>
                        <a:headEnd/>
                        <a:tailEnd/>
                      </a:ln>
                    </wps:spPr>
                    <wps:txbx>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875FFE" id="_x0000_t202" coordsize="21600,21600" o:spt="202" path="m,l,21600r21600,l21600,xe">
              <v:stroke joinstyle="miter"/>
              <v:path gradientshapeok="t" o:connecttype="rect"/>
            </v:shapetype>
            <v:shape id="_x0000_s1037" type="#_x0000_t202" style="position:absolute;left:0;text-align:left;margin-left:0;margin-top:-21pt;width:457.8pt;height:49.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" filled="f" stroked="f">
              <v:textbox inset="0,0,0,0">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v:textbox>
              <w10:wrap anchorx="margin" anchory="line"/>
              <w10:anchorlock/>
            </v:shape>
          </w:pict>
        </mc:Fallback>
      </mc:AlternateContent>
    </w:r>
    <w:r>
      <w:rPr>
        <w:noProof/>
        <w:lang w:eastAsia="en-GB" w:bidi="ar-SA"/>
      </w:rPr>
      <mc:AlternateContent>
        <mc:Choice Requires="wps">
          <w:drawing>
            <wp:anchor distT="0" distB="0" distL="114300" distR="114300" simplePos="0" relativeHeight="251671552" behindDoc="0" locked="1" layoutInCell="1" allowOverlap="1" wp14:anchorId="3AB86C30" wp14:editId="501B422E">
              <wp:simplePos x="0" y="0"/>
              <wp:positionH relativeFrom="margin">
                <wp:posOffset>0</wp:posOffset>
              </wp:positionH>
              <wp:positionV relativeFrom="line">
                <wp:posOffset>-265430</wp:posOffset>
              </wp:positionV>
              <wp:extent cx="593217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2FA7878A" id="Straight Connector 26" o:spid="_x0000_s1026" style="position:absolute;z-index:251668701;visibility:visible;mso-wrap-style:square;mso-width-percent:1000;mso-wrap-distance-left:9pt;mso-wrap-distance-top:0;mso-wrap-distance-right:9pt;mso-wrap-distance-bottom:0;mso-position-horizontal:absolute;mso-position-horizontal-relative:margin;mso-position-vertical:absolute;mso-position-vertical-relative:line;mso-width-percent:1000;mso-width-relative:margin" from="0,-20.9pt" to="46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" strokecolor="#1b6967 [3215]" strokeweight=".5pt">
              <w10:wrap anchorx="margin" anchory="line"/>
              <w10:anchorlock/>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73EC"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69504" behindDoc="1" locked="1" layoutInCell="1" allowOverlap="1" wp14:anchorId="46C8C45B" wp14:editId="1F21A390">
              <wp:simplePos x="0" y="0"/>
              <wp:positionH relativeFrom="margin">
                <wp:posOffset>4188460</wp:posOffset>
              </wp:positionH>
              <wp:positionV relativeFrom="paragraph">
                <wp:posOffset>-501015</wp:posOffset>
              </wp:positionV>
              <wp:extent cx="1536700" cy="190500"/>
              <wp:effectExtent l="0" t="0" r="6350" b="0"/>
              <wp:wrapNone/>
              <wp:docPr id="118135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7D642053" w14:textId="7DE6718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C8C45B" id="_x0000_t202" coordsize="21600,21600" o:spt="202" path="m,l,21600r21600,l21600,xe">
              <v:stroke joinstyle="miter"/>
              <v:path gradientshapeok="t" o:connecttype="rect"/>
            </v:shapetype>
            <v:shape id="_x0000_s1040" type="#_x0000_t202" style="position:absolute;left:0;text-align:left;margin-left:329.8pt;margin-top:-39.45pt;width:121pt;height:1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tb8QEAAMc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" filled="f" stroked="f">
              <v:textbox inset="0,0,0,0">
                <w:txbxContent>
                  <w:p w14:paraId="7D642053" w14:textId="7DE6718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67456" behindDoc="0" locked="1" layoutInCell="1" allowOverlap="1" wp14:anchorId="688C903F" wp14:editId="73869EEB">
              <wp:simplePos x="0" y="0"/>
              <wp:positionH relativeFrom="margin">
                <wp:posOffset>259715</wp:posOffset>
              </wp:positionH>
              <wp:positionV relativeFrom="line">
                <wp:posOffset>-495300</wp:posOffset>
              </wp:positionV>
              <wp:extent cx="5471795" cy="0"/>
              <wp:effectExtent l="0" t="0" r="0" b="0"/>
              <wp:wrapNone/>
              <wp:docPr id="1181355571" name="Straight Connector 118135557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27FAB5" id="Straight Connector 1181355571" o:spid="_x0000_s1026" style="position:absolute;z-index:251658431;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45pt,-39pt" to="451.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68480" behindDoc="0" locked="1" layoutInCell="1" allowOverlap="1" wp14:anchorId="0E8B9C01" wp14:editId="1CEC84F1">
              <wp:simplePos x="0" y="0"/>
              <wp:positionH relativeFrom="leftMargin">
                <wp:posOffset>880745</wp:posOffset>
              </wp:positionH>
              <wp:positionV relativeFrom="line">
                <wp:posOffset>-631825</wp:posOffset>
              </wp:positionV>
              <wp:extent cx="287655" cy="287655"/>
              <wp:effectExtent l="0" t="0" r="0" b="0"/>
              <wp:wrapNone/>
              <wp:docPr id="1181355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0E8B9C01" id="_x0000_s1041" style="position:absolute;left:0;text-align:left;margin-left:69.35pt;margin-top:-49.75pt;width:22.65pt;height:22.65pt;z-index:251668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" fillcolor="#1b6967 [3215]" stroked="f">
              <v:stroke joinstyle="miter"/>
              <v:textbox inset="0,0,0,0">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AF4F" w14:textId="72E497DC" w:rsidR="00C61571" w:rsidRDefault="00C61571" w:rsidP="008932EF">
    <w:pPr>
      <w:tabs>
        <w:tab w:val="left" w:pos="5340"/>
      </w:tabs>
    </w:pPr>
    <w:r w:rsidRPr="0091764F">
      <w:rPr>
        <w:noProof/>
        <w:lang w:val="en-GB" w:eastAsia="en-GB" w:bidi="ar-SA"/>
      </w:rPr>
      <mc:AlternateContent>
        <mc:Choice Requires="wps">
          <w:drawing>
            <wp:anchor distT="45720" distB="45720" distL="114300" distR="114300" simplePos="0" relativeHeight="251670528" behindDoc="1" locked="1" layoutInCell="1" allowOverlap="1" wp14:anchorId="46A2BA19" wp14:editId="644BD063">
              <wp:simplePos x="0" y="0"/>
              <wp:positionH relativeFrom="margin">
                <wp:posOffset>20955</wp:posOffset>
              </wp:positionH>
              <wp:positionV relativeFrom="paragraph">
                <wp:posOffset>-295275</wp:posOffset>
              </wp:positionV>
              <wp:extent cx="1536700" cy="190500"/>
              <wp:effectExtent l="0" t="0" r="6350" b="0"/>
              <wp:wrapNone/>
              <wp:docPr id="208965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32A1591E" w14:textId="33FE3280"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A2BA19" id="_x0000_t202" coordsize="21600,21600" o:spt="202" path="m,l,21600r21600,l21600,xe">
              <v:stroke joinstyle="miter"/>
              <v:path gradientshapeok="t" o:connecttype="rect"/>
            </v:shapetype>
            <v:shape id="_x0000_s1042" type="#_x0000_t202" style="position:absolute;left:0;text-align:left;margin-left:1.65pt;margin-top:-23.25pt;width:121pt;height:1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" filled="f" stroked="f">
              <v:textbox inset="0,0,0,0">
                <w:txbxContent>
                  <w:p w14:paraId="32A1591E" w14:textId="33FE3280"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51DE2">
                      <w:rPr>
                        <w:noProof/>
                        <w:sz w:val="18"/>
                        <w:szCs w:val="18"/>
                      </w:rPr>
                      <w:t>September 2022</w:t>
                    </w:r>
                    <w:r>
                      <w:rPr>
                        <w:sz w:val="18"/>
                        <w:szCs w:val="18"/>
                      </w:rPr>
                      <w:fldChar w:fldCharType="end"/>
                    </w:r>
                  </w:p>
                </w:txbxContent>
              </v:textbox>
              <w10:wrap anchorx="margin"/>
              <w10:anchorlock/>
            </v:shape>
          </w:pict>
        </mc:Fallback>
      </mc:AlternateContent>
    </w:r>
    <w:r w:rsidRPr="0091764F">
      <w:rPr>
        <w:noProof/>
        <w:lang w:val="en-GB" w:eastAsia="en-GB" w:bidi="ar-SA"/>
      </w:rPr>
      <mc:AlternateContent>
        <mc:Choice Requires="wps">
          <w:drawing>
            <wp:anchor distT="45720" distB="45720" distL="114300" distR="114300" simplePos="0" relativeHeight="251653120" behindDoc="1" locked="1" layoutInCell="1" allowOverlap="1" wp14:anchorId="293FA439" wp14:editId="098BF4BA">
              <wp:simplePos x="0" y="0"/>
              <wp:positionH relativeFrom="column">
                <wp:posOffset>-17780</wp:posOffset>
              </wp:positionH>
              <wp:positionV relativeFrom="topMargin">
                <wp:posOffset>457200</wp:posOffset>
              </wp:positionV>
              <wp:extent cx="4986000" cy="190800"/>
              <wp:effectExtent l="0" t="0" r="5715" b="0"/>
              <wp:wrapNone/>
              <wp:docPr id="1802040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1C26A15C" w14:textId="3914255D" w:rsidR="00C61571" w:rsidRPr="00A84E15" w:rsidRDefault="00251DE2"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3FA439" id="_x0000_s1043" type="#_x0000_t202" style="position:absolute;left:0;text-align:left;margin-left:-1.4pt;margin-top:36pt;width:392.6pt;height: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nlGI0vEBAADHAwAADgAAAAAAAAAAAAAAAAAuAgAAZHJzL2Uy&#10;b0RvYy54bWxQSwECLQAUAAYACAAAACEAYexBR90AAAAJAQAADwAAAAAAAAAAAAAAAABLBAAAZHJz&#10;L2Rvd25yZXYueG1sUEsFBgAAAAAEAAQA8wAAAFUFAAAAAA==&#10;" filled="f" stroked="f">
              <v:textbox inset="0,0,0,0">
                <w:txbxContent>
                  <w:p w14:paraId="1C26A15C" w14:textId="3914255D" w:rsidR="00C61571" w:rsidRPr="00A84E15" w:rsidRDefault="00251DE2"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54144" behindDoc="0" locked="1" layoutInCell="1" allowOverlap="1" wp14:anchorId="23467BFF" wp14:editId="355B56BA">
              <wp:simplePos x="0" y="0"/>
              <wp:positionH relativeFrom="rightMargin">
                <wp:posOffset>-280670</wp:posOffset>
              </wp:positionH>
              <wp:positionV relativeFrom="line">
                <wp:posOffset>-447040</wp:posOffset>
              </wp:positionV>
              <wp:extent cx="287655" cy="287655"/>
              <wp:effectExtent l="0" t="0" r="0" b="0"/>
              <wp:wrapNone/>
              <wp:docPr id="180204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3467BFF" id="_x0000_s1044" style="position:absolute;left:0;text-align:left;margin-left:-22.1pt;margin-top:-35.2pt;width:22.65pt;height:22.65pt;z-index:2516541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" fillcolor="#1b6967 [3215]" stroked="f">
              <v:stroke joinstyle="miter"/>
              <v:textbox inset="0,0,0,0">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55168" behindDoc="1" locked="1" layoutInCell="1" allowOverlap="1" wp14:anchorId="0D408A64" wp14:editId="653B06DA">
              <wp:simplePos x="0" y="0"/>
              <wp:positionH relativeFrom="margin">
                <wp:align>center</wp:align>
              </wp:positionH>
              <wp:positionV relativeFrom="topMargin">
                <wp:posOffset>683895</wp:posOffset>
              </wp:positionV>
              <wp:extent cx="5932170" cy="0"/>
              <wp:effectExtent l="0" t="0" r="0" b="0"/>
              <wp:wrapNone/>
              <wp:docPr id="1173024936" name="Straight Connector 1173024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3877DF77" id="Straight Connector 1173024936" o:spid="_x0000_s1026" style="position:absolute;z-index:-251658175;visibility:visible;mso-wrap-style:square;mso-width-percent:1000;mso-wrap-distance-left:9pt;mso-wrap-distance-top:0;mso-wrap-distance-right:9pt;mso-wrap-distance-bottom:0;mso-position-horizontal:center;mso-position-horizontal-relative:margin;mso-position-vertical:absolute;mso-position-vertical-relative:top-margin-area;mso-width-percent:1000;mso-width-relative:margin" from="0,53.85pt" to="467.1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56192" behindDoc="0" locked="1" layoutInCell="1" allowOverlap="1" wp14:anchorId="11FF51D1" wp14:editId="6D2F6DC3">
              <wp:simplePos x="0" y="0"/>
              <wp:positionH relativeFrom="margin">
                <wp:posOffset>0</wp:posOffset>
              </wp:positionH>
              <wp:positionV relativeFrom="line">
                <wp:posOffset>-304165</wp:posOffset>
              </wp:positionV>
              <wp:extent cx="5471795" cy="0"/>
              <wp:effectExtent l="0" t="0" r="0" b="0"/>
              <wp:wrapNone/>
              <wp:docPr id="1173024938" name="Straight Connector 1173024938"/>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53937" id="Straight Connector 1173024938" o:spid="_x0000_s1026" style="position:absolute;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 from="0,-23.95pt" to="430.8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" strokecolor="#1b6967 [3215]" strokeweight=".5pt">
              <w10:wrap anchorx="margin" anchory="line"/>
              <w10:anchorlock/>
            </v:lin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0F07" w14:textId="77777777" w:rsidR="00C61571" w:rsidRDefault="00C61571" w:rsidP="002E5894">
      <w:r>
        <w:separator/>
      </w:r>
    </w:p>
  </w:footnote>
  <w:footnote w:type="continuationSeparator" w:id="0">
    <w:p w14:paraId="78B3A4AF" w14:textId="77777777" w:rsidR="00C61571" w:rsidRDefault="00C61571" w:rsidP="002E5894">
      <w:r>
        <w:continuationSeparator/>
      </w:r>
    </w:p>
  </w:footnote>
  <w:footnote w:type="continuationNotice" w:id="1">
    <w:p w14:paraId="0B8A426C" w14:textId="77777777" w:rsidR="00C61571" w:rsidRDefault="00C61571">
      <w:pPr>
        <w:spacing w:after="0" w:line="240" w:lineRule="auto"/>
      </w:pPr>
    </w:p>
  </w:footnote>
  <w:footnote w:id="2">
    <w:p w14:paraId="41B21FD3" w14:textId="69F0537A" w:rsidR="006F29CD" w:rsidRDefault="006F29CD">
      <w:pPr>
        <w:pStyle w:val="FootnoteText"/>
      </w:pPr>
      <w:r>
        <w:rPr>
          <w:rStyle w:val="FootnoteReference"/>
        </w:rPr>
        <w:footnoteRef/>
      </w:r>
      <w:r>
        <w:t xml:space="preserve"> See 1.3 </w:t>
      </w:r>
      <w:r w:rsidRPr="006F29CD">
        <w:t>Key Concepts in CO2 Storage</w:t>
      </w:r>
      <w:r>
        <w:t xml:space="preserve">, 2022 </w:t>
      </w:r>
      <w:r w:rsidRPr="006F29CD">
        <w:t>Guidelines for Applications of the CO2 Storage Resources Management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2" w14:textId="426151E4" w:rsidR="00C61571" w:rsidRDefault="00123650">
    <w:pPr>
      <w:pStyle w:val="Header"/>
    </w:pPr>
    <w:r>
      <w:rPr>
        <w:noProof/>
        <w:lang w:val="en-GB" w:eastAsia="en-GB" w:bidi="ar-SA"/>
      </w:rPr>
      <w:drawing>
        <wp:anchor distT="0" distB="0" distL="114300" distR="114300" simplePos="0" relativeHeight="251644928" behindDoc="0" locked="0" layoutInCell="1" allowOverlap="1" wp14:anchorId="6EEF51AF" wp14:editId="31F29595">
          <wp:simplePos x="0" y="0"/>
          <wp:positionH relativeFrom="margin">
            <wp:posOffset>-51909</wp:posOffset>
          </wp:positionH>
          <wp:positionV relativeFrom="topMargin">
            <wp:posOffset>375920</wp:posOffset>
          </wp:positionV>
          <wp:extent cx="668865" cy="333962"/>
          <wp:effectExtent l="0" t="0" r="0" b="9525"/>
          <wp:wrapNone/>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571">
      <w:rPr>
        <w:noProof/>
        <w:lang w:val="en-GB" w:eastAsia="en-GB" w:bidi="ar-SA"/>
      </w:rPr>
      <mc:AlternateContent>
        <mc:Choice Requires="wps">
          <w:drawing>
            <wp:anchor distT="0" distB="0" distL="114300" distR="114300" simplePos="0" relativeHeight="251661312" behindDoc="1" locked="1" layoutInCell="1" allowOverlap="1" wp14:anchorId="178EE026" wp14:editId="2A8F6CB9">
              <wp:simplePos x="0" y="0"/>
              <wp:positionH relativeFrom="margin">
                <wp:align>right</wp:align>
              </wp:positionH>
              <wp:positionV relativeFrom="topMargin">
                <wp:posOffset>689610</wp:posOffset>
              </wp:positionV>
              <wp:extent cx="5731200" cy="0"/>
              <wp:effectExtent l="0" t="0" r="22225"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56BD97" id="Straight Connector 62" o:spid="_x0000_s1026" style="position:absolute;z-index:-251664896;visibility:visible;mso-wrap-style:square;mso-width-percent:0;mso-wrap-distance-left:9pt;mso-wrap-distance-top:0;mso-wrap-distance-right:9pt;mso-wrap-distance-bottom:0;mso-position-horizontal:right;mso-position-horizontal-relative:margin;mso-position-vertical:absolute;mso-position-vertical-relative:top-margin-area;mso-width-percent:0;mso-width-relative:margin" from="400.1pt,54.3pt" to="851.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" strokecolor="#1b6967 [3215]" strokeweight=".5pt">
              <o:lock v:ext="edit" shapetype="f"/>
              <w10:wrap anchorx="margin" anchory="margin"/>
              <w10:anchorlock/>
            </v:line>
          </w:pict>
        </mc:Fallback>
      </mc:AlternateContent>
    </w:r>
    <w:r w:rsidR="00C61571" w:rsidRPr="0091764F">
      <w:rPr>
        <w:noProof/>
        <w:lang w:val="en-GB" w:eastAsia="en-GB" w:bidi="ar-SA"/>
      </w:rPr>
      <mc:AlternateContent>
        <mc:Choice Requires="wps">
          <w:drawing>
            <wp:anchor distT="45720" distB="45720" distL="114300" distR="114300" simplePos="0" relativeHeight="251660288" behindDoc="1" locked="1" layoutInCell="1" allowOverlap="1" wp14:anchorId="79420A04" wp14:editId="7110A440">
              <wp:simplePos x="0" y="0"/>
              <wp:positionH relativeFrom="column">
                <wp:posOffset>711835</wp:posOffset>
              </wp:positionH>
              <wp:positionV relativeFrom="topMargin">
                <wp:posOffset>448945</wp:posOffset>
              </wp:positionV>
              <wp:extent cx="4985385" cy="190500"/>
              <wp:effectExtent l="0" t="0" r="571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385" cy="190500"/>
                      </a:xfrm>
                      <a:prstGeom prst="rect">
                        <a:avLst/>
                      </a:prstGeom>
                      <a:noFill/>
                      <a:ln w="9525">
                        <a:noFill/>
                        <a:miter lim="800000"/>
                        <a:headEnd/>
                        <a:tailEnd/>
                      </a:ln>
                    </wps:spPr>
                    <wps:txbx>
                      <w:txbxContent>
                        <w:p w14:paraId="22B4331A" w14:textId="4CAB968D" w:rsidR="00C61571" w:rsidRPr="00A84E15" w:rsidRDefault="00251DE2"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420A04" id="_x0000_t202" coordsize="21600,21600" o:spt="202" path="m,l,21600r21600,l21600,xe">
              <v:stroke joinstyle="miter"/>
              <v:path gradientshapeok="t" o:connecttype="rect"/>
            </v:shapetype>
            <v:shape id="_x0000_s1031" type="#_x0000_t202" style="position:absolute;left:0;text-align:left;margin-left:56.05pt;margin-top:35.35pt;width:392.55pt;height:1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" filled="f" stroked="f">
              <v:textbox inset="0,0,0,0">
                <w:txbxContent>
                  <w:p w14:paraId="22B4331A" w14:textId="4CAB968D" w:rsidR="00C61571" w:rsidRPr="00A84E15" w:rsidRDefault="00251DE2"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00C61571">
      <w:tab/>
    </w:r>
    <w:r w:rsidR="00C61571">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3" w14:textId="1F62B436" w:rsidR="00C61571" w:rsidRPr="00EE0581" w:rsidRDefault="00AC7B5F" w:rsidP="002E5894">
    <w:pPr>
      <w:pStyle w:val="Header"/>
    </w:pPr>
    <w:r>
      <w:rPr>
        <w:noProof/>
        <w:lang w:val="en-GB" w:eastAsia="en-GB" w:bidi="ar-SA"/>
      </w:rPr>
      <w:drawing>
        <wp:anchor distT="0" distB="0" distL="114300" distR="114300" simplePos="0" relativeHeight="251645952" behindDoc="0" locked="0" layoutInCell="1" allowOverlap="1" wp14:anchorId="1F1F1ECC" wp14:editId="5B607B2F">
          <wp:simplePos x="0" y="0"/>
          <wp:positionH relativeFrom="margin">
            <wp:posOffset>5059045</wp:posOffset>
          </wp:positionH>
          <wp:positionV relativeFrom="topMargin">
            <wp:posOffset>366078</wp:posOffset>
          </wp:positionV>
          <wp:extent cx="668865" cy="333962"/>
          <wp:effectExtent l="0" t="0" r="0" b="9525"/>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1084428083"/>
        <w:docPartObj>
          <w:docPartGallery w:val="Watermarks"/>
          <w:docPartUnique/>
        </w:docPartObj>
      </w:sdtPr>
      <w:sdtEndPr/>
      <w:sdtContent>
        <w:r w:rsidR="00251DE2">
          <w:rPr>
            <w:noProof/>
          </w:rPr>
          <w:pict w14:anchorId="27C115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left:0;text-align:left;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5" w14:textId="77777777" w:rsidR="00C61571" w:rsidRDefault="00C615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CD2E" w14:textId="26429258" w:rsidR="00C61571" w:rsidRPr="00EE0581" w:rsidRDefault="00123650" w:rsidP="00B81F00">
    <w:pPr>
      <w:pStyle w:val="Header"/>
    </w:pPr>
    <w:r>
      <w:rPr>
        <w:noProof/>
        <w:lang w:val="en-GB" w:eastAsia="en-GB" w:bidi="ar-SA"/>
      </w:rPr>
      <w:drawing>
        <wp:anchor distT="0" distB="0" distL="114300" distR="114300" simplePos="0" relativeHeight="251643904" behindDoc="0" locked="0" layoutInCell="1" allowOverlap="1" wp14:anchorId="08DB03FD" wp14:editId="0D4EE20C">
          <wp:simplePos x="0" y="0"/>
          <wp:positionH relativeFrom="margin">
            <wp:posOffset>4651512</wp:posOffset>
          </wp:positionH>
          <wp:positionV relativeFrom="topMargin">
            <wp:posOffset>333955</wp:posOffset>
          </wp:positionV>
          <wp:extent cx="1162547" cy="556214"/>
          <wp:effectExtent l="0" t="0" r="0" b="0"/>
          <wp:wrapNone/>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1181269" cy="565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339B9" w14:textId="77777777" w:rsidR="00C61571" w:rsidRDefault="00C615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00A6" w14:textId="67928F5A" w:rsidR="00C61571" w:rsidRDefault="00F171DC" w:rsidP="00B51D23">
    <w:pPr>
      <w:pStyle w:val="Header"/>
      <w:tabs>
        <w:tab w:val="clear" w:pos="4513"/>
        <w:tab w:val="clear" w:pos="9026"/>
      </w:tabs>
    </w:pPr>
    <w:r>
      <w:rPr>
        <w:noProof/>
        <w:lang w:val="en-GB" w:eastAsia="en-GB" w:bidi="ar-SA"/>
      </w:rPr>
      <w:drawing>
        <wp:anchor distT="0" distB="0" distL="114300" distR="114300" simplePos="0" relativeHeight="251641856" behindDoc="0" locked="0" layoutInCell="1" allowOverlap="1" wp14:anchorId="055A128C" wp14:editId="7EF3BC7A">
          <wp:simplePos x="0" y="0"/>
          <wp:positionH relativeFrom="margin">
            <wp:posOffset>-53919</wp:posOffset>
          </wp:positionH>
          <wp:positionV relativeFrom="topMargin">
            <wp:posOffset>366395</wp:posOffset>
          </wp:positionV>
          <wp:extent cx="668865" cy="333962"/>
          <wp:effectExtent l="0" t="0" r="0" b="9525"/>
          <wp:wrapNone/>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571" w:rsidRPr="00C70EE4">
      <w:rPr>
        <w:noProof/>
        <w:lang w:val="en-GB" w:eastAsia="en-GB" w:bidi="ar-SA"/>
      </w:rPr>
      <mc:AlternateContent>
        <mc:Choice Requires="wps">
          <w:drawing>
            <wp:anchor distT="0" distB="0" distL="114300" distR="114300" simplePos="0" relativeHeight="251666432" behindDoc="1" locked="1" layoutInCell="1" allowOverlap="1" wp14:anchorId="616D97A1" wp14:editId="7C92536C">
              <wp:simplePos x="0" y="0"/>
              <wp:positionH relativeFrom="margin">
                <wp:posOffset>-635</wp:posOffset>
              </wp:positionH>
              <wp:positionV relativeFrom="topMargin">
                <wp:posOffset>676275</wp:posOffset>
              </wp:positionV>
              <wp:extent cx="5730875" cy="0"/>
              <wp:effectExtent l="0" t="0" r="0" b="0"/>
              <wp:wrapNone/>
              <wp:docPr id="1181355566" name="Straight Connector 1181355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DFFC46" id="Straight Connector 1181355566" o:spid="_x0000_s1026" style="position:absolute;z-index:-251658752;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 from="-.05pt,53.25pt" to="451.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" strokecolor="#1b6967 [3215]" strokeweight=".5pt">
              <o:lock v:ext="edit" shapetype="f"/>
              <w10:wrap anchorx="margin" anchory="margin"/>
              <w10:anchorlock/>
            </v:line>
          </w:pict>
        </mc:Fallback>
      </mc:AlternateContent>
    </w:r>
    <w:r w:rsidR="00C61571" w:rsidRPr="00C70EE4">
      <w:rPr>
        <w:noProof/>
        <w:lang w:val="en-GB" w:eastAsia="en-GB" w:bidi="ar-SA"/>
      </w:rPr>
      <mc:AlternateContent>
        <mc:Choice Requires="wps">
          <w:drawing>
            <wp:anchor distT="45720" distB="45720" distL="114300" distR="114300" simplePos="0" relativeHeight="251665408" behindDoc="1" locked="1" layoutInCell="1" allowOverlap="1" wp14:anchorId="068C5949" wp14:editId="5149F061">
              <wp:simplePos x="0" y="0"/>
              <wp:positionH relativeFrom="margin">
                <wp:posOffset>-212090</wp:posOffset>
              </wp:positionH>
              <wp:positionV relativeFrom="topMargin">
                <wp:posOffset>441960</wp:posOffset>
              </wp:positionV>
              <wp:extent cx="5942330" cy="190500"/>
              <wp:effectExtent l="0" t="0" r="1270" b="0"/>
              <wp:wrapNone/>
              <wp:docPr id="1181355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190500"/>
                      </a:xfrm>
                      <a:prstGeom prst="rect">
                        <a:avLst/>
                      </a:prstGeom>
                      <a:noFill/>
                      <a:ln w="9525">
                        <a:noFill/>
                        <a:miter lim="800000"/>
                        <a:headEnd/>
                        <a:tailEnd/>
                      </a:ln>
                    </wps:spPr>
                    <wps:txbx>
                      <w:txbxContent>
                        <w:p w14:paraId="6A8D49AC" w14:textId="49AD4F28" w:rsidR="00C61571" w:rsidRPr="00B51D23" w:rsidRDefault="00251DE2"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C5949" id="_x0000_t202" coordsize="21600,21600" o:spt="202" path="m,l,21600r21600,l21600,xe">
              <v:stroke joinstyle="miter"/>
              <v:path gradientshapeok="t" o:connecttype="rect"/>
            </v:shapetype>
            <v:shape id="_x0000_s1038" type="#_x0000_t202" style="position:absolute;left:0;text-align:left;margin-left:-16.7pt;margin-top:34.8pt;width:467.9pt;height: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" filled="f" stroked="f">
              <v:textbox inset="0,0,0,0">
                <w:txbxContent>
                  <w:p w14:paraId="6A8D49AC" w14:textId="49AD4F28" w:rsidR="00C61571" w:rsidRPr="00B51D23" w:rsidRDefault="00251DE2"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x="margin" anchory="margin"/>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4D628" w14:textId="1112BF9F" w:rsidR="00C61571" w:rsidRDefault="00F171DC">
    <w:pPr>
      <w:pStyle w:val="Header"/>
    </w:pPr>
    <w:r>
      <w:rPr>
        <w:noProof/>
        <w:lang w:val="en-GB" w:eastAsia="en-GB" w:bidi="ar-SA"/>
      </w:rPr>
      <w:drawing>
        <wp:anchor distT="0" distB="0" distL="114300" distR="114300" simplePos="0" relativeHeight="251642880" behindDoc="0" locked="0" layoutInCell="1" allowOverlap="1" wp14:anchorId="7BA5B21D" wp14:editId="60615550">
          <wp:simplePos x="0" y="0"/>
          <wp:positionH relativeFrom="margin">
            <wp:posOffset>5078400</wp:posOffset>
          </wp:positionH>
          <wp:positionV relativeFrom="topMargin">
            <wp:posOffset>369570</wp:posOffset>
          </wp:positionV>
          <wp:extent cx="668655" cy="333375"/>
          <wp:effectExtent l="0" t="0" r="0" b="9525"/>
          <wp:wrapNone/>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655"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22213470"/>
        <w:docPartObj>
          <w:docPartGallery w:val="Watermarks"/>
          <w:docPartUnique/>
        </w:docPartObj>
      </w:sdtPr>
      <w:sdtEndPr/>
      <w:sdtContent>
        <w:r w:rsidR="00C61571">
          <w:rPr>
            <w:noProof/>
          </w:rPr>
          <mc:AlternateContent>
            <mc:Choice Requires="wps">
              <w:drawing>
                <wp:anchor distT="0" distB="0" distL="114300" distR="114300" simplePos="0" relativeHeight="251652096" behindDoc="1" locked="0" layoutInCell="0" allowOverlap="1" wp14:anchorId="56FF371D" wp14:editId="3DDB72D3">
                  <wp:simplePos x="0" y="0"/>
                  <wp:positionH relativeFrom="margin">
                    <wp:align>center</wp:align>
                  </wp:positionH>
                  <wp:positionV relativeFrom="margin">
                    <wp:align>center</wp:align>
                  </wp:positionV>
                  <wp:extent cx="5237480" cy="3142615"/>
                  <wp:effectExtent l="0" t="1143000" r="0" b="65786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6FF371D" id="_x0000_t202" coordsize="21600,21600" o:spt="202" path="m,l,21600r21600,l21600,xe">
                  <v:stroke joinstyle="miter"/>
                  <v:path gradientshapeok="t" o:connecttype="rect"/>
                </v:shapetype>
                <v:shape id="Text Box 59" o:spid="_x0000_s1039" type="#_x0000_t202" style="position:absolute;left:0;text-align:left;margin-left:0;margin-top:0;width:412.4pt;height:247.45pt;rotation:-45;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" o:allowincell="f" filled="f" stroked="f">
                  <v:stroke joinstyle="round"/>
                  <o:lock v:ext="edit" shapetype="t"/>
                  <v:textbox style="mso-fit-shape-to-text:t">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2"/>
      <w:numFmt w:val="decimal"/>
      <w:lvlText w:val="(%1)"/>
      <w:lvlJc w:val="left"/>
      <w:pPr>
        <w:ind w:left="1495" w:hanging="272"/>
      </w:pPr>
      <w:rPr>
        <w:rFonts w:ascii="Arial" w:hAnsi="Arial" w:cs="Arial"/>
        <w:b w:val="0"/>
        <w:bCs w:val="0"/>
        <w:sz w:val="18"/>
        <w:szCs w:val="18"/>
      </w:rPr>
    </w:lvl>
    <w:lvl w:ilvl="1">
      <w:start w:val="1"/>
      <w:numFmt w:val="upperLetter"/>
      <w:lvlText w:val="%2."/>
      <w:lvlJc w:val="left"/>
      <w:pPr>
        <w:ind w:left="2215" w:hanging="360"/>
      </w:pPr>
      <w:rPr>
        <w:rFonts w:ascii="Arial" w:hAnsi="Arial" w:cs="Arial"/>
        <w:b w:val="0"/>
        <w:bCs w:val="0"/>
        <w:sz w:val="18"/>
        <w:szCs w:val="18"/>
      </w:rPr>
    </w:lvl>
    <w:lvl w:ilvl="2">
      <w:numFmt w:val="bullet"/>
      <w:lvlText w:val="•"/>
      <w:lvlJc w:val="left"/>
      <w:pPr>
        <w:ind w:left="2745" w:hanging="360"/>
      </w:pPr>
    </w:lvl>
    <w:lvl w:ilvl="3">
      <w:numFmt w:val="bullet"/>
      <w:lvlText w:val="•"/>
      <w:lvlJc w:val="left"/>
      <w:pPr>
        <w:ind w:left="3275" w:hanging="360"/>
      </w:pPr>
    </w:lvl>
    <w:lvl w:ilvl="4">
      <w:numFmt w:val="bullet"/>
      <w:lvlText w:val="•"/>
      <w:lvlJc w:val="left"/>
      <w:pPr>
        <w:ind w:left="3806" w:hanging="360"/>
      </w:pPr>
    </w:lvl>
    <w:lvl w:ilvl="5">
      <w:numFmt w:val="bullet"/>
      <w:lvlText w:val="•"/>
      <w:lvlJc w:val="left"/>
      <w:pPr>
        <w:ind w:left="4336" w:hanging="360"/>
      </w:pPr>
    </w:lvl>
    <w:lvl w:ilvl="6">
      <w:numFmt w:val="bullet"/>
      <w:lvlText w:val="•"/>
      <w:lvlJc w:val="left"/>
      <w:pPr>
        <w:ind w:left="4866" w:hanging="360"/>
      </w:pPr>
    </w:lvl>
    <w:lvl w:ilvl="7">
      <w:numFmt w:val="bullet"/>
      <w:lvlText w:val="•"/>
      <w:lvlJc w:val="left"/>
      <w:pPr>
        <w:ind w:left="5396" w:hanging="360"/>
      </w:pPr>
    </w:lvl>
    <w:lvl w:ilvl="8">
      <w:numFmt w:val="bullet"/>
      <w:lvlText w:val="•"/>
      <w:lvlJc w:val="left"/>
      <w:pPr>
        <w:ind w:left="5926" w:hanging="360"/>
      </w:pPr>
    </w:lvl>
  </w:abstractNum>
  <w:abstractNum w:abstractNumId="1" w15:restartNumberingAfterBreak="0">
    <w:nsid w:val="0A1A4524"/>
    <w:multiLevelType w:val="hybridMultilevel"/>
    <w:tmpl w:val="80CED818"/>
    <w:lvl w:ilvl="0" w:tplc="C9D44D98">
      <w:start w:val="1"/>
      <w:numFmt w:val="bullet"/>
      <w:pStyle w:val="BulletPoin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343B3"/>
    <w:multiLevelType w:val="hybridMultilevel"/>
    <w:tmpl w:val="CD1EB09A"/>
    <w:lvl w:ilvl="0" w:tplc="9D50959E">
      <w:start w:val="1"/>
      <w:numFmt w:val="decimal"/>
      <w:lvlText w:val="%1."/>
      <w:lvlJc w:val="left"/>
      <w:pPr>
        <w:tabs>
          <w:tab w:val="num" w:pos="720"/>
        </w:tabs>
        <w:ind w:left="720" w:hanging="360"/>
      </w:pPr>
    </w:lvl>
    <w:lvl w:ilvl="1" w:tplc="4F9A5F02" w:tentative="1">
      <w:start w:val="1"/>
      <w:numFmt w:val="decimal"/>
      <w:lvlText w:val="%2."/>
      <w:lvlJc w:val="left"/>
      <w:pPr>
        <w:tabs>
          <w:tab w:val="num" w:pos="1440"/>
        </w:tabs>
        <w:ind w:left="1440" w:hanging="360"/>
      </w:pPr>
    </w:lvl>
    <w:lvl w:ilvl="2" w:tplc="55B22854" w:tentative="1">
      <w:start w:val="1"/>
      <w:numFmt w:val="decimal"/>
      <w:lvlText w:val="%3."/>
      <w:lvlJc w:val="left"/>
      <w:pPr>
        <w:tabs>
          <w:tab w:val="num" w:pos="2160"/>
        </w:tabs>
        <w:ind w:left="2160" w:hanging="360"/>
      </w:pPr>
    </w:lvl>
    <w:lvl w:ilvl="3" w:tplc="97C6370A" w:tentative="1">
      <w:start w:val="1"/>
      <w:numFmt w:val="decimal"/>
      <w:lvlText w:val="%4."/>
      <w:lvlJc w:val="left"/>
      <w:pPr>
        <w:tabs>
          <w:tab w:val="num" w:pos="2880"/>
        </w:tabs>
        <w:ind w:left="2880" w:hanging="360"/>
      </w:pPr>
    </w:lvl>
    <w:lvl w:ilvl="4" w:tplc="CA9EB1CC" w:tentative="1">
      <w:start w:val="1"/>
      <w:numFmt w:val="decimal"/>
      <w:lvlText w:val="%5."/>
      <w:lvlJc w:val="left"/>
      <w:pPr>
        <w:tabs>
          <w:tab w:val="num" w:pos="3600"/>
        </w:tabs>
        <w:ind w:left="3600" w:hanging="360"/>
      </w:pPr>
    </w:lvl>
    <w:lvl w:ilvl="5" w:tplc="54D253C0" w:tentative="1">
      <w:start w:val="1"/>
      <w:numFmt w:val="decimal"/>
      <w:lvlText w:val="%6."/>
      <w:lvlJc w:val="left"/>
      <w:pPr>
        <w:tabs>
          <w:tab w:val="num" w:pos="4320"/>
        </w:tabs>
        <w:ind w:left="4320" w:hanging="360"/>
      </w:pPr>
    </w:lvl>
    <w:lvl w:ilvl="6" w:tplc="441C4B6E" w:tentative="1">
      <w:start w:val="1"/>
      <w:numFmt w:val="decimal"/>
      <w:lvlText w:val="%7."/>
      <w:lvlJc w:val="left"/>
      <w:pPr>
        <w:tabs>
          <w:tab w:val="num" w:pos="5040"/>
        </w:tabs>
        <w:ind w:left="5040" w:hanging="360"/>
      </w:pPr>
    </w:lvl>
    <w:lvl w:ilvl="7" w:tplc="0D1071B2" w:tentative="1">
      <w:start w:val="1"/>
      <w:numFmt w:val="decimal"/>
      <w:lvlText w:val="%8."/>
      <w:lvlJc w:val="left"/>
      <w:pPr>
        <w:tabs>
          <w:tab w:val="num" w:pos="5760"/>
        </w:tabs>
        <w:ind w:left="5760" w:hanging="360"/>
      </w:pPr>
    </w:lvl>
    <w:lvl w:ilvl="8" w:tplc="45EE0D02" w:tentative="1">
      <w:start w:val="1"/>
      <w:numFmt w:val="decimal"/>
      <w:lvlText w:val="%9."/>
      <w:lvlJc w:val="left"/>
      <w:pPr>
        <w:tabs>
          <w:tab w:val="num" w:pos="6480"/>
        </w:tabs>
        <w:ind w:left="6480" w:hanging="360"/>
      </w:pPr>
    </w:lvl>
  </w:abstractNum>
  <w:abstractNum w:abstractNumId="3" w15:restartNumberingAfterBreak="0">
    <w:nsid w:val="14D25DEB"/>
    <w:multiLevelType w:val="multilevel"/>
    <w:tmpl w:val="D1B22694"/>
    <w:lvl w:ilvl="0">
      <w:start w:val="1"/>
      <w:numFmt w:val="decimal"/>
      <w:pStyle w:val="Heading1"/>
      <w:lvlText w:val="%1."/>
      <w:lvlJc w:val="left"/>
      <w:pPr>
        <w:ind w:left="502" w:hanging="502"/>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auto"/>
        <w:spacing w:val="0"/>
        <w:kern w:val="0"/>
        <w:position w:val="0"/>
        <w:u w:val="none"/>
        <w:vertAlign w:val="baseline"/>
        <w:em w:val="none"/>
      </w:rPr>
    </w:lvl>
    <w:lvl w:ilvl="3">
      <w:start w:val="1"/>
      <w:numFmt w:val="decimal"/>
      <w:pStyle w:val="Heading4"/>
      <w:lvlText w:val="%1.%2.%3.%4."/>
      <w:lvlJc w:val="left"/>
      <w:pPr>
        <w:ind w:left="9153" w:hanging="648"/>
      </w:pPr>
      <w:rPr>
        <w:rFonts w:hint="default"/>
        <w:b/>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A6C2EEF"/>
    <w:multiLevelType w:val="hybridMultilevel"/>
    <w:tmpl w:val="605E66FC"/>
    <w:lvl w:ilvl="0" w:tplc="2BC22C10">
      <w:start w:val="1"/>
      <w:numFmt w:val="decimal"/>
      <w:lvlText w:val="%1."/>
      <w:lvlJc w:val="left"/>
      <w:pPr>
        <w:tabs>
          <w:tab w:val="num" w:pos="720"/>
        </w:tabs>
        <w:ind w:left="720" w:hanging="360"/>
      </w:pPr>
    </w:lvl>
    <w:lvl w:ilvl="1" w:tplc="D320FBA4" w:tentative="1">
      <w:start w:val="1"/>
      <w:numFmt w:val="decimal"/>
      <w:lvlText w:val="%2."/>
      <w:lvlJc w:val="left"/>
      <w:pPr>
        <w:tabs>
          <w:tab w:val="num" w:pos="1440"/>
        </w:tabs>
        <w:ind w:left="1440" w:hanging="360"/>
      </w:pPr>
    </w:lvl>
    <w:lvl w:ilvl="2" w:tplc="66507D40" w:tentative="1">
      <w:start w:val="1"/>
      <w:numFmt w:val="decimal"/>
      <w:lvlText w:val="%3."/>
      <w:lvlJc w:val="left"/>
      <w:pPr>
        <w:tabs>
          <w:tab w:val="num" w:pos="2160"/>
        </w:tabs>
        <w:ind w:left="2160" w:hanging="360"/>
      </w:pPr>
    </w:lvl>
    <w:lvl w:ilvl="3" w:tplc="8C3440D8" w:tentative="1">
      <w:start w:val="1"/>
      <w:numFmt w:val="decimal"/>
      <w:lvlText w:val="%4."/>
      <w:lvlJc w:val="left"/>
      <w:pPr>
        <w:tabs>
          <w:tab w:val="num" w:pos="2880"/>
        </w:tabs>
        <w:ind w:left="2880" w:hanging="360"/>
      </w:pPr>
    </w:lvl>
    <w:lvl w:ilvl="4" w:tplc="E9FAACD6" w:tentative="1">
      <w:start w:val="1"/>
      <w:numFmt w:val="decimal"/>
      <w:lvlText w:val="%5."/>
      <w:lvlJc w:val="left"/>
      <w:pPr>
        <w:tabs>
          <w:tab w:val="num" w:pos="3600"/>
        </w:tabs>
        <w:ind w:left="3600" w:hanging="360"/>
      </w:pPr>
    </w:lvl>
    <w:lvl w:ilvl="5" w:tplc="0DEA1650" w:tentative="1">
      <w:start w:val="1"/>
      <w:numFmt w:val="decimal"/>
      <w:lvlText w:val="%6."/>
      <w:lvlJc w:val="left"/>
      <w:pPr>
        <w:tabs>
          <w:tab w:val="num" w:pos="4320"/>
        </w:tabs>
        <w:ind w:left="4320" w:hanging="360"/>
      </w:pPr>
    </w:lvl>
    <w:lvl w:ilvl="6" w:tplc="40A44BBA" w:tentative="1">
      <w:start w:val="1"/>
      <w:numFmt w:val="decimal"/>
      <w:lvlText w:val="%7."/>
      <w:lvlJc w:val="left"/>
      <w:pPr>
        <w:tabs>
          <w:tab w:val="num" w:pos="5040"/>
        </w:tabs>
        <w:ind w:left="5040" w:hanging="360"/>
      </w:pPr>
    </w:lvl>
    <w:lvl w:ilvl="7" w:tplc="9C0AB3A8" w:tentative="1">
      <w:start w:val="1"/>
      <w:numFmt w:val="decimal"/>
      <w:lvlText w:val="%8."/>
      <w:lvlJc w:val="left"/>
      <w:pPr>
        <w:tabs>
          <w:tab w:val="num" w:pos="5760"/>
        </w:tabs>
        <w:ind w:left="5760" w:hanging="360"/>
      </w:pPr>
    </w:lvl>
    <w:lvl w:ilvl="8" w:tplc="E13EB258" w:tentative="1">
      <w:start w:val="1"/>
      <w:numFmt w:val="decimal"/>
      <w:lvlText w:val="%9."/>
      <w:lvlJc w:val="left"/>
      <w:pPr>
        <w:tabs>
          <w:tab w:val="num" w:pos="6480"/>
        </w:tabs>
        <w:ind w:left="6480" w:hanging="360"/>
      </w:pPr>
    </w:lvl>
  </w:abstractNum>
  <w:abstractNum w:abstractNumId="5" w15:restartNumberingAfterBreak="0">
    <w:nsid w:val="4A3353E3"/>
    <w:multiLevelType w:val="multilevel"/>
    <w:tmpl w:val="3F4CB7C8"/>
    <w:lvl w:ilvl="0">
      <w:start w:val="1"/>
      <w:numFmt w:val="decimal"/>
      <w:pStyle w:val="EquipoiseHeader1"/>
      <w:lvlText w:val="%1."/>
      <w:lvlJc w:val="left"/>
      <w:pPr>
        <w:tabs>
          <w:tab w:val="num" w:pos="567"/>
        </w:tabs>
        <w:ind w:left="0" w:firstLine="0"/>
      </w:pPr>
      <w:rPr>
        <w:rFonts w:hint="default"/>
      </w:rPr>
    </w:lvl>
    <w:lvl w:ilvl="1">
      <w:start w:val="1"/>
      <w:numFmt w:val="decimal"/>
      <w:pStyle w:val="EquipoiseHeader2"/>
      <w:lvlText w:val="%1.%2."/>
      <w:lvlJc w:val="left"/>
      <w:pPr>
        <w:tabs>
          <w:tab w:val="num" w:pos="567"/>
        </w:tabs>
        <w:ind w:left="0" w:firstLine="0"/>
      </w:pPr>
      <w:rPr>
        <w:rFonts w:hint="default"/>
      </w:rPr>
    </w:lvl>
    <w:lvl w:ilvl="2">
      <w:start w:val="1"/>
      <w:numFmt w:val="decimal"/>
      <w:pStyle w:val="EquipoiseHeader3"/>
      <w:lvlText w:val="%1.%2.%3."/>
      <w:lvlJc w:val="left"/>
      <w:pPr>
        <w:tabs>
          <w:tab w:val="num" w:pos="567"/>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57FC38FD"/>
    <w:multiLevelType w:val="multilevel"/>
    <w:tmpl w:val="3A4261F4"/>
    <w:styleLink w:val="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B51182C"/>
    <w:multiLevelType w:val="multilevel"/>
    <w:tmpl w:val="188AC302"/>
    <w:lvl w:ilvl="0">
      <w:start w:val="1"/>
      <w:numFmt w:val="decimal"/>
      <w:pStyle w:val="NumberStyle"/>
      <w:lvlText w:val="%1."/>
      <w:lvlJc w:val="left"/>
      <w:pPr>
        <w:ind w:left="502" w:hanging="50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default"/>
        <w:b/>
        <w:i w:val="0"/>
        <w:iCs w:val="0"/>
        <w:caps w:val="0"/>
        <w:strike w:val="0"/>
        <w:dstrike w:val="0"/>
        <w:vanish w:val="0"/>
        <w:color w:val="auto"/>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 w:ilvl="3">
      <w:start w:val="1"/>
      <w:numFmt w:val="decimal"/>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29619907">
    <w:abstractNumId w:val="3"/>
  </w:num>
  <w:num w:numId="2" w16cid:durableId="1857034999">
    <w:abstractNumId w:val="6"/>
  </w:num>
  <w:num w:numId="3" w16cid:durableId="606737280">
    <w:abstractNumId w:val="5"/>
  </w:num>
  <w:num w:numId="4" w16cid:durableId="1536844370">
    <w:abstractNumId w:val="1"/>
  </w:num>
  <w:num w:numId="5" w16cid:durableId="970942985">
    <w:abstractNumId w:val="7"/>
  </w:num>
  <w:num w:numId="6" w16cid:durableId="34083783">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1904442113">
    <w:abstractNumId w:val="0"/>
  </w:num>
  <w:num w:numId="8" w16cid:durableId="1665431222">
    <w:abstractNumId w:val="2"/>
  </w:num>
  <w:num w:numId="9" w16cid:durableId="1020011044">
    <w:abstractNumId w:val="4"/>
  </w:num>
  <w:num w:numId="10" w16cid:durableId="2087072077">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29125135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542598455">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16cid:durableId="1912764519">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144573495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333532431">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58579530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788039252">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16cid:durableId="798961959">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1087992754">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16cid:durableId="188810338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Taylor">
    <w15:presenceInfo w15:providerId="AD" w15:userId="S::ptaylor@erce.energy::a2c435ce-e15f-4d7e-9136-d1aab35c54c6"/>
  </w15:person>
  <w15:person w15:author="Matteo Caniggia">
    <w15:presenceInfo w15:providerId="AD" w15:userId="S::mcaniggia@erce.energy::b198cf9f-38a6-4544-b011-6fbfe90623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B79"/>
    <w:rsid w:val="000003CC"/>
    <w:rsid w:val="0000075F"/>
    <w:rsid w:val="00000836"/>
    <w:rsid w:val="00000905"/>
    <w:rsid w:val="000009AC"/>
    <w:rsid w:val="00000A92"/>
    <w:rsid w:val="00000ADE"/>
    <w:rsid w:val="00000EB4"/>
    <w:rsid w:val="00000EEB"/>
    <w:rsid w:val="00000F08"/>
    <w:rsid w:val="00001165"/>
    <w:rsid w:val="00001338"/>
    <w:rsid w:val="00001383"/>
    <w:rsid w:val="000013A3"/>
    <w:rsid w:val="000016C5"/>
    <w:rsid w:val="00001907"/>
    <w:rsid w:val="000020D3"/>
    <w:rsid w:val="0000249E"/>
    <w:rsid w:val="00002584"/>
    <w:rsid w:val="000026D1"/>
    <w:rsid w:val="0000283A"/>
    <w:rsid w:val="00002C51"/>
    <w:rsid w:val="00002C59"/>
    <w:rsid w:val="00002E16"/>
    <w:rsid w:val="0000309D"/>
    <w:rsid w:val="000031D6"/>
    <w:rsid w:val="00003282"/>
    <w:rsid w:val="000033AA"/>
    <w:rsid w:val="000033D9"/>
    <w:rsid w:val="00003537"/>
    <w:rsid w:val="00003591"/>
    <w:rsid w:val="000035C9"/>
    <w:rsid w:val="0000386C"/>
    <w:rsid w:val="00003D4D"/>
    <w:rsid w:val="00004069"/>
    <w:rsid w:val="00004615"/>
    <w:rsid w:val="00004752"/>
    <w:rsid w:val="0000487F"/>
    <w:rsid w:val="00004AFB"/>
    <w:rsid w:val="00004D17"/>
    <w:rsid w:val="00004DDA"/>
    <w:rsid w:val="00004E33"/>
    <w:rsid w:val="00004FC8"/>
    <w:rsid w:val="000054D0"/>
    <w:rsid w:val="00005F1E"/>
    <w:rsid w:val="00006161"/>
    <w:rsid w:val="00006190"/>
    <w:rsid w:val="00006728"/>
    <w:rsid w:val="00006B0B"/>
    <w:rsid w:val="00006BCD"/>
    <w:rsid w:val="00006EA2"/>
    <w:rsid w:val="00006F6D"/>
    <w:rsid w:val="000072E8"/>
    <w:rsid w:val="000073D0"/>
    <w:rsid w:val="000075D3"/>
    <w:rsid w:val="0000776B"/>
    <w:rsid w:val="000078E3"/>
    <w:rsid w:val="00007B32"/>
    <w:rsid w:val="00007BD1"/>
    <w:rsid w:val="000100B8"/>
    <w:rsid w:val="0001031B"/>
    <w:rsid w:val="0001042B"/>
    <w:rsid w:val="000105BB"/>
    <w:rsid w:val="0001070B"/>
    <w:rsid w:val="000107D5"/>
    <w:rsid w:val="00010BE9"/>
    <w:rsid w:val="00010CD7"/>
    <w:rsid w:val="00011225"/>
    <w:rsid w:val="00011415"/>
    <w:rsid w:val="00011682"/>
    <w:rsid w:val="0001180F"/>
    <w:rsid w:val="00011849"/>
    <w:rsid w:val="000118D9"/>
    <w:rsid w:val="00011CD8"/>
    <w:rsid w:val="00011DDA"/>
    <w:rsid w:val="000128D5"/>
    <w:rsid w:val="00012CBF"/>
    <w:rsid w:val="00012FBB"/>
    <w:rsid w:val="00012FCA"/>
    <w:rsid w:val="0001319A"/>
    <w:rsid w:val="0001324B"/>
    <w:rsid w:val="0001387E"/>
    <w:rsid w:val="00013EB9"/>
    <w:rsid w:val="000146B5"/>
    <w:rsid w:val="00014A11"/>
    <w:rsid w:val="00014AA4"/>
    <w:rsid w:val="00014C56"/>
    <w:rsid w:val="00014CA9"/>
    <w:rsid w:val="0001535B"/>
    <w:rsid w:val="0001551C"/>
    <w:rsid w:val="00015602"/>
    <w:rsid w:val="00015B6D"/>
    <w:rsid w:val="00015B9E"/>
    <w:rsid w:val="00015E20"/>
    <w:rsid w:val="000164E7"/>
    <w:rsid w:val="000169D8"/>
    <w:rsid w:val="00016BFE"/>
    <w:rsid w:val="00016CA6"/>
    <w:rsid w:val="0001701D"/>
    <w:rsid w:val="00017167"/>
    <w:rsid w:val="000177E2"/>
    <w:rsid w:val="0001795D"/>
    <w:rsid w:val="00017D86"/>
    <w:rsid w:val="00017F2E"/>
    <w:rsid w:val="00017F9B"/>
    <w:rsid w:val="000200BB"/>
    <w:rsid w:val="000205CD"/>
    <w:rsid w:val="00020641"/>
    <w:rsid w:val="0002081D"/>
    <w:rsid w:val="00020836"/>
    <w:rsid w:val="00020B2B"/>
    <w:rsid w:val="00021010"/>
    <w:rsid w:val="00021589"/>
    <w:rsid w:val="00021A1A"/>
    <w:rsid w:val="00021B3D"/>
    <w:rsid w:val="00021D37"/>
    <w:rsid w:val="00021EB9"/>
    <w:rsid w:val="00022138"/>
    <w:rsid w:val="0002296C"/>
    <w:rsid w:val="00022988"/>
    <w:rsid w:val="00022BE5"/>
    <w:rsid w:val="000231BE"/>
    <w:rsid w:val="000233C6"/>
    <w:rsid w:val="00023444"/>
    <w:rsid w:val="00023A49"/>
    <w:rsid w:val="00023C26"/>
    <w:rsid w:val="000243C7"/>
    <w:rsid w:val="00024464"/>
    <w:rsid w:val="0002470E"/>
    <w:rsid w:val="0002483C"/>
    <w:rsid w:val="0002484C"/>
    <w:rsid w:val="00024F63"/>
    <w:rsid w:val="00025325"/>
    <w:rsid w:val="00025424"/>
    <w:rsid w:val="00025732"/>
    <w:rsid w:val="0002581F"/>
    <w:rsid w:val="00025A68"/>
    <w:rsid w:val="00025D86"/>
    <w:rsid w:val="000260BC"/>
    <w:rsid w:val="0002622E"/>
    <w:rsid w:val="00026259"/>
    <w:rsid w:val="000267E8"/>
    <w:rsid w:val="00027100"/>
    <w:rsid w:val="000272C2"/>
    <w:rsid w:val="0002731E"/>
    <w:rsid w:val="00027395"/>
    <w:rsid w:val="00027488"/>
    <w:rsid w:val="000277EF"/>
    <w:rsid w:val="00027893"/>
    <w:rsid w:val="00027A18"/>
    <w:rsid w:val="00027B04"/>
    <w:rsid w:val="00027CC6"/>
    <w:rsid w:val="00027D95"/>
    <w:rsid w:val="000303E7"/>
    <w:rsid w:val="00030508"/>
    <w:rsid w:val="0003054F"/>
    <w:rsid w:val="000308B5"/>
    <w:rsid w:val="00031549"/>
    <w:rsid w:val="000317AA"/>
    <w:rsid w:val="000318B0"/>
    <w:rsid w:val="00031998"/>
    <w:rsid w:val="00031AF0"/>
    <w:rsid w:val="00031AFB"/>
    <w:rsid w:val="00031B32"/>
    <w:rsid w:val="00031BA7"/>
    <w:rsid w:val="00031D01"/>
    <w:rsid w:val="00031D89"/>
    <w:rsid w:val="00031F32"/>
    <w:rsid w:val="00032762"/>
    <w:rsid w:val="000328C1"/>
    <w:rsid w:val="00032AC4"/>
    <w:rsid w:val="00032E4C"/>
    <w:rsid w:val="000331D8"/>
    <w:rsid w:val="0003320B"/>
    <w:rsid w:val="000334B1"/>
    <w:rsid w:val="000337CF"/>
    <w:rsid w:val="0003396A"/>
    <w:rsid w:val="00033AEA"/>
    <w:rsid w:val="00033D2D"/>
    <w:rsid w:val="0003401E"/>
    <w:rsid w:val="000340D6"/>
    <w:rsid w:val="000342C0"/>
    <w:rsid w:val="00034BB7"/>
    <w:rsid w:val="00034BC4"/>
    <w:rsid w:val="00034C7B"/>
    <w:rsid w:val="00034E7E"/>
    <w:rsid w:val="00035006"/>
    <w:rsid w:val="000351FE"/>
    <w:rsid w:val="00035536"/>
    <w:rsid w:val="00035727"/>
    <w:rsid w:val="00035A12"/>
    <w:rsid w:val="00035BF9"/>
    <w:rsid w:val="00035CE2"/>
    <w:rsid w:val="00035F8E"/>
    <w:rsid w:val="00036097"/>
    <w:rsid w:val="000360BF"/>
    <w:rsid w:val="00036102"/>
    <w:rsid w:val="00036128"/>
    <w:rsid w:val="00037007"/>
    <w:rsid w:val="000370B2"/>
    <w:rsid w:val="000370FD"/>
    <w:rsid w:val="00037266"/>
    <w:rsid w:val="0003733D"/>
    <w:rsid w:val="00037645"/>
    <w:rsid w:val="000377FF"/>
    <w:rsid w:val="000378CC"/>
    <w:rsid w:val="00037AD8"/>
    <w:rsid w:val="00037D78"/>
    <w:rsid w:val="00037DDE"/>
    <w:rsid w:val="00040434"/>
    <w:rsid w:val="0004059D"/>
    <w:rsid w:val="000407B8"/>
    <w:rsid w:val="000408A2"/>
    <w:rsid w:val="000408DB"/>
    <w:rsid w:val="00040BE2"/>
    <w:rsid w:val="00040BEC"/>
    <w:rsid w:val="00041009"/>
    <w:rsid w:val="00041294"/>
    <w:rsid w:val="00041392"/>
    <w:rsid w:val="00041500"/>
    <w:rsid w:val="00041557"/>
    <w:rsid w:val="00041653"/>
    <w:rsid w:val="00041876"/>
    <w:rsid w:val="00041AD5"/>
    <w:rsid w:val="00041CA2"/>
    <w:rsid w:val="00041D0B"/>
    <w:rsid w:val="00041F6E"/>
    <w:rsid w:val="0004214F"/>
    <w:rsid w:val="0004221D"/>
    <w:rsid w:val="00042509"/>
    <w:rsid w:val="0004251B"/>
    <w:rsid w:val="000427B8"/>
    <w:rsid w:val="0004283A"/>
    <w:rsid w:val="00042B5D"/>
    <w:rsid w:val="00042CE4"/>
    <w:rsid w:val="00042F80"/>
    <w:rsid w:val="00043335"/>
    <w:rsid w:val="0004335B"/>
    <w:rsid w:val="000433EA"/>
    <w:rsid w:val="00043B46"/>
    <w:rsid w:val="000443E2"/>
    <w:rsid w:val="0004446B"/>
    <w:rsid w:val="0004483B"/>
    <w:rsid w:val="00044CDB"/>
    <w:rsid w:val="00045156"/>
    <w:rsid w:val="000451EC"/>
    <w:rsid w:val="00045304"/>
    <w:rsid w:val="0004547A"/>
    <w:rsid w:val="000455D3"/>
    <w:rsid w:val="000456CB"/>
    <w:rsid w:val="00045903"/>
    <w:rsid w:val="0004592B"/>
    <w:rsid w:val="00045BF1"/>
    <w:rsid w:val="00046079"/>
    <w:rsid w:val="000461BC"/>
    <w:rsid w:val="00046C78"/>
    <w:rsid w:val="00047185"/>
    <w:rsid w:val="0004741A"/>
    <w:rsid w:val="00047A0F"/>
    <w:rsid w:val="00047C7B"/>
    <w:rsid w:val="0005025F"/>
    <w:rsid w:val="000507BE"/>
    <w:rsid w:val="000507CC"/>
    <w:rsid w:val="00050974"/>
    <w:rsid w:val="00050985"/>
    <w:rsid w:val="000509DD"/>
    <w:rsid w:val="00050A17"/>
    <w:rsid w:val="00050D51"/>
    <w:rsid w:val="00051458"/>
    <w:rsid w:val="000515CF"/>
    <w:rsid w:val="00051A5A"/>
    <w:rsid w:val="00051A6E"/>
    <w:rsid w:val="00051C16"/>
    <w:rsid w:val="00052066"/>
    <w:rsid w:val="000524E7"/>
    <w:rsid w:val="00052873"/>
    <w:rsid w:val="00052AC5"/>
    <w:rsid w:val="000530FC"/>
    <w:rsid w:val="0005360B"/>
    <w:rsid w:val="000536EB"/>
    <w:rsid w:val="000539DE"/>
    <w:rsid w:val="00053C14"/>
    <w:rsid w:val="00053DC2"/>
    <w:rsid w:val="00053FDE"/>
    <w:rsid w:val="00054094"/>
    <w:rsid w:val="00054339"/>
    <w:rsid w:val="000543FC"/>
    <w:rsid w:val="00054660"/>
    <w:rsid w:val="00054A42"/>
    <w:rsid w:val="00054F58"/>
    <w:rsid w:val="00055062"/>
    <w:rsid w:val="000554A5"/>
    <w:rsid w:val="00055DAA"/>
    <w:rsid w:val="00055DC6"/>
    <w:rsid w:val="00055EAF"/>
    <w:rsid w:val="00055F69"/>
    <w:rsid w:val="00055FDC"/>
    <w:rsid w:val="0005620F"/>
    <w:rsid w:val="000564B8"/>
    <w:rsid w:val="00056558"/>
    <w:rsid w:val="0005656A"/>
    <w:rsid w:val="0005668B"/>
    <w:rsid w:val="0005688F"/>
    <w:rsid w:val="000568BD"/>
    <w:rsid w:val="00056A59"/>
    <w:rsid w:val="00056FB4"/>
    <w:rsid w:val="00057176"/>
    <w:rsid w:val="0005720F"/>
    <w:rsid w:val="0005729E"/>
    <w:rsid w:val="000572FA"/>
    <w:rsid w:val="00057992"/>
    <w:rsid w:val="00057B92"/>
    <w:rsid w:val="00057E6F"/>
    <w:rsid w:val="00057F0F"/>
    <w:rsid w:val="00060374"/>
    <w:rsid w:val="0006077F"/>
    <w:rsid w:val="00061055"/>
    <w:rsid w:val="0006121D"/>
    <w:rsid w:val="00061311"/>
    <w:rsid w:val="00061A51"/>
    <w:rsid w:val="00061C9D"/>
    <w:rsid w:val="00061DBB"/>
    <w:rsid w:val="00061FBD"/>
    <w:rsid w:val="00062051"/>
    <w:rsid w:val="000622E7"/>
    <w:rsid w:val="0006241B"/>
    <w:rsid w:val="0006285E"/>
    <w:rsid w:val="000628C9"/>
    <w:rsid w:val="00062F0A"/>
    <w:rsid w:val="000630B7"/>
    <w:rsid w:val="00063194"/>
    <w:rsid w:val="000631B3"/>
    <w:rsid w:val="00063388"/>
    <w:rsid w:val="00063440"/>
    <w:rsid w:val="00063460"/>
    <w:rsid w:val="00063E57"/>
    <w:rsid w:val="00063FA6"/>
    <w:rsid w:val="00064036"/>
    <w:rsid w:val="00064390"/>
    <w:rsid w:val="0006443E"/>
    <w:rsid w:val="00064487"/>
    <w:rsid w:val="0006459C"/>
    <w:rsid w:val="00065616"/>
    <w:rsid w:val="00065656"/>
    <w:rsid w:val="000656B8"/>
    <w:rsid w:val="000659A5"/>
    <w:rsid w:val="00065A78"/>
    <w:rsid w:val="00065B54"/>
    <w:rsid w:val="00065F59"/>
    <w:rsid w:val="00065F68"/>
    <w:rsid w:val="00066E2F"/>
    <w:rsid w:val="000672FF"/>
    <w:rsid w:val="0006734D"/>
    <w:rsid w:val="00067607"/>
    <w:rsid w:val="00067925"/>
    <w:rsid w:val="00067954"/>
    <w:rsid w:val="00067C6B"/>
    <w:rsid w:val="00067EA8"/>
    <w:rsid w:val="00067F36"/>
    <w:rsid w:val="00070014"/>
    <w:rsid w:val="00070321"/>
    <w:rsid w:val="00070404"/>
    <w:rsid w:val="00070BF7"/>
    <w:rsid w:val="00070C7D"/>
    <w:rsid w:val="00070CA1"/>
    <w:rsid w:val="00070F48"/>
    <w:rsid w:val="000711C9"/>
    <w:rsid w:val="000712D7"/>
    <w:rsid w:val="0007158B"/>
    <w:rsid w:val="00071749"/>
    <w:rsid w:val="0007175B"/>
    <w:rsid w:val="00071798"/>
    <w:rsid w:val="0007184F"/>
    <w:rsid w:val="00071C5A"/>
    <w:rsid w:val="000720A0"/>
    <w:rsid w:val="00072268"/>
    <w:rsid w:val="00072430"/>
    <w:rsid w:val="00072472"/>
    <w:rsid w:val="000725A6"/>
    <w:rsid w:val="00072684"/>
    <w:rsid w:val="000726A6"/>
    <w:rsid w:val="000728B1"/>
    <w:rsid w:val="00072BFA"/>
    <w:rsid w:val="00072FD6"/>
    <w:rsid w:val="00073340"/>
    <w:rsid w:val="0007387F"/>
    <w:rsid w:val="00073A52"/>
    <w:rsid w:val="00073B2E"/>
    <w:rsid w:val="00073B9C"/>
    <w:rsid w:val="00073E06"/>
    <w:rsid w:val="00073F16"/>
    <w:rsid w:val="000743B1"/>
    <w:rsid w:val="00074505"/>
    <w:rsid w:val="00074644"/>
    <w:rsid w:val="000748E1"/>
    <w:rsid w:val="00074A78"/>
    <w:rsid w:val="00074A9D"/>
    <w:rsid w:val="00074AAA"/>
    <w:rsid w:val="00074E8B"/>
    <w:rsid w:val="00074F6D"/>
    <w:rsid w:val="000751A8"/>
    <w:rsid w:val="0007543E"/>
    <w:rsid w:val="00075624"/>
    <w:rsid w:val="0007595B"/>
    <w:rsid w:val="00075F60"/>
    <w:rsid w:val="0007616B"/>
    <w:rsid w:val="000762D2"/>
    <w:rsid w:val="00076371"/>
    <w:rsid w:val="000763F0"/>
    <w:rsid w:val="00076647"/>
    <w:rsid w:val="00076688"/>
    <w:rsid w:val="0007699B"/>
    <w:rsid w:val="00076B01"/>
    <w:rsid w:val="00076D00"/>
    <w:rsid w:val="000772DD"/>
    <w:rsid w:val="0007744F"/>
    <w:rsid w:val="00077BCF"/>
    <w:rsid w:val="00077F5D"/>
    <w:rsid w:val="00080121"/>
    <w:rsid w:val="0008035C"/>
    <w:rsid w:val="000803D2"/>
    <w:rsid w:val="000805DE"/>
    <w:rsid w:val="000808AB"/>
    <w:rsid w:val="00080AFE"/>
    <w:rsid w:val="00080DAF"/>
    <w:rsid w:val="00080E70"/>
    <w:rsid w:val="0008114E"/>
    <w:rsid w:val="000816A6"/>
    <w:rsid w:val="000818B2"/>
    <w:rsid w:val="0008192B"/>
    <w:rsid w:val="00081D00"/>
    <w:rsid w:val="000826C9"/>
    <w:rsid w:val="000828E0"/>
    <w:rsid w:val="000829DD"/>
    <w:rsid w:val="00082C2D"/>
    <w:rsid w:val="00083584"/>
    <w:rsid w:val="00084074"/>
    <w:rsid w:val="00084287"/>
    <w:rsid w:val="00084802"/>
    <w:rsid w:val="00084828"/>
    <w:rsid w:val="000849AE"/>
    <w:rsid w:val="00084C81"/>
    <w:rsid w:val="00084F43"/>
    <w:rsid w:val="00084FD9"/>
    <w:rsid w:val="00085463"/>
    <w:rsid w:val="000854D9"/>
    <w:rsid w:val="00085BFD"/>
    <w:rsid w:val="00085D50"/>
    <w:rsid w:val="00085DF4"/>
    <w:rsid w:val="00085E42"/>
    <w:rsid w:val="00085F4D"/>
    <w:rsid w:val="0008602C"/>
    <w:rsid w:val="0008625C"/>
    <w:rsid w:val="00086739"/>
    <w:rsid w:val="00086951"/>
    <w:rsid w:val="00086A88"/>
    <w:rsid w:val="0008719A"/>
    <w:rsid w:val="00087A1C"/>
    <w:rsid w:val="00087D02"/>
    <w:rsid w:val="00087DF2"/>
    <w:rsid w:val="000903B3"/>
    <w:rsid w:val="0009044A"/>
    <w:rsid w:val="00090870"/>
    <w:rsid w:val="00090952"/>
    <w:rsid w:val="000909D4"/>
    <w:rsid w:val="00090BB3"/>
    <w:rsid w:val="00091007"/>
    <w:rsid w:val="000914E9"/>
    <w:rsid w:val="00091618"/>
    <w:rsid w:val="00091812"/>
    <w:rsid w:val="00091A40"/>
    <w:rsid w:val="00091C52"/>
    <w:rsid w:val="00091D67"/>
    <w:rsid w:val="00091EB6"/>
    <w:rsid w:val="000927BC"/>
    <w:rsid w:val="000927CF"/>
    <w:rsid w:val="000929A7"/>
    <w:rsid w:val="00092BBB"/>
    <w:rsid w:val="000930D1"/>
    <w:rsid w:val="000934CF"/>
    <w:rsid w:val="000935C9"/>
    <w:rsid w:val="000936F8"/>
    <w:rsid w:val="00093AE5"/>
    <w:rsid w:val="00093BD6"/>
    <w:rsid w:val="00093CE4"/>
    <w:rsid w:val="0009400E"/>
    <w:rsid w:val="0009400F"/>
    <w:rsid w:val="0009408E"/>
    <w:rsid w:val="00094519"/>
    <w:rsid w:val="00094750"/>
    <w:rsid w:val="00094918"/>
    <w:rsid w:val="00094E1F"/>
    <w:rsid w:val="00094F0E"/>
    <w:rsid w:val="00094F14"/>
    <w:rsid w:val="0009506D"/>
    <w:rsid w:val="000950A7"/>
    <w:rsid w:val="00095209"/>
    <w:rsid w:val="0009533D"/>
    <w:rsid w:val="00095605"/>
    <w:rsid w:val="000956C6"/>
    <w:rsid w:val="00095F00"/>
    <w:rsid w:val="00095F89"/>
    <w:rsid w:val="00096AB4"/>
    <w:rsid w:val="00096B13"/>
    <w:rsid w:val="00096BDC"/>
    <w:rsid w:val="00096D40"/>
    <w:rsid w:val="000970E9"/>
    <w:rsid w:val="00097103"/>
    <w:rsid w:val="0009726D"/>
    <w:rsid w:val="000979F5"/>
    <w:rsid w:val="00097A3B"/>
    <w:rsid w:val="00097BAB"/>
    <w:rsid w:val="00097F12"/>
    <w:rsid w:val="000A0A04"/>
    <w:rsid w:val="000A0AFF"/>
    <w:rsid w:val="000A0D0E"/>
    <w:rsid w:val="000A1247"/>
    <w:rsid w:val="000A1340"/>
    <w:rsid w:val="000A153E"/>
    <w:rsid w:val="000A1555"/>
    <w:rsid w:val="000A1728"/>
    <w:rsid w:val="000A1890"/>
    <w:rsid w:val="000A1BBD"/>
    <w:rsid w:val="000A1BBF"/>
    <w:rsid w:val="000A224A"/>
    <w:rsid w:val="000A22D0"/>
    <w:rsid w:val="000A252F"/>
    <w:rsid w:val="000A28BD"/>
    <w:rsid w:val="000A2BDC"/>
    <w:rsid w:val="000A331C"/>
    <w:rsid w:val="000A3431"/>
    <w:rsid w:val="000A3562"/>
    <w:rsid w:val="000A38C2"/>
    <w:rsid w:val="000A38D4"/>
    <w:rsid w:val="000A3916"/>
    <w:rsid w:val="000A419F"/>
    <w:rsid w:val="000A4CA5"/>
    <w:rsid w:val="000A4CDC"/>
    <w:rsid w:val="000A4D7B"/>
    <w:rsid w:val="000A4DDD"/>
    <w:rsid w:val="000A4EA0"/>
    <w:rsid w:val="000A4F81"/>
    <w:rsid w:val="000A513B"/>
    <w:rsid w:val="000A51CF"/>
    <w:rsid w:val="000A520B"/>
    <w:rsid w:val="000A578B"/>
    <w:rsid w:val="000A59F4"/>
    <w:rsid w:val="000A5AE5"/>
    <w:rsid w:val="000A5EBF"/>
    <w:rsid w:val="000A6049"/>
    <w:rsid w:val="000A62E3"/>
    <w:rsid w:val="000A667B"/>
    <w:rsid w:val="000A6AD1"/>
    <w:rsid w:val="000A6B76"/>
    <w:rsid w:val="000A723B"/>
    <w:rsid w:val="000A74A2"/>
    <w:rsid w:val="000A75FC"/>
    <w:rsid w:val="000A7995"/>
    <w:rsid w:val="000A7CDF"/>
    <w:rsid w:val="000A7D8A"/>
    <w:rsid w:val="000A7F29"/>
    <w:rsid w:val="000B0039"/>
    <w:rsid w:val="000B0538"/>
    <w:rsid w:val="000B069A"/>
    <w:rsid w:val="000B0778"/>
    <w:rsid w:val="000B0A40"/>
    <w:rsid w:val="000B0F1C"/>
    <w:rsid w:val="000B10D3"/>
    <w:rsid w:val="000B11AE"/>
    <w:rsid w:val="000B15C0"/>
    <w:rsid w:val="000B16AC"/>
    <w:rsid w:val="000B18B0"/>
    <w:rsid w:val="000B18C2"/>
    <w:rsid w:val="000B194F"/>
    <w:rsid w:val="000B1C6F"/>
    <w:rsid w:val="000B1D25"/>
    <w:rsid w:val="000B2091"/>
    <w:rsid w:val="000B20AC"/>
    <w:rsid w:val="000B2214"/>
    <w:rsid w:val="000B2611"/>
    <w:rsid w:val="000B270D"/>
    <w:rsid w:val="000B295C"/>
    <w:rsid w:val="000B29FE"/>
    <w:rsid w:val="000B2DAD"/>
    <w:rsid w:val="000B2EDF"/>
    <w:rsid w:val="000B2F02"/>
    <w:rsid w:val="000B3015"/>
    <w:rsid w:val="000B3318"/>
    <w:rsid w:val="000B3453"/>
    <w:rsid w:val="000B3C1C"/>
    <w:rsid w:val="000B3C20"/>
    <w:rsid w:val="000B48DD"/>
    <w:rsid w:val="000B4C8E"/>
    <w:rsid w:val="000B4D57"/>
    <w:rsid w:val="000B4FE4"/>
    <w:rsid w:val="000B52D6"/>
    <w:rsid w:val="000B5391"/>
    <w:rsid w:val="000B55DF"/>
    <w:rsid w:val="000B5BAB"/>
    <w:rsid w:val="000B5D9B"/>
    <w:rsid w:val="000B5F2C"/>
    <w:rsid w:val="000B5F79"/>
    <w:rsid w:val="000B60D2"/>
    <w:rsid w:val="000B6429"/>
    <w:rsid w:val="000B65A0"/>
    <w:rsid w:val="000B65D9"/>
    <w:rsid w:val="000B66ED"/>
    <w:rsid w:val="000B680D"/>
    <w:rsid w:val="000B69A9"/>
    <w:rsid w:val="000B6F46"/>
    <w:rsid w:val="000B7094"/>
    <w:rsid w:val="000B78B2"/>
    <w:rsid w:val="000B7971"/>
    <w:rsid w:val="000B7F24"/>
    <w:rsid w:val="000B7F84"/>
    <w:rsid w:val="000B7FE5"/>
    <w:rsid w:val="000C01E5"/>
    <w:rsid w:val="000C0350"/>
    <w:rsid w:val="000C04C1"/>
    <w:rsid w:val="000C0731"/>
    <w:rsid w:val="000C0A06"/>
    <w:rsid w:val="000C0A6E"/>
    <w:rsid w:val="000C0D89"/>
    <w:rsid w:val="000C18DA"/>
    <w:rsid w:val="000C1AC7"/>
    <w:rsid w:val="000C2869"/>
    <w:rsid w:val="000C2877"/>
    <w:rsid w:val="000C2D14"/>
    <w:rsid w:val="000C3048"/>
    <w:rsid w:val="000C3295"/>
    <w:rsid w:val="000C3A0B"/>
    <w:rsid w:val="000C3CD7"/>
    <w:rsid w:val="000C3D86"/>
    <w:rsid w:val="000C461E"/>
    <w:rsid w:val="000C490D"/>
    <w:rsid w:val="000C4BFA"/>
    <w:rsid w:val="000C4C3F"/>
    <w:rsid w:val="000C4C64"/>
    <w:rsid w:val="000C4C9C"/>
    <w:rsid w:val="000C4D7E"/>
    <w:rsid w:val="000C4FE5"/>
    <w:rsid w:val="000C55C5"/>
    <w:rsid w:val="000C55CB"/>
    <w:rsid w:val="000C59C0"/>
    <w:rsid w:val="000C5A04"/>
    <w:rsid w:val="000C5BF4"/>
    <w:rsid w:val="000C5C5F"/>
    <w:rsid w:val="000C5DF0"/>
    <w:rsid w:val="000C5EB0"/>
    <w:rsid w:val="000C6513"/>
    <w:rsid w:val="000C6942"/>
    <w:rsid w:val="000C6ACD"/>
    <w:rsid w:val="000C710C"/>
    <w:rsid w:val="000C71D9"/>
    <w:rsid w:val="000C73F0"/>
    <w:rsid w:val="000C747A"/>
    <w:rsid w:val="000C7597"/>
    <w:rsid w:val="000C76A2"/>
    <w:rsid w:val="000C7C23"/>
    <w:rsid w:val="000D0154"/>
    <w:rsid w:val="000D07D9"/>
    <w:rsid w:val="000D0C76"/>
    <w:rsid w:val="000D0CDD"/>
    <w:rsid w:val="000D0EF1"/>
    <w:rsid w:val="000D0F3D"/>
    <w:rsid w:val="000D0F59"/>
    <w:rsid w:val="000D10F5"/>
    <w:rsid w:val="000D137B"/>
    <w:rsid w:val="000D1706"/>
    <w:rsid w:val="000D17B9"/>
    <w:rsid w:val="000D19B5"/>
    <w:rsid w:val="000D19E9"/>
    <w:rsid w:val="000D1C0B"/>
    <w:rsid w:val="000D1C7C"/>
    <w:rsid w:val="000D1E5A"/>
    <w:rsid w:val="000D1F98"/>
    <w:rsid w:val="000D22D1"/>
    <w:rsid w:val="000D28EB"/>
    <w:rsid w:val="000D2A0F"/>
    <w:rsid w:val="000D2B15"/>
    <w:rsid w:val="000D2B5B"/>
    <w:rsid w:val="000D32BF"/>
    <w:rsid w:val="000D3312"/>
    <w:rsid w:val="000D346B"/>
    <w:rsid w:val="000D352C"/>
    <w:rsid w:val="000D35B7"/>
    <w:rsid w:val="000D377C"/>
    <w:rsid w:val="000D38E3"/>
    <w:rsid w:val="000D390F"/>
    <w:rsid w:val="000D39E1"/>
    <w:rsid w:val="000D3AEF"/>
    <w:rsid w:val="000D3DDA"/>
    <w:rsid w:val="000D48DE"/>
    <w:rsid w:val="000D58EC"/>
    <w:rsid w:val="000D5A6C"/>
    <w:rsid w:val="000D5D5E"/>
    <w:rsid w:val="000D5D82"/>
    <w:rsid w:val="000D6FB8"/>
    <w:rsid w:val="000D6FD3"/>
    <w:rsid w:val="000D7004"/>
    <w:rsid w:val="000D7311"/>
    <w:rsid w:val="000D7495"/>
    <w:rsid w:val="000D76BD"/>
    <w:rsid w:val="000D7CE5"/>
    <w:rsid w:val="000D7CEB"/>
    <w:rsid w:val="000D7DD3"/>
    <w:rsid w:val="000D7FAA"/>
    <w:rsid w:val="000D7FCC"/>
    <w:rsid w:val="000D7FD5"/>
    <w:rsid w:val="000E051D"/>
    <w:rsid w:val="000E0772"/>
    <w:rsid w:val="000E086F"/>
    <w:rsid w:val="000E0920"/>
    <w:rsid w:val="000E0AA5"/>
    <w:rsid w:val="000E0F3A"/>
    <w:rsid w:val="000E14ED"/>
    <w:rsid w:val="000E15B8"/>
    <w:rsid w:val="000E15DC"/>
    <w:rsid w:val="000E1605"/>
    <w:rsid w:val="000E16B2"/>
    <w:rsid w:val="000E1DCB"/>
    <w:rsid w:val="000E1DEF"/>
    <w:rsid w:val="000E1DF1"/>
    <w:rsid w:val="000E208B"/>
    <w:rsid w:val="000E21E8"/>
    <w:rsid w:val="000E2508"/>
    <w:rsid w:val="000E280B"/>
    <w:rsid w:val="000E2B5B"/>
    <w:rsid w:val="000E2B82"/>
    <w:rsid w:val="000E2FF3"/>
    <w:rsid w:val="000E302B"/>
    <w:rsid w:val="000E3198"/>
    <w:rsid w:val="000E3290"/>
    <w:rsid w:val="000E35BB"/>
    <w:rsid w:val="000E3808"/>
    <w:rsid w:val="000E3AD3"/>
    <w:rsid w:val="000E3EB3"/>
    <w:rsid w:val="000E4076"/>
    <w:rsid w:val="000E40CA"/>
    <w:rsid w:val="000E43C1"/>
    <w:rsid w:val="000E43E7"/>
    <w:rsid w:val="000E448A"/>
    <w:rsid w:val="000E44CA"/>
    <w:rsid w:val="000E4721"/>
    <w:rsid w:val="000E4EC4"/>
    <w:rsid w:val="000E525D"/>
    <w:rsid w:val="000E555A"/>
    <w:rsid w:val="000E593C"/>
    <w:rsid w:val="000E5A43"/>
    <w:rsid w:val="000E5D25"/>
    <w:rsid w:val="000E607C"/>
    <w:rsid w:val="000E6796"/>
    <w:rsid w:val="000E68F5"/>
    <w:rsid w:val="000E6D37"/>
    <w:rsid w:val="000E6F1F"/>
    <w:rsid w:val="000E6F7A"/>
    <w:rsid w:val="000E6F8F"/>
    <w:rsid w:val="000E7054"/>
    <w:rsid w:val="000E7384"/>
    <w:rsid w:val="000E771B"/>
    <w:rsid w:val="000E7CF0"/>
    <w:rsid w:val="000E7D63"/>
    <w:rsid w:val="000E7E00"/>
    <w:rsid w:val="000E7E84"/>
    <w:rsid w:val="000F00F7"/>
    <w:rsid w:val="000F0716"/>
    <w:rsid w:val="000F096E"/>
    <w:rsid w:val="000F0A2E"/>
    <w:rsid w:val="000F0C33"/>
    <w:rsid w:val="000F0CBF"/>
    <w:rsid w:val="000F0CC4"/>
    <w:rsid w:val="000F0D56"/>
    <w:rsid w:val="000F0EF5"/>
    <w:rsid w:val="000F1255"/>
    <w:rsid w:val="000F12AD"/>
    <w:rsid w:val="000F143C"/>
    <w:rsid w:val="000F2062"/>
    <w:rsid w:val="000F275F"/>
    <w:rsid w:val="000F28B2"/>
    <w:rsid w:val="000F2B97"/>
    <w:rsid w:val="000F2C5C"/>
    <w:rsid w:val="000F3177"/>
    <w:rsid w:val="000F3203"/>
    <w:rsid w:val="000F332A"/>
    <w:rsid w:val="000F3354"/>
    <w:rsid w:val="000F3376"/>
    <w:rsid w:val="000F3422"/>
    <w:rsid w:val="000F349B"/>
    <w:rsid w:val="000F3CAF"/>
    <w:rsid w:val="000F3CB6"/>
    <w:rsid w:val="000F3E6C"/>
    <w:rsid w:val="000F4037"/>
    <w:rsid w:val="000F40F2"/>
    <w:rsid w:val="000F4290"/>
    <w:rsid w:val="000F4421"/>
    <w:rsid w:val="000F4582"/>
    <w:rsid w:val="000F45A4"/>
    <w:rsid w:val="000F45EC"/>
    <w:rsid w:val="000F46C2"/>
    <w:rsid w:val="000F4755"/>
    <w:rsid w:val="000F4871"/>
    <w:rsid w:val="000F4CB6"/>
    <w:rsid w:val="000F4F55"/>
    <w:rsid w:val="000F4F8C"/>
    <w:rsid w:val="000F51EC"/>
    <w:rsid w:val="000F54FE"/>
    <w:rsid w:val="000F561D"/>
    <w:rsid w:val="000F56A0"/>
    <w:rsid w:val="000F5929"/>
    <w:rsid w:val="000F5AAF"/>
    <w:rsid w:val="000F5CDD"/>
    <w:rsid w:val="000F5E5F"/>
    <w:rsid w:val="000F5FBE"/>
    <w:rsid w:val="000F6201"/>
    <w:rsid w:val="000F6445"/>
    <w:rsid w:val="000F647A"/>
    <w:rsid w:val="000F69E5"/>
    <w:rsid w:val="000F719A"/>
    <w:rsid w:val="000F72E9"/>
    <w:rsid w:val="000F73C5"/>
    <w:rsid w:val="000F762B"/>
    <w:rsid w:val="000F786E"/>
    <w:rsid w:val="000F7B86"/>
    <w:rsid w:val="00100729"/>
    <w:rsid w:val="001008C4"/>
    <w:rsid w:val="00100ACA"/>
    <w:rsid w:val="00100C15"/>
    <w:rsid w:val="00100C8A"/>
    <w:rsid w:val="00100E05"/>
    <w:rsid w:val="00101124"/>
    <w:rsid w:val="00101776"/>
    <w:rsid w:val="00101B0D"/>
    <w:rsid w:val="00101B95"/>
    <w:rsid w:val="00101BDD"/>
    <w:rsid w:val="00101D49"/>
    <w:rsid w:val="00101E37"/>
    <w:rsid w:val="00101F3D"/>
    <w:rsid w:val="00101FEA"/>
    <w:rsid w:val="001020E3"/>
    <w:rsid w:val="00102428"/>
    <w:rsid w:val="00102462"/>
    <w:rsid w:val="001024BC"/>
    <w:rsid w:val="001025F7"/>
    <w:rsid w:val="00102721"/>
    <w:rsid w:val="001027B7"/>
    <w:rsid w:val="00102C19"/>
    <w:rsid w:val="00102C5F"/>
    <w:rsid w:val="00102C8E"/>
    <w:rsid w:val="00102E8D"/>
    <w:rsid w:val="0010347C"/>
    <w:rsid w:val="00103DAB"/>
    <w:rsid w:val="00103DBE"/>
    <w:rsid w:val="00103E89"/>
    <w:rsid w:val="00103FDD"/>
    <w:rsid w:val="00103FED"/>
    <w:rsid w:val="001041EA"/>
    <w:rsid w:val="001045E4"/>
    <w:rsid w:val="001046ED"/>
    <w:rsid w:val="00104950"/>
    <w:rsid w:val="001049FD"/>
    <w:rsid w:val="00104CF4"/>
    <w:rsid w:val="00105121"/>
    <w:rsid w:val="001058A0"/>
    <w:rsid w:val="00105DC8"/>
    <w:rsid w:val="00105EB5"/>
    <w:rsid w:val="00106986"/>
    <w:rsid w:val="00106E04"/>
    <w:rsid w:val="001070B4"/>
    <w:rsid w:val="001073C2"/>
    <w:rsid w:val="00107412"/>
    <w:rsid w:val="0010748A"/>
    <w:rsid w:val="001075B3"/>
    <w:rsid w:val="0010797B"/>
    <w:rsid w:val="00107A08"/>
    <w:rsid w:val="00107BF1"/>
    <w:rsid w:val="00110112"/>
    <w:rsid w:val="001101E5"/>
    <w:rsid w:val="001104D4"/>
    <w:rsid w:val="001106D9"/>
    <w:rsid w:val="0011095C"/>
    <w:rsid w:val="00110986"/>
    <w:rsid w:val="00110A38"/>
    <w:rsid w:val="00110A88"/>
    <w:rsid w:val="00111003"/>
    <w:rsid w:val="001111E9"/>
    <w:rsid w:val="0011130C"/>
    <w:rsid w:val="0011155F"/>
    <w:rsid w:val="0011180D"/>
    <w:rsid w:val="00111B01"/>
    <w:rsid w:val="00111BCF"/>
    <w:rsid w:val="00111BE1"/>
    <w:rsid w:val="00111BED"/>
    <w:rsid w:val="00112734"/>
    <w:rsid w:val="00112754"/>
    <w:rsid w:val="001127C1"/>
    <w:rsid w:val="00112AF8"/>
    <w:rsid w:val="0011307E"/>
    <w:rsid w:val="001134A6"/>
    <w:rsid w:val="0011391E"/>
    <w:rsid w:val="00113A71"/>
    <w:rsid w:val="00113A7B"/>
    <w:rsid w:val="00113DA6"/>
    <w:rsid w:val="0011430E"/>
    <w:rsid w:val="00114589"/>
    <w:rsid w:val="001146E7"/>
    <w:rsid w:val="00114C0B"/>
    <w:rsid w:val="00114DED"/>
    <w:rsid w:val="0011573C"/>
    <w:rsid w:val="00115A20"/>
    <w:rsid w:val="00115A73"/>
    <w:rsid w:val="00115E63"/>
    <w:rsid w:val="0011643C"/>
    <w:rsid w:val="001164C7"/>
    <w:rsid w:val="0011671C"/>
    <w:rsid w:val="00116A46"/>
    <w:rsid w:val="00116E5E"/>
    <w:rsid w:val="00117241"/>
    <w:rsid w:val="001174A1"/>
    <w:rsid w:val="00117BCB"/>
    <w:rsid w:val="00117E05"/>
    <w:rsid w:val="00117F9E"/>
    <w:rsid w:val="001204FE"/>
    <w:rsid w:val="00120AB6"/>
    <w:rsid w:val="00120D60"/>
    <w:rsid w:val="00120E1F"/>
    <w:rsid w:val="00120EAD"/>
    <w:rsid w:val="001217CD"/>
    <w:rsid w:val="00121A01"/>
    <w:rsid w:val="00121B63"/>
    <w:rsid w:val="001221A8"/>
    <w:rsid w:val="00122715"/>
    <w:rsid w:val="00122AA6"/>
    <w:rsid w:val="00122CC1"/>
    <w:rsid w:val="00122CCD"/>
    <w:rsid w:val="00122D2A"/>
    <w:rsid w:val="00122FB7"/>
    <w:rsid w:val="001233E5"/>
    <w:rsid w:val="00123650"/>
    <w:rsid w:val="001238AF"/>
    <w:rsid w:val="00123B9B"/>
    <w:rsid w:val="00123D56"/>
    <w:rsid w:val="00123D5D"/>
    <w:rsid w:val="00123FED"/>
    <w:rsid w:val="00124166"/>
    <w:rsid w:val="001242E4"/>
    <w:rsid w:val="0012431A"/>
    <w:rsid w:val="0012477A"/>
    <w:rsid w:val="00124F2F"/>
    <w:rsid w:val="001250AD"/>
    <w:rsid w:val="001255CB"/>
    <w:rsid w:val="00125BA6"/>
    <w:rsid w:val="00125D18"/>
    <w:rsid w:val="00125D8B"/>
    <w:rsid w:val="001260CE"/>
    <w:rsid w:val="00126A9C"/>
    <w:rsid w:val="00126B9D"/>
    <w:rsid w:val="00127058"/>
    <w:rsid w:val="0012717A"/>
    <w:rsid w:val="00127CCA"/>
    <w:rsid w:val="00127DDE"/>
    <w:rsid w:val="001302CC"/>
    <w:rsid w:val="001307CB"/>
    <w:rsid w:val="001307CE"/>
    <w:rsid w:val="00130C84"/>
    <w:rsid w:val="00131170"/>
    <w:rsid w:val="001311EF"/>
    <w:rsid w:val="0013196C"/>
    <w:rsid w:val="00131A06"/>
    <w:rsid w:val="00131DB2"/>
    <w:rsid w:val="00131F0F"/>
    <w:rsid w:val="001320EA"/>
    <w:rsid w:val="0013245F"/>
    <w:rsid w:val="001325B9"/>
    <w:rsid w:val="001328BB"/>
    <w:rsid w:val="001329D3"/>
    <w:rsid w:val="00132A61"/>
    <w:rsid w:val="00132ADF"/>
    <w:rsid w:val="00132E99"/>
    <w:rsid w:val="00133487"/>
    <w:rsid w:val="0013355A"/>
    <w:rsid w:val="00133B4C"/>
    <w:rsid w:val="00133D4A"/>
    <w:rsid w:val="00133F35"/>
    <w:rsid w:val="0013423E"/>
    <w:rsid w:val="001342E5"/>
    <w:rsid w:val="00134FAE"/>
    <w:rsid w:val="00135015"/>
    <w:rsid w:val="001355D1"/>
    <w:rsid w:val="001360BE"/>
    <w:rsid w:val="00136652"/>
    <w:rsid w:val="00136F21"/>
    <w:rsid w:val="00137538"/>
    <w:rsid w:val="00137939"/>
    <w:rsid w:val="00137A54"/>
    <w:rsid w:val="00137D6B"/>
    <w:rsid w:val="00137D77"/>
    <w:rsid w:val="00137E1A"/>
    <w:rsid w:val="0014019C"/>
    <w:rsid w:val="0014024A"/>
    <w:rsid w:val="001402C5"/>
    <w:rsid w:val="0014055B"/>
    <w:rsid w:val="00140B6A"/>
    <w:rsid w:val="00140FD2"/>
    <w:rsid w:val="00140FE6"/>
    <w:rsid w:val="00141072"/>
    <w:rsid w:val="00141367"/>
    <w:rsid w:val="00141A2A"/>
    <w:rsid w:val="00141D51"/>
    <w:rsid w:val="00142320"/>
    <w:rsid w:val="001423B8"/>
    <w:rsid w:val="00142748"/>
    <w:rsid w:val="00142C97"/>
    <w:rsid w:val="00142D03"/>
    <w:rsid w:val="00142EEF"/>
    <w:rsid w:val="00142F0C"/>
    <w:rsid w:val="00143210"/>
    <w:rsid w:val="001433DA"/>
    <w:rsid w:val="0014359E"/>
    <w:rsid w:val="0014392A"/>
    <w:rsid w:val="001439C5"/>
    <w:rsid w:val="00143A1D"/>
    <w:rsid w:val="00143E06"/>
    <w:rsid w:val="00144002"/>
    <w:rsid w:val="00144314"/>
    <w:rsid w:val="0014435C"/>
    <w:rsid w:val="00144645"/>
    <w:rsid w:val="001446EA"/>
    <w:rsid w:val="001447A5"/>
    <w:rsid w:val="001447FE"/>
    <w:rsid w:val="00144E10"/>
    <w:rsid w:val="0014543F"/>
    <w:rsid w:val="001455D4"/>
    <w:rsid w:val="00145D1B"/>
    <w:rsid w:val="00146310"/>
    <w:rsid w:val="0014639C"/>
    <w:rsid w:val="0014655A"/>
    <w:rsid w:val="001465DA"/>
    <w:rsid w:val="00146856"/>
    <w:rsid w:val="00147035"/>
    <w:rsid w:val="00147394"/>
    <w:rsid w:val="001473C7"/>
    <w:rsid w:val="00147AFB"/>
    <w:rsid w:val="00147E3C"/>
    <w:rsid w:val="00150348"/>
    <w:rsid w:val="0015044D"/>
    <w:rsid w:val="0015044E"/>
    <w:rsid w:val="001504D4"/>
    <w:rsid w:val="001506E1"/>
    <w:rsid w:val="00150B71"/>
    <w:rsid w:val="00150CB3"/>
    <w:rsid w:val="00151136"/>
    <w:rsid w:val="0015152F"/>
    <w:rsid w:val="001516A3"/>
    <w:rsid w:val="001517AD"/>
    <w:rsid w:val="001518E3"/>
    <w:rsid w:val="00151B2F"/>
    <w:rsid w:val="00151BAC"/>
    <w:rsid w:val="00151F1C"/>
    <w:rsid w:val="00151F76"/>
    <w:rsid w:val="00152154"/>
    <w:rsid w:val="00152956"/>
    <w:rsid w:val="00152B4E"/>
    <w:rsid w:val="00152D48"/>
    <w:rsid w:val="00152D4B"/>
    <w:rsid w:val="00152E3B"/>
    <w:rsid w:val="00152F7F"/>
    <w:rsid w:val="00153107"/>
    <w:rsid w:val="00153237"/>
    <w:rsid w:val="001535C4"/>
    <w:rsid w:val="001543DD"/>
    <w:rsid w:val="001545DA"/>
    <w:rsid w:val="001547CE"/>
    <w:rsid w:val="001549C0"/>
    <w:rsid w:val="00154A19"/>
    <w:rsid w:val="00154B94"/>
    <w:rsid w:val="00154CFE"/>
    <w:rsid w:val="00154D9F"/>
    <w:rsid w:val="00154E7B"/>
    <w:rsid w:val="00154E7F"/>
    <w:rsid w:val="00154FD5"/>
    <w:rsid w:val="001552B4"/>
    <w:rsid w:val="00155707"/>
    <w:rsid w:val="001558CB"/>
    <w:rsid w:val="00155B1A"/>
    <w:rsid w:val="00155EED"/>
    <w:rsid w:val="0015613F"/>
    <w:rsid w:val="00156D8A"/>
    <w:rsid w:val="00156F30"/>
    <w:rsid w:val="00157025"/>
    <w:rsid w:val="0015713B"/>
    <w:rsid w:val="001573C3"/>
    <w:rsid w:val="0015748D"/>
    <w:rsid w:val="0015786A"/>
    <w:rsid w:val="00157C1A"/>
    <w:rsid w:val="00160485"/>
    <w:rsid w:val="0016053B"/>
    <w:rsid w:val="00160832"/>
    <w:rsid w:val="0016083E"/>
    <w:rsid w:val="00160A67"/>
    <w:rsid w:val="00160AEE"/>
    <w:rsid w:val="00160BFA"/>
    <w:rsid w:val="00161664"/>
    <w:rsid w:val="00161735"/>
    <w:rsid w:val="001618C3"/>
    <w:rsid w:val="00161EFE"/>
    <w:rsid w:val="00161F1D"/>
    <w:rsid w:val="001623E2"/>
    <w:rsid w:val="001624D6"/>
    <w:rsid w:val="0016272A"/>
    <w:rsid w:val="001628DD"/>
    <w:rsid w:val="00162BE2"/>
    <w:rsid w:val="00162C64"/>
    <w:rsid w:val="00162D4A"/>
    <w:rsid w:val="00162DB3"/>
    <w:rsid w:val="00162EA4"/>
    <w:rsid w:val="00163153"/>
    <w:rsid w:val="00163399"/>
    <w:rsid w:val="00163403"/>
    <w:rsid w:val="0016377F"/>
    <w:rsid w:val="00163930"/>
    <w:rsid w:val="001639F7"/>
    <w:rsid w:val="00163DE9"/>
    <w:rsid w:val="00163F08"/>
    <w:rsid w:val="001647D3"/>
    <w:rsid w:val="00164B4A"/>
    <w:rsid w:val="00164CFF"/>
    <w:rsid w:val="0016513E"/>
    <w:rsid w:val="0016514B"/>
    <w:rsid w:val="001655F6"/>
    <w:rsid w:val="001658F4"/>
    <w:rsid w:val="00165F45"/>
    <w:rsid w:val="0016639D"/>
    <w:rsid w:val="001663C6"/>
    <w:rsid w:val="00166594"/>
    <w:rsid w:val="001666B1"/>
    <w:rsid w:val="00166748"/>
    <w:rsid w:val="00166B77"/>
    <w:rsid w:val="00166C1B"/>
    <w:rsid w:val="00166C9A"/>
    <w:rsid w:val="0016702F"/>
    <w:rsid w:val="00167172"/>
    <w:rsid w:val="001674DC"/>
    <w:rsid w:val="001674EB"/>
    <w:rsid w:val="001675C4"/>
    <w:rsid w:val="0016796C"/>
    <w:rsid w:val="00167CDF"/>
    <w:rsid w:val="00167DD0"/>
    <w:rsid w:val="00170258"/>
    <w:rsid w:val="0017038A"/>
    <w:rsid w:val="001705DE"/>
    <w:rsid w:val="00170B52"/>
    <w:rsid w:val="0017106F"/>
    <w:rsid w:val="001710F6"/>
    <w:rsid w:val="00171272"/>
    <w:rsid w:val="001712E8"/>
    <w:rsid w:val="00171304"/>
    <w:rsid w:val="001714F0"/>
    <w:rsid w:val="001716AB"/>
    <w:rsid w:val="00171B95"/>
    <w:rsid w:val="0017231E"/>
    <w:rsid w:val="00172689"/>
    <w:rsid w:val="00172903"/>
    <w:rsid w:val="00172B1E"/>
    <w:rsid w:val="00172D91"/>
    <w:rsid w:val="00172DCB"/>
    <w:rsid w:val="00172DDD"/>
    <w:rsid w:val="001730E8"/>
    <w:rsid w:val="001731E4"/>
    <w:rsid w:val="0017322B"/>
    <w:rsid w:val="001732AD"/>
    <w:rsid w:val="00173A34"/>
    <w:rsid w:val="00173A74"/>
    <w:rsid w:val="00173C73"/>
    <w:rsid w:val="00173C84"/>
    <w:rsid w:val="0017434C"/>
    <w:rsid w:val="001743A5"/>
    <w:rsid w:val="00174473"/>
    <w:rsid w:val="001745C5"/>
    <w:rsid w:val="00174D2A"/>
    <w:rsid w:val="001750DA"/>
    <w:rsid w:val="0017568E"/>
    <w:rsid w:val="0017579A"/>
    <w:rsid w:val="0017604C"/>
    <w:rsid w:val="001762A4"/>
    <w:rsid w:val="0017657B"/>
    <w:rsid w:val="00176BBF"/>
    <w:rsid w:val="001771C5"/>
    <w:rsid w:val="0017740C"/>
    <w:rsid w:val="00177930"/>
    <w:rsid w:val="001779E2"/>
    <w:rsid w:val="00177ADF"/>
    <w:rsid w:val="00177C48"/>
    <w:rsid w:val="00180170"/>
    <w:rsid w:val="00180677"/>
    <w:rsid w:val="0018088D"/>
    <w:rsid w:val="00180AA6"/>
    <w:rsid w:val="0018106C"/>
    <w:rsid w:val="00181395"/>
    <w:rsid w:val="001814DB"/>
    <w:rsid w:val="0018159B"/>
    <w:rsid w:val="001816E2"/>
    <w:rsid w:val="001820F8"/>
    <w:rsid w:val="0018229A"/>
    <w:rsid w:val="001822C9"/>
    <w:rsid w:val="0018235B"/>
    <w:rsid w:val="001823D1"/>
    <w:rsid w:val="0018240B"/>
    <w:rsid w:val="00182623"/>
    <w:rsid w:val="00182640"/>
    <w:rsid w:val="0018283D"/>
    <w:rsid w:val="00182AFB"/>
    <w:rsid w:val="001832D4"/>
    <w:rsid w:val="0018384F"/>
    <w:rsid w:val="00183868"/>
    <w:rsid w:val="00183898"/>
    <w:rsid w:val="00183CEB"/>
    <w:rsid w:val="0018409E"/>
    <w:rsid w:val="0018413D"/>
    <w:rsid w:val="00184274"/>
    <w:rsid w:val="00184445"/>
    <w:rsid w:val="001844D9"/>
    <w:rsid w:val="001849AA"/>
    <w:rsid w:val="00184BA1"/>
    <w:rsid w:val="00185292"/>
    <w:rsid w:val="00185371"/>
    <w:rsid w:val="001853E0"/>
    <w:rsid w:val="001854B9"/>
    <w:rsid w:val="00185563"/>
    <w:rsid w:val="00185775"/>
    <w:rsid w:val="0018596B"/>
    <w:rsid w:val="001859B5"/>
    <w:rsid w:val="00185F6B"/>
    <w:rsid w:val="0018622E"/>
    <w:rsid w:val="00186520"/>
    <w:rsid w:val="0018663A"/>
    <w:rsid w:val="00186713"/>
    <w:rsid w:val="00186722"/>
    <w:rsid w:val="001868D2"/>
    <w:rsid w:val="00186CD7"/>
    <w:rsid w:val="00186D67"/>
    <w:rsid w:val="00186F42"/>
    <w:rsid w:val="00186F78"/>
    <w:rsid w:val="001870D3"/>
    <w:rsid w:val="001871F6"/>
    <w:rsid w:val="0018733B"/>
    <w:rsid w:val="00187347"/>
    <w:rsid w:val="00187752"/>
    <w:rsid w:val="001877AF"/>
    <w:rsid w:val="00187FF6"/>
    <w:rsid w:val="00190147"/>
    <w:rsid w:val="001904A1"/>
    <w:rsid w:val="00190653"/>
    <w:rsid w:val="0019079F"/>
    <w:rsid w:val="00190A9B"/>
    <w:rsid w:val="00190C4E"/>
    <w:rsid w:val="00190D72"/>
    <w:rsid w:val="001910D4"/>
    <w:rsid w:val="001912B6"/>
    <w:rsid w:val="001912CD"/>
    <w:rsid w:val="00191389"/>
    <w:rsid w:val="00191492"/>
    <w:rsid w:val="00191856"/>
    <w:rsid w:val="001919B3"/>
    <w:rsid w:val="001919D6"/>
    <w:rsid w:val="00192138"/>
    <w:rsid w:val="00192194"/>
    <w:rsid w:val="00192473"/>
    <w:rsid w:val="00192582"/>
    <w:rsid w:val="00192646"/>
    <w:rsid w:val="00192802"/>
    <w:rsid w:val="00192A02"/>
    <w:rsid w:val="00192CE6"/>
    <w:rsid w:val="00192DF9"/>
    <w:rsid w:val="00193002"/>
    <w:rsid w:val="0019319E"/>
    <w:rsid w:val="001932D0"/>
    <w:rsid w:val="001933F4"/>
    <w:rsid w:val="00193C29"/>
    <w:rsid w:val="00193D04"/>
    <w:rsid w:val="00193D3C"/>
    <w:rsid w:val="00193D8B"/>
    <w:rsid w:val="00193EFB"/>
    <w:rsid w:val="001943A9"/>
    <w:rsid w:val="00194457"/>
    <w:rsid w:val="001945CF"/>
    <w:rsid w:val="00194851"/>
    <w:rsid w:val="0019499D"/>
    <w:rsid w:val="001949DC"/>
    <w:rsid w:val="00194A0D"/>
    <w:rsid w:val="00194E5D"/>
    <w:rsid w:val="0019530A"/>
    <w:rsid w:val="0019530C"/>
    <w:rsid w:val="0019559D"/>
    <w:rsid w:val="00195886"/>
    <w:rsid w:val="00195AE5"/>
    <w:rsid w:val="001963FE"/>
    <w:rsid w:val="001964C6"/>
    <w:rsid w:val="00196579"/>
    <w:rsid w:val="00196860"/>
    <w:rsid w:val="0019724A"/>
    <w:rsid w:val="00197279"/>
    <w:rsid w:val="0019765A"/>
    <w:rsid w:val="0019787B"/>
    <w:rsid w:val="00197A6F"/>
    <w:rsid w:val="00197B1F"/>
    <w:rsid w:val="00197F53"/>
    <w:rsid w:val="001A0269"/>
    <w:rsid w:val="001A02D2"/>
    <w:rsid w:val="001A05B5"/>
    <w:rsid w:val="001A06FD"/>
    <w:rsid w:val="001A073E"/>
    <w:rsid w:val="001A0836"/>
    <w:rsid w:val="001A0EDB"/>
    <w:rsid w:val="001A1435"/>
    <w:rsid w:val="001A15BB"/>
    <w:rsid w:val="001A174C"/>
    <w:rsid w:val="001A179D"/>
    <w:rsid w:val="001A1804"/>
    <w:rsid w:val="001A18C6"/>
    <w:rsid w:val="001A2250"/>
    <w:rsid w:val="001A2300"/>
    <w:rsid w:val="001A233C"/>
    <w:rsid w:val="001A25E7"/>
    <w:rsid w:val="001A2A63"/>
    <w:rsid w:val="001A2E5B"/>
    <w:rsid w:val="001A2ECD"/>
    <w:rsid w:val="001A2F6D"/>
    <w:rsid w:val="001A3019"/>
    <w:rsid w:val="001A3426"/>
    <w:rsid w:val="001A3428"/>
    <w:rsid w:val="001A35AD"/>
    <w:rsid w:val="001A3E54"/>
    <w:rsid w:val="001A4226"/>
    <w:rsid w:val="001A424A"/>
    <w:rsid w:val="001A43CF"/>
    <w:rsid w:val="001A44E6"/>
    <w:rsid w:val="001A4596"/>
    <w:rsid w:val="001A470C"/>
    <w:rsid w:val="001A473A"/>
    <w:rsid w:val="001A4908"/>
    <w:rsid w:val="001A4948"/>
    <w:rsid w:val="001A49E3"/>
    <w:rsid w:val="001A4F72"/>
    <w:rsid w:val="001A5041"/>
    <w:rsid w:val="001A52C3"/>
    <w:rsid w:val="001A53DB"/>
    <w:rsid w:val="001A5602"/>
    <w:rsid w:val="001A59FE"/>
    <w:rsid w:val="001A5AB9"/>
    <w:rsid w:val="001A5B65"/>
    <w:rsid w:val="001A5B72"/>
    <w:rsid w:val="001A5BDD"/>
    <w:rsid w:val="001A6109"/>
    <w:rsid w:val="001A63A7"/>
    <w:rsid w:val="001A6626"/>
    <w:rsid w:val="001A68D0"/>
    <w:rsid w:val="001A6B08"/>
    <w:rsid w:val="001A726F"/>
    <w:rsid w:val="001A75E3"/>
    <w:rsid w:val="001A76B7"/>
    <w:rsid w:val="001A7A7C"/>
    <w:rsid w:val="001A7B3A"/>
    <w:rsid w:val="001A7B75"/>
    <w:rsid w:val="001A7C57"/>
    <w:rsid w:val="001B0026"/>
    <w:rsid w:val="001B0177"/>
    <w:rsid w:val="001B050E"/>
    <w:rsid w:val="001B0680"/>
    <w:rsid w:val="001B0788"/>
    <w:rsid w:val="001B0946"/>
    <w:rsid w:val="001B09EE"/>
    <w:rsid w:val="001B11B9"/>
    <w:rsid w:val="001B1315"/>
    <w:rsid w:val="001B1361"/>
    <w:rsid w:val="001B146A"/>
    <w:rsid w:val="001B1546"/>
    <w:rsid w:val="001B17A6"/>
    <w:rsid w:val="001B17F7"/>
    <w:rsid w:val="001B1837"/>
    <w:rsid w:val="001B1879"/>
    <w:rsid w:val="001B19C5"/>
    <w:rsid w:val="001B1F14"/>
    <w:rsid w:val="001B218A"/>
    <w:rsid w:val="001B2585"/>
    <w:rsid w:val="001B2669"/>
    <w:rsid w:val="001B29A0"/>
    <w:rsid w:val="001B2A7A"/>
    <w:rsid w:val="001B2BAD"/>
    <w:rsid w:val="001B2E88"/>
    <w:rsid w:val="001B34A9"/>
    <w:rsid w:val="001B3D03"/>
    <w:rsid w:val="001B3D5D"/>
    <w:rsid w:val="001B40CF"/>
    <w:rsid w:val="001B4279"/>
    <w:rsid w:val="001B43EE"/>
    <w:rsid w:val="001B4484"/>
    <w:rsid w:val="001B4506"/>
    <w:rsid w:val="001B4593"/>
    <w:rsid w:val="001B4A91"/>
    <w:rsid w:val="001B4B4B"/>
    <w:rsid w:val="001B4D05"/>
    <w:rsid w:val="001B53F4"/>
    <w:rsid w:val="001B5409"/>
    <w:rsid w:val="001B5535"/>
    <w:rsid w:val="001B5765"/>
    <w:rsid w:val="001B5848"/>
    <w:rsid w:val="001B5906"/>
    <w:rsid w:val="001B5BDE"/>
    <w:rsid w:val="001B5F3F"/>
    <w:rsid w:val="001B60A3"/>
    <w:rsid w:val="001B6288"/>
    <w:rsid w:val="001B6C27"/>
    <w:rsid w:val="001B6D45"/>
    <w:rsid w:val="001B6E66"/>
    <w:rsid w:val="001B6F6B"/>
    <w:rsid w:val="001B7454"/>
    <w:rsid w:val="001B7956"/>
    <w:rsid w:val="001B7AB6"/>
    <w:rsid w:val="001B7ACA"/>
    <w:rsid w:val="001B7F12"/>
    <w:rsid w:val="001C009B"/>
    <w:rsid w:val="001C0163"/>
    <w:rsid w:val="001C02A1"/>
    <w:rsid w:val="001C0588"/>
    <w:rsid w:val="001C06B5"/>
    <w:rsid w:val="001C0ECB"/>
    <w:rsid w:val="001C0FC9"/>
    <w:rsid w:val="001C1046"/>
    <w:rsid w:val="001C119F"/>
    <w:rsid w:val="001C1244"/>
    <w:rsid w:val="001C1788"/>
    <w:rsid w:val="001C17C9"/>
    <w:rsid w:val="001C1AE5"/>
    <w:rsid w:val="001C1C75"/>
    <w:rsid w:val="001C1F22"/>
    <w:rsid w:val="001C1F67"/>
    <w:rsid w:val="001C21AA"/>
    <w:rsid w:val="001C24CB"/>
    <w:rsid w:val="001C27BB"/>
    <w:rsid w:val="001C2C2B"/>
    <w:rsid w:val="001C306B"/>
    <w:rsid w:val="001C309F"/>
    <w:rsid w:val="001C31D0"/>
    <w:rsid w:val="001C35D7"/>
    <w:rsid w:val="001C3736"/>
    <w:rsid w:val="001C3B3F"/>
    <w:rsid w:val="001C3B59"/>
    <w:rsid w:val="001C3C29"/>
    <w:rsid w:val="001C3D6B"/>
    <w:rsid w:val="001C3E4C"/>
    <w:rsid w:val="001C4023"/>
    <w:rsid w:val="001C435B"/>
    <w:rsid w:val="001C4542"/>
    <w:rsid w:val="001C457D"/>
    <w:rsid w:val="001C48B2"/>
    <w:rsid w:val="001C4FFB"/>
    <w:rsid w:val="001C53C6"/>
    <w:rsid w:val="001C58BB"/>
    <w:rsid w:val="001C5932"/>
    <w:rsid w:val="001C6340"/>
    <w:rsid w:val="001C6451"/>
    <w:rsid w:val="001C6D2E"/>
    <w:rsid w:val="001C7045"/>
    <w:rsid w:val="001C764E"/>
    <w:rsid w:val="001C7709"/>
    <w:rsid w:val="001C7783"/>
    <w:rsid w:val="001C77AB"/>
    <w:rsid w:val="001C7899"/>
    <w:rsid w:val="001C7942"/>
    <w:rsid w:val="001C7C4B"/>
    <w:rsid w:val="001C7F5B"/>
    <w:rsid w:val="001D026D"/>
    <w:rsid w:val="001D03E7"/>
    <w:rsid w:val="001D044D"/>
    <w:rsid w:val="001D0698"/>
    <w:rsid w:val="001D072D"/>
    <w:rsid w:val="001D0807"/>
    <w:rsid w:val="001D0D3D"/>
    <w:rsid w:val="001D1057"/>
    <w:rsid w:val="001D119E"/>
    <w:rsid w:val="001D11CD"/>
    <w:rsid w:val="001D12D5"/>
    <w:rsid w:val="001D166F"/>
    <w:rsid w:val="001D171C"/>
    <w:rsid w:val="001D1AB4"/>
    <w:rsid w:val="001D1B52"/>
    <w:rsid w:val="001D1F70"/>
    <w:rsid w:val="001D27CE"/>
    <w:rsid w:val="001D29C1"/>
    <w:rsid w:val="001D2A6A"/>
    <w:rsid w:val="001D2B8B"/>
    <w:rsid w:val="001D2D76"/>
    <w:rsid w:val="001D2D8A"/>
    <w:rsid w:val="001D319A"/>
    <w:rsid w:val="001D336B"/>
    <w:rsid w:val="001D3BD3"/>
    <w:rsid w:val="001D40B3"/>
    <w:rsid w:val="001D430F"/>
    <w:rsid w:val="001D4549"/>
    <w:rsid w:val="001D4557"/>
    <w:rsid w:val="001D45F3"/>
    <w:rsid w:val="001D4731"/>
    <w:rsid w:val="001D4823"/>
    <w:rsid w:val="001D49BF"/>
    <w:rsid w:val="001D49EF"/>
    <w:rsid w:val="001D4A72"/>
    <w:rsid w:val="001D4AD1"/>
    <w:rsid w:val="001D4D2A"/>
    <w:rsid w:val="001D4F6E"/>
    <w:rsid w:val="001D502E"/>
    <w:rsid w:val="001D5134"/>
    <w:rsid w:val="001D5490"/>
    <w:rsid w:val="001D589A"/>
    <w:rsid w:val="001D5B70"/>
    <w:rsid w:val="001D5E14"/>
    <w:rsid w:val="001D606F"/>
    <w:rsid w:val="001D6131"/>
    <w:rsid w:val="001D65EA"/>
    <w:rsid w:val="001D6689"/>
    <w:rsid w:val="001D699B"/>
    <w:rsid w:val="001D6B89"/>
    <w:rsid w:val="001D6F52"/>
    <w:rsid w:val="001D728A"/>
    <w:rsid w:val="001D75C0"/>
    <w:rsid w:val="001D790F"/>
    <w:rsid w:val="001D7CB4"/>
    <w:rsid w:val="001D7D15"/>
    <w:rsid w:val="001D7D52"/>
    <w:rsid w:val="001D7EAD"/>
    <w:rsid w:val="001D7EE3"/>
    <w:rsid w:val="001E05B6"/>
    <w:rsid w:val="001E0721"/>
    <w:rsid w:val="001E0AB3"/>
    <w:rsid w:val="001E0AD1"/>
    <w:rsid w:val="001E0B90"/>
    <w:rsid w:val="001E0FD2"/>
    <w:rsid w:val="001E115D"/>
    <w:rsid w:val="001E1201"/>
    <w:rsid w:val="001E1227"/>
    <w:rsid w:val="001E12E0"/>
    <w:rsid w:val="001E19D9"/>
    <w:rsid w:val="001E1BE8"/>
    <w:rsid w:val="001E1D02"/>
    <w:rsid w:val="001E1D80"/>
    <w:rsid w:val="001E21E1"/>
    <w:rsid w:val="001E238B"/>
    <w:rsid w:val="001E24B1"/>
    <w:rsid w:val="001E25C7"/>
    <w:rsid w:val="001E2819"/>
    <w:rsid w:val="001E2E29"/>
    <w:rsid w:val="001E32D6"/>
    <w:rsid w:val="001E3472"/>
    <w:rsid w:val="001E360F"/>
    <w:rsid w:val="001E3D20"/>
    <w:rsid w:val="001E3D8F"/>
    <w:rsid w:val="001E3F8E"/>
    <w:rsid w:val="001E4147"/>
    <w:rsid w:val="001E43DE"/>
    <w:rsid w:val="001E4578"/>
    <w:rsid w:val="001E4868"/>
    <w:rsid w:val="001E48DC"/>
    <w:rsid w:val="001E4B99"/>
    <w:rsid w:val="001E4C25"/>
    <w:rsid w:val="001E5401"/>
    <w:rsid w:val="001E54FC"/>
    <w:rsid w:val="001E5502"/>
    <w:rsid w:val="001E5BFF"/>
    <w:rsid w:val="001E5C4F"/>
    <w:rsid w:val="001E5F65"/>
    <w:rsid w:val="001E5F9B"/>
    <w:rsid w:val="001E659D"/>
    <w:rsid w:val="001E67DC"/>
    <w:rsid w:val="001E68C7"/>
    <w:rsid w:val="001E6B45"/>
    <w:rsid w:val="001E6D9D"/>
    <w:rsid w:val="001E7011"/>
    <w:rsid w:val="001E701C"/>
    <w:rsid w:val="001E71B0"/>
    <w:rsid w:val="001E72A2"/>
    <w:rsid w:val="001E79FA"/>
    <w:rsid w:val="001E7AB1"/>
    <w:rsid w:val="001E7CB0"/>
    <w:rsid w:val="001F027E"/>
    <w:rsid w:val="001F064B"/>
    <w:rsid w:val="001F073A"/>
    <w:rsid w:val="001F0995"/>
    <w:rsid w:val="001F0AE9"/>
    <w:rsid w:val="001F0E33"/>
    <w:rsid w:val="001F10E0"/>
    <w:rsid w:val="001F130E"/>
    <w:rsid w:val="001F1357"/>
    <w:rsid w:val="001F1396"/>
    <w:rsid w:val="001F1566"/>
    <w:rsid w:val="001F15BE"/>
    <w:rsid w:val="001F16D8"/>
    <w:rsid w:val="001F1A8E"/>
    <w:rsid w:val="001F1D2C"/>
    <w:rsid w:val="001F1E9D"/>
    <w:rsid w:val="001F1FAF"/>
    <w:rsid w:val="001F22DF"/>
    <w:rsid w:val="001F2435"/>
    <w:rsid w:val="001F2878"/>
    <w:rsid w:val="001F2A2B"/>
    <w:rsid w:val="001F2B39"/>
    <w:rsid w:val="001F2DD7"/>
    <w:rsid w:val="001F312A"/>
    <w:rsid w:val="001F339B"/>
    <w:rsid w:val="001F34A1"/>
    <w:rsid w:val="001F3635"/>
    <w:rsid w:val="001F3650"/>
    <w:rsid w:val="001F398A"/>
    <w:rsid w:val="001F3A2B"/>
    <w:rsid w:val="001F3E75"/>
    <w:rsid w:val="001F417E"/>
    <w:rsid w:val="001F42F6"/>
    <w:rsid w:val="001F4306"/>
    <w:rsid w:val="001F4830"/>
    <w:rsid w:val="001F4986"/>
    <w:rsid w:val="001F4B81"/>
    <w:rsid w:val="001F5037"/>
    <w:rsid w:val="001F5168"/>
    <w:rsid w:val="001F52D4"/>
    <w:rsid w:val="001F544E"/>
    <w:rsid w:val="001F55A7"/>
    <w:rsid w:val="001F5619"/>
    <w:rsid w:val="001F56C3"/>
    <w:rsid w:val="001F5905"/>
    <w:rsid w:val="001F5BF1"/>
    <w:rsid w:val="001F5E10"/>
    <w:rsid w:val="001F6249"/>
    <w:rsid w:val="001F62A4"/>
    <w:rsid w:val="001F67F2"/>
    <w:rsid w:val="001F6B34"/>
    <w:rsid w:val="001F6C86"/>
    <w:rsid w:val="001F7015"/>
    <w:rsid w:val="001F70D3"/>
    <w:rsid w:val="001F70DB"/>
    <w:rsid w:val="001F7199"/>
    <w:rsid w:val="001F71B1"/>
    <w:rsid w:val="001F72F3"/>
    <w:rsid w:val="001F739D"/>
    <w:rsid w:val="001F78D9"/>
    <w:rsid w:val="001F7D6B"/>
    <w:rsid w:val="0020074E"/>
    <w:rsid w:val="00200EBE"/>
    <w:rsid w:val="00201237"/>
    <w:rsid w:val="00201293"/>
    <w:rsid w:val="00201D10"/>
    <w:rsid w:val="00201D78"/>
    <w:rsid w:val="0020227D"/>
    <w:rsid w:val="00202293"/>
    <w:rsid w:val="0020240E"/>
    <w:rsid w:val="0020245C"/>
    <w:rsid w:val="00202469"/>
    <w:rsid w:val="00202672"/>
    <w:rsid w:val="002027DA"/>
    <w:rsid w:val="00202AB3"/>
    <w:rsid w:val="0020306E"/>
    <w:rsid w:val="002031F2"/>
    <w:rsid w:val="00203512"/>
    <w:rsid w:val="00203639"/>
    <w:rsid w:val="00203DC4"/>
    <w:rsid w:val="00203DFD"/>
    <w:rsid w:val="002040FB"/>
    <w:rsid w:val="00204256"/>
    <w:rsid w:val="00204807"/>
    <w:rsid w:val="00204823"/>
    <w:rsid w:val="00204AC3"/>
    <w:rsid w:val="00205728"/>
    <w:rsid w:val="00205C46"/>
    <w:rsid w:val="00205DAE"/>
    <w:rsid w:val="00205EDB"/>
    <w:rsid w:val="002060DF"/>
    <w:rsid w:val="00206421"/>
    <w:rsid w:val="0020642F"/>
    <w:rsid w:val="0020652B"/>
    <w:rsid w:val="002068A4"/>
    <w:rsid w:val="00206A1F"/>
    <w:rsid w:val="00206EF4"/>
    <w:rsid w:val="00206FEA"/>
    <w:rsid w:val="0020747B"/>
    <w:rsid w:val="00207502"/>
    <w:rsid w:val="00207559"/>
    <w:rsid w:val="00207C6A"/>
    <w:rsid w:val="002101F5"/>
    <w:rsid w:val="002109E3"/>
    <w:rsid w:val="00210A5B"/>
    <w:rsid w:val="00210CAB"/>
    <w:rsid w:val="00210ED9"/>
    <w:rsid w:val="00211015"/>
    <w:rsid w:val="002110CC"/>
    <w:rsid w:val="002110E9"/>
    <w:rsid w:val="0021121A"/>
    <w:rsid w:val="00211284"/>
    <w:rsid w:val="002113A4"/>
    <w:rsid w:val="00211D9C"/>
    <w:rsid w:val="00211E5E"/>
    <w:rsid w:val="0021207B"/>
    <w:rsid w:val="0021219A"/>
    <w:rsid w:val="00212252"/>
    <w:rsid w:val="002123B0"/>
    <w:rsid w:val="0021250E"/>
    <w:rsid w:val="0021255C"/>
    <w:rsid w:val="002125E2"/>
    <w:rsid w:val="002126CA"/>
    <w:rsid w:val="0021287E"/>
    <w:rsid w:val="00212AB0"/>
    <w:rsid w:val="00212EAC"/>
    <w:rsid w:val="002130F2"/>
    <w:rsid w:val="002137BF"/>
    <w:rsid w:val="00213919"/>
    <w:rsid w:val="002139F2"/>
    <w:rsid w:val="00213C70"/>
    <w:rsid w:val="00213ED5"/>
    <w:rsid w:val="00213F1A"/>
    <w:rsid w:val="0021428E"/>
    <w:rsid w:val="00214330"/>
    <w:rsid w:val="002144AE"/>
    <w:rsid w:val="002145CF"/>
    <w:rsid w:val="0021462E"/>
    <w:rsid w:val="00214845"/>
    <w:rsid w:val="00214F2C"/>
    <w:rsid w:val="00215562"/>
    <w:rsid w:val="00215C9C"/>
    <w:rsid w:val="00215D89"/>
    <w:rsid w:val="00215E6F"/>
    <w:rsid w:val="0021613D"/>
    <w:rsid w:val="00216223"/>
    <w:rsid w:val="0021664F"/>
    <w:rsid w:val="002166B2"/>
    <w:rsid w:val="00216879"/>
    <w:rsid w:val="002168DE"/>
    <w:rsid w:val="00217503"/>
    <w:rsid w:val="00217526"/>
    <w:rsid w:val="00217955"/>
    <w:rsid w:val="00217BF3"/>
    <w:rsid w:val="00217E19"/>
    <w:rsid w:val="00217E27"/>
    <w:rsid w:val="0022012C"/>
    <w:rsid w:val="0022025F"/>
    <w:rsid w:val="00220544"/>
    <w:rsid w:val="002205ED"/>
    <w:rsid w:val="00220969"/>
    <w:rsid w:val="0022152C"/>
    <w:rsid w:val="00221555"/>
    <w:rsid w:val="00221E1C"/>
    <w:rsid w:val="00221F23"/>
    <w:rsid w:val="00221F83"/>
    <w:rsid w:val="00221F87"/>
    <w:rsid w:val="00221FE7"/>
    <w:rsid w:val="002220FA"/>
    <w:rsid w:val="002220FE"/>
    <w:rsid w:val="002222B0"/>
    <w:rsid w:val="00222909"/>
    <w:rsid w:val="00222F7C"/>
    <w:rsid w:val="0022303F"/>
    <w:rsid w:val="0022380E"/>
    <w:rsid w:val="00223CFF"/>
    <w:rsid w:val="00223FBC"/>
    <w:rsid w:val="00224357"/>
    <w:rsid w:val="002243EC"/>
    <w:rsid w:val="00224608"/>
    <w:rsid w:val="00224B0C"/>
    <w:rsid w:val="0022517F"/>
    <w:rsid w:val="002251AD"/>
    <w:rsid w:val="002254F9"/>
    <w:rsid w:val="00225939"/>
    <w:rsid w:val="002259BE"/>
    <w:rsid w:val="00225C60"/>
    <w:rsid w:val="00225E57"/>
    <w:rsid w:val="00226301"/>
    <w:rsid w:val="00226372"/>
    <w:rsid w:val="0022647A"/>
    <w:rsid w:val="00226824"/>
    <w:rsid w:val="0022686B"/>
    <w:rsid w:val="00226CA0"/>
    <w:rsid w:val="00226EFD"/>
    <w:rsid w:val="0022707F"/>
    <w:rsid w:val="00227208"/>
    <w:rsid w:val="002273DE"/>
    <w:rsid w:val="0022798C"/>
    <w:rsid w:val="00227D5E"/>
    <w:rsid w:val="00227FD6"/>
    <w:rsid w:val="00230115"/>
    <w:rsid w:val="00230589"/>
    <w:rsid w:val="0023079C"/>
    <w:rsid w:val="00230CFE"/>
    <w:rsid w:val="00230E1A"/>
    <w:rsid w:val="00230E3E"/>
    <w:rsid w:val="00230E64"/>
    <w:rsid w:val="002310ED"/>
    <w:rsid w:val="002315DB"/>
    <w:rsid w:val="0023173C"/>
    <w:rsid w:val="0023177F"/>
    <w:rsid w:val="002318ED"/>
    <w:rsid w:val="00231CA4"/>
    <w:rsid w:val="00231D00"/>
    <w:rsid w:val="00232068"/>
    <w:rsid w:val="002320E7"/>
    <w:rsid w:val="002321F6"/>
    <w:rsid w:val="00232307"/>
    <w:rsid w:val="00232467"/>
    <w:rsid w:val="0023252E"/>
    <w:rsid w:val="0023255C"/>
    <w:rsid w:val="0023280F"/>
    <w:rsid w:val="00232907"/>
    <w:rsid w:val="00232E88"/>
    <w:rsid w:val="002330A0"/>
    <w:rsid w:val="00233107"/>
    <w:rsid w:val="00233312"/>
    <w:rsid w:val="002333F7"/>
    <w:rsid w:val="0023352B"/>
    <w:rsid w:val="00233646"/>
    <w:rsid w:val="0023377E"/>
    <w:rsid w:val="0023410C"/>
    <w:rsid w:val="002348D0"/>
    <w:rsid w:val="00234FC2"/>
    <w:rsid w:val="00235174"/>
    <w:rsid w:val="00235279"/>
    <w:rsid w:val="0023539E"/>
    <w:rsid w:val="00235405"/>
    <w:rsid w:val="002356C5"/>
    <w:rsid w:val="0023570F"/>
    <w:rsid w:val="0023591E"/>
    <w:rsid w:val="002359D9"/>
    <w:rsid w:val="00235B1A"/>
    <w:rsid w:val="002361CE"/>
    <w:rsid w:val="0023637C"/>
    <w:rsid w:val="0023673A"/>
    <w:rsid w:val="0023674D"/>
    <w:rsid w:val="00236AC1"/>
    <w:rsid w:val="00236E62"/>
    <w:rsid w:val="002370A8"/>
    <w:rsid w:val="00237229"/>
    <w:rsid w:val="0023781D"/>
    <w:rsid w:val="00237A5A"/>
    <w:rsid w:val="00237D86"/>
    <w:rsid w:val="00237F8A"/>
    <w:rsid w:val="00237FD3"/>
    <w:rsid w:val="0024007C"/>
    <w:rsid w:val="002403D6"/>
    <w:rsid w:val="00241691"/>
    <w:rsid w:val="00241A72"/>
    <w:rsid w:val="00241C0D"/>
    <w:rsid w:val="00242136"/>
    <w:rsid w:val="002423CD"/>
    <w:rsid w:val="0024246D"/>
    <w:rsid w:val="0024247A"/>
    <w:rsid w:val="00242795"/>
    <w:rsid w:val="00242E6B"/>
    <w:rsid w:val="00242FD8"/>
    <w:rsid w:val="00243054"/>
    <w:rsid w:val="00243059"/>
    <w:rsid w:val="00243AAF"/>
    <w:rsid w:val="00243BED"/>
    <w:rsid w:val="00244DC3"/>
    <w:rsid w:val="00244E86"/>
    <w:rsid w:val="00244F97"/>
    <w:rsid w:val="00244FDD"/>
    <w:rsid w:val="00245A3E"/>
    <w:rsid w:val="0024647B"/>
    <w:rsid w:val="002465E0"/>
    <w:rsid w:val="002468B6"/>
    <w:rsid w:val="00247211"/>
    <w:rsid w:val="00247473"/>
    <w:rsid w:val="002479C8"/>
    <w:rsid w:val="00247ADA"/>
    <w:rsid w:val="00247BAB"/>
    <w:rsid w:val="00247C8F"/>
    <w:rsid w:val="00247F7E"/>
    <w:rsid w:val="00250524"/>
    <w:rsid w:val="0025068C"/>
    <w:rsid w:val="00250D84"/>
    <w:rsid w:val="00250E94"/>
    <w:rsid w:val="00250EE0"/>
    <w:rsid w:val="0025114A"/>
    <w:rsid w:val="00251547"/>
    <w:rsid w:val="002518D2"/>
    <w:rsid w:val="00251DE2"/>
    <w:rsid w:val="00252798"/>
    <w:rsid w:val="002527B6"/>
    <w:rsid w:val="0025286E"/>
    <w:rsid w:val="00252A06"/>
    <w:rsid w:val="00252C2D"/>
    <w:rsid w:val="00252E92"/>
    <w:rsid w:val="00252F80"/>
    <w:rsid w:val="00253027"/>
    <w:rsid w:val="00253085"/>
    <w:rsid w:val="0025322F"/>
    <w:rsid w:val="0025357A"/>
    <w:rsid w:val="00253950"/>
    <w:rsid w:val="00253A26"/>
    <w:rsid w:val="00253D48"/>
    <w:rsid w:val="00253E48"/>
    <w:rsid w:val="00253E4D"/>
    <w:rsid w:val="00253F8C"/>
    <w:rsid w:val="00254B5C"/>
    <w:rsid w:val="002553D2"/>
    <w:rsid w:val="00255512"/>
    <w:rsid w:val="002556C4"/>
    <w:rsid w:val="00255842"/>
    <w:rsid w:val="0025604E"/>
    <w:rsid w:val="0025674C"/>
    <w:rsid w:val="002567BA"/>
    <w:rsid w:val="0025697A"/>
    <w:rsid w:val="00256DC1"/>
    <w:rsid w:val="00257073"/>
    <w:rsid w:val="00257178"/>
    <w:rsid w:val="002571EF"/>
    <w:rsid w:val="00257760"/>
    <w:rsid w:val="00257821"/>
    <w:rsid w:val="00257C24"/>
    <w:rsid w:val="002601C8"/>
    <w:rsid w:val="002602B4"/>
    <w:rsid w:val="002603EB"/>
    <w:rsid w:val="002605CB"/>
    <w:rsid w:val="002606E8"/>
    <w:rsid w:val="0026082D"/>
    <w:rsid w:val="00260B60"/>
    <w:rsid w:val="00260D25"/>
    <w:rsid w:val="00260F2E"/>
    <w:rsid w:val="00261142"/>
    <w:rsid w:val="002612A2"/>
    <w:rsid w:val="0026144D"/>
    <w:rsid w:val="00261D7F"/>
    <w:rsid w:val="002622E2"/>
    <w:rsid w:val="002622FD"/>
    <w:rsid w:val="002627B0"/>
    <w:rsid w:val="00262877"/>
    <w:rsid w:val="00262CAC"/>
    <w:rsid w:val="0026330C"/>
    <w:rsid w:val="00263483"/>
    <w:rsid w:val="00263560"/>
    <w:rsid w:val="002636E7"/>
    <w:rsid w:val="00263776"/>
    <w:rsid w:val="002638F4"/>
    <w:rsid w:val="002639B4"/>
    <w:rsid w:val="00263B22"/>
    <w:rsid w:val="00264039"/>
    <w:rsid w:val="00264191"/>
    <w:rsid w:val="00264205"/>
    <w:rsid w:val="00264299"/>
    <w:rsid w:val="00264420"/>
    <w:rsid w:val="0026443F"/>
    <w:rsid w:val="00264889"/>
    <w:rsid w:val="00264CF0"/>
    <w:rsid w:val="0026518F"/>
    <w:rsid w:val="002651B9"/>
    <w:rsid w:val="002654E1"/>
    <w:rsid w:val="002655B6"/>
    <w:rsid w:val="00265633"/>
    <w:rsid w:val="002659C0"/>
    <w:rsid w:val="002660D3"/>
    <w:rsid w:val="002661CD"/>
    <w:rsid w:val="002661E0"/>
    <w:rsid w:val="00266215"/>
    <w:rsid w:val="0026639A"/>
    <w:rsid w:val="002664D4"/>
    <w:rsid w:val="002664F2"/>
    <w:rsid w:val="00266B30"/>
    <w:rsid w:val="00266BAE"/>
    <w:rsid w:val="00267445"/>
    <w:rsid w:val="00267676"/>
    <w:rsid w:val="00267784"/>
    <w:rsid w:val="0026791D"/>
    <w:rsid w:val="00267D8B"/>
    <w:rsid w:val="00267E54"/>
    <w:rsid w:val="00267FAF"/>
    <w:rsid w:val="00270583"/>
    <w:rsid w:val="00270F0A"/>
    <w:rsid w:val="002717DB"/>
    <w:rsid w:val="00272262"/>
    <w:rsid w:val="002724BC"/>
    <w:rsid w:val="002727FA"/>
    <w:rsid w:val="002727FE"/>
    <w:rsid w:val="00272A8C"/>
    <w:rsid w:val="00272BCB"/>
    <w:rsid w:val="00272CC9"/>
    <w:rsid w:val="00272CDB"/>
    <w:rsid w:val="00272EB5"/>
    <w:rsid w:val="0027304D"/>
    <w:rsid w:val="00273518"/>
    <w:rsid w:val="00273A9F"/>
    <w:rsid w:val="00273B2F"/>
    <w:rsid w:val="002740D5"/>
    <w:rsid w:val="00274162"/>
    <w:rsid w:val="002745A5"/>
    <w:rsid w:val="0027483C"/>
    <w:rsid w:val="002748F6"/>
    <w:rsid w:val="00275C49"/>
    <w:rsid w:val="00275FD0"/>
    <w:rsid w:val="00276265"/>
    <w:rsid w:val="002767B2"/>
    <w:rsid w:val="00276803"/>
    <w:rsid w:val="002769F1"/>
    <w:rsid w:val="00276C4D"/>
    <w:rsid w:val="00277202"/>
    <w:rsid w:val="002772AE"/>
    <w:rsid w:val="00277840"/>
    <w:rsid w:val="00277AFE"/>
    <w:rsid w:val="0028001E"/>
    <w:rsid w:val="002801C7"/>
    <w:rsid w:val="00280748"/>
    <w:rsid w:val="00280F14"/>
    <w:rsid w:val="002810BD"/>
    <w:rsid w:val="0028130A"/>
    <w:rsid w:val="0028174A"/>
    <w:rsid w:val="0028199D"/>
    <w:rsid w:val="0028246A"/>
    <w:rsid w:val="00282682"/>
    <w:rsid w:val="00282968"/>
    <w:rsid w:val="00282D70"/>
    <w:rsid w:val="00282FE9"/>
    <w:rsid w:val="002834FD"/>
    <w:rsid w:val="0028375D"/>
    <w:rsid w:val="002838A7"/>
    <w:rsid w:val="002838BB"/>
    <w:rsid w:val="00283CA2"/>
    <w:rsid w:val="00283D62"/>
    <w:rsid w:val="00283EB1"/>
    <w:rsid w:val="0028419A"/>
    <w:rsid w:val="002841C9"/>
    <w:rsid w:val="00284219"/>
    <w:rsid w:val="0028434D"/>
    <w:rsid w:val="00284C44"/>
    <w:rsid w:val="00284E33"/>
    <w:rsid w:val="00285338"/>
    <w:rsid w:val="00285927"/>
    <w:rsid w:val="00285C88"/>
    <w:rsid w:val="00285FF0"/>
    <w:rsid w:val="00286062"/>
    <w:rsid w:val="0028609F"/>
    <w:rsid w:val="002865D3"/>
    <w:rsid w:val="0028662A"/>
    <w:rsid w:val="00286A10"/>
    <w:rsid w:val="00286CA6"/>
    <w:rsid w:val="00286E19"/>
    <w:rsid w:val="00286FFF"/>
    <w:rsid w:val="002874A2"/>
    <w:rsid w:val="0028789B"/>
    <w:rsid w:val="002879EE"/>
    <w:rsid w:val="002903F6"/>
    <w:rsid w:val="00290861"/>
    <w:rsid w:val="00290AF8"/>
    <w:rsid w:val="002911B4"/>
    <w:rsid w:val="0029128F"/>
    <w:rsid w:val="002914EB"/>
    <w:rsid w:val="00291584"/>
    <w:rsid w:val="00291900"/>
    <w:rsid w:val="00291CF1"/>
    <w:rsid w:val="002920F2"/>
    <w:rsid w:val="002922BD"/>
    <w:rsid w:val="00292614"/>
    <w:rsid w:val="002927D2"/>
    <w:rsid w:val="00292BDB"/>
    <w:rsid w:val="00292EBD"/>
    <w:rsid w:val="00293084"/>
    <w:rsid w:val="00293158"/>
    <w:rsid w:val="002936A0"/>
    <w:rsid w:val="002938AE"/>
    <w:rsid w:val="002938B0"/>
    <w:rsid w:val="00293962"/>
    <w:rsid w:val="00293BC1"/>
    <w:rsid w:val="00293D5B"/>
    <w:rsid w:val="00294330"/>
    <w:rsid w:val="002946B3"/>
    <w:rsid w:val="0029476B"/>
    <w:rsid w:val="0029484E"/>
    <w:rsid w:val="00294AEC"/>
    <w:rsid w:val="00294EAE"/>
    <w:rsid w:val="00295137"/>
    <w:rsid w:val="00295570"/>
    <w:rsid w:val="002958D2"/>
    <w:rsid w:val="00295B0F"/>
    <w:rsid w:val="00295FB9"/>
    <w:rsid w:val="00296722"/>
    <w:rsid w:val="00296770"/>
    <w:rsid w:val="00296ABF"/>
    <w:rsid w:val="00297215"/>
    <w:rsid w:val="002977EE"/>
    <w:rsid w:val="00297A63"/>
    <w:rsid w:val="00297DA6"/>
    <w:rsid w:val="002A000D"/>
    <w:rsid w:val="002A0203"/>
    <w:rsid w:val="002A02A2"/>
    <w:rsid w:val="002A0832"/>
    <w:rsid w:val="002A08FF"/>
    <w:rsid w:val="002A09BD"/>
    <w:rsid w:val="002A0A10"/>
    <w:rsid w:val="002A0CC5"/>
    <w:rsid w:val="002A0D2A"/>
    <w:rsid w:val="002A0D61"/>
    <w:rsid w:val="002A0DC3"/>
    <w:rsid w:val="002A10D1"/>
    <w:rsid w:val="002A1652"/>
    <w:rsid w:val="002A166F"/>
    <w:rsid w:val="002A1725"/>
    <w:rsid w:val="002A18A3"/>
    <w:rsid w:val="002A18DE"/>
    <w:rsid w:val="002A1EFE"/>
    <w:rsid w:val="002A2011"/>
    <w:rsid w:val="002A20DC"/>
    <w:rsid w:val="002A2364"/>
    <w:rsid w:val="002A2801"/>
    <w:rsid w:val="002A2AD4"/>
    <w:rsid w:val="002A2B38"/>
    <w:rsid w:val="002A2C48"/>
    <w:rsid w:val="002A2D9C"/>
    <w:rsid w:val="002A2F85"/>
    <w:rsid w:val="002A39D6"/>
    <w:rsid w:val="002A3A34"/>
    <w:rsid w:val="002A4821"/>
    <w:rsid w:val="002A48ED"/>
    <w:rsid w:val="002A4EE6"/>
    <w:rsid w:val="002A4FD6"/>
    <w:rsid w:val="002A5415"/>
    <w:rsid w:val="002A5456"/>
    <w:rsid w:val="002A592F"/>
    <w:rsid w:val="002A5B4B"/>
    <w:rsid w:val="002A5D44"/>
    <w:rsid w:val="002A5E18"/>
    <w:rsid w:val="002A6047"/>
    <w:rsid w:val="002A635B"/>
    <w:rsid w:val="002A6954"/>
    <w:rsid w:val="002A6D05"/>
    <w:rsid w:val="002A6D73"/>
    <w:rsid w:val="002A6FCA"/>
    <w:rsid w:val="002A7616"/>
    <w:rsid w:val="002A787A"/>
    <w:rsid w:val="002A7AF4"/>
    <w:rsid w:val="002A7B7A"/>
    <w:rsid w:val="002A7CBA"/>
    <w:rsid w:val="002B00F8"/>
    <w:rsid w:val="002B0398"/>
    <w:rsid w:val="002B05CC"/>
    <w:rsid w:val="002B061D"/>
    <w:rsid w:val="002B078A"/>
    <w:rsid w:val="002B0C8E"/>
    <w:rsid w:val="002B0CD6"/>
    <w:rsid w:val="002B117C"/>
    <w:rsid w:val="002B129F"/>
    <w:rsid w:val="002B152C"/>
    <w:rsid w:val="002B15F0"/>
    <w:rsid w:val="002B1877"/>
    <w:rsid w:val="002B1919"/>
    <w:rsid w:val="002B249B"/>
    <w:rsid w:val="002B26E4"/>
    <w:rsid w:val="002B2861"/>
    <w:rsid w:val="002B2B15"/>
    <w:rsid w:val="002B3039"/>
    <w:rsid w:val="002B3710"/>
    <w:rsid w:val="002B3D0D"/>
    <w:rsid w:val="002B40EA"/>
    <w:rsid w:val="002B4369"/>
    <w:rsid w:val="002B44D9"/>
    <w:rsid w:val="002B460C"/>
    <w:rsid w:val="002B4867"/>
    <w:rsid w:val="002B48A5"/>
    <w:rsid w:val="002B48C0"/>
    <w:rsid w:val="002B498D"/>
    <w:rsid w:val="002B555A"/>
    <w:rsid w:val="002B5821"/>
    <w:rsid w:val="002B5A58"/>
    <w:rsid w:val="002B5C88"/>
    <w:rsid w:val="002B5F24"/>
    <w:rsid w:val="002B62BE"/>
    <w:rsid w:val="002B6387"/>
    <w:rsid w:val="002B6507"/>
    <w:rsid w:val="002B68C5"/>
    <w:rsid w:val="002B6945"/>
    <w:rsid w:val="002B6C5B"/>
    <w:rsid w:val="002B6C6C"/>
    <w:rsid w:val="002B6DA7"/>
    <w:rsid w:val="002B6FF0"/>
    <w:rsid w:val="002B7507"/>
    <w:rsid w:val="002B7588"/>
    <w:rsid w:val="002B769B"/>
    <w:rsid w:val="002B7A73"/>
    <w:rsid w:val="002B7FDC"/>
    <w:rsid w:val="002C0AAE"/>
    <w:rsid w:val="002C117C"/>
    <w:rsid w:val="002C1243"/>
    <w:rsid w:val="002C156F"/>
    <w:rsid w:val="002C1983"/>
    <w:rsid w:val="002C19B5"/>
    <w:rsid w:val="002C1B50"/>
    <w:rsid w:val="002C1B90"/>
    <w:rsid w:val="002C1D5C"/>
    <w:rsid w:val="002C1F02"/>
    <w:rsid w:val="002C2B3C"/>
    <w:rsid w:val="002C2C49"/>
    <w:rsid w:val="002C2EB7"/>
    <w:rsid w:val="002C33C4"/>
    <w:rsid w:val="002C351D"/>
    <w:rsid w:val="002C35EE"/>
    <w:rsid w:val="002C3D68"/>
    <w:rsid w:val="002C3E79"/>
    <w:rsid w:val="002C3FC5"/>
    <w:rsid w:val="002C3FE4"/>
    <w:rsid w:val="002C4040"/>
    <w:rsid w:val="002C412D"/>
    <w:rsid w:val="002C4561"/>
    <w:rsid w:val="002C470C"/>
    <w:rsid w:val="002C4A8E"/>
    <w:rsid w:val="002C4D40"/>
    <w:rsid w:val="002C5468"/>
    <w:rsid w:val="002C5BA1"/>
    <w:rsid w:val="002C5C3B"/>
    <w:rsid w:val="002C5FFB"/>
    <w:rsid w:val="002C615D"/>
    <w:rsid w:val="002C617F"/>
    <w:rsid w:val="002C6788"/>
    <w:rsid w:val="002C6800"/>
    <w:rsid w:val="002C6812"/>
    <w:rsid w:val="002C6D21"/>
    <w:rsid w:val="002C6DE8"/>
    <w:rsid w:val="002C6E9A"/>
    <w:rsid w:val="002C6F9B"/>
    <w:rsid w:val="002C7255"/>
    <w:rsid w:val="002C76A4"/>
    <w:rsid w:val="002C778B"/>
    <w:rsid w:val="002C782B"/>
    <w:rsid w:val="002C7DCD"/>
    <w:rsid w:val="002D01D6"/>
    <w:rsid w:val="002D034D"/>
    <w:rsid w:val="002D0449"/>
    <w:rsid w:val="002D04AF"/>
    <w:rsid w:val="002D0ABC"/>
    <w:rsid w:val="002D1073"/>
    <w:rsid w:val="002D114D"/>
    <w:rsid w:val="002D115D"/>
    <w:rsid w:val="002D15E8"/>
    <w:rsid w:val="002D18DE"/>
    <w:rsid w:val="002D18EA"/>
    <w:rsid w:val="002D1918"/>
    <w:rsid w:val="002D1A2E"/>
    <w:rsid w:val="002D1B5E"/>
    <w:rsid w:val="002D23F6"/>
    <w:rsid w:val="002D2440"/>
    <w:rsid w:val="002D2795"/>
    <w:rsid w:val="002D2A07"/>
    <w:rsid w:val="002D2D49"/>
    <w:rsid w:val="002D310F"/>
    <w:rsid w:val="002D3709"/>
    <w:rsid w:val="002D3718"/>
    <w:rsid w:val="002D3742"/>
    <w:rsid w:val="002D3761"/>
    <w:rsid w:val="002D3D52"/>
    <w:rsid w:val="002D3D67"/>
    <w:rsid w:val="002D448B"/>
    <w:rsid w:val="002D487D"/>
    <w:rsid w:val="002D4E91"/>
    <w:rsid w:val="002D4EDE"/>
    <w:rsid w:val="002D539E"/>
    <w:rsid w:val="002D560D"/>
    <w:rsid w:val="002D5701"/>
    <w:rsid w:val="002D633A"/>
    <w:rsid w:val="002D66B0"/>
    <w:rsid w:val="002D6875"/>
    <w:rsid w:val="002D696A"/>
    <w:rsid w:val="002D6BA1"/>
    <w:rsid w:val="002D6C53"/>
    <w:rsid w:val="002D6CFF"/>
    <w:rsid w:val="002D73DE"/>
    <w:rsid w:val="002D74E2"/>
    <w:rsid w:val="002D7554"/>
    <w:rsid w:val="002D76C9"/>
    <w:rsid w:val="002D7719"/>
    <w:rsid w:val="002D7754"/>
    <w:rsid w:val="002D77D9"/>
    <w:rsid w:val="002D7DCF"/>
    <w:rsid w:val="002E0171"/>
    <w:rsid w:val="002E02A6"/>
    <w:rsid w:val="002E0388"/>
    <w:rsid w:val="002E049B"/>
    <w:rsid w:val="002E079D"/>
    <w:rsid w:val="002E0B2D"/>
    <w:rsid w:val="002E0C58"/>
    <w:rsid w:val="002E0E61"/>
    <w:rsid w:val="002E0EC2"/>
    <w:rsid w:val="002E1448"/>
    <w:rsid w:val="002E1A6D"/>
    <w:rsid w:val="002E1BA3"/>
    <w:rsid w:val="002E212B"/>
    <w:rsid w:val="002E2153"/>
    <w:rsid w:val="002E24F6"/>
    <w:rsid w:val="002E2C99"/>
    <w:rsid w:val="002E2CC1"/>
    <w:rsid w:val="002E2DA8"/>
    <w:rsid w:val="002E317A"/>
    <w:rsid w:val="002E33B9"/>
    <w:rsid w:val="002E367C"/>
    <w:rsid w:val="002E36DB"/>
    <w:rsid w:val="002E3907"/>
    <w:rsid w:val="002E39D9"/>
    <w:rsid w:val="002E3DE7"/>
    <w:rsid w:val="002E4456"/>
    <w:rsid w:val="002E475B"/>
    <w:rsid w:val="002E497C"/>
    <w:rsid w:val="002E4AE3"/>
    <w:rsid w:val="002E4D4F"/>
    <w:rsid w:val="002E4D7C"/>
    <w:rsid w:val="002E4E83"/>
    <w:rsid w:val="002E5131"/>
    <w:rsid w:val="002E527D"/>
    <w:rsid w:val="002E52C7"/>
    <w:rsid w:val="002E5555"/>
    <w:rsid w:val="002E5561"/>
    <w:rsid w:val="002E5659"/>
    <w:rsid w:val="002E56BA"/>
    <w:rsid w:val="002E5894"/>
    <w:rsid w:val="002E5B15"/>
    <w:rsid w:val="002E5C34"/>
    <w:rsid w:val="002E5FFA"/>
    <w:rsid w:val="002E61B7"/>
    <w:rsid w:val="002E66B8"/>
    <w:rsid w:val="002E6719"/>
    <w:rsid w:val="002E6954"/>
    <w:rsid w:val="002E7360"/>
    <w:rsid w:val="002E7425"/>
    <w:rsid w:val="002E7BAC"/>
    <w:rsid w:val="002E7EAE"/>
    <w:rsid w:val="002E7FAF"/>
    <w:rsid w:val="002F0098"/>
    <w:rsid w:val="002F00BF"/>
    <w:rsid w:val="002F0265"/>
    <w:rsid w:val="002F053B"/>
    <w:rsid w:val="002F0584"/>
    <w:rsid w:val="002F0961"/>
    <w:rsid w:val="002F0E2F"/>
    <w:rsid w:val="002F0F5B"/>
    <w:rsid w:val="002F0F93"/>
    <w:rsid w:val="002F0FDE"/>
    <w:rsid w:val="002F1147"/>
    <w:rsid w:val="002F165E"/>
    <w:rsid w:val="002F1672"/>
    <w:rsid w:val="002F18C7"/>
    <w:rsid w:val="002F195C"/>
    <w:rsid w:val="002F1E5D"/>
    <w:rsid w:val="002F218D"/>
    <w:rsid w:val="002F222C"/>
    <w:rsid w:val="002F229F"/>
    <w:rsid w:val="002F2370"/>
    <w:rsid w:val="002F25A2"/>
    <w:rsid w:val="002F26B6"/>
    <w:rsid w:val="002F26F1"/>
    <w:rsid w:val="002F2C0D"/>
    <w:rsid w:val="002F2D4E"/>
    <w:rsid w:val="002F2F55"/>
    <w:rsid w:val="002F3035"/>
    <w:rsid w:val="002F3781"/>
    <w:rsid w:val="002F3BE9"/>
    <w:rsid w:val="002F3D86"/>
    <w:rsid w:val="002F3E2E"/>
    <w:rsid w:val="002F3E97"/>
    <w:rsid w:val="002F3F57"/>
    <w:rsid w:val="002F4149"/>
    <w:rsid w:val="002F441D"/>
    <w:rsid w:val="002F456A"/>
    <w:rsid w:val="002F4AEC"/>
    <w:rsid w:val="002F4BC1"/>
    <w:rsid w:val="002F4D44"/>
    <w:rsid w:val="002F4E6D"/>
    <w:rsid w:val="002F537C"/>
    <w:rsid w:val="002F543A"/>
    <w:rsid w:val="002F5677"/>
    <w:rsid w:val="002F59CA"/>
    <w:rsid w:val="002F5ABF"/>
    <w:rsid w:val="002F5C41"/>
    <w:rsid w:val="002F61A7"/>
    <w:rsid w:val="002F64F0"/>
    <w:rsid w:val="002F6542"/>
    <w:rsid w:val="002F693E"/>
    <w:rsid w:val="002F6B3B"/>
    <w:rsid w:val="002F6D55"/>
    <w:rsid w:val="002F6DA1"/>
    <w:rsid w:val="002F6F34"/>
    <w:rsid w:val="002F7017"/>
    <w:rsid w:val="002F703F"/>
    <w:rsid w:val="002F761C"/>
    <w:rsid w:val="002F7B7D"/>
    <w:rsid w:val="002F7CCE"/>
    <w:rsid w:val="003000A1"/>
    <w:rsid w:val="003001C1"/>
    <w:rsid w:val="00300748"/>
    <w:rsid w:val="003007EA"/>
    <w:rsid w:val="0030092E"/>
    <w:rsid w:val="00300D3C"/>
    <w:rsid w:val="003011DE"/>
    <w:rsid w:val="00301337"/>
    <w:rsid w:val="0030168F"/>
    <w:rsid w:val="0030171E"/>
    <w:rsid w:val="003019EF"/>
    <w:rsid w:val="00301A4A"/>
    <w:rsid w:val="00301DE5"/>
    <w:rsid w:val="003020B9"/>
    <w:rsid w:val="0030214D"/>
    <w:rsid w:val="003024CF"/>
    <w:rsid w:val="003024E1"/>
    <w:rsid w:val="003026CE"/>
    <w:rsid w:val="00302ABB"/>
    <w:rsid w:val="00302B90"/>
    <w:rsid w:val="00302BD8"/>
    <w:rsid w:val="00302E8A"/>
    <w:rsid w:val="0030310C"/>
    <w:rsid w:val="003032C4"/>
    <w:rsid w:val="00303549"/>
    <w:rsid w:val="00303725"/>
    <w:rsid w:val="00303AD1"/>
    <w:rsid w:val="00303CC6"/>
    <w:rsid w:val="00303CD6"/>
    <w:rsid w:val="00303FAE"/>
    <w:rsid w:val="00304770"/>
    <w:rsid w:val="00304930"/>
    <w:rsid w:val="00304A05"/>
    <w:rsid w:val="00304A3A"/>
    <w:rsid w:val="00304BC2"/>
    <w:rsid w:val="00305047"/>
    <w:rsid w:val="00305198"/>
    <w:rsid w:val="0030528E"/>
    <w:rsid w:val="003053F5"/>
    <w:rsid w:val="003058C8"/>
    <w:rsid w:val="00305A0F"/>
    <w:rsid w:val="00305A3A"/>
    <w:rsid w:val="00305B72"/>
    <w:rsid w:val="00305BD7"/>
    <w:rsid w:val="00306307"/>
    <w:rsid w:val="003064CB"/>
    <w:rsid w:val="003064EC"/>
    <w:rsid w:val="0030653D"/>
    <w:rsid w:val="003067F2"/>
    <w:rsid w:val="003068AA"/>
    <w:rsid w:val="00306DA9"/>
    <w:rsid w:val="00306FC4"/>
    <w:rsid w:val="0030705E"/>
    <w:rsid w:val="003070E0"/>
    <w:rsid w:val="00307192"/>
    <w:rsid w:val="00307652"/>
    <w:rsid w:val="0030770C"/>
    <w:rsid w:val="00307785"/>
    <w:rsid w:val="0030784D"/>
    <w:rsid w:val="00307A21"/>
    <w:rsid w:val="00307AC3"/>
    <w:rsid w:val="0031004A"/>
    <w:rsid w:val="00310058"/>
    <w:rsid w:val="0031006A"/>
    <w:rsid w:val="0031009B"/>
    <w:rsid w:val="00310261"/>
    <w:rsid w:val="003107AD"/>
    <w:rsid w:val="003107FA"/>
    <w:rsid w:val="00310FD2"/>
    <w:rsid w:val="003111A2"/>
    <w:rsid w:val="00311D1F"/>
    <w:rsid w:val="00311FFE"/>
    <w:rsid w:val="00312431"/>
    <w:rsid w:val="00312C61"/>
    <w:rsid w:val="00312CFA"/>
    <w:rsid w:val="00312E46"/>
    <w:rsid w:val="00312F50"/>
    <w:rsid w:val="0031348B"/>
    <w:rsid w:val="003134E6"/>
    <w:rsid w:val="00313559"/>
    <w:rsid w:val="00313768"/>
    <w:rsid w:val="00313BBB"/>
    <w:rsid w:val="00313E62"/>
    <w:rsid w:val="003141D8"/>
    <w:rsid w:val="00314590"/>
    <w:rsid w:val="0031468C"/>
    <w:rsid w:val="003148CE"/>
    <w:rsid w:val="003149D1"/>
    <w:rsid w:val="00314D8B"/>
    <w:rsid w:val="00314DEB"/>
    <w:rsid w:val="003154EB"/>
    <w:rsid w:val="00315903"/>
    <w:rsid w:val="00315950"/>
    <w:rsid w:val="00315A08"/>
    <w:rsid w:val="00315D04"/>
    <w:rsid w:val="0031613E"/>
    <w:rsid w:val="00316281"/>
    <w:rsid w:val="00316282"/>
    <w:rsid w:val="00316442"/>
    <w:rsid w:val="003165B0"/>
    <w:rsid w:val="00316C74"/>
    <w:rsid w:val="00316DA1"/>
    <w:rsid w:val="00316FB9"/>
    <w:rsid w:val="003173AE"/>
    <w:rsid w:val="00317630"/>
    <w:rsid w:val="00317703"/>
    <w:rsid w:val="00317716"/>
    <w:rsid w:val="00317A44"/>
    <w:rsid w:val="00317AA0"/>
    <w:rsid w:val="00317B0F"/>
    <w:rsid w:val="00317C9E"/>
    <w:rsid w:val="00317E53"/>
    <w:rsid w:val="00317F24"/>
    <w:rsid w:val="0032030E"/>
    <w:rsid w:val="00320526"/>
    <w:rsid w:val="0032053D"/>
    <w:rsid w:val="003206F6"/>
    <w:rsid w:val="00320D58"/>
    <w:rsid w:val="00320ED4"/>
    <w:rsid w:val="00320FDC"/>
    <w:rsid w:val="0032103A"/>
    <w:rsid w:val="003210F5"/>
    <w:rsid w:val="0032126D"/>
    <w:rsid w:val="00321905"/>
    <w:rsid w:val="00321B56"/>
    <w:rsid w:val="00321BE0"/>
    <w:rsid w:val="0032226F"/>
    <w:rsid w:val="00322832"/>
    <w:rsid w:val="00322A5B"/>
    <w:rsid w:val="00322BFF"/>
    <w:rsid w:val="00322F15"/>
    <w:rsid w:val="00323055"/>
    <w:rsid w:val="003230D6"/>
    <w:rsid w:val="00323155"/>
    <w:rsid w:val="00323479"/>
    <w:rsid w:val="003237D5"/>
    <w:rsid w:val="00323A52"/>
    <w:rsid w:val="00323AE0"/>
    <w:rsid w:val="00323CC6"/>
    <w:rsid w:val="00323D5D"/>
    <w:rsid w:val="00323DA9"/>
    <w:rsid w:val="00323E28"/>
    <w:rsid w:val="00323E91"/>
    <w:rsid w:val="00324007"/>
    <w:rsid w:val="00324033"/>
    <w:rsid w:val="0032480E"/>
    <w:rsid w:val="00324B73"/>
    <w:rsid w:val="0032511D"/>
    <w:rsid w:val="0032556D"/>
    <w:rsid w:val="003256F9"/>
    <w:rsid w:val="0032571B"/>
    <w:rsid w:val="00325B22"/>
    <w:rsid w:val="0032610D"/>
    <w:rsid w:val="0032675C"/>
    <w:rsid w:val="00327A71"/>
    <w:rsid w:val="00327DB8"/>
    <w:rsid w:val="00330025"/>
    <w:rsid w:val="0033002A"/>
    <w:rsid w:val="003300F5"/>
    <w:rsid w:val="00330103"/>
    <w:rsid w:val="00330236"/>
    <w:rsid w:val="00330A0A"/>
    <w:rsid w:val="00331041"/>
    <w:rsid w:val="00331143"/>
    <w:rsid w:val="00331677"/>
    <w:rsid w:val="0033198E"/>
    <w:rsid w:val="00331B00"/>
    <w:rsid w:val="00331B85"/>
    <w:rsid w:val="00331E63"/>
    <w:rsid w:val="00331FB9"/>
    <w:rsid w:val="00332265"/>
    <w:rsid w:val="003326EE"/>
    <w:rsid w:val="00332FD6"/>
    <w:rsid w:val="003330BF"/>
    <w:rsid w:val="00333187"/>
    <w:rsid w:val="00333299"/>
    <w:rsid w:val="00333418"/>
    <w:rsid w:val="00333421"/>
    <w:rsid w:val="00333B99"/>
    <w:rsid w:val="00333CB8"/>
    <w:rsid w:val="00333CDA"/>
    <w:rsid w:val="00333D82"/>
    <w:rsid w:val="003340D1"/>
    <w:rsid w:val="00334320"/>
    <w:rsid w:val="0033492D"/>
    <w:rsid w:val="0033496C"/>
    <w:rsid w:val="00334B3A"/>
    <w:rsid w:val="00334CB6"/>
    <w:rsid w:val="0033519F"/>
    <w:rsid w:val="00335736"/>
    <w:rsid w:val="00335D1A"/>
    <w:rsid w:val="00335DBE"/>
    <w:rsid w:val="00335ECF"/>
    <w:rsid w:val="00336311"/>
    <w:rsid w:val="0033651F"/>
    <w:rsid w:val="00336980"/>
    <w:rsid w:val="00336A75"/>
    <w:rsid w:val="00336D9B"/>
    <w:rsid w:val="003371BF"/>
    <w:rsid w:val="003371E4"/>
    <w:rsid w:val="003375AF"/>
    <w:rsid w:val="003375EA"/>
    <w:rsid w:val="00337DBC"/>
    <w:rsid w:val="00340215"/>
    <w:rsid w:val="00340A52"/>
    <w:rsid w:val="00340B89"/>
    <w:rsid w:val="00340CC2"/>
    <w:rsid w:val="00340CE0"/>
    <w:rsid w:val="00340E18"/>
    <w:rsid w:val="003410EF"/>
    <w:rsid w:val="0034178D"/>
    <w:rsid w:val="00341968"/>
    <w:rsid w:val="00341BE1"/>
    <w:rsid w:val="00341F0F"/>
    <w:rsid w:val="00342981"/>
    <w:rsid w:val="00342EFD"/>
    <w:rsid w:val="0034314F"/>
    <w:rsid w:val="0034315E"/>
    <w:rsid w:val="00343230"/>
    <w:rsid w:val="003432BB"/>
    <w:rsid w:val="00343322"/>
    <w:rsid w:val="00343D65"/>
    <w:rsid w:val="0034427D"/>
    <w:rsid w:val="0034458F"/>
    <w:rsid w:val="00344591"/>
    <w:rsid w:val="00344893"/>
    <w:rsid w:val="00344AEF"/>
    <w:rsid w:val="00344FD2"/>
    <w:rsid w:val="003450F6"/>
    <w:rsid w:val="003455A2"/>
    <w:rsid w:val="0034596F"/>
    <w:rsid w:val="00345B55"/>
    <w:rsid w:val="00345B8A"/>
    <w:rsid w:val="00345BF5"/>
    <w:rsid w:val="00345E4C"/>
    <w:rsid w:val="003461EA"/>
    <w:rsid w:val="00346533"/>
    <w:rsid w:val="003469AD"/>
    <w:rsid w:val="003469E4"/>
    <w:rsid w:val="00346C8A"/>
    <w:rsid w:val="00346EDB"/>
    <w:rsid w:val="00346EE8"/>
    <w:rsid w:val="00347224"/>
    <w:rsid w:val="0034725C"/>
    <w:rsid w:val="003479BB"/>
    <w:rsid w:val="00347A58"/>
    <w:rsid w:val="00347AAE"/>
    <w:rsid w:val="0035038E"/>
    <w:rsid w:val="00350B25"/>
    <w:rsid w:val="00350C66"/>
    <w:rsid w:val="00350FA1"/>
    <w:rsid w:val="00350FD7"/>
    <w:rsid w:val="003517BF"/>
    <w:rsid w:val="003517E9"/>
    <w:rsid w:val="00351E9C"/>
    <w:rsid w:val="00352000"/>
    <w:rsid w:val="003523D8"/>
    <w:rsid w:val="0035250C"/>
    <w:rsid w:val="003525AD"/>
    <w:rsid w:val="003526EE"/>
    <w:rsid w:val="00352937"/>
    <w:rsid w:val="00352ABA"/>
    <w:rsid w:val="00352BA8"/>
    <w:rsid w:val="00353832"/>
    <w:rsid w:val="003539A2"/>
    <w:rsid w:val="00353A60"/>
    <w:rsid w:val="00353D43"/>
    <w:rsid w:val="003541BB"/>
    <w:rsid w:val="00354206"/>
    <w:rsid w:val="003542A1"/>
    <w:rsid w:val="00354394"/>
    <w:rsid w:val="00354404"/>
    <w:rsid w:val="00354542"/>
    <w:rsid w:val="0035483B"/>
    <w:rsid w:val="00354AAD"/>
    <w:rsid w:val="00354C18"/>
    <w:rsid w:val="003556D8"/>
    <w:rsid w:val="00355952"/>
    <w:rsid w:val="00355EF4"/>
    <w:rsid w:val="0035617F"/>
    <w:rsid w:val="003564CA"/>
    <w:rsid w:val="00356719"/>
    <w:rsid w:val="00356B32"/>
    <w:rsid w:val="00356E5E"/>
    <w:rsid w:val="00356EF7"/>
    <w:rsid w:val="003571FB"/>
    <w:rsid w:val="00357209"/>
    <w:rsid w:val="00357258"/>
    <w:rsid w:val="00357659"/>
    <w:rsid w:val="0035784F"/>
    <w:rsid w:val="003578B0"/>
    <w:rsid w:val="00357944"/>
    <w:rsid w:val="003579C2"/>
    <w:rsid w:val="00357BA1"/>
    <w:rsid w:val="00357CDA"/>
    <w:rsid w:val="00357D06"/>
    <w:rsid w:val="00357D63"/>
    <w:rsid w:val="00357D6A"/>
    <w:rsid w:val="00357F8A"/>
    <w:rsid w:val="0036058F"/>
    <w:rsid w:val="00360B41"/>
    <w:rsid w:val="00360B5D"/>
    <w:rsid w:val="00360E3D"/>
    <w:rsid w:val="003612D5"/>
    <w:rsid w:val="003614F0"/>
    <w:rsid w:val="0036157D"/>
    <w:rsid w:val="003615EC"/>
    <w:rsid w:val="0036162A"/>
    <w:rsid w:val="00361704"/>
    <w:rsid w:val="0036171C"/>
    <w:rsid w:val="00361AD6"/>
    <w:rsid w:val="00361B01"/>
    <w:rsid w:val="00361EDB"/>
    <w:rsid w:val="00362462"/>
    <w:rsid w:val="0036247A"/>
    <w:rsid w:val="00362491"/>
    <w:rsid w:val="00362555"/>
    <w:rsid w:val="0036259E"/>
    <w:rsid w:val="003625F7"/>
    <w:rsid w:val="0036279C"/>
    <w:rsid w:val="00362D33"/>
    <w:rsid w:val="00362D64"/>
    <w:rsid w:val="00362D76"/>
    <w:rsid w:val="00363598"/>
    <w:rsid w:val="003635F5"/>
    <w:rsid w:val="003638EA"/>
    <w:rsid w:val="00363A54"/>
    <w:rsid w:val="00363CE5"/>
    <w:rsid w:val="00363DF2"/>
    <w:rsid w:val="00363F30"/>
    <w:rsid w:val="00363F95"/>
    <w:rsid w:val="003640EA"/>
    <w:rsid w:val="00364150"/>
    <w:rsid w:val="003643CA"/>
    <w:rsid w:val="00364C9F"/>
    <w:rsid w:val="0036526E"/>
    <w:rsid w:val="003652FB"/>
    <w:rsid w:val="00365422"/>
    <w:rsid w:val="003656B7"/>
    <w:rsid w:val="00365974"/>
    <w:rsid w:val="00365C75"/>
    <w:rsid w:val="00365D7C"/>
    <w:rsid w:val="003662A5"/>
    <w:rsid w:val="00366397"/>
    <w:rsid w:val="0036668A"/>
    <w:rsid w:val="0036678C"/>
    <w:rsid w:val="003668ED"/>
    <w:rsid w:val="00366D3E"/>
    <w:rsid w:val="00366E56"/>
    <w:rsid w:val="00366E82"/>
    <w:rsid w:val="003670AA"/>
    <w:rsid w:val="0036725F"/>
    <w:rsid w:val="00367292"/>
    <w:rsid w:val="003673E8"/>
    <w:rsid w:val="00367554"/>
    <w:rsid w:val="003677F0"/>
    <w:rsid w:val="00367A9F"/>
    <w:rsid w:val="00367BA5"/>
    <w:rsid w:val="00367EAC"/>
    <w:rsid w:val="003700DC"/>
    <w:rsid w:val="0037015B"/>
    <w:rsid w:val="00370AD0"/>
    <w:rsid w:val="0037113B"/>
    <w:rsid w:val="003713B9"/>
    <w:rsid w:val="0037158E"/>
    <w:rsid w:val="0037174A"/>
    <w:rsid w:val="003718AD"/>
    <w:rsid w:val="00371CF9"/>
    <w:rsid w:val="00371F0A"/>
    <w:rsid w:val="00372181"/>
    <w:rsid w:val="003722FE"/>
    <w:rsid w:val="003724C8"/>
    <w:rsid w:val="003724ED"/>
    <w:rsid w:val="00372639"/>
    <w:rsid w:val="003726CF"/>
    <w:rsid w:val="003726DA"/>
    <w:rsid w:val="00372909"/>
    <w:rsid w:val="00372A13"/>
    <w:rsid w:val="00372D45"/>
    <w:rsid w:val="00372D6F"/>
    <w:rsid w:val="00372DDF"/>
    <w:rsid w:val="00373130"/>
    <w:rsid w:val="003736E9"/>
    <w:rsid w:val="00373886"/>
    <w:rsid w:val="0037392B"/>
    <w:rsid w:val="00373CEE"/>
    <w:rsid w:val="00374261"/>
    <w:rsid w:val="0037432B"/>
    <w:rsid w:val="00374390"/>
    <w:rsid w:val="00374478"/>
    <w:rsid w:val="00374637"/>
    <w:rsid w:val="0037463B"/>
    <w:rsid w:val="00374CC7"/>
    <w:rsid w:val="00374FEF"/>
    <w:rsid w:val="00375411"/>
    <w:rsid w:val="003754D5"/>
    <w:rsid w:val="0037554C"/>
    <w:rsid w:val="00375648"/>
    <w:rsid w:val="0037564A"/>
    <w:rsid w:val="003756F6"/>
    <w:rsid w:val="00375D32"/>
    <w:rsid w:val="00375E86"/>
    <w:rsid w:val="00375F1B"/>
    <w:rsid w:val="00376224"/>
    <w:rsid w:val="00376352"/>
    <w:rsid w:val="00376C1B"/>
    <w:rsid w:val="00376CA5"/>
    <w:rsid w:val="003771EC"/>
    <w:rsid w:val="003774E3"/>
    <w:rsid w:val="0037784F"/>
    <w:rsid w:val="00377A79"/>
    <w:rsid w:val="00377BD1"/>
    <w:rsid w:val="00380126"/>
    <w:rsid w:val="0038017B"/>
    <w:rsid w:val="003805F1"/>
    <w:rsid w:val="00380658"/>
    <w:rsid w:val="00380B83"/>
    <w:rsid w:val="00380E06"/>
    <w:rsid w:val="00380F3C"/>
    <w:rsid w:val="003811A5"/>
    <w:rsid w:val="003813CC"/>
    <w:rsid w:val="003816B6"/>
    <w:rsid w:val="0038177E"/>
    <w:rsid w:val="003817A3"/>
    <w:rsid w:val="003817C2"/>
    <w:rsid w:val="00381A82"/>
    <w:rsid w:val="00381B1E"/>
    <w:rsid w:val="00381BEB"/>
    <w:rsid w:val="00382231"/>
    <w:rsid w:val="00382854"/>
    <w:rsid w:val="003828F2"/>
    <w:rsid w:val="003829E0"/>
    <w:rsid w:val="00382B73"/>
    <w:rsid w:val="00382C30"/>
    <w:rsid w:val="00382C74"/>
    <w:rsid w:val="00382D0D"/>
    <w:rsid w:val="00382F11"/>
    <w:rsid w:val="00382F2A"/>
    <w:rsid w:val="00383193"/>
    <w:rsid w:val="00383354"/>
    <w:rsid w:val="00383BDB"/>
    <w:rsid w:val="003843CB"/>
    <w:rsid w:val="0038443F"/>
    <w:rsid w:val="00384804"/>
    <w:rsid w:val="00384F60"/>
    <w:rsid w:val="003851D2"/>
    <w:rsid w:val="00385665"/>
    <w:rsid w:val="003858D7"/>
    <w:rsid w:val="00385982"/>
    <w:rsid w:val="00385A41"/>
    <w:rsid w:val="00386127"/>
    <w:rsid w:val="0038620F"/>
    <w:rsid w:val="00386444"/>
    <w:rsid w:val="003866CC"/>
    <w:rsid w:val="0038687A"/>
    <w:rsid w:val="00386B82"/>
    <w:rsid w:val="003870D2"/>
    <w:rsid w:val="00387214"/>
    <w:rsid w:val="0038748A"/>
    <w:rsid w:val="00387726"/>
    <w:rsid w:val="003877F5"/>
    <w:rsid w:val="00387985"/>
    <w:rsid w:val="00387B4F"/>
    <w:rsid w:val="00387BC1"/>
    <w:rsid w:val="00387CF4"/>
    <w:rsid w:val="003901D0"/>
    <w:rsid w:val="0039056F"/>
    <w:rsid w:val="00390574"/>
    <w:rsid w:val="003906A9"/>
    <w:rsid w:val="00390C8B"/>
    <w:rsid w:val="00390C9E"/>
    <w:rsid w:val="0039103B"/>
    <w:rsid w:val="00391587"/>
    <w:rsid w:val="00391A07"/>
    <w:rsid w:val="00391C98"/>
    <w:rsid w:val="00391C99"/>
    <w:rsid w:val="00391E74"/>
    <w:rsid w:val="00391F6D"/>
    <w:rsid w:val="00392093"/>
    <w:rsid w:val="0039242D"/>
    <w:rsid w:val="00392A62"/>
    <w:rsid w:val="00393217"/>
    <w:rsid w:val="003934A4"/>
    <w:rsid w:val="003934B8"/>
    <w:rsid w:val="003935AF"/>
    <w:rsid w:val="0039383C"/>
    <w:rsid w:val="003948CB"/>
    <w:rsid w:val="00394F21"/>
    <w:rsid w:val="003953AE"/>
    <w:rsid w:val="00395648"/>
    <w:rsid w:val="00395660"/>
    <w:rsid w:val="0039566D"/>
    <w:rsid w:val="00395670"/>
    <w:rsid w:val="003957C5"/>
    <w:rsid w:val="0039580F"/>
    <w:rsid w:val="00395987"/>
    <w:rsid w:val="00395A57"/>
    <w:rsid w:val="00395B0F"/>
    <w:rsid w:val="00395D02"/>
    <w:rsid w:val="0039602A"/>
    <w:rsid w:val="003961E9"/>
    <w:rsid w:val="003963E3"/>
    <w:rsid w:val="00396456"/>
    <w:rsid w:val="0039674B"/>
    <w:rsid w:val="003968EB"/>
    <w:rsid w:val="00396BA0"/>
    <w:rsid w:val="00396C35"/>
    <w:rsid w:val="00396E56"/>
    <w:rsid w:val="00396FAA"/>
    <w:rsid w:val="00397468"/>
    <w:rsid w:val="0039775F"/>
    <w:rsid w:val="0039799F"/>
    <w:rsid w:val="00397E20"/>
    <w:rsid w:val="00397EC2"/>
    <w:rsid w:val="003A05B3"/>
    <w:rsid w:val="003A06A1"/>
    <w:rsid w:val="003A0AEB"/>
    <w:rsid w:val="003A0BA1"/>
    <w:rsid w:val="003A0CD0"/>
    <w:rsid w:val="003A0CDF"/>
    <w:rsid w:val="003A0DA0"/>
    <w:rsid w:val="003A1243"/>
    <w:rsid w:val="003A124B"/>
    <w:rsid w:val="003A199E"/>
    <w:rsid w:val="003A19FC"/>
    <w:rsid w:val="003A1F4B"/>
    <w:rsid w:val="003A213F"/>
    <w:rsid w:val="003A21E2"/>
    <w:rsid w:val="003A26E3"/>
    <w:rsid w:val="003A2766"/>
    <w:rsid w:val="003A288C"/>
    <w:rsid w:val="003A2B51"/>
    <w:rsid w:val="003A2F39"/>
    <w:rsid w:val="003A3022"/>
    <w:rsid w:val="003A3039"/>
    <w:rsid w:val="003A3176"/>
    <w:rsid w:val="003A3242"/>
    <w:rsid w:val="003A328B"/>
    <w:rsid w:val="003A3396"/>
    <w:rsid w:val="003A3B51"/>
    <w:rsid w:val="003A3B53"/>
    <w:rsid w:val="003A3BFD"/>
    <w:rsid w:val="003A3EFC"/>
    <w:rsid w:val="003A43C4"/>
    <w:rsid w:val="003A46DA"/>
    <w:rsid w:val="003A47DE"/>
    <w:rsid w:val="003A4AD7"/>
    <w:rsid w:val="003A5B45"/>
    <w:rsid w:val="003A5BFE"/>
    <w:rsid w:val="003A6326"/>
    <w:rsid w:val="003A6A4D"/>
    <w:rsid w:val="003A6D63"/>
    <w:rsid w:val="003A6DDE"/>
    <w:rsid w:val="003A6EE7"/>
    <w:rsid w:val="003A6F31"/>
    <w:rsid w:val="003A709E"/>
    <w:rsid w:val="003A7599"/>
    <w:rsid w:val="003A78DC"/>
    <w:rsid w:val="003A7B45"/>
    <w:rsid w:val="003A7E03"/>
    <w:rsid w:val="003B044E"/>
    <w:rsid w:val="003B0E05"/>
    <w:rsid w:val="003B0E08"/>
    <w:rsid w:val="003B146A"/>
    <w:rsid w:val="003B1BC1"/>
    <w:rsid w:val="003B1C49"/>
    <w:rsid w:val="003B1F6C"/>
    <w:rsid w:val="003B2356"/>
    <w:rsid w:val="003B237F"/>
    <w:rsid w:val="003B2AE5"/>
    <w:rsid w:val="003B2C38"/>
    <w:rsid w:val="003B2EE2"/>
    <w:rsid w:val="003B2FDF"/>
    <w:rsid w:val="003B3004"/>
    <w:rsid w:val="003B303E"/>
    <w:rsid w:val="003B327A"/>
    <w:rsid w:val="003B332B"/>
    <w:rsid w:val="003B36F0"/>
    <w:rsid w:val="003B3790"/>
    <w:rsid w:val="003B3987"/>
    <w:rsid w:val="003B4A1A"/>
    <w:rsid w:val="003B4C00"/>
    <w:rsid w:val="003B4D39"/>
    <w:rsid w:val="003B565A"/>
    <w:rsid w:val="003B57B0"/>
    <w:rsid w:val="003B590E"/>
    <w:rsid w:val="003B5D5C"/>
    <w:rsid w:val="003B5F01"/>
    <w:rsid w:val="003B6D24"/>
    <w:rsid w:val="003B6DB2"/>
    <w:rsid w:val="003B6DCE"/>
    <w:rsid w:val="003B735D"/>
    <w:rsid w:val="003B73F5"/>
    <w:rsid w:val="003B7407"/>
    <w:rsid w:val="003B74DC"/>
    <w:rsid w:val="003B7519"/>
    <w:rsid w:val="003B757F"/>
    <w:rsid w:val="003B7AFC"/>
    <w:rsid w:val="003B7FE4"/>
    <w:rsid w:val="003C04C5"/>
    <w:rsid w:val="003C081E"/>
    <w:rsid w:val="003C0820"/>
    <w:rsid w:val="003C0AFF"/>
    <w:rsid w:val="003C0DC9"/>
    <w:rsid w:val="003C0F41"/>
    <w:rsid w:val="003C1260"/>
    <w:rsid w:val="003C1640"/>
    <w:rsid w:val="003C19D6"/>
    <w:rsid w:val="003C1ADF"/>
    <w:rsid w:val="003C2014"/>
    <w:rsid w:val="003C2113"/>
    <w:rsid w:val="003C2191"/>
    <w:rsid w:val="003C250B"/>
    <w:rsid w:val="003C285E"/>
    <w:rsid w:val="003C2A06"/>
    <w:rsid w:val="003C2A33"/>
    <w:rsid w:val="003C2B6C"/>
    <w:rsid w:val="003C2CFB"/>
    <w:rsid w:val="003C31C0"/>
    <w:rsid w:val="003C3622"/>
    <w:rsid w:val="003C3769"/>
    <w:rsid w:val="003C3A83"/>
    <w:rsid w:val="003C3CEA"/>
    <w:rsid w:val="003C3D5A"/>
    <w:rsid w:val="003C3FA7"/>
    <w:rsid w:val="003C40EE"/>
    <w:rsid w:val="003C4109"/>
    <w:rsid w:val="003C4252"/>
    <w:rsid w:val="003C42C4"/>
    <w:rsid w:val="003C437C"/>
    <w:rsid w:val="003C4626"/>
    <w:rsid w:val="003C4725"/>
    <w:rsid w:val="003C4935"/>
    <w:rsid w:val="003C49D8"/>
    <w:rsid w:val="003C4A9A"/>
    <w:rsid w:val="003C4CA9"/>
    <w:rsid w:val="003C507D"/>
    <w:rsid w:val="003C5227"/>
    <w:rsid w:val="003C54DC"/>
    <w:rsid w:val="003C5555"/>
    <w:rsid w:val="003C5AE4"/>
    <w:rsid w:val="003C5AFB"/>
    <w:rsid w:val="003C5C23"/>
    <w:rsid w:val="003C60C5"/>
    <w:rsid w:val="003C6152"/>
    <w:rsid w:val="003C632F"/>
    <w:rsid w:val="003C6444"/>
    <w:rsid w:val="003C66BF"/>
    <w:rsid w:val="003C6808"/>
    <w:rsid w:val="003C6BE3"/>
    <w:rsid w:val="003C6C78"/>
    <w:rsid w:val="003C6DC9"/>
    <w:rsid w:val="003C6F5B"/>
    <w:rsid w:val="003C735B"/>
    <w:rsid w:val="003C7458"/>
    <w:rsid w:val="003C76FD"/>
    <w:rsid w:val="003D079F"/>
    <w:rsid w:val="003D07E1"/>
    <w:rsid w:val="003D09BB"/>
    <w:rsid w:val="003D0F8F"/>
    <w:rsid w:val="003D1815"/>
    <w:rsid w:val="003D18B8"/>
    <w:rsid w:val="003D18C7"/>
    <w:rsid w:val="003D1ABB"/>
    <w:rsid w:val="003D1C1A"/>
    <w:rsid w:val="003D1C87"/>
    <w:rsid w:val="003D1D4F"/>
    <w:rsid w:val="003D1E82"/>
    <w:rsid w:val="003D2055"/>
    <w:rsid w:val="003D27BA"/>
    <w:rsid w:val="003D28A0"/>
    <w:rsid w:val="003D349E"/>
    <w:rsid w:val="003D355C"/>
    <w:rsid w:val="003D3936"/>
    <w:rsid w:val="003D3A7C"/>
    <w:rsid w:val="003D3D6B"/>
    <w:rsid w:val="003D3EBC"/>
    <w:rsid w:val="003D3F67"/>
    <w:rsid w:val="003D418C"/>
    <w:rsid w:val="003D46D9"/>
    <w:rsid w:val="003D49AF"/>
    <w:rsid w:val="003D4A76"/>
    <w:rsid w:val="003D4DD0"/>
    <w:rsid w:val="003D4E0A"/>
    <w:rsid w:val="003D5708"/>
    <w:rsid w:val="003D58F2"/>
    <w:rsid w:val="003D5E35"/>
    <w:rsid w:val="003D606A"/>
    <w:rsid w:val="003D621A"/>
    <w:rsid w:val="003D6382"/>
    <w:rsid w:val="003D69D1"/>
    <w:rsid w:val="003D6AD2"/>
    <w:rsid w:val="003D6CDC"/>
    <w:rsid w:val="003D6D43"/>
    <w:rsid w:val="003D7A56"/>
    <w:rsid w:val="003D7CAD"/>
    <w:rsid w:val="003D7D50"/>
    <w:rsid w:val="003D7EBF"/>
    <w:rsid w:val="003E01D6"/>
    <w:rsid w:val="003E08BA"/>
    <w:rsid w:val="003E094F"/>
    <w:rsid w:val="003E0A01"/>
    <w:rsid w:val="003E0B79"/>
    <w:rsid w:val="003E0CAC"/>
    <w:rsid w:val="003E1063"/>
    <w:rsid w:val="003E1441"/>
    <w:rsid w:val="003E14AC"/>
    <w:rsid w:val="003E17F1"/>
    <w:rsid w:val="003E1B01"/>
    <w:rsid w:val="003E2461"/>
    <w:rsid w:val="003E2470"/>
    <w:rsid w:val="003E24CD"/>
    <w:rsid w:val="003E26FB"/>
    <w:rsid w:val="003E2ACF"/>
    <w:rsid w:val="003E2B18"/>
    <w:rsid w:val="003E3653"/>
    <w:rsid w:val="003E370E"/>
    <w:rsid w:val="003E3D9A"/>
    <w:rsid w:val="003E404E"/>
    <w:rsid w:val="003E452B"/>
    <w:rsid w:val="003E45B6"/>
    <w:rsid w:val="003E488B"/>
    <w:rsid w:val="003E5124"/>
    <w:rsid w:val="003E530E"/>
    <w:rsid w:val="003E5325"/>
    <w:rsid w:val="003E5431"/>
    <w:rsid w:val="003E54FC"/>
    <w:rsid w:val="003E5684"/>
    <w:rsid w:val="003E57AF"/>
    <w:rsid w:val="003E5A79"/>
    <w:rsid w:val="003E5C2B"/>
    <w:rsid w:val="003E5CFB"/>
    <w:rsid w:val="003E5F01"/>
    <w:rsid w:val="003E5F17"/>
    <w:rsid w:val="003E61E6"/>
    <w:rsid w:val="003E6634"/>
    <w:rsid w:val="003E66CD"/>
    <w:rsid w:val="003E6A08"/>
    <w:rsid w:val="003E6A0F"/>
    <w:rsid w:val="003E6AF6"/>
    <w:rsid w:val="003E6BE7"/>
    <w:rsid w:val="003E6F33"/>
    <w:rsid w:val="003E6FC4"/>
    <w:rsid w:val="003E70D9"/>
    <w:rsid w:val="003E735B"/>
    <w:rsid w:val="003E7386"/>
    <w:rsid w:val="003E74DF"/>
    <w:rsid w:val="003E75B9"/>
    <w:rsid w:val="003E7730"/>
    <w:rsid w:val="003E79B7"/>
    <w:rsid w:val="003E7CCA"/>
    <w:rsid w:val="003E7E48"/>
    <w:rsid w:val="003F009F"/>
    <w:rsid w:val="003F01F6"/>
    <w:rsid w:val="003F070B"/>
    <w:rsid w:val="003F08E6"/>
    <w:rsid w:val="003F08ED"/>
    <w:rsid w:val="003F0A30"/>
    <w:rsid w:val="003F0C91"/>
    <w:rsid w:val="003F0EAD"/>
    <w:rsid w:val="003F1E16"/>
    <w:rsid w:val="003F2445"/>
    <w:rsid w:val="003F25E7"/>
    <w:rsid w:val="003F2616"/>
    <w:rsid w:val="003F2A26"/>
    <w:rsid w:val="003F2BF4"/>
    <w:rsid w:val="003F3119"/>
    <w:rsid w:val="003F3295"/>
    <w:rsid w:val="003F3347"/>
    <w:rsid w:val="003F34E6"/>
    <w:rsid w:val="003F35BF"/>
    <w:rsid w:val="003F3D73"/>
    <w:rsid w:val="003F3F60"/>
    <w:rsid w:val="003F403A"/>
    <w:rsid w:val="003F4052"/>
    <w:rsid w:val="003F429C"/>
    <w:rsid w:val="003F44D9"/>
    <w:rsid w:val="003F4DA1"/>
    <w:rsid w:val="003F4E34"/>
    <w:rsid w:val="003F4E81"/>
    <w:rsid w:val="003F4E8C"/>
    <w:rsid w:val="003F5B02"/>
    <w:rsid w:val="003F5C5C"/>
    <w:rsid w:val="003F5E18"/>
    <w:rsid w:val="003F5F4E"/>
    <w:rsid w:val="003F5F51"/>
    <w:rsid w:val="003F627D"/>
    <w:rsid w:val="003F6334"/>
    <w:rsid w:val="003F64E2"/>
    <w:rsid w:val="003F65B4"/>
    <w:rsid w:val="003F662B"/>
    <w:rsid w:val="003F6819"/>
    <w:rsid w:val="003F6900"/>
    <w:rsid w:val="003F698B"/>
    <w:rsid w:val="003F6BD4"/>
    <w:rsid w:val="003F6C79"/>
    <w:rsid w:val="003F6CB0"/>
    <w:rsid w:val="003F76BA"/>
    <w:rsid w:val="003F7CEF"/>
    <w:rsid w:val="003F7ECD"/>
    <w:rsid w:val="00400177"/>
    <w:rsid w:val="004002E5"/>
    <w:rsid w:val="00400521"/>
    <w:rsid w:val="0040069A"/>
    <w:rsid w:val="00400794"/>
    <w:rsid w:val="00400965"/>
    <w:rsid w:val="00400B84"/>
    <w:rsid w:val="00400BB0"/>
    <w:rsid w:val="004014B3"/>
    <w:rsid w:val="00401BDA"/>
    <w:rsid w:val="00401D0E"/>
    <w:rsid w:val="00401D11"/>
    <w:rsid w:val="00401D7B"/>
    <w:rsid w:val="004022F8"/>
    <w:rsid w:val="0040318D"/>
    <w:rsid w:val="00403401"/>
    <w:rsid w:val="004037EE"/>
    <w:rsid w:val="004038D9"/>
    <w:rsid w:val="004039E9"/>
    <w:rsid w:val="00403E79"/>
    <w:rsid w:val="00404138"/>
    <w:rsid w:val="0040421B"/>
    <w:rsid w:val="00404732"/>
    <w:rsid w:val="004047E4"/>
    <w:rsid w:val="004048E0"/>
    <w:rsid w:val="00404CC5"/>
    <w:rsid w:val="00404DBD"/>
    <w:rsid w:val="00404FE6"/>
    <w:rsid w:val="00405012"/>
    <w:rsid w:val="0040526E"/>
    <w:rsid w:val="00405851"/>
    <w:rsid w:val="00405AF0"/>
    <w:rsid w:val="00405B02"/>
    <w:rsid w:val="00405CBD"/>
    <w:rsid w:val="00405EB8"/>
    <w:rsid w:val="00405F87"/>
    <w:rsid w:val="004065C5"/>
    <w:rsid w:val="00406AA9"/>
    <w:rsid w:val="00406B01"/>
    <w:rsid w:val="00406B0C"/>
    <w:rsid w:val="00406C44"/>
    <w:rsid w:val="00406FA0"/>
    <w:rsid w:val="004071FD"/>
    <w:rsid w:val="004072F6"/>
    <w:rsid w:val="00407437"/>
    <w:rsid w:val="0040764C"/>
    <w:rsid w:val="00407BB4"/>
    <w:rsid w:val="00407BBC"/>
    <w:rsid w:val="00407DA3"/>
    <w:rsid w:val="00407F34"/>
    <w:rsid w:val="004101D6"/>
    <w:rsid w:val="0041032A"/>
    <w:rsid w:val="00410478"/>
    <w:rsid w:val="00410589"/>
    <w:rsid w:val="0041090E"/>
    <w:rsid w:val="00410C2B"/>
    <w:rsid w:val="00410F7B"/>
    <w:rsid w:val="004111A8"/>
    <w:rsid w:val="004111F5"/>
    <w:rsid w:val="00411558"/>
    <w:rsid w:val="00411686"/>
    <w:rsid w:val="00411FE6"/>
    <w:rsid w:val="004124AA"/>
    <w:rsid w:val="00412622"/>
    <w:rsid w:val="004128F1"/>
    <w:rsid w:val="00413027"/>
    <w:rsid w:val="004131FA"/>
    <w:rsid w:val="00413566"/>
    <w:rsid w:val="0041356D"/>
    <w:rsid w:val="00413643"/>
    <w:rsid w:val="004138D3"/>
    <w:rsid w:val="00413A1D"/>
    <w:rsid w:val="00413F29"/>
    <w:rsid w:val="00414307"/>
    <w:rsid w:val="00414358"/>
    <w:rsid w:val="00414782"/>
    <w:rsid w:val="00414E21"/>
    <w:rsid w:val="00414EF2"/>
    <w:rsid w:val="00414FD2"/>
    <w:rsid w:val="00415214"/>
    <w:rsid w:val="00415613"/>
    <w:rsid w:val="00415787"/>
    <w:rsid w:val="00416439"/>
    <w:rsid w:val="004164B9"/>
    <w:rsid w:val="004165C9"/>
    <w:rsid w:val="004167FE"/>
    <w:rsid w:val="004169B9"/>
    <w:rsid w:val="00417316"/>
    <w:rsid w:val="0041731D"/>
    <w:rsid w:val="00417395"/>
    <w:rsid w:val="00417765"/>
    <w:rsid w:val="00417A82"/>
    <w:rsid w:val="00417DE6"/>
    <w:rsid w:val="0042001B"/>
    <w:rsid w:val="004200DF"/>
    <w:rsid w:val="00420201"/>
    <w:rsid w:val="004202AA"/>
    <w:rsid w:val="004205D7"/>
    <w:rsid w:val="0042076C"/>
    <w:rsid w:val="00421098"/>
    <w:rsid w:val="0042126D"/>
    <w:rsid w:val="004217A1"/>
    <w:rsid w:val="00421A53"/>
    <w:rsid w:val="00421FE9"/>
    <w:rsid w:val="004220DA"/>
    <w:rsid w:val="00422102"/>
    <w:rsid w:val="00422B52"/>
    <w:rsid w:val="00422C13"/>
    <w:rsid w:val="00422DC0"/>
    <w:rsid w:val="00422E6B"/>
    <w:rsid w:val="00422EC5"/>
    <w:rsid w:val="00422F53"/>
    <w:rsid w:val="0042337C"/>
    <w:rsid w:val="004237E0"/>
    <w:rsid w:val="00423A4D"/>
    <w:rsid w:val="00423D78"/>
    <w:rsid w:val="004241AB"/>
    <w:rsid w:val="0042422A"/>
    <w:rsid w:val="0042422D"/>
    <w:rsid w:val="00424432"/>
    <w:rsid w:val="00424725"/>
    <w:rsid w:val="004248E8"/>
    <w:rsid w:val="00424A0B"/>
    <w:rsid w:val="00424DAB"/>
    <w:rsid w:val="00424EEA"/>
    <w:rsid w:val="0042516F"/>
    <w:rsid w:val="0042540C"/>
    <w:rsid w:val="0042545E"/>
    <w:rsid w:val="004255C8"/>
    <w:rsid w:val="00425BC4"/>
    <w:rsid w:val="00425C49"/>
    <w:rsid w:val="00425F7D"/>
    <w:rsid w:val="00425F8B"/>
    <w:rsid w:val="004262CB"/>
    <w:rsid w:val="00426550"/>
    <w:rsid w:val="004266F7"/>
    <w:rsid w:val="00426A7D"/>
    <w:rsid w:val="00426B28"/>
    <w:rsid w:val="00426B63"/>
    <w:rsid w:val="00426BA7"/>
    <w:rsid w:val="00426BB9"/>
    <w:rsid w:val="004270AA"/>
    <w:rsid w:val="0042732E"/>
    <w:rsid w:val="0042789A"/>
    <w:rsid w:val="00427F14"/>
    <w:rsid w:val="00427F1B"/>
    <w:rsid w:val="004300B6"/>
    <w:rsid w:val="00430198"/>
    <w:rsid w:val="00430242"/>
    <w:rsid w:val="00430270"/>
    <w:rsid w:val="0043050C"/>
    <w:rsid w:val="00430516"/>
    <w:rsid w:val="004309ED"/>
    <w:rsid w:val="00430B2D"/>
    <w:rsid w:val="00430BCB"/>
    <w:rsid w:val="00431BAD"/>
    <w:rsid w:val="004329EC"/>
    <w:rsid w:val="00432CCC"/>
    <w:rsid w:val="00432F11"/>
    <w:rsid w:val="00432FB2"/>
    <w:rsid w:val="00433149"/>
    <w:rsid w:val="004331D9"/>
    <w:rsid w:val="00433593"/>
    <w:rsid w:val="00433672"/>
    <w:rsid w:val="004338D1"/>
    <w:rsid w:val="00433A71"/>
    <w:rsid w:val="00433CC7"/>
    <w:rsid w:val="00434180"/>
    <w:rsid w:val="004341A7"/>
    <w:rsid w:val="00434CC7"/>
    <w:rsid w:val="00434D08"/>
    <w:rsid w:val="0043546A"/>
    <w:rsid w:val="00435809"/>
    <w:rsid w:val="00435E6C"/>
    <w:rsid w:val="004360D9"/>
    <w:rsid w:val="00436523"/>
    <w:rsid w:val="004367E4"/>
    <w:rsid w:val="0043694C"/>
    <w:rsid w:val="00436A8C"/>
    <w:rsid w:val="00436BCD"/>
    <w:rsid w:val="004371DE"/>
    <w:rsid w:val="00437316"/>
    <w:rsid w:val="0043753E"/>
    <w:rsid w:val="00437F22"/>
    <w:rsid w:val="004400B3"/>
    <w:rsid w:val="00440639"/>
    <w:rsid w:val="00440950"/>
    <w:rsid w:val="00440B2C"/>
    <w:rsid w:val="00440BA0"/>
    <w:rsid w:val="00440C23"/>
    <w:rsid w:val="00440F2E"/>
    <w:rsid w:val="00441087"/>
    <w:rsid w:val="0044168A"/>
    <w:rsid w:val="00441B83"/>
    <w:rsid w:val="00441C70"/>
    <w:rsid w:val="00441F77"/>
    <w:rsid w:val="004422A6"/>
    <w:rsid w:val="0044276E"/>
    <w:rsid w:val="00442D58"/>
    <w:rsid w:val="00442D6C"/>
    <w:rsid w:val="00443ABB"/>
    <w:rsid w:val="00443CCE"/>
    <w:rsid w:val="00443D84"/>
    <w:rsid w:val="00443E1E"/>
    <w:rsid w:val="00443FF5"/>
    <w:rsid w:val="00444117"/>
    <w:rsid w:val="004441B4"/>
    <w:rsid w:val="00444837"/>
    <w:rsid w:val="00444A32"/>
    <w:rsid w:val="00445475"/>
    <w:rsid w:val="00445557"/>
    <w:rsid w:val="00445D2A"/>
    <w:rsid w:val="0044601F"/>
    <w:rsid w:val="00446042"/>
    <w:rsid w:val="004463B8"/>
    <w:rsid w:val="0044641D"/>
    <w:rsid w:val="00446681"/>
    <w:rsid w:val="004468D5"/>
    <w:rsid w:val="00447223"/>
    <w:rsid w:val="00447493"/>
    <w:rsid w:val="004478F6"/>
    <w:rsid w:val="00447B11"/>
    <w:rsid w:val="00447D6F"/>
    <w:rsid w:val="00447DA0"/>
    <w:rsid w:val="0045007D"/>
    <w:rsid w:val="0045008D"/>
    <w:rsid w:val="0045030F"/>
    <w:rsid w:val="00450676"/>
    <w:rsid w:val="00450783"/>
    <w:rsid w:val="00451238"/>
    <w:rsid w:val="004512C0"/>
    <w:rsid w:val="00451C14"/>
    <w:rsid w:val="00451DFC"/>
    <w:rsid w:val="00451E1A"/>
    <w:rsid w:val="00451EF7"/>
    <w:rsid w:val="00451F32"/>
    <w:rsid w:val="0045248F"/>
    <w:rsid w:val="0045260D"/>
    <w:rsid w:val="004527D1"/>
    <w:rsid w:val="004528AB"/>
    <w:rsid w:val="00452956"/>
    <w:rsid w:val="00452A84"/>
    <w:rsid w:val="00452C40"/>
    <w:rsid w:val="00452CE4"/>
    <w:rsid w:val="00452DC5"/>
    <w:rsid w:val="0045303E"/>
    <w:rsid w:val="00453248"/>
    <w:rsid w:val="00453A0F"/>
    <w:rsid w:val="00453B0D"/>
    <w:rsid w:val="00453DBB"/>
    <w:rsid w:val="004541D4"/>
    <w:rsid w:val="0045432A"/>
    <w:rsid w:val="00454500"/>
    <w:rsid w:val="004548A1"/>
    <w:rsid w:val="00454C12"/>
    <w:rsid w:val="00454DDF"/>
    <w:rsid w:val="00454E98"/>
    <w:rsid w:val="0045513F"/>
    <w:rsid w:val="00455307"/>
    <w:rsid w:val="004556DA"/>
    <w:rsid w:val="00455965"/>
    <w:rsid w:val="004559D0"/>
    <w:rsid w:val="0045610A"/>
    <w:rsid w:val="0045633E"/>
    <w:rsid w:val="0045648D"/>
    <w:rsid w:val="00456510"/>
    <w:rsid w:val="00456555"/>
    <w:rsid w:val="00456775"/>
    <w:rsid w:val="004569C2"/>
    <w:rsid w:val="00457345"/>
    <w:rsid w:val="0045737F"/>
    <w:rsid w:val="0045792F"/>
    <w:rsid w:val="00457E3B"/>
    <w:rsid w:val="00457EC5"/>
    <w:rsid w:val="00460061"/>
    <w:rsid w:val="00460F58"/>
    <w:rsid w:val="00461155"/>
    <w:rsid w:val="00461185"/>
    <w:rsid w:val="004613AF"/>
    <w:rsid w:val="004614AE"/>
    <w:rsid w:val="00461719"/>
    <w:rsid w:val="00461CD9"/>
    <w:rsid w:val="0046225B"/>
    <w:rsid w:val="00462682"/>
    <w:rsid w:val="004627FA"/>
    <w:rsid w:val="004629E6"/>
    <w:rsid w:val="00462BD4"/>
    <w:rsid w:val="00462EB2"/>
    <w:rsid w:val="00462FE0"/>
    <w:rsid w:val="00463379"/>
    <w:rsid w:val="004637D0"/>
    <w:rsid w:val="0046386A"/>
    <w:rsid w:val="00463B11"/>
    <w:rsid w:val="00463C68"/>
    <w:rsid w:val="00464046"/>
    <w:rsid w:val="004640F1"/>
    <w:rsid w:val="00464664"/>
    <w:rsid w:val="00464AED"/>
    <w:rsid w:val="0046535E"/>
    <w:rsid w:val="0046584F"/>
    <w:rsid w:val="004658BD"/>
    <w:rsid w:val="00465C00"/>
    <w:rsid w:val="00465C03"/>
    <w:rsid w:val="00465D6A"/>
    <w:rsid w:val="00465F35"/>
    <w:rsid w:val="00466138"/>
    <w:rsid w:val="0046628E"/>
    <w:rsid w:val="004663B6"/>
    <w:rsid w:val="004668F4"/>
    <w:rsid w:val="00466ACD"/>
    <w:rsid w:val="00466DAA"/>
    <w:rsid w:val="0046720B"/>
    <w:rsid w:val="0046724A"/>
    <w:rsid w:val="00470320"/>
    <w:rsid w:val="00470701"/>
    <w:rsid w:val="0047096C"/>
    <w:rsid w:val="004709AF"/>
    <w:rsid w:val="00470C54"/>
    <w:rsid w:val="004711B6"/>
    <w:rsid w:val="00471208"/>
    <w:rsid w:val="00471423"/>
    <w:rsid w:val="004719F0"/>
    <w:rsid w:val="004723A0"/>
    <w:rsid w:val="00472467"/>
    <w:rsid w:val="004724B0"/>
    <w:rsid w:val="004727E0"/>
    <w:rsid w:val="00472B0E"/>
    <w:rsid w:val="00472DE7"/>
    <w:rsid w:val="00473038"/>
    <w:rsid w:val="004731ED"/>
    <w:rsid w:val="0047320E"/>
    <w:rsid w:val="00473281"/>
    <w:rsid w:val="00473364"/>
    <w:rsid w:val="004749BF"/>
    <w:rsid w:val="00474C88"/>
    <w:rsid w:val="00474E40"/>
    <w:rsid w:val="00474F70"/>
    <w:rsid w:val="004757BF"/>
    <w:rsid w:val="0047597D"/>
    <w:rsid w:val="00475B82"/>
    <w:rsid w:val="00475BC4"/>
    <w:rsid w:val="00475F75"/>
    <w:rsid w:val="0047626E"/>
    <w:rsid w:val="0047635A"/>
    <w:rsid w:val="00476383"/>
    <w:rsid w:val="00476543"/>
    <w:rsid w:val="0047661F"/>
    <w:rsid w:val="00476913"/>
    <w:rsid w:val="00476923"/>
    <w:rsid w:val="00476CB4"/>
    <w:rsid w:val="00476E34"/>
    <w:rsid w:val="00476FED"/>
    <w:rsid w:val="004773A5"/>
    <w:rsid w:val="0047747C"/>
    <w:rsid w:val="00477E80"/>
    <w:rsid w:val="00477EFA"/>
    <w:rsid w:val="00480513"/>
    <w:rsid w:val="004806AB"/>
    <w:rsid w:val="00480BD6"/>
    <w:rsid w:val="00480E7E"/>
    <w:rsid w:val="00480F62"/>
    <w:rsid w:val="00480FB7"/>
    <w:rsid w:val="00481409"/>
    <w:rsid w:val="00481428"/>
    <w:rsid w:val="00481475"/>
    <w:rsid w:val="00481720"/>
    <w:rsid w:val="0048198B"/>
    <w:rsid w:val="004819FF"/>
    <w:rsid w:val="0048203C"/>
    <w:rsid w:val="00482539"/>
    <w:rsid w:val="00482A95"/>
    <w:rsid w:val="00482DDE"/>
    <w:rsid w:val="004833D6"/>
    <w:rsid w:val="00483756"/>
    <w:rsid w:val="00483871"/>
    <w:rsid w:val="00483A1A"/>
    <w:rsid w:val="00483A38"/>
    <w:rsid w:val="00483B09"/>
    <w:rsid w:val="00483DF5"/>
    <w:rsid w:val="00483F99"/>
    <w:rsid w:val="00484088"/>
    <w:rsid w:val="004840CD"/>
    <w:rsid w:val="0048412D"/>
    <w:rsid w:val="004844BB"/>
    <w:rsid w:val="00484A30"/>
    <w:rsid w:val="00484B24"/>
    <w:rsid w:val="00484D05"/>
    <w:rsid w:val="00485269"/>
    <w:rsid w:val="00485313"/>
    <w:rsid w:val="00485868"/>
    <w:rsid w:val="004858AC"/>
    <w:rsid w:val="00485B0E"/>
    <w:rsid w:val="00485B56"/>
    <w:rsid w:val="00485F7E"/>
    <w:rsid w:val="00486828"/>
    <w:rsid w:val="0048684E"/>
    <w:rsid w:val="00486A9E"/>
    <w:rsid w:val="00486B6D"/>
    <w:rsid w:val="00486FDA"/>
    <w:rsid w:val="004870E1"/>
    <w:rsid w:val="0048729D"/>
    <w:rsid w:val="00487565"/>
    <w:rsid w:val="00487696"/>
    <w:rsid w:val="004877BA"/>
    <w:rsid w:val="00487950"/>
    <w:rsid w:val="00487967"/>
    <w:rsid w:val="00487C9D"/>
    <w:rsid w:val="00487CBE"/>
    <w:rsid w:val="00490895"/>
    <w:rsid w:val="00490C5D"/>
    <w:rsid w:val="00490D57"/>
    <w:rsid w:val="00490DFA"/>
    <w:rsid w:val="00491299"/>
    <w:rsid w:val="004915FC"/>
    <w:rsid w:val="00491AC7"/>
    <w:rsid w:val="00491ADA"/>
    <w:rsid w:val="00491AE3"/>
    <w:rsid w:val="00491C08"/>
    <w:rsid w:val="004920C1"/>
    <w:rsid w:val="00492229"/>
    <w:rsid w:val="00492441"/>
    <w:rsid w:val="00492D84"/>
    <w:rsid w:val="00492E4E"/>
    <w:rsid w:val="00492F50"/>
    <w:rsid w:val="00492F8B"/>
    <w:rsid w:val="004939E4"/>
    <w:rsid w:val="00494168"/>
    <w:rsid w:val="0049440A"/>
    <w:rsid w:val="00494EB2"/>
    <w:rsid w:val="004958C5"/>
    <w:rsid w:val="00495C2B"/>
    <w:rsid w:val="00495C2D"/>
    <w:rsid w:val="00495F0F"/>
    <w:rsid w:val="0049675F"/>
    <w:rsid w:val="00496D61"/>
    <w:rsid w:val="00496DEE"/>
    <w:rsid w:val="00496E0F"/>
    <w:rsid w:val="00496F9B"/>
    <w:rsid w:val="004978F9"/>
    <w:rsid w:val="0049797F"/>
    <w:rsid w:val="004979C3"/>
    <w:rsid w:val="00497A6C"/>
    <w:rsid w:val="00497B40"/>
    <w:rsid w:val="00497B70"/>
    <w:rsid w:val="00497C1C"/>
    <w:rsid w:val="00497E20"/>
    <w:rsid w:val="004A01ED"/>
    <w:rsid w:val="004A05E5"/>
    <w:rsid w:val="004A0699"/>
    <w:rsid w:val="004A0AF9"/>
    <w:rsid w:val="004A0D2E"/>
    <w:rsid w:val="004A0D50"/>
    <w:rsid w:val="004A0EB8"/>
    <w:rsid w:val="004A0FEE"/>
    <w:rsid w:val="004A10A8"/>
    <w:rsid w:val="004A10AF"/>
    <w:rsid w:val="004A137C"/>
    <w:rsid w:val="004A13C8"/>
    <w:rsid w:val="004A1402"/>
    <w:rsid w:val="004A1514"/>
    <w:rsid w:val="004A1884"/>
    <w:rsid w:val="004A1974"/>
    <w:rsid w:val="004A1C91"/>
    <w:rsid w:val="004A2043"/>
    <w:rsid w:val="004A20A6"/>
    <w:rsid w:val="004A20C9"/>
    <w:rsid w:val="004A21F0"/>
    <w:rsid w:val="004A260B"/>
    <w:rsid w:val="004A2634"/>
    <w:rsid w:val="004A26DE"/>
    <w:rsid w:val="004A27DB"/>
    <w:rsid w:val="004A28EF"/>
    <w:rsid w:val="004A2A46"/>
    <w:rsid w:val="004A2DA9"/>
    <w:rsid w:val="004A2EB5"/>
    <w:rsid w:val="004A30C2"/>
    <w:rsid w:val="004A3800"/>
    <w:rsid w:val="004A38F6"/>
    <w:rsid w:val="004A392A"/>
    <w:rsid w:val="004A3A3E"/>
    <w:rsid w:val="004A3AB7"/>
    <w:rsid w:val="004A3AF4"/>
    <w:rsid w:val="004A3E2C"/>
    <w:rsid w:val="004A3F75"/>
    <w:rsid w:val="004A40A3"/>
    <w:rsid w:val="004A431B"/>
    <w:rsid w:val="004A45ED"/>
    <w:rsid w:val="004A4687"/>
    <w:rsid w:val="004A4A66"/>
    <w:rsid w:val="004A4B15"/>
    <w:rsid w:val="004A4BB8"/>
    <w:rsid w:val="004A4C2E"/>
    <w:rsid w:val="004A4D73"/>
    <w:rsid w:val="004A4DF0"/>
    <w:rsid w:val="004A54AF"/>
    <w:rsid w:val="004A5627"/>
    <w:rsid w:val="004A5AA8"/>
    <w:rsid w:val="004A5B21"/>
    <w:rsid w:val="004A5D69"/>
    <w:rsid w:val="004A5E67"/>
    <w:rsid w:val="004A6256"/>
    <w:rsid w:val="004A6307"/>
    <w:rsid w:val="004A646D"/>
    <w:rsid w:val="004A69C1"/>
    <w:rsid w:val="004A6D17"/>
    <w:rsid w:val="004A7A8C"/>
    <w:rsid w:val="004A7F9E"/>
    <w:rsid w:val="004B001E"/>
    <w:rsid w:val="004B02E6"/>
    <w:rsid w:val="004B0525"/>
    <w:rsid w:val="004B0934"/>
    <w:rsid w:val="004B0D1F"/>
    <w:rsid w:val="004B0D86"/>
    <w:rsid w:val="004B1123"/>
    <w:rsid w:val="004B1264"/>
    <w:rsid w:val="004B1298"/>
    <w:rsid w:val="004B166F"/>
    <w:rsid w:val="004B18AA"/>
    <w:rsid w:val="004B1C27"/>
    <w:rsid w:val="004B2097"/>
    <w:rsid w:val="004B2104"/>
    <w:rsid w:val="004B21AD"/>
    <w:rsid w:val="004B2630"/>
    <w:rsid w:val="004B2AC7"/>
    <w:rsid w:val="004B35AE"/>
    <w:rsid w:val="004B35CE"/>
    <w:rsid w:val="004B3682"/>
    <w:rsid w:val="004B3723"/>
    <w:rsid w:val="004B374C"/>
    <w:rsid w:val="004B4028"/>
    <w:rsid w:val="004B40F1"/>
    <w:rsid w:val="004B452D"/>
    <w:rsid w:val="004B45D1"/>
    <w:rsid w:val="004B4861"/>
    <w:rsid w:val="004B4B02"/>
    <w:rsid w:val="004B4E20"/>
    <w:rsid w:val="004B4EEA"/>
    <w:rsid w:val="004B5923"/>
    <w:rsid w:val="004B5995"/>
    <w:rsid w:val="004B616B"/>
    <w:rsid w:val="004B65B7"/>
    <w:rsid w:val="004B668C"/>
    <w:rsid w:val="004B6756"/>
    <w:rsid w:val="004B689A"/>
    <w:rsid w:val="004B6B21"/>
    <w:rsid w:val="004B72DB"/>
    <w:rsid w:val="004B7856"/>
    <w:rsid w:val="004C047D"/>
    <w:rsid w:val="004C0490"/>
    <w:rsid w:val="004C0497"/>
    <w:rsid w:val="004C05F1"/>
    <w:rsid w:val="004C0A53"/>
    <w:rsid w:val="004C0A75"/>
    <w:rsid w:val="004C0B15"/>
    <w:rsid w:val="004C0B52"/>
    <w:rsid w:val="004C0C13"/>
    <w:rsid w:val="004C11C7"/>
    <w:rsid w:val="004C123C"/>
    <w:rsid w:val="004C1451"/>
    <w:rsid w:val="004C16C3"/>
    <w:rsid w:val="004C1A48"/>
    <w:rsid w:val="004C1BFC"/>
    <w:rsid w:val="004C1C67"/>
    <w:rsid w:val="004C24E2"/>
    <w:rsid w:val="004C2B76"/>
    <w:rsid w:val="004C390B"/>
    <w:rsid w:val="004C3C88"/>
    <w:rsid w:val="004C3CC6"/>
    <w:rsid w:val="004C432C"/>
    <w:rsid w:val="004C4596"/>
    <w:rsid w:val="004C45C7"/>
    <w:rsid w:val="004C4A2A"/>
    <w:rsid w:val="004C540E"/>
    <w:rsid w:val="004C5636"/>
    <w:rsid w:val="004C6103"/>
    <w:rsid w:val="004C644B"/>
    <w:rsid w:val="004C65AA"/>
    <w:rsid w:val="004C675D"/>
    <w:rsid w:val="004C68A4"/>
    <w:rsid w:val="004C69D0"/>
    <w:rsid w:val="004C6BA7"/>
    <w:rsid w:val="004C6C05"/>
    <w:rsid w:val="004C6CEC"/>
    <w:rsid w:val="004C6DE7"/>
    <w:rsid w:val="004C6F7D"/>
    <w:rsid w:val="004C70F6"/>
    <w:rsid w:val="004C71B7"/>
    <w:rsid w:val="004C71D2"/>
    <w:rsid w:val="004C72C4"/>
    <w:rsid w:val="004C73FD"/>
    <w:rsid w:val="004C7CDA"/>
    <w:rsid w:val="004C7EDD"/>
    <w:rsid w:val="004D010F"/>
    <w:rsid w:val="004D02DB"/>
    <w:rsid w:val="004D04D7"/>
    <w:rsid w:val="004D082F"/>
    <w:rsid w:val="004D0CBB"/>
    <w:rsid w:val="004D0E37"/>
    <w:rsid w:val="004D0E6D"/>
    <w:rsid w:val="004D0EAA"/>
    <w:rsid w:val="004D0F09"/>
    <w:rsid w:val="004D1170"/>
    <w:rsid w:val="004D1204"/>
    <w:rsid w:val="004D1312"/>
    <w:rsid w:val="004D1392"/>
    <w:rsid w:val="004D15D2"/>
    <w:rsid w:val="004D176A"/>
    <w:rsid w:val="004D1A09"/>
    <w:rsid w:val="004D1FFB"/>
    <w:rsid w:val="004D2466"/>
    <w:rsid w:val="004D2E3E"/>
    <w:rsid w:val="004D2FDD"/>
    <w:rsid w:val="004D32CF"/>
    <w:rsid w:val="004D334F"/>
    <w:rsid w:val="004D349C"/>
    <w:rsid w:val="004D361D"/>
    <w:rsid w:val="004D3642"/>
    <w:rsid w:val="004D3699"/>
    <w:rsid w:val="004D4050"/>
    <w:rsid w:val="004D4224"/>
    <w:rsid w:val="004D4283"/>
    <w:rsid w:val="004D4910"/>
    <w:rsid w:val="004D4AA7"/>
    <w:rsid w:val="004D4D2A"/>
    <w:rsid w:val="004D50B8"/>
    <w:rsid w:val="004D5136"/>
    <w:rsid w:val="004D5183"/>
    <w:rsid w:val="004D5276"/>
    <w:rsid w:val="004D5376"/>
    <w:rsid w:val="004D56B5"/>
    <w:rsid w:val="004D5F36"/>
    <w:rsid w:val="004D60B1"/>
    <w:rsid w:val="004D6262"/>
    <w:rsid w:val="004D6952"/>
    <w:rsid w:val="004D6B43"/>
    <w:rsid w:val="004D7192"/>
    <w:rsid w:val="004D72EE"/>
    <w:rsid w:val="004D77DF"/>
    <w:rsid w:val="004D7A57"/>
    <w:rsid w:val="004D7B4D"/>
    <w:rsid w:val="004E03EA"/>
    <w:rsid w:val="004E0608"/>
    <w:rsid w:val="004E0A0A"/>
    <w:rsid w:val="004E0BED"/>
    <w:rsid w:val="004E0F94"/>
    <w:rsid w:val="004E1090"/>
    <w:rsid w:val="004E131D"/>
    <w:rsid w:val="004E150A"/>
    <w:rsid w:val="004E1655"/>
    <w:rsid w:val="004E1997"/>
    <w:rsid w:val="004E1C2C"/>
    <w:rsid w:val="004E203A"/>
    <w:rsid w:val="004E20FA"/>
    <w:rsid w:val="004E2111"/>
    <w:rsid w:val="004E2148"/>
    <w:rsid w:val="004E2454"/>
    <w:rsid w:val="004E27D9"/>
    <w:rsid w:val="004E27E4"/>
    <w:rsid w:val="004E2990"/>
    <w:rsid w:val="004E2A8F"/>
    <w:rsid w:val="004E2CCA"/>
    <w:rsid w:val="004E2DA4"/>
    <w:rsid w:val="004E2E5A"/>
    <w:rsid w:val="004E31F6"/>
    <w:rsid w:val="004E34E6"/>
    <w:rsid w:val="004E35EF"/>
    <w:rsid w:val="004E3695"/>
    <w:rsid w:val="004E37A3"/>
    <w:rsid w:val="004E3812"/>
    <w:rsid w:val="004E3A87"/>
    <w:rsid w:val="004E3B9D"/>
    <w:rsid w:val="004E3E31"/>
    <w:rsid w:val="004E43E2"/>
    <w:rsid w:val="004E47AC"/>
    <w:rsid w:val="004E4A30"/>
    <w:rsid w:val="004E4D0B"/>
    <w:rsid w:val="004E5186"/>
    <w:rsid w:val="004E51BB"/>
    <w:rsid w:val="004E524D"/>
    <w:rsid w:val="004E5A88"/>
    <w:rsid w:val="004E5B28"/>
    <w:rsid w:val="004E5C1C"/>
    <w:rsid w:val="004E5D41"/>
    <w:rsid w:val="004E5D91"/>
    <w:rsid w:val="004E6358"/>
    <w:rsid w:val="004E698D"/>
    <w:rsid w:val="004E6C79"/>
    <w:rsid w:val="004E6CAF"/>
    <w:rsid w:val="004E6CC0"/>
    <w:rsid w:val="004E6D76"/>
    <w:rsid w:val="004E6E49"/>
    <w:rsid w:val="004E72AD"/>
    <w:rsid w:val="004E764A"/>
    <w:rsid w:val="004E7F50"/>
    <w:rsid w:val="004F00C7"/>
    <w:rsid w:val="004F03B4"/>
    <w:rsid w:val="004F0629"/>
    <w:rsid w:val="004F0736"/>
    <w:rsid w:val="004F1AAE"/>
    <w:rsid w:val="004F1B7E"/>
    <w:rsid w:val="004F1E3D"/>
    <w:rsid w:val="004F1F8C"/>
    <w:rsid w:val="004F2088"/>
    <w:rsid w:val="004F23F3"/>
    <w:rsid w:val="004F2578"/>
    <w:rsid w:val="004F27CF"/>
    <w:rsid w:val="004F285A"/>
    <w:rsid w:val="004F2992"/>
    <w:rsid w:val="004F2A26"/>
    <w:rsid w:val="004F2D95"/>
    <w:rsid w:val="004F2E9D"/>
    <w:rsid w:val="004F3198"/>
    <w:rsid w:val="004F33A4"/>
    <w:rsid w:val="004F3E5B"/>
    <w:rsid w:val="004F3EF7"/>
    <w:rsid w:val="004F400E"/>
    <w:rsid w:val="004F42A8"/>
    <w:rsid w:val="004F4855"/>
    <w:rsid w:val="004F4DA9"/>
    <w:rsid w:val="004F4E6C"/>
    <w:rsid w:val="004F521A"/>
    <w:rsid w:val="004F52C9"/>
    <w:rsid w:val="004F5BFE"/>
    <w:rsid w:val="004F5F55"/>
    <w:rsid w:val="004F62D0"/>
    <w:rsid w:val="004F6353"/>
    <w:rsid w:val="004F6473"/>
    <w:rsid w:val="004F71DD"/>
    <w:rsid w:val="004F74CD"/>
    <w:rsid w:val="004F7728"/>
    <w:rsid w:val="004F7A29"/>
    <w:rsid w:val="004F7AA7"/>
    <w:rsid w:val="004F7B00"/>
    <w:rsid w:val="004F7C94"/>
    <w:rsid w:val="004F7CD9"/>
    <w:rsid w:val="004F7D18"/>
    <w:rsid w:val="004F7E4E"/>
    <w:rsid w:val="004F7E7A"/>
    <w:rsid w:val="005004C0"/>
    <w:rsid w:val="00500504"/>
    <w:rsid w:val="00500668"/>
    <w:rsid w:val="00500675"/>
    <w:rsid w:val="00500692"/>
    <w:rsid w:val="005008E6"/>
    <w:rsid w:val="00500A80"/>
    <w:rsid w:val="00500D3C"/>
    <w:rsid w:val="00500D9E"/>
    <w:rsid w:val="0050111F"/>
    <w:rsid w:val="005012CB"/>
    <w:rsid w:val="0050133A"/>
    <w:rsid w:val="0050156F"/>
    <w:rsid w:val="0050174C"/>
    <w:rsid w:val="00501837"/>
    <w:rsid w:val="00501B00"/>
    <w:rsid w:val="00502537"/>
    <w:rsid w:val="005025A6"/>
    <w:rsid w:val="005026BD"/>
    <w:rsid w:val="005031AA"/>
    <w:rsid w:val="00503903"/>
    <w:rsid w:val="0050394D"/>
    <w:rsid w:val="00503A0D"/>
    <w:rsid w:val="00503FB5"/>
    <w:rsid w:val="00504497"/>
    <w:rsid w:val="005045FF"/>
    <w:rsid w:val="0050475D"/>
    <w:rsid w:val="0050489E"/>
    <w:rsid w:val="00504C3D"/>
    <w:rsid w:val="00504C47"/>
    <w:rsid w:val="00504D4B"/>
    <w:rsid w:val="005051EE"/>
    <w:rsid w:val="005056C3"/>
    <w:rsid w:val="00505714"/>
    <w:rsid w:val="005059FB"/>
    <w:rsid w:val="00505B1F"/>
    <w:rsid w:val="00505DE6"/>
    <w:rsid w:val="005061BD"/>
    <w:rsid w:val="005066BA"/>
    <w:rsid w:val="00506797"/>
    <w:rsid w:val="00506CBA"/>
    <w:rsid w:val="00506CFA"/>
    <w:rsid w:val="00507260"/>
    <w:rsid w:val="005074DE"/>
    <w:rsid w:val="00507527"/>
    <w:rsid w:val="00507849"/>
    <w:rsid w:val="00507D33"/>
    <w:rsid w:val="00510254"/>
    <w:rsid w:val="0051063F"/>
    <w:rsid w:val="0051069A"/>
    <w:rsid w:val="00510BAF"/>
    <w:rsid w:val="00510C62"/>
    <w:rsid w:val="00511043"/>
    <w:rsid w:val="00511510"/>
    <w:rsid w:val="00511553"/>
    <w:rsid w:val="005115F9"/>
    <w:rsid w:val="00512048"/>
    <w:rsid w:val="005121A9"/>
    <w:rsid w:val="005121FE"/>
    <w:rsid w:val="005127B7"/>
    <w:rsid w:val="005128C4"/>
    <w:rsid w:val="00512B26"/>
    <w:rsid w:val="00512C6A"/>
    <w:rsid w:val="00512D8C"/>
    <w:rsid w:val="0051322D"/>
    <w:rsid w:val="0051342F"/>
    <w:rsid w:val="005135BB"/>
    <w:rsid w:val="005138DF"/>
    <w:rsid w:val="00513AFE"/>
    <w:rsid w:val="00513E55"/>
    <w:rsid w:val="00513FBA"/>
    <w:rsid w:val="00513FC8"/>
    <w:rsid w:val="005143BB"/>
    <w:rsid w:val="005144E8"/>
    <w:rsid w:val="00514676"/>
    <w:rsid w:val="0051472B"/>
    <w:rsid w:val="00514892"/>
    <w:rsid w:val="005149D4"/>
    <w:rsid w:val="00514BCB"/>
    <w:rsid w:val="00514D08"/>
    <w:rsid w:val="00514D4B"/>
    <w:rsid w:val="00514E56"/>
    <w:rsid w:val="00515105"/>
    <w:rsid w:val="005154C5"/>
    <w:rsid w:val="0051592E"/>
    <w:rsid w:val="005167DF"/>
    <w:rsid w:val="00516A06"/>
    <w:rsid w:val="00516ACE"/>
    <w:rsid w:val="00516CB5"/>
    <w:rsid w:val="005171CA"/>
    <w:rsid w:val="005172B1"/>
    <w:rsid w:val="00517356"/>
    <w:rsid w:val="00517374"/>
    <w:rsid w:val="005174F5"/>
    <w:rsid w:val="00517587"/>
    <w:rsid w:val="00517654"/>
    <w:rsid w:val="00517CB0"/>
    <w:rsid w:val="00517CE5"/>
    <w:rsid w:val="00517E7D"/>
    <w:rsid w:val="005201CE"/>
    <w:rsid w:val="0052041D"/>
    <w:rsid w:val="0052066F"/>
    <w:rsid w:val="00520B46"/>
    <w:rsid w:val="00520B99"/>
    <w:rsid w:val="00520CBB"/>
    <w:rsid w:val="00520E20"/>
    <w:rsid w:val="00520EBB"/>
    <w:rsid w:val="00520F41"/>
    <w:rsid w:val="00520F51"/>
    <w:rsid w:val="00521112"/>
    <w:rsid w:val="005211CF"/>
    <w:rsid w:val="0052135F"/>
    <w:rsid w:val="00521AD6"/>
    <w:rsid w:val="00521B03"/>
    <w:rsid w:val="005221C4"/>
    <w:rsid w:val="00522647"/>
    <w:rsid w:val="00522875"/>
    <w:rsid w:val="005229B1"/>
    <w:rsid w:val="00522E63"/>
    <w:rsid w:val="00522F25"/>
    <w:rsid w:val="00522F8A"/>
    <w:rsid w:val="00522F8C"/>
    <w:rsid w:val="005230DC"/>
    <w:rsid w:val="005232D4"/>
    <w:rsid w:val="005232DF"/>
    <w:rsid w:val="00523520"/>
    <w:rsid w:val="00523642"/>
    <w:rsid w:val="00523679"/>
    <w:rsid w:val="005236AE"/>
    <w:rsid w:val="00523792"/>
    <w:rsid w:val="00523862"/>
    <w:rsid w:val="00523A9A"/>
    <w:rsid w:val="00523B43"/>
    <w:rsid w:val="00523CEA"/>
    <w:rsid w:val="00523DCE"/>
    <w:rsid w:val="00523F50"/>
    <w:rsid w:val="00524117"/>
    <w:rsid w:val="0052411E"/>
    <w:rsid w:val="0052422E"/>
    <w:rsid w:val="00524AFC"/>
    <w:rsid w:val="00524CA1"/>
    <w:rsid w:val="00524D5E"/>
    <w:rsid w:val="00525166"/>
    <w:rsid w:val="005254C1"/>
    <w:rsid w:val="00525A07"/>
    <w:rsid w:val="00525B9D"/>
    <w:rsid w:val="00525C58"/>
    <w:rsid w:val="005260AB"/>
    <w:rsid w:val="005261FD"/>
    <w:rsid w:val="005262EF"/>
    <w:rsid w:val="0052647D"/>
    <w:rsid w:val="00526E59"/>
    <w:rsid w:val="00526E86"/>
    <w:rsid w:val="00526FB5"/>
    <w:rsid w:val="00527335"/>
    <w:rsid w:val="0052751D"/>
    <w:rsid w:val="005277AA"/>
    <w:rsid w:val="005278CC"/>
    <w:rsid w:val="005278DA"/>
    <w:rsid w:val="0052797E"/>
    <w:rsid w:val="00527A2C"/>
    <w:rsid w:val="00527D0E"/>
    <w:rsid w:val="00527E53"/>
    <w:rsid w:val="00527FE1"/>
    <w:rsid w:val="0053018B"/>
    <w:rsid w:val="005303E2"/>
    <w:rsid w:val="00530A9D"/>
    <w:rsid w:val="00530D95"/>
    <w:rsid w:val="00531201"/>
    <w:rsid w:val="00531241"/>
    <w:rsid w:val="005314CA"/>
    <w:rsid w:val="00531C46"/>
    <w:rsid w:val="00531D40"/>
    <w:rsid w:val="00531E18"/>
    <w:rsid w:val="005325EE"/>
    <w:rsid w:val="0053286B"/>
    <w:rsid w:val="00532888"/>
    <w:rsid w:val="00532BCF"/>
    <w:rsid w:val="00532D48"/>
    <w:rsid w:val="00532FAC"/>
    <w:rsid w:val="0053343E"/>
    <w:rsid w:val="00533557"/>
    <w:rsid w:val="005335ED"/>
    <w:rsid w:val="00533A00"/>
    <w:rsid w:val="00533DE9"/>
    <w:rsid w:val="00533ED5"/>
    <w:rsid w:val="00533EF8"/>
    <w:rsid w:val="00533F49"/>
    <w:rsid w:val="00534026"/>
    <w:rsid w:val="0053414A"/>
    <w:rsid w:val="005342BA"/>
    <w:rsid w:val="00534525"/>
    <w:rsid w:val="005345C3"/>
    <w:rsid w:val="005345C5"/>
    <w:rsid w:val="00534A2E"/>
    <w:rsid w:val="00534B82"/>
    <w:rsid w:val="00534E3C"/>
    <w:rsid w:val="00534FE1"/>
    <w:rsid w:val="0053522A"/>
    <w:rsid w:val="00535401"/>
    <w:rsid w:val="0053552A"/>
    <w:rsid w:val="005363A2"/>
    <w:rsid w:val="005365A9"/>
    <w:rsid w:val="00536DE5"/>
    <w:rsid w:val="00537304"/>
    <w:rsid w:val="00537430"/>
    <w:rsid w:val="005378C7"/>
    <w:rsid w:val="00537A97"/>
    <w:rsid w:val="00537C9D"/>
    <w:rsid w:val="00537F5D"/>
    <w:rsid w:val="00540063"/>
    <w:rsid w:val="005401E9"/>
    <w:rsid w:val="00540468"/>
    <w:rsid w:val="00540630"/>
    <w:rsid w:val="005409FE"/>
    <w:rsid w:val="00540E89"/>
    <w:rsid w:val="00541115"/>
    <w:rsid w:val="00541141"/>
    <w:rsid w:val="00541742"/>
    <w:rsid w:val="00541904"/>
    <w:rsid w:val="00541A9C"/>
    <w:rsid w:val="00541BFD"/>
    <w:rsid w:val="00542054"/>
    <w:rsid w:val="0054209F"/>
    <w:rsid w:val="005428EF"/>
    <w:rsid w:val="00542930"/>
    <w:rsid w:val="0054297B"/>
    <w:rsid w:val="005429DC"/>
    <w:rsid w:val="00542C2F"/>
    <w:rsid w:val="005434C3"/>
    <w:rsid w:val="005435EC"/>
    <w:rsid w:val="0054360E"/>
    <w:rsid w:val="005436CD"/>
    <w:rsid w:val="0054372C"/>
    <w:rsid w:val="0054390B"/>
    <w:rsid w:val="00543C3E"/>
    <w:rsid w:val="00543D22"/>
    <w:rsid w:val="00543FD4"/>
    <w:rsid w:val="00544200"/>
    <w:rsid w:val="00544267"/>
    <w:rsid w:val="0054435F"/>
    <w:rsid w:val="005447FB"/>
    <w:rsid w:val="0054493B"/>
    <w:rsid w:val="00545047"/>
    <w:rsid w:val="0054592A"/>
    <w:rsid w:val="00545A47"/>
    <w:rsid w:val="00545B04"/>
    <w:rsid w:val="00546558"/>
    <w:rsid w:val="00546646"/>
    <w:rsid w:val="00546AD7"/>
    <w:rsid w:val="00546AED"/>
    <w:rsid w:val="00546B75"/>
    <w:rsid w:val="00546B77"/>
    <w:rsid w:val="00546C45"/>
    <w:rsid w:val="005476CA"/>
    <w:rsid w:val="0055062A"/>
    <w:rsid w:val="00550A09"/>
    <w:rsid w:val="00550AAE"/>
    <w:rsid w:val="00550C3B"/>
    <w:rsid w:val="005510BE"/>
    <w:rsid w:val="00551442"/>
    <w:rsid w:val="00551561"/>
    <w:rsid w:val="00551570"/>
    <w:rsid w:val="00551ED6"/>
    <w:rsid w:val="005521D7"/>
    <w:rsid w:val="00552550"/>
    <w:rsid w:val="0055268D"/>
    <w:rsid w:val="00552876"/>
    <w:rsid w:val="0055296E"/>
    <w:rsid w:val="00552C6F"/>
    <w:rsid w:val="00552CD3"/>
    <w:rsid w:val="00553643"/>
    <w:rsid w:val="005539A0"/>
    <w:rsid w:val="0055407A"/>
    <w:rsid w:val="00554A9F"/>
    <w:rsid w:val="00554C5A"/>
    <w:rsid w:val="00554CE8"/>
    <w:rsid w:val="005559A6"/>
    <w:rsid w:val="00555E2F"/>
    <w:rsid w:val="00555E7E"/>
    <w:rsid w:val="00555FB6"/>
    <w:rsid w:val="00556ADB"/>
    <w:rsid w:val="0055738D"/>
    <w:rsid w:val="00557565"/>
    <w:rsid w:val="00557754"/>
    <w:rsid w:val="00557A93"/>
    <w:rsid w:val="00557CBF"/>
    <w:rsid w:val="00557F94"/>
    <w:rsid w:val="005600FC"/>
    <w:rsid w:val="005605F1"/>
    <w:rsid w:val="005609E7"/>
    <w:rsid w:val="00560CAF"/>
    <w:rsid w:val="00560E86"/>
    <w:rsid w:val="005616A9"/>
    <w:rsid w:val="005618C5"/>
    <w:rsid w:val="005622E4"/>
    <w:rsid w:val="0056232F"/>
    <w:rsid w:val="005623AC"/>
    <w:rsid w:val="00562BC7"/>
    <w:rsid w:val="00562C72"/>
    <w:rsid w:val="005630C3"/>
    <w:rsid w:val="0056310C"/>
    <w:rsid w:val="005633EB"/>
    <w:rsid w:val="0056342F"/>
    <w:rsid w:val="00563779"/>
    <w:rsid w:val="005637A8"/>
    <w:rsid w:val="00563A2E"/>
    <w:rsid w:val="00563BC3"/>
    <w:rsid w:val="00563D81"/>
    <w:rsid w:val="00563F34"/>
    <w:rsid w:val="0056402B"/>
    <w:rsid w:val="005640C5"/>
    <w:rsid w:val="005643A7"/>
    <w:rsid w:val="00564548"/>
    <w:rsid w:val="005648E5"/>
    <w:rsid w:val="00564DD2"/>
    <w:rsid w:val="00565035"/>
    <w:rsid w:val="0056505A"/>
    <w:rsid w:val="00565219"/>
    <w:rsid w:val="00565AC9"/>
    <w:rsid w:val="005665FB"/>
    <w:rsid w:val="0056686D"/>
    <w:rsid w:val="00566FC7"/>
    <w:rsid w:val="005673ED"/>
    <w:rsid w:val="00567444"/>
    <w:rsid w:val="0056745A"/>
    <w:rsid w:val="005675C6"/>
    <w:rsid w:val="00567722"/>
    <w:rsid w:val="005678EC"/>
    <w:rsid w:val="005679F4"/>
    <w:rsid w:val="0057007A"/>
    <w:rsid w:val="00570905"/>
    <w:rsid w:val="005709CB"/>
    <w:rsid w:val="005709E1"/>
    <w:rsid w:val="00570A31"/>
    <w:rsid w:val="00570EAB"/>
    <w:rsid w:val="00570FB0"/>
    <w:rsid w:val="005714B0"/>
    <w:rsid w:val="00571682"/>
    <w:rsid w:val="00571CEE"/>
    <w:rsid w:val="00571FAF"/>
    <w:rsid w:val="0057244D"/>
    <w:rsid w:val="0057268B"/>
    <w:rsid w:val="00572A5F"/>
    <w:rsid w:val="00572F03"/>
    <w:rsid w:val="00572FDC"/>
    <w:rsid w:val="005733C6"/>
    <w:rsid w:val="00573525"/>
    <w:rsid w:val="0057362E"/>
    <w:rsid w:val="0057372F"/>
    <w:rsid w:val="005737DA"/>
    <w:rsid w:val="005738E0"/>
    <w:rsid w:val="00573BC2"/>
    <w:rsid w:val="00573C40"/>
    <w:rsid w:val="00573D05"/>
    <w:rsid w:val="00573DE9"/>
    <w:rsid w:val="00574434"/>
    <w:rsid w:val="005747A4"/>
    <w:rsid w:val="00574837"/>
    <w:rsid w:val="00574BEA"/>
    <w:rsid w:val="0057527F"/>
    <w:rsid w:val="005752DE"/>
    <w:rsid w:val="00575311"/>
    <w:rsid w:val="0057535F"/>
    <w:rsid w:val="005753D9"/>
    <w:rsid w:val="00575725"/>
    <w:rsid w:val="00575E7F"/>
    <w:rsid w:val="00575E83"/>
    <w:rsid w:val="00576C32"/>
    <w:rsid w:val="00576D76"/>
    <w:rsid w:val="005774FA"/>
    <w:rsid w:val="00577512"/>
    <w:rsid w:val="005801F4"/>
    <w:rsid w:val="005805E6"/>
    <w:rsid w:val="0058073D"/>
    <w:rsid w:val="00580AFC"/>
    <w:rsid w:val="00580DD9"/>
    <w:rsid w:val="00580DE4"/>
    <w:rsid w:val="00580E80"/>
    <w:rsid w:val="0058100D"/>
    <w:rsid w:val="0058126F"/>
    <w:rsid w:val="005812C4"/>
    <w:rsid w:val="00581801"/>
    <w:rsid w:val="005818CB"/>
    <w:rsid w:val="00581ACF"/>
    <w:rsid w:val="00581E1B"/>
    <w:rsid w:val="00581E4C"/>
    <w:rsid w:val="00581F02"/>
    <w:rsid w:val="00582485"/>
    <w:rsid w:val="005828CE"/>
    <w:rsid w:val="005835D4"/>
    <w:rsid w:val="005837DE"/>
    <w:rsid w:val="00583B12"/>
    <w:rsid w:val="00583DA7"/>
    <w:rsid w:val="00583FFA"/>
    <w:rsid w:val="00584393"/>
    <w:rsid w:val="005845C3"/>
    <w:rsid w:val="005855FA"/>
    <w:rsid w:val="00585B98"/>
    <w:rsid w:val="00585D6B"/>
    <w:rsid w:val="005861BF"/>
    <w:rsid w:val="005863B7"/>
    <w:rsid w:val="005864B7"/>
    <w:rsid w:val="00586593"/>
    <w:rsid w:val="005867FE"/>
    <w:rsid w:val="00586829"/>
    <w:rsid w:val="0058693B"/>
    <w:rsid w:val="00586C10"/>
    <w:rsid w:val="00586E8E"/>
    <w:rsid w:val="00587210"/>
    <w:rsid w:val="00587489"/>
    <w:rsid w:val="0058756A"/>
    <w:rsid w:val="00587B58"/>
    <w:rsid w:val="00587BC4"/>
    <w:rsid w:val="00587C44"/>
    <w:rsid w:val="00587C64"/>
    <w:rsid w:val="005909F0"/>
    <w:rsid w:val="00590AAE"/>
    <w:rsid w:val="00590EC9"/>
    <w:rsid w:val="00590F28"/>
    <w:rsid w:val="005914A9"/>
    <w:rsid w:val="005914BA"/>
    <w:rsid w:val="005916A8"/>
    <w:rsid w:val="00591DF5"/>
    <w:rsid w:val="00591E08"/>
    <w:rsid w:val="00591E42"/>
    <w:rsid w:val="00591E8B"/>
    <w:rsid w:val="00591FB1"/>
    <w:rsid w:val="00592466"/>
    <w:rsid w:val="00592D5E"/>
    <w:rsid w:val="005931DF"/>
    <w:rsid w:val="005939FC"/>
    <w:rsid w:val="00593B60"/>
    <w:rsid w:val="00593C71"/>
    <w:rsid w:val="00593DF7"/>
    <w:rsid w:val="00593E8F"/>
    <w:rsid w:val="00593E9B"/>
    <w:rsid w:val="00593F2D"/>
    <w:rsid w:val="00594265"/>
    <w:rsid w:val="00594299"/>
    <w:rsid w:val="005942C1"/>
    <w:rsid w:val="00594402"/>
    <w:rsid w:val="00594611"/>
    <w:rsid w:val="00594C83"/>
    <w:rsid w:val="00594DBD"/>
    <w:rsid w:val="00595214"/>
    <w:rsid w:val="0059562D"/>
    <w:rsid w:val="00595718"/>
    <w:rsid w:val="00595F5A"/>
    <w:rsid w:val="00596037"/>
    <w:rsid w:val="00596205"/>
    <w:rsid w:val="0059626C"/>
    <w:rsid w:val="00596AC5"/>
    <w:rsid w:val="00596BB1"/>
    <w:rsid w:val="00596D75"/>
    <w:rsid w:val="00596F0F"/>
    <w:rsid w:val="00596FA0"/>
    <w:rsid w:val="0059720E"/>
    <w:rsid w:val="0059723D"/>
    <w:rsid w:val="0059754C"/>
    <w:rsid w:val="00597703"/>
    <w:rsid w:val="005977B6"/>
    <w:rsid w:val="0059781D"/>
    <w:rsid w:val="00597835"/>
    <w:rsid w:val="005978A5"/>
    <w:rsid w:val="0059794F"/>
    <w:rsid w:val="00597A29"/>
    <w:rsid w:val="00597A83"/>
    <w:rsid w:val="00597D7E"/>
    <w:rsid w:val="00597E51"/>
    <w:rsid w:val="005A0248"/>
    <w:rsid w:val="005A03BB"/>
    <w:rsid w:val="005A03C7"/>
    <w:rsid w:val="005A040A"/>
    <w:rsid w:val="005A04F5"/>
    <w:rsid w:val="005A05D5"/>
    <w:rsid w:val="005A0E10"/>
    <w:rsid w:val="005A129C"/>
    <w:rsid w:val="005A1320"/>
    <w:rsid w:val="005A1CD1"/>
    <w:rsid w:val="005A1CF1"/>
    <w:rsid w:val="005A1D53"/>
    <w:rsid w:val="005A1E11"/>
    <w:rsid w:val="005A2173"/>
    <w:rsid w:val="005A242C"/>
    <w:rsid w:val="005A25B7"/>
    <w:rsid w:val="005A28AB"/>
    <w:rsid w:val="005A2A17"/>
    <w:rsid w:val="005A2BE6"/>
    <w:rsid w:val="005A2D36"/>
    <w:rsid w:val="005A2EAD"/>
    <w:rsid w:val="005A32FF"/>
    <w:rsid w:val="005A3835"/>
    <w:rsid w:val="005A3F37"/>
    <w:rsid w:val="005A3F74"/>
    <w:rsid w:val="005A40F2"/>
    <w:rsid w:val="005A4713"/>
    <w:rsid w:val="005A4B2F"/>
    <w:rsid w:val="005A5165"/>
    <w:rsid w:val="005A5A84"/>
    <w:rsid w:val="005A5C33"/>
    <w:rsid w:val="005A67A1"/>
    <w:rsid w:val="005A68C9"/>
    <w:rsid w:val="005A68D0"/>
    <w:rsid w:val="005A69FB"/>
    <w:rsid w:val="005A6A0A"/>
    <w:rsid w:val="005A6BB4"/>
    <w:rsid w:val="005A6FAD"/>
    <w:rsid w:val="005A7002"/>
    <w:rsid w:val="005A70D1"/>
    <w:rsid w:val="005A729C"/>
    <w:rsid w:val="005A7721"/>
    <w:rsid w:val="005A77DC"/>
    <w:rsid w:val="005A7BE6"/>
    <w:rsid w:val="005A7C26"/>
    <w:rsid w:val="005A7F2D"/>
    <w:rsid w:val="005B0438"/>
    <w:rsid w:val="005B0547"/>
    <w:rsid w:val="005B0650"/>
    <w:rsid w:val="005B085D"/>
    <w:rsid w:val="005B0861"/>
    <w:rsid w:val="005B0924"/>
    <w:rsid w:val="005B0EFF"/>
    <w:rsid w:val="005B0F03"/>
    <w:rsid w:val="005B13EA"/>
    <w:rsid w:val="005B1450"/>
    <w:rsid w:val="005B1492"/>
    <w:rsid w:val="005B18E5"/>
    <w:rsid w:val="005B1921"/>
    <w:rsid w:val="005B1E70"/>
    <w:rsid w:val="005B1EE2"/>
    <w:rsid w:val="005B223B"/>
    <w:rsid w:val="005B2622"/>
    <w:rsid w:val="005B29A9"/>
    <w:rsid w:val="005B2B92"/>
    <w:rsid w:val="005B2ED3"/>
    <w:rsid w:val="005B3537"/>
    <w:rsid w:val="005B35EA"/>
    <w:rsid w:val="005B3608"/>
    <w:rsid w:val="005B360F"/>
    <w:rsid w:val="005B3A23"/>
    <w:rsid w:val="005B3F05"/>
    <w:rsid w:val="005B4060"/>
    <w:rsid w:val="005B4184"/>
    <w:rsid w:val="005B43C1"/>
    <w:rsid w:val="005B4590"/>
    <w:rsid w:val="005B47A6"/>
    <w:rsid w:val="005B48B4"/>
    <w:rsid w:val="005B4C56"/>
    <w:rsid w:val="005B4D70"/>
    <w:rsid w:val="005B50B9"/>
    <w:rsid w:val="005B5404"/>
    <w:rsid w:val="005B545A"/>
    <w:rsid w:val="005B54EB"/>
    <w:rsid w:val="005B5E04"/>
    <w:rsid w:val="005B62F8"/>
    <w:rsid w:val="005B64C4"/>
    <w:rsid w:val="005B6A45"/>
    <w:rsid w:val="005B6B1E"/>
    <w:rsid w:val="005B6EA3"/>
    <w:rsid w:val="005B70F2"/>
    <w:rsid w:val="005B7186"/>
    <w:rsid w:val="005B7191"/>
    <w:rsid w:val="005B73C8"/>
    <w:rsid w:val="005B76BC"/>
    <w:rsid w:val="005B76F9"/>
    <w:rsid w:val="005B7A01"/>
    <w:rsid w:val="005C0180"/>
    <w:rsid w:val="005C05C1"/>
    <w:rsid w:val="005C0DAE"/>
    <w:rsid w:val="005C0E77"/>
    <w:rsid w:val="005C1054"/>
    <w:rsid w:val="005C11D4"/>
    <w:rsid w:val="005C138D"/>
    <w:rsid w:val="005C14C0"/>
    <w:rsid w:val="005C154C"/>
    <w:rsid w:val="005C174D"/>
    <w:rsid w:val="005C1853"/>
    <w:rsid w:val="005C19A8"/>
    <w:rsid w:val="005C19CC"/>
    <w:rsid w:val="005C1A8F"/>
    <w:rsid w:val="005C1A95"/>
    <w:rsid w:val="005C1CC9"/>
    <w:rsid w:val="005C21A3"/>
    <w:rsid w:val="005C2D0A"/>
    <w:rsid w:val="005C2DA9"/>
    <w:rsid w:val="005C2E5C"/>
    <w:rsid w:val="005C320E"/>
    <w:rsid w:val="005C3545"/>
    <w:rsid w:val="005C36E3"/>
    <w:rsid w:val="005C37FE"/>
    <w:rsid w:val="005C3A63"/>
    <w:rsid w:val="005C3C01"/>
    <w:rsid w:val="005C46E1"/>
    <w:rsid w:val="005C4788"/>
    <w:rsid w:val="005C4DCC"/>
    <w:rsid w:val="005C4F7F"/>
    <w:rsid w:val="005C5583"/>
    <w:rsid w:val="005C5AE3"/>
    <w:rsid w:val="005C5B44"/>
    <w:rsid w:val="005C61B3"/>
    <w:rsid w:val="005C6354"/>
    <w:rsid w:val="005C6368"/>
    <w:rsid w:val="005C636C"/>
    <w:rsid w:val="005C643F"/>
    <w:rsid w:val="005C6689"/>
    <w:rsid w:val="005C6691"/>
    <w:rsid w:val="005C669E"/>
    <w:rsid w:val="005C6856"/>
    <w:rsid w:val="005C6D37"/>
    <w:rsid w:val="005C6E87"/>
    <w:rsid w:val="005C6F81"/>
    <w:rsid w:val="005C7124"/>
    <w:rsid w:val="005C7152"/>
    <w:rsid w:val="005C72D7"/>
    <w:rsid w:val="005C7FF5"/>
    <w:rsid w:val="005D034D"/>
    <w:rsid w:val="005D03C4"/>
    <w:rsid w:val="005D0440"/>
    <w:rsid w:val="005D04DE"/>
    <w:rsid w:val="005D14DE"/>
    <w:rsid w:val="005D150F"/>
    <w:rsid w:val="005D15AF"/>
    <w:rsid w:val="005D240C"/>
    <w:rsid w:val="005D2593"/>
    <w:rsid w:val="005D26A6"/>
    <w:rsid w:val="005D27C0"/>
    <w:rsid w:val="005D2932"/>
    <w:rsid w:val="005D2B25"/>
    <w:rsid w:val="005D2C2B"/>
    <w:rsid w:val="005D2E9C"/>
    <w:rsid w:val="005D3019"/>
    <w:rsid w:val="005D3F41"/>
    <w:rsid w:val="005D4679"/>
    <w:rsid w:val="005D46E0"/>
    <w:rsid w:val="005D4A60"/>
    <w:rsid w:val="005D5987"/>
    <w:rsid w:val="005D5E33"/>
    <w:rsid w:val="005D5E8F"/>
    <w:rsid w:val="005D5FCA"/>
    <w:rsid w:val="005D610D"/>
    <w:rsid w:val="005D614A"/>
    <w:rsid w:val="005D6296"/>
    <w:rsid w:val="005D64D6"/>
    <w:rsid w:val="005D6BDC"/>
    <w:rsid w:val="005D6C7D"/>
    <w:rsid w:val="005D71D8"/>
    <w:rsid w:val="005D732A"/>
    <w:rsid w:val="005D73C3"/>
    <w:rsid w:val="005D7ABD"/>
    <w:rsid w:val="005D7ADD"/>
    <w:rsid w:val="005D7C14"/>
    <w:rsid w:val="005D7D27"/>
    <w:rsid w:val="005E069E"/>
    <w:rsid w:val="005E0C1B"/>
    <w:rsid w:val="005E0C63"/>
    <w:rsid w:val="005E0D15"/>
    <w:rsid w:val="005E1082"/>
    <w:rsid w:val="005E13BA"/>
    <w:rsid w:val="005E16E4"/>
    <w:rsid w:val="005E17E4"/>
    <w:rsid w:val="005E18D2"/>
    <w:rsid w:val="005E1A28"/>
    <w:rsid w:val="005E20C0"/>
    <w:rsid w:val="005E2147"/>
    <w:rsid w:val="005E2175"/>
    <w:rsid w:val="005E21DB"/>
    <w:rsid w:val="005E253C"/>
    <w:rsid w:val="005E2642"/>
    <w:rsid w:val="005E2785"/>
    <w:rsid w:val="005E2EBE"/>
    <w:rsid w:val="005E30E7"/>
    <w:rsid w:val="005E34FC"/>
    <w:rsid w:val="005E3753"/>
    <w:rsid w:val="005E42A4"/>
    <w:rsid w:val="005E4358"/>
    <w:rsid w:val="005E43B3"/>
    <w:rsid w:val="005E44FB"/>
    <w:rsid w:val="005E49DB"/>
    <w:rsid w:val="005E4B35"/>
    <w:rsid w:val="005E4CA7"/>
    <w:rsid w:val="005E5011"/>
    <w:rsid w:val="005E5151"/>
    <w:rsid w:val="005E52A9"/>
    <w:rsid w:val="005E571F"/>
    <w:rsid w:val="005E5794"/>
    <w:rsid w:val="005E6AD5"/>
    <w:rsid w:val="005E6B19"/>
    <w:rsid w:val="005E70A0"/>
    <w:rsid w:val="005E7274"/>
    <w:rsid w:val="005E739B"/>
    <w:rsid w:val="005E79DB"/>
    <w:rsid w:val="005F0000"/>
    <w:rsid w:val="005F0128"/>
    <w:rsid w:val="005F055F"/>
    <w:rsid w:val="005F0CB1"/>
    <w:rsid w:val="005F0CE8"/>
    <w:rsid w:val="005F0D75"/>
    <w:rsid w:val="005F0F67"/>
    <w:rsid w:val="005F0F6A"/>
    <w:rsid w:val="005F0FE2"/>
    <w:rsid w:val="005F13AE"/>
    <w:rsid w:val="005F1419"/>
    <w:rsid w:val="005F14A7"/>
    <w:rsid w:val="005F15BE"/>
    <w:rsid w:val="005F168D"/>
    <w:rsid w:val="005F19B3"/>
    <w:rsid w:val="005F1B24"/>
    <w:rsid w:val="005F1D5A"/>
    <w:rsid w:val="005F204E"/>
    <w:rsid w:val="005F22E1"/>
    <w:rsid w:val="005F24A6"/>
    <w:rsid w:val="005F299A"/>
    <w:rsid w:val="005F2A58"/>
    <w:rsid w:val="005F2C18"/>
    <w:rsid w:val="005F2D8A"/>
    <w:rsid w:val="005F2E44"/>
    <w:rsid w:val="005F3852"/>
    <w:rsid w:val="005F3945"/>
    <w:rsid w:val="005F3C16"/>
    <w:rsid w:val="005F3ECF"/>
    <w:rsid w:val="005F4424"/>
    <w:rsid w:val="005F480D"/>
    <w:rsid w:val="005F4B02"/>
    <w:rsid w:val="005F4D56"/>
    <w:rsid w:val="005F53C9"/>
    <w:rsid w:val="005F5B95"/>
    <w:rsid w:val="005F5EF1"/>
    <w:rsid w:val="005F6056"/>
    <w:rsid w:val="005F6276"/>
    <w:rsid w:val="005F647F"/>
    <w:rsid w:val="005F657C"/>
    <w:rsid w:val="005F66F9"/>
    <w:rsid w:val="005F6904"/>
    <w:rsid w:val="005F6B4F"/>
    <w:rsid w:val="005F6B97"/>
    <w:rsid w:val="005F6BB0"/>
    <w:rsid w:val="005F6C66"/>
    <w:rsid w:val="005F6CFD"/>
    <w:rsid w:val="005F6F05"/>
    <w:rsid w:val="005F71E6"/>
    <w:rsid w:val="005F739E"/>
    <w:rsid w:val="005F773D"/>
    <w:rsid w:val="005F78C0"/>
    <w:rsid w:val="005F7B10"/>
    <w:rsid w:val="005F7BF2"/>
    <w:rsid w:val="00600338"/>
    <w:rsid w:val="00600673"/>
    <w:rsid w:val="006007A4"/>
    <w:rsid w:val="00600995"/>
    <w:rsid w:val="00600B92"/>
    <w:rsid w:val="00600DE9"/>
    <w:rsid w:val="006010CA"/>
    <w:rsid w:val="00601175"/>
    <w:rsid w:val="00601221"/>
    <w:rsid w:val="006012BA"/>
    <w:rsid w:val="00601377"/>
    <w:rsid w:val="006019B8"/>
    <w:rsid w:val="00601AF5"/>
    <w:rsid w:val="00601BDE"/>
    <w:rsid w:val="00602145"/>
    <w:rsid w:val="00602521"/>
    <w:rsid w:val="006025C5"/>
    <w:rsid w:val="00602646"/>
    <w:rsid w:val="00602942"/>
    <w:rsid w:val="0060296D"/>
    <w:rsid w:val="00602A67"/>
    <w:rsid w:val="00602CA1"/>
    <w:rsid w:val="00602DA4"/>
    <w:rsid w:val="00602E3C"/>
    <w:rsid w:val="00602EDE"/>
    <w:rsid w:val="00603367"/>
    <w:rsid w:val="00603388"/>
    <w:rsid w:val="006036D8"/>
    <w:rsid w:val="006037F9"/>
    <w:rsid w:val="0060471E"/>
    <w:rsid w:val="00604E38"/>
    <w:rsid w:val="006050C5"/>
    <w:rsid w:val="006055E0"/>
    <w:rsid w:val="00605994"/>
    <w:rsid w:val="00605B2E"/>
    <w:rsid w:val="00606085"/>
    <w:rsid w:val="00606094"/>
    <w:rsid w:val="006065A0"/>
    <w:rsid w:val="006068B2"/>
    <w:rsid w:val="00606928"/>
    <w:rsid w:val="00606C31"/>
    <w:rsid w:val="00606C32"/>
    <w:rsid w:val="00607210"/>
    <w:rsid w:val="0060752B"/>
    <w:rsid w:val="00607775"/>
    <w:rsid w:val="00607991"/>
    <w:rsid w:val="00607C4B"/>
    <w:rsid w:val="00607CF1"/>
    <w:rsid w:val="00607F47"/>
    <w:rsid w:val="006101D9"/>
    <w:rsid w:val="006103A1"/>
    <w:rsid w:val="00610930"/>
    <w:rsid w:val="00610984"/>
    <w:rsid w:val="00610A9B"/>
    <w:rsid w:val="00610BDE"/>
    <w:rsid w:val="00610D94"/>
    <w:rsid w:val="00610E85"/>
    <w:rsid w:val="00611018"/>
    <w:rsid w:val="00611044"/>
    <w:rsid w:val="0061116B"/>
    <w:rsid w:val="00611366"/>
    <w:rsid w:val="0061143F"/>
    <w:rsid w:val="006114DA"/>
    <w:rsid w:val="00611506"/>
    <w:rsid w:val="00611656"/>
    <w:rsid w:val="0061167A"/>
    <w:rsid w:val="00611834"/>
    <w:rsid w:val="00612160"/>
    <w:rsid w:val="006121D8"/>
    <w:rsid w:val="00612643"/>
    <w:rsid w:val="00612667"/>
    <w:rsid w:val="0061277B"/>
    <w:rsid w:val="00612A2A"/>
    <w:rsid w:val="00612CAA"/>
    <w:rsid w:val="00612FAD"/>
    <w:rsid w:val="006135CA"/>
    <w:rsid w:val="00613930"/>
    <w:rsid w:val="0061397E"/>
    <w:rsid w:val="006139E4"/>
    <w:rsid w:val="00613BF4"/>
    <w:rsid w:val="00613C38"/>
    <w:rsid w:val="00613C62"/>
    <w:rsid w:val="00613C82"/>
    <w:rsid w:val="00613D96"/>
    <w:rsid w:val="00613FE5"/>
    <w:rsid w:val="00614304"/>
    <w:rsid w:val="006144DD"/>
    <w:rsid w:val="0061475D"/>
    <w:rsid w:val="00614E85"/>
    <w:rsid w:val="00614F11"/>
    <w:rsid w:val="00615215"/>
    <w:rsid w:val="00615331"/>
    <w:rsid w:val="0061537A"/>
    <w:rsid w:val="006154E9"/>
    <w:rsid w:val="00615664"/>
    <w:rsid w:val="0061602F"/>
    <w:rsid w:val="006161F5"/>
    <w:rsid w:val="006162DF"/>
    <w:rsid w:val="00616339"/>
    <w:rsid w:val="00616619"/>
    <w:rsid w:val="0061663B"/>
    <w:rsid w:val="006167E6"/>
    <w:rsid w:val="00616B41"/>
    <w:rsid w:val="00616B67"/>
    <w:rsid w:val="00616D08"/>
    <w:rsid w:val="00617105"/>
    <w:rsid w:val="00617658"/>
    <w:rsid w:val="0061789F"/>
    <w:rsid w:val="006179DD"/>
    <w:rsid w:val="00617A2B"/>
    <w:rsid w:val="00620414"/>
    <w:rsid w:val="0062074B"/>
    <w:rsid w:val="00620C6E"/>
    <w:rsid w:val="006210C7"/>
    <w:rsid w:val="00621263"/>
    <w:rsid w:val="006219B0"/>
    <w:rsid w:val="006220D4"/>
    <w:rsid w:val="006224C1"/>
    <w:rsid w:val="00622512"/>
    <w:rsid w:val="006226CC"/>
    <w:rsid w:val="006226CF"/>
    <w:rsid w:val="00622766"/>
    <w:rsid w:val="006227D8"/>
    <w:rsid w:val="006227F7"/>
    <w:rsid w:val="00622910"/>
    <w:rsid w:val="00622FC2"/>
    <w:rsid w:val="00623109"/>
    <w:rsid w:val="006231F0"/>
    <w:rsid w:val="00623926"/>
    <w:rsid w:val="00623FD5"/>
    <w:rsid w:val="00624108"/>
    <w:rsid w:val="0062434E"/>
    <w:rsid w:val="006243DC"/>
    <w:rsid w:val="00624498"/>
    <w:rsid w:val="006246C7"/>
    <w:rsid w:val="00624BED"/>
    <w:rsid w:val="00624D18"/>
    <w:rsid w:val="00624E87"/>
    <w:rsid w:val="00624E93"/>
    <w:rsid w:val="00624ED3"/>
    <w:rsid w:val="00625317"/>
    <w:rsid w:val="006256BC"/>
    <w:rsid w:val="00625918"/>
    <w:rsid w:val="00625B9E"/>
    <w:rsid w:val="00625E5D"/>
    <w:rsid w:val="0062620D"/>
    <w:rsid w:val="006263D7"/>
    <w:rsid w:val="006264AC"/>
    <w:rsid w:val="006264E6"/>
    <w:rsid w:val="006267C1"/>
    <w:rsid w:val="00626814"/>
    <w:rsid w:val="0062688A"/>
    <w:rsid w:val="00626A09"/>
    <w:rsid w:val="00626CE6"/>
    <w:rsid w:val="0062738E"/>
    <w:rsid w:val="00627521"/>
    <w:rsid w:val="00627565"/>
    <w:rsid w:val="006276CE"/>
    <w:rsid w:val="00627776"/>
    <w:rsid w:val="00627805"/>
    <w:rsid w:val="00627A8C"/>
    <w:rsid w:val="00627CCC"/>
    <w:rsid w:val="00627CF1"/>
    <w:rsid w:val="0063060E"/>
    <w:rsid w:val="006306AC"/>
    <w:rsid w:val="00630A6A"/>
    <w:rsid w:val="00630AB2"/>
    <w:rsid w:val="00630E5B"/>
    <w:rsid w:val="00631173"/>
    <w:rsid w:val="00631686"/>
    <w:rsid w:val="00631690"/>
    <w:rsid w:val="00631B5C"/>
    <w:rsid w:val="0063207E"/>
    <w:rsid w:val="006322B6"/>
    <w:rsid w:val="006327C7"/>
    <w:rsid w:val="00632D89"/>
    <w:rsid w:val="00632F79"/>
    <w:rsid w:val="00633047"/>
    <w:rsid w:val="0063372C"/>
    <w:rsid w:val="00634198"/>
    <w:rsid w:val="00634231"/>
    <w:rsid w:val="006345F6"/>
    <w:rsid w:val="00634C9F"/>
    <w:rsid w:val="00634FA1"/>
    <w:rsid w:val="00635302"/>
    <w:rsid w:val="00635321"/>
    <w:rsid w:val="00635AF0"/>
    <w:rsid w:val="00635DAC"/>
    <w:rsid w:val="00635E10"/>
    <w:rsid w:val="00636391"/>
    <w:rsid w:val="006364D3"/>
    <w:rsid w:val="00636738"/>
    <w:rsid w:val="00636748"/>
    <w:rsid w:val="00636B27"/>
    <w:rsid w:val="006371DE"/>
    <w:rsid w:val="006371E8"/>
    <w:rsid w:val="00637302"/>
    <w:rsid w:val="0063734C"/>
    <w:rsid w:val="0063747D"/>
    <w:rsid w:val="006377AE"/>
    <w:rsid w:val="00637D49"/>
    <w:rsid w:val="00637FC2"/>
    <w:rsid w:val="00640554"/>
    <w:rsid w:val="00640B1B"/>
    <w:rsid w:val="00641561"/>
    <w:rsid w:val="00641714"/>
    <w:rsid w:val="0064195B"/>
    <w:rsid w:val="00641AD6"/>
    <w:rsid w:val="00641B12"/>
    <w:rsid w:val="00641D23"/>
    <w:rsid w:val="00642456"/>
    <w:rsid w:val="0064248C"/>
    <w:rsid w:val="00642999"/>
    <w:rsid w:val="00642DB6"/>
    <w:rsid w:val="00643162"/>
    <w:rsid w:val="006432B5"/>
    <w:rsid w:val="0064354F"/>
    <w:rsid w:val="00643743"/>
    <w:rsid w:val="006437F8"/>
    <w:rsid w:val="00643B75"/>
    <w:rsid w:val="00643D9F"/>
    <w:rsid w:val="00643F2D"/>
    <w:rsid w:val="00643F2E"/>
    <w:rsid w:val="006440D6"/>
    <w:rsid w:val="0064441A"/>
    <w:rsid w:val="00644473"/>
    <w:rsid w:val="00644750"/>
    <w:rsid w:val="0064475E"/>
    <w:rsid w:val="006447CC"/>
    <w:rsid w:val="006448CE"/>
    <w:rsid w:val="00644DCA"/>
    <w:rsid w:val="00644F56"/>
    <w:rsid w:val="006451BA"/>
    <w:rsid w:val="00645527"/>
    <w:rsid w:val="006456F4"/>
    <w:rsid w:val="00645B11"/>
    <w:rsid w:val="00645E44"/>
    <w:rsid w:val="00645F7C"/>
    <w:rsid w:val="00645FAF"/>
    <w:rsid w:val="006464DB"/>
    <w:rsid w:val="00646665"/>
    <w:rsid w:val="00646C24"/>
    <w:rsid w:val="00646E7F"/>
    <w:rsid w:val="00646E85"/>
    <w:rsid w:val="0064703F"/>
    <w:rsid w:val="006472C1"/>
    <w:rsid w:val="006473B1"/>
    <w:rsid w:val="006478D7"/>
    <w:rsid w:val="00647B70"/>
    <w:rsid w:val="00647D44"/>
    <w:rsid w:val="00647FB1"/>
    <w:rsid w:val="006501A4"/>
    <w:rsid w:val="006503D6"/>
    <w:rsid w:val="00650682"/>
    <w:rsid w:val="00650CC7"/>
    <w:rsid w:val="00650DF4"/>
    <w:rsid w:val="00650F7D"/>
    <w:rsid w:val="006511A8"/>
    <w:rsid w:val="0065129D"/>
    <w:rsid w:val="00651B35"/>
    <w:rsid w:val="006520CB"/>
    <w:rsid w:val="006520D7"/>
    <w:rsid w:val="0065211E"/>
    <w:rsid w:val="006523A7"/>
    <w:rsid w:val="00652FD1"/>
    <w:rsid w:val="0065356C"/>
    <w:rsid w:val="00653683"/>
    <w:rsid w:val="0065371C"/>
    <w:rsid w:val="00653D3C"/>
    <w:rsid w:val="00653DA6"/>
    <w:rsid w:val="00653ECD"/>
    <w:rsid w:val="00654180"/>
    <w:rsid w:val="006546C1"/>
    <w:rsid w:val="00654D25"/>
    <w:rsid w:val="006550EC"/>
    <w:rsid w:val="0065541C"/>
    <w:rsid w:val="0065543C"/>
    <w:rsid w:val="006554E0"/>
    <w:rsid w:val="006555D4"/>
    <w:rsid w:val="00655844"/>
    <w:rsid w:val="006559D9"/>
    <w:rsid w:val="00656318"/>
    <w:rsid w:val="006563C8"/>
    <w:rsid w:val="00656476"/>
    <w:rsid w:val="00656825"/>
    <w:rsid w:val="00656988"/>
    <w:rsid w:val="00656A10"/>
    <w:rsid w:val="00656DF5"/>
    <w:rsid w:val="0065702E"/>
    <w:rsid w:val="0065742B"/>
    <w:rsid w:val="00657B68"/>
    <w:rsid w:val="00657B7B"/>
    <w:rsid w:val="00657E22"/>
    <w:rsid w:val="00657E6F"/>
    <w:rsid w:val="0066029C"/>
    <w:rsid w:val="006602F0"/>
    <w:rsid w:val="0066048A"/>
    <w:rsid w:val="006604CF"/>
    <w:rsid w:val="006604EB"/>
    <w:rsid w:val="0066053B"/>
    <w:rsid w:val="00660963"/>
    <w:rsid w:val="00660983"/>
    <w:rsid w:val="00660B52"/>
    <w:rsid w:val="00660C79"/>
    <w:rsid w:val="00660F91"/>
    <w:rsid w:val="0066135D"/>
    <w:rsid w:val="00661453"/>
    <w:rsid w:val="00661670"/>
    <w:rsid w:val="006619E5"/>
    <w:rsid w:val="00661A0F"/>
    <w:rsid w:val="00661E4D"/>
    <w:rsid w:val="006621E2"/>
    <w:rsid w:val="0066258B"/>
    <w:rsid w:val="00662953"/>
    <w:rsid w:val="0066311E"/>
    <w:rsid w:val="00663132"/>
    <w:rsid w:val="006635EB"/>
    <w:rsid w:val="00663E4F"/>
    <w:rsid w:val="006645BA"/>
    <w:rsid w:val="006645E3"/>
    <w:rsid w:val="00664D6F"/>
    <w:rsid w:val="006650A0"/>
    <w:rsid w:val="0066560D"/>
    <w:rsid w:val="00665667"/>
    <w:rsid w:val="00665C09"/>
    <w:rsid w:val="00665D0E"/>
    <w:rsid w:val="00665EF7"/>
    <w:rsid w:val="00666304"/>
    <w:rsid w:val="006663ED"/>
    <w:rsid w:val="0066665B"/>
    <w:rsid w:val="00666C7B"/>
    <w:rsid w:val="00666FAF"/>
    <w:rsid w:val="00666FB2"/>
    <w:rsid w:val="006673BF"/>
    <w:rsid w:val="006673C1"/>
    <w:rsid w:val="00667409"/>
    <w:rsid w:val="006674C8"/>
    <w:rsid w:val="00667590"/>
    <w:rsid w:val="006676A0"/>
    <w:rsid w:val="00667736"/>
    <w:rsid w:val="00667767"/>
    <w:rsid w:val="00667782"/>
    <w:rsid w:val="00667923"/>
    <w:rsid w:val="006679A3"/>
    <w:rsid w:val="00667B66"/>
    <w:rsid w:val="006700AA"/>
    <w:rsid w:val="00670298"/>
    <w:rsid w:val="00670A38"/>
    <w:rsid w:val="00670D1D"/>
    <w:rsid w:val="00670DB2"/>
    <w:rsid w:val="00670DD2"/>
    <w:rsid w:val="00670E95"/>
    <w:rsid w:val="006711F5"/>
    <w:rsid w:val="006715E9"/>
    <w:rsid w:val="00671E77"/>
    <w:rsid w:val="0067203A"/>
    <w:rsid w:val="00672412"/>
    <w:rsid w:val="006724E7"/>
    <w:rsid w:val="006727D4"/>
    <w:rsid w:val="00672852"/>
    <w:rsid w:val="00672891"/>
    <w:rsid w:val="006729D9"/>
    <w:rsid w:val="00672E8A"/>
    <w:rsid w:val="00672F5D"/>
    <w:rsid w:val="0067325D"/>
    <w:rsid w:val="0067339D"/>
    <w:rsid w:val="00673430"/>
    <w:rsid w:val="00673586"/>
    <w:rsid w:val="006737D0"/>
    <w:rsid w:val="00673809"/>
    <w:rsid w:val="00673BF7"/>
    <w:rsid w:val="00673C71"/>
    <w:rsid w:val="00673DE3"/>
    <w:rsid w:val="00673EA2"/>
    <w:rsid w:val="00673F2F"/>
    <w:rsid w:val="006740F6"/>
    <w:rsid w:val="006742A5"/>
    <w:rsid w:val="00674452"/>
    <w:rsid w:val="00674511"/>
    <w:rsid w:val="0067471F"/>
    <w:rsid w:val="00674842"/>
    <w:rsid w:val="00674E28"/>
    <w:rsid w:val="00675283"/>
    <w:rsid w:val="00675448"/>
    <w:rsid w:val="0067550B"/>
    <w:rsid w:val="006755B1"/>
    <w:rsid w:val="00675874"/>
    <w:rsid w:val="00675D34"/>
    <w:rsid w:val="00675F98"/>
    <w:rsid w:val="00676878"/>
    <w:rsid w:val="006768BD"/>
    <w:rsid w:val="00676B0D"/>
    <w:rsid w:val="00676B16"/>
    <w:rsid w:val="006771E8"/>
    <w:rsid w:val="006771EB"/>
    <w:rsid w:val="00677319"/>
    <w:rsid w:val="00677480"/>
    <w:rsid w:val="006776D3"/>
    <w:rsid w:val="00677801"/>
    <w:rsid w:val="0067781D"/>
    <w:rsid w:val="00677AEB"/>
    <w:rsid w:val="00677B66"/>
    <w:rsid w:val="00677D05"/>
    <w:rsid w:val="00677FAD"/>
    <w:rsid w:val="00680006"/>
    <w:rsid w:val="006800C0"/>
    <w:rsid w:val="006800E9"/>
    <w:rsid w:val="00680147"/>
    <w:rsid w:val="0068034D"/>
    <w:rsid w:val="0068094E"/>
    <w:rsid w:val="00680BD7"/>
    <w:rsid w:val="00680C35"/>
    <w:rsid w:val="00680D59"/>
    <w:rsid w:val="00680DA7"/>
    <w:rsid w:val="00681019"/>
    <w:rsid w:val="00681143"/>
    <w:rsid w:val="00681259"/>
    <w:rsid w:val="0068136D"/>
    <w:rsid w:val="00681396"/>
    <w:rsid w:val="0068176B"/>
    <w:rsid w:val="00681ACC"/>
    <w:rsid w:val="00681B32"/>
    <w:rsid w:val="00681E3E"/>
    <w:rsid w:val="0068237F"/>
    <w:rsid w:val="00682573"/>
    <w:rsid w:val="0068263A"/>
    <w:rsid w:val="0068288B"/>
    <w:rsid w:val="00683269"/>
    <w:rsid w:val="00683A90"/>
    <w:rsid w:val="00683B28"/>
    <w:rsid w:val="00684150"/>
    <w:rsid w:val="00684160"/>
    <w:rsid w:val="006843F0"/>
    <w:rsid w:val="0068459A"/>
    <w:rsid w:val="006845D9"/>
    <w:rsid w:val="00684698"/>
    <w:rsid w:val="006849F4"/>
    <w:rsid w:val="00684D9A"/>
    <w:rsid w:val="00684F68"/>
    <w:rsid w:val="006854B1"/>
    <w:rsid w:val="00685668"/>
    <w:rsid w:val="00685B40"/>
    <w:rsid w:val="00685D04"/>
    <w:rsid w:val="00685ED9"/>
    <w:rsid w:val="006861F1"/>
    <w:rsid w:val="006866DD"/>
    <w:rsid w:val="006868AC"/>
    <w:rsid w:val="0068696A"/>
    <w:rsid w:val="00686D68"/>
    <w:rsid w:val="00687613"/>
    <w:rsid w:val="006877E4"/>
    <w:rsid w:val="0068788F"/>
    <w:rsid w:val="00687A2A"/>
    <w:rsid w:val="00687BD3"/>
    <w:rsid w:val="00687EA8"/>
    <w:rsid w:val="006903E0"/>
    <w:rsid w:val="0069040D"/>
    <w:rsid w:val="0069049D"/>
    <w:rsid w:val="006906E9"/>
    <w:rsid w:val="006908F3"/>
    <w:rsid w:val="00690FFF"/>
    <w:rsid w:val="00691B0B"/>
    <w:rsid w:val="00691B91"/>
    <w:rsid w:val="0069204E"/>
    <w:rsid w:val="0069211A"/>
    <w:rsid w:val="00692A42"/>
    <w:rsid w:val="00692B47"/>
    <w:rsid w:val="00692C67"/>
    <w:rsid w:val="00692C9D"/>
    <w:rsid w:val="00692D10"/>
    <w:rsid w:val="00692DCA"/>
    <w:rsid w:val="00692F2A"/>
    <w:rsid w:val="00692F57"/>
    <w:rsid w:val="00692F93"/>
    <w:rsid w:val="00693039"/>
    <w:rsid w:val="00693AB7"/>
    <w:rsid w:val="00694199"/>
    <w:rsid w:val="006941EE"/>
    <w:rsid w:val="00694366"/>
    <w:rsid w:val="00694515"/>
    <w:rsid w:val="00694576"/>
    <w:rsid w:val="006947BD"/>
    <w:rsid w:val="00694CE7"/>
    <w:rsid w:val="00694D1E"/>
    <w:rsid w:val="00694D29"/>
    <w:rsid w:val="00694D8A"/>
    <w:rsid w:val="00695098"/>
    <w:rsid w:val="006959C7"/>
    <w:rsid w:val="006959F3"/>
    <w:rsid w:val="00695A28"/>
    <w:rsid w:val="00695BFD"/>
    <w:rsid w:val="0069639E"/>
    <w:rsid w:val="006966D7"/>
    <w:rsid w:val="0069678E"/>
    <w:rsid w:val="00696ADF"/>
    <w:rsid w:val="00696B60"/>
    <w:rsid w:val="00696E26"/>
    <w:rsid w:val="00696E35"/>
    <w:rsid w:val="0069704A"/>
    <w:rsid w:val="006974DE"/>
    <w:rsid w:val="0069776E"/>
    <w:rsid w:val="00697996"/>
    <w:rsid w:val="006A0429"/>
    <w:rsid w:val="006A051D"/>
    <w:rsid w:val="006A0D4F"/>
    <w:rsid w:val="006A0D56"/>
    <w:rsid w:val="006A0FA5"/>
    <w:rsid w:val="006A0FFE"/>
    <w:rsid w:val="006A1351"/>
    <w:rsid w:val="006A13A4"/>
    <w:rsid w:val="006A1586"/>
    <w:rsid w:val="006A16EB"/>
    <w:rsid w:val="006A176D"/>
    <w:rsid w:val="006A1A3E"/>
    <w:rsid w:val="006A1BF2"/>
    <w:rsid w:val="006A2278"/>
    <w:rsid w:val="006A22A9"/>
    <w:rsid w:val="006A233C"/>
    <w:rsid w:val="006A2593"/>
    <w:rsid w:val="006A25E6"/>
    <w:rsid w:val="006A27BC"/>
    <w:rsid w:val="006A2925"/>
    <w:rsid w:val="006A2DAC"/>
    <w:rsid w:val="006A2DBA"/>
    <w:rsid w:val="006A2E0B"/>
    <w:rsid w:val="006A2ED9"/>
    <w:rsid w:val="006A2F4B"/>
    <w:rsid w:val="006A305A"/>
    <w:rsid w:val="006A30D6"/>
    <w:rsid w:val="006A32D3"/>
    <w:rsid w:val="006A3768"/>
    <w:rsid w:val="006A37D6"/>
    <w:rsid w:val="006A392B"/>
    <w:rsid w:val="006A3958"/>
    <w:rsid w:val="006A39B3"/>
    <w:rsid w:val="006A3C43"/>
    <w:rsid w:val="006A3FC3"/>
    <w:rsid w:val="006A44C8"/>
    <w:rsid w:val="006A46E7"/>
    <w:rsid w:val="006A4801"/>
    <w:rsid w:val="006A4E4B"/>
    <w:rsid w:val="006A504B"/>
    <w:rsid w:val="006A52F7"/>
    <w:rsid w:val="006A5394"/>
    <w:rsid w:val="006A53BA"/>
    <w:rsid w:val="006A5452"/>
    <w:rsid w:val="006A54D0"/>
    <w:rsid w:val="006A5684"/>
    <w:rsid w:val="006A5A4E"/>
    <w:rsid w:val="006A5BE9"/>
    <w:rsid w:val="006A5C13"/>
    <w:rsid w:val="006A5E1F"/>
    <w:rsid w:val="006A5E3F"/>
    <w:rsid w:val="006A6A03"/>
    <w:rsid w:val="006A6C50"/>
    <w:rsid w:val="006A751A"/>
    <w:rsid w:val="006A7DF1"/>
    <w:rsid w:val="006A7DF4"/>
    <w:rsid w:val="006A7F96"/>
    <w:rsid w:val="006B01E5"/>
    <w:rsid w:val="006B0347"/>
    <w:rsid w:val="006B06F2"/>
    <w:rsid w:val="006B09D5"/>
    <w:rsid w:val="006B0ACD"/>
    <w:rsid w:val="006B0B72"/>
    <w:rsid w:val="006B0E5D"/>
    <w:rsid w:val="006B114C"/>
    <w:rsid w:val="006B1152"/>
    <w:rsid w:val="006B12F5"/>
    <w:rsid w:val="006B1531"/>
    <w:rsid w:val="006B1DE0"/>
    <w:rsid w:val="006B1F0D"/>
    <w:rsid w:val="006B1F92"/>
    <w:rsid w:val="006B2271"/>
    <w:rsid w:val="006B236D"/>
    <w:rsid w:val="006B2D70"/>
    <w:rsid w:val="006B306C"/>
    <w:rsid w:val="006B30D4"/>
    <w:rsid w:val="006B3153"/>
    <w:rsid w:val="006B3280"/>
    <w:rsid w:val="006B32D9"/>
    <w:rsid w:val="006B3396"/>
    <w:rsid w:val="006B34DB"/>
    <w:rsid w:val="006B3BCF"/>
    <w:rsid w:val="006B41B4"/>
    <w:rsid w:val="006B4344"/>
    <w:rsid w:val="006B444D"/>
    <w:rsid w:val="006B45A8"/>
    <w:rsid w:val="006B4851"/>
    <w:rsid w:val="006B4865"/>
    <w:rsid w:val="006B48ED"/>
    <w:rsid w:val="006B4974"/>
    <w:rsid w:val="006B4A63"/>
    <w:rsid w:val="006B4A83"/>
    <w:rsid w:val="006B4DD1"/>
    <w:rsid w:val="006B50EE"/>
    <w:rsid w:val="006B510F"/>
    <w:rsid w:val="006B5154"/>
    <w:rsid w:val="006B52A9"/>
    <w:rsid w:val="006B577D"/>
    <w:rsid w:val="006B5809"/>
    <w:rsid w:val="006B5D96"/>
    <w:rsid w:val="006B6087"/>
    <w:rsid w:val="006B6315"/>
    <w:rsid w:val="006B6420"/>
    <w:rsid w:val="006B6676"/>
    <w:rsid w:val="006B66B2"/>
    <w:rsid w:val="006B6941"/>
    <w:rsid w:val="006B6A94"/>
    <w:rsid w:val="006B6C05"/>
    <w:rsid w:val="006B706A"/>
    <w:rsid w:val="006B710C"/>
    <w:rsid w:val="006B729B"/>
    <w:rsid w:val="006B7508"/>
    <w:rsid w:val="006B76A2"/>
    <w:rsid w:val="006B7746"/>
    <w:rsid w:val="006B7904"/>
    <w:rsid w:val="006B79DB"/>
    <w:rsid w:val="006C0022"/>
    <w:rsid w:val="006C0888"/>
    <w:rsid w:val="006C0ABB"/>
    <w:rsid w:val="006C0EE3"/>
    <w:rsid w:val="006C1384"/>
    <w:rsid w:val="006C1875"/>
    <w:rsid w:val="006C1906"/>
    <w:rsid w:val="006C19F5"/>
    <w:rsid w:val="006C1B1E"/>
    <w:rsid w:val="006C1C4B"/>
    <w:rsid w:val="006C1C9D"/>
    <w:rsid w:val="006C1EEE"/>
    <w:rsid w:val="006C2341"/>
    <w:rsid w:val="006C2403"/>
    <w:rsid w:val="006C24CB"/>
    <w:rsid w:val="006C24CE"/>
    <w:rsid w:val="006C2683"/>
    <w:rsid w:val="006C2692"/>
    <w:rsid w:val="006C2975"/>
    <w:rsid w:val="006C2AF2"/>
    <w:rsid w:val="006C2BFA"/>
    <w:rsid w:val="006C2C82"/>
    <w:rsid w:val="006C2DCC"/>
    <w:rsid w:val="006C3081"/>
    <w:rsid w:val="006C3619"/>
    <w:rsid w:val="006C363D"/>
    <w:rsid w:val="006C36DE"/>
    <w:rsid w:val="006C388E"/>
    <w:rsid w:val="006C3D97"/>
    <w:rsid w:val="006C3EFB"/>
    <w:rsid w:val="006C4181"/>
    <w:rsid w:val="006C46F2"/>
    <w:rsid w:val="006C46FE"/>
    <w:rsid w:val="006C4770"/>
    <w:rsid w:val="006C4975"/>
    <w:rsid w:val="006C4BE0"/>
    <w:rsid w:val="006C4C18"/>
    <w:rsid w:val="006C4C64"/>
    <w:rsid w:val="006C519B"/>
    <w:rsid w:val="006C54C2"/>
    <w:rsid w:val="006C57B7"/>
    <w:rsid w:val="006C5A9B"/>
    <w:rsid w:val="006C5B71"/>
    <w:rsid w:val="006C636A"/>
    <w:rsid w:val="006C63B9"/>
    <w:rsid w:val="006C64DB"/>
    <w:rsid w:val="006C66C7"/>
    <w:rsid w:val="006C66EB"/>
    <w:rsid w:val="006C675C"/>
    <w:rsid w:val="006C67D9"/>
    <w:rsid w:val="006C6916"/>
    <w:rsid w:val="006C6CAE"/>
    <w:rsid w:val="006C6F14"/>
    <w:rsid w:val="006C7172"/>
    <w:rsid w:val="006C72B6"/>
    <w:rsid w:val="006C72E3"/>
    <w:rsid w:val="006C7386"/>
    <w:rsid w:val="006C74C9"/>
    <w:rsid w:val="006C752F"/>
    <w:rsid w:val="006C7770"/>
    <w:rsid w:val="006C77D3"/>
    <w:rsid w:val="006C7AD1"/>
    <w:rsid w:val="006D018E"/>
    <w:rsid w:val="006D03B6"/>
    <w:rsid w:val="006D067D"/>
    <w:rsid w:val="006D0793"/>
    <w:rsid w:val="006D08C0"/>
    <w:rsid w:val="006D0A7E"/>
    <w:rsid w:val="006D0B57"/>
    <w:rsid w:val="006D0B8D"/>
    <w:rsid w:val="006D0EC0"/>
    <w:rsid w:val="006D118B"/>
    <w:rsid w:val="006D1755"/>
    <w:rsid w:val="006D1997"/>
    <w:rsid w:val="006D1A44"/>
    <w:rsid w:val="006D1BD1"/>
    <w:rsid w:val="006D2248"/>
    <w:rsid w:val="006D26CD"/>
    <w:rsid w:val="006D27BA"/>
    <w:rsid w:val="006D2858"/>
    <w:rsid w:val="006D28A0"/>
    <w:rsid w:val="006D2BF7"/>
    <w:rsid w:val="006D3363"/>
    <w:rsid w:val="006D35D0"/>
    <w:rsid w:val="006D3773"/>
    <w:rsid w:val="006D37D6"/>
    <w:rsid w:val="006D3E14"/>
    <w:rsid w:val="006D3F7C"/>
    <w:rsid w:val="006D4366"/>
    <w:rsid w:val="006D4463"/>
    <w:rsid w:val="006D4539"/>
    <w:rsid w:val="006D460A"/>
    <w:rsid w:val="006D468D"/>
    <w:rsid w:val="006D4A31"/>
    <w:rsid w:val="006D4AAA"/>
    <w:rsid w:val="006D4D1B"/>
    <w:rsid w:val="006D4E58"/>
    <w:rsid w:val="006D52FB"/>
    <w:rsid w:val="006D5428"/>
    <w:rsid w:val="006D57D0"/>
    <w:rsid w:val="006D5A2D"/>
    <w:rsid w:val="006D6E8E"/>
    <w:rsid w:val="006D6F77"/>
    <w:rsid w:val="006D6FE2"/>
    <w:rsid w:val="006D7020"/>
    <w:rsid w:val="006D71F6"/>
    <w:rsid w:val="006D7670"/>
    <w:rsid w:val="006D7A79"/>
    <w:rsid w:val="006D7AEA"/>
    <w:rsid w:val="006D7E14"/>
    <w:rsid w:val="006E0280"/>
    <w:rsid w:val="006E028C"/>
    <w:rsid w:val="006E0417"/>
    <w:rsid w:val="006E0686"/>
    <w:rsid w:val="006E06F3"/>
    <w:rsid w:val="006E0725"/>
    <w:rsid w:val="006E0794"/>
    <w:rsid w:val="006E0811"/>
    <w:rsid w:val="006E0C28"/>
    <w:rsid w:val="006E0FE5"/>
    <w:rsid w:val="006E1047"/>
    <w:rsid w:val="006E166D"/>
    <w:rsid w:val="006E168A"/>
    <w:rsid w:val="006E1A47"/>
    <w:rsid w:val="006E1E48"/>
    <w:rsid w:val="006E1FB6"/>
    <w:rsid w:val="006E3726"/>
    <w:rsid w:val="006E39A2"/>
    <w:rsid w:val="006E3AC2"/>
    <w:rsid w:val="006E3C49"/>
    <w:rsid w:val="006E3D00"/>
    <w:rsid w:val="006E3D14"/>
    <w:rsid w:val="006E4167"/>
    <w:rsid w:val="006E4239"/>
    <w:rsid w:val="006E4565"/>
    <w:rsid w:val="006E4982"/>
    <w:rsid w:val="006E4D0E"/>
    <w:rsid w:val="006E4E7F"/>
    <w:rsid w:val="006E4F45"/>
    <w:rsid w:val="006E51C7"/>
    <w:rsid w:val="006E5315"/>
    <w:rsid w:val="006E5409"/>
    <w:rsid w:val="006E5590"/>
    <w:rsid w:val="006E5848"/>
    <w:rsid w:val="006E5864"/>
    <w:rsid w:val="006E6141"/>
    <w:rsid w:val="006E6450"/>
    <w:rsid w:val="006E6700"/>
    <w:rsid w:val="006E6E8E"/>
    <w:rsid w:val="006E72A7"/>
    <w:rsid w:val="006E74AD"/>
    <w:rsid w:val="006E7A7F"/>
    <w:rsid w:val="006E7DAE"/>
    <w:rsid w:val="006F019B"/>
    <w:rsid w:val="006F0408"/>
    <w:rsid w:val="006F0638"/>
    <w:rsid w:val="006F06E3"/>
    <w:rsid w:val="006F094D"/>
    <w:rsid w:val="006F0BD9"/>
    <w:rsid w:val="006F1440"/>
    <w:rsid w:val="006F1717"/>
    <w:rsid w:val="006F1DF7"/>
    <w:rsid w:val="006F20C2"/>
    <w:rsid w:val="006F21CC"/>
    <w:rsid w:val="006F24AC"/>
    <w:rsid w:val="006F2628"/>
    <w:rsid w:val="006F28F0"/>
    <w:rsid w:val="006F29CD"/>
    <w:rsid w:val="006F2B47"/>
    <w:rsid w:val="006F2DC9"/>
    <w:rsid w:val="006F2DFD"/>
    <w:rsid w:val="006F2EBE"/>
    <w:rsid w:val="006F3195"/>
    <w:rsid w:val="006F37E5"/>
    <w:rsid w:val="006F3971"/>
    <w:rsid w:val="006F3A46"/>
    <w:rsid w:val="006F3D10"/>
    <w:rsid w:val="006F408F"/>
    <w:rsid w:val="006F4113"/>
    <w:rsid w:val="006F4321"/>
    <w:rsid w:val="006F4361"/>
    <w:rsid w:val="006F4E94"/>
    <w:rsid w:val="006F4FAE"/>
    <w:rsid w:val="006F4FD3"/>
    <w:rsid w:val="006F5020"/>
    <w:rsid w:val="006F509C"/>
    <w:rsid w:val="006F5269"/>
    <w:rsid w:val="006F5369"/>
    <w:rsid w:val="006F5C94"/>
    <w:rsid w:val="006F62DF"/>
    <w:rsid w:val="006F648D"/>
    <w:rsid w:val="006F64D1"/>
    <w:rsid w:val="006F6860"/>
    <w:rsid w:val="006F76D2"/>
    <w:rsid w:val="006F795F"/>
    <w:rsid w:val="006F7B42"/>
    <w:rsid w:val="006F7B68"/>
    <w:rsid w:val="006F7C65"/>
    <w:rsid w:val="006F7D50"/>
    <w:rsid w:val="006F7EA6"/>
    <w:rsid w:val="007002A8"/>
    <w:rsid w:val="00700473"/>
    <w:rsid w:val="00700EE2"/>
    <w:rsid w:val="0070125D"/>
    <w:rsid w:val="0070176F"/>
    <w:rsid w:val="00701B9B"/>
    <w:rsid w:val="00701E51"/>
    <w:rsid w:val="00701E99"/>
    <w:rsid w:val="00701EFA"/>
    <w:rsid w:val="00702370"/>
    <w:rsid w:val="007029A4"/>
    <w:rsid w:val="00702A7A"/>
    <w:rsid w:val="00702DAE"/>
    <w:rsid w:val="0070338A"/>
    <w:rsid w:val="0070345F"/>
    <w:rsid w:val="00703608"/>
    <w:rsid w:val="00703707"/>
    <w:rsid w:val="00703931"/>
    <w:rsid w:val="00703A9C"/>
    <w:rsid w:val="00703DFE"/>
    <w:rsid w:val="00704086"/>
    <w:rsid w:val="0070441B"/>
    <w:rsid w:val="007047C3"/>
    <w:rsid w:val="007048A1"/>
    <w:rsid w:val="00704BFD"/>
    <w:rsid w:val="0070502C"/>
    <w:rsid w:val="00705193"/>
    <w:rsid w:val="00705270"/>
    <w:rsid w:val="00705525"/>
    <w:rsid w:val="00705573"/>
    <w:rsid w:val="007057FA"/>
    <w:rsid w:val="007058FE"/>
    <w:rsid w:val="00705BF8"/>
    <w:rsid w:val="00705DA6"/>
    <w:rsid w:val="007060E7"/>
    <w:rsid w:val="0070641E"/>
    <w:rsid w:val="00706C33"/>
    <w:rsid w:val="00706EC8"/>
    <w:rsid w:val="0070728E"/>
    <w:rsid w:val="0070741F"/>
    <w:rsid w:val="0070752C"/>
    <w:rsid w:val="0070777E"/>
    <w:rsid w:val="00707A8E"/>
    <w:rsid w:val="00707D2C"/>
    <w:rsid w:val="00707FCB"/>
    <w:rsid w:val="0071021A"/>
    <w:rsid w:val="0071042E"/>
    <w:rsid w:val="00710509"/>
    <w:rsid w:val="00710586"/>
    <w:rsid w:val="0071074E"/>
    <w:rsid w:val="0071085A"/>
    <w:rsid w:val="00710863"/>
    <w:rsid w:val="00710872"/>
    <w:rsid w:val="00710BD8"/>
    <w:rsid w:val="00710DB8"/>
    <w:rsid w:val="00710F49"/>
    <w:rsid w:val="00710F69"/>
    <w:rsid w:val="00710FE2"/>
    <w:rsid w:val="00710FF9"/>
    <w:rsid w:val="00711041"/>
    <w:rsid w:val="0071104D"/>
    <w:rsid w:val="00711150"/>
    <w:rsid w:val="007111DD"/>
    <w:rsid w:val="007115D4"/>
    <w:rsid w:val="00711878"/>
    <w:rsid w:val="00711D01"/>
    <w:rsid w:val="00711DF0"/>
    <w:rsid w:val="00711FED"/>
    <w:rsid w:val="00712252"/>
    <w:rsid w:val="0071231D"/>
    <w:rsid w:val="007123F6"/>
    <w:rsid w:val="0071258A"/>
    <w:rsid w:val="007127DA"/>
    <w:rsid w:val="00712BED"/>
    <w:rsid w:val="00712D55"/>
    <w:rsid w:val="00712F7A"/>
    <w:rsid w:val="00713241"/>
    <w:rsid w:val="007132D3"/>
    <w:rsid w:val="0071358F"/>
    <w:rsid w:val="0071396C"/>
    <w:rsid w:val="00713A41"/>
    <w:rsid w:val="00713C4E"/>
    <w:rsid w:val="00713EC8"/>
    <w:rsid w:val="0071505F"/>
    <w:rsid w:val="00715AE6"/>
    <w:rsid w:val="00715FE1"/>
    <w:rsid w:val="007161B6"/>
    <w:rsid w:val="0071624C"/>
    <w:rsid w:val="007162AC"/>
    <w:rsid w:val="007163B1"/>
    <w:rsid w:val="007164D8"/>
    <w:rsid w:val="0071661B"/>
    <w:rsid w:val="007168BE"/>
    <w:rsid w:val="00716C20"/>
    <w:rsid w:val="00716EA3"/>
    <w:rsid w:val="00716F99"/>
    <w:rsid w:val="00717261"/>
    <w:rsid w:val="00717855"/>
    <w:rsid w:val="00717A5A"/>
    <w:rsid w:val="00717B9F"/>
    <w:rsid w:val="00717CF3"/>
    <w:rsid w:val="00720074"/>
    <w:rsid w:val="0072090E"/>
    <w:rsid w:val="00720D01"/>
    <w:rsid w:val="00720F4A"/>
    <w:rsid w:val="0072118B"/>
    <w:rsid w:val="007211E9"/>
    <w:rsid w:val="0072121D"/>
    <w:rsid w:val="007214E5"/>
    <w:rsid w:val="007215DD"/>
    <w:rsid w:val="00721A8F"/>
    <w:rsid w:val="00721DCC"/>
    <w:rsid w:val="00721E11"/>
    <w:rsid w:val="007220FA"/>
    <w:rsid w:val="0072215F"/>
    <w:rsid w:val="00722872"/>
    <w:rsid w:val="00722C86"/>
    <w:rsid w:val="00722EE2"/>
    <w:rsid w:val="00722F35"/>
    <w:rsid w:val="0072310A"/>
    <w:rsid w:val="0072383E"/>
    <w:rsid w:val="00723BE4"/>
    <w:rsid w:val="00723EE0"/>
    <w:rsid w:val="00723F6D"/>
    <w:rsid w:val="0072419B"/>
    <w:rsid w:val="007241CF"/>
    <w:rsid w:val="007241D8"/>
    <w:rsid w:val="0072461D"/>
    <w:rsid w:val="00724757"/>
    <w:rsid w:val="0072497D"/>
    <w:rsid w:val="00724AD5"/>
    <w:rsid w:val="00724C7A"/>
    <w:rsid w:val="00724D03"/>
    <w:rsid w:val="00724DBC"/>
    <w:rsid w:val="00725178"/>
    <w:rsid w:val="007252C7"/>
    <w:rsid w:val="00725AAA"/>
    <w:rsid w:val="00725CB7"/>
    <w:rsid w:val="00725FED"/>
    <w:rsid w:val="00726283"/>
    <w:rsid w:val="0072650F"/>
    <w:rsid w:val="00726634"/>
    <w:rsid w:val="00727333"/>
    <w:rsid w:val="00727439"/>
    <w:rsid w:val="007274E7"/>
    <w:rsid w:val="00727597"/>
    <w:rsid w:val="00730091"/>
    <w:rsid w:val="0073031A"/>
    <w:rsid w:val="007303BD"/>
    <w:rsid w:val="007305F5"/>
    <w:rsid w:val="007309D5"/>
    <w:rsid w:val="00730B19"/>
    <w:rsid w:val="00731436"/>
    <w:rsid w:val="007314A6"/>
    <w:rsid w:val="007315D2"/>
    <w:rsid w:val="00731A3E"/>
    <w:rsid w:val="00731D25"/>
    <w:rsid w:val="00732182"/>
    <w:rsid w:val="0073231B"/>
    <w:rsid w:val="00732436"/>
    <w:rsid w:val="007324BA"/>
    <w:rsid w:val="0073274B"/>
    <w:rsid w:val="00732C04"/>
    <w:rsid w:val="00732E66"/>
    <w:rsid w:val="00733215"/>
    <w:rsid w:val="0073351D"/>
    <w:rsid w:val="0073352B"/>
    <w:rsid w:val="00733AB8"/>
    <w:rsid w:val="0073418D"/>
    <w:rsid w:val="007341BF"/>
    <w:rsid w:val="007342F1"/>
    <w:rsid w:val="007344C4"/>
    <w:rsid w:val="007347BB"/>
    <w:rsid w:val="007347C5"/>
    <w:rsid w:val="00734AA6"/>
    <w:rsid w:val="00734B0E"/>
    <w:rsid w:val="00734BD7"/>
    <w:rsid w:val="00734BF9"/>
    <w:rsid w:val="00734D67"/>
    <w:rsid w:val="00734F8A"/>
    <w:rsid w:val="0073502B"/>
    <w:rsid w:val="00735131"/>
    <w:rsid w:val="007352D9"/>
    <w:rsid w:val="00735958"/>
    <w:rsid w:val="0073652F"/>
    <w:rsid w:val="00736676"/>
    <w:rsid w:val="00736EEE"/>
    <w:rsid w:val="00737476"/>
    <w:rsid w:val="0073759F"/>
    <w:rsid w:val="00737825"/>
    <w:rsid w:val="00737981"/>
    <w:rsid w:val="00737B33"/>
    <w:rsid w:val="00737CA3"/>
    <w:rsid w:val="00737E5D"/>
    <w:rsid w:val="00737F34"/>
    <w:rsid w:val="0074016B"/>
    <w:rsid w:val="007401CD"/>
    <w:rsid w:val="00740290"/>
    <w:rsid w:val="00740467"/>
    <w:rsid w:val="007406A2"/>
    <w:rsid w:val="00740882"/>
    <w:rsid w:val="00740A5E"/>
    <w:rsid w:val="00740B23"/>
    <w:rsid w:val="00740B27"/>
    <w:rsid w:val="00740F0F"/>
    <w:rsid w:val="0074169D"/>
    <w:rsid w:val="007417EA"/>
    <w:rsid w:val="00741C81"/>
    <w:rsid w:val="00741EA2"/>
    <w:rsid w:val="00741EA6"/>
    <w:rsid w:val="00741F9E"/>
    <w:rsid w:val="0074209F"/>
    <w:rsid w:val="0074235C"/>
    <w:rsid w:val="0074242A"/>
    <w:rsid w:val="00742583"/>
    <w:rsid w:val="0074261D"/>
    <w:rsid w:val="00742BA2"/>
    <w:rsid w:val="00743104"/>
    <w:rsid w:val="00743243"/>
    <w:rsid w:val="00743636"/>
    <w:rsid w:val="00743D1F"/>
    <w:rsid w:val="00743DD9"/>
    <w:rsid w:val="00743E1D"/>
    <w:rsid w:val="00744202"/>
    <w:rsid w:val="00744286"/>
    <w:rsid w:val="007442E1"/>
    <w:rsid w:val="007443A8"/>
    <w:rsid w:val="00744500"/>
    <w:rsid w:val="0074467E"/>
    <w:rsid w:val="007446AF"/>
    <w:rsid w:val="00744C49"/>
    <w:rsid w:val="00744D15"/>
    <w:rsid w:val="00745100"/>
    <w:rsid w:val="00745506"/>
    <w:rsid w:val="007458C8"/>
    <w:rsid w:val="00745B2F"/>
    <w:rsid w:val="00745D13"/>
    <w:rsid w:val="00745FBF"/>
    <w:rsid w:val="0074620F"/>
    <w:rsid w:val="00746461"/>
    <w:rsid w:val="007467B5"/>
    <w:rsid w:val="00746A6B"/>
    <w:rsid w:val="00746ABA"/>
    <w:rsid w:val="00746BF4"/>
    <w:rsid w:val="00746C4A"/>
    <w:rsid w:val="00746CA8"/>
    <w:rsid w:val="00746EE1"/>
    <w:rsid w:val="00747083"/>
    <w:rsid w:val="00747160"/>
    <w:rsid w:val="007474C8"/>
    <w:rsid w:val="007475C0"/>
    <w:rsid w:val="007475E7"/>
    <w:rsid w:val="00747A7D"/>
    <w:rsid w:val="00750040"/>
    <w:rsid w:val="00750D61"/>
    <w:rsid w:val="0075142B"/>
    <w:rsid w:val="007517A2"/>
    <w:rsid w:val="00751A85"/>
    <w:rsid w:val="00751B5B"/>
    <w:rsid w:val="00751BED"/>
    <w:rsid w:val="0075268D"/>
    <w:rsid w:val="00752807"/>
    <w:rsid w:val="0075281D"/>
    <w:rsid w:val="007528D0"/>
    <w:rsid w:val="0075298F"/>
    <w:rsid w:val="00753591"/>
    <w:rsid w:val="00753595"/>
    <w:rsid w:val="00753683"/>
    <w:rsid w:val="0075376F"/>
    <w:rsid w:val="00753D88"/>
    <w:rsid w:val="00754200"/>
    <w:rsid w:val="0075472F"/>
    <w:rsid w:val="007549A8"/>
    <w:rsid w:val="00754C64"/>
    <w:rsid w:val="00754D5B"/>
    <w:rsid w:val="00754DA3"/>
    <w:rsid w:val="00754E67"/>
    <w:rsid w:val="00754E8F"/>
    <w:rsid w:val="0075512F"/>
    <w:rsid w:val="00755143"/>
    <w:rsid w:val="007558A8"/>
    <w:rsid w:val="00755AF2"/>
    <w:rsid w:val="00755B45"/>
    <w:rsid w:val="007560ED"/>
    <w:rsid w:val="007567D4"/>
    <w:rsid w:val="00756B16"/>
    <w:rsid w:val="00756C17"/>
    <w:rsid w:val="00756D95"/>
    <w:rsid w:val="00757021"/>
    <w:rsid w:val="00757093"/>
    <w:rsid w:val="00757540"/>
    <w:rsid w:val="0075768C"/>
    <w:rsid w:val="00757736"/>
    <w:rsid w:val="007577E7"/>
    <w:rsid w:val="0075782A"/>
    <w:rsid w:val="00757881"/>
    <w:rsid w:val="00757A94"/>
    <w:rsid w:val="00760912"/>
    <w:rsid w:val="00760D3B"/>
    <w:rsid w:val="0076174C"/>
    <w:rsid w:val="00761A03"/>
    <w:rsid w:val="00761FDE"/>
    <w:rsid w:val="007622E1"/>
    <w:rsid w:val="007624EE"/>
    <w:rsid w:val="00762800"/>
    <w:rsid w:val="00763210"/>
    <w:rsid w:val="007634B7"/>
    <w:rsid w:val="007638E9"/>
    <w:rsid w:val="00763E51"/>
    <w:rsid w:val="00764403"/>
    <w:rsid w:val="00764514"/>
    <w:rsid w:val="00764774"/>
    <w:rsid w:val="0076490C"/>
    <w:rsid w:val="0076497F"/>
    <w:rsid w:val="007651A7"/>
    <w:rsid w:val="00765344"/>
    <w:rsid w:val="00765723"/>
    <w:rsid w:val="00765793"/>
    <w:rsid w:val="00765903"/>
    <w:rsid w:val="007659C9"/>
    <w:rsid w:val="00765A04"/>
    <w:rsid w:val="00765C13"/>
    <w:rsid w:val="0076603D"/>
    <w:rsid w:val="0076666B"/>
    <w:rsid w:val="0076676A"/>
    <w:rsid w:val="007668F1"/>
    <w:rsid w:val="00766D73"/>
    <w:rsid w:val="00766E0F"/>
    <w:rsid w:val="00766FB7"/>
    <w:rsid w:val="007671DC"/>
    <w:rsid w:val="00767207"/>
    <w:rsid w:val="00767482"/>
    <w:rsid w:val="0076751F"/>
    <w:rsid w:val="007677E3"/>
    <w:rsid w:val="00767CC2"/>
    <w:rsid w:val="0077028B"/>
    <w:rsid w:val="007706CC"/>
    <w:rsid w:val="0077088C"/>
    <w:rsid w:val="007711E8"/>
    <w:rsid w:val="007713CA"/>
    <w:rsid w:val="0077172C"/>
    <w:rsid w:val="00771CCD"/>
    <w:rsid w:val="00771D3E"/>
    <w:rsid w:val="007720A7"/>
    <w:rsid w:val="007722A2"/>
    <w:rsid w:val="007727D5"/>
    <w:rsid w:val="00772A52"/>
    <w:rsid w:val="00772F22"/>
    <w:rsid w:val="007730E1"/>
    <w:rsid w:val="00773366"/>
    <w:rsid w:val="00773369"/>
    <w:rsid w:val="0077375C"/>
    <w:rsid w:val="0077379E"/>
    <w:rsid w:val="007738CE"/>
    <w:rsid w:val="007739E7"/>
    <w:rsid w:val="00773A86"/>
    <w:rsid w:val="00773E3F"/>
    <w:rsid w:val="00773FC2"/>
    <w:rsid w:val="0077426A"/>
    <w:rsid w:val="0077439D"/>
    <w:rsid w:val="00774669"/>
    <w:rsid w:val="00775749"/>
    <w:rsid w:val="007757B7"/>
    <w:rsid w:val="007757FD"/>
    <w:rsid w:val="0077593B"/>
    <w:rsid w:val="00775B1A"/>
    <w:rsid w:val="00775B91"/>
    <w:rsid w:val="00775C89"/>
    <w:rsid w:val="00775C95"/>
    <w:rsid w:val="00775D3B"/>
    <w:rsid w:val="00775DDA"/>
    <w:rsid w:val="00776533"/>
    <w:rsid w:val="007769F1"/>
    <w:rsid w:val="00776CE3"/>
    <w:rsid w:val="0077724F"/>
    <w:rsid w:val="007772AC"/>
    <w:rsid w:val="00777409"/>
    <w:rsid w:val="00777A66"/>
    <w:rsid w:val="00777DDB"/>
    <w:rsid w:val="00777E8E"/>
    <w:rsid w:val="00777EFB"/>
    <w:rsid w:val="00777FAD"/>
    <w:rsid w:val="00780196"/>
    <w:rsid w:val="0078027D"/>
    <w:rsid w:val="007806B6"/>
    <w:rsid w:val="0078076B"/>
    <w:rsid w:val="00780954"/>
    <w:rsid w:val="00780BC7"/>
    <w:rsid w:val="00780C2A"/>
    <w:rsid w:val="00781088"/>
    <w:rsid w:val="00781214"/>
    <w:rsid w:val="00781246"/>
    <w:rsid w:val="0078146A"/>
    <w:rsid w:val="0078179D"/>
    <w:rsid w:val="007818B2"/>
    <w:rsid w:val="0078194D"/>
    <w:rsid w:val="007824C2"/>
    <w:rsid w:val="0078264D"/>
    <w:rsid w:val="007826FF"/>
    <w:rsid w:val="007827CA"/>
    <w:rsid w:val="0078298E"/>
    <w:rsid w:val="007829B0"/>
    <w:rsid w:val="00782C42"/>
    <w:rsid w:val="00782F54"/>
    <w:rsid w:val="007830F4"/>
    <w:rsid w:val="00783693"/>
    <w:rsid w:val="00783B39"/>
    <w:rsid w:val="00783F20"/>
    <w:rsid w:val="0078457A"/>
    <w:rsid w:val="00784ADB"/>
    <w:rsid w:val="00784E5C"/>
    <w:rsid w:val="00785682"/>
    <w:rsid w:val="0078573B"/>
    <w:rsid w:val="00785786"/>
    <w:rsid w:val="00786348"/>
    <w:rsid w:val="0078635F"/>
    <w:rsid w:val="0078681F"/>
    <w:rsid w:val="00786865"/>
    <w:rsid w:val="0078689B"/>
    <w:rsid w:val="00786B42"/>
    <w:rsid w:val="00786E6A"/>
    <w:rsid w:val="00786FF0"/>
    <w:rsid w:val="007871D1"/>
    <w:rsid w:val="007873DB"/>
    <w:rsid w:val="00787406"/>
    <w:rsid w:val="00787472"/>
    <w:rsid w:val="00787832"/>
    <w:rsid w:val="00787894"/>
    <w:rsid w:val="007879C2"/>
    <w:rsid w:val="00787B3A"/>
    <w:rsid w:val="00787B94"/>
    <w:rsid w:val="00787C93"/>
    <w:rsid w:val="00787E2B"/>
    <w:rsid w:val="00787EDD"/>
    <w:rsid w:val="0079006F"/>
    <w:rsid w:val="007900C9"/>
    <w:rsid w:val="007907C4"/>
    <w:rsid w:val="00790FA8"/>
    <w:rsid w:val="0079103B"/>
    <w:rsid w:val="007917BC"/>
    <w:rsid w:val="00791A9E"/>
    <w:rsid w:val="00791CE3"/>
    <w:rsid w:val="00791D80"/>
    <w:rsid w:val="007923CB"/>
    <w:rsid w:val="007924ED"/>
    <w:rsid w:val="00792944"/>
    <w:rsid w:val="00792FF1"/>
    <w:rsid w:val="00793305"/>
    <w:rsid w:val="007937ED"/>
    <w:rsid w:val="00793860"/>
    <w:rsid w:val="00793979"/>
    <w:rsid w:val="00793CC9"/>
    <w:rsid w:val="00793FD8"/>
    <w:rsid w:val="00794957"/>
    <w:rsid w:val="00794A06"/>
    <w:rsid w:val="007951AD"/>
    <w:rsid w:val="007951F4"/>
    <w:rsid w:val="00795336"/>
    <w:rsid w:val="007953CA"/>
    <w:rsid w:val="00795728"/>
    <w:rsid w:val="00795801"/>
    <w:rsid w:val="00795A01"/>
    <w:rsid w:val="00795A70"/>
    <w:rsid w:val="00796015"/>
    <w:rsid w:val="00796128"/>
    <w:rsid w:val="00796635"/>
    <w:rsid w:val="0079665B"/>
    <w:rsid w:val="0079677F"/>
    <w:rsid w:val="007968F1"/>
    <w:rsid w:val="00796968"/>
    <w:rsid w:val="00796EF6"/>
    <w:rsid w:val="00796F03"/>
    <w:rsid w:val="00797497"/>
    <w:rsid w:val="007974C2"/>
    <w:rsid w:val="00797570"/>
    <w:rsid w:val="007975EB"/>
    <w:rsid w:val="007979DD"/>
    <w:rsid w:val="00797A76"/>
    <w:rsid w:val="007A010D"/>
    <w:rsid w:val="007A082D"/>
    <w:rsid w:val="007A09DD"/>
    <w:rsid w:val="007A1014"/>
    <w:rsid w:val="007A11E1"/>
    <w:rsid w:val="007A14A7"/>
    <w:rsid w:val="007A175A"/>
    <w:rsid w:val="007A1842"/>
    <w:rsid w:val="007A1976"/>
    <w:rsid w:val="007A1FAB"/>
    <w:rsid w:val="007A220A"/>
    <w:rsid w:val="007A234D"/>
    <w:rsid w:val="007A26BF"/>
    <w:rsid w:val="007A2BB3"/>
    <w:rsid w:val="007A2C8D"/>
    <w:rsid w:val="007A2E03"/>
    <w:rsid w:val="007A2F5E"/>
    <w:rsid w:val="007A31CA"/>
    <w:rsid w:val="007A333E"/>
    <w:rsid w:val="007A3419"/>
    <w:rsid w:val="007A3FF7"/>
    <w:rsid w:val="007A40B0"/>
    <w:rsid w:val="007A41B8"/>
    <w:rsid w:val="007A4509"/>
    <w:rsid w:val="007A4517"/>
    <w:rsid w:val="007A49E2"/>
    <w:rsid w:val="007A49F5"/>
    <w:rsid w:val="007A4C22"/>
    <w:rsid w:val="007A52A7"/>
    <w:rsid w:val="007A5C84"/>
    <w:rsid w:val="007A5CC5"/>
    <w:rsid w:val="007A6257"/>
    <w:rsid w:val="007A6A1E"/>
    <w:rsid w:val="007A6D22"/>
    <w:rsid w:val="007A6DA3"/>
    <w:rsid w:val="007A72B2"/>
    <w:rsid w:val="007A775A"/>
    <w:rsid w:val="007A79E9"/>
    <w:rsid w:val="007A7AED"/>
    <w:rsid w:val="007A7C88"/>
    <w:rsid w:val="007A7D8D"/>
    <w:rsid w:val="007A7DBB"/>
    <w:rsid w:val="007A7E85"/>
    <w:rsid w:val="007A7FD2"/>
    <w:rsid w:val="007B01ED"/>
    <w:rsid w:val="007B0549"/>
    <w:rsid w:val="007B07E1"/>
    <w:rsid w:val="007B0835"/>
    <w:rsid w:val="007B0943"/>
    <w:rsid w:val="007B0A9F"/>
    <w:rsid w:val="007B0AA7"/>
    <w:rsid w:val="007B1396"/>
    <w:rsid w:val="007B15C2"/>
    <w:rsid w:val="007B1A6D"/>
    <w:rsid w:val="007B1C9C"/>
    <w:rsid w:val="007B1E76"/>
    <w:rsid w:val="007B2054"/>
    <w:rsid w:val="007B20F2"/>
    <w:rsid w:val="007B21DF"/>
    <w:rsid w:val="007B2264"/>
    <w:rsid w:val="007B231C"/>
    <w:rsid w:val="007B26D4"/>
    <w:rsid w:val="007B27AC"/>
    <w:rsid w:val="007B2A7A"/>
    <w:rsid w:val="007B2BEC"/>
    <w:rsid w:val="007B2F87"/>
    <w:rsid w:val="007B3244"/>
    <w:rsid w:val="007B327C"/>
    <w:rsid w:val="007B32B6"/>
    <w:rsid w:val="007B34D3"/>
    <w:rsid w:val="007B37D5"/>
    <w:rsid w:val="007B4193"/>
    <w:rsid w:val="007B42CD"/>
    <w:rsid w:val="007B44EE"/>
    <w:rsid w:val="007B4828"/>
    <w:rsid w:val="007B537D"/>
    <w:rsid w:val="007B59F7"/>
    <w:rsid w:val="007B5A0F"/>
    <w:rsid w:val="007B5D06"/>
    <w:rsid w:val="007B5EE5"/>
    <w:rsid w:val="007B6296"/>
    <w:rsid w:val="007B6313"/>
    <w:rsid w:val="007B6426"/>
    <w:rsid w:val="007B647C"/>
    <w:rsid w:val="007B6D8A"/>
    <w:rsid w:val="007B6DE2"/>
    <w:rsid w:val="007B7099"/>
    <w:rsid w:val="007B70F0"/>
    <w:rsid w:val="007B71BD"/>
    <w:rsid w:val="007B7495"/>
    <w:rsid w:val="007B7734"/>
    <w:rsid w:val="007B7D37"/>
    <w:rsid w:val="007C0092"/>
    <w:rsid w:val="007C00C1"/>
    <w:rsid w:val="007C014D"/>
    <w:rsid w:val="007C0655"/>
    <w:rsid w:val="007C09C2"/>
    <w:rsid w:val="007C0DEF"/>
    <w:rsid w:val="007C0F5F"/>
    <w:rsid w:val="007C1330"/>
    <w:rsid w:val="007C14D6"/>
    <w:rsid w:val="007C150C"/>
    <w:rsid w:val="007C17B4"/>
    <w:rsid w:val="007C182C"/>
    <w:rsid w:val="007C1CCF"/>
    <w:rsid w:val="007C1DBA"/>
    <w:rsid w:val="007C2007"/>
    <w:rsid w:val="007C216A"/>
    <w:rsid w:val="007C21FF"/>
    <w:rsid w:val="007C2252"/>
    <w:rsid w:val="007C2604"/>
    <w:rsid w:val="007C2B4F"/>
    <w:rsid w:val="007C2EDF"/>
    <w:rsid w:val="007C30D4"/>
    <w:rsid w:val="007C35CD"/>
    <w:rsid w:val="007C369D"/>
    <w:rsid w:val="007C3ACB"/>
    <w:rsid w:val="007C492C"/>
    <w:rsid w:val="007C4B3E"/>
    <w:rsid w:val="007C4DA8"/>
    <w:rsid w:val="007C4F7B"/>
    <w:rsid w:val="007C50A9"/>
    <w:rsid w:val="007C52AD"/>
    <w:rsid w:val="007C5515"/>
    <w:rsid w:val="007C5DF0"/>
    <w:rsid w:val="007C600D"/>
    <w:rsid w:val="007C608C"/>
    <w:rsid w:val="007C6530"/>
    <w:rsid w:val="007C654C"/>
    <w:rsid w:val="007C66AA"/>
    <w:rsid w:val="007C692E"/>
    <w:rsid w:val="007C6C09"/>
    <w:rsid w:val="007C6E47"/>
    <w:rsid w:val="007C73B3"/>
    <w:rsid w:val="007C7C60"/>
    <w:rsid w:val="007C7CDB"/>
    <w:rsid w:val="007C7D71"/>
    <w:rsid w:val="007C7DA8"/>
    <w:rsid w:val="007C7F32"/>
    <w:rsid w:val="007D0349"/>
    <w:rsid w:val="007D03A8"/>
    <w:rsid w:val="007D0734"/>
    <w:rsid w:val="007D0757"/>
    <w:rsid w:val="007D0D55"/>
    <w:rsid w:val="007D112C"/>
    <w:rsid w:val="007D137A"/>
    <w:rsid w:val="007D1383"/>
    <w:rsid w:val="007D15AD"/>
    <w:rsid w:val="007D1626"/>
    <w:rsid w:val="007D1785"/>
    <w:rsid w:val="007D1876"/>
    <w:rsid w:val="007D1A55"/>
    <w:rsid w:val="007D1B83"/>
    <w:rsid w:val="007D1BAF"/>
    <w:rsid w:val="007D26D8"/>
    <w:rsid w:val="007D283F"/>
    <w:rsid w:val="007D2F35"/>
    <w:rsid w:val="007D2FC1"/>
    <w:rsid w:val="007D3204"/>
    <w:rsid w:val="007D34A3"/>
    <w:rsid w:val="007D34BF"/>
    <w:rsid w:val="007D355D"/>
    <w:rsid w:val="007D3954"/>
    <w:rsid w:val="007D3B65"/>
    <w:rsid w:val="007D3C78"/>
    <w:rsid w:val="007D3D87"/>
    <w:rsid w:val="007D3DC2"/>
    <w:rsid w:val="007D42F2"/>
    <w:rsid w:val="007D4C70"/>
    <w:rsid w:val="007D4CB0"/>
    <w:rsid w:val="007D522D"/>
    <w:rsid w:val="007D5680"/>
    <w:rsid w:val="007D5864"/>
    <w:rsid w:val="007D5959"/>
    <w:rsid w:val="007D5990"/>
    <w:rsid w:val="007D5C18"/>
    <w:rsid w:val="007D6252"/>
    <w:rsid w:val="007D6342"/>
    <w:rsid w:val="007D6646"/>
    <w:rsid w:val="007D6830"/>
    <w:rsid w:val="007D695D"/>
    <w:rsid w:val="007D74B0"/>
    <w:rsid w:val="007D767A"/>
    <w:rsid w:val="007D7777"/>
    <w:rsid w:val="007D7840"/>
    <w:rsid w:val="007D7956"/>
    <w:rsid w:val="007D7A85"/>
    <w:rsid w:val="007D7B94"/>
    <w:rsid w:val="007E0A23"/>
    <w:rsid w:val="007E0A55"/>
    <w:rsid w:val="007E0C57"/>
    <w:rsid w:val="007E0DF2"/>
    <w:rsid w:val="007E0E6C"/>
    <w:rsid w:val="007E1165"/>
    <w:rsid w:val="007E13A8"/>
    <w:rsid w:val="007E17BA"/>
    <w:rsid w:val="007E1DBA"/>
    <w:rsid w:val="007E1DFC"/>
    <w:rsid w:val="007E215E"/>
    <w:rsid w:val="007E251C"/>
    <w:rsid w:val="007E2B4B"/>
    <w:rsid w:val="007E2D61"/>
    <w:rsid w:val="007E2E50"/>
    <w:rsid w:val="007E31E9"/>
    <w:rsid w:val="007E37B6"/>
    <w:rsid w:val="007E3BDD"/>
    <w:rsid w:val="007E4456"/>
    <w:rsid w:val="007E492E"/>
    <w:rsid w:val="007E4CE2"/>
    <w:rsid w:val="007E4DE4"/>
    <w:rsid w:val="007E5337"/>
    <w:rsid w:val="007E5391"/>
    <w:rsid w:val="007E57ED"/>
    <w:rsid w:val="007E5949"/>
    <w:rsid w:val="007E5AC3"/>
    <w:rsid w:val="007E5AF9"/>
    <w:rsid w:val="007E5B0B"/>
    <w:rsid w:val="007E5E42"/>
    <w:rsid w:val="007E6008"/>
    <w:rsid w:val="007E6298"/>
    <w:rsid w:val="007E6444"/>
    <w:rsid w:val="007E6544"/>
    <w:rsid w:val="007E679C"/>
    <w:rsid w:val="007E684E"/>
    <w:rsid w:val="007E6B2E"/>
    <w:rsid w:val="007E73DF"/>
    <w:rsid w:val="007E7498"/>
    <w:rsid w:val="007E74F1"/>
    <w:rsid w:val="007F01E6"/>
    <w:rsid w:val="007F0253"/>
    <w:rsid w:val="007F05A5"/>
    <w:rsid w:val="007F05BA"/>
    <w:rsid w:val="007F0858"/>
    <w:rsid w:val="007F0F74"/>
    <w:rsid w:val="007F1224"/>
    <w:rsid w:val="007F1DE1"/>
    <w:rsid w:val="007F283A"/>
    <w:rsid w:val="007F2843"/>
    <w:rsid w:val="007F2AB1"/>
    <w:rsid w:val="007F2B35"/>
    <w:rsid w:val="007F2E29"/>
    <w:rsid w:val="007F2E3C"/>
    <w:rsid w:val="007F2E52"/>
    <w:rsid w:val="007F2F3A"/>
    <w:rsid w:val="007F3176"/>
    <w:rsid w:val="007F322D"/>
    <w:rsid w:val="007F3270"/>
    <w:rsid w:val="007F3655"/>
    <w:rsid w:val="007F36B7"/>
    <w:rsid w:val="007F3923"/>
    <w:rsid w:val="007F39A1"/>
    <w:rsid w:val="007F3C90"/>
    <w:rsid w:val="007F3E3D"/>
    <w:rsid w:val="007F4399"/>
    <w:rsid w:val="007F4C0C"/>
    <w:rsid w:val="007F4C8B"/>
    <w:rsid w:val="007F4D93"/>
    <w:rsid w:val="007F51F8"/>
    <w:rsid w:val="007F547B"/>
    <w:rsid w:val="007F5E2F"/>
    <w:rsid w:val="007F5FE4"/>
    <w:rsid w:val="007F662D"/>
    <w:rsid w:val="007F6641"/>
    <w:rsid w:val="007F66E5"/>
    <w:rsid w:val="007F689D"/>
    <w:rsid w:val="007F6D60"/>
    <w:rsid w:val="007F6D67"/>
    <w:rsid w:val="007F6E0F"/>
    <w:rsid w:val="007F6F34"/>
    <w:rsid w:val="007F7374"/>
    <w:rsid w:val="007F73B4"/>
    <w:rsid w:val="007F75A1"/>
    <w:rsid w:val="007F76B6"/>
    <w:rsid w:val="007F7E44"/>
    <w:rsid w:val="007F7F65"/>
    <w:rsid w:val="007F7F87"/>
    <w:rsid w:val="0080013B"/>
    <w:rsid w:val="00800267"/>
    <w:rsid w:val="0080034F"/>
    <w:rsid w:val="00800968"/>
    <w:rsid w:val="00800AD3"/>
    <w:rsid w:val="00800C17"/>
    <w:rsid w:val="008016B3"/>
    <w:rsid w:val="00802034"/>
    <w:rsid w:val="008023C9"/>
    <w:rsid w:val="0080270E"/>
    <w:rsid w:val="00802716"/>
    <w:rsid w:val="008029C4"/>
    <w:rsid w:val="00803173"/>
    <w:rsid w:val="008038EF"/>
    <w:rsid w:val="00803A1E"/>
    <w:rsid w:val="00803AC5"/>
    <w:rsid w:val="00803BE3"/>
    <w:rsid w:val="00803C56"/>
    <w:rsid w:val="00803DF2"/>
    <w:rsid w:val="00804171"/>
    <w:rsid w:val="0080451F"/>
    <w:rsid w:val="0080474C"/>
    <w:rsid w:val="00804C5D"/>
    <w:rsid w:val="00804D10"/>
    <w:rsid w:val="00804F50"/>
    <w:rsid w:val="00805030"/>
    <w:rsid w:val="00805118"/>
    <w:rsid w:val="0080536B"/>
    <w:rsid w:val="008053FD"/>
    <w:rsid w:val="008054ED"/>
    <w:rsid w:val="00805CDE"/>
    <w:rsid w:val="00806232"/>
    <w:rsid w:val="008068BD"/>
    <w:rsid w:val="00806A43"/>
    <w:rsid w:val="00806A86"/>
    <w:rsid w:val="00807109"/>
    <w:rsid w:val="008074CD"/>
    <w:rsid w:val="008075D9"/>
    <w:rsid w:val="008078BF"/>
    <w:rsid w:val="008078EC"/>
    <w:rsid w:val="0080791E"/>
    <w:rsid w:val="00807EE6"/>
    <w:rsid w:val="00807F0B"/>
    <w:rsid w:val="00807F23"/>
    <w:rsid w:val="0081001E"/>
    <w:rsid w:val="00810133"/>
    <w:rsid w:val="008104DD"/>
    <w:rsid w:val="00810643"/>
    <w:rsid w:val="0081067E"/>
    <w:rsid w:val="008107D6"/>
    <w:rsid w:val="00810C36"/>
    <w:rsid w:val="00810EB3"/>
    <w:rsid w:val="00810F51"/>
    <w:rsid w:val="0081100D"/>
    <w:rsid w:val="00811965"/>
    <w:rsid w:val="00811CB1"/>
    <w:rsid w:val="00811DE8"/>
    <w:rsid w:val="00811F15"/>
    <w:rsid w:val="00812367"/>
    <w:rsid w:val="0081259A"/>
    <w:rsid w:val="008126AF"/>
    <w:rsid w:val="0081297B"/>
    <w:rsid w:val="00812D9D"/>
    <w:rsid w:val="00812EA8"/>
    <w:rsid w:val="008134CD"/>
    <w:rsid w:val="0081393D"/>
    <w:rsid w:val="00813CEA"/>
    <w:rsid w:val="00813E9F"/>
    <w:rsid w:val="00813ED0"/>
    <w:rsid w:val="00813FA7"/>
    <w:rsid w:val="008142C0"/>
    <w:rsid w:val="008143AB"/>
    <w:rsid w:val="008144E6"/>
    <w:rsid w:val="008145F5"/>
    <w:rsid w:val="008148B8"/>
    <w:rsid w:val="00814B26"/>
    <w:rsid w:val="0081506B"/>
    <w:rsid w:val="008150C4"/>
    <w:rsid w:val="00815559"/>
    <w:rsid w:val="00815C68"/>
    <w:rsid w:val="00816017"/>
    <w:rsid w:val="0081654B"/>
    <w:rsid w:val="00816726"/>
    <w:rsid w:val="00816E76"/>
    <w:rsid w:val="0081717D"/>
    <w:rsid w:val="00817193"/>
    <w:rsid w:val="00817331"/>
    <w:rsid w:val="00817359"/>
    <w:rsid w:val="008173C0"/>
    <w:rsid w:val="00817571"/>
    <w:rsid w:val="0081760C"/>
    <w:rsid w:val="008178E6"/>
    <w:rsid w:val="00817931"/>
    <w:rsid w:val="00817CBE"/>
    <w:rsid w:val="00817F75"/>
    <w:rsid w:val="008200F4"/>
    <w:rsid w:val="008203E7"/>
    <w:rsid w:val="008206CD"/>
    <w:rsid w:val="00820CB0"/>
    <w:rsid w:val="00820CFC"/>
    <w:rsid w:val="00820D0C"/>
    <w:rsid w:val="00820DB0"/>
    <w:rsid w:val="00820EA5"/>
    <w:rsid w:val="00821095"/>
    <w:rsid w:val="00821699"/>
    <w:rsid w:val="00821812"/>
    <w:rsid w:val="00821970"/>
    <w:rsid w:val="00821AF4"/>
    <w:rsid w:val="00821E24"/>
    <w:rsid w:val="00821FE5"/>
    <w:rsid w:val="00822297"/>
    <w:rsid w:val="008228C2"/>
    <w:rsid w:val="0082295E"/>
    <w:rsid w:val="00822D32"/>
    <w:rsid w:val="00822EFE"/>
    <w:rsid w:val="00823127"/>
    <w:rsid w:val="00823200"/>
    <w:rsid w:val="008233FB"/>
    <w:rsid w:val="0082362A"/>
    <w:rsid w:val="008239BC"/>
    <w:rsid w:val="008239FE"/>
    <w:rsid w:val="00823B1D"/>
    <w:rsid w:val="00823DDC"/>
    <w:rsid w:val="008242E9"/>
    <w:rsid w:val="00824314"/>
    <w:rsid w:val="00824348"/>
    <w:rsid w:val="008243FA"/>
    <w:rsid w:val="00824740"/>
    <w:rsid w:val="008247D6"/>
    <w:rsid w:val="00824A92"/>
    <w:rsid w:val="00824E49"/>
    <w:rsid w:val="00824FA7"/>
    <w:rsid w:val="00825023"/>
    <w:rsid w:val="00825128"/>
    <w:rsid w:val="00825190"/>
    <w:rsid w:val="00825240"/>
    <w:rsid w:val="00825CD6"/>
    <w:rsid w:val="00825FE8"/>
    <w:rsid w:val="0082612D"/>
    <w:rsid w:val="00826370"/>
    <w:rsid w:val="00826586"/>
    <w:rsid w:val="008267B2"/>
    <w:rsid w:val="008267C1"/>
    <w:rsid w:val="0082689A"/>
    <w:rsid w:val="00826A07"/>
    <w:rsid w:val="00826A7C"/>
    <w:rsid w:val="00826B33"/>
    <w:rsid w:val="00826DD5"/>
    <w:rsid w:val="00827CBC"/>
    <w:rsid w:val="00827F97"/>
    <w:rsid w:val="008300E6"/>
    <w:rsid w:val="00830105"/>
    <w:rsid w:val="0083010D"/>
    <w:rsid w:val="008308DF"/>
    <w:rsid w:val="00830CF0"/>
    <w:rsid w:val="00830E27"/>
    <w:rsid w:val="00830F2D"/>
    <w:rsid w:val="008310E2"/>
    <w:rsid w:val="0083117D"/>
    <w:rsid w:val="008311D6"/>
    <w:rsid w:val="008312E2"/>
    <w:rsid w:val="00831320"/>
    <w:rsid w:val="0083184D"/>
    <w:rsid w:val="008318C3"/>
    <w:rsid w:val="00831C79"/>
    <w:rsid w:val="00831DC6"/>
    <w:rsid w:val="008323E4"/>
    <w:rsid w:val="00832660"/>
    <w:rsid w:val="00832699"/>
    <w:rsid w:val="0083283F"/>
    <w:rsid w:val="00832906"/>
    <w:rsid w:val="00832A26"/>
    <w:rsid w:val="0083300B"/>
    <w:rsid w:val="00833260"/>
    <w:rsid w:val="00833613"/>
    <w:rsid w:val="008338C4"/>
    <w:rsid w:val="0083392E"/>
    <w:rsid w:val="00833BC6"/>
    <w:rsid w:val="00833D8F"/>
    <w:rsid w:val="00834136"/>
    <w:rsid w:val="00834543"/>
    <w:rsid w:val="00834DC3"/>
    <w:rsid w:val="00834E90"/>
    <w:rsid w:val="00834EB5"/>
    <w:rsid w:val="008353B8"/>
    <w:rsid w:val="008354DE"/>
    <w:rsid w:val="008357E3"/>
    <w:rsid w:val="00835B4A"/>
    <w:rsid w:val="00835DDC"/>
    <w:rsid w:val="00835F43"/>
    <w:rsid w:val="008360ED"/>
    <w:rsid w:val="008366A2"/>
    <w:rsid w:val="008368F7"/>
    <w:rsid w:val="00836C53"/>
    <w:rsid w:val="00836DB3"/>
    <w:rsid w:val="00836E35"/>
    <w:rsid w:val="00836EB1"/>
    <w:rsid w:val="00837285"/>
    <w:rsid w:val="00837319"/>
    <w:rsid w:val="00837360"/>
    <w:rsid w:val="00837763"/>
    <w:rsid w:val="00837A7F"/>
    <w:rsid w:val="00837C71"/>
    <w:rsid w:val="00837D27"/>
    <w:rsid w:val="00837D57"/>
    <w:rsid w:val="00840168"/>
    <w:rsid w:val="008403EA"/>
    <w:rsid w:val="0084041F"/>
    <w:rsid w:val="00840453"/>
    <w:rsid w:val="008407E1"/>
    <w:rsid w:val="00841480"/>
    <w:rsid w:val="00841671"/>
    <w:rsid w:val="00841690"/>
    <w:rsid w:val="00841698"/>
    <w:rsid w:val="00841779"/>
    <w:rsid w:val="0084182F"/>
    <w:rsid w:val="00841DE4"/>
    <w:rsid w:val="00841E7A"/>
    <w:rsid w:val="00841F4F"/>
    <w:rsid w:val="00842249"/>
    <w:rsid w:val="008422CB"/>
    <w:rsid w:val="00842611"/>
    <w:rsid w:val="00842767"/>
    <w:rsid w:val="008429B7"/>
    <w:rsid w:val="00842CC2"/>
    <w:rsid w:val="00842E9B"/>
    <w:rsid w:val="00842FB5"/>
    <w:rsid w:val="00842FDA"/>
    <w:rsid w:val="0084318D"/>
    <w:rsid w:val="00843239"/>
    <w:rsid w:val="00843386"/>
    <w:rsid w:val="008434CD"/>
    <w:rsid w:val="008434EB"/>
    <w:rsid w:val="008435E8"/>
    <w:rsid w:val="00843684"/>
    <w:rsid w:val="00843854"/>
    <w:rsid w:val="00843CAC"/>
    <w:rsid w:val="00843CDA"/>
    <w:rsid w:val="00843DBC"/>
    <w:rsid w:val="00844033"/>
    <w:rsid w:val="00844147"/>
    <w:rsid w:val="0084436B"/>
    <w:rsid w:val="0084447E"/>
    <w:rsid w:val="00844889"/>
    <w:rsid w:val="0084516C"/>
    <w:rsid w:val="008452C8"/>
    <w:rsid w:val="00845317"/>
    <w:rsid w:val="00845448"/>
    <w:rsid w:val="008455A0"/>
    <w:rsid w:val="0084567E"/>
    <w:rsid w:val="00845696"/>
    <w:rsid w:val="00845BA2"/>
    <w:rsid w:val="00845D4C"/>
    <w:rsid w:val="00845D9D"/>
    <w:rsid w:val="00845F2F"/>
    <w:rsid w:val="00845F70"/>
    <w:rsid w:val="0084604B"/>
    <w:rsid w:val="00846290"/>
    <w:rsid w:val="0084651E"/>
    <w:rsid w:val="0084667B"/>
    <w:rsid w:val="008466BB"/>
    <w:rsid w:val="008467BB"/>
    <w:rsid w:val="008468BE"/>
    <w:rsid w:val="008471B9"/>
    <w:rsid w:val="0084720E"/>
    <w:rsid w:val="00847413"/>
    <w:rsid w:val="00847ABD"/>
    <w:rsid w:val="008500BC"/>
    <w:rsid w:val="008501A7"/>
    <w:rsid w:val="0085023A"/>
    <w:rsid w:val="00850366"/>
    <w:rsid w:val="00850701"/>
    <w:rsid w:val="00851086"/>
    <w:rsid w:val="00851141"/>
    <w:rsid w:val="008515D2"/>
    <w:rsid w:val="00851658"/>
    <w:rsid w:val="0085175C"/>
    <w:rsid w:val="00851885"/>
    <w:rsid w:val="00851FC2"/>
    <w:rsid w:val="00851FF1"/>
    <w:rsid w:val="0085236B"/>
    <w:rsid w:val="008523BD"/>
    <w:rsid w:val="008526F1"/>
    <w:rsid w:val="00852792"/>
    <w:rsid w:val="0085293D"/>
    <w:rsid w:val="00852B64"/>
    <w:rsid w:val="008532AA"/>
    <w:rsid w:val="0085334A"/>
    <w:rsid w:val="0085336D"/>
    <w:rsid w:val="00853608"/>
    <w:rsid w:val="00853648"/>
    <w:rsid w:val="0085385D"/>
    <w:rsid w:val="00853917"/>
    <w:rsid w:val="00853AA2"/>
    <w:rsid w:val="008541E4"/>
    <w:rsid w:val="00854287"/>
    <w:rsid w:val="00854735"/>
    <w:rsid w:val="00854895"/>
    <w:rsid w:val="00854E88"/>
    <w:rsid w:val="008552AD"/>
    <w:rsid w:val="008553D3"/>
    <w:rsid w:val="008561E0"/>
    <w:rsid w:val="00856AFE"/>
    <w:rsid w:val="00856C5C"/>
    <w:rsid w:val="00857155"/>
    <w:rsid w:val="0085749B"/>
    <w:rsid w:val="008574DF"/>
    <w:rsid w:val="008578AF"/>
    <w:rsid w:val="00857D48"/>
    <w:rsid w:val="00860109"/>
    <w:rsid w:val="0086026C"/>
    <w:rsid w:val="008604E8"/>
    <w:rsid w:val="00860503"/>
    <w:rsid w:val="00860535"/>
    <w:rsid w:val="00860680"/>
    <w:rsid w:val="00860987"/>
    <w:rsid w:val="00861162"/>
    <w:rsid w:val="0086132D"/>
    <w:rsid w:val="008613BA"/>
    <w:rsid w:val="008613E5"/>
    <w:rsid w:val="00861434"/>
    <w:rsid w:val="00861598"/>
    <w:rsid w:val="0086175F"/>
    <w:rsid w:val="0086177B"/>
    <w:rsid w:val="00861BED"/>
    <w:rsid w:val="00862213"/>
    <w:rsid w:val="00862AD0"/>
    <w:rsid w:val="00862B73"/>
    <w:rsid w:val="008633A7"/>
    <w:rsid w:val="008636ED"/>
    <w:rsid w:val="00863828"/>
    <w:rsid w:val="0086383A"/>
    <w:rsid w:val="00863A79"/>
    <w:rsid w:val="00863C6F"/>
    <w:rsid w:val="00863DED"/>
    <w:rsid w:val="00863E5F"/>
    <w:rsid w:val="00863F7F"/>
    <w:rsid w:val="008641AC"/>
    <w:rsid w:val="00864806"/>
    <w:rsid w:val="00864B24"/>
    <w:rsid w:val="00865340"/>
    <w:rsid w:val="00865617"/>
    <w:rsid w:val="00865847"/>
    <w:rsid w:val="008658F0"/>
    <w:rsid w:val="00865B79"/>
    <w:rsid w:val="00865E9E"/>
    <w:rsid w:val="00865F8C"/>
    <w:rsid w:val="0086602E"/>
    <w:rsid w:val="00866454"/>
    <w:rsid w:val="00866660"/>
    <w:rsid w:val="00866802"/>
    <w:rsid w:val="00866AFA"/>
    <w:rsid w:val="00866B0F"/>
    <w:rsid w:val="00866BCE"/>
    <w:rsid w:val="00866CF6"/>
    <w:rsid w:val="00866F9C"/>
    <w:rsid w:val="0086721B"/>
    <w:rsid w:val="00867263"/>
    <w:rsid w:val="008676EA"/>
    <w:rsid w:val="00867961"/>
    <w:rsid w:val="00867C10"/>
    <w:rsid w:val="0087006F"/>
    <w:rsid w:val="00870200"/>
    <w:rsid w:val="008702DF"/>
    <w:rsid w:val="00870334"/>
    <w:rsid w:val="00870500"/>
    <w:rsid w:val="00870728"/>
    <w:rsid w:val="008708E8"/>
    <w:rsid w:val="00870A40"/>
    <w:rsid w:val="00870F4C"/>
    <w:rsid w:val="00871270"/>
    <w:rsid w:val="00871406"/>
    <w:rsid w:val="0087151A"/>
    <w:rsid w:val="00871CE6"/>
    <w:rsid w:val="00871DBA"/>
    <w:rsid w:val="00871E1E"/>
    <w:rsid w:val="00871E59"/>
    <w:rsid w:val="0087207B"/>
    <w:rsid w:val="00872080"/>
    <w:rsid w:val="00872288"/>
    <w:rsid w:val="008725B3"/>
    <w:rsid w:val="008725C2"/>
    <w:rsid w:val="008726EB"/>
    <w:rsid w:val="00872754"/>
    <w:rsid w:val="00872A29"/>
    <w:rsid w:val="00872B6F"/>
    <w:rsid w:val="00872EBF"/>
    <w:rsid w:val="008730DC"/>
    <w:rsid w:val="008731E0"/>
    <w:rsid w:val="0087355A"/>
    <w:rsid w:val="008736FE"/>
    <w:rsid w:val="00873718"/>
    <w:rsid w:val="00873C0F"/>
    <w:rsid w:val="0087404A"/>
    <w:rsid w:val="00874055"/>
    <w:rsid w:val="00874254"/>
    <w:rsid w:val="0087440F"/>
    <w:rsid w:val="008746C0"/>
    <w:rsid w:val="008746C7"/>
    <w:rsid w:val="0087475A"/>
    <w:rsid w:val="00874D3B"/>
    <w:rsid w:val="00875257"/>
    <w:rsid w:val="0087559C"/>
    <w:rsid w:val="0087595A"/>
    <w:rsid w:val="00875B2D"/>
    <w:rsid w:val="00875E1F"/>
    <w:rsid w:val="00875E8D"/>
    <w:rsid w:val="008760D1"/>
    <w:rsid w:val="00876495"/>
    <w:rsid w:val="00876FC6"/>
    <w:rsid w:val="0087720E"/>
    <w:rsid w:val="0087732E"/>
    <w:rsid w:val="00877999"/>
    <w:rsid w:val="00877A31"/>
    <w:rsid w:val="00877DC3"/>
    <w:rsid w:val="00880563"/>
    <w:rsid w:val="00880B9F"/>
    <w:rsid w:val="00880C59"/>
    <w:rsid w:val="00880F08"/>
    <w:rsid w:val="00881386"/>
    <w:rsid w:val="00881529"/>
    <w:rsid w:val="00881592"/>
    <w:rsid w:val="008816B2"/>
    <w:rsid w:val="0088174C"/>
    <w:rsid w:val="00881A25"/>
    <w:rsid w:val="00881C2A"/>
    <w:rsid w:val="00881D68"/>
    <w:rsid w:val="00881F31"/>
    <w:rsid w:val="0088205D"/>
    <w:rsid w:val="00882422"/>
    <w:rsid w:val="00882672"/>
    <w:rsid w:val="008827F2"/>
    <w:rsid w:val="00882C8B"/>
    <w:rsid w:val="00882D2C"/>
    <w:rsid w:val="00883116"/>
    <w:rsid w:val="008831BC"/>
    <w:rsid w:val="00883244"/>
    <w:rsid w:val="008832DE"/>
    <w:rsid w:val="00883336"/>
    <w:rsid w:val="008833CC"/>
    <w:rsid w:val="0088348E"/>
    <w:rsid w:val="0088360F"/>
    <w:rsid w:val="00883852"/>
    <w:rsid w:val="00883B24"/>
    <w:rsid w:val="00883BFC"/>
    <w:rsid w:val="00883DC8"/>
    <w:rsid w:val="00884450"/>
    <w:rsid w:val="0088477F"/>
    <w:rsid w:val="008848B5"/>
    <w:rsid w:val="00884D20"/>
    <w:rsid w:val="00885B50"/>
    <w:rsid w:val="00885C96"/>
    <w:rsid w:val="00885D28"/>
    <w:rsid w:val="00886347"/>
    <w:rsid w:val="008868B7"/>
    <w:rsid w:val="00886BEE"/>
    <w:rsid w:val="00886E15"/>
    <w:rsid w:val="008872E7"/>
    <w:rsid w:val="008876C8"/>
    <w:rsid w:val="008903B7"/>
    <w:rsid w:val="00890693"/>
    <w:rsid w:val="0089076D"/>
    <w:rsid w:val="008908D5"/>
    <w:rsid w:val="00890A25"/>
    <w:rsid w:val="00890A50"/>
    <w:rsid w:val="00890D73"/>
    <w:rsid w:val="00890FC7"/>
    <w:rsid w:val="008912A4"/>
    <w:rsid w:val="008918BB"/>
    <w:rsid w:val="00891922"/>
    <w:rsid w:val="00891971"/>
    <w:rsid w:val="008926DC"/>
    <w:rsid w:val="00892873"/>
    <w:rsid w:val="008928EF"/>
    <w:rsid w:val="00892A50"/>
    <w:rsid w:val="00892D7C"/>
    <w:rsid w:val="00892E2A"/>
    <w:rsid w:val="0089308D"/>
    <w:rsid w:val="008932EF"/>
    <w:rsid w:val="00893373"/>
    <w:rsid w:val="008936B2"/>
    <w:rsid w:val="0089372A"/>
    <w:rsid w:val="00893905"/>
    <w:rsid w:val="00893B50"/>
    <w:rsid w:val="00893E5C"/>
    <w:rsid w:val="00893FE0"/>
    <w:rsid w:val="00894253"/>
    <w:rsid w:val="0089439E"/>
    <w:rsid w:val="008944E3"/>
    <w:rsid w:val="0089456E"/>
    <w:rsid w:val="00894599"/>
    <w:rsid w:val="008945F8"/>
    <w:rsid w:val="0089496C"/>
    <w:rsid w:val="00894E69"/>
    <w:rsid w:val="008950B1"/>
    <w:rsid w:val="008953C8"/>
    <w:rsid w:val="00895992"/>
    <w:rsid w:val="00895CAC"/>
    <w:rsid w:val="00896328"/>
    <w:rsid w:val="008963F5"/>
    <w:rsid w:val="00896E8C"/>
    <w:rsid w:val="00896F1A"/>
    <w:rsid w:val="00897053"/>
    <w:rsid w:val="0089746A"/>
    <w:rsid w:val="00897810"/>
    <w:rsid w:val="00897AE0"/>
    <w:rsid w:val="00897EC7"/>
    <w:rsid w:val="008A065A"/>
    <w:rsid w:val="008A066E"/>
    <w:rsid w:val="008A09F1"/>
    <w:rsid w:val="008A0FA8"/>
    <w:rsid w:val="008A18CB"/>
    <w:rsid w:val="008A1AA4"/>
    <w:rsid w:val="008A1D65"/>
    <w:rsid w:val="008A1F40"/>
    <w:rsid w:val="008A1F4D"/>
    <w:rsid w:val="008A21DF"/>
    <w:rsid w:val="008A2262"/>
    <w:rsid w:val="008A2383"/>
    <w:rsid w:val="008A239C"/>
    <w:rsid w:val="008A240A"/>
    <w:rsid w:val="008A247D"/>
    <w:rsid w:val="008A25CB"/>
    <w:rsid w:val="008A295C"/>
    <w:rsid w:val="008A2A85"/>
    <w:rsid w:val="008A2C2D"/>
    <w:rsid w:val="008A2F17"/>
    <w:rsid w:val="008A2F22"/>
    <w:rsid w:val="008A3236"/>
    <w:rsid w:val="008A34A0"/>
    <w:rsid w:val="008A352B"/>
    <w:rsid w:val="008A3C4D"/>
    <w:rsid w:val="008A4005"/>
    <w:rsid w:val="008A45FD"/>
    <w:rsid w:val="008A4720"/>
    <w:rsid w:val="008A4A65"/>
    <w:rsid w:val="008A4AF7"/>
    <w:rsid w:val="008A505D"/>
    <w:rsid w:val="008A51AA"/>
    <w:rsid w:val="008A520C"/>
    <w:rsid w:val="008A57ED"/>
    <w:rsid w:val="008A57F3"/>
    <w:rsid w:val="008A58CD"/>
    <w:rsid w:val="008A5974"/>
    <w:rsid w:val="008A5E9D"/>
    <w:rsid w:val="008A6074"/>
    <w:rsid w:val="008A6384"/>
    <w:rsid w:val="008A657B"/>
    <w:rsid w:val="008A65EF"/>
    <w:rsid w:val="008A66B7"/>
    <w:rsid w:val="008A6888"/>
    <w:rsid w:val="008A6DF9"/>
    <w:rsid w:val="008A71BA"/>
    <w:rsid w:val="008A7476"/>
    <w:rsid w:val="008A794E"/>
    <w:rsid w:val="008A7D08"/>
    <w:rsid w:val="008A7D5E"/>
    <w:rsid w:val="008B0110"/>
    <w:rsid w:val="008B0451"/>
    <w:rsid w:val="008B05EA"/>
    <w:rsid w:val="008B064C"/>
    <w:rsid w:val="008B06AD"/>
    <w:rsid w:val="008B0712"/>
    <w:rsid w:val="008B0731"/>
    <w:rsid w:val="008B084A"/>
    <w:rsid w:val="008B0BDB"/>
    <w:rsid w:val="008B0DA7"/>
    <w:rsid w:val="008B0EA1"/>
    <w:rsid w:val="008B1192"/>
    <w:rsid w:val="008B12E8"/>
    <w:rsid w:val="008B14F6"/>
    <w:rsid w:val="008B155E"/>
    <w:rsid w:val="008B16B8"/>
    <w:rsid w:val="008B181A"/>
    <w:rsid w:val="008B1EA5"/>
    <w:rsid w:val="008B24C5"/>
    <w:rsid w:val="008B26C1"/>
    <w:rsid w:val="008B28ED"/>
    <w:rsid w:val="008B2BA6"/>
    <w:rsid w:val="008B2D50"/>
    <w:rsid w:val="008B32F8"/>
    <w:rsid w:val="008B3426"/>
    <w:rsid w:val="008B365B"/>
    <w:rsid w:val="008B38A3"/>
    <w:rsid w:val="008B3CBA"/>
    <w:rsid w:val="008B4085"/>
    <w:rsid w:val="008B4184"/>
    <w:rsid w:val="008B42A4"/>
    <w:rsid w:val="008B4386"/>
    <w:rsid w:val="008B451A"/>
    <w:rsid w:val="008B481D"/>
    <w:rsid w:val="008B4B2D"/>
    <w:rsid w:val="008B4D59"/>
    <w:rsid w:val="008B4F09"/>
    <w:rsid w:val="008B51EE"/>
    <w:rsid w:val="008B55A9"/>
    <w:rsid w:val="008B5768"/>
    <w:rsid w:val="008B57CB"/>
    <w:rsid w:val="008B5D04"/>
    <w:rsid w:val="008B5E9F"/>
    <w:rsid w:val="008B645B"/>
    <w:rsid w:val="008B6545"/>
    <w:rsid w:val="008B6785"/>
    <w:rsid w:val="008B68E1"/>
    <w:rsid w:val="008B6AF8"/>
    <w:rsid w:val="008B6B9F"/>
    <w:rsid w:val="008B6EA5"/>
    <w:rsid w:val="008B6EF5"/>
    <w:rsid w:val="008B6F7E"/>
    <w:rsid w:val="008B6F8A"/>
    <w:rsid w:val="008B6FFA"/>
    <w:rsid w:val="008B70D2"/>
    <w:rsid w:val="008B7416"/>
    <w:rsid w:val="008B7497"/>
    <w:rsid w:val="008B769C"/>
    <w:rsid w:val="008B7CAB"/>
    <w:rsid w:val="008B7E20"/>
    <w:rsid w:val="008B7F15"/>
    <w:rsid w:val="008B7F77"/>
    <w:rsid w:val="008C0050"/>
    <w:rsid w:val="008C025A"/>
    <w:rsid w:val="008C0265"/>
    <w:rsid w:val="008C0281"/>
    <w:rsid w:val="008C03B7"/>
    <w:rsid w:val="008C0477"/>
    <w:rsid w:val="008C0714"/>
    <w:rsid w:val="008C0795"/>
    <w:rsid w:val="008C090C"/>
    <w:rsid w:val="008C0E7A"/>
    <w:rsid w:val="008C0F0D"/>
    <w:rsid w:val="008C1328"/>
    <w:rsid w:val="008C1611"/>
    <w:rsid w:val="008C1884"/>
    <w:rsid w:val="008C1885"/>
    <w:rsid w:val="008C1C1A"/>
    <w:rsid w:val="008C2114"/>
    <w:rsid w:val="008C2277"/>
    <w:rsid w:val="008C283A"/>
    <w:rsid w:val="008C2928"/>
    <w:rsid w:val="008C2CE6"/>
    <w:rsid w:val="008C3053"/>
    <w:rsid w:val="008C31F6"/>
    <w:rsid w:val="008C39B9"/>
    <w:rsid w:val="008C40F5"/>
    <w:rsid w:val="008C4138"/>
    <w:rsid w:val="008C41E4"/>
    <w:rsid w:val="008C444F"/>
    <w:rsid w:val="008C4516"/>
    <w:rsid w:val="008C46B1"/>
    <w:rsid w:val="008C47D7"/>
    <w:rsid w:val="008C4884"/>
    <w:rsid w:val="008C4A49"/>
    <w:rsid w:val="008C4B4D"/>
    <w:rsid w:val="008C4C26"/>
    <w:rsid w:val="008C4DDD"/>
    <w:rsid w:val="008C515D"/>
    <w:rsid w:val="008C52BD"/>
    <w:rsid w:val="008C5840"/>
    <w:rsid w:val="008C59FF"/>
    <w:rsid w:val="008C5A95"/>
    <w:rsid w:val="008C5C8E"/>
    <w:rsid w:val="008C5D67"/>
    <w:rsid w:val="008C68A9"/>
    <w:rsid w:val="008C6C5A"/>
    <w:rsid w:val="008C6D06"/>
    <w:rsid w:val="008C6F7B"/>
    <w:rsid w:val="008C6FD0"/>
    <w:rsid w:val="008C7236"/>
    <w:rsid w:val="008C7298"/>
    <w:rsid w:val="008C7418"/>
    <w:rsid w:val="008C74D9"/>
    <w:rsid w:val="008C7715"/>
    <w:rsid w:val="008C7972"/>
    <w:rsid w:val="008D0070"/>
    <w:rsid w:val="008D02DC"/>
    <w:rsid w:val="008D02FB"/>
    <w:rsid w:val="008D02FF"/>
    <w:rsid w:val="008D034C"/>
    <w:rsid w:val="008D0447"/>
    <w:rsid w:val="008D05E3"/>
    <w:rsid w:val="008D11DC"/>
    <w:rsid w:val="008D151F"/>
    <w:rsid w:val="008D1A02"/>
    <w:rsid w:val="008D21BF"/>
    <w:rsid w:val="008D27D6"/>
    <w:rsid w:val="008D28F5"/>
    <w:rsid w:val="008D2B3C"/>
    <w:rsid w:val="008D2D94"/>
    <w:rsid w:val="008D2FA8"/>
    <w:rsid w:val="008D2FFD"/>
    <w:rsid w:val="008D351A"/>
    <w:rsid w:val="008D4031"/>
    <w:rsid w:val="008D4145"/>
    <w:rsid w:val="008D4163"/>
    <w:rsid w:val="008D4835"/>
    <w:rsid w:val="008D4C22"/>
    <w:rsid w:val="008D4D91"/>
    <w:rsid w:val="008D4F72"/>
    <w:rsid w:val="008D5192"/>
    <w:rsid w:val="008D5364"/>
    <w:rsid w:val="008D53C8"/>
    <w:rsid w:val="008D54F2"/>
    <w:rsid w:val="008D5743"/>
    <w:rsid w:val="008D5881"/>
    <w:rsid w:val="008D5B9D"/>
    <w:rsid w:val="008D5BA3"/>
    <w:rsid w:val="008D5DEE"/>
    <w:rsid w:val="008D614C"/>
    <w:rsid w:val="008D61E9"/>
    <w:rsid w:val="008D623E"/>
    <w:rsid w:val="008D6249"/>
    <w:rsid w:val="008D6727"/>
    <w:rsid w:val="008D6761"/>
    <w:rsid w:val="008D68F0"/>
    <w:rsid w:val="008D6916"/>
    <w:rsid w:val="008D6A50"/>
    <w:rsid w:val="008D6E2C"/>
    <w:rsid w:val="008D6E8D"/>
    <w:rsid w:val="008D7148"/>
    <w:rsid w:val="008D72E8"/>
    <w:rsid w:val="008D7D08"/>
    <w:rsid w:val="008D7F8B"/>
    <w:rsid w:val="008E00FA"/>
    <w:rsid w:val="008E0704"/>
    <w:rsid w:val="008E0D5D"/>
    <w:rsid w:val="008E0E2E"/>
    <w:rsid w:val="008E0EB4"/>
    <w:rsid w:val="008E0EFB"/>
    <w:rsid w:val="008E10A5"/>
    <w:rsid w:val="008E112E"/>
    <w:rsid w:val="008E12BF"/>
    <w:rsid w:val="008E1899"/>
    <w:rsid w:val="008E199C"/>
    <w:rsid w:val="008E1A7F"/>
    <w:rsid w:val="008E1CDF"/>
    <w:rsid w:val="008E1DD5"/>
    <w:rsid w:val="008E2851"/>
    <w:rsid w:val="008E2B91"/>
    <w:rsid w:val="008E2D53"/>
    <w:rsid w:val="008E3220"/>
    <w:rsid w:val="008E33BE"/>
    <w:rsid w:val="008E3732"/>
    <w:rsid w:val="008E39D6"/>
    <w:rsid w:val="008E3A50"/>
    <w:rsid w:val="008E3C1F"/>
    <w:rsid w:val="008E3C2A"/>
    <w:rsid w:val="008E3DDA"/>
    <w:rsid w:val="008E3EC1"/>
    <w:rsid w:val="008E42FE"/>
    <w:rsid w:val="008E444A"/>
    <w:rsid w:val="008E46DD"/>
    <w:rsid w:val="008E47EF"/>
    <w:rsid w:val="008E482C"/>
    <w:rsid w:val="008E4C87"/>
    <w:rsid w:val="008E4CEB"/>
    <w:rsid w:val="008E4DCF"/>
    <w:rsid w:val="008E4F2B"/>
    <w:rsid w:val="008E4F65"/>
    <w:rsid w:val="008E5471"/>
    <w:rsid w:val="008E55A9"/>
    <w:rsid w:val="008E565D"/>
    <w:rsid w:val="008E5774"/>
    <w:rsid w:val="008E5AEB"/>
    <w:rsid w:val="008E5BC7"/>
    <w:rsid w:val="008E5EEF"/>
    <w:rsid w:val="008E6608"/>
    <w:rsid w:val="008E6620"/>
    <w:rsid w:val="008E68C9"/>
    <w:rsid w:val="008E6B89"/>
    <w:rsid w:val="008E7088"/>
    <w:rsid w:val="008E71F3"/>
    <w:rsid w:val="008E7559"/>
    <w:rsid w:val="008E76AE"/>
    <w:rsid w:val="008E789F"/>
    <w:rsid w:val="008E7D61"/>
    <w:rsid w:val="008E7E16"/>
    <w:rsid w:val="008F04AF"/>
    <w:rsid w:val="008F0518"/>
    <w:rsid w:val="008F07D8"/>
    <w:rsid w:val="008F08E2"/>
    <w:rsid w:val="008F0905"/>
    <w:rsid w:val="008F092B"/>
    <w:rsid w:val="008F0C21"/>
    <w:rsid w:val="008F0D86"/>
    <w:rsid w:val="008F105D"/>
    <w:rsid w:val="008F10C1"/>
    <w:rsid w:val="008F11EC"/>
    <w:rsid w:val="008F13BD"/>
    <w:rsid w:val="008F17A8"/>
    <w:rsid w:val="008F1887"/>
    <w:rsid w:val="008F1C1D"/>
    <w:rsid w:val="008F1E21"/>
    <w:rsid w:val="008F1FC1"/>
    <w:rsid w:val="008F20C5"/>
    <w:rsid w:val="008F238B"/>
    <w:rsid w:val="008F248F"/>
    <w:rsid w:val="008F3059"/>
    <w:rsid w:val="008F3409"/>
    <w:rsid w:val="008F3686"/>
    <w:rsid w:val="008F38F0"/>
    <w:rsid w:val="008F3ED1"/>
    <w:rsid w:val="008F4974"/>
    <w:rsid w:val="008F4D93"/>
    <w:rsid w:val="008F4F8D"/>
    <w:rsid w:val="008F51D8"/>
    <w:rsid w:val="008F54CB"/>
    <w:rsid w:val="008F5754"/>
    <w:rsid w:val="008F5917"/>
    <w:rsid w:val="008F5A77"/>
    <w:rsid w:val="008F5FF8"/>
    <w:rsid w:val="008F6002"/>
    <w:rsid w:val="008F63E1"/>
    <w:rsid w:val="008F680D"/>
    <w:rsid w:val="008F6BE0"/>
    <w:rsid w:val="008F6C39"/>
    <w:rsid w:val="008F6FD0"/>
    <w:rsid w:val="008F71E3"/>
    <w:rsid w:val="008F72F0"/>
    <w:rsid w:val="008F75F0"/>
    <w:rsid w:val="008F76BF"/>
    <w:rsid w:val="008F7B3E"/>
    <w:rsid w:val="008F7B7A"/>
    <w:rsid w:val="008F7CEE"/>
    <w:rsid w:val="008F7DA0"/>
    <w:rsid w:val="00900157"/>
    <w:rsid w:val="00900356"/>
    <w:rsid w:val="00900564"/>
    <w:rsid w:val="00900861"/>
    <w:rsid w:val="009009A7"/>
    <w:rsid w:val="00900D75"/>
    <w:rsid w:val="00900FC4"/>
    <w:rsid w:val="00900FFE"/>
    <w:rsid w:val="009012B7"/>
    <w:rsid w:val="0090135C"/>
    <w:rsid w:val="00901447"/>
    <w:rsid w:val="0090185A"/>
    <w:rsid w:val="009018C3"/>
    <w:rsid w:val="00901F41"/>
    <w:rsid w:val="00902177"/>
    <w:rsid w:val="009021B7"/>
    <w:rsid w:val="009022CE"/>
    <w:rsid w:val="00902346"/>
    <w:rsid w:val="00902840"/>
    <w:rsid w:val="009028A8"/>
    <w:rsid w:val="00902A0C"/>
    <w:rsid w:val="00902D1D"/>
    <w:rsid w:val="00902ED0"/>
    <w:rsid w:val="009035B8"/>
    <w:rsid w:val="009038A1"/>
    <w:rsid w:val="009038FB"/>
    <w:rsid w:val="0090459C"/>
    <w:rsid w:val="0090473D"/>
    <w:rsid w:val="00904770"/>
    <w:rsid w:val="009047F1"/>
    <w:rsid w:val="0090481D"/>
    <w:rsid w:val="0090496F"/>
    <w:rsid w:val="00904BA3"/>
    <w:rsid w:val="00904CCA"/>
    <w:rsid w:val="00904F42"/>
    <w:rsid w:val="0090545A"/>
    <w:rsid w:val="00905541"/>
    <w:rsid w:val="009055C3"/>
    <w:rsid w:val="0090584D"/>
    <w:rsid w:val="00905CBC"/>
    <w:rsid w:val="009060D8"/>
    <w:rsid w:val="0090615C"/>
    <w:rsid w:val="009063E3"/>
    <w:rsid w:val="00906848"/>
    <w:rsid w:val="00906A22"/>
    <w:rsid w:val="00906F79"/>
    <w:rsid w:val="009071F0"/>
    <w:rsid w:val="00907531"/>
    <w:rsid w:val="009077B1"/>
    <w:rsid w:val="0090790A"/>
    <w:rsid w:val="00907929"/>
    <w:rsid w:val="00907AD9"/>
    <w:rsid w:val="00907B98"/>
    <w:rsid w:val="00907CC2"/>
    <w:rsid w:val="00907DAD"/>
    <w:rsid w:val="00907F14"/>
    <w:rsid w:val="0091011C"/>
    <w:rsid w:val="00910A54"/>
    <w:rsid w:val="00910A67"/>
    <w:rsid w:val="00910C4C"/>
    <w:rsid w:val="00910E15"/>
    <w:rsid w:val="00910EFC"/>
    <w:rsid w:val="00910F3D"/>
    <w:rsid w:val="00911101"/>
    <w:rsid w:val="009112AF"/>
    <w:rsid w:val="0091150C"/>
    <w:rsid w:val="00911A60"/>
    <w:rsid w:val="00911EFC"/>
    <w:rsid w:val="009120F7"/>
    <w:rsid w:val="00912166"/>
    <w:rsid w:val="009121AB"/>
    <w:rsid w:val="0091222A"/>
    <w:rsid w:val="00912317"/>
    <w:rsid w:val="00912745"/>
    <w:rsid w:val="00912801"/>
    <w:rsid w:val="00912C8D"/>
    <w:rsid w:val="00913553"/>
    <w:rsid w:val="009137ED"/>
    <w:rsid w:val="00913A60"/>
    <w:rsid w:val="00913AC6"/>
    <w:rsid w:val="00914150"/>
    <w:rsid w:val="0091499F"/>
    <w:rsid w:val="00914B4D"/>
    <w:rsid w:val="00914BDA"/>
    <w:rsid w:val="00914EF6"/>
    <w:rsid w:val="009150D6"/>
    <w:rsid w:val="00915449"/>
    <w:rsid w:val="009154E7"/>
    <w:rsid w:val="0091578B"/>
    <w:rsid w:val="00915AF7"/>
    <w:rsid w:val="00915E10"/>
    <w:rsid w:val="009161D5"/>
    <w:rsid w:val="0091728C"/>
    <w:rsid w:val="00917428"/>
    <w:rsid w:val="0091764F"/>
    <w:rsid w:val="00917B83"/>
    <w:rsid w:val="00917FBF"/>
    <w:rsid w:val="009205F7"/>
    <w:rsid w:val="00920ECE"/>
    <w:rsid w:val="0092135B"/>
    <w:rsid w:val="00921721"/>
    <w:rsid w:val="00922117"/>
    <w:rsid w:val="0092229E"/>
    <w:rsid w:val="00922887"/>
    <w:rsid w:val="00922A54"/>
    <w:rsid w:val="00922B5E"/>
    <w:rsid w:val="00922F80"/>
    <w:rsid w:val="009230E3"/>
    <w:rsid w:val="0092339C"/>
    <w:rsid w:val="009233B2"/>
    <w:rsid w:val="0092348C"/>
    <w:rsid w:val="00923AF5"/>
    <w:rsid w:val="00923B68"/>
    <w:rsid w:val="009240BF"/>
    <w:rsid w:val="0092437F"/>
    <w:rsid w:val="009244B8"/>
    <w:rsid w:val="009244F1"/>
    <w:rsid w:val="00924583"/>
    <w:rsid w:val="00924639"/>
    <w:rsid w:val="00924867"/>
    <w:rsid w:val="00924A9A"/>
    <w:rsid w:val="00924B2B"/>
    <w:rsid w:val="00924B34"/>
    <w:rsid w:val="00924B54"/>
    <w:rsid w:val="00925096"/>
    <w:rsid w:val="009254F4"/>
    <w:rsid w:val="00925507"/>
    <w:rsid w:val="00925651"/>
    <w:rsid w:val="0092577A"/>
    <w:rsid w:val="009258D4"/>
    <w:rsid w:val="00925B29"/>
    <w:rsid w:val="00925C0C"/>
    <w:rsid w:val="00925E89"/>
    <w:rsid w:val="009261EF"/>
    <w:rsid w:val="00926871"/>
    <w:rsid w:val="00926B77"/>
    <w:rsid w:val="00926DC2"/>
    <w:rsid w:val="0092790B"/>
    <w:rsid w:val="00927CE2"/>
    <w:rsid w:val="00927E0C"/>
    <w:rsid w:val="00930074"/>
    <w:rsid w:val="00930146"/>
    <w:rsid w:val="0093030A"/>
    <w:rsid w:val="0093045D"/>
    <w:rsid w:val="00930569"/>
    <w:rsid w:val="00930E2E"/>
    <w:rsid w:val="0093106D"/>
    <w:rsid w:val="009312CE"/>
    <w:rsid w:val="00931349"/>
    <w:rsid w:val="00931432"/>
    <w:rsid w:val="009314E0"/>
    <w:rsid w:val="0093154F"/>
    <w:rsid w:val="00931FA2"/>
    <w:rsid w:val="00932B30"/>
    <w:rsid w:val="00932C84"/>
    <w:rsid w:val="00932D65"/>
    <w:rsid w:val="00932E17"/>
    <w:rsid w:val="00932F66"/>
    <w:rsid w:val="00932F88"/>
    <w:rsid w:val="009330BF"/>
    <w:rsid w:val="009332D6"/>
    <w:rsid w:val="009334FA"/>
    <w:rsid w:val="009335C8"/>
    <w:rsid w:val="009335E9"/>
    <w:rsid w:val="00933B25"/>
    <w:rsid w:val="00933B9D"/>
    <w:rsid w:val="00934173"/>
    <w:rsid w:val="00934315"/>
    <w:rsid w:val="00934520"/>
    <w:rsid w:val="0093461D"/>
    <w:rsid w:val="00934B2F"/>
    <w:rsid w:val="00934D25"/>
    <w:rsid w:val="00934DC8"/>
    <w:rsid w:val="00935090"/>
    <w:rsid w:val="00935125"/>
    <w:rsid w:val="00935320"/>
    <w:rsid w:val="00935695"/>
    <w:rsid w:val="00935953"/>
    <w:rsid w:val="00935EA3"/>
    <w:rsid w:val="00935FB0"/>
    <w:rsid w:val="0093627B"/>
    <w:rsid w:val="00936BA1"/>
    <w:rsid w:val="00936E21"/>
    <w:rsid w:val="00936E9E"/>
    <w:rsid w:val="00936F0E"/>
    <w:rsid w:val="00937346"/>
    <w:rsid w:val="0093798C"/>
    <w:rsid w:val="00937B85"/>
    <w:rsid w:val="00937BD0"/>
    <w:rsid w:val="00940154"/>
    <w:rsid w:val="009405CB"/>
    <w:rsid w:val="0094078C"/>
    <w:rsid w:val="00940929"/>
    <w:rsid w:val="009409EC"/>
    <w:rsid w:val="00940C09"/>
    <w:rsid w:val="00940FB8"/>
    <w:rsid w:val="009413A1"/>
    <w:rsid w:val="009414C9"/>
    <w:rsid w:val="00941583"/>
    <w:rsid w:val="00941690"/>
    <w:rsid w:val="009419D4"/>
    <w:rsid w:val="00941A5B"/>
    <w:rsid w:val="00941DA4"/>
    <w:rsid w:val="00942261"/>
    <w:rsid w:val="009425C1"/>
    <w:rsid w:val="00942F03"/>
    <w:rsid w:val="00943128"/>
    <w:rsid w:val="009431C4"/>
    <w:rsid w:val="0094341A"/>
    <w:rsid w:val="0094391D"/>
    <w:rsid w:val="0094393F"/>
    <w:rsid w:val="00943AF3"/>
    <w:rsid w:val="00943CF5"/>
    <w:rsid w:val="00943DC5"/>
    <w:rsid w:val="00943F6B"/>
    <w:rsid w:val="00944238"/>
    <w:rsid w:val="0094429D"/>
    <w:rsid w:val="009442CD"/>
    <w:rsid w:val="00944875"/>
    <w:rsid w:val="009449C5"/>
    <w:rsid w:val="00944A06"/>
    <w:rsid w:val="00944A8D"/>
    <w:rsid w:val="00944BB4"/>
    <w:rsid w:val="00944ED7"/>
    <w:rsid w:val="00945394"/>
    <w:rsid w:val="009455AE"/>
    <w:rsid w:val="009455F4"/>
    <w:rsid w:val="009457B6"/>
    <w:rsid w:val="00945BF9"/>
    <w:rsid w:val="00945D19"/>
    <w:rsid w:val="00945DA8"/>
    <w:rsid w:val="00945E22"/>
    <w:rsid w:val="009461F3"/>
    <w:rsid w:val="0094688A"/>
    <w:rsid w:val="00946BE2"/>
    <w:rsid w:val="00946E15"/>
    <w:rsid w:val="0094711B"/>
    <w:rsid w:val="0094713F"/>
    <w:rsid w:val="009471A8"/>
    <w:rsid w:val="009473E4"/>
    <w:rsid w:val="009478FC"/>
    <w:rsid w:val="00947CBC"/>
    <w:rsid w:val="00950037"/>
    <w:rsid w:val="00950433"/>
    <w:rsid w:val="009505D0"/>
    <w:rsid w:val="0095073F"/>
    <w:rsid w:val="009507E3"/>
    <w:rsid w:val="0095082E"/>
    <w:rsid w:val="00950C0B"/>
    <w:rsid w:val="00950C16"/>
    <w:rsid w:val="00950CB3"/>
    <w:rsid w:val="00950E21"/>
    <w:rsid w:val="009510BE"/>
    <w:rsid w:val="0095123A"/>
    <w:rsid w:val="0095155D"/>
    <w:rsid w:val="0095169D"/>
    <w:rsid w:val="00951ABA"/>
    <w:rsid w:val="00951AD7"/>
    <w:rsid w:val="00951BB2"/>
    <w:rsid w:val="00951CA3"/>
    <w:rsid w:val="00951F13"/>
    <w:rsid w:val="009520ED"/>
    <w:rsid w:val="00952263"/>
    <w:rsid w:val="0095228A"/>
    <w:rsid w:val="009524D5"/>
    <w:rsid w:val="009526AD"/>
    <w:rsid w:val="00953129"/>
    <w:rsid w:val="0095318C"/>
    <w:rsid w:val="009535EB"/>
    <w:rsid w:val="0095371D"/>
    <w:rsid w:val="0095395B"/>
    <w:rsid w:val="00953A02"/>
    <w:rsid w:val="00954004"/>
    <w:rsid w:val="009540A6"/>
    <w:rsid w:val="00954636"/>
    <w:rsid w:val="009547C3"/>
    <w:rsid w:val="00954897"/>
    <w:rsid w:val="00954A05"/>
    <w:rsid w:val="00954BA3"/>
    <w:rsid w:val="00954C30"/>
    <w:rsid w:val="00954CFB"/>
    <w:rsid w:val="0095527D"/>
    <w:rsid w:val="00955402"/>
    <w:rsid w:val="0095552C"/>
    <w:rsid w:val="00955A48"/>
    <w:rsid w:val="00955A5B"/>
    <w:rsid w:val="00955C39"/>
    <w:rsid w:val="00956665"/>
    <w:rsid w:val="00956CE3"/>
    <w:rsid w:val="0095718A"/>
    <w:rsid w:val="00957B65"/>
    <w:rsid w:val="00957F86"/>
    <w:rsid w:val="00957FD0"/>
    <w:rsid w:val="00960648"/>
    <w:rsid w:val="009606AA"/>
    <w:rsid w:val="00960B0B"/>
    <w:rsid w:val="00960C4B"/>
    <w:rsid w:val="00960D2C"/>
    <w:rsid w:val="00960EF2"/>
    <w:rsid w:val="009611C2"/>
    <w:rsid w:val="00961263"/>
    <w:rsid w:val="00961545"/>
    <w:rsid w:val="00961703"/>
    <w:rsid w:val="0096183D"/>
    <w:rsid w:val="009618C8"/>
    <w:rsid w:val="00961DFF"/>
    <w:rsid w:val="00961E78"/>
    <w:rsid w:val="00961F05"/>
    <w:rsid w:val="00961FC9"/>
    <w:rsid w:val="0096220C"/>
    <w:rsid w:val="00962430"/>
    <w:rsid w:val="00962600"/>
    <w:rsid w:val="00962AEF"/>
    <w:rsid w:val="00963069"/>
    <w:rsid w:val="009634D2"/>
    <w:rsid w:val="009636FD"/>
    <w:rsid w:val="0096373A"/>
    <w:rsid w:val="00963A8A"/>
    <w:rsid w:val="00963DA8"/>
    <w:rsid w:val="00963E31"/>
    <w:rsid w:val="009645C5"/>
    <w:rsid w:val="00964E62"/>
    <w:rsid w:val="0096500F"/>
    <w:rsid w:val="00965888"/>
    <w:rsid w:val="00965B47"/>
    <w:rsid w:val="00965B64"/>
    <w:rsid w:val="00965C9A"/>
    <w:rsid w:val="00965E63"/>
    <w:rsid w:val="0096607D"/>
    <w:rsid w:val="0096632E"/>
    <w:rsid w:val="009663F5"/>
    <w:rsid w:val="0096657B"/>
    <w:rsid w:val="00966B6A"/>
    <w:rsid w:val="00966BDD"/>
    <w:rsid w:val="00967300"/>
    <w:rsid w:val="00967520"/>
    <w:rsid w:val="00967589"/>
    <w:rsid w:val="00967B29"/>
    <w:rsid w:val="009700C5"/>
    <w:rsid w:val="009702CD"/>
    <w:rsid w:val="009705A5"/>
    <w:rsid w:val="00970C91"/>
    <w:rsid w:val="009710DD"/>
    <w:rsid w:val="00971224"/>
    <w:rsid w:val="00971407"/>
    <w:rsid w:val="0097143D"/>
    <w:rsid w:val="009718FD"/>
    <w:rsid w:val="00971C3F"/>
    <w:rsid w:val="00971CC0"/>
    <w:rsid w:val="00971CC2"/>
    <w:rsid w:val="00971E4F"/>
    <w:rsid w:val="00971EF3"/>
    <w:rsid w:val="00972101"/>
    <w:rsid w:val="00972200"/>
    <w:rsid w:val="009722E5"/>
    <w:rsid w:val="00972563"/>
    <w:rsid w:val="009725EE"/>
    <w:rsid w:val="00972A8B"/>
    <w:rsid w:val="00972DD2"/>
    <w:rsid w:val="0097315C"/>
    <w:rsid w:val="009732B1"/>
    <w:rsid w:val="009736C7"/>
    <w:rsid w:val="009740C9"/>
    <w:rsid w:val="0097485A"/>
    <w:rsid w:val="00974CB3"/>
    <w:rsid w:val="00974E92"/>
    <w:rsid w:val="009752E8"/>
    <w:rsid w:val="009753E8"/>
    <w:rsid w:val="00975511"/>
    <w:rsid w:val="0097597D"/>
    <w:rsid w:val="009759E9"/>
    <w:rsid w:val="00975BFE"/>
    <w:rsid w:val="00975E24"/>
    <w:rsid w:val="00975FD1"/>
    <w:rsid w:val="009763C4"/>
    <w:rsid w:val="009765B0"/>
    <w:rsid w:val="009765DF"/>
    <w:rsid w:val="0097665B"/>
    <w:rsid w:val="0097675B"/>
    <w:rsid w:val="0097689D"/>
    <w:rsid w:val="00976B4E"/>
    <w:rsid w:val="00976E00"/>
    <w:rsid w:val="009770C4"/>
    <w:rsid w:val="00977D45"/>
    <w:rsid w:val="009803A2"/>
    <w:rsid w:val="0098042D"/>
    <w:rsid w:val="00980578"/>
    <w:rsid w:val="009806EC"/>
    <w:rsid w:val="00980853"/>
    <w:rsid w:val="00980C42"/>
    <w:rsid w:val="00980DDA"/>
    <w:rsid w:val="00981294"/>
    <w:rsid w:val="0098133C"/>
    <w:rsid w:val="00981358"/>
    <w:rsid w:val="009813C8"/>
    <w:rsid w:val="00981659"/>
    <w:rsid w:val="009816E4"/>
    <w:rsid w:val="00981C3E"/>
    <w:rsid w:val="00981D4B"/>
    <w:rsid w:val="00981E6B"/>
    <w:rsid w:val="0098200B"/>
    <w:rsid w:val="00982230"/>
    <w:rsid w:val="009823C3"/>
    <w:rsid w:val="00982E0C"/>
    <w:rsid w:val="00982E15"/>
    <w:rsid w:val="0098374F"/>
    <w:rsid w:val="00983B91"/>
    <w:rsid w:val="00983DCA"/>
    <w:rsid w:val="009840E4"/>
    <w:rsid w:val="0098421C"/>
    <w:rsid w:val="00984433"/>
    <w:rsid w:val="00984674"/>
    <w:rsid w:val="00984721"/>
    <w:rsid w:val="0098479E"/>
    <w:rsid w:val="00984A92"/>
    <w:rsid w:val="00984AAC"/>
    <w:rsid w:val="00984C52"/>
    <w:rsid w:val="00984FA1"/>
    <w:rsid w:val="009850B1"/>
    <w:rsid w:val="0098573A"/>
    <w:rsid w:val="0098586F"/>
    <w:rsid w:val="00985AB5"/>
    <w:rsid w:val="00985CB8"/>
    <w:rsid w:val="00985D99"/>
    <w:rsid w:val="00986103"/>
    <w:rsid w:val="009861C6"/>
    <w:rsid w:val="009866B2"/>
    <w:rsid w:val="00986907"/>
    <w:rsid w:val="00986C5B"/>
    <w:rsid w:val="00986FF0"/>
    <w:rsid w:val="0098703F"/>
    <w:rsid w:val="0098718C"/>
    <w:rsid w:val="00987A8F"/>
    <w:rsid w:val="00990338"/>
    <w:rsid w:val="009903C9"/>
    <w:rsid w:val="00990500"/>
    <w:rsid w:val="00990CF8"/>
    <w:rsid w:val="00990FCE"/>
    <w:rsid w:val="00991170"/>
    <w:rsid w:val="00991325"/>
    <w:rsid w:val="00991708"/>
    <w:rsid w:val="0099191B"/>
    <w:rsid w:val="00991AA9"/>
    <w:rsid w:val="00992250"/>
    <w:rsid w:val="00992575"/>
    <w:rsid w:val="009928EC"/>
    <w:rsid w:val="00992992"/>
    <w:rsid w:val="00992A1B"/>
    <w:rsid w:val="00992F84"/>
    <w:rsid w:val="009932D6"/>
    <w:rsid w:val="009936F8"/>
    <w:rsid w:val="009938E7"/>
    <w:rsid w:val="00993A5E"/>
    <w:rsid w:val="00993B69"/>
    <w:rsid w:val="00993CF6"/>
    <w:rsid w:val="00993E7B"/>
    <w:rsid w:val="009940C8"/>
    <w:rsid w:val="0099447A"/>
    <w:rsid w:val="00994520"/>
    <w:rsid w:val="00994900"/>
    <w:rsid w:val="00994930"/>
    <w:rsid w:val="00994960"/>
    <w:rsid w:val="009949B1"/>
    <w:rsid w:val="00994AC8"/>
    <w:rsid w:val="00994BD4"/>
    <w:rsid w:val="00994BFC"/>
    <w:rsid w:val="00995071"/>
    <w:rsid w:val="00995282"/>
    <w:rsid w:val="009955FC"/>
    <w:rsid w:val="009958F1"/>
    <w:rsid w:val="00995970"/>
    <w:rsid w:val="0099675B"/>
    <w:rsid w:val="00996B63"/>
    <w:rsid w:val="00996D30"/>
    <w:rsid w:val="00996F78"/>
    <w:rsid w:val="0099729E"/>
    <w:rsid w:val="009973D2"/>
    <w:rsid w:val="00997469"/>
    <w:rsid w:val="00997C2A"/>
    <w:rsid w:val="009A00EC"/>
    <w:rsid w:val="009A05DF"/>
    <w:rsid w:val="009A0B2A"/>
    <w:rsid w:val="009A0FF9"/>
    <w:rsid w:val="009A15E1"/>
    <w:rsid w:val="009A18D4"/>
    <w:rsid w:val="009A1A41"/>
    <w:rsid w:val="009A1CBD"/>
    <w:rsid w:val="009A23AF"/>
    <w:rsid w:val="009A2433"/>
    <w:rsid w:val="009A244A"/>
    <w:rsid w:val="009A2659"/>
    <w:rsid w:val="009A2B03"/>
    <w:rsid w:val="009A3087"/>
    <w:rsid w:val="009A316E"/>
    <w:rsid w:val="009A330F"/>
    <w:rsid w:val="009A33DB"/>
    <w:rsid w:val="009A3418"/>
    <w:rsid w:val="009A3527"/>
    <w:rsid w:val="009A390F"/>
    <w:rsid w:val="009A3BAA"/>
    <w:rsid w:val="009A3D01"/>
    <w:rsid w:val="009A3EFC"/>
    <w:rsid w:val="009A4264"/>
    <w:rsid w:val="009A4268"/>
    <w:rsid w:val="009A460C"/>
    <w:rsid w:val="009A48F0"/>
    <w:rsid w:val="009A4912"/>
    <w:rsid w:val="009A4A5D"/>
    <w:rsid w:val="009A4E26"/>
    <w:rsid w:val="009A4F12"/>
    <w:rsid w:val="009A5128"/>
    <w:rsid w:val="009A520C"/>
    <w:rsid w:val="009A64BB"/>
    <w:rsid w:val="009A64E9"/>
    <w:rsid w:val="009A6545"/>
    <w:rsid w:val="009A6574"/>
    <w:rsid w:val="009A6717"/>
    <w:rsid w:val="009A69FE"/>
    <w:rsid w:val="009A6E14"/>
    <w:rsid w:val="009A6FA8"/>
    <w:rsid w:val="009A722F"/>
    <w:rsid w:val="009A7DED"/>
    <w:rsid w:val="009B00D5"/>
    <w:rsid w:val="009B010C"/>
    <w:rsid w:val="009B086D"/>
    <w:rsid w:val="009B18D5"/>
    <w:rsid w:val="009B1BC5"/>
    <w:rsid w:val="009B2618"/>
    <w:rsid w:val="009B262A"/>
    <w:rsid w:val="009B29EF"/>
    <w:rsid w:val="009B2C61"/>
    <w:rsid w:val="009B2FD0"/>
    <w:rsid w:val="009B33C9"/>
    <w:rsid w:val="009B355C"/>
    <w:rsid w:val="009B35F7"/>
    <w:rsid w:val="009B370C"/>
    <w:rsid w:val="009B3B4A"/>
    <w:rsid w:val="009B3C6F"/>
    <w:rsid w:val="009B3FEE"/>
    <w:rsid w:val="009B427E"/>
    <w:rsid w:val="009B466C"/>
    <w:rsid w:val="009B4729"/>
    <w:rsid w:val="009B473A"/>
    <w:rsid w:val="009B48AF"/>
    <w:rsid w:val="009B50D1"/>
    <w:rsid w:val="009B5395"/>
    <w:rsid w:val="009B53F2"/>
    <w:rsid w:val="009B549A"/>
    <w:rsid w:val="009B55BB"/>
    <w:rsid w:val="009B55FF"/>
    <w:rsid w:val="009B5970"/>
    <w:rsid w:val="009B5F36"/>
    <w:rsid w:val="009B6540"/>
    <w:rsid w:val="009B6D34"/>
    <w:rsid w:val="009B6E8C"/>
    <w:rsid w:val="009B6E97"/>
    <w:rsid w:val="009B6EE1"/>
    <w:rsid w:val="009B6F3C"/>
    <w:rsid w:val="009B7086"/>
    <w:rsid w:val="009B709C"/>
    <w:rsid w:val="009B7161"/>
    <w:rsid w:val="009B73C3"/>
    <w:rsid w:val="009B749C"/>
    <w:rsid w:val="009B7789"/>
    <w:rsid w:val="009B7921"/>
    <w:rsid w:val="009C0008"/>
    <w:rsid w:val="009C09E0"/>
    <w:rsid w:val="009C0B8E"/>
    <w:rsid w:val="009C0CD4"/>
    <w:rsid w:val="009C0D49"/>
    <w:rsid w:val="009C105E"/>
    <w:rsid w:val="009C13D6"/>
    <w:rsid w:val="009C16C2"/>
    <w:rsid w:val="009C1A9E"/>
    <w:rsid w:val="009C1E38"/>
    <w:rsid w:val="009C1F77"/>
    <w:rsid w:val="009C1F9C"/>
    <w:rsid w:val="009C2043"/>
    <w:rsid w:val="009C2381"/>
    <w:rsid w:val="009C24A8"/>
    <w:rsid w:val="009C255E"/>
    <w:rsid w:val="009C2947"/>
    <w:rsid w:val="009C2B35"/>
    <w:rsid w:val="009C31DB"/>
    <w:rsid w:val="009C3200"/>
    <w:rsid w:val="009C32E2"/>
    <w:rsid w:val="009C3418"/>
    <w:rsid w:val="009C3749"/>
    <w:rsid w:val="009C37D9"/>
    <w:rsid w:val="009C386C"/>
    <w:rsid w:val="009C387D"/>
    <w:rsid w:val="009C3B04"/>
    <w:rsid w:val="009C3B37"/>
    <w:rsid w:val="009C3B6F"/>
    <w:rsid w:val="009C4069"/>
    <w:rsid w:val="009C419E"/>
    <w:rsid w:val="009C42C9"/>
    <w:rsid w:val="009C4380"/>
    <w:rsid w:val="009C473E"/>
    <w:rsid w:val="009C495D"/>
    <w:rsid w:val="009C4A3C"/>
    <w:rsid w:val="009C4DE4"/>
    <w:rsid w:val="009C4DF4"/>
    <w:rsid w:val="009C4E3F"/>
    <w:rsid w:val="009C5167"/>
    <w:rsid w:val="009C516E"/>
    <w:rsid w:val="009C5262"/>
    <w:rsid w:val="009C5275"/>
    <w:rsid w:val="009C5574"/>
    <w:rsid w:val="009C56E5"/>
    <w:rsid w:val="009C5A0B"/>
    <w:rsid w:val="009C5C26"/>
    <w:rsid w:val="009C5DED"/>
    <w:rsid w:val="009C6005"/>
    <w:rsid w:val="009C622E"/>
    <w:rsid w:val="009C68AD"/>
    <w:rsid w:val="009C6B3D"/>
    <w:rsid w:val="009C742C"/>
    <w:rsid w:val="009C750A"/>
    <w:rsid w:val="009C78F6"/>
    <w:rsid w:val="009C7A91"/>
    <w:rsid w:val="009C7EF3"/>
    <w:rsid w:val="009C7FC8"/>
    <w:rsid w:val="009D02A1"/>
    <w:rsid w:val="009D054D"/>
    <w:rsid w:val="009D0D33"/>
    <w:rsid w:val="009D137C"/>
    <w:rsid w:val="009D13C1"/>
    <w:rsid w:val="009D147E"/>
    <w:rsid w:val="009D1585"/>
    <w:rsid w:val="009D15A3"/>
    <w:rsid w:val="009D1A46"/>
    <w:rsid w:val="009D1B47"/>
    <w:rsid w:val="009D1BEA"/>
    <w:rsid w:val="009D1C1B"/>
    <w:rsid w:val="009D1D04"/>
    <w:rsid w:val="009D1D34"/>
    <w:rsid w:val="009D1D69"/>
    <w:rsid w:val="009D205B"/>
    <w:rsid w:val="009D2105"/>
    <w:rsid w:val="009D228C"/>
    <w:rsid w:val="009D24C5"/>
    <w:rsid w:val="009D2515"/>
    <w:rsid w:val="009D25C6"/>
    <w:rsid w:val="009D269E"/>
    <w:rsid w:val="009D26AA"/>
    <w:rsid w:val="009D2AF5"/>
    <w:rsid w:val="009D2BB4"/>
    <w:rsid w:val="009D2D41"/>
    <w:rsid w:val="009D3DA5"/>
    <w:rsid w:val="009D4078"/>
    <w:rsid w:val="009D407B"/>
    <w:rsid w:val="009D40AC"/>
    <w:rsid w:val="009D40EF"/>
    <w:rsid w:val="009D4180"/>
    <w:rsid w:val="009D4DD5"/>
    <w:rsid w:val="009D4F02"/>
    <w:rsid w:val="009D4F98"/>
    <w:rsid w:val="009D510B"/>
    <w:rsid w:val="009D5522"/>
    <w:rsid w:val="009D59F9"/>
    <w:rsid w:val="009D5C62"/>
    <w:rsid w:val="009D62B5"/>
    <w:rsid w:val="009D6A0D"/>
    <w:rsid w:val="009D6ABC"/>
    <w:rsid w:val="009D6C70"/>
    <w:rsid w:val="009D6FB3"/>
    <w:rsid w:val="009D73D0"/>
    <w:rsid w:val="009D7791"/>
    <w:rsid w:val="009D7950"/>
    <w:rsid w:val="009D7C47"/>
    <w:rsid w:val="009E0320"/>
    <w:rsid w:val="009E071A"/>
    <w:rsid w:val="009E0817"/>
    <w:rsid w:val="009E0991"/>
    <w:rsid w:val="009E0A4A"/>
    <w:rsid w:val="009E0CC2"/>
    <w:rsid w:val="009E0D00"/>
    <w:rsid w:val="009E113E"/>
    <w:rsid w:val="009E1390"/>
    <w:rsid w:val="009E19CD"/>
    <w:rsid w:val="009E1FA9"/>
    <w:rsid w:val="009E1FC5"/>
    <w:rsid w:val="009E27B1"/>
    <w:rsid w:val="009E2821"/>
    <w:rsid w:val="009E292B"/>
    <w:rsid w:val="009E306D"/>
    <w:rsid w:val="009E30C3"/>
    <w:rsid w:val="009E3689"/>
    <w:rsid w:val="009E38A9"/>
    <w:rsid w:val="009E3D09"/>
    <w:rsid w:val="009E3E6F"/>
    <w:rsid w:val="009E434C"/>
    <w:rsid w:val="009E470C"/>
    <w:rsid w:val="009E4C88"/>
    <w:rsid w:val="009E50B8"/>
    <w:rsid w:val="009E50C9"/>
    <w:rsid w:val="009E5150"/>
    <w:rsid w:val="009E5566"/>
    <w:rsid w:val="009E58C0"/>
    <w:rsid w:val="009E5CBC"/>
    <w:rsid w:val="009E5DEE"/>
    <w:rsid w:val="009E644D"/>
    <w:rsid w:val="009E657A"/>
    <w:rsid w:val="009E66B5"/>
    <w:rsid w:val="009E67F5"/>
    <w:rsid w:val="009E6806"/>
    <w:rsid w:val="009E6A34"/>
    <w:rsid w:val="009E7495"/>
    <w:rsid w:val="009E78F9"/>
    <w:rsid w:val="009E7B51"/>
    <w:rsid w:val="009E7BC9"/>
    <w:rsid w:val="009E7BD1"/>
    <w:rsid w:val="009E7C93"/>
    <w:rsid w:val="009E7D04"/>
    <w:rsid w:val="009E7D08"/>
    <w:rsid w:val="009E7DD1"/>
    <w:rsid w:val="009E7E23"/>
    <w:rsid w:val="009E7E6E"/>
    <w:rsid w:val="009E7FDF"/>
    <w:rsid w:val="009F00FB"/>
    <w:rsid w:val="009F0B5D"/>
    <w:rsid w:val="009F1109"/>
    <w:rsid w:val="009F1181"/>
    <w:rsid w:val="009F1432"/>
    <w:rsid w:val="009F1A73"/>
    <w:rsid w:val="009F2118"/>
    <w:rsid w:val="009F224A"/>
    <w:rsid w:val="009F22E2"/>
    <w:rsid w:val="009F24D8"/>
    <w:rsid w:val="009F2A80"/>
    <w:rsid w:val="009F2CAB"/>
    <w:rsid w:val="009F2E87"/>
    <w:rsid w:val="009F2EDD"/>
    <w:rsid w:val="009F3599"/>
    <w:rsid w:val="009F39DD"/>
    <w:rsid w:val="009F4190"/>
    <w:rsid w:val="009F434D"/>
    <w:rsid w:val="009F462D"/>
    <w:rsid w:val="009F4689"/>
    <w:rsid w:val="009F46A1"/>
    <w:rsid w:val="009F4F3E"/>
    <w:rsid w:val="009F55F4"/>
    <w:rsid w:val="009F596A"/>
    <w:rsid w:val="009F597C"/>
    <w:rsid w:val="009F5B52"/>
    <w:rsid w:val="009F5D2D"/>
    <w:rsid w:val="009F611B"/>
    <w:rsid w:val="009F614D"/>
    <w:rsid w:val="009F6688"/>
    <w:rsid w:val="009F66CE"/>
    <w:rsid w:val="009F66F7"/>
    <w:rsid w:val="009F6901"/>
    <w:rsid w:val="009F69CE"/>
    <w:rsid w:val="009F6C24"/>
    <w:rsid w:val="009F780F"/>
    <w:rsid w:val="009F79B4"/>
    <w:rsid w:val="009F79F8"/>
    <w:rsid w:val="009F7D25"/>
    <w:rsid w:val="00A00175"/>
    <w:rsid w:val="00A001BD"/>
    <w:rsid w:val="00A00383"/>
    <w:rsid w:val="00A003BA"/>
    <w:rsid w:val="00A004AF"/>
    <w:rsid w:val="00A00BC2"/>
    <w:rsid w:val="00A00C8B"/>
    <w:rsid w:val="00A00E7D"/>
    <w:rsid w:val="00A00E8F"/>
    <w:rsid w:val="00A0104A"/>
    <w:rsid w:val="00A010A6"/>
    <w:rsid w:val="00A010B2"/>
    <w:rsid w:val="00A014BD"/>
    <w:rsid w:val="00A019D1"/>
    <w:rsid w:val="00A01B8D"/>
    <w:rsid w:val="00A01F49"/>
    <w:rsid w:val="00A02218"/>
    <w:rsid w:val="00A027E0"/>
    <w:rsid w:val="00A02959"/>
    <w:rsid w:val="00A02AD9"/>
    <w:rsid w:val="00A02C9C"/>
    <w:rsid w:val="00A02E81"/>
    <w:rsid w:val="00A030DE"/>
    <w:rsid w:val="00A031A6"/>
    <w:rsid w:val="00A0325B"/>
    <w:rsid w:val="00A039B5"/>
    <w:rsid w:val="00A03A2D"/>
    <w:rsid w:val="00A03FFD"/>
    <w:rsid w:val="00A04B41"/>
    <w:rsid w:val="00A04C73"/>
    <w:rsid w:val="00A04FAB"/>
    <w:rsid w:val="00A050F7"/>
    <w:rsid w:val="00A05566"/>
    <w:rsid w:val="00A05AFC"/>
    <w:rsid w:val="00A05BCD"/>
    <w:rsid w:val="00A05C82"/>
    <w:rsid w:val="00A05EA4"/>
    <w:rsid w:val="00A06120"/>
    <w:rsid w:val="00A062C1"/>
    <w:rsid w:val="00A06369"/>
    <w:rsid w:val="00A066CE"/>
    <w:rsid w:val="00A06953"/>
    <w:rsid w:val="00A06982"/>
    <w:rsid w:val="00A06FB8"/>
    <w:rsid w:val="00A07305"/>
    <w:rsid w:val="00A0752D"/>
    <w:rsid w:val="00A07688"/>
    <w:rsid w:val="00A076BF"/>
    <w:rsid w:val="00A07808"/>
    <w:rsid w:val="00A07838"/>
    <w:rsid w:val="00A079B1"/>
    <w:rsid w:val="00A1060D"/>
    <w:rsid w:val="00A107B4"/>
    <w:rsid w:val="00A10929"/>
    <w:rsid w:val="00A10A03"/>
    <w:rsid w:val="00A110CA"/>
    <w:rsid w:val="00A11681"/>
    <w:rsid w:val="00A1171B"/>
    <w:rsid w:val="00A11B35"/>
    <w:rsid w:val="00A11CB5"/>
    <w:rsid w:val="00A1212B"/>
    <w:rsid w:val="00A122C7"/>
    <w:rsid w:val="00A125A4"/>
    <w:rsid w:val="00A12BC3"/>
    <w:rsid w:val="00A13075"/>
    <w:rsid w:val="00A130CD"/>
    <w:rsid w:val="00A13172"/>
    <w:rsid w:val="00A13414"/>
    <w:rsid w:val="00A1354A"/>
    <w:rsid w:val="00A13649"/>
    <w:rsid w:val="00A1366F"/>
    <w:rsid w:val="00A13682"/>
    <w:rsid w:val="00A13ACA"/>
    <w:rsid w:val="00A13D65"/>
    <w:rsid w:val="00A13DBA"/>
    <w:rsid w:val="00A13DDB"/>
    <w:rsid w:val="00A13F55"/>
    <w:rsid w:val="00A13F85"/>
    <w:rsid w:val="00A1408B"/>
    <w:rsid w:val="00A142FD"/>
    <w:rsid w:val="00A146FA"/>
    <w:rsid w:val="00A147EC"/>
    <w:rsid w:val="00A15D61"/>
    <w:rsid w:val="00A1601D"/>
    <w:rsid w:val="00A16132"/>
    <w:rsid w:val="00A162A9"/>
    <w:rsid w:val="00A162D5"/>
    <w:rsid w:val="00A163EB"/>
    <w:rsid w:val="00A16904"/>
    <w:rsid w:val="00A16D8B"/>
    <w:rsid w:val="00A16ED0"/>
    <w:rsid w:val="00A178A0"/>
    <w:rsid w:val="00A178C2"/>
    <w:rsid w:val="00A17CE5"/>
    <w:rsid w:val="00A17E12"/>
    <w:rsid w:val="00A20433"/>
    <w:rsid w:val="00A206E5"/>
    <w:rsid w:val="00A20805"/>
    <w:rsid w:val="00A2093F"/>
    <w:rsid w:val="00A20AA8"/>
    <w:rsid w:val="00A20AB9"/>
    <w:rsid w:val="00A20D92"/>
    <w:rsid w:val="00A20F8A"/>
    <w:rsid w:val="00A2100C"/>
    <w:rsid w:val="00A21166"/>
    <w:rsid w:val="00A21997"/>
    <w:rsid w:val="00A21B08"/>
    <w:rsid w:val="00A21BBA"/>
    <w:rsid w:val="00A22027"/>
    <w:rsid w:val="00A2243D"/>
    <w:rsid w:val="00A22983"/>
    <w:rsid w:val="00A233EA"/>
    <w:rsid w:val="00A237BC"/>
    <w:rsid w:val="00A23D9C"/>
    <w:rsid w:val="00A23F86"/>
    <w:rsid w:val="00A24410"/>
    <w:rsid w:val="00A244B3"/>
    <w:rsid w:val="00A248FC"/>
    <w:rsid w:val="00A2506C"/>
    <w:rsid w:val="00A250F6"/>
    <w:rsid w:val="00A251D3"/>
    <w:rsid w:val="00A2545D"/>
    <w:rsid w:val="00A254CF"/>
    <w:rsid w:val="00A2562E"/>
    <w:rsid w:val="00A256C2"/>
    <w:rsid w:val="00A257EB"/>
    <w:rsid w:val="00A2585E"/>
    <w:rsid w:val="00A258D1"/>
    <w:rsid w:val="00A25E61"/>
    <w:rsid w:val="00A25E81"/>
    <w:rsid w:val="00A25F67"/>
    <w:rsid w:val="00A25FF0"/>
    <w:rsid w:val="00A261C4"/>
    <w:rsid w:val="00A262B6"/>
    <w:rsid w:val="00A268D5"/>
    <w:rsid w:val="00A26C83"/>
    <w:rsid w:val="00A275A2"/>
    <w:rsid w:val="00A27625"/>
    <w:rsid w:val="00A276C4"/>
    <w:rsid w:val="00A27931"/>
    <w:rsid w:val="00A27B21"/>
    <w:rsid w:val="00A30012"/>
    <w:rsid w:val="00A302E4"/>
    <w:rsid w:val="00A3039E"/>
    <w:rsid w:val="00A30462"/>
    <w:rsid w:val="00A30ABB"/>
    <w:rsid w:val="00A30EA9"/>
    <w:rsid w:val="00A311F0"/>
    <w:rsid w:val="00A3125C"/>
    <w:rsid w:val="00A313F6"/>
    <w:rsid w:val="00A31527"/>
    <w:rsid w:val="00A3187C"/>
    <w:rsid w:val="00A319A2"/>
    <w:rsid w:val="00A31B42"/>
    <w:rsid w:val="00A322F4"/>
    <w:rsid w:val="00A32451"/>
    <w:rsid w:val="00A32483"/>
    <w:rsid w:val="00A32878"/>
    <w:rsid w:val="00A32A12"/>
    <w:rsid w:val="00A32BAA"/>
    <w:rsid w:val="00A33092"/>
    <w:rsid w:val="00A33B1F"/>
    <w:rsid w:val="00A33E0B"/>
    <w:rsid w:val="00A33F1F"/>
    <w:rsid w:val="00A340A9"/>
    <w:rsid w:val="00A34123"/>
    <w:rsid w:val="00A3430A"/>
    <w:rsid w:val="00A343D8"/>
    <w:rsid w:val="00A344AC"/>
    <w:rsid w:val="00A3457D"/>
    <w:rsid w:val="00A34B0C"/>
    <w:rsid w:val="00A34E2E"/>
    <w:rsid w:val="00A34F24"/>
    <w:rsid w:val="00A35386"/>
    <w:rsid w:val="00A35423"/>
    <w:rsid w:val="00A3559B"/>
    <w:rsid w:val="00A355DC"/>
    <w:rsid w:val="00A35B15"/>
    <w:rsid w:val="00A35C32"/>
    <w:rsid w:val="00A35E14"/>
    <w:rsid w:val="00A35E36"/>
    <w:rsid w:val="00A35E91"/>
    <w:rsid w:val="00A35F54"/>
    <w:rsid w:val="00A35F59"/>
    <w:rsid w:val="00A36048"/>
    <w:rsid w:val="00A360D5"/>
    <w:rsid w:val="00A360E7"/>
    <w:rsid w:val="00A362A0"/>
    <w:rsid w:val="00A364B7"/>
    <w:rsid w:val="00A364D7"/>
    <w:rsid w:val="00A36555"/>
    <w:rsid w:val="00A36CAA"/>
    <w:rsid w:val="00A36D28"/>
    <w:rsid w:val="00A36D4C"/>
    <w:rsid w:val="00A36D73"/>
    <w:rsid w:val="00A36E56"/>
    <w:rsid w:val="00A36EBA"/>
    <w:rsid w:val="00A371DD"/>
    <w:rsid w:val="00A375A9"/>
    <w:rsid w:val="00A375C9"/>
    <w:rsid w:val="00A378AC"/>
    <w:rsid w:val="00A37D27"/>
    <w:rsid w:val="00A37E58"/>
    <w:rsid w:val="00A40F87"/>
    <w:rsid w:val="00A414D7"/>
    <w:rsid w:val="00A41876"/>
    <w:rsid w:val="00A41927"/>
    <w:rsid w:val="00A419BC"/>
    <w:rsid w:val="00A41AAB"/>
    <w:rsid w:val="00A41B08"/>
    <w:rsid w:val="00A42167"/>
    <w:rsid w:val="00A4218B"/>
    <w:rsid w:val="00A42578"/>
    <w:rsid w:val="00A42841"/>
    <w:rsid w:val="00A4298F"/>
    <w:rsid w:val="00A42CEA"/>
    <w:rsid w:val="00A43514"/>
    <w:rsid w:val="00A43918"/>
    <w:rsid w:val="00A43988"/>
    <w:rsid w:val="00A43A3C"/>
    <w:rsid w:val="00A43C1B"/>
    <w:rsid w:val="00A43C9A"/>
    <w:rsid w:val="00A43D4B"/>
    <w:rsid w:val="00A43F5F"/>
    <w:rsid w:val="00A4428D"/>
    <w:rsid w:val="00A447A2"/>
    <w:rsid w:val="00A44D6F"/>
    <w:rsid w:val="00A4518F"/>
    <w:rsid w:val="00A4540C"/>
    <w:rsid w:val="00A45772"/>
    <w:rsid w:val="00A459BB"/>
    <w:rsid w:val="00A45A8F"/>
    <w:rsid w:val="00A45B21"/>
    <w:rsid w:val="00A45E84"/>
    <w:rsid w:val="00A4630A"/>
    <w:rsid w:val="00A47051"/>
    <w:rsid w:val="00A473C5"/>
    <w:rsid w:val="00A473EE"/>
    <w:rsid w:val="00A47468"/>
    <w:rsid w:val="00A478E9"/>
    <w:rsid w:val="00A4794A"/>
    <w:rsid w:val="00A5013F"/>
    <w:rsid w:val="00A50241"/>
    <w:rsid w:val="00A502A5"/>
    <w:rsid w:val="00A50728"/>
    <w:rsid w:val="00A509EB"/>
    <w:rsid w:val="00A50C58"/>
    <w:rsid w:val="00A513BB"/>
    <w:rsid w:val="00A51815"/>
    <w:rsid w:val="00A51B7A"/>
    <w:rsid w:val="00A51C0C"/>
    <w:rsid w:val="00A52191"/>
    <w:rsid w:val="00A52866"/>
    <w:rsid w:val="00A52E5C"/>
    <w:rsid w:val="00A52EB2"/>
    <w:rsid w:val="00A52F39"/>
    <w:rsid w:val="00A53642"/>
    <w:rsid w:val="00A53C76"/>
    <w:rsid w:val="00A53C78"/>
    <w:rsid w:val="00A53DFF"/>
    <w:rsid w:val="00A53E82"/>
    <w:rsid w:val="00A540DB"/>
    <w:rsid w:val="00A541BB"/>
    <w:rsid w:val="00A54583"/>
    <w:rsid w:val="00A54D9D"/>
    <w:rsid w:val="00A54E8E"/>
    <w:rsid w:val="00A55157"/>
    <w:rsid w:val="00A551D7"/>
    <w:rsid w:val="00A55663"/>
    <w:rsid w:val="00A55ACF"/>
    <w:rsid w:val="00A55DB4"/>
    <w:rsid w:val="00A56034"/>
    <w:rsid w:val="00A5650E"/>
    <w:rsid w:val="00A566F9"/>
    <w:rsid w:val="00A5681D"/>
    <w:rsid w:val="00A56E3A"/>
    <w:rsid w:val="00A5716C"/>
    <w:rsid w:val="00A57187"/>
    <w:rsid w:val="00A57194"/>
    <w:rsid w:val="00A575A2"/>
    <w:rsid w:val="00A579BB"/>
    <w:rsid w:val="00A57B2C"/>
    <w:rsid w:val="00A57D37"/>
    <w:rsid w:val="00A57D71"/>
    <w:rsid w:val="00A57E01"/>
    <w:rsid w:val="00A6013E"/>
    <w:rsid w:val="00A604BB"/>
    <w:rsid w:val="00A60812"/>
    <w:rsid w:val="00A6099E"/>
    <w:rsid w:val="00A60A9E"/>
    <w:rsid w:val="00A60C75"/>
    <w:rsid w:val="00A610DA"/>
    <w:rsid w:val="00A618B9"/>
    <w:rsid w:val="00A61F6E"/>
    <w:rsid w:val="00A620AF"/>
    <w:rsid w:val="00A62104"/>
    <w:rsid w:val="00A623DE"/>
    <w:rsid w:val="00A624CD"/>
    <w:rsid w:val="00A62532"/>
    <w:rsid w:val="00A62B13"/>
    <w:rsid w:val="00A62C46"/>
    <w:rsid w:val="00A62CF6"/>
    <w:rsid w:val="00A62F33"/>
    <w:rsid w:val="00A63404"/>
    <w:rsid w:val="00A63939"/>
    <w:rsid w:val="00A6395C"/>
    <w:rsid w:val="00A639D1"/>
    <w:rsid w:val="00A63B9A"/>
    <w:rsid w:val="00A64A51"/>
    <w:rsid w:val="00A64D3C"/>
    <w:rsid w:val="00A651FE"/>
    <w:rsid w:val="00A65ADA"/>
    <w:rsid w:val="00A65D01"/>
    <w:rsid w:val="00A65D95"/>
    <w:rsid w:val="00A65D99"/>
    <w:rsid w:val="00A65E36"/>
    <w:rsid w:val="00A66086"/>
    <w:rsid w:val="00A66267"/>
    <w:rsid w:val="00A667FA"/>
    <w:rsid w:val="00A66936"/>
    <w:rsid w:val="00A66B73"/>
    <w:rsid w:val="00A66C48"/>
    <w:rsid w:val="00A66E42"/>
    <w:rsid w:val="00A66FF5"/>
    <w:rsid w:val="00A671EA"/>
    <w:rsid w:val="00A67262"/>
    <w:rsid w:val="00A67449"/>
    <w:rsid w:val="00A676A1"/>
    <w:rsid w:val="00A676F7"/>
    <w:rsid w:val="00A67943"/>
    <w:rsid w:val="00A67957"/>
    <w:rsid w:val="00A67A63"/>
    <w:rsid w:val="00A67AEF"/>
    <w:rsid w:val="00A67BB8"/>
    <w:rsid w:val="00A67CDF"/>
    <w:rsid w:val="00A67D88"/>
    <w:rsid w:val="00A67DC3"/>
    <w:rsid w:val="00A701EC"/>
    <w:rsid w:val="00A70434"/>
    <w:rsid w:val="00A70A69"/>
    <w:rsid w:val="00A70BB1"/>
    <w:rsid w:val="00A70C44"/>
    <w:rsid w:val="00A7107D"/>
    <w:rsid w:val="00A712A3"/>
    <w:rsid w:val="00A7196E"/>
    <w:rsid w:val="00A71C05"/>
    <w:rsid w:val="00A71C36"/>
    <w:rsid w:val="00A71E4D"/>
    <w:rsid w:val="00A71FD5"/>
    <w:rsid w:val="00A7217B"/>
    <w:rsid w:val="00A721C4"/>
    <w:rsid w:val="00A7242D"/>
    <w:rsid w:val="00A7251C"/>
    <w:rsid w:val="00A726FA"/>
    <w:rsid w:val="00A72A40"/>
    <w:rsid w:val="00A72AC8"/>
    <w:rsid w:val="00A72E4E"/>
    <w:rsid w:val="00A734C8"/>
    <w:rsid w:val="00A73575"/>
    <w:rsid w:val="00A73F88"/>
    <w:rsid w:val="00A740FC"/>
    <w:rsid w:val="00A74124"/>
    <w:rsid w:val="00A74230"/>
    <w:rsid w:val="00A7428D"/>
    <w:rsid w:val="00A74529"/>
    <w:rsid w:val="00A746D1"/>
    <w:rsid w:val="00A7485F"/>
    <w:rsid w:val="00A7486F"/>
    <w:rsid w:val="00A74A1F"/>
    <w:rsid w:val="00A74B8B"/>
    <w:rsid w:val="00A74FCB"/>
    <w:rsid w:val="00A75043"/>
    <w:rsid w:val="00A751F0"/>
    <w:rsid w:val="00A7539D"/>
    <w:rsid w:val="00A75EF7"/>
    <w:rsid w:val="00A761EE"/>
    <w:rsid w:val="00A762E6"/>
    <w:rsid w:val="00A763F1"/>
    <w:rsid w:val="00A7647B"/>
    <w:rsid w:val="00A76656"/>
    <w:rsid w:val="00A76AE7"/>
    <w:rsid w:val="00A76C04"/>
    <w:rsid w:val="00A76D52"/>
    <w:rsid w:val="00A76FBC"/>
    <w:rsid w:val="00A770D0"/>
    <w:rsid w:val="00A7721B"/>
    <w:rsid w:val="00A77454"/>
    <w:rsid w:val="00A77998"/>
    <w:rsid w:val="00A77A8B"/>
    <w:rsid w:val="00A77BEB"/>
    <w:rsid w:val="00A77D8D"/>
    <w:rsid w:val="00A77EC4"/>
    <w:rsid w:val="00A77F6D"/>
    <w:rsid w:val="00A77F98"/>
    <w:rsid w:val="00A80365"/>
    <w:rsid w:val="00A805F9"/>
    <w:rsid w:val="00A80695"/>
    <w:rsid w:val="00A80711"/>
    <w:rsid w:val="00A807B5"/>
    <w:rsid w:val="00A807CF"/>
    <w:rsid w:val="00A80AA7"/>
    <w:rsid w:val="00A80C6C"/>
    <w:rsid w:val="00A80E0C"/>
    <w:rsid w:val="00A80E9C"/>
    <w:rsid w:val="00A80FC8"/>
    <w:rsid w:val="00A817A5"/>
    <w:rsid w:val="00A81C24"/>
    <w:rsid w:val="00A81C82"/>
    <w:rsid w:val="00A81FCE"/>
    <w:rsid w:val="00A82534"/>
    <w:rsid w:val="00A82E14"/>
    <w:rsid w:val="00A82F2D"/>
    <w:rsid w:val="00A83043"/>
    <w:rsid w:val="00A8313D"/>
    <w:rsid w:val="00A8321C"/>
    <w:rsid w:val="00A833A8"/>
    <w:rsid w:val="00A837B9"/>
    <w:rsid w:val="00A8388B"/>
    <w:rsid w:val="00A83999"/>
    <w:rsid w:val="00A839BD"/>
    <w:rsid w:val="00A83E7E"/>
    <w:rsid w:val="00A84011"/>
    <w:rsid w:val="00A8413F"/>
    <w:rsid w:val="00A842D1"/>
    <w:rsid w:val="00A847DB"/>
    <w:rsid w:val="00A848B5"/>
    <w:rsid w:val="00A84E15"/>
    <w:rsid w:val="00A852C8"/>
    <w:rsid w:val="00A852D0"/>
    <w:rsid w:val="00A854B6"/>
    <w:rsid w:val="00A85AB9"/>
    <w:rsid w:val="00A85BB2"/>
    <w:rsid w:val="00A85D10"/>
    <w:rsid w:val="00A860E5"/>
    <w:rsid w:val="00A8619F"/>
    <w:rsid w:val="00A86606"/>
    <w:rsid w:val="00A86999"/>
    <w:rsid w:val="00A86A4C"/>
    <w:rsid w:val="00A86E0D"/>
    <w:rsid w:val="00A86E58"/>
    <w:rsid w:val="00A86EE1"/>
    <w:rsid w:val="00A86FC7"/>
    <w:rsid w:val="00A87116"/>
    <w:rsid w:val="00A87145"/>
    <w:rsid w:val="00A872B5"/>
    <w:rsid w:val="00A87414"/>
    <w:rsid w:val="00A87553"/>
    <w:rsid w:val="00A87608"/>
    <w:rsid w:val="00A87630"/>
    <w:rsid w:val="00A87699"/>
    <w:rsid w:val="00A87700"/>
    <w:rsid w:val="00A87954"/>
    <w:rsid w:val="00A87A61"/>
    <w:rsid w:val="00A87A9C"/>
    <w:rsid w:val="00A87CFD"/>
    <w:rsid w:val="00A87D36"/>
    <w:rsid w:val="00A90661"/>
    <w:rsid w:val="00A9093F"/>
    <w:rsid w:val="00A9099D"/>
    <w:rsid w:val="00A91489"/>
    <w:rsid w:val="00A91EBF"/>
    <w:rsid w:val="00A92558"/>
    <w:rsid w:val="00A9273A"/>
    <w:rsid w:val="00A928B7"/>
    <w:rsid w:val="00A92A86"/>
    <w:rsid w:val="00A92C24"/>
    <w:rsid w:val="00A92E8A"/>
    <w:rsid w:val="00A930CB"/>
    <w:rsid w:val="00A93120"/>
    <w:rsid w:val="00A9339C"/>
    <w:rsid w:val="00A935B2"/>
    <w:rsid w:val="00A93980"/>
    <w:rsid w:val="00A93C4F"/>
    <w:rsid w:val="00A93D4A"/>
    <w:rsid w:val="00A942C0"/>
    <w:rsid w:val="00A94805"/>
    <w:rsid w:val="00A95093"/>
    <w:rsid w:val="00A950F3"/>
    <w:rsid w:val="00A951CA"/>
    <w:rsid w:val="00A95476"/>
    <w:rsid w:val="00A956E1"/>
    <w:rsid w:val="00A95796"/>
    <w:rsid w:val="00A959CC"/>
    <w:rsid w:val="00A95DF2"/>
    <w:rsid w:val="00A95EA6"/>
    <w:rsid w:val="00A96195"/>
    <w:rsid w:val="00A96684"/>
    <w:rsid w:val="00A97021"/>
    <w:rsid w:val="00A974A5"/>
    <w:rsid w:val="00A97B5A"/>
    <w:rsid w:val="00A97BBE"/>
    <w:rsid w:val="00A97D40"/>
    <w:rsid w:val="00A97D6D"/>
    <w:rsid w:val="00A97F5E"/>
    <w:rsid w:val="00AA024B"/>
    <w:rsid w:val="00AA0540"/>
    <w:rsid w:val="00AA0709"/>
    <w:rsid w:val="00AA08D0"/>
    <w:rsid w:val="00AA09E5"/>
    <w:rsid w:val="00AA1125"/>
    <w:rsid w:val="00AA1137"/>
    <w:rsid w:val="00AA16BB"/>
    <w:rsid w:val="00AA17B8"/>
    <w:rsid w:val="00AA1A8B"/>
    <w:rsid w:val="00AA1E8E"/>
    <w:rsid w:val="00AA2087"/>
    <w:rsid w:val="00AA23D4"/>
    <w:rsid w:val="00AA2660"/>
    <w:rsid w:val="00AA289C"/>
    <w:rsid w:val="00AA28FD"/>
    <w:rsid w:val="00AA2979"/>
    <w:rsid w:val="00AA2EC0"/>
    <w:rsid w:val="00AA38C1"/>
    <w:rsid w:val="00AA3AD0"/>
    <w:rsid w:val="00AA3D31"/>
    <w:rsid w:val="00AA4081"/>
    <w:rsid w:val="00AA40A7"/>
    <w:rsid w:val="00AA4261"/>
    <w:rsid w:val="00AA478C"/>
    <w:rsid w:val="00AA4A20"/>
    <w:rsid w:val="00AA52E4"/>
    <w:rsid w:val="00AA53F2"/>
    <w:rsid w:val="00AA562C"/>
    <w:rsid w:val="00AA5C0E"/>
    <w:rsid w:val="00AA5F40"/>
    <w:rsid w:val="00AA645C"/>
    <w:rsid w:val="00AA65BA"/>
    <w:rsid w:val="00AA6618"/>
    <w:rsid w:val="00AA68C8"/>
    <w:rsid w:val="00AA6B55"/>
    <w:rsid w:val="00AA6BEF"/>
    <w:rsid w:val="00AA75C4"/>
    <w:rsid w:val="00AA76BC"/>
    <w:rsid w:val="00AA790C"/>
    <w:rsid w:val="00AA79C9"/>
    <w:rsid w:val="00AA7A3E"/>
    <w:rsid w:val="00AA7CC8"/>
    <w:rsid w:val="00AA7E82"/>
    <w:rsid w:val="00AB02A2"/>
    <w:rsid w:val="00AB02AA"/>
    <w:rsid w:val="00AB0683"/>
    <w:rsid w:val="00AB0842"/>
    <w:rsid w:val="00AB0AA8"/>
    <w:rsid w:val="00AB142B"/>
    <w:rsid w:val="00AB19C4"/>
    <w:rsid w:val="00AB1A52"/>
    <w:rsid w:val="00AB1AE9"/>
    <w:rsid w:val="00AB1DA5"/>
    <w:rsid w:val="00AB1E90"/>
    <w:rsid w:val="00AB200E"/>
    <w:rsid w:val="00AB2172"/>
    <w:rsid w:val="00AB22B1"/>
    <w:rsid w:val="00AB234D"/>
    <w:rsid w:val="00AB2792"/>
    <w:rsid w:val="00AB29FC"/>
    <w:rsid w:val="00AB2D21"/>
    <w:rsid w:val="00AB2D27"/>
    <w:rsid w:val="00AB30B8"/>
    <w:rsid w:val="00AB315A"/>
    <w:rsid w:val="00AB3421"/>
    <w:rsid w:val="00AB3D71"/>
    <w:rsid w:val="00AB4196"/>
    <w:rsid w:val="00AB4284"/>
    <w:rsid w:val="00AB48AA"/>
    <w:rsid w:val="00AB499F"/>
    <w:rsid w:val="00AB4AC7"/>
    <w:rsid w:val="00AB4DEC"/>
    <w:rsid w:val="00AB4FFF"/>
    <w:rsid w:val="00AB5124"/>
    <w:rsid w:val="00AB5154"/>
    <w:rsid w:val="00AB51BF"/>
    <w:rsid w:val="00AB5695"/>
    <w:rsid w:val="00AB58E2"/>
    <w:rsid w:val="00AB5D09"/>
    <w:rsid w:val="00AB5D37"/>
    <w:rsid w:val="00AB5D4A"/>
    <w:rsid w:val="00AB610E"/>
    <w:rsid w:val="00AB6D21"/>
    <w:rsid w:val="00AB700D"/>
    <w:rsid w:val="00AB7C1D"/>
    <w:rsid w:val="00AB7DE4"/>
    <w:rsid w:val="00AB7F0C"/>
    <w:rsid w:val="00AB7FA2"/>
    <w:rsid w:val="00AB7FC7"/>
    <w:rsid w:val="00AC0747"/>
    <w:rsid w:val="00AC08B0"/>
    <w:rsid w:val="00AC0FE3"/>
    <w:rsid w:val="00AC1599"/>
    <w:rsid w:val="00AC1C41"/>
    <w:rsid w:val="00AC1F71"/>
    <w:rsid w:val="00AC21C8"/>
    <w:rsid w:val="00AC22A0"/>
    <w:rsid w:val="00AC23D6"/>
    <w:rsid w:val="00AC28EA"/>
    <w:rsid w:val="00AC2F88"/>
    <w:rsid w:val="00AC3164"/>
    <w:rsid w:val="00AC35AA"/>
    <w:rsid w:val="00AC35B1"/>
    <w:rsid w:val="00AC395F"/>
    <w:rsid w:val="00AC3B89"/>
    <w:rsid w:val="00AC3E47"/>
    <w:rsid w:val="00AC3F89"/>
    <w:rsid w:val="00AC4139"/>
    <w:rsid w:val="00AC42B4"/>
    <w:rsid w:val="00AC44B9"/>
    <w:rsid w:val="00AC49AC"/>
    <w:rsid w:val="00AC4ACE"/>
    <w:rsid w:val="00AC4AF2"/>
    <w:rsid w:val="00AC4C38"/>
    <w:rsid w:val="00AC5176"/>
    <w:rsid w:val="00AC51B9"/>
    <w:rsid w:val="00AC565C"/>
    <w:rsid w:val="00AC5800"/>
    <w:rsid w:val="00AC5826"/>
    <w:rsid w:val="00AC5A7C"/>
    <w:rsid w:val="00AC5D66"/>
    <w:rsid w:val="00AC5E04"/>
    <w:rsid w:val="00AC5F52"/>
    <w:rsid w:val="00AC6903"/>
    <w:rsid w:val="00AC6CEE"/>
    <w:rsid w:val="00AC705A"/>
    <w:rsid w:val="00AC72EC"/>
    <w:rsid w:val="00AC7307"/>
    <w:rsid w:val="00AC748B"/>
    <w:rsid w:val="00AC757A"/>
    <w:rsid w:val="00AC7B5F"/>
    <w:rsid w:val="00AC7CF0"/>
    <w:rsid w:val="00AC7E2F"/>
    <w:rsid w:val="00AC7ED4"/>
    <w:rsid w:val="00AD00C3"/>
    <w:rsid w:val="00AD0120"/>
    <w:rsid w:val="00AD01B4"/>
    <w:rsid w:val="00AD02E5"/>
    <w:rsid w:val="00AD04EB"/>
    <w:rsid w:val="00AD0840"/>
    <w:rsid w:val="00AD093D"/>
    <w:rsid w:val="00AD0DEE"/>
    <w:rsid w:val="00AD0EB2"/>
    <w:rsid w:val="00AD11C0"/>
    <w:rsid w:val="00AD15C8"/>
    <w:rsid w:val="00AD15F8"/>
    <w:rsid w:val="00AD16E7"/>
    <w:rsid w:val="00AD18F8"/>
    <w:rsid w:val="00AD1EE2"/>
    <w:rsid w:val="00AD1F96"/>
    <w:rsid w:val="00AD209C"/>
    <w:rsid w:val="00AD210A"/>
    <w:rsid w:val="00AD21AF"/>
    <w:rsid w:val="00AD2E24"/>
    <w:rsid w:val="00AD2F52"/>
    <w:rsid w:val="00AD39B7"/>
    <w:rsid w:val="00AD3A01"/>
    <w:rsid w:val="00AD3A1F"/>
    <w:rsid w:val="00AD3AAD"/>
    <w:rsid w:val="00AD3B02"/>
    <w:rsid w:val="00AD3D27"/>
    <w:rsid w:val="00AD42D7"/>
    <w:rsid w:val="00AD4498"/>
    <w:rsid w:val="00AD45BC"/>
    <w:rsid w:val="00AD475A"/>
    <w:rsid w:val="00AD47CD"/>
    <w:rsid w:val="00AD4959"/>
    <w:rsid w:val="00AD5076"/>
    <w:rsid w:val="00AD5084"/>
    <w:rsid w:val="00AD50DE"/>
    <w:rsid w:val="00AD5381"/>
    <w:rsid w:val="00AD548B"/>
    <w:rsid w:val="00AD56A4"/>
    <w:rsid w:val="00AD56F6"/>
    <w:rsid w:val="00AD58FB"/>
    <w:rsid w:val="00AD5B8B"/>
    <w:rsid w:val="00AD5F5F"/>
    <w:rsid w:val="00AD62A8"/>
    <w:rsid w:val="00AD633E"/>
    <w:rsid w:val="00AD64E9"/>
    <w:rsid w:val="00AD6668"/>
    <w:rsid w:val="00AD6B4E"/>
    <w:rsid w:val="00AD6B86"/>
    <w:rsid w:val="00AD70F5"/>
    <w:rsid w:val="00AD7139"/>
    <w:rsid w:val="00AD71D4"/>
    <w:rsid w:val="00AD75FD"/>
    <w:rsid w:val="00AD76FC"/>
    <w:rsid w:val="00AD7A5C"/>
    <w:rsid w:val="00AD7B15"/>
    <w:rsid w:val="00AD7B21"/>
    <w:rsid w:val="00AD7BFB"/>
    <w:rsid w:val="00AD7D72"/>
    <w:rsid w:val="00AD7DC4"/>
    <w:rsid w:val="00AE0268"/>
    <w:rsid w:val="00AE064C"/>
    <w:rsid w:val="00AE0854"/>
    <w:rsid w:val="00AE0975"/>
    <w:rsid w:val="00AE0F4F"/>
    <w:rsid w:val="00AE1158"/>
    <w:rsid w:val="00AE11A8"/>
    <w:rsid w:val="00AE11CF"/>
    <w:rsid w:val="00AE1DB0"/>
    <w:rsid w:val="00AE2029"/>
    <w:rsid w:val="00AE2684"/>
    <w:rsid w:val="00AE2A99"/>
    <w:rsid w:val="00AE361F"/>
    <w:rsid w:val="00AE363F"/>
    <w:rsid w:val="00AE3705"/>
    <w:rsid w:val="00AE38D2"/>
    <w:rsid w:val="00AE3965"/>
    <w:rsid w:val="00AE39D5"/>
    <w:rsid w:val="00AE3C0C"/>
    <w:rsid w:val="00AE3D01"/>
    <w:rsid w:val="00AE3D88"/>
    <w:rsid w:val="00AE4153"/>
    <w:rsid w:val="00AE468F"/>
    <w:rsid w:val="00AE494E"/>
    <w:rsid w:val="00AE4A87"/>
    <w:rsid w:val="00AE4FC8"/>
    <w:rsid w:val="00AE58DC"/>
    <w:rsid w:val="00AE58E9"/>
    <w:rsid w:val="00AE5C76"/>
    <w:rsid w:val="00AE630E"/>
    <w:rsid w:val="00AE63C1"/>
    <w:rsid w:val="00AE6527"/>
    <w:rsid w:val="00AE6738"/>
    <w:rsid w:val="00AE6A8B"/>
    <w:rsid w:val="00AE6CC6"/>
    <w:rsid w:val="00AE6D34"/>
    <w:rsid w:val="00AE7883"/>
    <w:rsid w:val="00AE79BD"/>
    <w:rsid w:val="00AF058C"/>
    <w:rsid w:val="00AF0763"/>
    <w:rsid w:val="00AF0B79"/>
    <w:rsid w:val="00AF0F1C"/>
    <w:rsid w:val="00AF0F70"/>
    <w:rsid w:val="00AF15A7"/>
    <w:rsid w:val="00AF1889"/>
    <w:rsid w:val="00AF18C7"/>
    <w:rsid w:val="00AF1982"/>
    <w:rsid w:val="00AF198C"/>
    <w:rsid w:val="00AF219D"/>
    <w:rsid w:val="00AF26F7"/>
    <w:rsid w:val="00AF2936"/>
    <w:rsid w:val="00AF2C88"/>
    <w:rsid w:val="00AF3149"/>
    <w:rsid w:val="00AF3354"/>
    <w:rsid w:val="00AF35AC"/>
    <w:rsid w:val="00AF3868"/>
    <w:rsid w:val="00AF3C8C"/>
    <w:rsid w:val="00AF3DCC"/>
    <w:rsid w:val="00AF4DE9"/>
    <w:rsid w:val="00AF5028"/>
    <w:rsid w:val="00AF50F8"/>
    <w:rsid w:val="00AF529B"/>
    <w:rsid w:val="00AF5301"/>
    <w:rsid w:val="00AF559A"/>
    <w:rsid w:val="00AF56E8"/>
    <w:rsid w:val="00AF5800"/>
    <w:rsid w:val="00AF596F"/>
    <w:rsid w:val="00AF5C46"/>
    <w:rsid w:val="00AF6073"/>
    <w:rsid w:val="00AF61AC"/>
    <w:rsid w:val="00AF6528"/>
    <w:rsid w:val="00AF6852"/>
    <w:rsid w:val="00AF68EB"/>
    <w:rsid w:val="00AF69AF"/>
    <w:rsid w:val="00AF6B9B"/>
    <w:rsid w:val="00AF6BAB"/>
    <w:rsid w:val="00AF6C1B"/>
    <w:rsid w:val="00AF7015"/>
    <w:rsid w:val="00AF71AE"/>
    <w:rsid w:val="00AF7DBD"/>
    <w:rsid w:val="00B007F8"/>
    <w:rsid w:val="00B009AC"/>
    <w:rsid w:val="00B00A31"/>
    <w:rsid w:val="00B00B93"/>
    <w:rsid w:val="00B00B9D"/>
    <w:rsid w:val="00B00CCB"/>
    <w:rsid w:val="00B010CE"/>
    <w:rsid w:val="00B0110E"/>
    <w:rsid w:val="00B0125B"/>
    <w:rsid w:val="00B01539"/>
    <w:rsid w:val="00B0172A"/>
    <w:rsid w:val="00B01900"/>
    <w:rsid w:val="00B0192F"/>
    <w:rsid w:val="00B01959"/>
    <w:rsid w:val="00B019B3"/>
    <w:rsid w:val="00B01F57"/>
    <w:rsid w:val="00B02AD8"/>
    <w:rsid w:val="00B02EAB"/>
    <w:rsid w:val="00B03267"/>
    <w:rsid w:val="00B03575"/>
    <w:rsid w:val="00B04829"/>
    <w:rsid w:val="00B04B21"/>
    <w:rsid w:val="00B0500E"/>
    <w:rsid w:val="00B053E6"/>
    <w:rsid w:val="00B05410"/>
    <w:rsid w:val="00B056E2"/>
    <w:rsid w:val="00B057F6"/>
    <w:rsid w:val="00B059C7"/>
    <w:rsid w:val="00B05A85"/>
    <w:rsid w:val="00B05AE3"/>
    <w:rsid w:val="00B05E83"/>
    <w:rsid w:val="00B0610D"/>
    <w:rsid w:val="00B06231"/>
    <w:rsid w:val="00B065CD"/>
    <w:rsid w:val="00B068A1"/>
    <w:rsid w:val="00B06D14"/>
    <w:rsid w:val="00B06EDE"/>
    <w:rsid w:val="00B07224"/>
    <w:rsid w:val="00B076AD"/>
    <w:rsid w:val="00B07753"/>
    <w:rsid w:val="00B078B0"/>
    <w:rsid w:val="00B078FF"/>
    <w:rsid w:val="00B07AD4"/>
    <w:rsid w:val="00B07C26"/>
    <w:rsid w:val="00B1006E"/>
    <w:rsid w:val="00B10102"/>
    <w:rsid w:val="00B1017E"/>
    <w:rsid w:val="00B102C7"/>
    <w:rsid w:val="00B104CF"/>
    <w:rsid w:val="00B1058E"/>
    <w:rsid w:val="00B10768"/>
    <w:rsid w:val="00B10F43"/>
    <w:rsid w:val="00B1102C"/>
    <w:rsid w:val="00B112D9"/>
    <w:rsid w:val="00B11544"/>
    <w:rsid w:val="00B115D0"/>
    <w:rsid w:val="00B11A38"/>
    <w:rsid w:val="00B11A69"/>
    <w:rsid w:val="00B11AC4"/>
    <w:rsid w:val="00B12203"/>
    <w:rsid w:val="00B12403"/>
    <w:rsid w:val="00B1348A"/>
    <w:rsid w:val="00B134B8"/>
    <w:rsid w:val="00B13579"/>
    <w:rsid w:val="00B13B12"/>
    <w:rsid w:val="00B13D63"/>
    <w:rsid w:val="00B13E9A"/>
    <w:rsid w:val="00B14222"/>
    <w:rsid w:val="00B1433D"/>
    <w:rsid w:val="00B14500"/>
    <w:rsid w:val="00B1459B"/>
    <w:rsid w:val="00B14CFC"/>
    <w:rsid w:val="00B150CC"/>
    <w:rsid w:val="00B1521C"/>
    <w:rsid w:val="00B157F0"/>
    <w:rsid w:val="00B15844"/>
    <w:rsid w:val="00B158D2"/>
    <w:rsid w:val="00B15CD3"/>
    <w:rsid w:val="00B162FE"/>
    <w:rsid w:val="00B16563"/>
    <w:rsid w:val="00B1671D"/>
    <w:rsid w:val="00B16D8F"/>
    <w:rsid w:val="00B16E21"/>
    <w:rsid w:val="00B17122"/>
    <w:rsid w:val="00B17743"/>
    <w:rsid w:val="00B17A3B"/>
    <w:rsid w:val="00B17DB6"/>
    <w:rsid w:val="00B20061"/>
    <w:rsid w:val="00B202B6"/>
    <w:rsid w:val="00B209EB"/>
    <w:rsid w:val="00B20A36"/>
    <w:rsid w:val="00B20ECE"/>
    <w:rsid w:val="00B20FF0"/>
    <w:rsid w:val="00B21036"/>
    <w:rsid w:val="00B2139A"/>
    <w:rsid w:val="00B215E9"/>
    <w:rsid w:val="00B21B0A"/>
    <w:rsid w:val="00B21BC6"/>
    <w:rsid w:val="00B21DEE"/>
    <w:rsid w:val="00B2206F"/>
    <w:rsid w:val="00B220C7"/>
    <w:rsid w:val="00B2216D"/>
    <w:rsid w:val="00B221E3"/>
    <w:rsid w:val="00B2264E"/>
    <w:rsid w:val="00B22963"/>
    <w:rsid w:val="00B22BB4"/>
    <w:rsid w:val="00B22C38"/>
    <w:rsid w:val="00B22D4C"/>
    <w:rsid w:val="00B23005"/>
    <w:rsid w:val="00B2305E"/>
    <w:rsid w:val="00B23156"/>
    <w:rsid w:val="00B23195"/>
    <w:rsid w:val="00B23438"/>
    <w:rsid w:val="00B23490"/>
    <w:rsid w:val="00B234B4"/>
    <w:rsid w:val="00B238B6"/>
    <w:rsid w:val="00B23915"/>
    <w:rsid w:val="00B239CD"/>
    <w:rsid w:val="00B23E7B"/>
    <w:rsid w:val="00B24117"/>
    <w:rsid w:val="00B247C2"/>
    <w:rsid w:val="00B252ED"/>
    <w:rsid w:val="00B254DA"/>
    <w:rsid w:val="00B25A23"/>
    <w:rsid w:val="00B26300"/>
    <w:rsid w:val="00B2665F"/>
    <w:rsid w:val="00B26A81"/>
    <w:rsid w:val="00B26B0A"/>
    <w:rsid w:val="00B26B4C"/>
    <w:rsid w:val="00B26BCF"/>
    <w:rsid w:val="00B26BFD"/>
    <w:rsid w:val="00B26D1D"/>
    <w:rsid w:val="00B26FA4"/>
    <w:rsid w:val="00B27233"/>
    <w:rsid w:val="00B2737C"/>
    <w:rsid w:val="00B27413"/>
    <w:rsid w:val="00B27650"/>
    <w:rsid w:val="00B27795"/>
    <w:rsid w:val="00B30186"/>
    <w:rsid w:val="00B3026C"/>
    <w:rsid w:val="00B302B8"/>
    <w:rsid w:val="00B30458"/>
    <w:rsid w:val="00B3065C"/>
    <w:rsid w:val="00B30682"/>
    <w:rsid w:val="00B30886"/>
    <w:rsid w:val="00B30901"/>
    <w:rsid w:val="00B30ACF"/>
    <w:rsid w:val="00B30E5E"/>
    <w:rsid w:val="00B31023"/>
    <w:rsid w:val="00B31044"/>
    <w:rsid w:val="00B3171A"/>
    <w:rsid w:val="00B31C71"/>
    <w:rsid w:val="00B31DB7"/>
    <w:rsid w:val="00B31E1D"/>
    <w:rsid w:val="00B323DB"/>
    <w:rsid w:val="00B328FC"/>
    <w:rsid w:val="00B329C3"/>
    <w:rsid w:val="00B329FE"/>
    <w:rsid w:val="00B32E58"/>
    <w:rsid w:val="00B32EA3"/>
    <w:rsid w:val="00B32F8F"/>
    <w:rsid w:val="00B33178"/>
    <w:rsid w:val="00B3345A"/>
    <w:rsid w:val="00B3355F"/>
    <w:rsid w:val="00B33EA8"/>
    <w:rsid w:val="00B340CC"/>
    <w:rsid w:val="00B3534B"/>
    <w:rsid w:val="00B354F7"/>
    <w:rsid w:val="00B35605"/>
    <w:rsid w:val="00B35865"/>
    <w:rsid w:val="00B35AB8"/>
    <w:rsid w:val="00B35CA6"/>
    <w:rsid w:val="00B366E8"/>
    <w:rsid w:val="00B36A13"/>
    <w:rsid w:val="00B36D73"/>
    <w:rsid w:val="00B3721C"/>
    <w:rsid w:val="00B3737C"/>
    <w:rsid w:val="00B3759C"/>
    <w:rsid w:val="00B376CE"/>
    <w:rsid w:val="00B377F3"/>
    <w:rsid w:val="00B37CE1"/>
    <w:rsid w:val="00B37DB7"/>
    <w:rsid w:val="00B37E4B"/>
    <w:rsid w:val="00B4016E"/>
    <w:rsid w:val="00B4028B"/>
    <w:rsid w:val="00B404E7"/>
    <w:rsid w:val="00B406AD"/>
    <w:rsid w:val="00B407FB"/>
    <w:rsid w:val="00B40AA1"/>
    <w:rsid w:val="00B40FC1"/>
    <w:rsid w:val="00B41B19"/>
    <w:rsid w:val="00B41EEE"/>
    <w:rsid w:val="00B424F4"/>
    <w:rsid w:val="00B4257A"/>
    <w:rsid w:val="00B42709"/>
    <w:rsid w:val="00B427B8"/>
    <w:rsid w:val="00B429D4"/>
    <w:rsid w:val="00B42AF7"/>
    <w:rsid w:val="00B42CC4"/>
    <w:rsid w:val="00B42F8E"/>
    <w:rsid w:val="00B42F9B"/>
    <w:rsid w:val="00B433B9"/>
    <w:rsid w:val="00B434FE"/>
    <w:rsid w:val="00B4361C"/>
    <w:rsid w:val="00B43DAB"/>
    <w:rsid w:val="00B43EFC"/>
    <w:rsid w:val="00B43FBB"/>
    <w:rsid w:val="00B43FC1"/>
    <w:rsid w:val="00B44090"/>
    <w:rsid w:val="00B44268"/>
    <w:rsid w:val="00B44466"/>
    <w:rsid w:val="00B4446C"/>
    <w:rsid w:val="00B44647"/>
    <w:rsid w:val="00B44A1D"/>
    <w:rsid w:val="00B44E44"/>
    <w:rsid w:val="00B452E6"/>
    <w:rsid w:val="00B45435"/>
    <w:rsid w:val="00B45AA2"/>
    <w:rsid w:val="00B45F35"/>
    <w:rsid w:val="00B46028"/>
    <w:rsid w:val="00B460D4"/>
    <w:rsid w:val="00B46296"/>
    <w:rsid w:val="00B46633"/>
    <w:rsid w:val="00B4668F"/>
    <w:rsid w:val="00B46B3E"/>
    <w:rsid w:val="00B47000"/>
    <w:rsid w:val="00B472D1"/>
    <w:rsid w:val="00B4735E"/>
    <w:rsid w:val="00B4753E"/>
    <w:rsid w:val="00B47AAE"/>
    <w:rsid w:val="00B47D5A"/>
    <w:rsid w:val="00B5009F"/>
    <w:rsid w:val="00B500B4"/>
    <w:rsid w:val="00B503F0"/>
    <w:rsid w:val="00B504A8"/>
    <w:rsid w:val="00B508E6"/>
    <w:rsid w:val="00B50C2A"/>
    <w:rsid w:val="00B50C43"/>
    <w:rsid w:val="00B50D92"/>
    <w:rsid w:val="00B50D9D"/>
    <w:rsid w:val="00B50E3C"/>
    <w:rsid w:val="00B50E4E"/>
    <w:rsid w:val="00B50F6D"/>
    <w:rsid w:val="00B51384"/>
    <w:rsid w:val="00B5142B"/>
    <w:rsid w:val="00B5150C"/>
    <w:rsid w:val="00B516BC"/>
    <w:rsid w:val="00B51867"/>
    <w:rsid w:val="00B51D23"/>
    <w:rsid w:val="00B520C1"/>
    <w:rsid w:val="00B5211E"/>
    <w:rsid w:val="00B53098"/>
    <w:rsid w:val="00B53219"/>
    <w:rsid w:val="00B5336A"/>
    <w:rsid w:val="00B53404"/>
    <w:rsid w:val="00B53434"/>
    <w:rsid w:val="00B536D7"/>
    <w:rsid w:val="00B537B7"/>
    <w:rsid w:val="00B537E7"/>
    <w:rsid w:val="00B53AD7"/>
    <w:rsid w:val="00B53B2F"/>
    <w:rsid w:val="00B54C05"/>
    <w:rsid w:val="00B54F3A"/>
    <w:rsid w:val="00B55219"/>
    <w:rsid w:val="00B552B7"/>
    <w:rsid w:val="00B558FD"/>
    <w:rsid w:val="00B55AD2"/>
    <w:rsid w:val="00B55CFE"/>
    <w:rsid w:val="00B55EDF"/>
    <w:rsid w:val="00B56132"/>
    <w:rsid w:val="00B5662B"/>
    <w:rsid w:val="00B566DA"/>
    <w:rsid w:val="00B567CD"/>
    <w:rsid w:val="00B56EF0"/>
    <w:rsid w:val="00B57513"/>
    <w:rsid w:val="00B57B22"/>
    <w:rsid w:val="00B57FDC"/>
    <w:rsid w:val="00B6083E"/>
    <w:rsid w:val="00B60ECA"/>
    <w:rsid w:val="00B6140F"/>
    <w:rsid w:val="00B615E3"/>
    <w:rsid w:val="00B616FF"/>
    <w:rsid w:val="00B61A33"/>
    <w:rsid w:val="00B61B09"/>
    <w:rsid w:val="00B62205"/>
    <w:rsid w:val="00B625FA"/>
    <w:rsid w:val="00B629F5"/>
    <w:rsid w:val="00B62B0A"/>
    <w:rsid w:val="00B62C3C"/>
    <w:rsid w:val="00B62CA5"/>
    <w:rsid w:val="00B6347A"/>
    <w:rsid w:val="00B636A6"/>
    <w:rsid w:val="00B63769"/>
    <w:rsid w:val="00B63CAB"/>
    <w:rsid w:val="00B63D88"/>
    <w:rsid w:val="00B649F4"/>
    <w:rsid w:val="00B64B6D"/>
    <w:rsid w:val="00B64DE3"/>
    <w:rsid w:val="00B65361"/>
    <w:rsid w:val="00B65825"/>
    <w:rsid w:val="00B65852"/>
    <w:rsid w:val="00B658EE"/>
    <w:rsid w:val="00B65B4A"/>
    <w:rsid w:val="00B6651A"/>
    <w:rsid w:val="00B66823"/>
    <w:rsid w:val="00B668AC"/>
    <w:rsid w:val="00B66B75"/>
    <w:rsid w:val="00B66CE9"/>
    <w:rsid w:val="00B66DBE"/>
    <w:rsid w:val="00B66EDC"/>
    <w:rsid w:val="00B66F54"/>
    <w:rsid w:val="00B67429"/>
    <w:rsid w:val="00B6747A"/>
    <w:rsid w:val="00B674BD"/>
    <w:rsid w:val="00B677A9"/>
    <w:rsid w:val="00B67938"/>
    <w:rsid w:val="00B67DF7"/>
    <w:rsid w:val="00B67E86"/>
    <w:rsid w:val="00B7053D"/>
    <w:rsid w:val="00B706BB"/>
    <w:rsid w:val="00B707D1"/>
    <w:rsid w:val="00B708F5"/>
    <w:rsid w:val="00B709EE"/>
    <w:rsid w:val="00B70C30"/>
    <w:rsid w:val="00B70CA6"/>
    <w:rsid w:val="00B70F3A"/>
    <w:rsid w:val="00B70FFB"/>
    <w:rsid w:val="00B7100C"/>
    <w:rsid w:val="00B71287"/>
    <w:rsid w:val="00B71602"/>
    <w:rsid w:val="00B716FD"/>
    <w:rsid w:val="00B718CD"/>
    <w:rsid w:val="00B719C2"/>
    <w:rsid w:val="00B71FA5"/>
    <w:rsid w:val="00B723CE"/>
    <w:rsid w:val="00B724D7"/>
    <w:rsid w:val="00B72601"/>
    <w:rsid w:val="00B72905"/>
    <w:rsid w:val="00B72959"/>
    <w:rsid w:val="00B72C39"/>
    <w:rsid w:val="00B72F70"/>
    <w:rsid w:val="00B732DA"/>
    <w:rsid w:val="00B735DB"/>
    <w:rsid w:val="00B73740"/>
    <w:rsid w:val="00B737DD"/>
    <w:rsid w:val="00B738D4"/>
    <w:rsid w:val="00B7396E"/>
    <w:rsid w:val="00B73D4F"/>
    <w:rsid w:val="00B73F8E"/>
    <w:rsid w:val="00B7409C"/>
    <w:rsid w:val="00B74799"/>
    <w:rsid w:val="00B74A45"/>
    <w:rsid w:val="00B75868"/>
    <w:rsid w:val="00B759BA"/>
    <w:rsid w:val="00B75AB7"/>
    <w:rsid w:val="00B75B72"/>
    <w:rsid w:val="00B75BAC"/>
    <w:rsid w:val="00B75C26"/>
    <w:rsid w:val="00B75D75"/>
    <w:rsid w:val="00B75E80"/>
    <w:rsid w:val="00B760F3"/>
    <w:rsid w:val="00B76552"/>
    <w:rsid w:val="00B769BA"/>
    <w:rsid w:val="00B76A9F"/>
    <w:rsid w:val="00B76D06"/>
    <w:rsid w:val="00B76EE7"/>
    <w:rsid w:val="00B77676"/>
    <w:rsid w:val="00B8018B"/>
    <w:rsid w:val="00B80282"/>
    <w:rsid w:val="00B8046B"/>
    <w:rsid w:val="00B807CE"/>
    <w:rsid w:val="00B80B6D"/>
    <w:rsid w:val="00B80C88"/>
    <w:rsid w:val="00B80DF0"/>
    <w:rsid w:val="00B80E4B"/>
    <w:rsid w:val="00B80E74"/>
    <w:rsid w:val="00B811B3"/>
    <w:rsid w:val="00B81AE3"/>
    <w:rsid w:val="00B81E2A"/>
    <w:rsid w:val="00B81F00"/>
    <w:rsid w:val="00B8221F"/>
    <w:rsid w:val="00B825D2"/>
    <w:rsid w:val="00B82A3E"/>
    <w:rsid w:val="00B82A87"/>
    <w:rsid w:val="00B82ECD"/>
    <w:rsid w:val="00B82EDF"/>
    <w:rsid w:val="00B82F50"/>
    <w:rsid w:val="00B830D3"/>
    <w:rsid w:val="00B83520"/>
    <w:rsid w:val="00B839A1"/>
    <w:rsid w:val="00B840AA"/>
    <w:rsid w:val="00B84216"/>
    <w:rsid w:val="00B8471A"/>
    <w:rsid w:val="00B8478F"/>
    <w:rsid w:val="00B84AE7"/>
    <w:rsid w:val="00B84C77"/>
    <w:rsid w:val="00B84EF2"/>
    <w:rsid w:val="00B8509E"/>
    <w:rsid w:val="00B85248"/>
    <w:rsid w:val="00B858C2"/>
    <w:rsid w:val="00B85B25"/>
    <w:rsid w:val="00B8627D"/>
    <w:rsid w:val="00B86707"/>
    <w:rsid w:val="00B86A53"/>
    <w:rsid w:val="00B86DC5"/>
    <w:rsid w:val="00B8727B"/>
    <w:rsid w:val="00B872B2"/>
    <w:rsid w:val="00B872E3"/>
    <w:rsid w:val="00B87C70"/>
    <w:rsid w:val="00B87DE0"/>
    <w:rsid w:val="00B90233"/>
    <w:rsid w:val="00B902D5"/>
    <w:rsid w:val="00B90349"/>
    <w:rsid w:val="00B907CA"/>
    <w:rsid w:val="00B908E3"/>
    <w:rsid w:val="00B90B4A"/>
    <w:rsid w:val="00B90C96"/>
    <w:rsid w:val="00B90D03"/>
    <w:rsid w:val="00B914DB"/>
    <w:rsid w:val="00B91500"/>
    <w:rsid w:val="00B917BC"/>
    <w:rsid w:val="00B917DC"/>
    <w:rsid w:val="00B91951"/>
    <w:rsid w:val="00B92870"/>
    <w:rsid w:val="00B936A9"/>
    <w:rsid w:val="00B9379D"/>
    <w:rsid w:val="00B9389F"/>
    <w:rsid w:val="00B938FD"/>
    <w:rsid w:val="00B93BA8"/>
    <w:rsid w:val="00B93C83"/>
    <w:rsid w:val="00B93EC1"/>
    <w:rsid w:val="00B9405E"/>
    <w:rsid w:val="00B9436E"/>
    <w:rsid w:val="00B949F2"/>
    <w:rsid w:val="00B94C46"/>
    <w:rsid w:val="00B94DAF"/>
    <w:rsid w:val="00B94EDA"/>
    <w:rsid w:val="00B94EEB"/>
    <w:rsid w:val="00B95030"/>
    <w:rsid w:val="00B9508E"/>
    <w:rsid w:val="00B95240"/>
    <w:rsid w:val="00B9570C"/>
    <w:rsid w:val="00B95753"/>
    <w:rsid w:val="00B95D90"/>
    <w:rsid w:val="00B96718"/>
    <w:rsid w:val="00B96B29"/>
    <w:rsid w:val="00B97207"/>
    <w:rsid w:val="00B975DF"/>
    <w:rsid w:val="00B975F5"/>
    <w:rsid w:val="00B97B99"/>
    <w:rsid w:val="00B97E7F"/>
    <w:rsid w:val="00BA00AF"/>
    <w:rsid w:val="00BA0171"/>
    <w:rsid w:val="00BA03E3"/>
    <w:rsid w:val="00BA06F9"/>
    <w:rsid w:val="00BA078B"/>
    <w:rsid w:val="00BA0943"/>
    <w:rsid w:val="00BA0E49"/>
    <w:rsid w:val="00BA0F79"/>
    <w:rsid w:val="00BA11BA"/>
    <w:rsid w:val="00BA1221"/>
    <w:rsid w:val="00BA1266"/>
    <w:rsid w:val="00BA1318"/>
    <w:rsid w:val="00BA1368"/>
    <w:rsid w:val="00BA13CF"/>
    <w:rsid w:val="00BA180A"/>
    <w:rsid w:val="00BA1CAD"/>
    <w:rsid w:val="00BA1FDF"/>
    <w:rsid w:val="00BA2025"/>
    <w:rsid w:val="00BA2514"/>
    <w:rsid w:val="00BA2617"/>
    <w:rsid w:val="00BA2E67"/>
    <w:rsid w:val="00BA3564"/>
    <w:rsid w:val="00BA373F"/>
    <w:rsid w:val="00BA430F"/>
    <w:rsid w:val="00BA49F7"/>
    <w:rsid w:val="00BA4A97"/>
    <w:rsid w:val="00BA50CF"/>
    <w:rsid w:val="00BA50FD"/>
    <w:rsid w:val="00BA56F4"/>
    <w:rsid w:val="00BA57E0"/>
    <w:rsid w:val="00BA583B"/>
    <w:rsid w:val="00BA606B"/>
    <w:rsid w:val="00BA606F"/>
    <w:rsid w:val="00BA60C0"/>
    <w:rsid w:val="00BA6296"/>
    <w:rsid w:val="00BA6A47"/>
    <w:rsid w:val="00BA6C3C"/>
    <w:rsid w:val="00BA6F74"/>
    <w:rsid w:val="00BA7127"/>
    <w:rsid w:val="00BA714A"/>
    <w:rsid w:val="00BA722E"/>
    <w:rsid w:val="00BA769F"/>
    <w:rsid w:val="00BA7A3D"/>
    <w:rsid w:val="00BA7D87"/>
    <w:rsid w:val="00BB00B4"/>
    <w:rsid w:val="00BB01C3"/>
    <w:rsid w:val="00BB01D5"/>
    <w:rsid w:val="00BB0814"/>
    <w:rsid w:val="00BB0A61"/>
    <w:rsid w:val="00BB0EDE"/>
    <w:rsid w:val="00BB10D4"/>
    <w:rsid w:val="00BB1267"/>
    <w:rsid w:val="00BB1726"/>
    <w:rsid w:val="00BB1811"/>
    <w:rsid w:val="00BB18EE"/>
    <w:rsid w:val="00BB1D29"/>
    <w:rsid w:val="00BB1EEE"/>
    <w:rsid w:val="00BB20A5"/>
    <w:rsid w:val="00BB20B0"/>
    <w:rsid w:val="00BB2429"/>
    <w:rsid w:val="00BB248E"/>
    <w:rsid w:val="00BB2947"/>
    <w:rsid w:val="00BB2B4B"/>
    <w:rsid w:val="00BB2D68"/>
    <w:rsid w:val="00BB2E2C"/>
    <w:rsid w:val="00BB30D7"/>
    <w:rsid w:val="00BB30E4"/>
    <w:rsid w:val="00BB33A9"/>
    <w:rsid w:val="00BB3546"/>
    <w:rsid w:val="00BB36BE"/>
    <w:rsid w:val="00BB3911"/>
    <w:rsid w:val="00BB3E15"/>
    <w:rsid w:val="00BB3E4D"/>
    <w:rsid w:val="00BB3FF7"/>
    <w:rsid w:val="00BB400F"/>
    <w:rsid w:val="00BB403C"/>
    <w:rsid w:val="00BB416B"/>
    <w:rsid w:val="00BB4997"/>
    <w:rsid w:val="00BB4A1B"/>
    <w:rsid w:val="00BB4AA9"/>
    <w:rsid w:val="00BB4AD6"/>
    <w:rsid w:val="00BB4C1E"/>
    <w:rsid w:val="00BB503A"/>
    <w:rsid w:val="00BB51FB"/>
    <w:rsid w:val="00BB53BB"/>
    <w:rsid w:val="00BB5A52"/>
    <w:rsid w:val="00BB5C5B"/>
    <w:rsid w:val="00BB5C69"/>
    <w:rsid w:val="00BB5D4B"/>
    <w:rsid w:val="00BB626F"/>
    <w:rsid w:val="00BB6314"/>
    <w:rsid w:val="00BB63E9"/>
    <w:rsid w:val="00BB669D"/>
    <w:rsid w:val="00BB6A77"/>
    <w:rsid w:val="00BB6F0B"/>
    <w:rsid w:val="00BB709C"/>
    <w:rsid w:val="00BB72C2"/>
    <w:rsid w:val="00BB7465"/>
    <w:rsid w:val="00BB77DB"/>
    <w:rsid w:val="00BB7BD6"/>
    <w:rsid w:val="00BB7F70"/>
    <w:rsid w:val="00BC02AB"/>
    <w:rsid w:val="00BC02BA"/>
    <w:rsid w:val="00BC04A5"/>
    <w:rsid w:val="00BC0620"/>
    <w:rsid w:val="00BC0DB7"/>
    <w:rsid w:val="00BC0FFF"/>
    <w:rsid w:val="00BC105D"/>
    <w:rsid w:val="00BC13BA"/>
    <w:rsid w:val="00BC1480"/>
    <w:rsid w:val="00BC1778"/>
    <w:rsid w:val="00BC179D"/>
    <w:rsid w:val="00BC1B80"/>
    <w:rsid w:val="00BC1DC9"/>
    <w:rsid w:val="00BC1DED"/>
    <w:rsid w:val="00BC1E02"/>
    <w:rsid w:val="00BC1F29"/>
    <w:rsid w:val="00BC22FC"/>
    <w:rsid w:val="00BC2430"/>
    <w:rsid w:val="00BC267F"/>
    <w:rsid w:val="00BC2DDE"/>
    <w:rsid w:val="00BC3192"/>
    <w:rsid w:val="00BC324A"/>
    <w:rsid w:val="00BC3995"/>
    <w:rsid w:val="00BC3B33"/>
    <w:rsid w:val="00BC3D9B"/>
    <w:rsid w:val="00BC3E6F"/>
    <w:rsid w:val="00BC40B1"/>
    <w:rsid w:val="00BC42E9"/>
    <w:rsid w:val="00BC431D"/>
    <w:rsid w:val="00BC456A"/>
    <w:rsid w:val="00BC4729"/>
    <w:rsid w:val="00BC49BA"/>
    <w:rsid w:val="00BC4B99"/>
    <w:rsid w:val="00BC4C5A"/>
    <w:rsid w:val="00BC4C68"/>
    <w:rsid w:val="00BC4E1A"/>
    <w:rsid w:val="00BC4F8F"/>
    <w:rsid w:val="00BC5014"/>
    <w:rsid w:val="00BC5305"/>
    <w:rsid w:val="00BC5750"/>
    <w:rsid w:val="00BC5B0E"/>
    <w:rsid w:val="00BC5C46"/>
    <w:rsid w:val="00BC5ED6"/>
    <w:rsid w:val="00BC5F0C"/>
    <w:rsid w:val="00BC5F6D"/>
    <w:rsid w:val="00BC642E"/>
    <w:rsid w:val="00BC66CF"/>
    <w:rsid w:val="00BC683C"/>
    <w:rsid w:val="00BC6C1C"/>
    <w:rsid w:val="00BC6F01"/>
    <w:rsid w:val="00BC6FE9"/>
    <w:rsid w:val="00BC70F6"/>
    <w:rsid w:val="00BC71EB"/>
    <w:rsid w:val="00BD0246"/>
    <w:rsid w:val="00BD02B9"/>
    <w:rsid w:val="00BD0737"/>
    <w:rsid w:val="00BD0738"/>
    <w:rsid w:val="00BD096D"/>
    <w:rsid w:val="00BD0F4E"/>
    <w:rsid w:val="00BD1204"/>
    <w:rsid w:val="00BD1220"/>
    <w:rsid w:val="00BD1754"/>
    <w:rsid w:val="00BD1AF1"/>
    <w:rsid w:val="00BD1C93"/>
    <w:rsid w:val="00BD1D66"/>
    <w:rsid w:val="00BD1DC5"/>
    <w:rsid w:val="00BD1DF9"/>
    <w:rsid w:val="00BD1F05"/>
    <w:rsid w:val="00BD1F16"/>
    <w:rsid w:val="00BD20E1"/>
    <w:rsid w:val="00BD24D3"/>
    <w:rsid w:val="00BD261C"/>
    <w:rsid w:val="00BD2848"/>
    <w:rsid w:val="00BD2CAF"/>
    <w:rsid w:val="00BD2E62"/>
    <w:rsid w:val="00BD2EDA"/>
    <w:rsid w:val="00BD2F89"/>
    <w:rsid w:val="00BD3170"/>
    <w:rsid w:val="00BD32AB"/>
    <w:rsid w:val="00BD3593"/>
    <w:rsid w:val="00BD372F"/>
    <w:rsid w:val="00BD3BFE"/>
    <w:rsid w:val="00BD3D38"/>
    <w:rsid w:val="00BD3D9E"/>
    <w:rsid w:val="00BD4306"/>
    <w:rsid w:val="00BD434B"/>
    <w:rsid w:val="00BD4385"/>
    <w:rsid w:val="00BD43F4"/>
    <w:rsid w:val="00BD45F9"/>
    <w:rsid w:val="00BD47A4"/>
    <w:rsid w:val="00BD48DF"/>
    <w:rsid w:val="00BD48EA"/>
    <w:rsid w:val="00BD4D15"/>
    <w:rsid w:val="00BD5169"/>
    <w:rsid w:val="00BD5460"/>
    <w:rsid w:val="00BD54BF"/>
    <w:rsid w:val="00BD5546"/>
    <w:rsid w:val="00BD5AB4"/>
    <w:rsid w:val="00BD602E"/>
    <w:rsid w:val="00BD6273"/>
    <w:rsid w:val="00BD682A"/>
    <w:rsid w:val="00BD698B"/>
    <w:rsid w:val="00BD6B59"/>
    <w:rsid w:val="00BD6D86"/>
    <w:rsid w:val="00BD6DEF"/>
    <w:rsid w:val="00BD7502"/>
    <w:rsid w:val="00BD788F"/>
    <w:rsid w:val="00BD7B37"/>
    <w:rsid w:val="00BD7D73"/>
    <w:rsid w:val="00BD7DC2"/>
    <w:rsid w:val="00BE06A0"/>
    <w:rsid w:val="00BE0CD4"/>
    <w:rsid w:val="00BE0F71"/>
    <w:rsid w:val="00BE1124"/>
    <w:rsid w:val="00BE118D"/>
    <w:rsid w:val="00BE11EE"/>
    <w:rsid w:val="00BE15C4"/>
    <w:rsid w:val="00BE1692"/>
    <w:rsid w:val="00BE16A3"/>
    <w:rsid w:val="00BE186C"/>
    <w:rsid w:val="00BE1933"/>
    <w:rsid w:val="00BE1AD1"/>
    <w:rsid w:val="00BE1CFC"/>
    <w:rsid w:val="00BE213A"/>
    <w:rsid w:val="00BE256D"/>
    <w:rsid w:val="00BE2853"/>
    <w:rsid w:val="00BE294C"/>
    <w:rsid w:val="00BE297A"/>
    <w:rsid w:val="00BE2A81"/>
    <w:rsid w:val="00BE2BBC"/>
    <w:rsid w:val="00BE2E36"/>
    <w:rsid w:val="00BE2EDA"/>
    <w:rsid w:val="00BE3098"/>
    <w:rsid w:val="00BE324E"/>
    <w:rsid w:val="00BE33E8"/>
    <w:rsid w:val="00BE33E9"/>
    <w:rsid w:val="00BE366F"/>
    <w:rsid w:val="00BE375A"/>
    <w:rsid w:val="00BE3C3B"/>
    <w:rsid w:val="00BE44C9"/>
    <w:rsid w:val="00BE478D"/>
    <w:rsid w:val="00BE4875"/>
    <w:rsid w:val="00BE48EE"/>
    <w:rsid w:val="00BE494F"/>
    <w:rsid w:val="00BE57B1"/>
    <w:rsid w:val="00BE5A90"/>
    <w:rsid w:val="00BE60C9"/>
    <w:rsid w:val="00BE6151"/>
    <w:rsid w:val="00BE6480"/>
    <w:rsid w:val="00BE6A87"/>
    <w:rsid w:val="00BE6AE1"/>
    <w:rsid w:val="00BE7029"/>
    <w:rsid w:val="00BE71BE"/>
    <w:rsid w:val="00BE7AD9"/>
    <w:rsid w:val="00BE7DBA"/>
    <w:rsid w:val="00BF01B2"/>
    <w:rsid w:val="00BF0200"/>
    <w:rsid w:val="00BF04AE"/>
    <w:rsid w:val="00BF0523"/>
    <w:rsid w:val="00BF0565"/>
    <w:rsid w:val="00BF07BD"/>
    <w:rsid w:val="00BF0C9C"/>
    <w:rsid w:val="00BF0E42"/>
    <w:rsid w:val="00BF0F23"/>
    <w:rsid w:val="00BF14F9"/>
    <w:rsid w:val="00BF1933"/>
    <w:rsid w:val="00BF1C30"/>
    <w:rsid w:val="00BF1EED"/>
    <w:rsid w:val="00BF2103"/>
    <w:rsid w:val="00BF23DE"/>
    <w:rsid w:val="00BF2606"/>
    <w:rsid w:val="00BF26BB"/>
    <w:rsid w:val="00BF26EA"/>
    <w:rsid w:val="00BF282F"/>
    <w:rsid w:val="00BF2AB0"/>
    <w:rsid w:val="00BF2BBD"/>
    <w:rsid w:val="00BF2ED7"/>
    <w:rsid w:val="00BF301F"/>
    <w:rsid w:val="00BF3076"/>
    <w:rsid w:val="00BF325C"/>
    <w:rsid w:val="00BF34E5"/>
    <w:rsid w:val="00BF36EC"/>
    <w:rsid w:val="00BF3CB8"/>
    <w:rsid w:val="00BF3F0A"/>
    <w:rsid w:val="00BF3FEB"/>
    <w:rsid w:val="00BF42C2"/>
    <w:rsid w:val="00BF4416"/>
    <w:rsid w:val="00BF4AF1"/>
    <w:rsid w:val="00BF4AFB"/>
    <w:rsid w:val="00BF4E3B"/>
    <w:rsid w:val="00BF59DC"/>
    <w:rsid w:val="00BF5C54"/>
    <w:rsid w:val="00BF5D1D"/>
    <w:rsid w:val="00BF5E3E"/>
    <w:rsid w:val="00BF5FEB"/>
    <w:rsid w:val="00BF6142"/>
    <w:rsid w:val="00BF636C"/>
    <w:rsid w:val="00BF67BE"/>
    <w:rsid w:val="00BF67CF"/>
    <w:rsid w:val="00BF67DD"/>
    <w:rsid w:val="00BF6CE3"/>
    <w:rsid w:val="00BF6CF1"/>
    <w:rsid w:val="00BF6D59"/>
    <w:rsid w:val="00BF6D95"/>
    <w:rsid w:val="00BF6FAE"/>
    <w:rsid w:val="00BF71CB"/>
    <w:rsid w:val="00BF7604"/>
    <w:rsid w:val="00BF76C1"/>
    <w:rsid w:val="00BF777F"/>
    <w:rsid w:val="00BF7A15"/>
    <w:rsid w:val="00BF7A85"/>
    <w:rsid w:val="00C00333"/>
    <w:rsid w:val="00C0041C"/>
    <w:rsid w:val="00C006CF"/>
    <w:rsid w:val="00C00946"/>
    <w:rsid w:val="00C00AE2"/>
    <w:rsid w:val="00C00B5A"/>
    <w:rsid w:val="00C00D13"/>
    <w:rsid w:val="00C00E70"/>
    <w:rsid w:val="00C010BD"/>
    <w:rsid w:val="00C012A2"/>
    <w:rsid w:val="00C013F0"/>
    <w:rsid w:val="00C017D5"/>
    <w:rsid w:val="00C01951"/>
    <w:rsid w:val="00C01AF0"/>
    <w:rsid w:val="00C01C93"/>
    <w:rsid w:val="00C01D88"/>
    <w:rsid w:val="00C01D94"/>
    <w:rsid w:val="00C02095"/>
    <w:rsid w:val="00C02552"/>
    <w:rsid w:val="00C026C1"/>
    <w:rsid w:val="00C029F3"/>
    <w:rsid w:val="00C0308C"/>
    <w:rsid w:val="00C030FF"/>
    <w:rsid w:val="00C03141"/>
    <w:rsid w:val="00C031C7"/>
    <w:rsid w:val="00C0386E"/>
    <w:rsid w:val="00C039E2"/>
    <w:rsid w:val="00C03B4F"/>
    <w:rsid w:val="00C03C6E"/>
    <w:rsid w:val="00C04077"/>
    <w:rsid w:val="00C0437E"/>
    <w:rsid w:val="00C044F9"/>
    <w:rsid w:val="00C045B0"/>
    <w:rsid w:val="00C04791"/>
    <w:rsid w:val="00C04854"/>
    <w:rsid w:val="00C04944"/>
    <w:rsid w:val="00C04978"/>
    <w:rsid w:val="00C0498B"/>
    <w:rsid w:val="00C050BC"/>
    <w:rsid w:val="00C053B9"/>
    <w:rsid w:val="00C05683"/>
    <w:rsid w:val="00C05763"/>
    <w:rsid w:val="00C05CED"/>
    <w:rsid w:val="00C05EF3"/>
    <w:rsid w:val="00C0605C"/>
    <w:rsid w:val="00C06235"/>
    <w:rsid w:val="00C06388"/>
    <w:rsid w:val="00C067F7"/>
    <w:rsid w:val="00C06FD7"/>
    <w:rsid w:val="00C075B1"/>
    <w:rsid w:val="00C07D95"/>
    <w:rsid w:val="00C10108"/>
    <w:rsid w:val="00C10215"/>
    <w:rsid w:val="00C10431"/>
    <w:rsid w:val="00C10920"/>
    <w:rsid w:val="00C10A39"/>
    <w:rsid w:val="00C10B4B"/>
    <w:rsid w:val="00C10BFE"/>
    <w:rsid w:val="00C10C0C"/>
    <w:rsid w:val="00C10D67"/>
    <w:rsid w:val="00C11135"/>
    <w:rsid w:val="00C11295"/>
    <w:rsid w:val="00C11360"/>
    <w:rsid w:val="00C11AB9"/>
    <w:rsid w:val="00C11E95"/>
    <w:rsid w:val="00C1226F"/>
    <w:rsid w:val="00C12416"/>
    <w:rsid w:val="00C124E9"/>
    <w:rsid w:val="00C127BC"/>
    <w:rsid w:val="00C12894"/>
    <w:rsid w:val="00C128E1"/>
    <w:rsid w:val="00C129AF"/>
    <w:rsid w:val="00C12F51"/>
    <w:rsid w:val="00C1338D"/>
    <w:rsid w:val="00C13617"/>
    <w:rsid w:val="00C1377E"/>
    <w:rsid w:val="00C13D48"/>
    <w:rsid w:val="00C13E24"/>
    <w:rsid w:val="00C13FAC"/>
    <w:rsid w:val="00C14442"/>
    <w:rsid w:val="00C14BB4"/>
    <w:rsid w:val="00C15009"/>
    <w:rsid w:val="00C151FD"/>
    <w:rsid w:val="00C15659"/>
    <w:rsid w:val="00C157A2"/>
    <w:rsid w:val="00C157AD"/>
    <w:rsid w:val="00C15BC1"/>
    <w:rsid w:val="00C15F61"/>
    <w:rsid w:val="00C161B3"/>
    <w:rsid w:val="00C16473"/>
    <w:rsid w:val="00C1650D"/>
    <w:rsid w:val="00C16C8A"/>
    <w:rsid w:val="00C16DFF"/>
    <w:rsid w:val="00C16F07"/>
    <w:rsid w:val="00C170F7"/>
    <w:rsid w:val="00C17829"/>
    <w:rsid w:val="00C17BF1"/>
    <w:rsid w:val="00C17DE6"/>
    <w:rsid w:val="00C17F9B"/>
    <w:rsid w:val="00C17FC0"/>
    <w:rsid w:val="00C20034"/>
    <w:rsid w:val="00C205A9"/>
    <w:rsid w:val="00C20DE4"/>
    <w:rsid w:val="00C20F51"/>
    <w:rsid w:val="00C2100D"/>
    <w:rsid w:val="00C21692"/>
    <w:rsid w:val="00C21777"/>
    <w:rsid w:val="00C219AF"/>
    <w:rsid w:val="00C21ACF"/>
    <w:rsid w:val="00C21EC6"/>
    <w:rsid w:val="00C2239C"/>
    <w:rsid w:val="00C22807"/>
    <w:rsid w:val="00C22808"/>
    <w:rsid w:val="00C22A0C"/>
    <w:rsid w:val="00C231EA"/>
    <w:rsid w:val="00C23530"/>
    <w:rsid w:val="00C237C7"/>
    <w:rsid w:val="00C239F9"/>
    <w:rsid w:val="00C23AF5"/>
    <w:rsid w:val="00C23CA4"/>
    <w:rsid w:val="00C23E10"/>
    <w:rsid w:val="00C23EA3"/>
    <w:rsid w:val="00C23F0B"/>
    <w:rsid w:val="00C2457E"/>
    <w:rsid w:val="00C24588"/>
    <w:rsid w:val="00C24633"/>
    <w:rsid w:val="00C2464A"/>
    <w:rsid w:val="00C24963"/>
    <w:rsid w:val="00C24BFC"/>
    <w:rsid w:val="00C24FD1"/>
    <w:rsid w:val="00C25051"/>
    <w:rsid w:val="00C251FC"/>
    <w:rsid w:val="00C25495"/>
    <w:rsid w:val="00C25675"/>
    <w:rsid w:val="00C25BA9"/>
    <w:rsid w:val="00C25E5A"/>
    <w:rsid w:val="00C25EBB"/>
    <w:rsid w:val="00C2617E"/>
    <w:rsid w:val="00C261CF"/>
    <w:rsid w:val="00C2634E"/>
    <w:rsid w:val="00C26B23"/>
    <w:rsid w:val="00C26EBA"/>
    <w:rsid w:val="00C26F96"/>
    <w:rsid w:val="00C273A9"/>
    <w:rsid w:val="00C277AB"/>
    <w:rsid w:val="00C27AAA"/>
    <w:rsid w:val="00C27DB9"/>
    <w:rsid w:val="00C27E41"/>
    <w:rsid w:val="00C27FF3"/>
    <w:rsid w:val="00C30798"/>
    <w:rsid w:val="00C30982"/>
    <w:rsid w:val="00C30D65"/>
    <w:rsid w:val="00C30DD2"/>
    <w:rsid w:val="00C3104F"/>
    <w:rsid w:val="00C310C3"/>
    <w:rsid w:val="00C315C3"/>
    <w:rsid w:val="00C318D9"/>
    <w:rsid w:val="00C31F60"/>
    <w:rsid w:val="00C327C1"/>
    <w:rsid w:val="00C329BD"/>
    <w:rsid w:val="00C32EA7"/>
    <w:rsid w:val="00C32F72"/>
    <w:rsid w:val="00C3304A"/>
    <w:rsid w:val="00C330D6"/>
    <w:rsid w:val="00C3312F"/>
    <w:rsid w:val="00C333F6"/>
    <w:rsid w:val="00C3361D"/>
    <w:rsid w:val="00C33877"/>
    <w:rsid w:val="00C339F4"/>
    <w:rsid w:val="00C33B8D"/>
    <w:rsid w:val="00C33FE7"/>
    <w:rsid w:val="00C34110"/>
    <w:rsid w:val="00C34488"/>
    <w:rsid w:val="00C34A17"/>
    <w:rsid w:val="00C34B09"/>
    <w:rsid w:val="00C34B5D"/>
    <w:rsid w:val="00C34F2B"/>
    <w:rsid w:val="00C353EE"/>
    <w:rsid w:val="00C3580A"/>
    <w:rsid w:val="00C3595D"/>
    <w:rsid w:val="00C35B9F"/>
    <w:rsid w:val="00C35F9B"/>
    <w:rsid w:val="00C363AA"/>
    <w:rsid w:val="00C36532"/>
    <w:rsid w:val="00C36681"/>
    <w:rsid w:val="00C36899"/>
    <w:rsid w:val="00C368D5"/>
    <w:rsid w:val="00C36A15"/>
    <w:rsid w:val="00C36A49"/>
    <w:rsid w:val="00C36B1C"/>
    <w:rsid w:val="00C36DAD"/>
    <w:rsid w:val="00C37238"/>
    <w:rsid w:val="00C372F7"/>
    <w:rsid w:val="00C3740B"/>
    <w:rsid w:val="00C37BFF"/>
    <w:rsid w:val="00C400DB"/>
    <w:rsid w:val="00C40278"/>
    <w:rsid w:val="00C4029E"/>
    <w:rsid w:val="00C4102C"/>
    <w:rsid w:val="00C41052"/>
    <w:rsid w:val="00C410B8"/>
    <w:rsid w:val="00C41150"/>
    <w:rsid w:val="00C41321"/>
    <w:rsid w:val="00C416FE"/>
    <w:rsid w:val="00C41B97"/>
    <w:rsid w:val="00C41BEE"/>
    <w:rsid w:val="00C41C72"/>
    <w:rsid w:val="00C41CDA"/>
    <w:rsid w:val="00C41E59"/>
    <w:rsid w:val="00C4224D"/>
    <w:rsid w:val="00C42693"/>
    <w:rsid w:val="00C4284A"/>
    <w:rsid w:val="00C42A86"/>
    <w:rsid w:val="00C42B37"/>
    <w:rsid w:val="00C43126"/>
    <w:rsid w:val="00C4312D"/>
    <w:rsid w:val="00C43327"/>
    <w:rsid w:val="00C43571"/>
    <w:rsid w:val="00C440DD"/>
    <w:rsid w:val="00C447CC"/>
    <w:rsid w:val="00C44B37"/>
    <w:rsid w:val="00C44BF9"/>
    <w:rsid w:val="00C453D7"/>
    <w:rsid w:val="00C45626"/>
    <w:rsid w:val="00C45838"/>
    <w:rsid w:val="00C45CC3"/>
    <w:rsid w:val="00C45F00"/>
    <w:rsid w:val="00C45F30"/>
    <w:rsid w:val="00C46186"/>
    <w:rsid w:val="00C4663D"/>
    <w:rsid w:val="00C46675"/>
    <w:rsid w:val="00C466D6"/>
    <w:rsid w:val="00C46738"/>
    <w:rsid w:val="00C46852"/>
    <w:rsid w:val="00C46931"/>
    <w:rsid w:val="00C46E7A"/>
    <w:rsid w:val="00C470E7"/>
    <w:rsid w:val="00C472A0"/>
    <w:rsid w:val="00C47495"/>
    <w:rsid w:val="00C4759A"/>
    <w:rsid w:val="00C475C3"/>
    <w:rsid w:val="00C47600"/>
    <w:rsid w:val="00C47950"/>
    <w:rsid w:val="00C47A06"/>
    <w:rsid w:val="00C47CAC"/>
    <w:rsid w:val="00C47CAF"/>
    <w:rsid w:val="00C47E02"/>
    <w:rsid w:val="00C47E41"/>
    <w:rsid w:val="00C47F70"/>
    <w:rsid w:val="00C47FF2"/>
    <w:rsid w:val="00C50266"/>
    <w:rsid w:val="00C502F5"/>
    <w:rsid w:val="00C50BDB"/>
    <w:rsid w:val="00C513E3"/>
    <w:rsid w:val="00C51554"/>
    <w:rsid w:val="00C51579"/>
    <w:rsid w:val="00C516D5"/>
    <w:rsid w:val="00C51D58"/>
    <w:rsid w:val="00C51E3C"/>
    <w:rsid w:val="00C52390"/>
    <w:rsid w:val="00C525DC"/>
    <w:rsid w:val="00C5274B"/>
    <w:rsid w:val="00C5340D"/>
    <w:rsid w:val="00C534EE"/>
    <w:rsid w:val="00C535F2"/>
    <w:rsid w:val="00C53605"/>
    <w:rsid w:val="00C53757"/>
    <w:rsid w:val="00C5394B"/>
    <w:rsid w:val="00C53B63"/>
    <w:rsid w:val="00C53F41"/>
    <w:rsid w:val="00C540C0"/>
    <w:rsid w:val="00C54222"/>
    <w:rsid w:val="00C54393"/>
    <w:rsid w:val="00C543E2"/>
    <w:rsid w:val="00C54714"/>
    <w:rsid w:val="00C547DE"/>
    <w:rsid w:val="00C548C5"/>
    <w:rsid w:val="00C54A67"/>
    <w:rsid w:val="00C54DD3"/>
    <w:rsid w:val="00C558BA"/>
    <w:rsid w:val="00C561DB"/>
    <w:rsid w:val="00C56249"/>
    <w:rsid w:val="00C568DD"/>
    <w:rsid w:val="00C56AB1"/>
    <w:rsid w:val="00C56C2D"/>
    <w:rsid w:val="00C56D7D"/>
    <w:rsid w:val="00C570A3"/>
    <w:rsid w:val="00C57479"/>
    <w:rsid w:val="00C57516"/>
    <w:rsid w:val="00C57760"/>
    <w:rsid w:val="00C5780C"/>
    <w:rsid w:val="00C57CBC"/>
    <w:rsid w:val="00C57CD7"/>
    <w:rsid w:val="00C6040C"/>
    <w:rsid w:val="00C604CC"/>
    <w:rsid w:val="00C604FB"/>
    <w:rsid w:val="00C605B6"/>
    <w:rsid w:val="00C6076A"/>
    <w:rsid w:val="00C609B7"/>
    <w:rsid w:val="00C60B37"/>
    <w:rsid w:val="00C60B7A"/>
    <w:rsid w:val="00C60EB5"/>
    <w:rsid w:val="00C61440"/>
    <w:rsid w:val="00C61571"/>
    <w:rsid w:val="00C61614"/>
    <w:rsid w:val="00C616FF"/>
    <w:rsid w:val="00C61870"/>
    <w:rsid w:val="00C61979"/>
    <w:rsid w:val="00C619F2"/>
    <w:rsid w:val="00C62011"/>
    <w:rsid w:val="00C62115"/>
    <w:rsid w:val="00C6239E"/>
    <w:rsid w:val="00C62433"/>
    <w:rsid w:val="00C6257E"/>
    <w:rsid w:val="00C62AC4"/>
    <w:rsid w:val="00C62B68"/>
    <w:rsid w:val="00C63205"/>
    <w:rsid w:val="00C6331A"/>
    <w:rsid w:val="00C6334A"/>
    <w:rsid w:val="00C6390D"/>
    <w:rsid w:val="00C63A34"/>
    <w:rsid w:val="00C63B01"/>
    <w:rsid w:val="00C63CA1"/>
    <w:rsid w:val="00C63EFF"/>
    <w:rsid w:val="00C63F65"/>
    <w:rsid w:val="00C6408C"/>
    <w:rsid w:val="00C6419D"/>
    <w:rsid w:val="00C6440B"/>
    <w:rsid w:val="00C64440"/>
    <w:rsid w:val="00C645E5"/>
    <w:rsid w:val="00C64747"/>
    <w:rsid w:val="00C64759"/>
    <w:rsid w:val="00C64787"/>
    <w:rsid w:val="00C64833"/>
    <w:rsid w:val="00C64CC8"/>
    <w:rsid w:val="00C65189"/>
    <w:rsid w:val="00C657A7"/>
    <w:rsid w:val="00C657AA"/>
    <w:rsid w:val="00C65C05"/>
    <w:rsid w:val="00C6607E"/>
    <w:rsid w:val="00C662EA"/>
    <w:rsid w:val="00C663D7"/>
    <w:rsid w:val="00C66414"/>
    <w:rsid w:val="00C665BB"/>
    <w:rsid w:val="00C66810"/>
    <w:rsid w:val="00C66A55"/>
    <w:rsid w:val="00C66B2E"/>
    <w:rsid w:val="00C66DC8"/>
    <w:rsid w:val="00C67180"/>
    <w:rsid w:val="00C6719F"/>
    <w:rsid w:val="00C6745B"/>
    <w:rsid w:val="00C67657"/>
    <w:rsid w:val="00C677CE"/>
    <w:rsid w:val="00C677E9"/>
    <w:rsid w:val="00C67FF4"/>
    <w:rsid w:val="00C70067"/>
    <w:rsid w:val="00C70452"/>
    <w:rsid w:val="00C70569"/>
    <w:rsid w:val="00C7091F"/>
    <w:rsid w:val="00C70B09"/>
    <w:rsid w:val="00C70B29"/>
    <w:rsid w:val="00C70C7C"/>
    <w:rsid w:val="00C70EE4"/>
    <w:rsid w:val="00C7101C"/>
    <w:rsid w:val="00C711E8"/>
    <w:rsid w:val="00C712E0"/>
    <w:rsid w:val="00C7168C"/>
    <w:rsid w:val="00C71CEC"/>
    <w:rsid w:val="00C71E2D"/>
    <w:rsid w:val="00C726D8"/>
    <w:rsid w:val="00C72717"/>
    <w:rsid w:val="00C72C9E"/>
    <w:rsid w:val="00C72DC4"/>
    <w:rsid w:val="00C72EFB"/>
    <w:rsid w:val="00C7314F"/>
    <w:rsid w:val="00C73167"/>
    <w:rsid w:val="00C7342C"/>
    <w:rsid w:val="00C737E7"/>
    <w:rsid w:val="00C73A7D"/>
    <w:rsid w:val="00C73D0F"/>
    <w:rsid w:val="00C73E5F"/>
    <w:rsid w:val="00C73FD0"/>
    <w:rsid w:val="00C740D9"/>
    <w:rsid w:val="00C74379"/>
    <w:rsid w:val="00C746D2"/>
    <w:rsid w:val="00C74DB5"/>
    <w:rsid w:val="00C75268"/>
    <w:rsid w:val="00C754E5"/>
    <w:rsid w:val="00C75F45"/>
    <w:rsid w:val="00C761D4"/>
    <w:rsid w:val="00C763BC"/>
    <w:rsid w:val="00C76C65"/>
    <w:rsid w:val="00C77180"/>
    <w:rsid w:val="00C77283"/>
    <w:rsid w:val="00C772C6"/>
    <w:rsid w:val="00C77377"/>
    <w:rsid w:val="00C7747F"/>
    <w:rsid w:val="00C7754F"/>
    <w:rsid w:val="00C775D3"/>
    <w:rsid w:val="00C7762E"/>
    <w:rsid w:val="00C77B98"/>
    <w:rsid w:val="00C77F26"/>
    <w:rsid w:val="00C77F48"/>
    <w:rsid w:val="00C77FBF"/>
    <w:rsid w:val="00C80145"/>
    <w:rsid w:val="00C8021F"/>
    <w:rsid w:val="00C802CC"/>
    <w:rsid w:val="00C80365"/>
    <w:rsid w:val="00C8040A"/>
    <w:rsid w:val="00C8075A"/>
    <w:rsid w:val="00C807D9"/>
    <w:rsid w:val="00C8083C"/>
    <w:rsid w:val="00C8090C"/>
    <w:rsid w:val="00C8092E"/>
    <w:rsid w:val="00C80973"/>
    <w:rsid w:val="00C80998"/>
    <w:rsid w:val="00C81130"/>
    <w:rsid w:val="00C81263"/>
    <w:rsid w:val="00C81717"/>
    <w:rsid w:val="00C824F0"/>
    <w:rsid w:val="00C825E5"/>
    <w:rsid w:val="00C829C5"/>
    <w:rsid w:val="00C82A99"/>
    <w:rsid w:val="00C82AA6"/>
    <w:rsid w:val="00C82E12"/>
    <w:rsid w:val="00C83020"/>
    <w:rsid w:val="00C8373E"/>
    <w:rsid w:val="00C83997"/>
    <w:rsid w:val="00C83DD0"/>
    <w:rsid w:val="00C83EAF"/>
    <w:rsid w:val="00C83F80"/>
    <w:rsid w:val="00C84010"/>
    <w:rsid w:val="00C84203"/>
    <w:rsid w:val="00C842FC"/>
    <w:rsid w:val="00C845CC"/>
    <w:rsid w:val="00C84A92"/>
    <w:rsid w:val="00C84AE3"/>
    <w:rsid w:val="00C84D2C"/>
    <w:rsid w:val="00C8506F"/>
    <w:rsid w:val="00C85159"/>
    <w:rsid w:val="00C85236"/>
    <w:rsid w:val="00C8554C"/>
    <w:rsid w:val="00C856EE"/>
    <w:rsid w:val="00C85905"/>
    <w:rsid w:val="00C85E5D"/>
    <w:rsid w:val="00C85F4B"/>
    <w:rsid w:val="00C85F54"/>
    <w:rsid w:val="00C85F5D"/>
    <w:rsid w:val="00C860B3"/>
    <w:rsid w:val="00C8686C"/>
    <w:rsid w:val="00C86E9F"/>
    <w:rsid w:val="00C87408"/>
    <w:rsid w:val="00C87695"/>
    <w:rsid w:val="00C8779C"/>
    <w:rsid w:val="00C87CAE"/>
    <w:rsid w:val="00C87D59"/>
    <w:rsid w:val="00C900C7"/>
    <w:rsid w:val="00C901DD"/>
    <w:rsid w:val="00C90690"/>
    <w:rsid w:val="00C90E09"/>
    <w:rsid w:val="00C91156"/>
    <w:rsid w:val="00C91215"/>
    <w:rsid w:val="00C912E3"/>
    <w:rsid w:val="00C91D25"/>
    <w:rsid w:val="00C92105"/>
    <w:rsid w:val="00C921B6"/>
    <w:rsid w:val="00C92725"/>
    <w:rsid w:val="00C9276D"/>
    <w:rsid w:val="00C92CD1"/>
    <w:rsid w:val="00C92CE9"/>
    <w:rsid w:val="00C92E9B"/>
    <w:rsid w:val="00C9308F"/>
    <w:rsid w:val="00C93103"/>
    <w:rsid w:val="00C9359C"/>
    <w:rsid w:val="00C93D78"/>
    <w:rsid w:val="00C9431C"/>
    <w:rsid w:val="00C9449E"/>
    <w:rsid w:val="00C9488B"/>
    <w:rsid w:val="00C950CA"/>
    <w:rsid w:val="00C954B7"/>
    <w:rsid w:val="00C954CF"/>
    <w:rsid w:val="00C9676E"/>
    <w:rsid w:val="00C96941"/>
    <w:rsid w:val="00C96DFB"/>
    <w:rsid w:val="00C96F12"/>
    <w:rsid w:val="00C96F80"/>
    <w:rsid w:val="00C97161"/>
    <w:rsid w:val="00C9722C"/>
    <w:rsid w:val="00C97779"/>
    <w:rsid w:val="00C97854"/>
    <w:rsid w:val="00C97911"/>
    <w:rsid w:val="00CA0154"/>
    <w:rsid w:val="00CA01DC"/>
    <w:rsid w:val="00CA01E5"/>
    <w:rsid w:val="00CA0A66"/>
    <w:rsid w:val="00CA1172"/>
    <w:rsid w:val="00CA12C0"/>
    <w:rsid w:val="00CA1300"/>
    <w:rsid w:val="00CA196A"/>
    <w:rsid w:val="00CA1A6C"/>
    <w:rsid w:val="00CA1C98"/>
    <w:rsid w:val="00CA1CA0"/>
    <w:rsid w:val="00CA1CCE"/>
    <w:rsid w:val="00CA1E34"/>
    <w:rsid w:val="00CA20E2"/>
    <w:rsid w:val="00CA21C0"/>
    <w:rsid w:val="00CA263B"/>
    <w:rsid w:val="00CA2B12"/>
    <w:rsid w:val="00CA3312"/>
    <w:rsid w:val="00CA34B4"/>
    <w:rsid w:val="00CA35DD"/>
    <w:rsid w:val="00CA3A30"/>
    <w:rsid w:val="00CA40A1"/>
    <w:rsid w:val="00CA424D"/>
    <w:rsid w:val="00CA4415"/>
    <w:rsid w:val="00CA46E7"/>
    <w:rsid w:val="00CA46F6"/>
    <w:rsid w:val="00CA4719"/>
    <w:rsid w:val="00CA4AB9"/>
    <w:rsid w:val="00CA4BDC"/>
    <w:rsid w:val="00CA4DBD"/>
    <w:rsid w:val="00CA4F49"/>
    <w:rsid w:val="00CA55C1"/>
    <w:rsid w:val="00CA5850"/>
    <w:rsid w:val="00CA5901"/>
    <w:rsid w:val="00CA5C63"/>
    <w:rsid w:val="00CA5DD8"/>
    <w:rsid w:val="00CA668D"/>
    <w:rsid w:val="00CA6736"/>
    <w:rsid w:val="00CA6D4D"/>
    <w:rsid w:val="00CA7393"/>
    <w:rsid w:val="00CA7AD3"/>
    <w:rsid w:val="00CA7DFD"/>
    <w:rsid w:val="00CA7FE8"/>
    <w:rsid w:val="00CB0351"/>
    <w:rsid w:val="00CB04BE"/>
    <w:rsid w:val="00CB05DA"/>
    <w:rsid w:val="00CB06B0"/>
    <w:rsid w:val="00CB08E4"/>
    <w:rsid w:val="00CB0B3D"/>
    <w:rsid w:val="00CB0B9E"/>
    <w:rsid w:val="00CB0D2D"/>
    <w:rsid w:val="00CB0E3A"/>
    <w:rsid w:val="00CB1025"/>
    <w:rsid w:val="00CB1052"/>
    <w:rsid w:val="00CB10B9"/>
    <w:rsid w:val="00CB111B"/>
    <w:rsid w:val="00CB1512"/>
    <w:rsid w:val="00CB15DA"/>
    <w:rsid w:val="00CB1802"/>
    <w:rsid w:val="00CB1A08"/>
    <w:rsid w:val="00CB2047"/>
    <w:rsid w:val="00CB22D6"/>
    <w:rsid w:val="00CB236D"/>
    <w:rsid w:val="00CB2735"/>
    <w:rsid w:val="00CB2B07"/>
    <w:rsid w:val="00CB2E43"/>
    <w:rsid w:val="00CB2E68"/>
    <w:rsid w:val="00CB2F63"/>
    <w:rsid w:val="00CB31D1"/>
    <w:rsid w:val="00CB33EA"/>
    <w:rsid w:val="00CB341F"/>
    <w:rsid w:val="00CB3C11"/>
    <w:rsid w:val="00CB3D09"/>
    <w:rsid w:val="00CB4012"/>
    <w:rsid w:val="00CB4229"/>
    <w:rsid w:val="00CB42BF"/>
    <w:rsid w:val="00CB460A"/>
    <w:rsid w:val="00CB4876"/>
    <w:rsid w:val="00CB4DD7"/>
    <w:rsid w:val="00CB521D"/>
    <w:rsid w:val="00CB527C"/>
    <w:rsid w:val="00CB545B"/>
    <w:rsid w:val="00CB5942"/>
    <w:rsid w:val="00CB59E1"/>
    <w:rsid w:val="00CB5B84"/>
    <w:rsid w:val="00CB5C8A"/>
    <w:rsid w:val="00CB604E"/>
    <w:rsid w:val="00CB63FF"/>
    <w:rsid w:val="00CB66AA"/>
    <w:rsid w:val="00CB67D5"/>
    <w:rsid w:val="00CB685C"/>
    <w:rsid w:val="00CB68EE"/>
    <w:rsid w:val="00CB68FD"/>
    <w:rsid w:val="00CB69BE"/>
    <w:rsid w:val="00CB69F8"/>
    <w:rsid w:val="00CB6E99"/>
    <w:rsid w:val="00CB71BA"/>
    <w:rsid w:val="00CB74BC"/>
    <w:rsid w:val="00CB755D"/>
    <w:rsid w:val="00CB76DF"/>
    <w:rsid w:val="00CB7A9F"/>
    <w:rsid w:val="00CB7E12"/>
    <w:rsid w:val="00CC04F7"/>
    <w:rsid w:val="00CC0657"/>
    <w:rsid w:val="00CC0DEB"/>
    <w:rsid w:val="00CC11FD"/>
    <w:rsid w:val="00CC1396"/>
    <w:rsid w:val="00CC15F4"/>
    <w:rsid w:val="00CC1952"/>
    <w:rsid w:val="00CC19D2"/>
    <w:rsid w:val="00CC1FE6"/>
    <w:rsid w:val="00CC2233"/>
    <w:rsid w:val="00CC22C3"/>
    <w:rsid w:val="00CC2397"/>
    <w:rsid w:val="00CC287E"/>
    <w:rsid w:val="00CC2BE0"/>
    <w:rsid w:val="00CC2EBE"/>
    <w:rsid w:val="00CC30C8"/>
    <w:rsid w:val="00CC32C8"/>
    <w:rsid w:val="00CC3301"/>
    <w:rsid w:val="00CC3622"/>
    <w:rsid w:val="00CC3A08"/>
    <w:rsid w:val="00CC3A37"/>
    <w:rsid w:val="00CC3CBB"/>
    <w:rsid w:val="00CC41FF"/>
    <w:rsid w:val="00CC4899"/>
    <w:rsid w:val="00CC4B32"/>
    <w:rsid w:val="00CC4E4E"/>
    <w:rsid w:val="00CC4E8F"/>
    <w:rsid w:val="00CC4FEA"/>
    <w:rsid w:val="00CC502E"/>
    <w:rsid w:val="00CC55A8"/>
    <w:rsid w:val="00CC5812"/>
    <w:rsid w:val="00CC6951"/>
    <w:rsid w:val="00CC6C19"/>
    <w:rsid w:val="00CC7481"/>
    <w:rsid w:val="00CC7840"/>
    <w:rsid w:val="00CC79A2"/>
    <w:rsid w:val="00CC7A1A"/>
    <w:rsid w:val="00CC7CD5"/>
    <w:rsid w:val="00CC7F7D"/>
    <w:rsid w:val="00CD0099"/>
    <w:rsid w:val="00CD0538"/>
    <w:rsid w:val="00CD0B8E"/>
    <w:rsid w:val="00CD0F36"/>
    <w:rsid w:val="00CD1034"/>
    <w:rsid w:val="00CD1409"/>
    <w:rsid w:val="00CD1447"/>
    <w:rsid w:val="00CD19AC"/>
    <w:rsid w:val="00CD1BA3"/>
    <w:rsid w:val="00CD1BFE"/>
    <w:rsid w:val="00CD1D9C"/>
    <w:rsid w:val="00CD1EEF"/>
    <w:rsid w:val="00CD2406"/>
    <w:rsid w:val="00CD285E"/>
    <w:rsid w:val="00CD2DAB"/>
    <w:rsid w:val="00CD2EF9"/>
    <w:rsid w:val="00CD2FA7"/>
    <w:rsid w:val="00CD2FB2"/>
    <w:rsid w:val="00CD3083"/>
    <w:rsid w:val="00CD3087"/>
    <w:rsid w:val="00CD30E4"/>
    <w:rsid w:val="00CD349B"/>
    <w:rsid w:val="00CD36D4"/>
    <w:rsid w:val="00CD3B2B"/>
    <w:rsid w:val="00CD3B70"/>
    <w:rsid w:val="00CD3FE3"/>
    <w:rsid w:val="00CD4037"/>
    <w:rsid w:val="00CD4079"/>
    <w:rsid w:val="00CD4324"/>
    <w:rsid w:val="00CD47B4"/>
    <w:rsid w:val="00CD47FA"/>
    <w:rsid w:val="00CD4880"/>
    <w:rsid w:val="00CD4BEB"/>
    <w:rsid w:val="00CD4CF7"/>
    <w:rsid w:val="00CD5224"/>
    <w:rsid w:val="00CD57B3"/>
    <w:rsid w:val="00CD57FB"/>
    <w:rsid w:val="00CD58BF"/>
    <w:rsid w:val="00CD623D"/>
    <w:rsid w:val="00CD6341"/>
    <w:rsid w:val="00CD6557"/>
    <w:rsid w:val="00CD6567"/>
    <w:rsid w:val="00CD66D4"/>
    <w:rsid w:val="00CD69EA"/>
    <w:rsid w:val="00CD7263"/>
    <w:rsid w:val="00CD7278"/>
    <w:rsid w:val="00CD743D"/>
    <w:rsid w:val="00CD76D9"/>
    <w:rsid w:val="00CD7BC0"/>
    <w:rsid w:val="00CD7C0A"/>
    <w:rsid w:val="00CD7D0F"/>
    <w:rsid w:val="00CD7EF4"/>
    <w:rsid w:val="00CD7FC7"/>
    <w:rsid w:val="00CE00DC"/>
    <w:rsid w:val="00CE0189"/>
    <w:rsid w:val="00CE0276"/>
    <w:rsid w:val="00CE0342"/>
    <w:rsid w:val="00CE0471"/>
    <w:rsid w:val="00CE0538"/>
    <w:rsid w:val="00CE0754"/>
    <w:rsid w:val="00CE0C49"/>
    <w:rsid w:val="00CE0D11"/>
    <w:rsid w:val="00CE0DA3"/>
    <w:rsid w:val="00CE0E19"/>
    <w:rsid w:val="00CE106B"/>
    <w:rsid w:val="00CE1120"/>
    <w:rsid w:val="00CE15C2"/>
    <w:rsid w:val="00CE16F4"/>
    <w:rsid w:val="00CE17F0"/>
    <w:rsid w:val="00CE1871"/>
    <w:rsid w:val="00CE19F0"/>
    <w:rsid w:val="00CE1A3D"/>
    <w:rsid w:val="00CE1D80"/>
    <w:rsid w:val="00CE1F56"/>
    <w:rsid w:val="00CE2349"/>
    <w:rsid w:val="00CE249E"/>
    <w:rsid w:val="00CE2715"/>
    <w:rsid w:val="00CE2BB7"/>
    <w:rsid w:val="00CE2C72"/>
    <w:rsid w:val="00CE2D5E"/>
    <w:rsid w:val="00CE2E2E"/>
    <w:rsid w:val="00CE2F43"/>
    <w:rsid w:val="00CE2F6E"/>
    <w:rsid w:val="00CE32EE"/>
    <w:rsid w:val="00CE370B"/>
    <w:rsid w:val="00CE3A3B"/>
    <w:rsid w:val="00CE3AED"/>
    <w:rsid w:val="00CE3C3C"/>
    <w:rsid w:val="00CE3DDA"/>
    <w:rsid w:val="00CE3ECB"/>
    <w:rsid w:val="00CE43DE"/>
    <w:rsid w:val="00CE451D"/>
    <w:rsid w:val="00CE47A8"/>
    <w:rsid w:val="00CE4A45"/>
    <w:rsid w:val="00CE4B4B"/>
    <w:rsid w:val="00CE4B9A"/>
    <w:rsid w:val="00CE4E8B"/>
    <w:rsid w:val="00CE5457"/>
    <w:rsid w:val="00CE5478"/>
    <w:rsid w:val="00CE580A"/>
    <w:rsid w:val="00CE5826"/>
    <w:rsid w:val="00CE588D"/>
    <w:rsid w:val="00CE63FC"/>
    <w:rsid w:val="00CE6708"/>
    <w:rsid w:val="00CE6713"/>
    <w:rsid w:val="00CE74E7"/>
    <w:rsid w:val="00CE75BE"/>
    <w:rsid w:val="00CE75E8"/>
    <w:rsid w:val="00CE7D2C"/>
    <w:rsid w:val="00CF0369"/>
    <w:rsid w:val="00CF04BF"/>
    <w:rsid w:val="00CF0606"/>
    <w:rsid w:val="00CF093E"/>
    <w:rsid w:val="00CF0B7E"/>
    <w:rsid w:val="00CF0D56"/>
    <w:rsid w:val="00CF0F93"/>
    <w:rsid w:val="00CF106B"/>
    <w:rsid w:val="00CF10C9"/>
    <w:rsid w:val="00CF17A4"/>
    <w:rsid w:val="00CF1A94"/>
    <w:rsid w:val="00CF1DD7"/>
    <w:rsid w:val="00CF2167"/>
    <w:rsid w:val="00CF2248"/>
    <w:rsid w:val="00CF2347"/>
    <w:rsid w:val="00CF2A7C"/>
    <w:rsid w:val="00CF2AA5"/>
    <w:rsid w:val="00CF2FC5"/>
    <w:rsid w:val="00CF30C9"/>
    <w:rsid w:val="00CF31B6"/>
    <w:rsid w:val="00CF3406"/>
    <w:rsid w:val="00CF3477"/>
    <w:rsid w:val="00CF3A44"/>
    <w:rsid w:val="00CF3BEB"/>
    <w:rsid w:val="00CF3FA5"/>
    <w:rsid w:val="00CF3FCF"/>
    <w:rsid w:val="00CF41CE"/>
    <w:rsid w:val="00CF41FA"/>
    <w:rsid w:val="00CF4232"/>
    <w:rsid w:val="00CF4249"/>
    <w:rsid w:val="00CF454C"/>
    <w:rsid w:val="00CF4648"/>
    <w:rsid w:val="00CF4811"/>
    <w:rsid w:val="00CF4C06"/>
    <w:rsid w:val="00CF4CDF"/>
    <w:rsid w:val="00CF4D92"/>
    <w:rsid w:val="00CF510E"/>
    <w:rsid w:val="00CF5222"/>
    <w:rsid w:val="00CF53FD"/>
    <w:rsid w:val="00CF5589"/>
    <w:rsid w:val="00CF58CF"/>
    <w:rsid w:val="00CF5C40"/>
    <w:rsid w:val="00CF5FAD"/>
    <w:rsid w:val="00CF6136"/>
    <w:rsid w:val="00CF613C"/>
    <w:rsid w:val="00CF61FB"/>
    <w:rsid w:val="00CF65ED"/>
    <w:rsid w:val="00CF673C"/>
    <w:rsid w:val="00CF709A"/>
    <w:rsid w:val="00CF761E"/>
    <w:rsid w:val="00CF77A3"/>
    <w:rsid w:val="00CF7D4E"/>
    <w:rsid w:val="00CF7ED9"/>
    <w:rsid w:val="00D000C0"/>
    <w:rsid w:val="00D00229"/>
    <w:rsid w:val="00D00A99"/>
    <w:rsid w:val="00D00AF9"/>
    <w:rsid w:val="00D00F84"/>
    <w:rsid w:val="00D0100F"/>
    <w:rsid w:val="00D01373"/>
    <w:rsid w:val="00D0146D"/>
    <w:rsid w:val="00D014A4"/>
    <w:rsid w:val="00D01520"/>
    <w:rsid w:val="00D017CB"/>
    <w:rsid w:val="00D017D8"/>
    <w:rsid w:val="00D018E7"/>
    <w:rsid w:val="00D01E0C"/>
    <w:rsid w:val="00D02150"/>
    <w:rsid w:val="00D025C6"/>
    <w:rsid w:val="00D026D3"/>
    <w:rsid w:val="00D027AE"/>
    <w:rsid w:val="00D027D6"/>
    <w:rsid w:val="00D02B5C"/>
    <w:rsid w:val="00D02C1C"/>
    <w:rsid w:val="00D02D4F"/>
    <w:rsid w:val="00D02D87"/>
    <w:rsid w:val="00D0375D"/>
    <w:rsid w:val="00D03A0E"/>
    <w:rsid w:val="00D03FE7"/>
    <w:rsid w:val="00D04132"/>
    <w:rsid w:val="00D04295"/>
    <w:rsid w:val="00D04AC6"/>
    <w:rsid w:val="00D04B26"/>
    <w:rsid w:val="00D04D51"/>
    <w:rsid w:val="00D05153"/>
    <w:rsid w:val="00D0519C"/>
    <w:rsid w:val="00D054AF"/>
    <w:rsid w:val="00D05A4B"/>
    <w:rsid w:val="00D05CD1"/>
    <w:rsid w:val="00D05FEC"/>
    <w:rsid w:val="00D0605C"/>
    <w:rsid w:val="00D065A6"/>
    <w:rsid w:val="00D0678D"/>
    <w:rsid w:val="00D0685A"/>
    <w:rsid w:val="00D0695B"/>
    <w:rsid w:val="00D0698B"/>
    <w:rsid w:val="00D069A6"/>
    <w:rsid w:val="00D06ACA"/>
    <w:rsid w:val="00D07033"/>
    <w:rsid w:val="00D07140"/>
    <w:rsid w:val="00D07516"/>
    <w:rsid w:val="00D075F7"/>
    <w:rsid w:val="00D07886"/>
    <w:rsid w:val="00D078D5"/>
    <w:rsid w:val="00D07A6B"/>
    <w:rsid w:val="00D07F7D"/>
    <w:rsid w:val="00D10234"/>
    <w:rsid w:val="00D106C5"/>
    <w:rsid w:val="00D1071F"/>
    <w:rsid w:val="00D110A0"/>
    <w:rsid w:val="00D11329"/>
    <w:rsid w:val="00D114A3"/>
    <w:rsid w:val="00D11712"/>
    <w:rsid w:val="00D1182D"/>
    <w:rsid w:val="00D11D96"/>
    <w:rsid w:val="00D1222F"/>
    <w:rsid w:val="00D124C8"/>
    <w:rsid w:val="00D12568"/>
    <w:rsid w:val="00D12572"/>
    <w:rsid w:val="00D125EE"/>
    <w:rsid w:val="00D12856"/>
    <w:rsid w:val="00D12B2E"/>
    <w:rsid w:val="00D12BCC"/>
    <w:rsid w:val="00D12CC0"/>
    <w:rsid w:val="00D12EA7"/>
    <w:rsid w:val="00D13439"/>
    <w:rsid w:val="00D135A9"/>
    <w:rsid w:val="00D1360B"/>
    <w:rsid w:val="00D136E8"/>
    <w:rsid w:val="00D1371B"/>
    <w:rsid w:val="00D139A5"/>
    <w:rsid w:val="00D1400F"/>
    <w:rsid w:val="00D140A0"/>
    <w:rsid w:val="00D143A9"/>
    <w:rsid w:val="00D14AA0"/>
    <w:rsid w:val="00D14B96"/>
    <w:rsid w:val="00D14B9E"/>
    <w:rsid w:val="00D14C4F"/>
    <w:rsid w:val="00D14DF1"/>
    <w:rsid w:val="00D15114"/>
    <w:rsid w:val="00D152A3"/>
    <w:rsid w:val="00D15361"/>
    <w:rsid w:val="00D1566C"/>
    <w:rsid w:val="00D15B95"/>
    <w:rsid w:val="00D16285"/>
    <w:rsid w:val="00D16306"/>
    <w:rsid w:val="00D16380"/>
    <w:rsid w:val="00D16381"/>
    <w:rsid w:val="00D167C2"/>
    <w:rsid w:val="00D16972"/>
    <w:rsid w:val="00D169A1"/>
    <w:rsid w:val="00D16A2F"/>
    <w:rsid w:val="00D16C57"/>
    <w:rsid w:val="00D16EC2"/>
    <w:rsid w:val="00D1729C"/>
    <w:rsid w:val="00D1783F"/>
    <w:rsid w:val="00D17CBF"/>
    <w:rsid w:val="00D2006D"/>
    <w:rsid w:val="00D2012F"/>
    <w:rsid w:val="00D202F2"/>
    <w:rsid w:val="00D206AA"/>
    <w:rsid w:val="00D20893"/>
    <w:rsid w:val="00D20B9D"/>
    <w:rsid w:val="00D20BA8"/>
    <w:rsid w:val="00D21322"/>
    <w:rsid w:val="00D213FF"/>
    <w:rsid w:val="00D215C9"/>
    <w:rsid w:val="00D21717"/>
    <w:rsid w:val="00D21982"/>
    <w:rsid w:val="00D21A7B"/>
    <w:rsid w:val="00D21B6F"/>
    <w:rsid w:val="00D21C34"/>
    <w:rsid w:val="00D21E20"/>
    <w:rsid w:val="00D221F6"/>
    <w:rsid w:val="00D22344"/>
    <w:rsid w:val="00D22571"/>
    <w:rsid w:val="00D22659"/>
    <w:rsid w:val="00D228A1"/>
    <w:rsid w:val="00D236E8"/>
    <w:rsid w:val="00D23700"/>
    <w:rsid w:val="00D23794"/>
    <w:rsid w:val="00D23B32"/>
    <w:rsid w:val="00D23DC4"/>
    <w:rsid w:val="00D241BD"/>
    <w:rsid w:val="00D242AD"/>
    <w:rsid w:val="00D2442A"/>
    <w:rsid w:val="00D2493C"/>
    <w:rsid w:val="00D24A37"/>
    <w:rsid w:val="00D24FD0"/>
    <w:rsid w:val="00D2513C"/>
    <w:rsid w:val="00D25374"/>
    <w:rsid w:val="00D2656A"/>
    <w:rsid w:val="00D266A2"/>
    <w:rsid w:val="00D266F4"/>
    <w:rsid w:val="00D26A0E"/>
    <w:rsid w:val="00D26A0F"/>
    <w:rsid w:val="00D26B26"/>
    <w:rsid w:val="00D26C6F"/>
    <w:rsid w:val="00D27422"/>
    <w:rsid w:val="00D2764E"/>
    <w:rsid w:val="00D277E4"/>
    <w:rsid w:val="00D27B06"/>
    <w:rsid w:val="00D27B91"/>
    <w:rsid w:val="00D27F41"/>
    <w:rsid w:val="00D27FA2"/>
    <w:rsid w:val="00D30408"/>
    <w:rsid w:val="00D306D0"/>
    <w:rsid w:val="00D310E0"/>
    <w:rsid w:val="00D316D7"/>
    <w:rsid w:val="00D318DE"/>
    <w:rsid w:val="00D31970"/>
    <w:rsid w:val="00D31AE6"/>
    <w:rsid w:val="00D31BAC"/>
    <w:rsid w:val="00D31D1C"/>
    <w:rsid w:val="00D31F08"/>
    <w:rsid w:val="00D31F75"/>
    <w:rsid w:val="00D322C2"/>
    <w:rsid w:val="00D328FA"/>
    <w:rsid w:val="00D32B03"/>
    <w:rsid w:val="00D32C08"/>
    <w:rsid w:val="00D32C5E"/>
    <w:rsid w:val="00D32C96"/>
    <w:rsid w:val="00D33081"/>
    <w:rsid w:val="00D33244"/>
    <w:rsid w:val="00D3353F"/>
    <w:rsid w:val="00D3354A"/>
    <w:rsid w:val="00D335D5"/>
    <w:rsid w:val="00D33B4F"/>
    <w:rsid w:val="00D33DEC"/>
    <w:rsid w:val="00D33F89"/>
    <w:rsid w:val="00D343C6"/>
    <w:rsid w:val="00D3454C"/>
    <w:rsid w:val="00D348DC"/>
    <w:rsid w:val="00D34975"/>
    <w:rsid w:val="00D349BB"/>
    <w:rsid w:val="00D34B57"/>
    <w:rsid w:val="00D34BFD"/>
    <w:rsid w:val="00D34D62"/>
    <w:rsid w:val="00D34E65"/>
    <w:rsid w:val="00D34FA3"/>
    <w:rsid w:val="00D35058"/>
    <w:rsid w:val="00D352C5"/>
    <w:rsid w:val="00D35320"/>
    <w:rsid w:val="00D355CF"/>
    <w:rsid w:val="00D35A2B"/>
    <w:rsid w:val="00D35ABF"/>
    <w:rsid w:val="00D35DB6"/>
    <w:rsid w:val="00D35EAE"/>
    <w:rsid w:val="00D35FA0"/>
    <w:rsid w:val="00D361E8"/>
    <w:rsid w:val="00D36A5D"/>
    <w:rsid w:val="00D36C35"/>
    <w:rsid w:val="00D370D9"/>
    <w:rsid w:val="00D37464"/>
    <w:rsid w:val="00D37816"/>
    <w:rsid w:val="00D40177"/>
    <w:rsid w:val="00D40760"/>
    <w:rsid w:val="00D407A8"/>
    <w:rsid w:val="00D40A77"/>
    <w:rsid w:val="00D41005"/>
    <w:rsid w:val="00D41185"/>
    <w:rsid w:val="00D415EB"/>
    <w:rsid w:val="00D41A0B"/>
    <w:rsid w:val="00D4312C"/>
    <w:rsid w:val="00D432FD"/>
    <w:rsid w:val="00D4330A"/>
    <w:rsid w:val="00D43408"/>
    <w:rsid w:val="00D437FD"/>
    <w:rsid w:val="00D43ACB"/>
    <w:rsid w:val="00D43EFA"/>
    <w:rsid w:val="00D44538"/>
    <w:rsid w:val="00D44885"/>
    <w:rsid w:val="00D448E1"/>
    <w:rsid w:val="00D44B56"/>
    <w:rsid w:val="00D451EC"/>
    <w:rsid w:val="00D452C3"/>
    <w:rsid w:val="00D45334"/>
    <w:rsid w:val="00D455A0"/>
    <w:rsid w:val="00D458E6"/>
    <w:rsid w:val="00D4598B"/>
    <w:rsid w:val="00D45AA0"/>
    <w:rsid w:val="00D45C31"/>
    <w:rsid w:val="00D45D9A"/>
    <w:rsid w:val="00D45FD8"/>
    <w:rsid w:val="00D46058"/>
    <w:rsid w:val="00D467B3"/>
    <w:rsid w:val="00D46FD2"/>
    <w:rsid w:val="00D46FE3"/>
    <w:rsid w:val="00D475D5"/>
    <w:rsid w:val="00D47695"/>
    <w:rsid w:val="00D47764"/>
    <w:rsid w:val="00D47A3D"/>
    <w:rsid w:val="00D47ADF"/>
    <w:rsid w:val="00D47D50"/>
    <w:rsid w:val="00D47F81"/>
    <w:rsid w:val="00D50069"/>
    <w:rsid w:val="00D5014E"/>
    <w:rsid w:val="00D5074A"/>
    <w:rsid w:val="00D50BFF"/>
    <w:rsid w:val="00D50C8E"/>
    <w:rsid w:val="00D50D01"/>
    <w:rsid w:val="00D512C5"/>
    <w:rsid w:val="00D51605"/>
    <w:rsid w:val="00D51616"/>
    <w:rsid w:val="00D51732"/>
    <w:rsid w:val="00D5186D"/>
    <w:rsid w:val="00D51899"/>
    <w:rsid w:val="00D51BF5"/>
    <w:rsid w:val="00D51C65"/>
    <w:rsid w:val="00D52093"/>
    <w:rsid w:val="00D5213E"/>
    <w:rsid w:val="00D528D7"/>
    <w:rsid w:val="00D52B31"/>
    <w:rsid w:val="00D52B72"/>
    <w:rsid w:val="00D53102"/>
    <w:rsid w:val="00D53388"/>
    <w:rsid w:val="00D5361E"/>
    <w:rsid w:val="00D53705"/>
    <w:rsid w:val="00D53AEF"/>
    <w:rsid w:val="00D53B5D"/>
    <w:rsid w:val="00D5429B"/>
    <w:rsid w:val="00D54493"/>
    <w:rsid w:val="00D5458E"/>
    <w:rsid w:val="00D54BE2"/>
    <w:rsid w:val="00D54C65"/>
    <w:rsid w:val="00D54DAE"/>
    <w:rsid w:val="00D55AD3"/>
    <w:rsid w:val="00D55F80"/>
    <w:rsid w:val="00D56167"/>
    <w:rsid w:val="00D563A0"/>
    <w:rsid w:val="00D566DB"/>
    <w:rsid w:val="00D5670D"/>
    <w:rsid w:val="00D569D7"/>
    <w:rsid w:val="00D569DC"/>
    <w:rsid w:val="00D56C7E"/>
    <w:rsid w:val="00D56DE8"/>
    <w:rsid w:val="00D56E40"/>
    <w:rsid w:val="00D571DF"/>
    <w:rsid w:val="00D57438"/>
    <w:rsid w:val="00D5753D"/>
    <w:rsid w:val="00D579AB"/>
    <w:rsid w:val="00D6003D"/>
    <w:rsid w:val="00D6060F"/>
    <w:rsid w:val="00D608FB"/>
    <w:rsid w:val="00D60D3A"/>
    <w:rsid w:val="00D60E5B"/>
    <w:rsid w:val="00D61000"/>
    <w:rsid w:val="00D61278"/>
    <w:rsid w:val="00D612BC"/>
    <w:rsid w:val="00D615B1"/>
    <w:rsid w:val="00D616E6"/>
    <w:rsid w:val="00D61762"/>
    <w:rsid w:val="00D6188C"/>
    <w:rsid w:val="00D618AD"/>
    <w:rsid w:val="00D61BF8"/>
    <w:rsid w:val="00D61C22"/>
    <w:rsid w:val="00D61FF6"/>
    <w:rsid w:val="00D62BE3"/>
    <w:rsid w:val="00D62FA9"/>
    <w:rsid w:val="00D63034"/>
    <w:rsid w:val="00D6320F"/>
    <w:rsid w:val="00D63742"/>
    <w:rsid w:val="00D6374E"/>
    <w:rsid w:val="00D63768"/>
    <w:rsid w:val="00D63839"/>
    <w:rsid w:val="00D638EC"/>
    <w:rsid w:val="00D6390B"/>
    <w:rsid w:val="00D639C0"/>
    <w:rsid w:val="00D63C52"/>
    <w:rsid w:val="00D63D9F"/>
    <w:rsid w:val="00D63DC6"/>
    <w:rsid w:val="00D63F13"/>
    <w:rsid w:val="00D63FCF"/>
    <w:rsid w:val="00D6405C"/>
    <w:rsid w:val="00D64162"/>
    <w:rsid w:val="00D6419C"/>
    <w:rsid w:val="00D64365"/>
    <w:rsid w:val="00D6459C"/>
    <w:rsid w:val="00D6464A"/>
    <w:rsid w:val="00D647CD"/>
    <w:rsid w:val="00D64AAB"/>
    <w:rsid w:val="00D64CA3"/>
    <w:rsid w:val="00D64FD7"/>
    <w:rsid w:val="00D65064"/>
    <w:rsid w:val="00D650BF"/>
    <w:rsid w:val="00D653F5"/>
    <w:rsid w:val="00D654AA"/>
    <w:rsid w:val="00D655D7"/>
    <w:rsid w:val="00D65852"/>
    <w:rsid w:val="00D65B52"/>
    <w:rsid w:val="00D66298"/>
    <w:rsid w:val="00D6647B"/>
    <w:rsid w:val="00D664F9"/>
    <w:rsid w:val="00D668BF"/>
    <w:rsid w:val="00D66F10"/>
    <w:rsid w:val="00D6718B"/>
    <w:rsid w:val="00D675CB"/>
    <w:rsid w:val="00D678C0"/>
    <w:rsid w:val="00D701BC"/>
    <w:rsid w:val="00D701E9"/>
    <w:rsid w:val="00D70352"/>
    <w:rsid w:val="00D7076F"/>
    <w:rsid w:val="00D707F1"/>
    <w:rsid w:val="00D713E1"/>
    <w:rsid w:val="00D714DB"/>
    <w:rsid w:val="00D719EF"/>
    <w:rsid w:val="00D71A48"/>
    <w:rsid w:val="00D7208D"/>
    <w:rsid w:val="00D72D7F"/>
    <w:rsid w:val="00D72E3E"/>
    <w:rsid w:val="00D7300B"/>
    <w:rsid w:val="00D73239"/>
    <w:rsid w:val="00D732AE"/>
    <w:rsid w:val="00D73306"/>
    <w:rsid w:val="00D7391F"/>
    <w:rsid w:val="00D73946"/>
    <w:rsid w:val="00D73C99"/>
    <w:rsid w:val="00D73EE4"/>
    <w:rsid w:val="00D73F50"/>
    <w:rsid w:val="00D742AE"/>
    <w:rsid w:val="00D74484"/>
    <w:rsid w:val="00D748E5"/>
    <w:rsid w:val="00D748FC"/>
    <w:rsid w:val="00D7493F"/>
    <w:rsid w:val="00D74E69"/>
    <w:rsid w:val="00D7546A"/>
    <w:rsid w:val="00D754AB"/>
    <w:rsid w:val="00D755A6"/>
    <w:rsid w:val="00D75A33"/>
    <w:rsid w:val="00D75B60"/>
    <w:rsid w:val="00D75B73"/>
    <w:rsid w:val="00D75D9D"/>
    <w:rsid w:val="00D763D7"/>
    <w:rsid w:val="00D76682"/>
    <w:rsid w:val="00D76689"/>
    <w:rsid w:val="00D768AF"/>
    <w:rsid w:val="00D76999"/>
    <w:rsid w:val="00D76CCA"/>
    <w:rsid w:val="00D77406"/>
    <w:rsid w:val="00D775F7"/>
    <w:rsid w:val="00D776A6"/>
    <w:rsid w:val="00D7780A"/>
    <w:rsid w:val="00D77D8E"/>
    <w:rsid w:val="00D802B8"/>
    <w:rsid w:val="00D804D0"/>
    <w:rsid w:val="00D80C32"/>
    <w:rsid w:val="00D811C3"/>
    <w:rsid w:val="00D8131A"/>
    <w:rsid w:val="00D814CF"/>
    <w:rsid w:val="00D81529"/>
    <w:rsid w:val="00D815D8"/>
    <w:rsid w:val="00D817D2"/>
    <w:rsid w:val="00D819B5"/>
    <w:rsid w:val="00D819D3"/>
    <w:rsid w:val="00D819FE"/>
    <w:rsid w:val="00D81AD4"/>
    <w:rsid w:val="00D81BBF"/>
    <w:rsid w:val="00D81C90"/>
    <w:rsid w:val="00D81CC0"/>
    <w:rsid w:val="00D82080"/>
    <w:rsid w:val="00D82215"/>
    <w:rsid w:val="00D827CF"/>
    <w:rsid w:val="00D827D5"/>
    <w:rsid w:val="00D82B3E"/>
    <w:rsid w:val="00D82E60"/>
    <w:rsid w:val="00D8324C"/>
    <w:rsid w:val="00D83259"/>
    <w:rsid w:val="00D836FC"/>
    <w:rsid w:val="00D83A0A"/>
    <w:rsid w:val="00D83A36"/>
    <w:rsid w:val="00D83AB8"/>
    <w:rsid w:val="00D83B92"/>
    <w:rsid w:val="00D83BB1"/>
    <w:rsid w:val="00D83CE1"/>
    <w:rsid w:val="00D84187"/>
    <w:rsid w:val="00D84877"/>
    <w:rsid w:val="00D84C57"/>
    <w:rsid w:val="00D8502C"/>
    <w:rsid w:val="00D851F0"/>
    <w:rsid w:val="00D85341"/>
    <w:rsid w:val="00D856E1"/>
    <w:rsid w:val="00D857FF"/>
    <w:rsid w:val="00D858F1"/>
    <w:rsid w:val="00D85F41"/>
    <w:rsid w:val="00D86507"/>
    <w:rsid w:val="00D8699D"/>
    <w:rsid w:val="00D86B89"/>
    <w:rsid w:val="00D86D2A"/>
    <w:rsid w:val="00D86FC0"/>
    <w:rsid w:val="00D873C3"/>
    <w:rsid w:val="00D8764C"/>
    <w:rsid w:val="00D87730"/>
    <w:rsid w:val="00D87C2E"/>
    <w:rsid w:val="00D87D76"/>
    <w:rsid w:val="00D901EA"/>
    <w:rsid w:val="00D9039D"/>
    <w:rsid w:val="00D90468"/>
    <w:rsid w:val="00D90A60"/>
    <w:rsid w:val="00D90C8D"/>
    <w:rsid w:val="00D9130A"/>
    <w:rsid w:val="00D914A7"/>
    <w:rsid w:val="00D9159C"/>
    <w:rsid w:val="00D91752"/>
    <w:rsid w:val="00D91B59"/>
    <w:rsid w:val="00D91FEA"/>
    <w:rsid w:val="00D920AB"/>
    <w:rsid w:val="00D9250C"/>
    <w:rsid w:val="00D92885"/>
    <w:rsid w:val="00D92BA4"/>
    <w:rsid w:val="00D93140"/>
    <w:rsid w:val="00D93280"/>
    <w:rsid w:val="00D9338A"/>
    <w:rsid w:val="00D93727"/>
    <w:rsid w:val="00D93838"/>
    <w:rsid w:val="00D93BEE"/>
    <w:rsid w:val="00D94223"/>
    <w:rsid w:val="00D9447E"/>
    <w:rsid w:val="00D94497"/>
    <w:rsid w:val="00D94AA6"/>
    <w:rsid w:val="00D94EB4"/>
    <w:rsid w:val="00D94FEE"/>
    <w:rsid w:val="00D95018"/>
    <w:rsid w:val="00D95062"/>
    <w:rsid w:val="00D9508D"/>
    <w:rsid w:val="00D952DD"/>
    <w:rsid w:val="00D95406"/>
    <w:rsid w:val="00D95659"/>
    <w:rsid w:val="00D957AF"/>
    <w:rsid w:val="00D95AFE"/>
    <w:rsid w:val="00D95DD3"/>
    <w:rsid w:val="00D96074"/>
    <w:rsid w:val="00D96312"/>
    <w:rsid w:val="00D967A6"/>
    <w:rsid w:val="00D967AA"/>
    <w:rsid w:val="00D96AC3"/>
    <w:rsid w:val="00D96C34"/>
    <w:rsid w:val="00D96CDE"/>
    <w:rsid w:val="00D96D85"/>
    <w:rsid w:val="00D9708C"/>
    <w:rsid w:val="00D9725E"/>
    <w:rsid w:val="00D97311"/>
    <w:rsid w:val="00D97935"/>
    <w:rsid w:val="00D97E8A"/>
    <w:rsid w:val="00D97F0F"/>
    <w:rsid w:val="00DA00F8"/>
    <w:rsid w:val="00DA021D"/>
    <w:rsid w:val="00DA03C6"/>
    <w:rsid w:val="00DA0405"/>
    <w:rsid w:val="00DA071B"/>
    <w:rsid w:val="00DA091C"/>
    <w:rsid w:val="00DA09CC"/>
    <w:rsid w:val="00DA0E2F"/>
    <w:rsid w:val="00DA0F60"/>
    <w:rsid w:val="00DA1012"/>
    <w:rsid w:val="00DA1775"/>
    <w:rsid w:val="00DA2068"/>
    <w:rsid w:val="00DA2106"/>
    <w:rsid w:val="00DA2731"/>
    <w:rsid w:val="00DA2A6D"/>
    <w:rsid w:val="00DA2DCC"/>
    <w:rsid w:val="00DA306B"/>
    <w:rsid w:val="00DA3255"/>
    <w:rsid w:val="00DA333D"/>
    <w:rsid w:val="00DA33A4"/>
    <w:rsid w:val="00DA3560"/>
    <w:rsid w:val="00DA3997"/>
    <w:rsid w:val="00DA3ACD"/>
    <w:rsid w:val="00DA3E88"/>
    <w:rsid w:val="00DA3F3A"/>
    <w:rsid w:val="00DA3FB0"/>
    <w:rsid w:val="00DA4830"/>
    <w:rsid w:val="00DA4A75"/>
    <w:rsid w:val="00DA4CD5"/>
    <w:rsid w:val="00DA5282"/>
    <w:rsid w:val="00DA573E"/>
    <w:rsid w:val="00DA5841"/>
    <w:rsid w:val="00DA588A"/>
    <w:rsid w:val="00DA58E6"/>
    <w:rsid w:val="00DA59E8"/>
    <w:rsid w:val="00DA5F75"/>
    <w:rsid w:val="00DA6263"/>
    <w:rsid w:val="00DA6A75"/>
    <w:rsid w:val="00DA6C55"/>
    <w:rsid w:val="00DA703C"/>
    <w:rsid w:val="00DA727B"/>
    <w:rsid w:val="00DA7386"/>
    <w:rsid w:val="00DA765D"/>
    <w:rsid w:val="00DA781A"/>
    <w:rsid w:val="00DA7A39"/>
    <w:rsid w:val="00DA7FAB"/>
    <w:rsid w:val="00DB07E9"/>
    <w:rsid w:val="00DB096D"/>
    <w:rsid w:val="00DB09F2"/>
    <w:rsid w:val="00DB0AF3"/>
    <w:rsid w:val="00DB0B60"/>
    <w:rsid w:val="00DB0BEA"/>
    <w:rsid w:val="00DB0EEE"/>
    <w:rsid w:val="00DB0F9C"/>
    <w:rsid w:val="00DB0FD5"/>
    <w:rsid w:val="00DB11AE"/>
    <w:rsid w:val="00DB12AA"/>
    <w:rsid w:val="00DB1648"/>
    <w:rsid w:val="00DB17B1"/>
    <w:rsid w:val="00DB1823"/>
    <w:rsid w:val="00DB187F"/>
    <w:rsid w:val="00DB1A0B"/>
    <w:rsid w:val="00DB1B8C"/>
    <w:rsid w:val="00DB24B2"/>
    <w:rsid w:val="00DB293C"/>
    <w:rsid w:val="00DB3092"/>
    <w:rsid w:val="00DB3220"/>
    <w:rsid w:val="00DB3725"/>
    <w:rsid w:val="00DB38DC"/>
    <w:rsid w:val="00DB3A6D"/>
    <w:rsid w:val="00DB3F32"/>
    <w:rsid w:val="00DB4FB7"/>
    <w:rsid w:val="00DB504F"/>
    <w:rsid w:val="00DB5548"/>
    <w:rsid w:val="00DB5629"/>
    <w:rsid w:val="00DB570D"/>
    <w:rsid w:val="00DB57AF"/>
    <w:rsid w:val="00DB5B2E"/>
    <w:rsid w:val="00DB5BEA"/>
    <w:rsid w:val="00DB5C19"/>
    <w:rsid w:val="00DB5FAC"/>
    <w:rsid w:val="00DB600C"/>
    <w:rsid w:val="00DB60EE"/>
    <w:rsid w:val="00DB61AA"/>
    <w:rsid w:val="00DB64DB"/>
    <w:rsid w:val="00DB692E"/>
    <w:rsid w:val="00DB6C71"/>
    <w:rsid w:val="00DB6ED0"/>
    <w:rsid w:val="00DB70DD"/>
    <w:rsid w:val="00DB772E"/>
    <w:rsid w:val="00DB7A20"/>
    <w:rsid w:val="00DB7D65"/>
    <w:rsid w:val="00DB7ECC"/>
    <w:rsid w:val="00DB7F9C"/>
    <w:rsid w:val="00DC006B"/>
    <w:rsid w:val="00DC00D7"/>
    <w:rsid w:val="00DC0144"/>
    <w:rsid w:val="00DC0145"/>
    <w:rsid w:val="00DC01CA"/>
    <w:rsid w:val="00DC05BC"/>
    <w:rsid w:val="00DC064A"/>
    <w:rsid w:val="00DC0B8C"/>
    <w:rsid w:val="00DC1212"/>
    <w:rsid w:val="00DC174F"/>
    <w:rsid w:val="00DC1BC6"/>
    <w:rsid w:val="00DC1BF6"/>
    <w:rsid w:val="00DC1D9C"/>
    <w:rsid w:val="00DC1EBB"/>
    <w:rsid w:val="00DC1EF7"/>
    <w:rsid w:val="00DC2031"/>
    <w:rsid w:val="00DC207D"/>
    <w:rsid w:val="00DC2937"/>
    <w:rsid w:val="00DC2ED3"/>
    <w:rsid w:val="00DC2F02"/>
    <w:rsid w:val="00DC33C5"/>
    <w:rsid w:val="00DC3695"/>
    <w:rsid w:val="00DC36EF"/>
    <w:rsid w:val="00DC38E7"/>
    <w:rsid w:val="00DC3AEE"/>
    <w:rsid w:val="00DC3BEB"/>
    <w:rsid w:val="00DC3C80"/>
    <w:rsid w:val="00DC499E"/>
    <w:rsid w:val="00DC4B3B"/>
    <w:rsid w:val="00DC4B82"/>
    <w:rsid w:val="00DC4F91"/>
    <w:rsid w:val="00DC512F"/>
    <w:rsid w:val="00DC567D"/>
    <w:rsid w:val="00DC59D9"/>
    <w:rsid w:val="00DC5C07"/>
    <w:rsid w:val="00DC60AA"/>
    <w:rsid w:val="00DC61E5"/>
    <w:rsid w:val="00DC6296"/>
    <w:rsid w:val="00DC6872"/>
    <w:rsid w:val="00DC694B"/>
    <w:rsid w:val="00DC6DDE"/>
    <w:rsid w:val="00DC6FF3"/>
    <w:rsid w:val="00DC74F6"/>
    <w:rsid w:val="00DC760C"/>
    <w:rsid w:val="00DC7693"/>
    <w:rsid w:val="00DC7830"/>
    <w:rsid w:val="00DC7A26"/>
    <w:rsid w:val="00DD0808"/>
    <w:rsid w:val="00DD092B"/>
    <w:rsid w:val="00DD0984"/>
    <w:rsid w:val="00DD09EF"/>
    <w:rsid w:val="00DD0D4F"/>
    <w:rsid w:val="00DD0E3A"/>
    <w:rsid w:val="00DD1248"/>
    <w:rsid w:val="00DD1549"/>
    <w:rsid w:val="00DD16DF"/>
    <w:rsid w:val="00DD1B25"/>
    <w:rsid w:val="00DD1C5A"/>
    <w:rsid w:val="00DD1E2B"/>
    <w:rsid w:val="00DD2430"/>
    <w:rsid w:val="00DD289B"/>
    <w:rsid w:val="00DD2BA9"/>
    <w:rsid w:val="00DD2CB8"/>
    <w:rsid w:val="00DD2CD5"/>
    <w:rsid w:val="00DD2DA1"/>
    <w:rsid w:val="00DD2F9C"/>
    <w:rsid w:val="00DD2FAB"/>
    <w:rsid w:val="00DD301B"/>
    <w:rsid w:val="00DD30A2"/>
    <w:rsid w:val="00DD3665"/>
    <w:rsid w:val="00DD3949"/>
    <w:rsid w:val="00DD3CB5"/>
    <w:rsid w:val="00DD4012"/>
    <w:rsid w:val="00DD4A12"/>
    <w:rsid w:val="00DD4C6D"/>
    <w:rsid w:val="00DD4D3D"/>
    <w:rsid w:val="00DD55A1"/>
    <w:rsid w:val="00DD56DD"/>
    <w:rsid w:val="00DD57C0"/>
    <w:rsid w:val="00DD57ED"/>
    <w:rsid w:val="00DD5904"/>
    <w:rsid w:val="00DD5CBB"/>
    <w:rsid w:val="00DD5E08"/>
    <w:rsid w:val="00DD5ED9"/>
    <w:rsid w:val="00DD5F1B"/>
    <w:rsid w:val="00DD5FDA"/>
    <w:rsid w:val="00DD6386"/>
    <w:rsid w:val="00DD6433"/>
    <w:rsid w:val="00DD6859"/>
    <w:rsid w:val="00DD6A40"/>
    <w:rsid w:val="00DD6B9E"/>
    <w:rsid w:val="00DD6DE6"/>
    <w:rsid w:val="00DD6F74"/>
    <w:rsid w:val="00DD71A7"/>
    <w:rsid w:val="00DD73FC"/>
    <w:rsid w:val="00DD7EEC"/>
    <w:rsid w:val="00DE0088"/>
    <w:rsid w:val="00DE07BD"/>
    <w:rsid w:val="00DE0A81"/>
    <w:rsid w:val="00DE0CA4"/>
    <w:rsid w:val="00DE0F46"/>
    <w:rsid w:val="00DE1385"/>
    <w:rsid w:val="00DE15BA"/>
    <w:rsid w:val="00DE1A99"/>
    <w:rsid w:val="00DE1BCB"/>
    <w:rsid w:val="00DE2019"/>
    <w:rsid w:val="00DE2039"/>
    <w:rsid w:val="00DE2372"/>
    <w:rsid w:val="00DE2570"/>
    <w:rsid w:val="00DE2625"/>
    <w:rsid w:val="00DE2920"/>
    <w:rsid w:val="00DE2BB8"/>
    <w:rsid w:val="00DE2D25"/>
    <w:rsid w:val="00DE2E45"/>
    <w:rsid w:val="00DE32E1"/>
    <w:rsid w:val="00DE344E"/>
    <w:rsid w:val="00DE34DB"/>
    <w:rsid w:val="00DE3594"/>
    <w:rsid w:val="00DE4057"/>
    <w:rsid w:val="00DE424A"/>
    <w:rsid w:val="00DE44EF"/>
    <w:rsid w:val="00DE463E"/>
    <w:rsid w:val="00DE4990"/>
    <w:rsid w:val="00DE4E5A"/>
    <w:rsid w:val="00DE4F4B"/>
    <w:rsid w:val="00DE5094"/>
    <w:rsid w:val="00DE5620"/>
    <w:rsid w:val="00DE5637"/>
    <w:rsid w:val="00DE564C"/>
    <w:rsid w:val="00DE5789"/>
    <w:rsid w:val="00DE5888"/>
    <w:rsid w:val="00DE5988"/>
    <w:rsid w:val="00DE5AA3"/>
    <w:rsid w:val="00DE5AAC"/>
    <w:rsid w:val="00DE5B2B"/>
    <w:rsid w:val="00DE5B61"/>
    <w:rsid w:val="00DE5E30"/>
    <w:rsid w:val="00DE5FB1"/>
    <w:rsid w:val="00DE61E8"/>
    <w:rsid w:val="00DE62CA"/>
    <w:rsid w:val="00DE654F"/>
    <w:rsid w:val="00DE6703"/>
    <w:rsid w:val="00DE6863"/>
    <w:rsid w:val="00DE6981"/>
    <w:rsid w:val="00DE6BE2"/>
    <w:rsid w:val="00DE6E1A"/>
    <w:rsid w:val="00DE6F8B"/>
    <w:rsid w:val="00DE751D"/>
    <w:rsid w:val="00DE762C"/>
    <w:rsid w:val="00DE7CFC"/>
    <w:rsid w:val="00DE7D10"/>
    <w:rsid w:val="00DF0029"/>
    <w:rsid w:val="00DF00B7"/>
    <w:rsid w:val="00DF02DB"/>
    <w:rsid w:val="00DF046E"/>
    <w:rsid w:val="00DF0DDF"/>
    <w:rsid w:val="00DF10AA"/>
    <w:rsid w:val="00DF122B"/>
    <w:rsid w:val="00DF1274"/>
    <w:rsid w:val="00DF141B"/>
    <w:rsid w:val="00DF1461"/>
    <w:rsid w:val="00DF1469"/>
    <w:rsid w:val="00DF162A"/>
    <w:rsid w:val="00DF1BE2"/>
    <w:rsid w:val="00DF1D9D"/>
    <w:rsid w:val="00DF1E72"/>
    <w:rsid w:val="00DF2283"/>
    <w:rsid w:val="00DF2305"/>
    <w:rsid w:val="00DF236F"/>
    <w:rsid w:val="00DF25C3"/>
    <w:rsid w:val="00DF268C"/>
    <w:rsid w:val="00DF2699"/>
    <w:rsid w:val="00DF2AB2"/>
    <w:rsid w:val="00DF2D0A"/>
    <w:rsid w:val="00DF2D82"/>
    <w:rsid w:val="00DF342F"/>
    <w:rsid w:val="00DF34AF"/>
    <w:rsid w:val="00DF3DC1"/>
    <w:rsid w:val="00DF430B"/>
    <w:rsid w:val="00DF4356"/>
    <w:rsid w:val="00DF43D0"/>
    <w:rsid w:val="00DF440A"/>
    <w:rsid w:val="00DF4678"/>
    <w:rsid w:val="00DF46C9"/>
    <w:rsid w:val="00DF4762"/>
    <w:rsid w:val="00DF4815"/>
    <w:rsid w:val="00DF4884"/>
    <w:rsid w:val="00DF4885"/>
    <w:rsid w:val="00DF4BB5"/>
    <w:rsid w:val="00DF4CDA"/>
    <w:rsid w:val="00DF4D8B"/>
    <w:rsid w:val="00DF4DD0"/>
    <w:rsid w:val="00DF4F6C"/>
    <w:rsid w:val="00DF54BF"/>
    <w:rsid w:val="00DF55C6"/>
    <w:rsid w:val="00DF5868"/>
    <w:rsid w:val="00DF5E4B"/>
    <w:rsid w:val="00DF5E6B"/>
    <w:rsid w:val="00DF5EE6"/>
    <w:rsid w:val="00DF67D9"/>
    <w:rsid w:val="00DF698B"/>
    <w:rsid w:val="00DF6C9E"/>
    <w:rsid w:val="00DF6E5A"/>
    <w:rsid w:val="00DF71D7"/>
    <w:rsid w:val="00DF7440"/>
    <w:rsid w:val="00DF7687"/>
    <w:rsid w:val="00DF7785"/>
    <w:rsid w:val="00DF791D"/>
    <w:rsid w:val="00DF7E82"/>
    <w:rsid w:val="00E004A9"/>
    <w:rsid w:val="00E0052A"/>
    <w:rsid w:val="00E00633"/>
    <w:rsid w:val="00E00649"/>
    <w:rsid w:val="00E0092C"/>
    <w:rsid w:val="00E00F5D"/>
    <w:rsid w:val="00E0136F"/>
    <w:rsid w:val="00E016B3"/>
    <w:rsid w:val="00E01A6A"/>
    <w:rsid w:val="00E01AB0"/>
    <w:rsid w:val="00E01F43"/>
    <w:rsid w:val="00E02026"/>
    <w:rsid w:val="00E020B1"/>
    <w:rsid w:val="00E0253B"/>
    <w:rsid w:val="00E02BCE"/>
    <w:rsid w:val="00E02C49"/>
    <w:rsid w:val="00E02C8C"/>
    <w:rsid w:val="00E02CAD"/>
    <w:rsid w:val="00E03620"/>
    <w:rsid w:val="00E0362D"/>
    <w:rsid w:val="00E036D9"/>
    <w:rsid w:val="00E0373E"/>
    <w:rsid w:val="00E03948"/>
    <w:rsid w:val="00E03C06"/>
    <w:rsid w:val="00E04780"/>
    <w:rsid w:val="00E047C3"/>
    <w:rsid w:val="00E0485D"/>
    <w:rsid w:val="00E04E09"/>
    <w:rsid w:val="00E04EF2"/>
    <w:rsid w:val="00E051CB"/>
    <w:rsid w:val="00E054FF"/>
    <w:rsid w:val="00E05674"/>
    <w:rsid w:val="00E056FF"/>
    <w:rsid w:val="00E05C02"/>
    <w:rsid w:val="00E06199"/>
    <w:rsid w:val="00E06289"/>
    <w:rsid w:val="00E0635F"/>
    <w:rsid w:val="00E06B0D"/>
    <w:rsid w:val="00E06E29"/>
    <w:rsid w:val="00E06E33"/>
    <w:rsid w:val="00E077D2"/>
    <w:rsid w:val="00E07824"/>
    <w:rsid w:val="00E07AD8"/>
    <w:rsid w:val="00E07D33"/>
    <w:rsid w:val="00E07E46"/>
    <w:rsid w:val="00E1041B"/>
    <w:rsid w:val="00E104DE"/>
    <w:rsid w:val="00E1066C"/>
    <w:rsid w:val="00E10989"/>
    <w:rsid w:val="00E109EF"/>
    <w:rsid w:val="00E10CDB"/>
    <w:rsid w:val="00E10DCB"/>
    <w:rsid w:val="00E10E60"/>
    <w:rsid w:val="00E11045"/>
    <w:rsid w:val="00E11BB8"/>
    <w:rsid w:val="00E11CD8"/>
    <w:rsid w:val="00E12322"/>
    <w:rsid w:val="00E1259F"/>
    <w:rsid w:val="00E1295E"/>
    <w:rsid w:val="00E12B10"/>
    <w:rsid w:val="00E12EAA"/>
    <w:rsid w:val="00E12F14"/>
    <w:rsid w:val="00E13213"/>
    <w:rsid w:val="00E133F2"/>
    <w:rsid w:val="00E1357B"/>
    <w:rsid w:val="00E135E7"/>
    <w:rsid w:val="00E13A4D"/>
    <w:rsid w:val="00E13EEB"/>
    <w:rsid w:val="00E147DD"/>
    <w:rsid w:val="00E14A21"/>
    <w:rsid w:val="00E14B6B"/>
    <w:rsid w:val="00E14C90"/>
    <w:rsid w:val="00E15036"/>
    <w:rsid w:val="00E15061"/>
    <w:rsid w:val="00E15094"/>
    <w:rsid w:val="00E150C7"/>
    <w:rsid w:val="00E1565E"/>
    <w:rsid w:val="00E15703"/>
    <w:rsid w:val="00E15758"/>
    <w:rsid w:val="00E159E8"/>
    <w:rsid w:val="00E15A8C"/>
    <w:rsid w:val="00E15B34"/>
    <w:rsid w:val="00E15C2E"/>
    <w:rsid w:val="00E15C71"/>
    <w:rsid w:val="00E15CE4"/>
    <w:rsid w:val="00E15E70"/>
    <w:rsid w:val="00E1605B"/>
    <w:rsid w:val="00E16073"/>
    <w:rsid w:val="00E16457"/>
    <w:rsid w:val="00E165AA"/>
    <w:rsid w:val="00E167DB"/>
    <w:rsid w:val="00E168C4"/>
    <w:rsid w:val="00E16A91"/>
    <w:rsid w:val="00E16E66"/>
    <w:rsid w:val="00E16E82"/>
    <w:rsid w:val="00E170A4"/>
    <w:rsid w:val="00E1749A"/>
    <w:rsid w:val="00E1777D"/>
    <w:rsid w:val="00E17843"/>
    <w:rsid w:val="00E17F3E"/>
    <w:rsid w:val="00E203B8"/>
    <w:rsid w:val="00E20438"/>
    <w:rsid w:val="00E20C1E"/>
    <w:rsid w:val="00E2123C"/>
    <w:rsid w:val="00E21A0A"/>
    <w:rsid w:val="00E2241B"/>
    <w:rsid w:val="00E224BC"/>
    <w:rsid w:val="00E22E37"/>
    <w:rsid w:val="00E230B4"/>
    <w:rsid w:val="00E23230"/>
    <w:rsid w:val="00E23517"/>
    <w:rsid w:val="00E23785"/>
    <w:rsid w:val="00E238F4"/>
    <w:rsid w:val="00E23CBD"/>
    <w:rsid w:val="00E23CE1"/>
    <w:rsid w:val="00E241B0"/>
    <w:rsid w:val="00E24324"/>
    <w:rsid w:val="00E24420"/>
    <w:rsid w:val="00E2453B"/>
    <w:rsid w:val="00E24695"/>
    <w:rsid w:val="00E2476B"/>
    <w:rsid w:val="00E249F2"/>
    <w:rsid w:val="00E24AE3"/>
    <w:rsid w:val="00E24B05"/>
    <w:rsid w:val="00E24C9B"/>
    <w:rsid w:val="00E24E87"/>
    <w:rsid w:val="00E252A2"/>
    <w:rsid w:val="00E25757"/>
    <w:rsid w:val="00E257A7"/>
    <w:rsid w:val="00E25B73"/>
    <w:rsid w:val="00E25DCE"/>
    <w:rsid w:val="00E25E27"/>
    <w:rsid w:val="00E2616B"/>
    <w:rsid w:val="00E26393"/>
    <w:rsid w:val="00E26C41"/>
    <w:rsid w:val="00E26FBC"/>
    <w:rsid w:val="00E2710B"/>
    <w:rsid w:val="00E273CC"/>
    <w:rsid w:val="00E27570"/>
    <w:rsid w:val="00E277A7"/>
    <w:rsid w:val="00E27ADE"/>
    <w:rsid w:val="00E27FCA"/>
    <w:rsid w:val="00E3009D"/>
    <w:rsid w:val="00E304B0"/>
    <w:rsid w:val="00E30C97"/>
    <w:rsid w:val="00E310B4"/>
    <w:rsid w:val="00E310D2"/>
    <w:rsid w:val="00E31538"/>
    <w:rsid w:val="00E315A4"/>
    <w:rsid w:val="00E31927"/>
    <w:rsid w:val="00E3193C"/>
    <w:rsid w:val="00E31A69"/>
    <w:rsid w:val="00E32004"/>
    <w:rsid w:val="00E321B1"/>
    <w:rsid w:val="00E3222D"/>
    <w:rsid w:val="00E3246D"/>
    <w:rsid w:val="00E32598"/>
    <w:rsid w:val="00E332EA"/>
    <w:rsid w:val="00E3367D"/>
    <w:rsid w:val="00E33A60"/>
    <w:rsid w:val="00E33B06"/>
    <w:rsid w:val="00E33E19"/>
    <w:rsid w:val="00E33ECD"/>
    <w:rsid w:val="00E33F3E"/>
    <w:rsid w:val="00E34546"/>
    <w:rsid w:val="00E34A84"/>
    <w:rsid w:val="00E34EA5"/>
    <w:rsid w:val="00E3555F"/>
    <w:rsid w:val="00E35560"/>
    <w:rsid w:val="00E3589B"/>
    <w:rsid w:val="00E3598F"/>
    <w:rsid w:val="00E35DD5"/>
    <w:rsid w:val="00E35DF4"/>
    <w:rsid w:val="00E35EC5"/>
    <w:rsid w:val="00E35ECC"/>
    <w:rsid w:val="00E35EE0"/>
    <w:rsid w:val="00E360F6"/>
    <w:rsid w:val="00E362FF"/>
    <w:rsid w:val="00E367F4"/>
    <w:rsid w:val="00E368D4"/>
    <w:rsid w:val="00E36DC4"/>
    <w:rsid w:val="00E3710B"/>
    <w:rsid w:val="00E37114"/>
    <w:rsid w:val="00E37135"/>
    <w:rsid w:val="00E37623"/>
    <w:rsid w:val="00E376E8"/>
    <w:rsid w:val="00E376F6"/>
    <w:rsid w:val="00E3792C"/>
    <w:rsid w:val="00E37B4E"/>
    <w:rsid w:val="00E37D48"/>
    <w:rsid w:val="00E37E9C"/>
    <w:rsid w:val="00E37F6F"/>
    <w:rsid w:val="00E40580"/>
    <w:rsid w:val="00E40649"/>
    <w:rsid w:val="00E4080B"/>
    <w:rsid w:val="00E40970"/>
    <w:rsid w:val="00E40AC9"/>
    <w:rsid w:val="00E41038"/>
    <w:rsid w:val="00E413AD"/>
    <w:rsid w:val="00E419E1"/>
    <w:rsid w:val="00E41A4E"/>
    <w:rsid w:val="00E41BA0"/>
    <w:rsid w:val="00E41F12"/>
    <w:rsid w:val="00E42196"/>
    <w:rsid w:val="00E4255E"/>
    <w:rsid w:val="00E42590"/>
    <w:rsid w:val="00E43138"/>
    <w:rsid w:val="00E435AF"/>
    <w:rsid w:val="00E4365F"/>
    <w:rsid w:val="00E436DF"/>
    <w:rsid w:val="00E441C2"/>
    <w:rsid w:val="00E44E5F"/>
    <w:rsid w:val="00E44FA9"/>
    <w:rsid w:val="00E452CE"/>
    <w:rsid w:val="00E4539D"/>
    <w:rsid w:val="00E453D0"/>
    <w:rsid w:val="00E453F6"/>
    <w:rsid w:val="00E45670"/>
    <w:rsid w:val="00E45A2B"/>
    <w:rsid w:val="00E45EC2"/>
    <w:rsid w:val="00E46024"/>
    <w:rsid w:val="00E46122"/>
    <w:rsid w:val="00E46141"/>
    <w:rsid w:val="00E4696D"/>
    <w:rsid w:val="00E46C08"/>
    <w:rsid w:val="00E46C8A"/>
    <w:rsid w:val="00E46F7A"/>
    <w:rsid w:val="00E4734C"/>
    <w:rsid w:val="00E475E5"/>
    <w:rsid w:val="00E4763B"/>
    <w:rsid w:val="00E4794F"/>
    <w:rsid w:val="00E47A41"/>
    <w:rsid w:val="00E47D5F"/>
    <w:rsid w:val="00E502FE"/>
    <w:rsid w:val="00E506D0"/>
    <w:rsid w:val="00E507B9"/>
    <w:rsid w:val="00E509CA"/>
    <w:rsid w:val="00E50BCA"/>
    <w:rsid w:val="00E50D99"/>
    <w:rsid w:val="00E510A7"/>
    <w:rsid w:val="00E51123"/>
    <w:rsid w:val="00E5123B"/>
    <w:rsid w:val="00E5129F"/>
    <w:rsid w:val="00E51576"/>
    <w:rsid w:val="00E5158E"/>
    <w:rsid w:val="00E515E5"/>
    <w:rsid w:val="00E5194F"/>
    <w:rsid w:val="00E521BE"/>
    <w:rsid w:val="00E521E5"/>
    <w:rsid w:val="00E52410"/>
    <w:rsid w:val="00E5248A"/>
    <w:rsid w:val="00E525A7"/>
    <w:rsid w:val="00E52B63"/>
    <w:rsid w:val="00E52EF4"/>
    <w:rsid w:val="00E5318C"/>
    <w:rsid w:val="00E531E0"/>
    <w:rsid w:val="00E53504"/>
    <w:rsid w:val="00E5354E"/>
    <w:rsid w:val="00E5386C"/>
    <w:rsid w:val="00E53928"/>
    <w:rsid w:val="00E53BB5"/>
    <w:rsid w:val="00E53F0C"/>
    <w:rsid w:val="00E53F0E"/>
    <w:rsid w:val="00E540E1"/>
    <w:rsid w:val="00E5456B"/>
    <w:rsid w:val="00E54909"/>
    <w:rsid w:val="00E54DFC"/>
    <w:rsid w:val="00E55087"/>
    <w:rsid w:val="00E550DC"/>
    <w:rsid w:val="00E550EF"/>
    <w:rsid w:val="00E553F2"/>
    <w:rsid w:val="00E55A40"/>
    <w:rsid w:val="00E55A9C"/>
    <w:rsid w:val="00E55FC7"/>
    <w:rsid w:val="00E561A5"/>
    <w:rsid w:val="00E5626C"/>
    <w:rsid w:val="00E56690"/>
    <w:rsid w:val="00E56744"/>
    <w:rsid w:val="00E56831"/>
    <w:rsid w:val="00E5698E"/>
    <w:rsid w:val="00E56B5A"/>
    <w:rsid w:val="00E56E6C"/>
    <w:rsid w:val="00E56F57"/>
    <w:rsid w:val="00E570E4"/>
    <w:rsid w:val="00E5778C"/>
    <w:rsid w:val="00E57EBF"/>
    <w:rsid w:val="00E57EDC"/>
    <w:rsid w:val="00E57FA2"/>
    <w:rsid w:val="00E60039"/>
    <w:rsid w:val="00E6022F"/>
    <w:rsid w:val="00E60600"/>
    <w:rsid w:val="00E6077D"/>
    <w:rsid w:val="00E6086E"/>
    <w:rsid w:val="00E60964"/>
    <w:rsid w:val="00E60BE5"/>
    <w:rsid w:val="00E60E26"/>
    <w:rsid w:val="00E61152"/>
    <w:rsid w:val="00E6123C"/>
    <w:rsid w:val="00E617B6"/>
    <w:rsid w:val="00E61A00"/>
    <w:rsid w:val="00E61A2B"/>
    <w:rsid w:val="00E61A65"/>
    <w:rsid w:val="00E61F1F"/>
    <w:rsid w:val="00E623C0"/>
    <w:rsid w:val="00E62485"/>
    <w:rsid w:val="00E626E7"/>
    <w:rsid w:val="00E62747"/>
    <w:rsid w:val="00E62A10"/>
    <w:rsid w:val="00E62ECB"/>
    <w:rsid w:val="00E6326F"/>
    <w:rsid w:val="00E638CE"/>
    <w:rsid w:val="00E638D1"/>
    <w:rsid w:val="00E6399B"/>
    <w:rsid w:val="00E63BEF"/>
    <w:rsid w:val="00E63CC8"/>
    <w:rsid w:val="00E63F92"/>
    <w:rsid w:val="00E64849"/>
    <w:rsid w:val="00E64C28"/>
    <w:rsid w:val="00E65192"/>
    <w:rsid w:val="00E655E5"/>
    <w:rsid w:val="00E65728"/>
    <w:rsid w:val="00E65A5F"/>
    <w:rsid w:val="00E65B31"/>
    <w:rsid w:val="00E65BE7"/>
    <w:rsid w:val="00E65C98"/>
    <w:rsid w:val="00E664D2"/>
    <w:rsid w:val="00E66508"/>
    <w:rsid w:val="00E66A71"/>
    <w:rsid w:val="00E66B97"/>
    <w:rsid w:val="00E66C7D"/>
    <w:rsid w:val="00E66DBC"/>
    <w:rsid w:val="00E67083"/>
    <w:rsid w:val="00E67326"/>
    <w:rsid w:val="00E673D2"/>
    <w:rsid w:val="00E675E5"/>
    <w:rsid w:val="00E67A8E"/>
    <w:rsid w:val="00E67D35"/>
    <w:rsid w:val="00E67FFC"/>
    <w:rsid w:val="00E70309"/>
    <w:rsid w:val="00E70570"/>
    <w:rsid w:val="00E70F28"/>
    <w:rsid w:val="00E7130B"/>
    <w:rsid w:val="00E71329"/>
    <w:rsid w:val="00E718B8"/>
    <w:rsid w:val="00E719D4"/>
    <w:rsid w:val="00E71DA9"/>
    <w:rsid w:val="00E71E6B"/>
    <w:rsid w:val="00E71E8C"/>
    <w:rsid w:val="00E72213"/>
    <w:rsid w:val="00E722C3"/>
    <w:rsid w:val="00E72347"/>
    <w:rsid w:val="00E723A4"/>
    <w:rsid w:val="00E72480"/>
    <w:rsid w:val="00E7269C"/>
    <w:rsid w:val="00E72A67"/>
    <w:rsid w:val="00E72B2F"/>
    <w:rsid w:val="00E72F6B"/>
    <w:rsid w:val="00E73037"/>
    <w:rsid w:val="00E730C6"/>
    <w:rsid w:val="00E732EA"/>
    <w:rsid w:val="00E7337F"/>
    <w:rsid w:val="00E73952"/>
    <w:rsid w:val="00E73980"/>
    <w:rsid w:val="00E7417F"/>
    <w:rsid w:val="00E74416"/>
    <w:rsid w:val="00E7487E"/>
    <w:rsid w:val="00E748ED"/>
    <w:rsid w:val="00E74AAB"/>
    <w:rsid w:val="00E74C48"/>
    <w:rsid w:val="00E74DC0"/>
    <w:rsid w:val="00E7514A"/>
    <w:rsid w:val="00E755A1"/>
    <w:rsid w:val="00E758F5"/>
    <w:rsid w:val="00E75929"/>
    <w:rsid w:val="00E75AEA"/>
    <w:rsid w:val="00E75C03"/>
    <w:rsid w:val="00E75FA8"/>
    <w:rsid w:val="00E75FEE"/>
    <w:rsid w:val="00E76263"/>
    <w:rsid w:val="00E762D8"/>
    <w:rsid w:val="00E7674C"/>
    <w:rsid w:val="00E76951"/>
    <w:rsid w:val="00E76D38"/>
    <w:rsid w:val="00E76E3E"/>
    <w:rsid w:val="00E770A4"/>
    <w:rsid w:val="00E77C3A"/>
    <w:rsid w:val="00E77D93"/>
    <w:rsid w:val="00E80190"/>
    <w:rsid w:val="00E8075E"/>
    <w:rsid w:val="00E80993"/>
    <w:rsid w:val="00E80C2E"/>
    <w:rsid w:val="00E80CEB"/>
    <w:rsid w:val="00E80D12"/>
    <w:rsid w:val="00E80D9A"/>
    <w:rsid w:val="00E80F79"/>
    <w:rsid w:val="00E8123B"/>
    <w:rsid w:val="00E815BB"/>
    <w:rsid w:val="00E8216A"/>
    <w:rsid w:val="00E82241"/>
    <w:rsid w:val="00E82389"/>
    <w:rsid w:val="00E82EFB"/>
    <w:rsid w:val="00E832E3"/>
    <w:rsid w:val="00E836AC"/>
    <w:rsid w:val="00E83729"/>
    <w:rsid w:val="00E838E5"/>
    <w:rsid w:val="00E83DC6"/>
    <w:rsid w:val="00E83FE7"/>
    <w:rsid w:val="00E848D0"/>
    <w:rsid w:val="00E8496A"/>
    <w:rsid w:val="00E84B28"/>
    <w:rsid w:val="00E84C41"/>
    <w:rsid w:val="00E84CEC"/>
    <w:rsid w:val="00E84F54"/>
    <w:rsid w:val="00E850F9"/>
    <w:rsid w:val="00E851B1"/>
    <w:rsid w:val="00E852FB"/>
    <w:rsid w:val="00E852FC"/>
    <w:rsid w:val="00E85965"/>
    <w:rsid w:val="00E85B37"/>
    <w:rsid w:val="00E85DAA"/>
    <w:rsid w:val="00E85E1D"/>
    <w:rsid w:val="00E85F3C"/>
    <w:rsid w:val="00E85F6E"/>
    <w:rsid w:val="00E868FB"/>
    <w:rsid w:val="00E869BF"/>
    <w:rsid w:val="00E86ECE"/>
    <w:rsid w:val="00E87452"/>
    <w:rsid w:val="00E87715"/>
    <w:rsid w:val="00E87732"/>
    <w:rsid w:val="00E878F9"/>
    <w:rsid w:val="00E90419"/>
    <w:rsid w:val="00E905D5"/>
    <w:rsid w:val="00E90800"/>
    <w:rsid w:val="00E90B9D"/>
    <w:rsid w:val="00E90BAF"/>
    <w:rsid w:val="00E90C12"/>
    <w:rsid w:val="00E90E80"/>
    <w:rsid w:val="00E91142"/>
    <w:rsid w:val="00E914F9"/>
    <w:rsid w:val="00E91B15"/>
    <w:rsid w:val="00E91F29"/>
    <w:rsid w:val="00E9221D"/>
    <w:rsid w:val="00E9243C"/>
    <w:rsid w:val="00E92471"/>
    <w:rsid w:val="00E92788"/>
    <w:rsid w:val="00E9293A"/>
    <w:rsid w:val="00E929D1"/>
    <w:rsid w:val="00E930CB"/>
    <w:rsid w:val="00E93154"/>
    <w:rsid w:val="00E935CA"/>
    <w:rsid w:val="00E93732"/>
    <w:rsid w:val="00E93B18"/>
    <w:rsid w:val="00E93B25"/>
    <w:rsid w:val="00E93BBB"/>
    <w:rsid w:val="00E9436A"/>
    <w:rsid w:val="00E9483B"/>
    <w:rsid w:val="00E94ADF"/>
    <w:rsid w:val="00E94C8C"/>
    <w:rsid w:val="00E94FF8"/>
    <w:rsid w:val="00E95367"/>
    <w:rsid w:val="00E9541F"/>
    <w:rsid w:val="00E954B3"/>
    <w:rsid w:val="00E95600"/>
    <w:rsid w:val="00E956A3"/>
    <w:rsid w:val="00E958FC"/>
    <w:rsid w:val="00E95A0B"/>
    <w:rsid w:val="00E95A47"/>
    <w:rsid w:val="00E95B1A"/>
    <w:rsid w:val="00E95BBC"/>
    <w:rsid w:val="00E95C79"/>
    <w:rsid w:val="00E95ED6"/>
    <w:rsid w:val="00E96207"/>
    <w:rsid w:val="00E96E03"/>
    <w:rsid w:val="00E96E81"/>
    <w:rsid w:val="00E96E8C"/>
    <w:rsid w:val="00E96F74"/>
    <w:rsid w:val="00E97196"/>
    <w:rsid w:val="00E97546"/>
    <w:rsid w:val="00E978E2"/>
    <w:rsid w:val="00E97A83"/>
    <w:rsid w:val="00E97B0A"/>
    <w:rsid w:val="00E97C04"/>
    <w:rsid w:val="00E97D79"/>
    <w:rsid w:val="00EA028B"/>
    <w:rsid w:val="00EA07DF"/>
    <w:rsid w:val="00EA0853"/>
    <w:rsid w:val="00EA08DF"/>
    <w:rsid w:val="00EA0A22"/>
    <w:rsid w:val="00EA0CDE"/>
    <w:rsid w:val="00EA106F"/>
    <w:rsid w:val="00EA114B"/>
    <w:rsid w:val="00EA1418"/>
    <w:rsid w:val="00EA15AB"/>
    <w:rsid w:val="00EA196C"/>
    <w:rsid w:val="00EA1AA8"/>
    <w:rsid w:val="00EA1E27"/>
    <w:rsid w:val="00EA2932"/>
    <w:rsid w:val="00EA2A4B"/>
    <w:rsid w:val="00EA2BF5"/>
    <w:rsid w:val="00EA2E9F"/>
    <w:rsid w:val="00EA3278"/>
    <w:rsid w:val="00EA3B6C"/>
    <w:rsid w:val="00EA3C8D"/>
    <w:rsid w:val="00EA3E21"/>
    <w:rsid w:val="00EA3F3A"/>
    <w:rsid w:val="00EA3F7A"/>
    <w:rsid w:val="00EA40F5"/>
    <w:rsid w:val="00EA416D"/>
    <w:rsid w:val="00EA44FE"/>
    <w:rsid w:val="00EA4530"/>
    <w:rsid w:val="00EA46B8"/>
    <w:rsid w:val="00EA4A24"/>
    <w:rsid w:val="00EA4A7E"/>
    <w:rsid w:val="00EA4AE5"/>
    <w:rsid w:val="00EA4D24"/>
    <w:rsid w:val="00EA524A"/>
    <w:rsid w:val="00EA528D"/>
    <w:rsid w:val="00EA5679"/>
    <w:rsid w:val="00EA572B"/>
    <w:rsid w:val="00EA5B4E"/>
    <w:rsid w:val="00EA5CE4"/>
    <w:rsid w:val="00EA5D28"/>
    <w:rsid w:val="00EA5D9B"/>
    <w:rsid w:val="00EA5E23"/>
    <w:rsid w:val="00EA5FBC"/>
    <w:rsid w:val="00EA61DA"/>
    <w:rsid w:val="00EA622B"/>
    <w:rsid w:val="00EA624F"/>
    <w:rsid w:val="00EA63D3"/>
    <w:rsid w:val="00EA66DD"/>
    <w:rsid w:val="00EA6783"/>
    <w:rsid w:val="00EA6B85"/>
    <w:rsid w:val="00EA6BBA"/>
    <w:rsid w:val="00EA70B0"/>
    <w:rsid w:val="00EA7146"/>
    <w:rsid w:val="00EA771D"/>
    <w:rsid w:val="00EA793B"/>
    <w:rsid w:val="00EA7956"/>
    <w:rsid w:val="00EA7A39"/>
    <w:rsid w:val="00EB0131"/>
    <w:rsid w:val="00EB0491"/>
    <w:rsid w:val="00EB04B4"/>
    <w:rsid w:val="00EB093C"/>
    <w:rsid w:val="00EB12E6"/>
    <w:rsid w:val="00EB1469"/>
    <w:rsid w:val="00EB14A2"/>
    <w:rsid w:val="00EB14D3"/>
    <w:rsid w:val="00EB17F3"/>
    <w:rsid w:val="00EB1F61"/>
    <w:rsid w:val="00EB2143"/>
    <w:rsid w:val="00EB22C9"/>
    <w:rsid w:val="00EB250E"/>
    <w:rsid w:val="00EB2629"/>
    <w:rsid w:val="00EB301E"/>
    <w:rsid w:val="00EB314C"/>
    <w:rsid w:val="00EB3981"/>
    <w:rsid w:val="00EB4190"/>
    <w:rsid w:val="00EB435C"/>
    <w:rsid w:val="00EB43D9"/>
    <w:rsid w:val="00EB4736"/>
    <w:rsid w:val="00EB4BDD"/>
    <w:rsid w:val="00EB4C7B"/>
    <w:rsid w:val="00EB4C96"/>
    <w:rsid w:val="00EB4E61"/>
    <w:rsid w:val="00EB4EC1"/>
    <w:rsid w:val="00EB4F07"/>
    <w:rsid w:val="00EB4F49"/>
    <w:rsid w:val="00EB51D6"/>
    <w:rsid w:val="00EB5290"/>
    <w:rsid w:val="00EB5561"/>
    <w:rsid w:val="00EB595D"/>
    <w:rsid w:val="00EB5B39"/>
    <w:rsid w:val="00EB6017"/>
    <w:rsid w:val="00EB60FA"/>
    <w:rsid w:val="00EB6139"/>
    <w:rsid w:val="00EB6299"/>
    <w:rsid w:val="00EB64A1"/>
    <w:rsid w:val="00EB6706"/>
    <w:rsid w:val="00EB6761"/>
    <w:rsid w:val="00EB6777"/>
    <w:rsid w:val="00EB6971"/>
    <w:rsid w:val="00EB69B2"/>
    <w:rsid w:val="00EB69DC"/>
    <w:rsid w:val="00EB6A0C"/>
    <w:rsid w:val="00EB6CCE"/>
    <w:rsid w:val="00EB6D8D"/>
    <w:rsid w:val="00EB6F05"/>
    <w:rsid w:val="00EB717E"/>
    <w:rsid w:val="00EB757C"/>
    <w:rsid w:val="00EB76C1"/>
    <w:rsid w:val="00EB79E4"/>
    <w:rsid w:val="00EB7B57"/>
    <w:rsid w:val="00EB7D3A"/>
    <w:rsid w:val="00EC01A7"/>
    <w:rsid w:val="00EC07DF"/>
    <w:rsid w:val="00EC08B7"/>
    <w:rsid w:val="00EC0926"/>
    <w:rsid w:val="00EC0EAC"/>
    <w:rsid w:val="00EC0F0A"/>
    <w:rsid w:val="00EC1233"/>
    <w:rsid w:val="00EC125D"/>
    <w:rsid w:val="00EC1786"/>
    <w:rsid w:val="00EC189F"/>
    <w:rsid w:val="00EC1CB7"/>
    <w:rsid w:val="00EC1D4E"/>
    <w:rsid w:val="00EC2020"/>
    <w:rsid w:val="00EC20C9"/>
    <w:rsid w:val="00EC2104"/>
    <w:rsid w:val="00EC21A5"/>
    <w:rsid w:val="00EC21B8"/>
    <w:rsid w:val="00EC2322"/>
    <w:rsid w:val="00EC2485"/>
    <w:rsid w:val="00EC25EE"/>
    <w:rsid w:val="00EC2769"/>
    <w:rsid w:val="00EC2935"/>
    <w:rsid w:val="00EC3056"/>
    <w:rsid w:val="00EC3258"/>
    <w:rsid w:val="00EC3271"/>
    <w:rsid w:val="00EC3305"/>
    <w:rsid w:val="00EC33FB"/>
    <w:rsid w:val="00EC37EB"/>
    <w:rsid w:val="00EC3884"/>
    <w:rsid w:val="00EC3C70"/>
    <w:rsid w:val="00EC3D2D"/>
    <w:rsid w:val="00EC400D"/>
    <w:rsid w:val="00EC4304"/>
    <w:rsid w:val="00EC4634"/>
    <w:rsid w:val="00EC465A"/>
    <w:rsid w:val="00EC4801"/>
    <w:rsid w:val="00EC4842"/>
    <w:rsid w:val="00EC4843"/>
    <w:rsid w:val="00EC4B18"/>
    <w:rsid w:val="00EC4C86"/>
    <w:rsid w:val="00EC4FBD"/>
    <w:rsid w:val="00EC5762"/>
    <w:rsid w:val="00EC590A"/>
    <w:rsid w:val="00EC5925"/>
    <w:rsid w:val="00EC5AF1"/>
    <w:rsid w:val="00EC62C9"/>
    <w:rsid w:val="00EC64A3"/>
    <w:rsid w:val="00EC65CE"/>
    <w:rsid w:val="00EC6661"/>
    <w:rsid w:val="00EC6BC1"/>
    <w:rsid w:val="00EC7260"/>
    <w:rsid w:val="00EC735F"/>
    <w:rsid w:val="00EC75C7"/>
    <w:rsid w:val="00EC7D0B"/>
    <w:rsid w:val="00EC7E18"/>
    <w:rsid w:val="00EC7F9A"/>
    <w:rsid w:val="00ED00A3"/>
    <w:rsid w:val="00ED0221"/>
    <w:rsid w:val="00ED0588"/>
    <w:rsid w:val="00ED0689"/>
    <w:rsid w:val="00ED0768"/>
    <w:rsid w:val="00ED0881"/>
    <w:rsid w:val="00ED0F05"/>
    <w:rsid w:val="00ED0FA9"/>
    <w:rsid w:val="00ED11B4"/>
    <w:rsid w:val="00ED12D0"/>
    <w:rsid w:val="00ED13F4"/>
    <w:rsid w:val="00ED148D"/>
    <w:rsid w:val="00ED1C32"/>
    <w:rsid w:val="00ED285D"/>
    <w:rsid w:val="00ED2E95"/>
    <w:rsid w:val="00ED2EA2"/>
    <w:rsid w:val="00ED32B5"/>
    <w:rsid w:val="00ED34D4"/>
    <w:rsid w:val="00ED3688"/>
    <w:rsid w:val="00ED3A65"/>
    <w:rsid w:val="00ED3E67"/>
    <w:rsid w:val="00ED4171"/>
    <w:rsid w:val="00ED42E9"/>
    <w:rsid w:val="00ED4701"/>
    <w:rsid w:val="00ED47D1"/>
    <w:rsid w:val="00ED4CEF"/>
    <w:rsid w:val="00ED530A"/>
    <w:rsid w:val="00ED536C"/>
    <w:rsid w:val="00ED58A6"/>
    <w:rsid w:val="00ED5D03"/>
    <w:rsid w:val="00ED6788"/>
    <w:rsid w:val="00ED6950"/>
    <w:rsid w:val="00ED6965"/>
    <w:rsid w:val="00ED6C7E"/>
    <w:rsid w:val="00ED7CFC"/>
    <w:rsid w:val="00ED7EB6"/>
    <w:rsid w:val="00ED7F23"/>
    <w:rsid w:val="00ED7FA2"/>
    <w:rsid w:val="00ED7FC1"/>
    <w:rsid w:val="00EE0581"/>
    <w:rsid w:val="00EE05C3"/>
    <w:rsid w:val="00EE072C"/>
    <w:rsid w:val="00EE09DA"/>
    <w:rsid w:val="00EE0F2B"/>
    <w:rsid w:val="00EE1121"/>
    <w:rsid w:val="00EE1451"/>
    <w:rsid w:val="00EE1608"/>
    <w:rsid w:val="00EE1B41"/>
    <w:rsid w:val="00EE200D"/>
    <w:rsid w:val="00EE22CB"/>
    <w:rsid w:val="00EE2339"/>
    <w:rsid w:val="00EE2437"/>
    <w:rsid w:val="00EE24D5"/>
    <w:rsid w:val="00EE25CD"/>
    <w:rsid w:val="00EE29F2"/>
    <w:rsid w:val="00EE2A68"/>
    <w:rsid w:val="00EE2AA9"/>
    <w:rsid w:val="00EE2C72"/>
    <w:rsid w:val="00EE341A"/>
    <w:rsid w:val="00EE3601"/>
    <w:rsid w:val="00EE38FA"/>
    <w:rsid w:val="00EE3A76"/>
    <w:rsid w:val="00EE3F49"/>
    <w:rsid w:val="00EE44E2"/>
    <w:rsid w:val="00EE4586"/>
    <w:rsid w:val="00EE475C"/>
    <w:rsid w:val="00EE491B"/>
    <w:rsid w:val="00EE494E"/>
    <w:rsid w:val="00EE4DE1"/>
    <w:rsid w:val="00EE5552"/>
    <w:rsid w:val="00EE5667"/>
    <w:rsid w:val="00EE5688"/>
    <w:rsid w:val="00EE5A67"/>
    <w:rsid w:val="00EE5A78"/>
    <w:rsid w:val="00EE5D04"/>
    <w:rsid w:val="00EE5F76"/>
    <w:rsid w:val="00EE60D2"/>
    <w:rsid w:val="00EE60DC"/>
    <w:rsid w:val="00EE60F6"/>
    <w:rsid w:val="00EE623D"/>
    <w:rsid w:val="00EE6512"/>
    <w:rsid w:val="00EE6AF5"/>
    <w:rsid w:val="00EE6C2B"/>
    <w:rsid w:val="00EE6D36"/>
    <w:rsid w:val="00EE6EDF"/>
    <w:rsid w:val="00EE6F2C"/>
    <w:rsid w:val="00EE7004"/>
    <w:rsid w:val="00EE7134"/>
    <w:rsid w:val="00EE733A"/>
    <w:rsid w:val="00EE77EF"/>
    <w:rsid w:val="00EE7C2B"/>
    <w:rsid w:val="00EF0726"/>
    <w:rsid w:val="00EF07FA"/>
    <w:rsid w:val="00EF0950"/>
    <w:rsid w:val="00EF1415"/>
    <w:rsid w:val="00EF153F"/>
    <w:rsid w:val="00EF155A"/>
    <w:rsid w:val="00EF1670"/>
    <w:rsid w:val="00EF1B41"/>
    <w:rsid w:val="00EF1C71"/>
    <w:rsid w:val="00EF1D1A"/>
    <w:rsid w:val="00EF1D64"/>
    <w:rsid w:val="00EF1E92"/>
    <w:rsid w:val="00EF2120"/>
    <w:rsid w:val="00EF2348"/>
    <w:rsid w:val="00EF2536"/>
    <w:rsid w:val="00EF27CD"/>
    <w:rsid w:val="00EF3242"/>
    <w:rsid w:val="00EF332D"/>
    <w:rsid w:val="00EF34C3"/>
    <w:rsid w:val="00EF358D"/>
    <w:rsid w:val="00EF35F9"/>
    <w:rsid w:val="00EF38B3"/>
    <w:rsid w:val="00EF3A81"/>
    <w:rsid w:val="00EF3DB1"/>
    <w:rsid w:val="00EF459B"/>
    <w:rsid w:val="00EF4800"/>
    <w:rsid w:val="00EF498B"/>
    <w:rsid w:val="00EF4BE0"/>
    <w:rsid w:val="00EF4FC9"/>
    <w:rsid w:val="00EF50B8"/>
    <w:rsid w:val="00EF5131"/>
    <w:rsid w:val="00EF576A"/>
    <w:rsid w:val="00EF58F5"/>
    <w:rsid w:val="00EF5AC6"/>
    <w:rsid w:val="00EF613E"/>
    <w:rsid w:val="00EF6371"/>
    <w:rsid w:val="00EF6679"/>
    <w:rsid w:val="00EF6718"/>
    <w:rsid w:val="00EF6D9E"/>
    <w:rsid w:val="00EF6EB0"/>
    <w:rsid w:val="00EF7127"/>
    <w:rsid w:val="00EF74C8"/>
    <w:rsid w:val="00EF76F5"/>
    <w:rsid w:val="00EF77B7"/>
    <w:rsid w:val="00EF7BCE"/>
    <w:rsid w:val="00EF7E92"/>
    <w:rsid w:val="00F0001D"/>
    <w:rsid w:val="00F00044"/>
    <w:rsid w:val="00F00114"/>
    <w:rsid w:val="00F00240"/>
    <w:rsid w:val="00F0082E"/>
    <w:rsid w:val="00F009E5"/>
    <w:rsid w:val="00F00CE6"/>
    <w:rsid w:val="00F00F30"/>
    <w:rsid w:val="00F00FD5"/>
    <w:rsid w:val="00F0178C"/>
    <w:rsid w:val="00F019E4"/>
    <w:rsid w:val="00F01B10"/>
    <w:rsid w:val="00F01D56"/>
    <w:rsid w:val="00F01F74"/>
    <w:rsid w:val="00F0224D"/>
    <w:rsid w:val="00F02272"/>
    <w:rsid w:val="00F02301"/>
    <w:rsid w:val="00F02757"/>
    <w:rsid w:val="00F027C3"/>
    <w:rsid w:val="00F027DF"/>
    <w:rsid w:val="00F02891"/>
    <w:rsid w:val="00F02902"/>
    <w:rsid w:val="00F02B66"/>
    <w:rsid w:val="00F02C91"/>
    <w:rsid w:val="00F030B5"/>
    <w:rsid w:val="00F0349E"/>
    <w:rsid w:val="00F034D0"/>
    <w:rsid w:val="00F03C2A"/>
    <w:rsid w:val="00F045E8"/>
    <w:rsid w:val="00F048A3"/>
    <w:rsid w:val="00F04B98"/>
    <w:rsid w:val="00F05125"/>
    <w:rsid w:val="00F05254"/>
    <w:rsid w:val="00F05B1B"/>
    <w:rsid w:val="00F05C4E"/>
    <w:rsid w:val="00F05D9A"/>
    <w:rsid w:val="00F05DB2"/>
    <w:rsid w:val="00F06D45"/>
    <w:rsid w:val="00F06FC1"/>
    <w:rsid w:val="00F070D5"/>
    <w:rsid w:val="00F07509"/>
    <w:rsid w:val="00F077DF"/>
    <w:rsid w:val="00F07DA4"/>
    <w:rsid w:val="00F07DE5"/>
    <w:rsid w:val="00F102B3"/>
    <w:rsid w:val="00F109AF"/>
    <w:rsid w:val="00F10DC5"/>
    <w:rsid w:val="00F11492"/>
    <w:rsid w:val="00F116F2"/>
    <w:rsid w:val="00F11BA7"/>
    <w:rsid w:val="00F11D1E"/>
    <w:rsid w:val="00F1233D"/>
    <w:rsid w:val="00F12A77"/>
    <w:rsid w:val="00F12E50"/>
    <w:rsid w:val="00F13070"/>
    <w:rsid w:val="00F1309A"/>
    <w:rsid w:val="00F13452"/>
    <w:rsid w:val="00F139B3"/>
    <w:rsid w:val="00F14265"/>
    <w:rsid w:val="00F14267"/>
    <w:rsid w:val="00F14A29"/>
    <w:rsid w:val="00F14D61"/>
    <w:rsid w:val="00F14EBD"/>
    <w:rsid w:val="00F14F0F"/>
    <w:rsid w:val="00F14FC1"/>
    <w:rsid w:val="00F15147"/>
    <w:rsid w:val="00F1568A"/>
    <w:rsid w:val="00F159EA"/>
    <w:rsid w:val="00F15E27"/>
    <w:rsid w:val="00F16587"/>
    <w:rsid w:val="00F165B9"/>
    <w:rsid w:val="00F16761"/>
    <w:rsid w:val="00F169BC"/>
    <w:rsid w:val="00F16B5E"/>
    <w:rsid w:val="00F171DC"/>
    <w:rsid w:val="00F17422"/>
    <w:rsid w:val="00F1793B"/>
    <w:rsid w:val="00F1793E"/>
    <w:rsid w:val="00F179BD"/>
    <w:rsid w:val="00F17E0E"/>
    <w:rsid w:val="00F17E73"/>
    <w:rsid w:val="00F17FEB"/>
    <w:rsid w:val="00F201A0"/>
    <w:rsid w:val="00F208AF"/>
    <w:rsid w:val="00F20EE6"/>
    <w:rsid w:val="00F21011"/>
    <w:rsid w:val="00F21163"/>
    <w:rsid w:val="00F2124C"/>
    <w:rsid w:val="00F217BB"/>
    <w:rsid w:val="00F21DD1"/>
    <w:rsid w:val="00F229BD"/>
    <w:rsid w:val="00F22D14"/>
    <w:rsid w:val="00F22E6C"/>
    <w:rsid w:val="00F22F62"/>
    <w:rsid w:val="00F2322A"/>
    <w:rsid w:val="00F236A3"/>
    <w:rsid w:val="00F236C6"/>
    <w:rsid w:val="00F23A8D"/>
    <w:rsid w:val="00F240A8"/>
    <w:rsid w:val="00F2416A"/>
    <w:rsid w:val="00F24398"/>
    <w:rsid w:val="00F2460E"/>
    <w:rsid w:val="00F247CE"/>
    <w:rsid w:val="00F24A21"/>
    <w:rsid w:val="00F24EE1"/>
    <w:rsid w:val="00F24F37"/>
    <w:rsid w:val="00F253F9"/>
    <w:rsid w:val="00F255D7"/>
    <w:rsid w:val="00F25A9C"/>
    <w:rsid w:val="00F25BB0"/>
    <w:rsid w:val="00F25C63"/>
    <w:rsid w:val="00F25C91"/>
    <w:rsid w:val="00F25DB9"/>
    <w:rsid w:val="00F25DF9"/>
    <w:rsid w:val="00F25DFD"/>
    <w:rsid w:val="00F25F50"/>
    <w:rsid w:val="00F264CA"/>
    <w:rsid w:val="00F2665E"/>
    <w:rsid w:val="00F26AE1"/>
    <w:rsid w:val="00F26B2C"/>
    <w:rsid w:val="00F26B46"/>
    <w:rsid w:val="00F26D7B"/>
    <w:rsid w:val="00F26DD3"/>
    <w:rsid w:val="00F27250"/>
    <w:rsid w:val="00F27335"/>
    <w:rsid w:val="00F2736E"/>
    <w:rsid w:val="00F2742F"/>
    <w:rsid w:val="00F275CA"/>
    <w:rsid w:val="00F275E0"/>
    <w:rsid w:val="00F2797E"/>
    <w:rsid w:val="00F27A68"/>
    <w:rsid w:val="00F27DCB"/>
    <w:rsid w:val="00F27EAD"/>
    <w:rsid w:val="00F301AE"/>
    <w:rsid w:val="00F30A17"/>
    <w:rsid w:val="00F30FBC"/>
    <w:rsid w:val="00F3127B"/>
    <w:rsid w:val="00F31B40"/>
    <w:rsid w:val="00F31B8D"/>
    <w:rsid w:val="00F32021"/>
    <w:rsid w:val="00F32047"/>
    <w:rsid w:val="00F322F3"/>
    <w:rsid w:val="00F32347"/>
    <w:rsid w:val="00F328D4"/>
    <w:rsid w:val="00F32C4F"/>
    <w:rsid w:val="00F33233"/>
    <w:rsid w:val="00F33D0C"/>
    <w:rsid w:val="00F33E62"/>
    <w:rsid w:val="00F34233"/>
    <w:rsid w:val="00F342C2"/>
    <w:rsid w:val="00F344C0"/>
    <w:rsid w:val="00F34583"/>
    <w:rsid w:val="00F3476F"/>
    <w:rsid w:val="00F34AD5"/>
    <w:rsid w:val="00F35023"/>
    <w:rsid w:val="00F35173"/>
    <w:rsid w:val="00F35296"/>
    <w:rsid w:val="00F3530F"/>
    <w:rsid w:val="00F35430"/>
    <w:rsid w:val="00F3546F"/>
    <w:rsid w:val="00F35667"/>
    <w:rsid w:val="00F35720"/>
    <w:rsid w:val="00F3627C"/>
    <w:rsid w:val="00F36389"/>
    <w:rsid w:val="00F3640E"/>
    <w:rsid w:val="00F364A2"/>
    <w:rsid w:val="00F36DB0"/>
    <w:rsid w:val="00F36FBC"/>
    <w:rsid w:val="00F37223"/>
    <w:rsid w:val="00F375F5"/>
    <w:rsid w:val="00F376B2"/>
    <w:rsid w:val="00F379D0"/>
    <w:rsid w:val="00F37A97"/>
    <w:rsid w:val="00F37E99"/>
    <w:rsid w:val="00F37FF2"/>
    <w:rsid w:val="00F403F4"/>
    <w:rsid w:val="00F40418"/>
    <w:rsid w:val="00F404B5"/>
    <w:rsid w:val="00F410A2"/>
    <w:rsid w:val="00F41295"/>
    <w:rsid w:val="00F412D4"/>
    <w:rsid w:val="00F413FC"/>
    <w:rsid w:val="00F41A05"/>
    <w:rsid w:val="00F41A76"/>
    <w:rsid w:val="00F41C40"/>
    <w:rsid w:val="00F421F2"/>
    <w:rsid w:val="00F4289C"/>
    <w:rsid w:val="00F428DD"/>
    <w:rsid w:val="00F42A18"/>
    <w:rsid w:val="00F42AE2"/>
    <w:rsid w:val="00F42BE8"/>
    <w:rsid w:val="00F42D07"/>
    <w:rsid w:val="00F42E69"/>
    <w:rsid w:val="00F42FCE"/>
    <w:rsid w:val="00F43047"/>
    <w:rsid w:val="00F4319A"/>
    <w:rsid w:val="00F43908"/>
    <w:rsid w:val="00F439E7"/>
    <w:rsid w:val="00F43C59"/>
    <w:rsid w:val="00F43E2C"/>
    <w:rsid w:val="00F43EEE"/>
    <w:rsid w:val="00F43F0A"/>
    <w:rsid w:val="00F44295"/>
    <w:rsid w:val="00F44585"/>
    <w:rsid w:val="00F445EE"/>
    <w:rsid w:val="00F44E92"/>
    <w:rsid w:val="00F455D1"/>
    <w:rsid w:val="00F4568D"/>
    <w:rsid w:val="00F456BF"/>
    <w:rsid w:val="00F4593C"/>
    <w:rsid w:val="00F459DA"/>
    <w:rsid w:val="00F45F69"/>
    <w:rsid w:val="00F4605E"/>
    <w:rsid w:val="00F461D0"/>
    <w:rsid w:val="00F46211"/>
    <w:rsid w:val="00F46296"/>
    <w:rsid w:val="00F46451"/>
    <w:rsid w:val="00F465EF"/>
    <w:rsid w:val="00F4685E"/>
    <w:rsid w:val="00F46E98"/>
    <w:rsid w:val="00F46F06"/>
    <w:rsid w:val="00F46F57"/>
    <w:rsid w:val="00F4710D"/>
    <w:rsid w:val="00F47151"/>
    <w:rsid w:val="00F47530"/>
    <w:rsid w:val="00F47847"/>
    <w:rsid w:val="00F479A6"/>
    <w:rsid w:val="00F47C45"/>
    <w:rsid w:val="00F47DBB"/>
    <w:rsid w:val="00F50040"/>
    <w:rsid w:val="00F501E4"/>
    <w:rsid w:val="00F5035E"/>
    <w:rsid w:val="00F5052A"/>
    <w:rsid w:val="00F505AE"/>
    <w:rsid w:val="00F509EE"/>
    <w:rsid w:val="00F50AF9"/>
    <w:rsid w:val="00F5150A"/>
    <w:rsid w:val="00F51525"/>
    <w:rsid w:val="00F5153D"/>
    <w:rsid w:val="00F51825"/>
    <w:rsid w:val="00F51BF0"/>
    <w:rsid w:val="00F51C6E"/>
    <w:rsid w:val="00F51D83"/>
    <w:rsid w:val="00F5231F"/>
    <w:rsid w:val="00F525DA"/>
    <w:rsid w:val="00F5275F"/>
    <w:rsid w:val="00F52B79"/>
    <w:rsid w:val="00F52C9F"/>
    <w:rsid w:val="00F52D4F"/>
    <w:rsid w:val="00F5304A"/>
    <w:rsid w:val="00F53157"/>
    <w:rsid w:val="00F536B3"/>
    <w:rsid w:val="00F539B1"/>
    <w:rsid w:val="00F539DE"/>
    <w:rsid w:val="00F53AC0"/>
    <w:rsid w:val="00F53B41"/>
    <w:rsid w:val="00F53BB4"/>
    <w:rsid w:val="00F53CD7"/>
    <w:rsid w:val="00F54072"/>
    <w:rsid w:val="00F54179"/>
    <w:rsid w:val="00F543ED"/>
    <w:rsid w:val="00F54537"/>
    <w:rsid w:val="00F54885"/>
    <w:rsid w:val="00F54C94"/>
    <w:rsid w:val="00F54D2B"/>
    <w:rsid w:val="00F55179"/>
    <w:rsid w:val="00F5542F"/>
    <w:rsid w:val="00F55792"/>
    <w:rsid w:val="00F557BB"/>
    <w:rsid w:val="00F55AA1"/>
    <w:rsid w:val="00F5602E"/>
    <w:rsid w:val="00F5607F"/>
    <w:rsid w:val="00F5627B"/>
    <w:rsid w:val="00F56396"/>
    <w:rsid w:val="00F56419"/>
    <w:rsid w:val="00F56570"/>
    <w:rsid w:val="00F5657B"/>
    <w:rsid w:val="00F565EF"/>
    <w:rsid w:val="00F5673B"/>
    <w:rsid w:val="00F56849"/>
    <w:rsid w:val="00F5714B"/>
    <w:rsid w:val="00F573E0"/>
    <w:rsid w:val="00F57470"/>
    <w:rsid w:val="00F575FD"/>
    <w:rsid w:val="00F57666"/>
    <w:rsid w:val="00F57839"/>
    <w:rsid w:val="00F57E5E"/>
    <w:rsid w:val="00F57F83"/>
    <w:rsid w:val="00F600B1"/>
    <w:rsid w:val="00F60C6E"/>
    <w:rsid w:val="00F60FC4"/>
    <w:rsid w:val="00F6166B"/>
    <w:rsid w:val="00F6183F"/>
    <w:rsid w:val="00F6195F"/>
    <w:rsid w:val="00F61A8B"/>
    <w:rsid w:val="00F6252C"/>
    <w:rsid w:val="00F6259F"/>
    <w:rsid w:val="00F6284E"/>
    <w:rsid w:val="00F62F84"/>
    <w:rsid w:val="00F632C4"/>
    <w:rsid w:val="00F63409"/>
    <w:rsid w:val="00F638BA"/>
    <w:rsid w:val="00F646E1"/>
    <w:rsid w:val="00F64B6E"/>
    <w:rsid w:val="00F64C61"/>
    <w:rsid w:val="00F64E42"/>
    <w:rsid w:val="00F65092"/>
    <w:rsid w:val="00F65630"/>
    <w:rsid w:val="00F6590B"/>
    <w:rsid w:val="00F6594A"/>
    <w:rsid w:val="00F65C38"/>
    <w:rsid w:val="00F65CD2"/>
    <w:rsid w:val="00F65DB2"/>
    <w:rsid w:val="00F65E58"/>
    <w:rsid w:val="00F663D8"/>
    <w:rsid w:val="00F664E1"/>
    <w:rsid w:val="00F665D8"/>
    <w:rsid w:val="00F669A0"/>
    <w:rsid w:val="00F66B3B"/>
    <w:rsid w:val="00F66E0F"/>
    <w:rsid w:val="00F66EF0"/>
    <w:rsid w:val="00F66F5A"/>
    <w:rsid w:val="00F67122"/>
    <w:rsid w:val="00F67235"/>
    <w:rsid w:val="00F676C3"/>
    <w:rsid w:val="00F679EB"/>
    <w:rsid w:val="00F705DD"/>
    <w:rsid w:val="00F707C7"/>
    <w:rsid w:val="00F70B19"/>
    <w:rsid w:val="00F70CF0"/>
    <w:rsid w:val="00F7134A"/>
    <w:rsid w:val="00F713C0"/>
    <w:rsid w:val="00F714FD"/>
    <w:rsid w:val="00F7160F"/>
    <w:rsid w:val="00F71844"/>
    <w:rsid w:val="00F71AE5"/>
    <w:rsid w:val="00F71D50"/>
    <w:rsid w:val="00F71E68"/>
    <w:rsid w:val="00F71FEB"/>
    <w:rsid w:val="00F7207A"/>
    <w:rsid w:val="00F720EA"/>
    <w:rsid w:val="00F72239"/>
    <w:rsid w:val="00F722F3"/>
    <w:rsid w:val="00F72418"/>
    <w:rsid w:val="00F724CA"/>
    <w:rsid w:val="00F72888"/>
    <w:rsid w:val="00F72A31"/>
    <w:rsid w:val="00F7342A"/>
    <w:rsid w:val="00F73822"/>
    <w:rsid w:val="00F7387C"/>
    <w:rsid w:val="00F73E84"/>
    <w:rsid w:val="00F7420B"/>
    <w:rsid w:val="00F744DD"/>
    <w:rsid w:val="00F7461D"/>
    <w:rsid w:val="00F746EA"/>
    <w:rsid w:val="00F7495F"/>
    <w:rsid w:val="00F74DBE"/>
    <w:rsid w:val="00F7501F"/>
    <w:rsid w:val="00F751A5"/>
    <w:rsid w:val="00F753A2"/>
    <w:rsid w:val="00F755FC"/>
    <w:rsid w:val="00F7590B"/>
    <w:rsid w:val="00F7602D"/>
    <w:rsid w:val="00F76234"/>
    <w:rsid w:val="00F764BF"/>
    <w:rsid w:val="00F76569"/>
    <w:rsid w:val="00F76C68"/>
    <w:rsid w:val="00F770E5"/>
    <w:rsid w:val="00F77445"/>
    <w:rsid w:val="00F77463"/>
    <w:rsid w:val="00F77547"/>
    <w:rsid w:val="00F77580"/>
    <w:rsid w:val="00F776A7"/>
    <w:rsid w:val="00F77719"/>
    <w:rsid w:val="00F77B45"/>
    <w:rsid w:val="00F77D42"/>
    <w:rsid w:val="00F77DF0"/>
    <w:rsid w:val="00F77E35"/>
    <w:rsid w:val="00F77E6D"/>
    <w:rsid w:val="00F8012D"/>
    <w:rsid w:val="00F80130"/>
    <w:rsid w:val="00F80396"/>
    <w:rsid w:val="00F804D0"/>
    <w:rsid w:val="00F805AF"/>
    <w:rsid w:val="00F806B5"/>
    <w:rsid w:val="00F80803"/>
    <w:rsid w:val="00F80D01"/>
    <w:rsid w:val="00F81166"/>
    <w:rsid w:val="00F81485"/>
    <w:rsid w:val="00F8171C"/>
    <w:rsid w:val="00F817D9"/>
    <w:rsid w:val="00F81B04"/>
    <w:rsid w:val="00F8201C"/>
    <w:rsid w:val="00F823FC"/>
    <w:rsid w:val="00F830AB"/>
    <w:rsid w:val="00F830FE"/>
    <w:rsid w:val="00F83347"/>
    <w:rsid w:val="00F836E4"/>
    <w:rsid w:val="00F83C4C"/>
    <w:rsid w:val="00F83C6C"/>
    <w:rsid w:val="00F83E53"/>
    <w:rsid w:val="00F84047"/>
    <w:rsid w:val="00F841F9"/>
    <w:rsid w:val="00F841FE"/>
    <w:rsid w:val="00F84223"/>
    <w:rsid w:val="00F8454E"/>
    <w:rsid w:val="00F848CD"/>
    <w:rsid w:val="00F84BB5"/>
    <w:rsid w:val="00F84C18"/>
    <w:rsid w:val="00F84E34"/>
    <w:rsid w:val="00F84F52"/>
    <w:rsid w:val="00F85051"/>
    <w:rsid w:val="00F85254"/>
    <w:rsid w:val="00F85640"/>
    <w:rsid w:val="00F8577D"/>
    <w:rsid w:val="00F8589E"/>
    <w:rsid w:val="00F8598F"/>
    <w:rsid w:val="00F85A3B"/>
    <w:rsid w:val="00F85DB1"/>
    <w:rsid w:val="00F85EB8"/>
    <w:rsid w:val="00F86138"/>
    <w:rsid w:val="00F86245"/>
    <w:rsid w:val="00F86C6C"/>
    <w:rsid w:val="00F86C9E"/>
    <w:rsid w:val="00F86D8B"/>
    <w:rsid w:val="00F87962"/>
    <w:rsid w:val="00F87F6B"/>
    <w:rsid w:val="00F907E0"/>
    <w:rsid w:val="00F908DC"/>
    <w:rsid w:val="00F90A2E"/>
    <w:rsid w:val="00F90C1C"/>
    <w:rsid w:val="00F90DA5"/>
    <w:rsid w:val="00F90EE6"/>
    <w:rsid w:val="00F91678"/>
    <w:rsid w:val="00F91D34"/>
    <w:rsid w:val="00F91D54"/>
    <w:rsid w:val="00F91DCD"/>
    <w:rsid w:val="00F91E3B"/>
    <w:rsid w:val="00F91EB8"/>
    <w:rsid w:val="00F92384"/>
    <w:rsid w:val="00F927AA"/>
    <w:rsid w:val="00F927DE"/>
    <w:rsid w:val="00F92891"/>
    <w:rsid w:val="00F92A48"/>
    <w:rsid w:val="00F92A6D"/>
    <w:rsid w:val="00F930E7"/>
    <w:rsid w:val="00F9311A"/>
    <w:rsid w:val="00F933BA"/>
    <w:rsid w:val="00F935CD"/>
    <w:rsid w:val="00F93716"/>
    <w:rsid w:val="00F9384B"/>
    <w:rsid w:val="00F938A6"/>
    <w:rsid w:val="00F93AF9"/>
    <w:rsid w:val="00F93B4C"/>
    <w:rsid w:val="00F93D81"/>
    <w:rsid w:val="00F93E45"/>
    <w:rsid w:val="00F940E5"/>
    <w:rsid w:val="00F9454E"/>
    <w:rsid w:val="00F946EA"/>
    <w:rsid w:val="00F9494A"/>
    <w:rsid w:val="00F94D85"/>
    <w:rsid w:val="00F95026"/>
    <w:rsid w:val="00F95522"/>
    <w:rsid w:val="00F95F95"/>
    <w:rsid w:val="00F963ED"/>
    <w:rsid w:val="00F96629"/>
    <w:rsid w:val="00F96701"/>
    <w:rsid w:val="00F9673F"/>
    <w:rsid w:val="00F96BD6"/>
    <w:rsid w:val="00F96C6F"/>
    <w:rsid w:val="00F971CE"/>
    <w:rsid w:val="00F975BB"/>
    <w:rsid w:val="00F97C5D"/>
    <w:rsid w:val="00FA03DE"/>
    <w:rsid w:val="00FA049D"/>
    <w:rsid w:val="00FA0CEC"/>
    <w:rsid w:val="00FA0E0E"/>
    <w:rsid w:val="00FA0F3A"/>
    <w:rsid w:val="00FA1105"/>
    <w:rsid w:val="00FA11FC"/>
    <w:rsid w:val="00FA1283"/>
    <w:rsid w:val="00FA1D46"/>
    <w:rsid w:val="00FA1DDB"/>
    <w:rsid w:val="00FA1F34"/>
    <w:rsid w:val="00FA219B"/>
    <w:rsid w:val="00FA229A"/>
    <w:rsid w:val="00FA2594"/>
    <w:rsid w:val="00FA2755"/>
    <w:rsid w:val="00FA2BAE"/>
    <w:rsid w:val="00FA2D41"/>
    <w:rsid w:val="00FA30F2"/>
    <w:rsid w:val="00FA33C8"/>
    <w:rsid w:val="00FA3531"/>
    <w:rsid w:val="00FA36BA"/>
    <w:rsid w:val="00FA3ACE"/>
    <w:rsid w:val="00FA3B1F"/>
    <w:rsid w:val="00FA3E14"/>
    <w:rsid w:val="00FA428B"/>
    <w:rsid w:val="00FA4DE1"/>
    <w:rsid w:val="00FA4DE8"/>
    <w:rsid w:val="00FA4E90"/>
    <w:rsid w:val="00FA5170"/>
    <w:rsid w:val="00FA55BB"/>
    <w:rsid w:val="00FA579E"/>
    <w:rsid w:val="00FA5B70"/>
    <w:rsid w:val="00FA5CA4"/>
    <w:rsid w:val="00FA5D1D"/>
    <w:rsid w:val="00FA5E06"/>
    <w:rsid w:val="00FA5EC0"/>
    <w:rsid w:val="00FA6012"/>
    <w:rsid w:val="00FA6053"/>
    <w:rsid w:val="00FA60B1"/>
    <w:rsid w:val="00FA64FE"/>
    <w:rsid w:val="00FA6835"/>
    <w:rsid w:val="00FA6858"/>
    <w:rsid w:val="00FA6B46"/>
    <w:rsid w:val="00FA6D4B"/>
    <w:rsid w:val="00FA700F"/>
    <w:rsid w:val="00FA705E"/>
    <w:rsid w:val="00FA73DC"/>
    <w:rsid w:val="00FA74AD"/>
    <w:rsid w:val="00FA757E"/>
    <w:rsid w:val="00FA75F6"/>
    <w:rsid w:val="00FA7959"/>
    <w:rsid w:val="00FA7B48"/>
    <w:rsid w:val="00FA7B4F"/>
    <w:rsid w:val="00FA7CCE"/>
    <w:rsid w:val="00FB0130"/>
    <w:rsid w:val="00FB04C5"/>
    <w:rsid w:val="00FB0744"/>
    <w:rsid w:val="00FB0AF6"/>
    <w:rsid w:val="00FB13A2"/>
    <w:rsid w:val="00FB1D48"/>
    <w:rsid w:val="00FB1D75"/>
    <w:rsid w:val="00FB1DFB"/>
    <w:rsid w:val="00FB2016"/>
    <w:rsid w:val="00FB2224"/>
    <w:rsid w:val="00FB275D"/>
    <w:rsid w:val="00FB280B"/>
    <w:rsid w:val="00FB2A2E"/>
    <w:rsid w:val="00FB2B2F"/>
    <w:rsid w:val="00FB2F86"/>
    <w:rsid w:val="00FB3001"/>
    <w:rsid w:val="00FB3462"/>
    <w:rsid w:val="00FB3681"/>
    <w:rsid w:val="00FB39D9"/>
    <w:rsid w:val="00FB3A31"/>
    <w:rsid w:val="00FB3E85"/>
    <w:rsid w:val="00FB3E98"/>
    <w:rsid w:val="00FB3EB4"/>
    <w:rsid w:val="00FB403B"/>
    <w:rsid w:val="00FB42CD"/>
    <w:rsid w:val="00FB4425"/>
    <w:rsid w:val="00FB4551"/>
    <w:rsid w:val="00FB48AC"/>
    <w:rsid w:val="00FB49DE"/>
    <w:rsid w:val="00FB4A5D"/>
    <w:rsid w:val="00FB56B5"/>
    <w:rsid w:val="00FB5909"/>
    <w:rsid w:val="00FB5CEF"/>
    <w:rsid w:val="00FB5D48"/>
    <w:rsid w:val="00FB5E6B"/>
    <w:rsid w:val="00FB60B1"/>
    <w:rsid w:val="00FB668E"/>
    <w:rsid w:val="00FB66FF"/>
    <w:rsid w:val="00FB6B39"/>
    <w:rsid w:val="00FB6C54"/>
    <w:rsid w:val="00FB6C5F"/>
    <w:rsid w:val="00FB6F1A"/>
    <w:rsid w:val="00FB703B"/>
    <w:rsid w:val="00FB7048"/>
    <w:rsid w:val="00FB7436"/>
    <w:rsid w:val="00FC00C5"/>
    <w:rsid w:val="00FC056D"/>
    <w:rsid w:val="00FC0578"/>
    <w:rsid w:val="00FC0A0E"/>
    <w:rsid w:val="00FC0A74"/>
    <w:rsid w:val="00FC0CFD"/>
    <w:rsid w:val="00FC0DD3"/>
    <w:rsid w:val="00FC0F51"/>
    <w:rsid w:val="00FC1252"/>
    <w:rsid w:val="00FC12C4"/>
    <w:rsid w:val="00FC13ED"/>
    <w:rsid w:val="00FC15C2"/>
    <w:rsid w:val="00FC1666"/>
    <w:rsid w:val="00FC1667"/>
    <w:rsid w:val="00FC1B5A"/>
    <w:rsid w:val="00FC1DF3"/>
    <w:rsid w:val="00FC1FAB"/>
    <w:rsid w:val="00FC2092"/>
    <w:rsid w:val="00FC2159"/>
    <w:rsid w:val="00FC2580"/>
    <w:rsid w:val="00FC286B"/>
    <w:rsid w:val="00FC29CD"/>
    <w:rsid w:val="00FC2EDE"/>
    <w:rsid w:val="00FC3248"/>
    <w:rsid w:val="00FC3783"/>
    <w:rsid w:val="00FC3E6A"/>
    <w:rsid w:val="00FC3EA1"/>
    <w:rsid w:val="00FC41CF"/>
    <w:rsid w:val="00FC4746"/>
    <w:rsid w:val="00FC4971"/>
    <w:rsid w:val="00FC4D20"/>
    <w:rsid w:val="00FC4F6F"/>
    <w:rsid w:val="00FC5D91"/>
    <w:rsid w:val="00FC5EBE"/>
    <w:rsid w:val="00FC604C"/>
    <w:rsid w:val="00FC625E"/>
    <w:rsid w:val="00FC632E"/>
    <w:rsid w:val="00FC6830"/>
    <w:rsid w:val="00FC6A3E"/>
    <w:rsid w:val="00FC6AA1"/>
    <w:rsid w:val="00FC6BE9"/>
    <w:rsid w:val="00FC7192"/>
    <w:rsid w:val="00FC72E9"/>
    <w:rsid w:val="00FC735B"/>
    <w:rsid w:val="00FC742A"/>
    <w:rsid w:val="00FC76F0"/>
    <w:rsid w:val="00FC7F78"/>
    <w:rsid w:val="00FC7FF3"/>
    <w:rsid w:val="00FD00D0"/>
    <w:rsid w:val="00FD035F"/>
    <w:rsid w:val="00FD037C"/>
    <w:rsid w:val="00FD0C13"/>
    <w:rsid w:val="00FD0CF2"/>
    <w:rsid w:val="00FD0FEF"/>
    <w:rsid w:val="00FD1011"/>
    <w:rsid w:val="00FD1017"/>
    <w:rsid w:val="00FD107A"/>
    <w:rsid w:val="00FD1359"/>
    <w:rsid w:val="00FD152D"/>
    <w:rsid w:val="00FD1596"/>
    <w:rsid w:val="00FD16FA"/>
    <w:rsid w:val="00FD1B05"/>
    <w:rsid w:val="00FD1F84"/>
    <w:rsid w:val="00FD20B2"/>
    <w:rsid w:val="00FD2295"/>
    <w:rsid w:val="00FD2388"/>
    <w:rsid w:val="00FD23EF"/>
    <w:rsid w:val="00FD2B29"/>
    <w:rsid w:val="00FD2E05"/>
    <w:rsid w:val="00FD2F47"/>
    <w:rsid w:val="00FD2F79"/>
    <w:rsid w:val="00FD3004"/>
    <w:rsid w:val="00FD304E"/>
    <w:rsid w:val="00FD3223"/>
    <w:rsid w:val="00FD33E9"/>
    <w:rsid w:val="00FD3799"/>
    <w:rsid w:val="00FD3853"/>
    <w:rsid w:val="00FD38AD"/>
    <w:rsid w:val="00FD3A25"/>
    <w:rsid w:val="00FD3C0D"/>
    <w:rsid w:val="00FD3CA9"/>
    <w:rsid w:val="00FD3CE0"/>
    <w:rsid w:val="00FD3D97"/>
    <w:rsid w:val="00FD44A8"/>
    <w:rsid w:val="00FD4801"/>
    <w:rsid w:val="00FD5081"/>
    <w:rsid w:val="00FD512D"/>
    <w:rsid w:val="00FD5165"/>
    <w:rsid w:val="00FD51DC"/>
    <w:rsid w:val="00FD5212"/>
    <w:rsid w:val="00FD52B5"/>
    <w:rsid w:val="00FD55D3"/>
    <w:rsid w:val="00FD5D4C"/>
    <w:rsid w:val="00FD681D"/>
    <w:rsid w:val="00FD69B0"/>
    <w:rsid w:val="00FD6AD8"/>
    <w:rsid w:val="00FD7584"/>
    <w:rsid w:val="00FD7B55"/>
    <w:rsid w:val="00FD7B7B"/>
    <w:rsid w:val="00FE0A5E"/>
    <w:rsid w:val="00FE10D7"/>
    <w:rsid w:val="00FE1C90"/>
    <w:rsid w:val="00FE1D6B"/>
    <w:rsid w:val="00FE1DF1"/>
    <w:rsid w:val="00FE2232"/>
    <w:rsid w:val="00FE241F"/>
    <w:rsid w:val="00FE2970"/>
    <w:rsid w:val="00FE2AA8"/>
    <w:rsid w:val="00FE304D"/>
    <w:rsid w:val="00FE3167"/>
    <w:rsid w:val="00FE3178"/>
    <w:rsid w:val="00FE319B"/>
    <w:rsid w:val="00FE3309"/>
    <w:rsid w:val="00FE346A"/>
    <w:rsid w:val="00FE3A67"/>
    <w:rsid w:val="00FE3DC0"/>
    <w:rsid w:val="00FE3DCC"/>
    <w:rsid w:val="00FE428C"/>
    <w:rsid w:val="00FE49A3"/>
    <w:rsid w:val="00FE4AAC"/>
    <w:rsid w:val="00FE4BCC"/>
    <w:rsid w:val="00FE4FB1"/>
    <w:rsid w:val="00FE4FD1"/>
    <w:rsid w:val="00FE51CB"/>
    <w:rsid w:val="00FE5484"/>
    <w:rsid w:val="00FE5558"/>
    <w:rsid w:val="00FE560E"/>
    <w:rsid w:val="00FE5741"/>
    <w:rsid w:val="00FE59E4"/>
    <w:rsid w:val="00FE5AE3"/>
    <w:rsid w:val="00FE648D"/>
    <w:rsid w:val="00FE6681"/>
    <w:rsid w:val="00FE68B1"/>
    <w:rsid w:val="00FE6934"/>
    <w:rsid w:val="00FE6C95"/>
    <w:rsid w:val="00FE6D9B"/>
    <w:rsid w:val="00FE7131"/>
    <w:rsid w:val="00FE719B"/>
    <w:rsid w:val="00FE74C6"/>
    <w:rsid w:val="00FE78E0"/>
    <w:rsid w:val="00FE7CA3"/>
    <w:rsid w:val="00FE7E8B"/>
    <w:rsid w:val="00FF0359"/>
    <w:rsid w:val="00FF0588"/>
    <w:rsid w:val="00FF0799"/>
    <w:rsid w:val="00FF0BF1"/>
    <w:rsid w:val="00FF0D3C"/>
    <w:rsid w:val="00FF125C"/>
    <w:rsid w:val="00FF195B"/>
    <w:rsid w:val="00FF1B29"/>
    <w:rsid w:val="00FF1B33"/>
    <w:rsid w:val="00FF1B97"/>
    <w:rsid w:val="00FF1F90"/>
    <w:rsid w:val="00FF2162"/>
    <w:rsid w:val="00FF21DB"/>
    <w:rsid w:val="00FF2A9D"/>
    <w:rsid w:val="00FF2ECB"/>
    <w:rsid w:val="00FF2F06"/>
    <w:rsid w:val="00FF3070"/>
    <w:rsid w:val="00FF30ED"/>
    <w:rsid w:val="00FF311C"/>
    <w:rsid w:val="00FF3229"/>
    <w:rsid w:val="00FF3371"/>
    <w:rsid w:val="00FF3746"/>
    <w:rsid w:val="00FF3F62"/>
    <w:rsid w:val="00FF3FE6"/>
    <w:rsid w:val="00FF42B4"/>
    <w:rsid w:val="00FF4340"/>
    <w:rsid w:val="00FF4838"/>
    <w:rsid w:val="00FF4862"/>
    <w:rsid w:val="00FF4914"/>
    <w:rsid w:val="00FF4B81"/>
    <w:rsid w:val="00FF514B"/>
    <w:rsid w:val="00FF5242"/>
    <w:rsid w:val="00FF53CB"/>
    <w:rsid w:val="00FF55D3"/>
    <w:rsid w:val="00FF5958"/>
    <w:rsid w:val="00FF5B8F"/>
    <w:rsid w:val="00FF5CD1"/>
    <w:rsid w:val="00FF6223"/>
    <w:rsid w:val="00FF627C"/>
    <w:rsid w:val="00FF62C1"/>
    <w:rsid w:val="00FF6AC9"/>
    <w:rsid w:val="00FF6ADF"/>
    <w:rsid w:val="00FF6B90"/>
    <w:rsid w:val="00FF6EE9"/>
    <w:rsid w:val="00FF6EFB"/>
    <w:rsid w:val="00FF6F15"/>
    <w:rsid w:val="00FF6F36"/>
    <w:rsid w:val="00FF6FB1"/>
    <w:rsid w:val="00FF726C"/>
    <w:rsid w:val="00FF72E5"/>
    <w:rsid w:val="00FF73E6"/>
    <w:rsid w:val="00FF7563"/>
    <w:rsid w:val="00FF75ED"/>
    <w:rsid w:val="00FF7649"/>
    <w:rsid w:val="00FF776F"/>
    <w:rsid w:val="02690073"/>
    <w:rsid w:val="0321A6EB"/>
    <w:rsid w:val="0392329A"/>
    <w:rsid w:val="046253D3"/>
    <w:rsid w:val="04CCD2DB"/>
    <w:rsid w:val="064FBAA6"/>
    <w:rsid w:val="075B81FA"/>
    <w:rsid w:val="0ED6ED2F"/>
    <w:rsid w:val="0F60DD2B"/>
    <w:rsid w:val="1258EA4E"/>
    <w:rsid w:val="12A6DE10"/>
    <w:rsid w:val="14682ACA"/>
    <w:rsid w:val="1567EA80"/>
    <w:rsid w:val="16AC8CE3"/>
    <w:rsid w:val="170914FF"/>
    <w:rsid w:val="17411D8D"/>
    <w:rsid w:val="180CBE43"/>
    <w:rsid w:val="19D358C4"/>
    <w:rsid w:val="1AB38DF4"/>
    <w:rsid w:val="1B14831F"/>
    <w:rsid w:val="1B346824"/>
    <w:rsid w:val="1B934A11"/>
    <w:rsid w:val="1C99AA22"/>
    <w:rsid w:val="1CB050DF"/>
    <w:rsid w:val="1CD36BC7"/>
    <w:rsid w:val="1D257071"/>
    <w:rsid w:val="1D4450EB"/>
    <w:rsid w:val="1D4C1AB1"/>
    <w:rsid w:val="1E5D5976"/>
    <w:rsid w:val="1F5161BB"/>
    <w:rsid w:val="20593F89"/>
    <w:rsid w:val="21FE2464"/>
    <w:rsid w:val="22727091"/>
    <w:rsid w:val="23A971BC"/>
    <w:rsid w:val="23C6DC4E"/>
    <w:rsid w:val="247DFB9F"/>
    <w:rsid w:val="24A7D5D0"/>
    <w:rsid w:val="25341FB3"/>
    <w:rsid w:val="25519E6F"/>
    <w:rsid w:val="269A510A"/>
    <w:rsid w:val="26C0FE2E"/>
    <w:rsid w:val="26F47D04"/>
    <w:rsid w:val="271656DA"/>
    <w:rsid w:val="27512D56"/>
    <w:rsid w:val="28D9BECF"/>
    <w:rsid w:val="2A45B82D"/>
    <w:rsid w:val="2A49B567"/>
    <w:rsid w:val="2A83B987"/>
    <w:rsid w:val="2D63EAC5"/>
    <w:rsid w:val="2FE3AC5B"/>
    <w:rsid w:val="3004C5A3"/>
    <w:rsid w:val="3192EB38"/>
    <w:rsid w:val="33A173BF"/>
    <w:rsid w:val="34CD2096"/>
    <w:rsid w:val="35A310F9"/>
    <w:rsid w:val="37CBE30C"/>
    <w:rsid w:val="39040A59"/>
    <w:rsid w:val="3904FD5C"/>
    <w:rsid w:val="3B1B8439"/>
    <w:rsid w:val="3CC645BA"/>
    <w:rsid w:val="3DA6177C"/>
    <w:rsid w:val="3DF08D52"/>
    <w:rsid w:val="3E8ACCD3"/>
    <w:rsid w:val="3E9DC099"/>
    <w:rsid w:val="3F6ED218"/>
    <w:rsid w:val="411265C7"/>
    <w:rsid w:val="423E0A1E"/>
    <w:rsid w:val="442F0734"/>
    <w:rsid w:val="448DB63F"/>
    <w:rsid w:val="46CE364E"/>
    <w:rsid w:val="47B1F15E"/>
    <w:rsid w:val="48A41E19"/>
    <w:rsid w:val="4CF7E941"/>
    <w:rsid w:val="4D3D3E2F"/>
    <w:rsid w:val="4D413717"/>
    <w:rsid w:val="5071D344"/>
    <w:rsid w:val="5201B193"/>
    <w:rsid w:val="524C1E3C"/>
    <w:rsid w:val="5266CE41"/>
    <w:rsid w:val="52C3C05C"/>
    <w:rsid w:val="550C23AD"/>
    <w:rsid w:val="56467E4C"/>
    <w:rsid w:val="57AEE2D2"/>
    <w:rsid w:val="5807B57A"/>
    <w:rsid w:val="581E84B3"/>
    <w:rsid w:val="59E80EAB"/>
    <w:rsid w:val="5BCD805D"/>
    <w:rsid w:val="5E3A2F5E"/>
    <w:rsid w:val="5E6A6DD3"/>
    <w:rsid w:val="5ECBFFF8"/>
    <w:rsid w:val="5FFAC27B"/>
    <w:rsid w:val="611643A0"/>
    <w:rsid w:val="61D26964"/>
    <w:rsid w:val="6267C53A"/>
    <w:rsid w:val="6453209E"/>
    <w:rsid w:val="678F1DB6"/>
    <w:rsid w:val="67BD36B7"/>
    <w:rsid w:val="68BB4079"/>
    <w:rsid w:val="69000B2E"/>
    <w:rsid w:val="6969A499"/>
    <w:rsid w:val="6A74F04C"/>
    <w:rsid w:val="6A7FD6EB"/>
    <w:rsid w:val="6C8A294E"/>
    <w:rsid w:val="6CDF6D80"/>
    <w:rsid w:val="6EBCF7BA"/>
    <w:rsid w:val="6EDEE074"/>
    <w:rsid w:val="6FE964C8"/>
    <w:rsid w:val="7008F33F"/>
    <w:rsid w:val="7014128B"/>
    <w:rsid w:val="701DDE9B"/>
    <w:rsid w:val="702DF525"/>
    <w:rsid w:val="7187188E"/>
    <w:rsid w:val="7392949F"/>
    <w:rsid w:val="743D4103"/>
    <w:rsid w:val="749E3DBB"/>
    <w:rsid w:val="74B0D0BF"/>
    <w:rsid w:val="75F0BCD6"/>
    <w:rsid w:val="77D6AD23"/>
    <w:rsid w:val="78082BDE"/>
    <w:rsid w:val="78157CB4"/>
    <w:rsid w:val="79B4D6CC"/>
    <w:rsid w:val="7A03B1A7"/>
    <w:rsid w:val="7A378B42"/>
    <w:rsid w:val="7B32A189"/>
    <w:rsid w:val="7B36BAAB"/>
    <w:rsid w:val="7C0F5080"/>
    <w:rsid w:val="7EA0730B"/>
    <w:rsid w:val="7FC96363"/>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27C10F42"/>
  <w15:docId w15:val="{9532E7F5-0121-4DEE-9381-41959C34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66"/>
    <w:pPr>
      <w:spacing w:line="312" w:lineRule="auto"/>
      <w:jc w:val="both"/>
    </w:pPr>
    <w:rPr>
      <w:rFonts w:ascii="Arial" w:hAnsi="Arial"/>
      <w:color w:val="404040" w:themeColor="text1" w:themeTint="BF"/>
    </w:rPr>
  </w:style>
  <w:style w:type="paragraph" w:styleId="Heading1">
    <w:name w:val="heading 1"/>
    <w:next w:val="Normal"/>
    <w:link w:val="Heading1Char"/>
    <w:uiPriority w:val="9"/>
    <w:qFormat/>
    <w:rsid w:val="006700AA"/>
    <w:pPr>
      <w:keepNext/>
      <w:pageBreakBefore/>
      <w:numPr>
        <w:numId w:val="6"/>
      </w:numPr>
      <w:spacing w:after="0" w:line="312" w:lineRule="auto"/>
      <w:outlineLvl w:val="0"/>
    </w:pPr>
    <w:rPr>
      <w:rFonts w:ascii="Arial" w:eastAsiaTheme="majorEastAsia" w:hAnsi="Arial" w:cstheme="majorBidi"/>
      <w:b/>
      <w:bCs/>
      <w:color w:val="404040" w:themeColor="text1" w:themeTint="BF"/>
      <w:sz w:val="28"/>
      <w:szCs w:val="28"/>
      <w:lang w:val="en-GB"/>
    </w:rPr>
  </w:style>
  <w:style w:type="paragraph" w:styleId="Heading2">
    <w:name w:val="heading 2"/>
    <w:next w:val="Normal"/>
    <w:link w:val="Heading2Char"/>
    <w:uiPriority w:val="9"/>
    <w:unhideWhenUsed/>
    <w:qFormat/>
    <w:rsid w:val="006700AA"/>
    <w:pPr>
      <w:keepNext/>
      <w:numPr>
        <w:ilvl w:val="1"/>
        <w:numId w:val="6"/>
      </w:numPr>
      <w:spacing w:before="200" w:after="100" w:line="312" w:lineRule="auto"/>
      <w:outlineLvl w:val="1"/>
    </w:pPr>
    <w:rPr>
      <w:rFonts w:ascii="Arial" w:eastAsiaTheme="majorEastAsia" w:hAnsi="Arial" w:cstheme="majorBidi"/>
      <w:b/>
      <w:bCs/>
      <w:color w:val="404040" w:themeColor="text1" w:themeTint="BF"/>
      <w:sz w:val="24"/>
      <w:szCs w:val="24"/>
      <w:lang w:val="en-GB"/>
    </w:rPr>
  </w:style>
  <w:style w:type="paragraph" w:styleId="Heading3">
    <w:name w:val="heading 3"/>
    <w:next w:val="Normal"/>
    <w:link w:val="Heading3Char"/>
    <w:uiPriority w:val="9"/>
    <w:unhideWhenUsed/>
    <w:qFormat/>
    <w:rsid w:val="006700AA"/>
    <w:pPr>
      <w:keepNext/>
      <w:numPr>
        <w:ilvl w:val="2"/>
        <w:numId w:val="6"/>
      </w:numPr>
      <w:spacing w:before="200" w:after="100" w:line="312" w:lineRule="auto"/>
      <w:outlineLvl w:val="2"/>
    </w:pPr>
    <w:rPr>
      <w:rFonts w:ascii="Arial" w:eastAsiaTheme="majorEastAsia" w:hAnsi="Arial" w:cstheme="majorBidi"/>
      <w:b/>
      <w:bCs/>
      <w:color w:val="404040" w:themeColor="text1" w:themeTint="BF"/>
      <w:lang w:val="en-GB"/>
    </w:rPr>
  </w:style>
  <w:style w:type="paragraph" w:styleId="Heading4">
    <w:name w:val="heading 4"/>
    <w:next w:val="Normal"/>
    <w:link w:val="Heading4Char"/>
    <w:uiPriority w:val="9"/>
    <w:unhideWhenUsed/>
    <w:qFormat/>
    <w:rsid w:val="006700AA"/>
    <w:pPr>
      <w:keepNext/>
      <w:numPr>
        <w:ilvl w:val="3"/>
        <w:numId w:val="6"/>
      </w:numPr>
      <w:spacing w:before="200" w:after="100" w:line="312" w:lineRule="auto"/>
      <w:outlineLvl w:val="3"/>
    </w:pPr>
    <w:rPr>
      <w:rFonts w:ascii="Arial" w:eastAsiaTheme="majorEastAsia" w:hAnsi="Arial" w:cstheme="majorBidi"/>
      <w:b/>
      <w:bCs/>
      <w:iCs/>
      <w:color w:val="262626" w:themeColor="text1" w:themeTint="D9"/>
    </w:rPr>
  </w:style>
  <w:style w:type="paragraph" w:styleId="Heading5">
    <w:name w:val="heading 5"/>
    <w:aliases w:val="Heading 0"/>
    <w:basedOn w:val="Normal"/>
    <w:next w:val="Normal"/>
    <w:link w:val="Heading5Char"/>
    <w:unhideWhenUsed/>
    <w:qFormat/>
    <w:rsid w:val="00DC36EF"/>
    <w:pPr>
      <w:numPr>
        <w:ilvl w:val="4"/>
        <w:numId w:val="6"/>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rsid w:val="004A69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rsid w:val="004A69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9C1"/>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4A69C1"/>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0AA"/>
    <w:rPr>
      <w:rFonts w:ascii="Arial" w:eastAsiaTheme="majorEastAsia" w:hAnsi="Arial" w:cstheme="majorBidi"/>
      <w:b/>
      <w:bCs/>
      <w:color w:val="404040" w:themeColor="text1" w:themeTint="BF"/>
      <w:sz w:val="28"/>
      <w:szCs w:val="28"/>
      <w:lang w:val="en-GB"/>
    </w:rPr>
  </w:style>
  <w:style w:type="paragraph" w:styleId="TOC1">
    <w:name w:val="toc 1"/>
    <w:basedOn w:val="TOC2"/>
    <w:next w:val="Normal"/>
    <w:autoRedefine/>
    <w:uiPriority w:val="39"/>
    <w:unhideWhenUsed/>
    <w:rsid w:val="00443ABB"/>
    <w:pPr>
      <w:tabs>
        <w:tab w:val="clear" w:pos="1418"/>
      </w:tabs>
      <w:spacing w:before="120"/>
      <w:ind w:left="425" w:hanging="425"/>
    </w:pPr>
    <w:rPr>
      <w:rFonts w:asciiTheme="minorHAnsi" w:hAnsiTheme="minorHAnsi"/>
      <w:szCs w:val="22"/>
      <w:lang w:val="en-GB" w:eastAsia="en-GB"/>
    </w:rPr>
  </w:style>
  <w:style w:type="character" w:styleId="Hyperlink">
    <w:name w:val="Hyperlink"/>
    <w:basedOn w:val="DefaultParagraphFont"/>
    <w:uiPriority w:val="99"/>
    <w:unhideWhenUsed/>
    <w:rsid w:val="0054493B"/>
    <w:rPr>
      <w:color w:val="0563C1" w:themeColor="hyperlink"/>
      <w:u w:val="single"/>
    </w:rPr>
  </w:style>
  <w:style w:type="character" w:customStyle="1" w:styleId="Heading2Char">
    <w:name w:val="Heading 2 Char"/>
    <w:basedOn w:val="DefaultParagraphFont"/>
    <w:link w:val="Heading2"/>
    <w:uiPriority w:val="9"/>
    <w:rsid w:val="006700AA"/>
    <w:rPr>
      <w:rFonts w:ascii="Arial" w:eastAsiaTheme="majorEastAsia" w:hAnsi="Arial" w:cstheme="majorBidi"/>
      <w:b/>
      <w:bCs/>
      <w:color w:val="404040" w:themeColor="text1" w:themeTint="BF"/>
      <w:sz w:val="24"/>
      <w:szCs w:val="24"/>
      <w:lang w:val="en-GB"/>
    </w:rPr>
  </w:style>
  <w:style w:type="paragraph" w:styleId="BalloonText">
    <w:name w:val="Balloon Text"/>
    <w:basedOn w:val="Normal"/>
    <w:link w:val="BalloonTextChar"/>
    <w:uiPriority w:val="99"/>
    <w:unhideWhenUsed/>
    <w:rsid w:val="00544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4493B"/>
    <w:rPr>
      <w:rFonts w:ascii="Tahoma" w:hAnsi="Tahoma" w:cs="Tahoma"/>
      <w:sz w:val="16"/>
      <w:szCs w:val="16"/>
    </w:rPr>
  </w:style>
  <w:style w:type="paragraph" w:styleId="TOC2">
    <w:name w:val="toc 2"/>
    <w:basedOn w:val="Normal"/>
    <w:next w:val="Normal"/>
    <w:autoRedefine/>
    <w:uiPriority w:val="39"/>
    <w:unhideWhenUsed/>
    <w:rsid w:val="00483A1A"/>
    <w:pPr>
      <w:tabs>
        <w:tab w:val="left" w:pos="567"/>
        <w:tab w:val="left" w:pos="1418"/>
        <w:tab w:val="right" w:leader="dot" w:pos="9015"/>
      </w:tabs>
      <w:spacing w:before="80" w:after="0" w:line="360" w:lineRule="auto"/>
      <w:ind w:left="851" w:hanging="851"/>
    </w:pPr>
    <w:rPr>
      <w:noProof/>
      <w:szCs w:val="26"/>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4A69C1"/>
    <w:pPr>
      <w:ind w:left="720"/>
      <w:contextualSpacing/>
    </w:pPr>
  </w:style>
  <w:style w:type="table" w:styleId="TableGrid">
    <w:name w:val="Table Grid"/>
    <w:basedOn w:val="TableNormal"/>
    <w:uiPriority w:val="59"/>
    <w:rsid w:val="006167E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700AA"/>
    <w:rPr>
      <w:rFonts w:ascii="Arial" w:eastAsiaTheme="majorEastAsia" w:hAnsi="Arial" w:cstheme="majorBidi"/>
      <w:b/>
      <w:bCs/>
      <w:color w:val="404040" w:themeColor="text1" w:themeTint="BF"/>
      <w:lang w:val="en-GB"/>
    </w:rPr>
  </w:style>
  <w:style w:type="paragraph" w:styleId="TOC3">
    <w:name w:val="toc 3"/>
    <w:basedOn w:val="TOC4"/>
    <w:next w:val="Normal"/>
    <w:autoRedefine/>
    <w:uiPriority w:val="39"/>
    <w:unhideWhenUsed/>
    <w:rsid w:val="00EF50B8"/>
    <w:pPr>
      <w:spacing w:before="0" w:after="0" w:line="360" w:lineRule="auto"/>
      <w:ind w:left="851" w:hanging="851"/>
    </w:pPr>
  </w:style>
  <w:style w:type="paragraph" w:styleId="Header">
    <w:name w:val="header"/>
    <w:basedOn w:val="Normal"/>
    <w:link w:val="HeaderChar"/>
    <w:unhideWhenUsed/>
    <w:rsid w:val="00D05CD1"/>
    <w:pPr>
      <w:tabs>
        <w:tab w:val="center" w:pos="4513"/>
        <w:tab w:val="right" w:pos="9026"/>
      </w:tabs>
      <w:spacing w:after="0" w:line="240" w:lineRule="auto"/>
    </w:pPr>
  </w:style>
  <w:style w:type="character" w:customStyle="1" w:styleId="HeaderChar">
    <w:name w:val="Header Char"/>
    <w:basedOn w:val="DefaultParagraphFont"/>
    <w:link w:val="Header"/>
    <w:rsid w:val="00D05CD1"/>
  </w:style>
  <w:style w:type="paragraph" w:styleId="Footer">
    <w:name w:val="footer"/>
    <w:basedOn w:val="Normal"/>
    <w:link w:val="FooterChar"/>
    <w:uiPriority w:val="99"/>
    <w:unhideWhenUsed/>
    <w:rsid w:val="00D05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CD1"/>
  </w:style>
  <w:style w:type="paragraph" w:customStyle="1" w:styleId="Default">
    <w:name w:val="Default"/>
    <w:rsid w:val="00E85F6E"/>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aliases w:val="*Caption"/>
    <w:basedOn w:val="Normal"/>
    <w:next w:val="Normal"/>
    <w:link w:val="CaptionChar"/>
    <w:qFormat/>
    <w:rsid w:val="00953A02"/>
    <w:pPr>
      <w:spacing w:before="100" w:after="100" w:line="240" w:lineRule="auto"/>
      <w:jc w:val="center"/>
    </w:pPr>
    <w:rPr>
      <w:rFonts w:eastAsia="Times New Roman" w:cs="Times New Roman"/>
      <w:b/>
      <w:bCs/>
      <w:sz w:val="18"/>
      <w:szCs w:val="20"/>
      <w:lang w:val="en-GB" w:eastAsia="en-GB"/>
    </w:rPr>
  </w:style>
  <w:style w:type="paragraph" w:styleId="TableofFigures">
    <w:name w:val="table of figures"/>
    <w:basedOn w:val="Normal"/>
    <w:next w:val="Normal"/>
    <w:uiPriority w:val="99"/>
    <w:unhideWhenUsed/>
    <w:rsid w:val="00D1729C"/>
    <w:pPr>
      <w:spacing w:after="0"/>
    </w:pPr>
  </w:style>
  <w:style w:type="character" w:customStyle="1" w:styleId="Heading4Char">
    <w:name w:val="Heading 4 Char"/>
    <w:basedOn w:val="DefaultParagraphFont"/>
    <w:link w:val="Heading4"/>
    <w:uiPriority w:val="9"/>
    <w:rsid w:val="006700AA"/>
    <w:rPr>
      <w:rFonts w:ascii="Arial" w:eastAsiaTheme="majorEastAsia" w:hAnsi="Arial" w:cstheme="majorBidi"/>
      <w:b/>
      <w:bCs/>
      <w:iCs/>
      <w:color w:val="262626" w:themeColor="text1" w:themeTint="D9"/>
    </w:rPr>
  </w:style>
  <w:style w:type="character" w:customStyle="1" w:styleId="Heading5Char">
    <w:name w:val="Heading 5 Char"/>
    <w:aliases w:val="Heading 0 Char"/>
    <w:basedOn w:val="DefaultParagraphFont"/>
    <w:link w:val="Heading5"/>
    <w:rsid w:val="00DC36EF"/>
    <w:rPr>
      <w:rFonts w:asciiTheme="majorHAnsi" w:eastAsiaTheme="majorEastAsia" w:hAnsiTheme="majorHAnsi" w:cstheme="majorBidi"/>
      <w:b/>
      <w:bCs/>
      <w:color w:val="404040" w:themeColor="text1" w:themeTint="BF"/>
    </w:rPr>
  </w:style>
  <w:style w:type="character" w:customStyle="1" w:styleId="Heading6Char">
    <w:name w:val="Heading 6 Char"/>
    <w:basedOn w:val="DefaultParagraphFont"/>
    <w:link w:val="Heading6"/>
    <w:uiPriority w:val="9"/>
    <w:rsid w:val="004A69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9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9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9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561DB"/>
    <w:pPr>
      <w:jc w:val="left"/>
    </w:pPr>
    <w:rPr>
      <w:sz w:val="36"/>
      <w:szCs w:val="56"/>
    </w:rPr>
  </w:style>
  <w:style w:type="character" w:customStyle="1" w:styleId="TitleChar">
    <w:name w:val="Title Char"/>
    <w:basedOn w:val="DefaultParagraphFont"/>
    <w:link w:val="Title"/>
    <w:uiPriority w:val="10"/>
    <w:rsid w:val="00C561DB"/>
    <w:rPr>
      <w:rFonts w:ascii="Arial" w:hAnsi="Arial"/>
      <w:color w:val="404040" w:themeColor="text1" w:themeTint="BF"/>
      <w:sz w:val="36"/>
      <w:szCs w:val="56"/>
    </w:rPr>
  </w:style>
  <w:style w:type="paragraph" w:styleId="Subtitle">
    <w:name w:val="Subtitle"/>
    <w:basedOn w:val="Normal"/>
    <w:next w:val="Normal"/>
    <w:link w:val="SubtitleChar"/>
    <w:uiPriority w:val="11"/>
    <w:rsid w:val="00B42AF7"/>
    <w:pPr>
      <w:spacing w:after="600"/>
    </w:pPr>
    <w:rPr>
      <w:rFonts w:eastAsiaTheme="majorEastAsia" w:cstheme="majorBidi"/>
      <w:i/>
      <w:iCs/>
      <w:spacing w:val="13"/>
    </w:rPr>
  </w:style>
  <w:style w:type="character" w:customStyle="1" w:styleId="SubtitleChar">
    <w:name w:val="Subtitle Char"/>
    <w:basedOn w:val="DefaultParagraphFont"/>
    <w:link w:val="Subtitle"/>
    <w:uiPriority w:val="11"/>
    <w:rsid w:val="00B42AF7"/>
    <w:rPr>
      <w:rFonts w:eastAsiaTheme="majorEastAsia" w:cstheme="majorBidi"/>
      <w:i/>
      <w:iCs/>
      <w:spacing w:val="13"/>
    </w:rPr>
  </w:style>
  <w:style w:type="character" w:styleId="Strong">
    <w:name w:val="Strong"/>
    <w:uiPriority w:val="22"/>
    <w:qFormat/>
    <w:rsid w:val="004A69C1"/>
    <w:rPr>
      <w:b/>
      <w:bCs/>
    </w:rPr>
  </w:style>
  <w:style w:type="character" w:styleId="Emphasis">
    <w:name w:val="Emphasis"/>
    <w:qFormat/>
    <w:rsid w:val="004A69C1"/>
    <w:rPr>
      <w:b/>
      <w:bCs/>
      <w:i/>
      <w:iCs/>
      <w:spacing w:val="10"/>
      <w:bdr w:val="none" w:sz="0" w:space="0" w:color="auto"/>
      <w:shd w:val="clear" w:color="auto" w:fill="auto"/>
    </w:rPr>
  </w:style>
  <w:style w:type="paragraph" w:styleId="NoSpacing">
    <w:name w:val="No Spacing"/>
    <w:basedOn w:val="Normal"/>
    <w:link w:val="NoSpacingChar"/>
    <w:uiPriority w:val="1"/>
    <w:qFormat/>
    <w:rsid w:val="004A69C1"/>
    <w:pPr>
      <w:spacing w:after="0" w:line="240" w:lineRule="auto"/>
    </w:pPr>
  </w:style>
  <w:style w:type="paragraph" w:styleId="Quote">
    <w:name w:val="Quote"/>
    <w:basedOn w:val="Normal"/>
    <w:next w:val="Normal"/>
    <w:link w:val="QuoteChar"/>
    <w:uiPriority w:val="29"/>
    <w:rsid w:val="004A69C1"/>
    <w:pPr>
      <w:spacing w:before="200" w:after="0"/>
      <w:ind w:left="360" w:right="360"/>
    </w:pPr>
    <w:rPr>
      <w:i/>
      <w:iCs/>
    </w:rPr>
  </w:style>
  <w:style w:type="character" w:customStyle="1" w:styleId="QuoteChar">
    <w:name w:val="Quote Char"/>
    <w:basedOn w:val="DefaultParagraphFont"/>
    <w:link w:val="Quote"/>
    <w:uiPriority w:val="29"/>
    <w:rsid w:val="004A69C1"/>
    <w:rPr>
      <w:i/>
      <w:iCs/>
    </w:rPr>
  </w:style>
  <w:style w:type="paragraph" w:styleId="IntenseQuote">
    <w:name w:val="Intense Quote"/>
    <w:basedOn w:val="Normal"/>
    <w:next w:val="Normal"/>
    <w:link w:val="IntenseQuoteChar"/>
    <w:uiPriority w:val="30"/>
    <w:rsid w:val="004A69C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A69C1"/>
    <w:rPr>
      <w:b/>
      <w:bCs/>
      <w:i/>
      <w:iCs/>
    </w:rPr>
  </w:style>
  <w:style w:type="character" w:styleId="SubtleEmphasis">
    <w:name w:val="Subtle Emphasis"/>
    <w:uiPriority w:val="19"/>
    <w:rsid w:val="004A69C1"/>
    <w:rPr>
      <w:i/>
      <w:iCs/>
    </w:rPr>
  </w:style>
  <w:style w:type="character" w:styleId="IntenseEmphasis">
    <w:name w:val="Intense Emphasis"/>
    <w:uiPriority w:val="21"/>
    <w:rsid w:val="004A69C1"/>
    <w:rPr>
      <w:b/>
      <w:bCs/>
    </w:rPr>
  </w:style>
  <w:style w:type="character" w:styleId="SubtleReference">
    <w:name w:val="Subtle Reference"/>
    <w:uiPriority w:val="31"/>
    <w:rsid w:val="004A69C1"/>
    <w:rPr>
      <w:smallCaps/>
    </w:rPr>
  </w:style>
  <w:style w:type="character" w:styleId="IntenseReference">
    <w:name w:val="Intense Reference"/>
    <w:uiPriority w:val="32"/>
    <w:rsid w:val="004A69C1"/>
    <w:rPr>
      <w:smallCaps/>
      <w:spacing w:val="5"/>
      <w:u w:val="single"/>
    </w:rPr>
  </w:style>
  <w:style w:type="character" w:styleId="BookTitle">
    <w:name w:val="Book Title"/>
    <w:uiPriority w:val="33"/>
    <w:rsid w:val="004A69C1"/>
    <w:rPr>
      <w:i/>
      <w:iCs/>
      <w:smallCaps/>
      <w:spacing w:val="5"/>
    </w:rPr>
  </w:style>
  <w:style w:type="paragraph" w:styleId="TOCHeading">
    <w:name w:val="TOC Heading"/>
    <w:basedOn w:val="Heading1"/>
    <w:next w:val="Normal"/>
    <w:uiPriority w:val="39"/>
    <w:semiHidden/>
    <w:unhideWhenUsed/>
    <w:qFormat/>
    <w:rsid w:val="004A69C1"/>
    <w:pPr>
      <w:outlineLvl w:val="9"/>
    </w:pPr>
  </w:style>
  <w:style w:type="numbering" w:customStyle="1" w:styleId="Style1">
    <w:name w:val="Style1"/>
    <w:uiPriority w:val="99"/>
    <w:rsid w:val="008A066E"/>
    <w:pPr>
      <w:numPr>
        <w:numId w:val="2"/>
      </w:numPr>
    </w:pPr>
  </w:style>
  <w:style w:type="character" w:styleId="CommentReference">
    <w:name w:val="annotation reference"/>
    <w:basedOn w:val="DefaultParagraphFont"/>
    <w:unhideWhenUsed/>
    <w:rsid w:val="00A42578"/>
    <w:rPr>
      <w:sz w:val="16"/>
      <w:szCs w:val="16"/>
    </w:rPr>
  </w:style>
  <w:style w:type="paragraph" w:styleId="CommentText">
    <w:name w:val="annotation text"/>
    <w:basedOn w:val="Normal"/>
    <w:link w:val="CommentTextChar"/>
    <w:unhideWhenUsed/>
    <w:rsid w:val="00A42578"/>
    <w:pPr>
      <w:spacing w:line="240" w:lineRule="auto"/>
    </w:pPr>
    <w:rPr>
      <w:szCs w:val="20"/>
    </w:rPr>
  </w:style>
  <w:style w:type="character" w:customStyle="1" w:styleId="CommentTextChar">
    <w:name w:val="Comment Text Char"/>
    <w:basedOn w:val="DefaultParagraphFont"/>
    <w:link w:val="CommentText"/>
    <w:rsid w:val="00A42578"/>
    <w:rPr>
      <w:sz w:val="20"/>
      <w:szCs w:val="20"/>
    </w:rPr>
  </w:style>
  <w:style w:type="paragraph" w:styleId="CommentSubject">
    <w:name w:val="annotation subject"/>
    <w:basedOn w:val="CommentText"/>
    <w:next w:val="CommentText"/>
    <w:link w:val="CommentSubjectChar"/>
    <w:uiPriority w:val="99"/>
    <w:semiHidden/>
    <w:unhideWhenUsed/>
    <w:rsid w:val="00A42578"/>
    <w:rPr>
      <w:b/>
      <w:bCs/>
    </w:rPr>
  </w:style>
  <w:style w:type="character" w:customStyle="1" w:styleId="CommentSubjectChar">
    <w:name w:val="Comment Subject Char"/>
    <w:basedOn w:val="CommentTextChar"/>
    <w:link w:val="CommentSubject"/>
    <w:uiPriority w:val="99"/>
    <w:semiHidden/>
    <w:rsid w:val="00A42578"/>
    <w:rPr>
      <w:b/>
      <w:bCs/>
      <w:sz w:val="20"/>
      <w:szCs w:val="20"/>
    </w:rPr>
  </w:style>
  <w:style w:type="paragraph" w:styleId="TOC4">
    <w:name w:val="toc 4"/>
    <w:basedOn w:val="TOC5"/>
    <w:next w:val="Normal"/>
    <w:autoRedefine/>
    <w:uiPriority w:val="39"/>
    <w:unhideWhenUsed/>
    <w:rsid w:val="006877E4"/>
    <w:pPr>
      <w:ind w:left="992" w:hanging="992"/>
    </w:pPr>
    <w:rPr>
      <w14:scene3d>
        <w14:camera w14:prst="orthographicFront"/>
        <w14:lightRig w14:rig="threePt" w14:dir="t">
          <w14:rot w14:lat="0" w14:lon="0" w14:rev="0"/>
        </w14:lightRig>
      </w14:scene3d>
    </w:rPr>
  </w:style>
  <w:style w:type="paragraph" w:styleId="TOC5">
    <w:name w:val="toc 5"/>
    <w:basedOn w:val="Normal"/>
    <w:next w:val="Normal"/>
    <w:autoRedefine/>
    <w:uiPriority w:val="39"/>
    <w:unhideWhenUsed/>
    <w:rsid w:val="006877E4"/>
    <w:pPr>
      <w:tabs>
        <w:tab w:val="right" w:leader="dot" w:pos="9017"/>
      </w:tabs>
      <w:spacing w:before="200" w:after="100" w:line="240" w:lineRule="auto"/>
      <w:ind w:left="1134" w:hanging="1134"/>
      <w:jc w:val="left"/>
    </w:pPr>
    <w:rPr>
      <w:noProof/>
      <w:lang w:val="en-GB" w:eastAsia="en-GB"/>
    </w:rPr>
  </w:style>
  <w:style w:type="paragraph" w:styleId="TOC6">
    <w:name w:val="toc 6"/>
    <w:basedOn w:val="Normal"/>
    <w:next w:val="Normal"/>
    <w:autoRedefine/>
    <w:uiPriority w:val="39"/>
    <w:unhideWhenUsed/>
    <w:rsid w:val="00AD3B02"/>
    <w:pPr>
      <w:spacing w:after="100"/>
      <w:ind w:left="1100"/>
      <w:jc w:val="left"/>
    </w:pPr>
    <w:rPr>
      <w:lang w:val="en-GB" w:eastAsia="en-GB" w:bidi="ar-SA"/>
    </w:rPr>
  </w:style>
  <w:style w:type="paragraph" w:styleId="TOC7">
    <w:name w:val="toc 7"/>
    <w:basedOn w:val="Normal"/>
    <w:next w:val="Normal"/>
    <w:autoRedefine/>
    <w:uiPriority w:val="39"/>
    <w:unhideWhenUsed/>
    <w:rsid w:val="00AD3B02"/>
    <w:pPr>
      <w:spacing w:after="100"/>
      <w:ind w:left="1320"/>
      <w:jc w:val="left"/>
    </w:pPr>
    <w:rPr>
      <w:lang w:val="en-GB" w:eastAsia="en-GB" w:bidi="ar-SA"/>
    </w:rPr>
  </w:style>
  <w:style w:type="paragraph" w:styleId="TOC8">
    <w:name w:val="toc 8"/>
    <w:basedOn w:val="Normal"/>
    <w:next w:val="Normal"/>
    <w:autoRedefine/>
    <w:uiPriority w:val="39"/>
    <w:unhideWhenUsed/>
    <w:rsid w:val="00AD3B02"/>
    <w:pPr>
      <w:spacing w:after="100"/>
      <w:ind w:left="1540"/>
      <w:jc w:val="left"/>
    </w:pPr>
    <w:rPr>
      <w:lang w:val="en-GB" w:eastAsia="en-GB" w:bidi="ar-SA"/>
    </w:rPr>
  </w:style>
  <w:style w:type="paragraph" w:styleId="TOC9">
    <w:name w:val="toc 9"/>
    <w:basedOn w:val="Normal"/>
    <w:next w:val="Normal"/>
    <w:autoRedefine/>
    <w:uiPriority w:val="39"/>
    <w:unhideWhenUsed/>
    <w:rsid w:val="00AD3B02"/>
    <w:pPr>
      <w:spacing w:after="100"/>
      <w:ind w:left="1760"/>
      <w:jc w:val="left"/>
    </w:pPr>
    <w:rPr>
      <w:lang w:val="en-GB" w:eastAsia="en-GB" w:bidi="ar-SA"/>
    </w:rPr>
  </w:style>
  <w:style w:type="character" w:customStyle="1" w:styleId="CaptionChar">
    <w:name w:val="Caption Char"/>
    <w:aliases w:val="*Caption Char"/>
    <w:basedOn w:val="DefaultParagraphFont"/>
    <w:link w:val="Caption"/>
    <w:rsid w:val="00953A02"/>
    <w:rPr>
      <w:rFonts w:ascii="Arial" w:eastAsia="Times New Roman" w:hAnsi="Arial" w:cs="Times New Roman"/>
      <w:b/>
      <w:bCs/>
      <w:color w:val="404040" w:themeColor="text1" w:themeTint="BF"/>
      <w:sz w:val="18"/>
      <w:szCs w:val="20"/>
      <w:lang w:val="en-GB" w:eastAsia="en-GB"/>
    </w:rPr>
  </w:style>
  <w:style w:type="paragraph" w:styleId="NormalWeb">
    <w:name w:val="Normal (Web)"/>
    <w:basedOn w:val="Normal"/>
    <w:uiPriority w:val="99"/>
    <w:semiHidden/>
    <w:unhideWhenUsed/>
    <w:rsid w:val="00000EB4"/>
    <w:pPr>
      <w:spacing w:before="100" w:beforeAutospacing="1" w:after="100" w:afterAutospacing="1" w:line="240" w:lineRule="auto"/>
      <w:jc w:val="left"/>
    </w:pPr>
    <w:rPr>
      <w:rFonts w:ascii="Times New Roman" w:hAnsi="Times New Roman" w:cs="Times New Roman"/>
      <w:sz w:val="24"/>
      <w:szCs w:val="24"/>
      <w:lang w:val="en-GB" w:eastAsia="en-GB" w:bidi="ar-SA"/>
    </w:rPr>
  </w:style>
  <w:style w:type="paragraph" w:styleId="Revision">
    <w:name w:val="Revision"/>
    <w:hidden/>
    <w:uiPriority w:val="99"/>
    <w:semiHidden/>
    <w:rsid w:val="007B1E76"/>
    <w:pPr>
      <w:spacing w:after="0" w:line="240" w:lineRule="auto"/>
    </w:pPr>
  </w:style>
  <w:style w:type="paragraph" w:styleId="FootnoteText">
    <w:name w:val="footnote text"/>
    <w:basedOn w:val="Normal"/>
    <w:link w:val="FootnoteTextChar"/>
    <w:uiPriority w:val="99"/>
    <w:unhideWhenUsed/>
    <w:rsid w:val="00D54BE2"/>
    <w:pPr>
      <w:spacing w:after="80" w:line="288" w:lineRule="auto"/>
      <w:ind w:left="125" w:hanging="125"/>
      <w:jc w:val="left"/>
    </w:pPr>
    <w:rPr>
      <w:sz w:val="16"/>
      <w:szCs w:val="20"/>
    </w:rPr>
  </w:style>
  <w:style w:type="character" w:customStyle="1" w:styleId="FootnoteTextChar">
    <w:name w:val="Footnote Text Char"/>
    <w:basedOn w:val="DefaultParagraphFont"/>
    <w:link w:val="FootnoteText"/>
    <w:uiPriority w:val="99"/>
    <w:rsid w:val="00D54BE2"/>
    <w:rPr>
      <w:rFonts w:ascii="Arial" w:hAnsi="Arial"/>
      <w:color w:val="404040" w:themeColor="text1" w:themeTint="BF"/>
      <w:sz w:val="16"/>
      <w:szCs w:val="20"/>
    </w:rPr>
  </w:style>
  <w:style w:type="character" w:styleId="FootnoteReference">
    <w:name w:val="footnote reference"/>
    <w:basedOn w:val="DefaultParagraphFont"/>
    <w:uiPriority w:val="99"/>
    <w:semiHidden/>
    <w:unhideWhenUsed/>
    <w:rsid w:val="004B1C27"/>
    <w:rPr>
      <w:sz w:val="20"/>
      <w:vertAlign w:val="superscript"/>
    </w:rPr>
  </w:style>
  <w:style w:type="table" w:customStyle="1" w:styleId="TableGrid1">
    <w:name w:val="Table Grid1"/>
    <w:basedOn w:val="TableNormal"/>
    <w:next w:val="TableGrid"/>
    <w:uiPriority w:val="59"/>
    <w:rsid w:val="009C09E0"/>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C09E0"/>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ipoisetable">
    <w:name w:val="Equipoise_table"/>
    <w:basedOn w:val="Normal"/>
    <w:qFormat/>
    <w:rsid w:val="005D0440"/>
    <w:pPr>
      <w:spacing w:after="0" w:line="240" w:lineRule="auto"/>
    </w:pPr>
    <w:rPr>
      <w:rFonts w:eastAsia="Times New Roman" w:cs="Arial"/>
      <w:b/>
      <w:sz w:val="16"/>
      <w:szCs w:val="16"/>
      <w:lang w:val="en-GB" w:eastAsia="en-GB" w:bidi="ar-SA"/>
    </w:rPr>
  </w:style>
  <w:style w:type="paragraph" w:customStyle="1" w:styleId="EquipoiseHeader1">
    <w:name w:val="Equipoise_Header_1"/>
    <w:basedOn w:val="Normal"/>
    <w:rsid w:val="00C842FC"/>
    <w:pPr>
      <w:numPr>
        <w:numId w:val="3"/>
      </w:numPr>
      <w:spacing w:after="0" w:line="240" w:lineRule="auto"/>
    </w:pPr>
    <w:rPr>
      <w:rFonts w:eastAsia="Times New Roman" w:cs="Arial"/>
      <w:b/>
      <w:sz w:val="24"/>
      <w:szCs w:val="24"/>
      <w:lang w:val="en-GB" w:eastAsia="en-GB" w:bidi="ar-SA"/>
    </w:rPr>
  </w:style>
  <w:style w:type="paragraph" w:customStyle="1" w:styleId="EquipoiseHeader2">
    <w:name w:val="Equipoise_Header_2"/>
    <w:basedOn w:val="Normal"/>
    <w:rsid w:val="00C842FC"/>
    <w:pPr>
      <w:numPr>
        <w:ilvl w:val="1"/>
        <w:numId w:val="3"/>
      </w:numPr>
      <w:spacing w:after="0" w:line="240" w:lineRule="auto"/>
    </w:pPr>
    <w:rPr>
      <w:rFonts w:eastAsia="Times New Roman" w:cs="Arial"/>
      <w:b/>
      <w:szCs w:val="20"/>
      <w:lang w:val="en-GB" w:eastAsia="en-GB" w:bidi="ar-SA"/>
    </w:rPr>
  </w:style>
  <w:style w:type="paragraph" w:customStyle="1" w:styleId="EquipoiseHeader3">
    <w:name w:val="Equipoise_Header_3"/>
    <w:basedOn w:val="Normal"/>
    <w:next w:val="Normal"/>
    <w:rsid w:val="00C842FC"/>
    <w:pPr>
      <w:numPr>
        <w:ilvl w:val="2"/>
        <w:numId w:val="3"/>
      </w:numPr>
      <w:spacing w:after="0" w:line="240" w:lineRule="auto"/>
    </w:pPr>
    <w:rPr>
      <w:rFonts w:eastAsia="Times New Roman" w:cs="Arial"/>
      <w:i/>
      <w:szCs w:val="20"/>
      <w:lang w:val="en-GB" w:eastAsia="en-GB" w:bidi="ar-SA"/>
    </w:rPr>
  </w:style>
  <w:style w:type="numbering" w:customStyle="1" w:styleId="NoList1">
    <w:name w:val="No List1"/>
    <w:next w:val="NoList"/>
    <w:uiPriority w:val="99"/>
    <w:semiHidden/>
    <w:unhideWhenUsed/>
    <w:rsid w:val="00802034"/>
  </w:style>
  <w:style w:type="table" w:customStyle="1" w:styleId="TableGrid3">
    <w:name w:val="Table Grid3"/>
    <w:basedOn w:val="TableNormal"/>
    <w:next w:val="TableGrid"/>
    <w:uiPriority w:val="59"/>
    <w:rsid w:val="00802034"/>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4298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42981"/>
    <w:rPr>
      <w:rFonts w:ascii="Times New Roman" w:hAnsi="Times New Roman" w:cs="Times New Roman"/>
      <w:sz w:val="24"/>
      <w:szCs w:val="24"/>
    </w:rPr>
  </w:style>
  <w:style w:type="paragraph" w:customStyle="1" w:styleId="BulletPoints">
    <w:name w:val="Bullet Points"/>
    <w:basedOn w:val="ListParagraph"/>
    <w:link w:val="BulletPointsChar"/>
    <w:qFormat/>
    <w:rsid w:val="00A84E15"/>
    <w:pPr>
      <w:numPr>
        <w:numId w:val="4"/>
      </w:numPr>
      <w:spacing w:after="120"/>
      <w:ind w:left="374" w:hanging="363"/>
      <w:contextualSpacing w:val="0"/>
    </w:pPr>
    <w:rPr>
      <w:lang w:val="en-GB"/>
    </w:rPr>
  </w:style>
  <w:style w:type="character" w:customStyle="1" w:styleId="ListParagraphChar">
    <w:name w:val="List Paragraph Char"/>
    <w:basedOn w:val="DefaultParagraphFont"/>
    <w:link w:val="ListParagraph"/>
    <w:uiPriority w:val="34"/>
    <w:rsid w:val="005753D9"/>
    <w:rPr>
      <w:rFonts w:ascii="Arial" w:hAnsi="Arial"/>
      <w:color w:val="262626" w:themeColor="text1" w:themeTint="D9"/>
    </w:rPr>
  </w:style>
  <w:style w:type="character" w:customStyle="1" w:styleId="BulletPointsChar">
    <w:name w:val="Bullet Points Char"/>
    <w:basedOn w:val="ListParagraphChar"/>
    <w:link w:val="BulletPoints"/>
    <w:rsid w:val="00A84E15"/>
    <w:rPr>
      <w:rFonts w:ascii="Arial" w:hAnsi="Arial"/>
      <w:color w:val="404040" w:themeColor="text1" w:themeTint="BF"/>
      <w:lang w:val="en-GB"/>
    </w:rPr>
  </w:style>
  <w:style w:type="paragraph" w:customStyle="1" w:styleId="Bold">
    <w:name w:val="Bold"/>
    <w:basedOn w:val="Normal"/>
    <w:link w:val="BoldChar"/>
    <w:qFormat/>
    <w:rsid w:val="00347224"/>
    <w:pPr>
      <w:spacing w:before="280" w:after="160"/>
    </w:pPr>
    <w:rPr>
      <w:b/>
    </w:rPr>
  </w:style>
  <w:style w:type="paragraph" w:customStyle="1" w:styleId="DATESTYLE">
    <w:name w:val="DATE STYLE"/>
    <w:basedOn w:val="Normal"/>
    <w:link w:val="DATESTYLEChar"/>
    <w:rsid w:val="004A3A3E"/>
    <w:pPr>
      <w:spacing w:after="0"/>
    </w:pPr>
    <w:rPr>
      <w:lang w:val="en-GB"/>
    </w:rPr>
  </w:style>
  <w:style w:type="character" w:customStyle="1" w:styleId="BoldChar">
    <w:name w:val="Bold Char"/>
    <w:basedOn w:val="DefaultParagraphFont"/>
    <w:link w:val="Bold"/>
    <w:rsid w:val="00347224"/>
    <w:rPr>
      <w:rFonts w:ascii="Arial" w:hAnsi="Arial"/>
      <w:b/>
      <w:color w:val="404040" w:themeColor="text1" w:themeTint="BF"/>
    </w:rPr>
  </w:style>
  <w:style w:type="paragraph" w:customStyle="1" w:styleId="NoSpacingforimages">
    <w:name w:val="No Spacing for images"/>
    <w:basedOn w:val="Normal"/>
    <w:link w:val="NoSpacingforimagesChar"/>
    <w:qFormat/>
    <w:rsid w:val="00D70352"/>
    <w:pPr>
      <w:keepNext/>
      <w:autoSpaceDE w:val="0"/>
      <w:autoSpaceDN w:val="0"/>
      <w:adjustRightInd w:val="0"/>
      <w:spacing w:after="0" w:line="240" w:lineRule="auto"/>
      <w:jc w:val="center"/>
    </w:pPr>
    <w:rPr>
      <w:noProof/>
      <w:lang w:val="en-GB" w:eastAsia="en-GB" w:bidi="ar-SA"/>
    </w:rPr>
  </w:style>
  <w:style w:type="character" w:customStyle="1" w:styleId="DATESTYLEChar">
    <w:name w:val="DATE STYLE Char"/>
    <w:basedOn w:val="DefaultParagraphFont"/>
    <w:link w:val="DATESTYLE"/>
    <w:rsid w:val="004A3A3E"/>
    <w:rPr>
      <w:rFonts w:ascii="Arial" w:hAnsi="Arial"/>
      <w:color w:val="262626" w:themeColor="text1" w:themeTint="D9"/>
      <w:sz w:val="21"/>
      <w:lang w:val="en-GB"/>
    </w:rPr>
  </w:style>
  <w:style w:type="paragraph" w:customStyle="1" w:styleId="NumberStyle">
    <w:name w:val="Number Style"/>
    <w:basedOn w:val="BulletPoints"/>
    <w:link w:val="NumberStyleChar"/>
    <w:qFormat/>
    <w:rsid w:val="00953A02"/>
    <w:pPr>
      <w:numPr>
        <w:numId w:val="5"/>
      </w:numPr>
      <w:ind w:left="392" w:hanging="392"/>
    </w:pPr>
  </w:style>
  <w:style w:type="character" w:customStyle="1" w:styleId="NoSpacingforimagesChar">
    <w:name w:val="No Spacing for images Char"/>
    <w:basedOn w:val="DefaultParagraphFont"/>
    <w:link w:val="NoSpacingforimages"/>
    <w:rsid w:val="00D70352"/>
    <w:rPr>
      <w:rFonts w:ascii="Arial" w:hAnsi="Arial"/>
      <w:noProof/>
      <w:color w:val="262626" w:themeColor="text1" w:themeTint="D9"/>
      <w:sz w:val="21"/>
      <w:lang w:val="en-GB" w:eastAsia="en-GB" w:bidi="ar-SA"/>
    </w:rPr>
  </w:style>
  <w:style w:type="character" w:customStyle="1" w:styleId="NumberStyleChar">
    <w:name w:val="Number Style Char"/>
    <w:basedOn w:val="BulletPointsChar"/>
    <w:link w:val="NumberStyle"/>
    <w:rsid w:val="00953A02"/>
    <w:rPr>
      <w:rFonts w:ascii="Arial" w:hAnsi="Arial"/>
      <w:color w:val="404040" w:themeColor="text1" w:themeTint="BF"/>
      <w:lang w:val="en-GB"/>
    </w:rPr>
  </w:style>
  <w:style w:type="character" w:customStyle="1" w:styleId="NoSpacingChar">
    <w:name w:val="No Spacing Char"/>
    <w:basedOn w:val="DefaultParagraphFont"/>
    <w:link w:val="NoSpacing"/>
    <w:uiPriority w:val="1"/>
    <w:rsid w:val="008C0281"/>
    <w:rPr>
      <w:rFonts w:ascii="Arial" w:hAnsi="Arial"/>
      <w:color w:val="404040" w:themeColor="text1" w:themeTint="BF"/>
      <w:sz w:val="20"/>
    </w:rPr>
  </w:style>
  <w:style w:type="paragraph" w:customStyle="1" w:styleId="CHAPTERHEADING">
    <w:name w:val="CHAPTER HEADING"/>
    <w:link w:val="CHAPTERHEADINGChar"/>
    <w:qFormat/>
    <w:rsid w:val="00DC7A26"/>
    <w:pPr>
      <w:spacing w:after="0" w:line="240" w:lineRule="auto"/>
      <w:jc w:val="center"/>
    </w:pPr>
    <w:rPr>
      <w:rFonts w:ascii="Arial" w:hAnsi="Arial"/>
      <w:color w:val="FFFFFF" w:themeColor="background1"/>
      <w:sz w:val="70"/>
    </w:rPr>
  </w:style>
  <w:style w:type="character" w:customStyle="1" w:styleId="CHAPTERHEADINGChar">
    <w:name w:val="CHAPTER HEADING Char"/>
    <w:basedOn w:val="FooterChar"/>
    <w:link w:val="CHAPTERHEADING"/>
    <w:rsid w:val="00DC7A26"/>
    <w:rPr>
      <w:rFonts w:ascii="Arial" w:hAnsi="Arial"/>
      <w:color w:val="FFFFFF" w:themeColor="background1"/>
      <w:sz w:val="70"/>
    </w:rPr>
  </w:style>
  <w:style w:type="character" w:styleId="PlaceholderText">
    <w:name w:val="Placeholder Text"/>
    <w:basedOn w:val="DefaultParagraphFont"/>
    <w:uiPriority w:val="99"/>
    <w:semiHidden/>
    <w:rsid w:val="00A84E15"/>
    <w:rPr>
      <w:color w:val="808080"/>
    </w:rPr>
  </w:style>
  <w:style w:type="paragraph" w:styleId="EndnoteText">
    <w:name w:val="endnote text"/>
    <w:basedOn w:val="Normal"/>
    <w:link w:val="EndnoteTextChar"/>
    <w:uiPriority w:val="99"/>
    <w:semiHidden/>
    <w:unhideWhenUsed/>
    <w:rsid w:val="006F795F"/>
    <w:pPr>
      <w:spacing w:after="0" w:line="240" w:lineRule="auto"/>
    </w:pPr>
    <w:rPr>
      <w:sz w:val="21"/>
      <w:szCs w:val="20"/>
    </w:rPr>
  </w:style>
  <w:style w:type="character" w:customStyle="1" w:styleId="EndnoteTextChar">
    <w:name w:val="Endnote Text Char"/>
    <w:basedOn w:val="DefaultParagraphFont"/>
    <w:link w:val="EndnoteText"/>
    <w:uiPriority w:val="99"/>
    <w:semiHidden/>
    <w:rsid w:val="006F795F"/>
    <w:rPr>
      <w:rFonts w:ascii="Arial" w:hAnsi="Arial"/>
      <w:color w:val="404040" w:themeColor="text1" w:themeTint="BF"/>
      <w:sz w:val="21"/>
      <w:szCs w:val="20"/>
    </w:rPr>
  </w:style>
  <w:style w:type="character" w:styleId="EndnoteReference">
    <w:name w:val="endnote reference"/>
    <w:basedOn w:val="DefaultParagraphFont"/>
    <w:uiPriority w:val="99"/>
    <w:semiHidden/>
    <w:unhideWhenUsed/>
    <w:rsid w:val="006F795F"/>
    <w:rPr>
      <w:vertAlign w:val="superscript"/>
    </w:rPr>
  </w:style>
  <w:style w:type="table" w:customStyle="1" w:styleId="TableGrid4">
    <w:name w:val="Table Grid4"/>
    <w:basedOn w:val="TableNormal"/>
    <w:next w:val="TableGrid"/>
    <w:uiPriority w:val="59"/>
    <w:rsid w:val="004468D5"/>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57666"/>
    <w:rPr>
      <w:color w:val="954F72" w:themeColor="followedHyperlink"/>
      <w:u w:val="single"/>
    </w:rPr>
  </w:style>
  <w:style w:type="numbering" w:customStyle="1" w:styleId="NoList2">
    <w:name w:val="No List2"/>
    <w:next w:val="NoList"/>
    <w:uiPriority w:val="99"/>
    <w:semiHidden/>
    <w:unhideWhenUsed/>
    <w:rsid w:val="00F57666"/>
  </w:style>
  <w:style w:type="table" w:customStyle="1" w:styleId="TableGrid5">
    <w:name w:val="Table Grid5"/>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Style11">
    <w:name w:val="Style11"/>
    <w:uiPriority w:val="99"/>
    <w:rsid w:val="00F57666"/>
  </w:style>
  <w:style w:type="table" w:customStyle="1" w:styleId="TableGrid11">
    <w:name w:val="Table Grid11"/>
    <w:basedOn w:val="TableNormal"/>
    <w:next w:val="TableGrid"/>
    <w:uiPriority w:val="59"/>
    <w:rsid w:val="00F57666"/>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F57666"/>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57666"/>
  </w:style>
  <w:style w:type="table" w:customStyle="1" w:styleId="TableGrid31">
    <w:name w:val="Table Grid3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unhideWhenUsed/>
    <w:rsid w:val="00F57666"/>
  </w:style>
  <w:style w:type="character" w:customStyle="1" w:styleId="UnresolvedMention1">
    <w:name w:val="Unresolved Mention1"/>
    <w:basedOn w:val="DefaultParagraphFont"/>
    <w:uiPriority w:val="99"/>
    <w:semiHidden/>
    <w:unhideWhenUsed/>
    <w:rsid w:val="006B5809"/>
    <w:rPr>
      <w:color w:val="605E5C"/>
      <w:shd w:val="clear" w:color="auto" w:fill="E1DFDD"/>
    </w:rPr>
  </w:style>
  <w:style w:type="paragraph" w:customStyle="1" w:styleId="paragraph">
    <w:name w:val="paragraph"/>
    <w:basedOn w:val="Normal"/>
    <w:rsid w:val="006A751A"/>
    <w:pPr>
      <w:spacing w:before="100" w:beforeAutospacing="1" w:after="100" w:afterAutospacing="1" w:line="240" w:lineRule="auto"/>
      <w:jc w:val="left"/>
    </w:pPr>
    <w:rPr>
      <w:rFonts w:ascii="Times New Roman" w:eastAsia="Times New Roman" w:hAnsi="Times New Roman" w:cs="Times New Roman"/>
      <w:color w:val="auto"/>
      <w:sz w:val="24"/>
      <w:szCs w:val="24"/>
      <w:lang w:val="en-GB" w:eastAsia="en-GB" w:bidi="ar-SA"/>
    </w:rPr>
  </w:style>
  <w:style w:type="character" w:customStyle="1" w:styleId="normaltextrun">
    <w:name w:val="normaltextrun"/>
    <w:basedOn w:val="DefaultParagraphFont"/>
    <w:rsid w:val="006A751A"/>
  </w:style>
  <w:style w:type="character" w:customStyle="1" w:styleId="spellingerror">
    <w:name w:val="spellingerror"/>
    <w:basedOn w:val="DefaultParagraphFont"/>
    <w:rsid w:val="006A751A"/>
  </w:style>
  <w:style w:type="character" w:customStyle="1" w:styleId="eop">
    <w:name w:val="eop"/>
    <w:basedOn w:val="DefaultParagraphFont"/>
    <w:rsid w:val="006A751A"/>
  </w:style>
  <w:style w:type="character" w:customStyle="1" w:styleId="contextualspellingandgrammarerror">
    <w:name w:val="contextualspellingandgrammarerror"/>
    <w:basedOn w:val="DefaultParagraphFont"/>
    <w:rsid w:val="006A751A"/>
  </w:style>
  <w:style w:type="character" w:customStyle="1" w:styleId="UnresolvedMention3">
    <w:name w:val="Unresolved Mention3"/>
    <w:basedOn w:val="DefaultParagraphFont"/>
    <w:uiPriority w:val="99"/>
    <w:unhideWhenUsed/>
    <w:rsid w:val="008C68A9"/>
    <w:rPr>
      <w:color w:val="605E5C"/>
      <w:shd w:val="clear" w:color="auto" w:fill="E1DFDD"/>
    </w:rPr>
  </w:style>
  <w:style w:type="character" w:customStyle="1" w:styleId="UnresolvedMention2">
    <w:name w:val="Unresolved Mention2"/>
    <w:basedOn w:val="DefaultParagraphFont"/>
    <w:uiPriority w:val="99"/>
    <w:semiHidden/>
    <w:unhideWhenUsed/>
    <w:rsid w:val="0085236B"/>
    <w:rPr>
      <w:color w:val="605E5C"/>
      <w:shd w:val="clear" w:color="auto" w:fill="E1DFDD"/>
    </w:rPr>
  </w:style>
  <w:style w:type="character" w:customStyle="1" w:styleId="Mention1">
    <w:name w:val="Mention1"/>
    <w:basedOn w:val="DefaultParagraphFont"/>
    <w:uiPriority w:val="99"/>
    <w:unhideWhenUsed/>
    <w:rsid w:val="008C68A9"/>
    <w:rPr>
      <w:color w:val="2B579A"/>
      <w:shd w:val="clear" w:color="auto" w:fill="E1DFDD"/>
    </w:rPr>
  </w:style>
  <w:style w:type="character" w:customStyle="1" w:styleId="UnresolvedMention4">
    <w:name w:val="Unresolved Mention4"/>
    <w:basedOn w:val="DefaultParagraphFont"/>
    <w:uiPriority w:val="99"/>
    <w:semiHidden/>
    <w:unhideWhenUsed/>
    <w:rsid w:val="009A4E26"/>
    <w:rPr>
      <w:color w:val="605E5C"/>
      <w:shd w:val="clear" w:color="auto" w:fill="E1DFDD"/>
    </w:rPr>
  </w:style>
  <w:style w:type="character" w:customStyle="1" w:styleId="UnresolvedMention5">
    <w:name w:val="Unresolved Mention5"/>
    <w:basedOn w:val="DefaultParagraphFont"/>
    <w:uiPriority w:val="99"/>
    <w:semiHidden/>
    <w:unhideWhenUsed/>
    <w:rsid w:val="0059626C"/>
    <w:rPr>
      <w:color w:val="605E5C"/>
      <w:shd w:val="clear" w:color="auto" w:fill="E1DFDD"/>
    </w:rPr>
  </w:style>
  <w:style w:type="character" w:customStyle="1" w:styleId="UnresolvedMention6">
    <w:name w:val="Unresolved Mention6"/>
    <w:basedOn w:val="DefaultParagraphFont"/>
    <w:uiPriority w:val="99"/>
    <w:semiHidden/>
    <w:unhideWhenUsed/>
    <w:rsid w:val="00E104DE"/>
    <w:rPr>
      <w:color w:val="605E5C"/>
      <w:shd w:val="clear" w:color="auto" w:fill="E1DFDD"/>
    </w:rPr>
  </w:style>
  <w:style w:type="paragraph" w:customStyle="1" w:styleId="Pa22">
    <w:name w:val="Pa22"/>
    <w:basedOn w:val="Default"/>
    <w:next w:val="Default"/>
    <w:uiPriority w:val="99"/>
    <w:rsid w:val="00D16285"/>
    <w:pPr>
      <w:spacing w:line="241" w:lineRule="atLeast"/>
    </w:pPr>
    <w:rPr>
      <w:rFonts w:ascii="Cambria" w:hAnsi="Cambria" w:cstheme="minorBidi"/>
      <w:color w:val="auto"/>
      <w:lang w:bidi="ar-SA"/>
    </w:rPr>
  </w:style>
  <w:style w:type="paragraph" w:customStyle="1" w:styleId="Pa16">
    <w:name w:val="Pa16"/>
    <w:basedOn w:val="Default"/>
    <w:next w:val="Default"/>
    <w:uiPriority w:val="99"/>
    <w:rsid w:val="00D16285"/>
    <w:pPr>
      <w:spacing w:line="221" w:lineRule="atLeast"/>
    </w:pPr>
    <w:rPr>
      <w:rFonts w:ascii="Cambria" w:hAnsi="Cambria" w:cstheme="minorBidi"/>
      <w:color w:val="auto"/>
      <w:lang w:bidi="ar-SA"/>
    </w:rPr>
  </w:style>
  <w:style w:type="paragraph" w:customStyle="1" w:styleId="Pa17">
    <w:name w:val="Pa17"/>
    <w:basedOn w:val="Default"/>
    <w:next w:val="Default"/>
    <w:uiPriority w:val="99"/>
    <w:rsid w:val="00D16285"/>
    <w:pPr>
      <w:spacing w:line="221" w:lineRule="atLeast"/>
    </w:pPr>
    <w:rPr>
      <w:rFonts w:ascii="Cambria" w:hAnsi="Cambria" w:cstheme="minorBidi"/>
      <w:color w:val="auto"/>
      <w:lang w:bidi="ar-SA"/>
    </w:rPr>
  </w:style>
  <w:style w:type="paragraph" w:customStyle="1" w:styleId="Pa3">
    <w:name w:val="Pa3"/>
    <w:basedOn w:val="Default"/>
    <w:next w:val="Default"/>
    <w:uiPriority w:val="99"/>
    <w:rsid w:val="00D16285"/>
    <w:pPr>
      <w:spacing w:line="481" w:lineRule="atLeast"/>
    </w:pPr>
    <w:rPr>
      <w:rFonts w:ascii="Cambria" w:hAnsi="Cambria"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256">
      <w:bodyDiv w:val="1"/>
      <w:marLeft w:val="0"/>
      <w:marRight w:val="0"/>
      <w:marTop w:val="0"/>
      <w:marBottom w:val="0"/>
      <w:divBdr>
        <w:top w:val="none" w:sz="0" w:space="0" w:color="auto"/>
        <w:left w:val="none" w:sz="0" w:space="0" w:color="auto"/>
        <w:bottom w:val="none" w:sz="0" w:space="0" w:color="auto"/>
        <w:right w:val="none" w:sz="0" w:space="0" w:color="auto"/>
      </w:divBdr>
    </w:div>
    <w:div w:id="35814532">
      <w:bodyDiv w:val="1"/>
      <w:marLeft w:val="0"/>
      <w:marRight w:val="0"/>
      <w:marTop w:val="0"/>
      <w:marBottom w:val="0"/>
      <w:divBdr>
        <w:top w:val="none" w:sz="0" w:space="0" w:color="auto"/>
        <w:left w:val="none" w:sz="0" w:space="0" w:color="auto"/>
        <w:bottom w:val="none" w:sz="0" w:space="0" w:color="auto"/>
        <w:right w:val="none" w:sz="0" w:space="0" w:color="auto"/>
      </w:divBdr>
    </w:div>
    <w:div w:id="42798736">
      <w:bodyDiv w:val="1"/>
      <w:marLeft w:val="0"/>
      <w:marRight w:val="0"/>
      <w:marTop w:val="0"/>
      <w:marBottom w:val="0"/>
      <w:divBdr>
        <w:top w:val="none" w:sz="0" w:space="0" w:color="auto"/>
        <w:left w:val="none" w:sz="0" w:space="0" w:color="auto"/>
        <w:bottom w:val="none" w:sz="0" w:space="0" w:color="auto"/>
        <w:right w:val="none" w:sz="0" w:space="0" w:color="auto"/>
      </w:divBdr>
    </w:div>
    <w:div w:id="55131340">
      <w:bodyDiv w:val="1"/>
      <w:marLeft w:val="0"/>
      <w:marRight w:val="0"/>
      <w:marTop w:val="0"/>
      <w:marBottom w:val="0"/>
      <w:divBdr>
        <w:top w:val="none" w:sz="0" w:space="0" w:color="auto"/>
        <w:left w:val="none" w:sz="0" w:space="0" w:color="auto"/>
        <w:bottom w:val="none" w:sz="0" w:space="0" w:color="auto"/>
        <w:right w:val="none" w:sz="0" w:space="0" w:color="auto"/>
      </w:divBdr>
    </w:div>
    <w:div w:id="66849751">
      <w:bodyDiv w:val="1"/>
      <w:marLeft w:val="0"/>
      <w:marRight w:val="0"/>
      <w:marTop w:val="0"/>
      <w:marBottom w:val="0"/>
      <w:divBdr>
        <w:top w:val="none" w:sz="0" w:space="0" w:color="auto"/>
        <w:left w:val="none" w:sz="0" w:space="0" w:color="auto"/>
        <w:bottom w:val="none" w:sz="0" w:space="0" w:color="auto"/>
        <w:right w:val="none" w:sz="0" w:space="0" w:color="auto"/>
      </w:divBdr>
    </w:div>
    <w:div w:id="68230423">
      <w:bodyDiv w:val="1"/>
      <w:marLeft w:val="0"/>
      <w:marRight w:val="0"/>
      <w:marTop w:val="0"/>
      <w:marBottom w:val="0"/>
      <w:divBdr>
        <w:top w:val="none" w:sz="0" w:space="0" w:color="auto"/>
        <w:left w:val="none" w:sz="0" w:space="0" w:color="auto"/>
        <w:bottom w:val="none" w:sz="0" w:space="0" w:color="auto"/>
        <w:right w:val="none" w:sz="0" w:space="0" w:color="auto"/>
      </w:divBdr>
    </w:div>
    <w:div w:id="86384951">
      <w:bodyDiv w:val="1"/>
      <w:marLeft w:val="0"/>
      <w:marRight w:val="0"/>
      <w:marTop w:val="0"/>
      <w:marBottom w:val="0"/>
      <w:divBdr>
        <w:top w:val="none" w:sz="0" w:space="0" w:color="auto"/>
        <w:left w:val="none" w:sz="0" w:space="0" w:color="auto"/>
        <w:bottom w:val="none" w:sz="0" w:space="0" w:color="auto"/>
        <w:right w:val="none" w:sz="0" w:space="0" w:color="auto"/>
      </w:divBdr>
    </w:div>
    <w:div w:id="92211769">
      <w:bodyDiv w:val="1"/>
      <w:marLeft w:val="0"/>
      <w:marRight w:val="0"/>
      <w:marTop w:val="0"/>
      <w:marBottom w:val="0"/>
      <w:divBdr>
        <w:top w:val="none" w:sz="0" w:space="0" w:color="auto"/>
        <w:left w:val="none" w:sz="0" w:space="0" w:color="auto"/>
        <w:bottom w:val="none" w:sz="0" w:space="0" w:color="auto"/>
        <w:right w:val="none" w:sz="0" w:space="0" w:color="auto"/>
      </w:divBdr>
      <w:divsChild>
        <w:div w:id="538201659">
          <w:marLeft w:val="1296"/>
          <w:marRight w:val="0"/>
          <w:marTop w:val="77"/>
          <w:marBottom w:val="120"/>
          <w:divBdr>
            <w:top w:val="none" w:sz="0" w:space="0" w:color="auto"/>
            <w:left w:val="none" w:sz="0" w:space="0" w:color="auto"/>
            <w:bottom w:val="none" w:sz="0" w:space="0" w:color="auto"/>
            <w:right w:val="none" w:sz="0" w:space="0" w:color="auto"/>
          </w:divBdr>
        </w:div>
        <w:div w:id="959065995">
          <w:marLeft w:val="1296"/>
          <w:marRight w:val="0"/>
          <w:marTop w:val="77"/>
          <w:marBottom w:val="120"/>
          <w:divBdr>
            <w:top w:val="none" w:sz="0" w:space="0" w:color="auto"/>
            <w:left w:val="none" w:sz="0" w:space="0" w:color="auto"/>
            <w:bottom w:val="none" w:sz="0" w:space="0" w:color="auto"/>
            <w:right w:val="none" w:sz="0" w:space="0" w:color="auto"/>
          </w:divBdr>
        </w:div>
        <w:div w:id="1026717395">
          <w:marLeft w:val="1296"/>
          <w:marRight w:val="0"/>
          <w:marTop w:val="77"/>
          <w:marBottom w:val="120"/>
          <w:divBdr>
            <w:top w:val="none" w:sz="0" w:space="0" w:color="auto"/>
            <w:left w:val="none" w:sz="0" w:space="0" w:color="auto"/>
            <w:bottom w:val="none" w:sz="0" w:space="0" w:color="auto"/>
            <w:right w:val="none" w:sz="0" w:space="0" w:color="auto"/>
          </w:divBdr>
        </w:div>
      </w:divsChild>
    </w:div>
    <w:div w:id="94136855">
      <w:bodyDiv w:val="1"/>
      <w:marLeft w:val="0"/>
      <w:marRight w:val="0"/>
      <w:marTop w:val="0"/>
      <w:marBottom w:val="0"/>
      <w:divBdr>
        <w:top w:val="none" w:sz="0" w:space="0" w:color="auto"/>
        <w:left w:val="none" w:sz="0" w:space="0" w:color="auto"/>
        <w:bottom w:val="none" w:sz="0" w:space="0" w:color="auto"/>
        <w:right w:val="none" w:sz="0" w:space="0" w:color="auto"/>
      </w:divBdr>
    </w:div>
    <w:div w:id="103502245">
      <w:bodyDiv w:val="1"/>
      <w:marLeft w:val="0"/>
      <w:marRight w:val="0"/>
      <w:marTop w:val="0"/>
      <w:marBottom w:val="0"/>
      <w:divBdr>
        <w:top w:val="none" w:sz="0" w:space="0" w:color="auto"/>
        <w:left w:val="none" w:sz="0" w:space="0" w:color="auto"/>
        <w:bottom w:val="none" w:sz="0" w:space="0" w:color="auto"/>
        <w:right w:val="none" w:sz="0" w:space="0" w:color="auto"/>
      </w:divBdr>
    </w:div>
    <w:div w:id="108162869">
      <w:bodyDiv w:val="1"/>
      <w:marLeft w:val="0"/>
      <w:marRight w:val="0"/>
      <w:marTop w:val="0"/>
      <w:marBottom w:val="0"/>
      <w:divBdr>
        <w:top w:val="none" w:sz="0" w:space="0" w:color="auto"/>
        <w:left w:val="none" w:sz="0" w:space="0" w:color="auto"/>
        <w:bottom w:val="none" w:sz="0" w:space="0" w:color="auto"/>
        <w:right w:val="none" w:sz="0" w:space="0" w:color="auto"/>
      </w:divBdr>
    </w:div>
    <w:div w:id="130563608">
      <w:bodyDiv w:val="1"/>
      <w:marLeft w:val="0"/>
      <w:marRight w:val="0"/>
      <w:marTop w:val="0"/>
      <w:marBottom w:val="0"/>
      <w:divBdr>
        <w:top w:val="none" w:sz="0" w:space="0" w:color="auto"/>
        <w:left w:val="none" w:sz="0" w:space="0" w:color="auto"/>
        <w:bottom w:val="none" w:sz="0" w:space="0" w:color="auto"/>
        <w:right w:val="none" w:sz="0" w:space="0" w:color="auto"/>
      </w:divBdr>
      <w:divsChild>
        <w:div w:id="288051338">
          <w:marLeft w:val="562"/>
          <w:marRight w:val="0"/>
          <w:marTop w:val="96"/>
          <w:marBottom w:val="0"/>
          <w:divBdr>
            <w:top w:val="none" w:sz="0" w:space="0" w:color="auto"/>
            <w:left w:val="none" w:sz="0" w:space="0" w:color="auto"/>
            <w:bottom w:val="none" w:sz="0" w:space="0" w:color="auto"/>
            <w:right w:val="none" w:sz="0" w:space="0" w:color="auto"/>
          </w:divBdr>
        </w:div>
        <w:div w:id="706953021">
          <w:marLeft w:val="547"/>
          <w:marRight w:val="0"/>
          <w:marTop w:val="96"/>
          <w:marBottom w:val="0"/>
          <w:divBdr>
            <w:top w:val="none" w:sz="0" w:space="0" w:color="auto"/>
            <w:left w:val="none" w:sz="0" w:space="0" w:color="auto"/>
            <w:bottom w:val="none" w:sz="0" w:space="0" w:color="auto"/>
            <w:right w:val="none" w:sz="0" w:space="0" w:color="auto"/>
          </w:divBdr>
        </w:div>
        <w:div w:id="890768573">
          <w:marLeft w:val="547"/>
          <w:marRight w:val="0"/>
          <w:marTop w:val="96"/>
          <w:marBottom w:val="0"/>
          <w:divBdr>
            <w:top w:val="none" w:sz="0" w:space="0" w:color="auto"/>
            <w:left w:val="none" w:sz="0" w:space="0" w:color="auto"/>
            <w:bottom w:val="none" w:sz="0" w:space="0" w:color="auto"/>
            <w:right w:val="none" w:sz="0" w:space="0" w:color="auto"/>
          </w:divBdr>
        </w:div>
        <w:div w:id="1122840479">
          <w:marLeft w:val="547"/>
          <w:marRight w:val="0"/>
          <w:marTop w:val="96"/>
          <w:marBottom w:val="0"/>
          <w:divBdr>
            <w:top w:val="none" w:sz="0" w:space="0" w:color="auto"/>
            <w:left w:val="none" w:sz="0" w:space="0" w:color="auto"/>
            <w:bottom w:val="none" w:sz="0" w:space="0" w:color="auto"/>
            <w:right w:val="none" w:sz="0" w:space="0" w:color="auto"/>
          </w:divBdr>
        </w:div>
        <w:div w:id="1730956863">
          <w:marLeft w:val="1166"/>
          <w:marRight w:val="0"/>
          <w:marTop w:val="77"/>
          <w:marBottom w:val="0"/>
          <w:divBdr>
            <w:top w:val="none" w:sz="0" w:space="0" w:color="auto"/>
            <w:left w:val="none" w:sz="0" w:space="0" w:color="auto"/>
            <w:bottom w:val="none" w:sz="0" w:space="0" w:color="auto"/>
            <w:right w:val="none" w:sz="0" w:space="0" w:color="auto"/>
          </w:divBdr>
        </w:div>
        <w:div w:id="1896043417">
          <w:marLeft w:val="1166"/>
          <w:marRight w:val="0"/>
          <w:marTop w:val="77"/>
          <w:marBottom w:val="0"/>
          <w:divBdr>
            <w:top w:val="none" w:sz="0" w:space="0" w:color="auto"/>
            <w:left w:val="none" w:sz="0" w:space="0" w:color="auto"/>
            <w:bottom w:val="none" w:sz="0" w:space="0" w:color="auto"/>
            <w:right w:val="none" w:sz="0" w:space="0" w:color="auto"/>
          </w:divBdr>
        </w:div>
        <w:div w:id="1983848993">
          <w:marLeft w:val="1166"/>
          <w:marRight w:val="0"/>
          <w:marTop w:val="77"/>
          <w:marBottom w:val="0"/>
          <w:divBdr>
            <w:top w:val="none" w:sz="0" w:space="0" w:color="auto"/>
            <w:left w:val="none" w:sz="0" w:space="0" w:color="auto"/>
            <w:bottom w:val="none" w:sz="0" w:space="0" w:color="auto"/>
            <w:right w:val="none" w:sz="0" w:space="0" w:color="auto"/>
          </w:divBdr>
        </w:div>
      </w:divsChild>
    </w:div>
    <w:div w:id="140662144">
      <w:bodyDiv w:val="1"/>
      <w:marLeft w:val="0"/>
      <w:marRight w:val="0"/>
      <w:marTop w:val="0"/>
      <w:marBottom w:val="0"/>
      <w:divBdr>
        <w:top w:val="none" w:sz="0" w:space="0" w:color="auto"/>
        <w:left w:val="none" w:sz="0" w:space="0" w:color="auto"/>
        <w:bottom w:val="none" w:sz="0" w:space="0" w:color="auto"/>
        <w:right w:val="none" w:sz="0" w:space="0" w:color="auto"/>
      </w:divBdr>
    </w:div>
    <w:div w:id="163015299">
      <w:bodyDiv w:val="1"/>
      <w:marLeft w:val="0"/>
      <w:marRight w:val="0"/>
      <w:marTop w:val="0"/>
      <w:marBottom w:val="0"/>
      <w:divBdr>
        <w:top w:val="none" w:sz="0" w:space="0" w:color="auto"/>
        <w:left w:val="none" w:sz="0" w:space="0" w:color="auto"/>
        <w:bottom w:val="none" w:sz="0" w:space="0" w:color="auto"/>
        <w:right w:val="none" w:sz="0" w:space="0" w:color="auto"/>
      </w:divBdr>
    </w:div>
    <w:div w:id="197281974">
      <w:bodyDiv w:val="1"/>
      <w:marLeft w:val="0"/>
      <w:marRight w:val="0"/>
      <w:marTop w:val="0"/>
      <w:marBottom w:val="0"/>
      <w:divBdr>
        <w:top w:val="none" w:sz="0" w:space="0" w:color="auto"/>
        <w:left w:val="none" w:sz="0" w:space="0" w:color="auto"/>
        <w:bottom w:val="none" w:sz="0" w:space="0" w:color="auto"/>
        <w:right w:val="none" w:sz="0" w:space="0" w:color="auto"/>
      </w:divBdr>
    </w:div>
    <w:div w:id="215629391">
      <w:bodyDiv w:val="1"/>
      <w:marLeft w:val="0"/>
      <w:marRight w:val="0"/>
      <w:marTop w:val="0"/>
      <w:marBottom w:val="0"/>
      <w:divBdr>
        <w:top w:val="none" w:sz="0" w:space="0" w:color="auto"/>
        <w:left w:val="none" w:sz="0" w:space="0" w:color="auto"/>
        <w:bottom w:val="none" w:sz="0" w:space="0" w:color="auto"/>
        <w:right w:val="none" w:sz="0" w:space="0" w:color="auto"/>
      </w:divBdr>
    </w:div>
    <w:div w:id="238251347">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269245282">
      <w:bodyDiv w:val="1"/>
      <w:marLeft w:val="0"/>
      <w:marRight w:val="0"/>
      <w:marTop w:val="0"/>
      <w:marBottom w:val="0"/>
      <w:divBdr>
        <w:top w:val="none" w:sz="0" w:space="0" w:color="auto"/>
        <w:left w:val="none" w:sz="0" w:space="0" w:color="auto"/>
        <w:bottom w:val="none" w:sz="0" w:space="0" w:color="auto"/>
        <w:right w:val="none" w:sz="0" w:space="0" w:color="auto"/>
      </w:divBdr>
    </w:div>
    <w:div w:id="272446946">
      <w:bodyDiv w:val="1"/>
      <w:marLeft w:val="0"/>
      <w:marRight w:val="0"/>
      <w:marTop w:val="0"/>
      <w:marBottom w:val="0"/>
      <w:divBdr>
        <w:top w:val="none" w:sz="0" w:space="0" w:color="auto"/>
        <w:left w:val="none" w:sz="0" w:space="0" w:color="auto"/>
        <w:bottom w:val="none" w:sz="0" w:space="0" w:color="auto"/>
        <w:right w:val="none" w:sz="0" w:space="0" w:color="auto"/>
      </w:divBdr>
    </w:div>
    <w:div w:id="277686847">
      <w:bodyDiv w:val="1"/>
      <w:marLeft w:val="0"/>
      <w:marRight w:val="0"/>
      <w:marTop w:val="0"/>
      <w:marBottom w:val="0"/>
      <w:divBdr>
        <w:top w:val="none" w:sz="0" w:space="0" w:color="auto"/>
        <w:left w:val="none" w:sz="0" w:space="0" w:color="auto"/>
        <w:bottom w:val="none" w:sz="0" w:space="0" w:color="auto"/>
        <w:right w:val="none" w:sz="0" w:space="0" w:color="auto"/>
      </w:divBdr>
    </w:div>
    <w:div w:id="279651020">
      <w:bodyDiv w:val="1"/>
      <w:marLeft w:val="0"/>
      <w:marRight w:val="0"/>
      <w:marTop w:val="0"/>
      <w:marBottom w:val="0"/>
      <w:divBdr>
        <w:top w:val="none" w:sz="0" w:space="0" w:color="auto"/>
        <w:left w:val="none" w:sz="0" w:space="0" w:color="auto"/>
        <w:bottom w:val="none" w:sz="0" w:space="0" w:color="auto"/>
        <w:right w:val="none" w:sz="0" w:space="0" w:color="auto"/>
      </w:divBdr>
    </w:div>
    <w:div w:id="290940802">
      <w:bodyDiv w:val="1"/>
      <w:marLeft w:val="0"/>
      <w:marRight w:val="0"/>
      <w:marTop w:val="0"/>
      <w:marBottom w:val="0"/>
      <w:divBdr>
        <w:top w:val="none" w:sz="0" w:space="0" w:color="auto"/>
        <w:left w:val="none" w:sz="0" w:space="0" w:color="auto"/>
        <w:bottom w:val="none" w:sz="0" w:space="0" w:color="auto"/>
        <w:right w:val="none" w:sz="0" w:space="0" w:color="auto"/>
      </w:divBdr>
    </w:div>
    <w:div w:id="299502617">
      <w:bodyDiv w:val="1"/>
      <w:marLeft w:val="0"/>
      <w:marRight w:val="0"/>
      <w:marTop w:val="0"/>
      <w:marBottom w:val="0"/>
      <w:divBdr>
        <w:top w:val="none" w:sz="0" w:space="0" w:color="auto"/>
        <w:left w:val="none" w:sz="0" w:space="0" w:color="auto"/>
        <w:bottom w:val="none" w:sz="0" w:space="0" w:color="auto"/>
        <w:right w:val="none" w:sz="0" w:space="0" w:color="auto"/>
      </w:divBdr>
    </w:div>
    <w:div w:id="301349973">
      <w:bodyDiv w:val="1"/>
      <w:marLeft w:val="0"/>
      <w:marRight w:val="0"/>
      <w:marTop w:val="0"/>
      <w:marBottom w:val="0"/>
      <w:divBdr>
        <w:top w:val="none" w:sz="0" w:space="0" w:color="auto"/>
        <w:left w:val="none" w:sz="0" w:space="0" w:color="auto"/>
        <w:bottom w:val="none" w:sz="0" w:space="0" w:color="auto"/>
        <w:right w:val="none" w:sz="0" w:space="0" w:color="auto"/>
      </w:divBdr>
    </w:div>
    <w:div w:id="329214778">
      <w:bodyDiv w:val="1"/>
      <w:marLeft w:val="0"/>
      <w:marRight w:val="0"/>
      <w:marTop w:val="0"/>
      <w:marBottom w:val="0"/>
      <w:divBdr>
        <w:top w:val="none" w:sz="0" w:space="0" w:color="auto"/>
        <w:left w:val="none" w:sz="0" w:space="0" w:color="auto"/>
        <w:bottom w:val="none" w:sz="0" w:space="0" w:color="auto"/>
        <w:right w:val="none" w:sz="0" w:space="0" w:color="auto"/>
      </w:divBdr>
    </w:div>
    <w:div w:id="333723901">
      <w:bodyDiv w:val="1"/>
      <w:marLeft w:val="0"/>
      <w:marRight w:val="0"/>
      <w:marTop w:val="0"/>
      <w:marBottom w:val="0"/>
      <w:divBdr>
        <w:top w:val="none" w:sz="0" w:space="0" w:color="auto"/>
        <w:left w:val="none" w:sz="0" w:space="0" w:color="auto"/>
        <w:bottom w:val="none" w:sz="0" w:space="0" w:color="auto"/>
        <w:right w:val="none" w:sz="0" w:space="0" w:color="auto"/>
      </w:divBdr>
    </w:div>
    <w:div w:id="360672792">
      <w:bodyDiv w:val="1"/>
      <w:marLeft w:val="0"/>
      <w:marRight w:val="0"/>
      <w:marTop w:val="0"/>
      <w:marBottom w:val="0"/>
      <w:divBdr>
        <w:top w:val="none" w:sz="0" w:space="0" w:color="auto"/>
        <w:left w:val="none" w:sz="0" w:space="0" w:color="auto"/>
        <w:bottom w:val="none" w:sz="0" w:space="0" w:color="auto"/>
        <w:right w:val="none" w:sz="0" w:space="0" w:color="auto"/>
      </w:divBdr>
    </w:div>
    <w:div w:id="366372447">
      <w:bodyDiv w:val="1"/>
      <w:marLeft w:val="0"/>
      <w:marRight w:val="0"/>
      <w:marTop w:val="0"/>
      <w:marBottom w:val="0"/>
      <w:divBdr>
        <w:top w:val="none" w:sz="0" w:space="0" w:color="auto"/>
        <w:left w:val="none" w:sz="0" w:space="0" w:color="auto"/>
        <w:bottom w:val="none" w:sz="0" w:space="0" w:color="auto"/>
        <w:right w:val="none" w:sz="0" w:space="0" w:color="auto"/>
      </w:divBdr>
    </w:div>
    <w:div w:id="370110234">
      <w:bodyDiv w:val="1"/>
      <w:marLeft w:val="0"/>
      <w:marRight w:val="0"/>
      <w:marTop w:val="0"/>
      <w:marBottom w:val="0"/>
      <w:divBdr>
        <w:top w:val="none" w:sz="0" w:space="0" w:color="auto"/>
        <w:left w:val="none" w:sz="0" w:space="0" w:color="auto"/>
        <w:bottom w:val="none" w:sz="0" w:space="0" w:color="auto"/>
        <w:right w:val="none" w:sz="0" w:space="0" w:color="auto"/>
      </w:divBdr>
    </w:div>
    <w:div w:id="398358943">
      <w:bodyDiv w:val="1"/>
      <w:marLeft w:val="0"/>
      <w:marRight w:val="0"/>
      <w:marTop w:val="0"/>
      <w:marBottom w:val="0"/>
      <w:divBdr>
        <w:top w:val="none" w:sz="0" w:space="0" w:color="auto"/>
        <w:left w:val="none" w:sz="0" w:space="0" w:color="auto"/>
        <w:bottom w:val="none" w:sz="0" w:space="0" w:color="auto"/>
        <w:right w:val="none" w:sz="0" w:space="0" w:color="auto"/>
      </w:divBdr>
    </w:div>
    <w:div w:id="405953563">
      <w:bodyDiv w:val="1"/>
      <w:marLeft w:val="0"/>
      <w:marRight w:val="0"/>
      <w:marTop w:val="0"/>
      <w:marBottom w:val="0"/>
      <w:divBdr>
        <w:top w:val="none" w:sz="0" w:space="0" w:color="auto"/>
        <w:left w:val="none" w:sz="0" w:space="0" w:color="auto"/>
        <w:bottom w:val="none" w:sz="0" w:space="0" w:color="auto"/>
        <w:right w:val="none" w:sz="0" w:space="0" w:color="auto"/>
      </w:divBdr>
    </w:div>
    <w:div w:id="411005435">
      <w:bodyDiv w:val="1"/>
      <w:marLeft w:val="0"/>
      <w:marRight w:val="0"/>
      <w:marTop w:val="0"/>
      <w:marBottom w:val="0"/>
      <w:divBdr>
        <w:top w:val="none" w:sz="0" w:space="0" w:color="auto"/>
        <w:left w:val="none" w:sz="0" w:space="0" w:color="auto"/>
        <w:bottom w:val="none" w:sz="0" w:space="0" w:color="auto"/>
        <w:right w:val="none" w:sz="0" w:space="0" w:color="auto"/>
      </w:divBdr>
    </w:div>
    <w:div w:id="417024500">
      <w:bodyDiv w:val="1"/>
      <w:marLeft w:val="0"/>
      <w:marRight w:val="0"/>
      <w:marTop w:val="0"/>
      <w:marBottom w:val="0"/>
      <w:divBdr>
        <w:top w:val="none" w:sz="0" w:space="0" w:color="auto"/>
        <w:left w:val="none" w:sz="0" w:space="0" w:color="auto"/>
        <w:bottom w:val="none" w:sz="0" w:space="0" w:color="auto"/>
        <w:right w:val="none" w:sz="0" w:space="0" w:color="auto"/>
      </w:divBdr>
    </w:div>
    <w:div w:id="437877084">
      <w:bodyDiv w:val="1"/>
      <w:marLeft w:val="0"/>
      <w:marRight w:val="0"/>
      <w:marTop w:val="0"/>
      <w:marBottom w:val="0"/>
      <w:divBdr>
        <w:top w:val="none" w:sz="0" w:space="0" w:color="auto"/>
        <w:left w:val="none" w:sz="0" w:space="0" w:color="auto"/>
        <w:bottom w:val="none" w:sz="0" w:space="0" w:color="auto"/>
        <w:right w:val="none" w:sz="0" w:space="0" w:color="auto"/>
      </w:divBdr>
    </w:div>
    <w:div w:id="442574947">
      <w:bodyDiv w:val="1"/>
      <w:marLeft w:val="0"/>
      <w:marRight w:val="0"/>
      <w:marTop w:val="0"/>
      <w:marBottom w:val="0"/>
      <w:divBdr>
        <w:top w:val="none" w:sz="0" w:space="0" w:color="auto"/>
        <w:left w:val="none" w:sz="0" w:space="0" w:color="auto"/>
        <w:bottom w:val="none" w:sz="0" w:space="0" w:color="auto"/>
        <w:right w:val="none" w:sz="0" w:space="0" w:color="auto"/>
      </w:divBdr>
    </w:div>
    <w:div w:id="453449552">
      <w:bodyDiv w:val="1"/>
      <w:marLeft w:val="0"/>
      <w:marRight w:val="0"/>
      <w:marTop w:val="0"/>
      <w:marBottom w:val="0"/>
      <w:divBdr>
        <w:top w:val="none" w:sz="0" w:space="0" w:color="auto"/>
        <w:left w:val="none" w:sz="0" w:space="0" w:color="auto"/>
        <w:bottom w:val="none" w:sz="0" w:space="0" w:color="auto"/>
        <w:right w:val="none" w:sz="0" w:space="0" w:color="auto"/>
      </w:divBdr>
    </w:div>
    <w:div w:id="465582526">
      <w:bodyDiv w:val="1"/>
      <w:marLeft w:val="0"/>
      <w:marRight w:val="0"/>
      <w:marTop w:val="0"/>
      <w:marBottom w:val="0"/>
      <w:divBdr>
        <w:top w:val="none" w:sz="0" w:space="0" w:color="auto"/>
        <w:left w:val="none" w:sz="0" w:space="0" w:color="auto"/>
        <w:bottom w:val="none" w:sz="0" w:space="0" w:color="auto"/>
        <w:right w:val="none" w:sz="0" w:space="0" w:color="auto"/>
      </w:divBdr>
    </w:div>
    <w:div w:id="469906711">
      <w:bodyDiv w:val="1"/>
      <w:marLeft w:val="0"/>
      <w:marRight w:val="0"/>
      <w:marTop w:val="0"/>
      <w:marBottom w:val="0"/>
      <w:divBdr>
        <w:top w:val="none" w:sz="0" w:space="0" w:color="auto"/>
        <w:left w:val="none" w:sz="0" w:space="0" w:color="auto"/>
        <w:bottom w:val="none" w:sz="0" w:space="0" w:color="auto"/>
        <w:right w:val="none" w:sz="0" w:space="0" w:color="auto"/>
      </w:divBdr>
    </w:div>
    <w:div w:id="490565687">
      <w:bodyDiv w:val="1"/>
      <w:marLeft w:val="0"/>
      <w:marRight w:val="0"/>
      <w:marTop w:val="0"/>
      <w:marBottom w:val="0"/>
      <w:divBdr>
        <w:top w:val="none" w:sz="0" w:space="0" w:color="auto"/>
        <w:left w:val="none" w:sz="0" w:space="0" w:color="auto"/>
        <w:bottom w:val="none" w:sz="0" w:space="0" w:color="auto"/>
        <w:right w:val="none" w:sz="0" w:space="0" w:color="auto"/>
      </w:divBdr>
    </w:div>
    <w:div w:id="494537326">
      <w:bodyDiv w:val="1"/>
      <w:marLeft w:val="0"/>
      <w:marRight w:val="0"/>
      <w:marTop w:val="0"/>
      <w:marBottom w:val="0"/>
      <w:divBdr>
        <w:top w:val="none" w:sz="0" w:space="0" w:color="auto"/>
        <w:left w:val="none" w:sz="0" w:space="0" w:color="auto"/>
        <w:bottom w:val="none" w:sz="0" w:space="0" w:color="auto"/>
        <w:right w:val="none" w:sz="0" w:space="0" w:color="auto"/>
      </w:divBdr>
    </w:div>
    <w:div w:id="510798747">
      <w:bodyDiv w:val="1"/>
      <w:marLeft w:val="0"/>
      <w:marRight w:val="0"/>
      <w:marTop w:val="0"/>
      <w:marBottom w:val="0"/>
      <w:divBdr>
        <w:top w:val="none" w:sz="0" w:space="0" w:color="auto"/>
        <w:left w:val="none" w:sz="0" w:space="0" w:color="auto"/>
        <w:bottom w:val="none" w:sz="0" w:space="0" w:color="auto"/>
        <w:right w:val="none" w:sz="0" w:space="0" w:color="auto"/>
      </w:divBdr>
    </w:div>
    <w:div w:id="517157323">
      <w:bodyDiv w:val="1"/>
      <w:marLeft w:val="0"/>
      <w:marRight w:val="0"/>
      <w:marTop w:val="0"/>
      <w:marBottom w:val="0"/>
      <w:divBdr>
        <w:top w:val="none" w:sz="0" w:space="0" w:color="auto"/>
        <w:left w:val="none" w:sz="0" w:space="0" w:color="auto"/>
        <w:bottom w:val="none" w:sz="0" w:space="0" w:color="auto"/>
        <w:right w:val="none" w:sz="0" w:space="0" w:color="auto"/>
      </w:divBdr>
    </w:div>
    <w:div w:id="521477586">
      <w:bodyDiv w:val="1"/>
      <w:marLeft w:val="0"/>
      <w:marRight w:val="0"/>
      <w:marTop w:val="0"/>
      <w:marBottom w:val="0"/>
      <w:divBdr>
        <w:top w:val="none" w:sz="0" w:space="0" w:color="auto"/>
        <w:left w:val="none" w:sz="0" w:space="0" w:color="auto"/>
        <w:bottom w:val="none" w:sz="0" w:space="0" w:color="auto"/>
        <w:right w:val="none" w:sz="0" w:space="0" w:color="auto"/>
      </w:divBdr>
    </w:div>
    <w:div w:id="522399391">
      <w:bodyDiv w:val="1"/>
      <w:marLeft w:val="0"/>
      <w:marRight w:val="0"/>
      <w:marTop w:val="0"/>
      <w:marBottom w:val="0"/>
      <w:divBdr>
        <w:top w:val="none" w:sz="0" w:space="0" w:color="auto"/>
        <w:left w:val="none" w:sz="0" w:space="0" w:color="auto"/>
        <w:bottom w:val="none" w:sz="0" w:space="0" w:color="auto"/>
        <w:right w:val="none" w:sz="0" w:space="0" w:color="auto"/>
      </w:divBdr>
    </w:div>
    <w:div w:id="525094397">
      <w:bodyDiv w:val="1"/>
      <w:marLeft w:val="0"/>
      <w:marRight w:val="0"/>
      <w:marTop w:val="0"/>
      <w:marBottom w:val="0"/>
      <w:divBdr>
        <w:top w:val="none" w:sz="0" w:space="0" w:color="auto"/>
        <w:left w:val="none" w:sz="0" w:space="0" w:color="auto"/>
        <w:bottom w:val="none" w:sz="0" w:space="0" w:color="auto"/>
        <w:right w:val="none" w:sz="0" w:space="0" w:color="auto"/>
      </w:divBdr>
    </w:div>
    <w:div w:id="551235079">
      <w:bodyDiv w:val="1"/>
      <w:marLeft w:val="0"/>
      <w:marRight w:val="0"/>
      <w:marTop w:val="0"/>
      <w:marBottom w:val="0"/>
      <w:divBdr>
        <w:top w:val="none" w:sz="0" w:space="0" w:color="auto"/>
        <w:left w:val="none" w:sz="0" w:space="0" w:color="auto"/>
        <w:bottom w:val="none" w:sz="0" w:space="0" w:color="auto"/>
        <w:right w:val="none" w:sz="0" w:space="0" w:color="auto"/>
      </w:divBdr>
      <w:divsChild>
        <w:div w:id="1737970601">
          <w:marLeft w:val="403"/>
          <w:marRight w:val="0"/>
          <w:marTop w:val="58"/>
          <w:marBottom w:val="0"/>
          <w:divBdr>
            <w:top w:val="none" w:sz="0" w:space="0" w:color="auto"/>
            <w:left w:val="none" w:sz="0" w:space="0" w:color="auto"/>
            <w:bottom w:val="none" w:sz="0" w:space="0" w:color="auto"/>
            <w:right w:val="none" w:sz="0" w:space="0" w:color="auto"/>
          </w:divBdr>
        </w:div>
      </w:divsChild>
    </w:div>
    <w:div w:id="570625375">
      <w:bodyDiv w:val="1"/>
      <w:marLeft w:val="0"/>
      <w:marRight w:val="0"/>
      <w:marTop w:val="0"/>
      <w:marBottom w:val="0"/>
      <w:divBdr>
        <w:top w:val="none" w:sz="0" w:space="0" w:color="auto"/>
        <w:left w:val="none" w:sz="0" w:space="0" w:color="auto"/>
        <w:bottom w:val="none" w:sz="0" w:space="0" w:color="auto"/>
        <w:right w:val="none" w:sz="0" w:space="0" w:color="auto"/>
      </w:divBdr>
    </w:div>
    <w:div w:id="570770340">
      <w:bodyDiv w:val="1"/>
      <w:marLeft w:val="0"/>
      <w:marRight w:val="0"/>
      <w:marTop w:val="0"/>
      <w:marBottom w:val="0"/>
      <w:divBdr>
        <w:top w:val="none" w:sz="0" w:space="0" w:color="auto"/>
        <w:left w:val="none" w:sz="0" w:space="0" w:color="auto"/>
        <w:bottom w:val="none" w:sz="0" w:space="0" w:color="auto"/>
        <w:right w:val="none" w:sz="0" w:space="0" w:color="auto"/>
      </w:divBdr>
    </w:div>
    <w:div w:id="583147356">
      <w:bodyDiv w:val="1"/>
      <w:marLeft w:val="0"/>
      <w:marRight w:val="0"/>
      <w:marTop w:val="0"/>
      <w:marBottom w:val="0"/>
      <w:divBdr>
        <w:top w:val="none" w:sz="0" w:space="0" w:color="auto"/>
        <w:left w:val="none" w:sz="0" w:space="0" w:color="auto"/>
        <w:bottom w:val="none" w:sz="0" w:space="0" w:color="auto"/>
        <w:right w:val="none" w:sz="0" w:space="0" w:color="auto"/>
      </w:divBdr>
    </w:div>
    <w:div w:id="588274014">
      <w:bodyDiv w:val="1"/>
      <w:marLeft w:val="0"/>
      <w:marRight w:val="0"/>
      <w:marTop w:val="0"/>
      <w:marBottom w:val="0"/>
      <w:divBdr>
        <w:top w:val="none" w:sz="0" w:space="0" w:color="auto"/>
        <w:left w:val="none" w:sz="0" w:space="0" w:color="auto"/>
        <w:bottom w:val="none" w:sz="0" w:space="0" w:color="auto"/>
        <w:right w:val="none" w:sz="0" w:space="0" w:color="auto"/>
      </w:divBdr>
    </w:div>
    <w:div w:id="608664236">
      <w:bodyDiv w:val="1"/>
      <w:marLeft w:val="0"/>
      <w:marRight w:val="0"/>
      <w:marTop w:val="0"/>
      <w:marBottom w:val="0"/>
      <w:divBdr>
        <w:top w:val="none" w:sz="0" w:space="0" w:color="auto"/>
        <w:left w:val="none" w:sz="0" w:space="0" w:color="auto"/>
        <w:bottom w:val="none" w:sz="0" w:space="0" w:color="auto"/>
        <w:right w:val="none" w:sz="0" w:space="0" w:color="auto"/>
      </w:divBdr>
    </w:div>
    <w:div w:id="619455414">
      <w:bodyDiv w:val="1"/>
      <w:marLeft w:val="0"/>
      <w:marRight w:val="0"/>
      <w:marTop w:val="0"/>
      <w:marBottom w:val="0"/>
      <w:divBdr>
        <w:top w:val="none" w:sz="0" w:space="0" w:color="auto"/>
        <w:left w:val="none" w:sz="0" w:space="0" w:color="auto"/>
        <w:bottom w:val="none" w:sz="0" w:space="0" w:color="auto"/>
        <w:right w:val="none" w:sz="0" w:space="0" w:color="auto"/>
      </w:divBdr>
    </w:div>
    <w:div w:id="652948041">
      <w:bodyDiv w:val="1"/>
      <w:marLeft w:val="0"/>
      <w:marRight w:val="0"/>
      <w:marTop w:val="0"/>
      <w:marBottom w:val="0"/>
      <w:divBdr>
        <w:top w:val="none" w:sz="0" w:space="0" w:color="auto"/>
        <w:left w:val="none" w:sz="0" w:space="0" w:color="auto"/>
        <w:bottom w:val="none" w:sz="0" w:space="0" w:color="auto"/>
        <w:right w:val="none" w:sz="0" w:space="0" w:color="auto"/>
      </w:divBdr>
    </w:div>
    <w:div w:id="674111902">
      <w:bodyDiv w:val="1"/>
      <w:marLeft w:val="0"/>
      <w:marRight w:val="0"/>
      <w:marTop w:val="0"/>
      <w:marBottom w:val="0"/>
      <w:divBdr>
        <w:top w:val="none" w:sz="0" w:space="0" w:color="auto"/>
        <w:left w:val="none" w:sz="0" w:space="0" w:color="auto"/>
        <w:bottom w:val="none" w:sz="0" w:space="0" w:color="auto"/>
        <w:right w:val="none" w:sz="0" w:space="0" w:color="auto"/>
      </w:divBdr>
    </w:div>
    <w:div w:id="675309303">
      <w:bodyDiv w:val="1"/>
      <w:marLeft w:val="0"/>
      <w:marRight w:val="0"/>
      <w:marTop w:val="0"/>
      <w:marBottom w:val="0"/>
      <w:divBdr>
        <w:top w:val="none" w:sz="0" w:space="0" w:color="auto"/>
        <w:left w:val="none" w:sz="0" w:space="0" w:color="auto"/>
        <w:bottom w:val="none" w:sz="0" w:space="0" w:color="auto"/>
        <w:right w:val="none" w:sz="0" w:space="0" w:color="auto"/>
      </w:divBdr>
    </w:div>
    <w:div w:id="681661364">
      <w:bodyDiv w:val="1"/>
      <w:marLeft w:val="0"/>
      <w:marRight w:val="0"/>
      <w:marTop w:val="0"/>
      <w:marBottom w:val="0"/>
      <w:divBdr>
        <w:top w:val="none" w:sz="0" w:space="0" w:color="auto"/>
        <w:left w:val="none" w:sz="0" w:space="0" w:color="auto"/>
        <w:bottom w:val="none" w:sz="0" w:space="0" w:color="auto"/>
        <w:right w:val="none" w:sz="0" w:space="0" w:color="auto"/>
      </w:divBdr>
    </w:div>
    <w:div w:id="709458723">
      <w:bodyDiv w:val="1"/>
      <w:marLeft w:val="0"/>
      <w:marRight w:val="0"/>
      <w:marTop w:val="0"/>
      <w:marBottom w:val="0"/>
      <w:divBdr>
        <w:top w:val="none" w:sz="0" w:space="0" w:color="auto"/>
        <w:left w:val="none" w:sz="0" w:space="0" w:color="auto"/>
        <w:bottom w:val="none" w:sz="0" w:space="0" w:color="auto"/>
        <w:right w:val="none" w:sz="0" w:space="0" w:color="auto"/>
      </w:divBdr>
    </w:div>
    <w:div w:id="712191467">
      <w:bodyDiv w:val="1"/>
      <w:marLeft w:val="0"/>
      <w:marRight w:val="0"/>
      <w:marTop w:val="0"/>
      <w:marBottom w:val="0"/>
      <w:divBdr>
        <w:top w:val="none" w:sz="0" w:space="0" w:color="auto"/>
        <w:left w:val="none" w:sz="0" w:space="0" w:color="auto"/>
        <w:bottom w:val="none" w:sz="0" w:space="0" w:color="auto"/>
        <w:right w:val="none" w:sz="0" w:space="0" w:color="auto"/>
      </w:divBdr>
    </w:div>
    <w:div w:id="71265876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21634393">
      <w:bodyDiv w:val="1"/>
      <w:marLeft w:val="0"/>
      <w:marRight w:val="0"/>
      <w:marTop w:val="0"/>
      <w:marBottom w:val="0"/>
      <w:divBdr>
        <w:top w:val="none" w:sz="0" w:space="0" w:color="auto"/>
        <w:left w:val="none" w:sz="0" w:space="0" w:color="auto"/>
        <w:bottom w:val="none" w:sz="0" w:space="0" w:color="auto"/>
        <w:right w:val="none" w:sz="0" w:space="0" w:color="auto"/>
      </w:divBdr>
    </w:div>
    <w:div w:id="753890770">
      <w:bodyDiv w:val="1"/>
      <w:marLeft w:val="0"/>
      <w:marRight w:val="0"/>
      <w:marTop w:val="0"/>
      <w:marBottom w:val="0"/>
      <w:divBdr>
        <w:top w:val="none" w:sz="0" w:space="0" w:color="auto"/>
        <w:left w:val="none" w:sz="0" w:space="0" w:color="auto"/>
        <w:bottom w:val="none" w:sz="0" w:space="0" w:color="auto"/>
        <w:right w:val="none" w:sz="0" w:space="0" w:color="auto"/>
      </w:divBdr>
    </w:div>
    <w:div w:id="755125882">
      <w:bodyDiv w:val="1"/>
      <w:marLeft w:val="0"/>
      <w:marRight w:val="0"/>
      <w:marTop w:val="0"/>
      <w:marBottom w:val="0"/>
      <w:divBdr>
        <w:top w:val="none" w:sz="0" w:space="0" w:color="auto"/>
        <w:left w:val="none" w:sz="0" w:space="0" w:color="auto"/>
        <w:bottom w:val="none" w:sz="0" w:space="0" w:color="auto"/>
        <w:right w:val="none" w:sz="0" w:space="0" w:color="auto"/>
      </w:divBdr>
    </w:div>
    <w:div w:id="764807873">
      <w:bodyDiv w:val="1"/>
      <w:marLeft w:val="0"/>
      <w:marRight w:val="0"/>
      <w:marTop w:val="0"/>
      <w:marBottom w:val="0"/>
      <w:divBdr>
        <w:top w:val="none" w:sz="0" w:space="0" w:color="auto"/>
        <w:left w:val="none" w:sz="0" w:space="0" w:color="auto"/>
        <w:bottom w:val="none" w:sz="0" w:space="0" w:color="auto"/>
        <w:right w:val="none" w:sz="0" w:space="0" w:color="auto"/>
      </w:divBdr>
    </w:div>
    <w:div w:id="770586100">
      <w:bodyDiv w:val="1"/>
      <w:marLeft w:val="0"/>
      <w:marRight w:val="0"/>
      <w:marTop w:val="0"/>
      <w:marBottom w:val="0"/>
      <w:divBdr>
        <w:top w:val="none" w:sz="0" w:space="0" w:color="auto"/>
        <w:left w:val="none" w:sz="0" w:space="0" w:color="auto"/>
        <w:bottom w:val="none" w:sz="0" w:space="0" w:color="auto"/>
        <w:right w:val="none" w:sz="0" w:space="0" w:color="auto"/>
      </w:divBdr>
    </w:div>
    <w:div w:id="777604404">
      <w:bodyDiv w:val="1"/>
      <w:marLeft w:val="0"/>
      <w:marRight w:val="0"/>
      <w:marTop w:val="0"/>
      <w:marBottom w:val="0"/>
      <w:divBdr>
        <w:top w:val="none" w:sz="0" w:space="0" w:color="auto"/>
        <w:left w:val="none" w:sz="0" w:space="0" w:color="auto"/>
        <w:bottom w:val="none" w:sz="0" w:space="0" w:color="auto"/>
        <w:right w:val="none" w:sz="0" w:space="0" w:color="auto"/>
      </w:divBdr>
    </w:div>
    <w:div w:id="783424096">
      <w:bodyDiv w:val="1"/>
      <w:marLeft w:val="0"/>
      <w:marRight w:val="0"/>
      <w:marTop w:val="0"/>
      <w:marBottom w:val="0"/>
      <w:divBdr>
        <w:top w:val="none" w:sz="0" w:space="0" w:color="auto"/>
        <w:left w:val="none" w:sz="0" w:space="0" w:color="auto"/>
        <w:bottom w:val="none" w:sz="0" w:space="0" w:color="auto"/>
        <w:right w:val="none" w:sz="0" w:space="0" w:color="auto"/>
      </w:divBdr>
    </w:div>
    <w:div w:id="794058581">
      <w:bodyDiv w:val="1"/>
      <w:marLeft w:val="0"/>
      <w:marRight w:val="0"/>
      <w:marTop w:val="0"/>
      <w:marBottom w:val="0"/>
      <w:divBdr>
        <w:top w:val="none" w:sz="0" w:space="0" w:color="auto"/>
        <w:left w:val="none" w:sz="0" w:space="0" w:color="auto"/>
        <w:bottom w:val="none" w:sz="0" w:space="0" w:color="auto"/>
        <w:right w:val="none" w:sz="0" w:space="0" w:color="auto"/>
      </w:divBdr>
    </w:div>
    <w:div w:id="799229296">
      <w:bodyDiv w:val="1"/>
      <w:marLeft w:val="0"/>
      <w:marRight w:val="0"/>
      <w:marTop w:val="0"/>
      <w:marBottom w:val="0"/>
      <w:divBdr>
        <w:top w:val="none" w:sz="0" w:space="0" w:color="auto"/>
        <w:left w:val="none" w:sz="0" w:space="0" w:color="auto"/>
        <w:bottom w:val="none" w:sz="0" w:space="0" w:color="auto"/>
        <w:right w:val="none" w:sz="0" w:space="0" w:color="auto"/>
      </w:divBdr>
    </w:div>
    <w:div w:id="802236268">
      <w:bodyDiv w:val="1"/>
      <w:marLeft w:val="0"/>
      <w:marRight w:val="0"/>
      <w:marTop w:val="0"/>
      <w:marBottom w:val="0"/>
      <w:divBdr>
        <w:top w:val="none" w:sz="0" w:space="0" w:color="auto"/>
        <w:left w:val="none" w:sz="0" w:space="0" w:color="auto"/>
        <w:bottom w:val="none" w:sz="0" w:space="0" w:color="auto"/>
        <w:right w:val="none" w:sz="0" w:space="0" w:color="auto"/>
      </w:divBdr>
    </w:div>
    <w:div w:id="806164513">
      <w:bodyDiv w:val="1"/>
      <w:marLeft w:val="0"/>
      <w:marRight w:val="0"/>
      <w:marTop w:val="0"/>
      <w:marBottom w:val="0"/>
      <w:divBdr>
        <w:top w:val="none" w:sz="0" w:space="0" w:color="auto"/>
        <w:left w:val="none" w:sz="0" w:space="0" w:color="auto"/>
        <w:bottom w:val="none" w:sz="0" w:space="0" w:color="auto"/>
        <w:right w:val="none" w:sz="0" w:space="0" w:color="auto"/>
      </w:divBdr>
    </w:div>
    <w:div w:id="821656720">
      <w:bodyDiv w:val="1"/>
      <w:marLeft w:val="0"/>
      <w:marRight w:val="0"/>
      <w:marTop w:val="0"/>
      <w:marBottom w:val="0"/>
      <w:divBdr>
        <w:top w:val="none" w:sz="0" w:space="0" w:color="auto"/>
        <w:left w:val="none" w:sz="0" w:space="0" w:color="auto"/>
        <w:bottom w:val="none" w:sz="0" w:space="0" w:color="auto"/>
        <w:right w:val="none" w:sz="0" w:space="0" w:color="auto"/>
      </w:divBdr>
    </w:div>
    <w:div w:id="835607524">
      <w:bodyDiv w:val="1"/>
      <w:marLeft w:val="0"/>
      <w:marRight w:val="0"/>
      <w:marTop w:val="0"/>
      <w:marBottom w:val="0"/>
      <w:divBdr>
        <w:top w:val="none" w:sz="0" w:space="0" w:color="auto"/>
        <w:left w:val="none" w:sz="0" w:space="0" w:color="auto"/>
        <w:bottom w:val="none" w:sz="0" w:space="0" w:color="auto"/>
        <w:right w:val="none" w:sz="0" w:space="0" w:color="auto"/>
      </w:divBdr>
    </w:div>
    <w:div w:id="853298648">
      <w:bodyDiv w:val="1"/>
      <w:marLeft w:val="0"/>
      <w:marRight w:val="0"/>
      <w:marTop w:val="0"/>
      <w:marBottom w:val="0"/>
      <w:divBdr>
        <w:top w:val="none" w:sz="0" w:space="0" w:color="auto"/>
        <w:left w:val="none" w:sz="0" w:space="0" w:color="auto"/>
        <w:bottom w:val="none" w:sz="0" w:space="0" w:color="auto"/>
        <w:right w:val="none" w:sz="0" w:space="0" w:color="auto"/>
      </w:divBdr>
    </w:div>
    <w:div w:id="871845872">
      <w:bodyDiv w:val="1"/>
      <w:marLeft w:val="0"/>
      <w:marRight w:val="0"/>
      <w:marTop w:val="0"/>
      <w:marBottom w:val="0"/>
      <w:divBdr>
        <w:top w:val="none" w:sz="0" w:space="0" w:color="auto"/>
        <w:left w:val="none" w:sz="0" w:space="0" w:color="auto"/>
        <w:bottom w:val="none" w:sz="0" w:space="0" w:color="auto"/>
        <w:right w:val="none" w:sz="0" w:space="0" w:color="auto"/>
      </w:divBdr>
    </w:div>
    <w:div w:id="875775509">
      <w:bodyDiv w:val="1"/>
      <w:marLeft w:val="0"/>
      <w:marRight w:val="0"/>
      <w:marTop w:val="0"/>
      <w:marBottom w:val="0"/>
      <w:divBdr>
        <w:top w:val="none" w:sz="0" w:space="0" w:color="auto"/>
        <w:left w:val="none" w:sz="0" w:space="0" w:color="auto"/>
        <w:bottom w:val="none" w:sz="0" w:space="0" w:color="auto"/>
        <w:right w:val="none" w:sz="0" w:space="0" w:color="auto"/>
      </w:divBdr>
    </w:div>
    <w:div w:id="877855371">
      <w:bodyDiv w:val="1"/>
      <w:marLeft w:val="0"/>
      <w:marRight w:val="0"/>
      <w:marTop w:val="0"/>
      <w:marBottom w:val="0"/>
      <w:divBdr>
        <w:top w:val="none" w:sz="0" w:space="0" w:color="auto"/>
        <w:left w:val="none" w:sz="0" w:space="0" w:color="auto"/>
        <w:bottom w:val="none" w:sz="0" w:space="0" w:color="auto"/>
        <w:right w:val="none" w:sz="0" w:space="0" w:color="auto"/>
      </w:divBdr>
    </w:div>
    <w:div w:id="881403075">
      <w:bodyDiv w:val="1"/>
      <w:marLeft w:val="0"/>
      <w:marRight w:val="0"/>
      <w:marTop w:val="0"/>
      <w:marBottom w:val="0"/>
      <w:divBdr>
        <w:top w:val="none" w:sz="0" w:space="0" w:color="auto"/>
        <w:left w:val="none" w:sz="0" w:space="0" w:color="auto"/>
        <w:bottom w:val="none" w:sz="0" w:space="0" w:color="auto"/>
        <w:right w:val="none" w:sz="0" w:space="0" w:color="auto"/>
      </w:divBdr>
    </w:div>
    <w:div w:id="887036447">
      <w:bodyDiv w:val="1"/>
      <w:marLeft w:val="0"/>
      <w:marRight w:val="0"/>
      <w:marTop w:val="0"/>
      <w:marBottom w:val="0"/>
      <w:divBdr>
        <w:top w:val="none" w:sz="0" w:space="0" w:color="auto"/>
        <w:left w:val="none" w:sz="0" w:space="0" w:color="auto"/>
        <w:bottom w:val="none" w:sz="0" w:space="0" w:color="auto"/>
        <w:right w:val="none" w:sz="0" w:space="0" w:color="auto"/>
      </w:divBdr>
    </w:div>
    <w:div w:id="926885112">
      <w:bodyDiv w:val="1"/>
      <w:marLeft w:val="0"/>
      <w:marRight w:val="0"/>
      <w:marTop w:val="0"/>
      <w:marBottom w:val="0"/>
      <w:divBdr>
        <w:top w:val="none" w:sz="0" w:space="0" w:color="auto"/>
        <w:left w:val="none" w:sz="0" w:space="0" w:color="auto"/>
        <w:bottom w:val="none" w:sz="0" w:space="0" w:color="auto"/>
        <w:right w:val="none" w:sz="0" w:space="0" w:color="auto"/>
      </w:divBdr>
    </w:div>
    <w:div w:id="952975626">
      <w:bodyDiv w:val="1"/>
      <w:marLeft w:val="0"/>
      <w:marRight w:val="0"/>
      <w:marTop w:val="0"/>
      <w:marBottom w:val="0"/>
      <w:divBdr>
        <w:top w:val="none" w:sz="0" w:space="0" w:color="auto"/>
        <w:left w:val="none" w:sz="0" w:space="0" w:color="auto"/>
        <w:bottom w:val="none" w:sz="0" w:space="0" w:color="auto"/>
        <w:right w:val="none" w:sz="0" w:space="0" w:color="auto"/>
      </w:divBdr>
    </w:div>
    <w:div w:id="984697890">
      <w:bodyDiv w:val="1"/>
      <w:marLeft w:val="0"/>
      <w:marRight w:val="0"/>
      <w:marTop w:val="0"/>
      <w:marBottom w:val="0"/>
      <w:divBdr>
        <w:top w:val="none" w:sz="0" w:space="0" w:color="auto"/>
        <w:left w:val="none" w:sz="0" w:space="0" w:color="auto"/>
        <w:bottom w:val="none" w:sz="0" w:space="0" w:color="auto"/>
        <w:right w:val="none" w:sz="0" w:space="0" w:color="auto"/>
      </w:divBdr>
    </w:div>
    <w:div w:id="990062548">
      <w:bodyDiv w:val="1"/>
      <w:marLeft w:val="0"/>
      <w:marRight w:val="0"/>
      <w:marTop w:val="0"/>
      <w:marBottom w:val="0"/>
      <w:divBdr>
        <w:top w:val="none" w:sz="0" w:space="0" w:color="auto"/>
        <w:left w:val="none" w:sz="0" w:space="0" w:color="auto"/>
        <w:bottom w:val="none" w:sz="0" w:space="0" w:color="auto"/>
        <w:right w:val="none" w:sz="0" w:space="0" w:color="auto"/>
      </w:divBdr>
    </w:div>
    <w:div w:id="1005597632">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7947782">
      <w:bodyDiv w:val="1"/>
      <w:marLeft w:val="0"/>
      <w:marRight w:val="0"/>
      <w:marTop w:val="0"/>
      <w:marBottom w:val="0"/>
      <w:divBdr>
        <w:top w:val="none" w:sz="0" w:space="0" w:color="auto"/>
        <w:left w:val="none" w:sz="0" w:space="0" w:color="auto"/>
        <w:bottom w:val="none" w:sz="0" w:space="0" w:color="auto"/>
        <w:right w:val="none" w:sz="0" w:space="0" w:color="auto"/>
      </w:divBdr>
    </w:div>
    <w:div w:id="1009914526">
      <w:bodyDiv w:val="1"/>
      <w:marLeft w:val="0"/>
      <w:marRight w:val="0"/>
      <w:marTop w:val="0"/>
      <w:marBottom w:val="0"/>
      <w:divBdr>
        <w:top w:val="none" w:sz="0" w:space="0" w:color="auto"/>
        <w:left w:val="none" w:sz="0" w:space="0" w:color="auto"/>
        <w:bottom w:val="none" w:sz="0" w:space="0" w:color="auto"/>
        <w:right w:val="none" w:sz="0" w:space="0" w:color="auto"/>
      </w:divBdr>
    </w:div>
    <w:div w:id="1016233800">
      <w:bodyDiv w:val="1"/>
      <w:marLeft w:val="0"/>
      <w:marRight w:val="0"/>
      <w:marTop w:val="0"/>
      <w:marBottom w:val="0"/>
      <w:divBdr>
        <w:top w:val="none" w:sz="0" w:space="0" w:color="auto"/>
        <w:left w:val="none" w:sz="0" w:space="0" w:color="auto"/>
        <w:bottom w:val="none" w:sz="0" w:space="0" w:color="auto"/>
        <w:right w:val="none" w:sz="0" w:space="0" w:color="auto"/>
      </w:divBdr>
    </w:div>
    <w:div w:id="1018582557">
      <w:bodyDiv w:val="1"/>
      <w:marLeft w:val="0"/>
      <w:marRight w:val="0"/>
      <w:marTop w:val="0"/>
      <w:marBottom w:val="0"/>
      <w:divBdr>
        <w:top w:val="none" w:sz="0" w:space="0" w:color="auto"/>
        <w:left w:val="none" w:sz="0" w:space="0" w:color="auto"/>
        <w:bottom w:val="none" w:sz="0" w:space="0" w:color="auto"/>
        <w:right w:val="none" w:sz="0" w:space="0" w:color="auto"/>
      </w:divBdr>
    </w:div>
    <w:div w:id="1024090280">
      <w:bodyDiv w:val="1"/>
      <w:marLeft w:val="0"/>
      <w:marRight w:val="0"/>
      <w:marTop w:val="0"/>
      <w:marBottom w:val="0"/>
      <w:divBdr>
        <w:top w:val="none" w:sz="0" w:space="0" w:color="auto"/>
        <w:left w:val="none" w:sz="0" w:space="0" w:color="auto"/>
        <w:bottom w:val="none" w:sz="0" w:space="0" w:color="auto"/>
        <w:right w:val="none" w:sz="0" w:space="0" w:color="auto"/>
      </w:divBdr>
      <w:divsChild>
        <w:div w:id="148786610">
          <w:marLeft w:val="562"/>
          <w:marRight w:val="0"/>
          <w:marTop w:val="86"/>
          <w:marBottom w:val="0"/>
          <w:divBdr>
            <w:top w:val="none" w:sz="0" w:space="0" w:color="auto"/>
            <w:left w:val="none" w:sz="0" w:space="0" w:color="auto"/>
            <w:bottom w:val="none" w:sz="0" w:space="0" w:color="auto"/>
            <w:right w:val="none" w:sz="0" w:space="0" w:color="auto"/>
          </w:divBdr>
        </w:div>
        <w:div w:id="660042132">
          <w:marLeft w:val="562"/>
          <w:marRight w:val="0"/>
          <w:marTop w:val="86"/>
          <w:marBottom w:val="0"/>
          <w:divBdr>
            <w:top w:val="none" w:sz="0" w:space="0" w:color="auto"/>
            <w:left w:val="none" w:sz="0" w:space="0" w:color="auto"/>
            <w:bottom w:val="none" w:sz="0" w:space="0" w:color="auto"/>
            <w:right w:val="none" w:sz="0" w:space="0" w:color="auto"/>
          </w:divBdr>
        </w:div>
        <w:div w:id="939488266">
          <w:marLeft w:val="562"/>
          <w:marRight w:val="0"/>
          <w:marTop w:val="86"/>
          <w:marBottom w:val="0"/>
          <w:divBdr>
            <w:top w:val="none" w:sz="0" w:space="0" w:color="auto"/>
            <w:left w:val="none" w:sz="0" w:space="0" w:color="auto"/>
            <w:bottom w:val="none" w:sz="0" w:space="0" w:color="auto"/>
            <w:right w:val="none" w:sz="0" w:space="0" w:color="auto"/>
          </w:divBdr>
        </w:div>
        <w:div w:id="1010328587">
          <w:marLeft w:val="562"/>
          <w:marRight w:val="0"/>
          <w:marTop w:val="86"/>
          <w:marBottom w:val="0"/>
          <w:divBdr>
            <w:top w:val="none" w:sz="0" w:space="0" w:color="auto"/>
            <w:left w:val="none" w:sz="0" w:space="0" w:color="auto"/>
            <w:bottom w:val="none" w:sz="0" w:space="0" w:color="auto"/>
            <w:right w:val="none" w:sz="0" w:space="0" w:color="auto"/>
          </w:divBdr>
        </w:div>
        <w:div w:id="1405759923">
          <w:marLeft w:val="562"/>
          <w:marRight w:val="0"/>
          <w:marTop w:val="86"/>
          <w:marBottom w:val="0"/>
          <w:divBdr>
            <w:top w:val="none" w:sz="0" w:space="0" w:color="auto"/>
            <w:left w:val="none" w:sz="0" w:space="0" w:color="auto"/>
            <w:bottom w:val="none" w:sz="0" w:space="0" w:color="auto"/>
            <w:right w:val="none" w:sz="0" w:space="0" w:color="auto"/>
          </w:divBdr>
        </w:div>
      </w:divsChild>
    </w:div>
    <w:div w:id="1054427083">
      <w:bodyDiv w:val="1"/>
      <w:marLeft w:val="0"/>
      <w:marRight w:val="0"/>
      <w:marTop w:val="0"/>
      <w:marBottom w:val="0"/>
      <w:divBdr>
        <w:top w:val="none" w:sz="0" w:space="0" w:color="auto"/>
        <w:left w:val="none" w:sz="0" w:space="0" w:color="auto"/>
        <w:bottom w:val="none" w:sz="0" w:space="0" w:color="auto"/>
        <w:right w:val="none" w:sz="0" w:space="0" w:color="auto"/>
      </w:divBdr>
    </w:div>
    <w:div w:id="1057703408">
      <w:bodyDiv w:val="1"/>
      <w:marLeft w:val="0"/>
      <w:marRight w:val="0"/>
      <w:marTop w:val="0"/>
      <w:marBottom w:val="0"/>
      <w:divBdr>
        <w:top w:val="none" w:sz="0" w:space="0" w:color="auto"/>
        <w:left w:val="none" w:sz="0" w:space="0" w:color="auto"/>
        <w:bottom w:val="none" w:sz="0" w:space="0" w:color="auto"/>
        <w:right w:val="none" w:sz="0" w:space="0" w:color="auto"/>
      </w:divBdr>
    </w:div>
    <w:div w:id="1058017227">
      <w:bodyDiv w:val="1"/>
      <w:marLeft w:val="0"/>
      <w:marRight w:val="0"/>
      <w:marTop w:val="0"/>
      <w:marBottom w:val="0"/>
      <w:divBdr>
        <w:top w:val="none" w:sz="0" w:space="0" w:color="auto"/>
        <w:left w:val="none" w:sz="0" w:space="0" w:color="auto"/>
        <w:bottom w:val="none" w:sz="0" w:space="0" w:color="auto"/>
        <w:right w:val="none" w:sz="0" w:space="0" w:color="auto"/>
      </w:divBdr>
    </w:div>
    <w:div w:id="1097293851">
      <w:bodyDiv w:val="1"/>
      <w:marLeft w:val="0"/>
      <w:marRight w:val="0"/>
      <w:marTop w:val="0"/>
      <w:marBottom w:val="0"/>
      <w:divBdr>
        <w:top w:val="none" w:sz="0" w:space="0" w:color="auto"/>
        <w:left w:val="none" w:sz="0" w:space="0" w:color="auto"/>
        <w:bottom w:val="none" w:sz="0" w:space="0" w:color="auto"/>
        <w:right w:val="none" w:sz="0" w:space="0" w:color="auto"/>
      </w:divBdr>
    </w:div>
    <w:div w:id="1116824869">
      <w:bodyDiv w:val="1"/>
      <w:marLeft w:val="0"/>
      <w:marRight w:val="0"/>
      <w:marTop w:val="0"/>
      <w:marBottom w:val="0"/>
      <w:divBdr>
        <w:top w:val="none" w:sz="0" w:space="0" w:color="auto"/>
        <w:left w:val="none" w:sz="0" w:space="0" w:color="auto"/>
        <w:bottom w:val="none" w:sz="0" w:space="0" w:color="auto"/>
        <w:right w:val="none" w:sz="0" w:space="0" w:color="auto"/>
      </w:divBdr>
    </w:div>
    <w:div w:id="1122655520">
      <w:bodyDiv w:val="1"/>
      <w:marLeft w:val="0"/>
      <w:marRight w:val="0"/>
      <w:marTop w:val="0"/>
      <w:marBottom w:val="0"/>
      <w:divBdr>
        <w:top w:val="none" w:sz="0" w:space="0" w:color="auto"/>
        <w:left w:val="none" w:sz="0" w:space="0" w:color="auto"/>
        <w:bottom w:val="none" w:sz="0" w:space="0" w:color="auto"/>
        <w:right w:val="none" w:sz="0" w:space="0" w:color="auto"/>
      </w:divBdr>
    </w:div>
    <w:div w:id="1124150542">
      <w:bodyDiv w:val="1"/>
      <w:marLeft w:val="0"/>
      <w:marRight w:val="0"/>
      <w:marTop w:val="0"/>
      <w:marBottom w:val="0"/>
      <w:divBdr>
        <w:top w:val="none" w:sz="0" w:space="0" w:color="auto"/>
        <w:left w:val="none" w:sz="0" w:space="0" w:color="auto"/>
        <w:bottom w:val="none" w:sz="0" w:space="0" w:color="auto"/>
        <w:right w:val="none" w:sz="0" w:space="0" w:color="auto"/>
      </w:divBdr>
    </w:div>
    <w:div w:id="1136995164">
      <w:bodyDiv w:val="1"/>
      <w:marLeft w:val="0"/>
      <w:marRight w:val="0"/>
      <w:marTop w:val="0"/>
      <w:marBottom w:val="0"/>
      <w:divBdr>
        <w:top w:val="none" w:sz="0" w:space="0" w:color="auto"/>
        <w:left w:val="none" w:sz="0" w:space="0" w:color="auto"/>
        <w:bottom w:val="none" w:sz="0" w:space="0" w:color="auto"/>
        <w:right w:val="none" w:sz="0" w:space="0" w:color="auto"/>
      </w:divBdr>
    </w:div>
    <w:div w:id="1168180330">
      <w:bodyDiv w:val="1"/>
      <w:marLeft w:val="0"/>
      <w:marRight w:val="0"/>
      <w:marTop w:val="0"/>
      <w:marBottom w:val="0"/>
      <w:divBdr>
        <w:top w:val="none" w:sz="0" w:space="0" w:color="auto"/>
        <w:left w:val="none" w:sz="0" w:space="0" w:color="auto"/>
        <w:bottom w:val="none" w:sz="0" w:space="0" w:color="auto"/>
        <w:right w:val="none" w:sz="0" w:space="0" w:color="auto"/>
      </w:divBdr>
    </w:div>
    <w:div w:id="1169637450">
      <w:bodyDiv w:val="1"/>
      <w:marLeft w:val="0"/>
      <w:marRight w:val="0"/>
      <w:marTop w:val="0"/>
      <w:marBottom w:val="0"/>
      <w:divBdr>
        <w:top w:val="none" w:sz="0" w:space="0" w:color="auto"/>
        <w:left w:val="none" w:sz="0" w:space="0" w:color="auto"/>
        <w:bottom w:val="none" w:sz="0" w:space="0" w:color="auto"/>
        <w:right w:val="none" w:sz="0" w:space="0" w:color="auto"/>
      </w:divBdr>
    </w:div>
    <w:div w:id="1169715075">
      <w:bodyDiv w:val="1"/>
      <w:marLeft w:val="0"/>
      <w:marRight w:val="0"/>
      <w:marTop w:val="0"/>
      <w:marBottom w:val="0"/>
      <w:divBdr>
        <w:top w:val="none" w:sz="0" w:space="0" w:color="auto"/>
        <w:left w:val="none" w:sz="0" w:space="0" w:color="auto"/>
        <w:bottom w:val="none" w:sz="0" w:space="0" w:color="auto"/>
        <w:right w:val="none" w:sz="0" w:space="0" w:color="auto"/>
      </w:divBdr>
    </w:div>
    <w:div w:id="1175221686">
      <w:bodyDiv w:val="1"/>
      <w:marLeft w:val="0"/>
      <w:marRight w:val="0"/>
      <w:marTop w:val="0"/>
      <w:marBottom w:val="0"/>
      <w:divBdr>
        <w:top w:val="none" w:sz="0" w:space="0" w:color="auto"/>
        <w:left w:val="none" w:sz="0" w:space="0" w:color="auto"/>
        <w:bottom w:val="none" w:sz="0" w:space="0" w:color="auto"/>
        <w:right w:val="none" w:sz="0" w:space="0" w:color="auto"/>
      </w:divBdr>
    </w:div>
    <w:div w:id="1181814869">
      <w:bodyDiv w:val="1"/>
      <w:marLeft w:val="0"/>
      <w:marRight w:val="0"/>
      <w:marTop w:val="0"/>
      <w:marBottom w:val="0"/>
      <w:divBdr>
        <w:top w:val="none" w:sz="0" w:space="0" w:color="auto"/>
        <w:left w:val="none" w:sz="0" w:space="0" w:color="auto"/>
        <w:bottom w:val="none" w:sz="0" w:space="0" w:color="auto"/>
        <w:right w:val="none" w:sz="0" w:space="0" w:color="auto"/>
      </w:divBdr>
    </w:div>
    <w:div w:id="1185048386">
      <w:bodyDiv w:val="1"/>
      <w:marLeft w:val="0"/>
      <w:marRight w:val="0"/>
      <w:marTop w:val="0"/>
      <w:marBottom w:val="0"/>
      <w:divBdr>
        <w:top w:val="none" w:sz="0" w:space="0" w:color="auto"/>
        <w:left w:val="none" w:sz="0" w:space="0" w:color="auto"/>
        <w:bottom w:val="none" w:sz="0" w:space="0" w:color="auto"/>
        <w:right w:val="none" w:sz="0" w:space="0" w:color="auto"/>
      </w:divBdr>
    </w:div>
    <w:div w:id="1190342130">
      <w:bodyDiv w:val="1"/>
      <w:marLeft w:val="0"/>
      <w:marRight w:val="0"/>
      <w:marTop w:val="0"/>
      <w:marBottom w:val="0"/>
      <w:divBdr>
        <w:top w:val="none" w:sz="0" w:space="0" w:color="auto"/>
        <w:left w:val="none" w:sz="0" w:space="0" w:color="auto"/>
        <w:bottom w:val="none" w:sz="0" w:space="0" w:color="auto"/>
        <w:right w:val="none" w:sz="0" w:space="0" w:color="auto"/>
      </w:divBdr>
    </w:div>
    <w:div w:id="1217737147">
      <w:bodyDiv w:val="1"/>
      <w:marLeft w:val="0"/>
      <w:marRight w:val="0"/>
      <w:marTop w:val="0"/>
      <w:marBottom w:val="0"/>
      <w:divBdr>
        <w:top w:val="none" w:sz="0" w:space="0" w:color="auto"/>
        <w:left w:val="none" w:sz="0" w:space="0" w:color="auto"/>
        <w:bottom w:val="none" w:sz="0" w:space="0" w:color="auto"/>
        <w:right w:val="none" w:sz="0" w:space="0" w:color="auto"/>
      </w:divBdr>
    </w:div>
    <w:div w:id="1220245091">
      <w:bodyDiv w:val="1"/>
      <w:marLeft w:val="0"/>
      <w:marRight w:val="0"/>
      <w:marTop w:val="0"/>
      <w:marBottom w:val="0"/>
      <w:divBdr>
        <w:top w:val="none" w:sz="0" w:space="0" w:color="auto"/>
        <w:left w:val="none" w:sz="0" w:space="0" w:color="auto"/>
        <w:bottom w:val="none" w:sz="0" w:space="0" w:color="auto"/>
        <w:right w:val="none" w:sz="0" w:space="0" w:color="auto"/>
      </w:divBdr>
    </w:div>
    <w:div w:id="1249650877">
      <w:bodyDiv w:val="1"/>
      <w:marLeft w:val="0"/>
      <w:marRight w:val="0"/>
      <w:marTop w:val="0"/>
      <w:marBottom w:val="0"/>
      <w:divBdr>
        <w:top w:val="none" w:sz="0" w:space="0" w:color="auto"/>
        <w:left w:val="none" w:sz="0" w:space="0" w:color="auto"/>
        <w:bottom w:val="none" w:sz="0" w:space="0" w:color="auto"/>
        <w:right w:val="none" w:sz="0" w:space="0" w:color="auto"/>
      </w:divBdr>
    </w:div>
    <w:div w:id="1292401941">
      <w:bodyDiv w:val="1"/>
      <w:marLeft w:val="0"/>
      <w:marRight w:val="0"/>
      <w:marTop w:val="0"/>
      <w:marBottom w:val="0"/>
      <w:divBdr>
        <w:top w:val="none" w:sz="0" w:space="0" w:color="auto"/>
        <w:left w:val="none" w:sz="0" w:space="0" w:color="auto"/>
        <w:bottom w:val="none" w:sz="0" w:space="0" w:color="auto"/>
        <w:right w:val="none" w:sz="0" w:space="0" w:color="auto"/>
      </w:divBdr>
    </w:div>
    <w:div w:id="1295526093">
      <w:bodyDiv w:val="1"/>
      <w:marLeft w:val="0"/>
      <w:marRight w:val="0"/>
      <w:marTop w:val="0"/>
      <w:marBottom w:val="0"/>
      <w:divBdr>
        <w:top w:val="none" w:sz="0" w:space="0" w:color="auto"/>
        <w:left w:val="none" w:sz="0" w:space="0" w:color="auto"/>
        <w:bottom w:val="none" w:sz="0" w:space="0" w:color="auto"/>
        <w:right w:val="none" w:sz="0" w:space="0" w:color="auto"/>
      </w:divBdr>
    </w:div>
    <w:div w:id="1303192932">
      <w:bodyDiv w:val="1"/>
      <w:marLeft w:val="0"/>
      <w:marRight w:val="0"/>
      <w:marTop w:val="0"/>
      <w:marBottom w:val="0"/>
      <w:divBdr>
        <w:top w:val="none" w:sz="0" w:space="0" w:color="auto"/>
        <w:left w:val="none" w:sz="0" w:space="0" w:color="auto"/>
        <w:bottom w:val="none" w:sz="0" w:space="0" w:color="auto"/>
        <w:right w:val="none" w:sz="0" w:space="0" w:color="auto"/>
      </w:divBdr>
    </w:div>
    <w:div w:id="1304847840">
      <w:bodyDiv w:val="1"/>
      <w:marLeft w:val="0"/>
      <w:marRight w:val="0"/>
      <w:marTop w:val="0"/>
      <w:marBottom w:val="0"/>
      <w:divBdr>
        <w:top w:val="none" w:sz="0" w:space="0" w:color="auto"/>
        <w:left w:val="none" w:sz="0" w:space="0" w:color="auto"/>
        <w:bottom w:val="none" w:sz="0" w:space="0" w:color="auto"/>
        <w:right w:val="none" w:sz="0" w:space="0" w:color="auto"/>
      </w:divBdr>
    </w:div>
    <w:div w:id="1318266416">
      <w:bodyDiv w:val="1"/>
      <w:marLeft w:val="0"/>
      <w:marRight w:val="0"/>
      <w:marTop w:val="0"/>
      <w:marBottom w:val="0"/>
      <w:divBdr>
        <w:top w:val="none" w:sz="0" w:space="0" w:color="auto"/>
        <w:left w:val="none" w:sz="0" w:space="0" w:color="auto"/>
        <w:bottom w:val="none" w:sz="0" w:space="0" w:color="auto"/>
        <w:right w:val="none" w:sz="0" w:space="0" w:color="auto"/>
      </w:divBdr>
    </w:div>
    <w:div w:id="1331759702">
      <w:bodyDiv w:val="1"/>
      <w:marLeft w:val="0"/>
      <w:marRight w:val="0"/>
      <w:marTop w:val="0"/>
      <w:marBottom w:val="0"/>
      <w:divBdr>
        <w:top w:val="none" w:sz="0" w:space="0" w:color="auto"/>
        <w:left w:val="none" w:sz="0" w:space="0" w:color="auto"/>
        <w:bottom w:val="none" w:sz="0" w:space="0" w:color="auto"/>
        <w:right w:val="none" w:sz="0" w:space="0" w:color="auto"/>
      </w:divBdr>
    </w:div>
    <w:div w:id="1342925328">
      <w:bodyDiv w:val="1"/>
      <w:marLeft w:val="0"/>
      <w:marRight w:val="0"/>
      <w:marTop w:val="0"/>
      <w:marBottom w:val="0"/>
      <w:divBdr>
        <w:top w:val="none" w:sz="0" w:space="0" w:color="auto"/>
        <w:left w:val="none" w:sz="0" w:space="0" w:color="auto"/>
        <w:bottom w:val="none" w:sz="0" w:space="0" w:color="auto"/>
        <w:right w:val="none" w:sz="0" w:space="0" w:color="auto"/>
      </w:divBdr>
    </w:div>
    <w:div w:id="1350062607">
      <w:bodyDiv w:val="1"/>
      <w:marLeft w:val="0"/>
      <w:marRight w:val="0"/>
      <w:marTop w:val="0"/>
      <w:marBottom w:val="0"/>
      <w:divBdr>
        <w:top w:val="none" w:sz="0" w:space="0" w:color="auto"/>
        <w:left w:val="none" w:sz="0" w:space="0" w:color="auto"/>
        <w:bottom w:val="none" w:sz="0" w:space="0" w:color="auto"/>
        <w:right w:val="none" w:sz="0" w:space="0" w:color="auto"/>
      </w:divBdr>
    </w:div>
    <w:div w:id="1356610636">
      <w:bodyDiv w:val="1"/>
      <w:marLeft w:val="0"/>
      <w:marRight w:val="0"/>
      <w:marTop w:val="0"/>
      <w:marBottom w:val="0"/>
      <w:divBdr>
        <w:top w:val="none" w:sz="0" w:space="0" w:color="auto"/>
        <w:left w:val="none" w:sz="0" w:space="0" w:color="auto"/>
        <w:bottom w:val="none" w:sz="0" w:space="0" w:color="auto"/>
        <w:right w:val="none" w:sz="0" w:space="0" w:color="auto"/>
      </w:divBdr>
    </w:div>
    <w:div w:id="1388185660">
      <w:bodyDiv w:val="1"/>
      <w:marLeft w:val="0"/>
      <w:marRight w:val="0"/>
      <w:marTop w:val="0"/>
      <w:marBottom w:val="0"/>
      <w:divBdr>
        <w:top w:val="none" w:sz="0" w:space="0" w:color="auto"/>
        <w:left w:val="none" w:sz="0" w:space="0" w:color="auto"/>
        <w:bottom w:val="none" w:sz="0" w:space="0" w:color="auto"/>
        <w:right w:val="none" w:sz="0" w:space="0" w:color="auto"/>
      </w:divBdr>
    </w:div>
    <w:div w:id="1390031152">
      <w:bodyDiv w:val="1"/>
      <w:marLeft w:val="0"/>
      <w:marRight w:val="0"/>
      <w:marTop w:val="0"/>
      <w:marBottom w:val="0"/>
      <w:divBdr>
        <w:top w:val="none" w:sz="0" w:space="0" w:color="auto"/>
        <w:left w:val="none" w:sz="0" w:space="0" w:color="auto"/>
        <w:bottom w:val="none" w:sz="0" w:space="0" w:color="auto"/>
        <w:right w:val="none" w:sz="0" w:space="0" w:color="auto"/>
      </w:divBdr>
    </w:div>
    <w:div w:id="1403286423">
      <w:bodyDiv w:val="1"/>
      <w:marLeft w:val="0"/>
      <w:marRight w:val="0"/>
      <w:marTop w:val="0"/>
      <w:marBottom w:val="0"/>
      <w:divBdr>
        <w:top w:val="none" w:sz="0" w:space="0" w:color="auto"/>
        <w:left w:val="none" w:sz="0" w:space="0" w:color="auto"/>
        <w:bottom w:val="none" w:sz="0" w:space="0" w:color="auto"/>
        <w:right w:val="none" w:sz="0" w:space="0" w:color="auto"/>
      </w:divBdr>
    </w:div>
    <w:div w:id="1405377580">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435899431">
      <w:bodyDiv w:val="1"/>
      <w:marLeft w:val="0"/>
      <w:marRight w:val="0"/>
      <w:marTop w:val="0"/>
      <w:marBottom w:val="0"/>
      <w:divBdr>
        <w:top w:val="none" w:sz="0" w:space="0" w:color="auto"/>
        <w:left w:val="none" w:sz="0" w:space="0" w:color="auto"/>
        <w:bottom w:val="none" w:sz="0" w:space="0" w:color="auto"/>
        <w:right w:val="none" w:sz="0" w:space="0" w:color="auto"/>
      </w:divBdr>
    </w:div>
    <w:div w:id="1477527871">
      <w:bodyDiv w:val="1"/>
      <w:marLeft w:val="0"/>
      <w:marRight w:val="0"/>
      <w:marTop w:val="0"/>
      <w:marBottom w:val="0"/>
      <w:divBdr>
        <w:top w:val="none" w:sz="0" w:space="0" w:color="auto"/>
        <w:left w:val="none" w:sz="0" w:space="0" w:color="auto"/>
        <w:bottom w:val="none" w:sz="0" w:space="0" w:color="auto"/>
        <w:right w:val="none" w:sz="0" w:space="0" w:color="auto"/>
      </w:divBdr>
      <w:divsChild>
        <w:div w:id="652414563">
          <w:marLeft w:val="432"/>
          <w:marRight w:val="0"/>
          <w:marTop w:val="86"/>
          <w:marBottom w:val="0"/>
          <w:divBdr>
            <w:top w:val="none" w:sz="0" w:space="0" w:color="auto"/>
            <w:left w:val="none" w:sz="0" w:space="0" w:color="auto"/>
            <w:bottom w:val="none" w:sz="0" w:space="0" w:color="auto"/>
            <w:right w:val="none" w:sz="0" w:space="0" w:color="auto"/>
          </w:divBdr>
        </w:div>
        <w:div w:id="1371615169">
          <w:marLeft w:val="432"/>
          <w:marRight w:val="0"/>
          <w:marTop w:val="86"/>
          <w:marBottom w:val="0"/>
          <w:divBdr>
            <w:top w:val="none" w:sz="0" w:space="0" w:color="auto"/>
            <w:left w:val="none" w:sz="0" w:space="0" w:color="auto"/>
            <w:bottom w:val="none" w:sz="0" w:space="0" w:color="auto"/>
            <w:right w:val="none" w:sz="0" w:space="0" w:color="auto"/>
          </w:divBdr>
        </w:div>
        <w:div w:id="1916233280">
          <w:marLeft w:val="432"/>
          <w:marRight w:val="0"/>
          <w:marTop w:val="86"/>
          <w:marBottom w:val="0"/>
          <w:divBdr>
            <w:top w:val="none" w:sz="0" w:space="0" w:color="auto"/>
            <w:left w:val="none" w:sz="0" w:space="0" w:color="auto"/>
            <w:bottom w:val="none" w:sz="0" w:space="0" w:color="auto"/>
            <w:right w:val="none" w:sz="0" w:space="0" w:color="auto"/>
          </w:divBdr>
        </w:div>
        <w:div w:id="1986623416">
          <w:marLeft w:val="432"/>
          <w:marRight w:val="0"/>
          <w:marTop w:val="86"/>
          <w:marBottom w:val="0"/>
          <w:divBdr>
            <w:top w:val="none" w:sz="0" w:space="0" w:color="auto"/>
            <w:left w:val="none" w:sz="0" w:space="0" w:color="auto"/>
            <w:bottom w:val="none" w:sz="0" w:space="0" w:color="auto"/>
            <w:right w:val="none" w:sz="0" w:space="0" w:color="auto"/>
          </w:divBdr>
        </w:div>
        <w:div w:id="2130466361">
          <w:marLeft w:val="432"/>
          <w:marRight w:val="0"/>
          <w:marTop w:val="86"/>
          <w:marBottom w:val="0"/>
          <w:divBdr>
            <w:top w:val="none" w:sz="0" w:space="0" w:color="auto"/>
            <w:left w:val="none" w:sz="0" w:space="0" w:color="auto"/>
            <w:bottom w:val="none" w:sz="0" w:space="0" w:color="auto"/>
            <w:right w:val="none" w:sz="0" w:space="0" w:color="auto"/>
          </w:divBdr>
        </w:div>
      </w:divsChild>
    </w:div>
    <w:div w:id="1524514961">
      <w:bodyDiv w:val="1"/>
      <w:marLeft w:val="0"/>
      <w:marRight w:val="0"/>
      <w:marTop w:val="0"/>
      <w:marBottom w:val="0"/>
      <w:divBdr>
        <w:top w:val="none" w:sz="0" w:space="0" w:color="auto"/>
        <w:left w:val="none" w:sz="0" w:space="0" w:color="auto"/>
        <w:bottom w:val="none" w:sz="0" w:space="0" w:color="auto"/>
        <w:right w:val="none" w:sz="0" w:space="0" w:color="auto"/>
      </w:divBdr>
    </w:div>
    <w:div w:id="1526407838">
      <w:bodyDiv w:val="1"/>
      <w:marLeft w:val="0"/>
      <w:marRight w:val="0"/>
      <w:marTop w:val="0"/>
      <w:marBottom w:val="0"/>
      <w:divBdr>
        <w:top w:val="none" w:sz="0" w:space="0" w:color="auto"/>
        <w:left w:val="none" w:sz="0" w:space="0" w:color="auto"/>
        <w:bottom w:val="none" w:sz="0" w:space="0" w:color="auto"/>
        <w:right w:val="none" w:sz="0" w:space="0" w:color="auto"/>
      </w:divBdr>
    </w:div>
    <w:div w:id="1539078953">
      <w:bodyDiv w:val="1"/>
      <w:marLeft w:val="0"/>
      <w:marRight w:val="0"/>
      <w:marTop w:val="0"/>
      <w:marBottom w:val="0"/>
      <w:divBdr>
        <w:top w:val="none" w:sz="0" w:space="0" w:color="auto"/>
        <w:left w:val="none" w:sz="0" w:space="0" w:color="auto"/>
        <w:bottom w:val="none" w:sz="0" w:space="0" w:color="auto"/>
        <w:right w:val="none" w:sz="0" w:space="0" w:color="auto"/>
      </w:divBdr>
    </w:div>
    <w:div w:id="1625454458">
      <w:bodyDiv w:val="1"/>
      <w:marLeft w:val="0"/>
      <w:marRight w:val="0"/>
      <w:marTop w:val="0"/>
      <w:marBottom w:val="0"/>
      <w:divBdr>
        <w:top w:val="none" w:sz="0" w:space="0" w:color="auto"/>
        <w:left w:val="none" w:sz="0" w:space="0" w:color="auto"/>
        <w:bottom w:val="none" w:sz="0" w:space="0" w:color="auto"/>
        <w:right w:val="none" w:sz="0" w:space="0" w:color="auto"/>
      </w:divBdr>
    </w:div>
    <w:div w:id="1644969783">
      <w:bodyDiv w:val="1"/>
      <w:marLeft w:val="0"/>
      <w:marRight w:val="0"/>
      <w:marTop w:val="0"/>
      <w:marBottom w:val="0"/>
      <w:divBdr>
        <w:top w:val="none" w:sz="0" w:space="0" w:color="auto"/>
        <w:left w:val="none" w:sz="0" w:space="0" w:color="auto"/>
        <w:bottom w:val="none" w:sz="0" w:space="0" w:color="auto"/>
        <w:right w:val="none" w:sz="0" w:space="0" w:color="auto"/>
      </w:divBdr>
    </w:div>
    <w:div w:id="1646736915">
      <w:bodyDiv w:val="1"/>
      <w:marLeft w:val="0"/>
      <w:marRight w:val="0"/>
      <w:marTop w:val="0"/>
      <w:marBottom w:val="0"/>
      <w:divBdr>
        <w:top w:val="none" w:sz="0" w:space="0" w:color="auto"/>
        <w:left w:val="none" w:sz="0" w:space="0" w:color="auto"/>
        <w:bottom w:val="none" w:sz="0" w:space="0" w:color="auto"/>
        <w:right w:val="none" w:sz="0" w:space="0" w:color="auto"/>
      </w:divBdr>
    </w:div>
    <w:div w:id="1662268247">
      <w:bodyDiv w:val="1"/>
      <w:marLeft w:val="0"/>
      <w:marRight w:val="0"/>
      <w:marTop w:val="0"/>
      <w:marBottom w:val="0"/>
      <w:divBdr>
        <w:top w:val="none" w:sz="0" w:space="0" w:color="auto"/>
        <w:left w:val="none" w:sz="0" w:space="0" w:color="auto"/>
        <w:bottom w:val="none" w:sz="0" w:space="0" w:color="auto"/>
        <w:right w:val="none" w:sz="0" w:space="0" w:color="auto"/>
      </w:divBdr>
    </w:div>
    <w:div w:id="1689864852">
      <w:bodyDiv w:val="1"/>
      <w:marLeft w:val="0"/>
      <w:marRight w:val="0"/>
      <w:marTop w:val="0"/>
      <w:marBottom w:val="0"/>
      <w:divBdr>
        <w:top w:val="none" w:sz="0" w:space="0" w:color="auto"/>
        <w:left w:val="none" w:sz="0" w:space="0" w:color="auto"/>
        <w:bottom w:val="none" w:sz="0" w:space="0" w:color="auto"/>
        <w:right w:val="none" w:sz="0" w:space="0" w:color="auto"/>
      </w:divBdr>
    </w:div>
    <w:div w:id="1804998201">
      <w:bodyDiv w:val="1"/>
      <w:marLeft w:val="0"/>
      <w:marRight w:val="0"/>
      <w:marTop w:val="0"/>
      <w:marBottom w:val="0"/>
      <w:divBdr>
        <w:top w:val="none" w:sz="0" w:space="0" w:color="auto"/>
        <w:left w:val="none" w:sz="0" w:space="0" w:color="auto"/>
        <w:bottom w:val="none" w:sz="0" w:space="0" w:color="auto"/>
        <w:right w:val="none" w:sz="0" w:space="0" w:color="auto"/>
      </w:divBdr>
    </w:div>
    <w:div w:id="1806316058">
      <w:bodyDiv w:val="1"/>
      <w:marLeft w:val="0"/>
      <w:marRight w:val="0"/>
      <w:marTop w:val="0"/>
      <w:marBottom w:val="0"/>
      <w:divBdr>
        <w:top w:val="none" w:sz="0" w:space="0" w:color="auto"/>
        <w:left w:val="none" w:sz="0" w:space="0" w:color="auto"/>
        <w:bottom w:val="none" w:sz="0" w:space="0" w:color="auto"/>
        <w:right w:val="none" w:sz="0" w:space="0" w:color="auto"/>
      </w:divBdr>
    </w:div>
    <w:div w:id="1811094542">
      <w:bodyDiv w:val="1"/>
      <w:marLeft w:val="0"/>
      <w:marRight w:val="0"/>
      <w:marTop w:val="0"/>
      <w:marBottom w:val="0"/>
      <w:divBdr>
        <w:top w:val="none" w:sz="0" w:space="0" w:color="auto"/>
        <w:left w:val="none" w:sz="0" w:space="0" w:color="auto"/>
        <w:bottom w:val="none" w:sz="0" w:space="0" w:color="auto"/>
        <w:right w:val="none" w:sz="0" w:space="0" w:color="auto"/>
      </w:divBdr>
    </w:div>
    <w:div w:id="1811635446">
      <w:bodyDiv w:val="1"/>
      <w:marLeft w:val="0"/>
      <w:marRight w:val="0"/>
      <w:marTop w:val="0"/>
      <w:marBottom w:val="0"/>
      <w:divBdr>
        <w:top w:val="none" w:sz="0" w:space="0" w:color="auto"/>
        <w:left w:val="none" w:sz="0" w:space="0" w:color="auto"/>
        <w:bottom w:val="none" w:sz="0" w:space="0" w:color="auto"/>
        <w:right w:val="none" w:sz="0" w:space="0" w:color="auto"/>
      </w:divBdr>
    </w:div>
    <w:div w:id="1825781882">
      <w:bodyDiv w:val="1"/>
      <w:marLeft w:val="0"/>
      <w:marRight w:val="0"/>
      <w:marTop w:val="0"/>
      <w:marBottom w:val="0"/>
      <w:divBdr>
        <w:top w:val="none" w:sz="0" w:space="0" w:color="auto"/>
        <w:left w:val="none" w:sz="0" w:space="0" w:color="auto"/>
        <w:bottom w:val="none" w:sz="0" w:space="0" w:color="auto"/>
        <w:right w:val="none" w:sz="0" w:space="0" w:color="auto"/>
      </w:divBdr>
    </w:div>
    <w:div w:id="1828814537">
      <w:bodyDiv w:val="1"/>
      <w:marLeft w:val="0"/>
      <w:marRight w:val="0"/>
      <w:marTop w:val="0"/>
      <w:marBottom w:val="0"/>
      <w:divBdr>
        <w:top w:val="none" w:sz="0" w:space="0" w:color="auto"/>
        <w:left w:val="none" w:sz="0" w:space="0" w:color="auto"/>
        <w:bottom w:val="none" w:sz="0" w:space="0" w:color="auto"/>
        <w:right w:val="none" w:sz="0" w:space="0" w:color="auto"/>
      </w:divBdr>
    </w:div>
    <w:div w:id="1836922341">
      <w:bodyDiv w:val="1"/>
      <w:marLeft w:val="0"/>
      <w:marRight w:val="0"/>
      <w:marTop w:val="0"/>
      <w:marBottom w:val="0"/>
      <w:divBdr>
        <w:top w:val="none" w:sz="0" w:space="0" w:color="auto"/>
        <w:left w:val="none" w:sz="0" w:space="0" w:color="auto"/>
        <w:bottom w:val="none" w:sz="0" w:space="0" w:color="auto"/>
        <w:right w:val="none" w:sz="0" w:space="0" w:color="auto"/>
      </w:divBdr>
      <w:divsChild>
        <w:div w:id="70856347">
          <w:marLeft w:val="547"/>
          <w:marRight w:val="0"/>
          <w:marTop w:val="0"/>
          <w:marBottom w:val="240"/>
          <w:divBdr>
            <w:top w:val="none" w:sz="0" w:space="0" w:color="auto"/>
            <w:left w:val="none" w:sz="0" w:space="0" w:color="auto"/>
            <w:bottom w:val="none" w:sz="0" w:space="0" w:color="auto"/>
            <w:right w:val="none" w:sz="0" w:space="0" w:color="auto"/>
          </w:divBdr>
        </w:div>
        <w:div w:id="75058723">
          <w:marLeft w:val="547"/>
          <w:marRight w:val="0"/>
          <w:marTop w:val="0"/>
          <w:marBottom w:val="240"/>
          <w:divBdr>
            <w:top w:val="none" w:sz="0" w:space="0" w:color="auto"/>
            <w:left w:val="none" w:sz="0" w:space="0" w:color="auto"/>
            <w:bottom w:val="none" w:sz="0" w:space="0" w:color="auto"/>
            <w:right w:val="none" w:sz="0" w:space="0" w:color="auto"/>
          </w:divBdr>
        </w:div>
        <w:div w:id="104158459">
          <w:marLeft w:val="547"/>
          <w:marRight w:val="0"/>
          <w:marTop w:val="0"/>
          <w:marBottom w:val="240"/>
          <w:divBdr>
            <w:top w:val="none" w:sz="0" w:space="0" w:color="auto"/>
            <w:left w:val="none" w:sz="0" w:space="0" w:color="auto"/>
            <w:bottom w:val="none" w:sz="0" w:space="0" w:color="auto"/>
            <w:right w:val="none" w:sz="0" w:space="0" w:color="auto"/>
          </w:divBdr>
        </w:div>
        <w:div w:id="342516431">
          <w:marLeft w:val="1166"/>
          <w:marRight w:val="0"/>
          <w:marTop w:val="0"/>
          <w:marBottom w:val="240"/>
          <w:divBdr>
            <w:top w:val="none" w:sz="0" w:space="0" w:color="auto"/>
            <w:left w:val="none" w:sz="0" w:space="0" w:color="auto"/>
            <w:bottom w:val="none" w:sz="0" w:space="0" w:color="auto"/>
            <w:right w:val="none" w:sz="0" w:space="0" w:color="auto"/>
          </w:divBdr>
        </w:div>
        <w:div w:id="583296383">
          <w:marLeft w:val="547"/>
          <w:marRight w:val="0"/>
          <w:marTop w:val="0"/>
          <w:marBottom w:val="240"/>
          <w:divBdr>
            <w:top w:val="none" w:sz="0" w:space="0" w:color="auto"/>
            <w:left w:val="none" w:sz="0" w:space="0" w:color="auto"/>
            <w:bottom w:val="none" w:sz="0" w:space="0" w:color="auto"/>
            <w:right w:val="none" w:sz="0" w:space="0" w:color="auto"/>
          </w:divBdr>
        </w:div>
        <w:div w:id="883101890">
          <w:marLeft w:val="547"/>
          <w:marRight w:val="0"/>
          <w:marTop w:val="0"/>
          <w:marBottom w:val="240"/>
          <w:divBdr>
            <w:top w:val="none" w:sz="0" w:space="0" w:color="auto"/>
            <w:left w:val="none" w:sz="0" w:space="0" w:color="auto"/>
            <w:bottom w:val="none" w:sz="0" w:space="0" w:color="auto"/>
            <w:right w:val="none" w:sz="0" w:space="0" w:color="auto"/>
          </w:divBdr>
        </w:div>
        <w:div w:id="967709572">
          <w:marLeft w:val="1166"/>
          <w:marRight w:val="0"/>
          <w:marTop w:val="0"/>
          <w:marBottom w:val="240"/>
          <w:divBdr>
            <w:top w:val="none" w:sz="0" w:space="0" w:color="auto"/>
            <w:left w:val="none" w:sz="0" w:space="0" w:color="auto"/>
            <w:bottom w:val="none" w:sz="0" w:space="0" w:color="auto"/>
            <w:right w:val="none" w:sz="0" w:space="0" w:color="auto"/>
          </w:divBdr>
        </w:div>
        <w:div w:id="1220281954">
          <w:marLeft w:val="547"/>
          <w:marRight w:val="0"/>
          <w:marTop w:val="0"/>
          <w:marBottom w:val="240"/>
          <w:divBdr>
            <w:top w:val="none" w:sz="0" w:space="0" w:color="auto"/>
            <w:left w:val="none" w:sz="0" w:space="0" w:color="auto"/>
            <w:bottom w:val="none" w:sz="0" w:space="0" w:color="auto"/>
            <w:right w:val="none" w:sz="0" w:space="0" w:color="auto"/>
          </w:divBdr>
        </w:div>
        <w:div w:id="1635284258">
          <w:marLeft w:val="547"/>
          <w:marRight w:val="0"/>
          <w:marTop w:val="0"/>
          <w:marBottom w:val="240"/>
          <w:divBdr>
            <w:top w:val="none" w:sz="0" w:space="0" w:color="auto"/>
            <w:left w:val="none" w:sz="0" w:space="0" w:color="auto"/>
            <w:bottom w:val="none" w:sz="0" w:space="0" w:color="auto"/>
            <w:right w:val="none" w:sz="0" w:space="0" w:color="auto"/>
          </w:divBdr>
        </w:div>
      </w:divsChild>
    </w:div>
    <w:div w:id="1849368760">
      <w:bodyDiv w:val="1"/>
      <w:marLeft w:val="0"/>
      <w:marRight w:val="0"/>
      <w:marTop w:val="0"/>
      <w:marBottom w:val="0"/>
      <w:divBdr>
        <w:top w:val="none" w:sz="0" w:space="0" w:color="auto"/>
        <w:left w:val="none" w:sz="0" w:space="0" w:color="auto"/>
        <w:bottom w:val="none" w:sz="0" w:space="0" w:color="auto"/>
        <w:right w:val="none" w:sz="0" w:space="0" w:color="auto"/>
      </w:divBdr>
    </w:div>
    <w:div w:id="1904221407">
      <w:bodyDiv w:val="1"/>
      <w:marLeft w:val="0"/>
      <w:marRight w:val="0"/>
      <w:marTop w:val="0"/>
      <w:marBottom w:val="0"/>
      <w:divBdr>
        <w:top w:val="none" w:sz="0" w:space="0" w:color="auto"/>
        <w:left w:val="none" w:sz="0" w:space="0" w:color="auto"/>
        <w:bottom w:val="none" w:sz="0" w:space="0" w:color="auto"/>
        <w:right w:val="none" w:sz="0" w:space="0" w:color="auto"/>
      </w:divBdr>
    </w:div>
    <w:div w:id="1910186799">
      <w:bodyDiv w:val="1"/>
      <w:marLeft w:val="0"/>
      <w:marRight w:val="0"/>
      <w:marTop w:val="0"/>
      <w:marBottom w:val="0"/>
      <w:divBdr>
        <w:top w:val="none" w:sz="0" w:space="0" w:color="auto"/>
        <w:left w:val="none" w:sz="0" w:space="0" w:color="auto"/>
        <w:bottom w:val="none" w:sz="0" w:space="0" w:color="auto"/>
        <w:right w:val="none" w:sz="0" w:space="0" w:color="auto"/>
      </w:divBdr>
    </w:div>
    <w:div w:id="1935898373">
      <w:bodyDiv w:val="1"/>
      <w:marLeft w:val="0"/>
      <w:marRight w:val="0"/>
      <w:marTop w:val="0"/>
      <w:marBottom w:val="0"/>
      <w:divBdr>
        <w:top w:val="none" w:sz="0" w:space="0" w:color="auto"/>
        <w:left w:val="none" w:sz="0" w:space="0" w:color="auto"/>
        <w:bottom w:val="none" w:sz="0" w:space="0" w:color="auto"/>
        <w:right w:val="none" w:sz="0" w:space="0" w:color="auto"/>
      </w:divBdr>
    </w:div>
    <w:div w:id="1936202434">
      <w:bodyDiv w:val="1"/>
      <w:marLeft w:val="0"/>
      <w:marRight w:val="0"/>
      <w:marTop w:val="0"/>
      <w:marBottom w:val="0"/>
      <w:divBdr>
        <w:top w:val="none" w:sz="0" w:space="0" w:color="auto"/>
        <w:left w:val="none" w:sz="0" w:space="0" w:color="auto"/>
        <w:bottom w:val="none" w:sz="0" w:space="0" w:color="auto"/>
        <w:right w:val="none" w:sz="0" w:space="0" w:color="auto"/>
      </w:divBdr>
      <w:divsChild>
        <w:div w:id="1288589244">
          <w:marLeft w:val="547"/>
          <w:marRight w:val="0"/>
          <w:marTop w:val="0"/>
          <w:marBottom w:val="240"/>
          <w:divBdr>
            <w:top w:val="none" w:sz="0" w:space="0" w:color="auto"/>
            <w:left w:val="none" w:sz="0" w:space="0" w:color="auto"/>
            <w:bottom w:val="none" w:sz="0" w:space="0" w:color="auto"/>
            <w:right w:val="none" w:sz="0" w:space="0" w:color="auto"/>
          </w:divBdr>
        </w:div>
      </w:divsChild>
    </w:div>
    <w:div w:id="1957832231">
      <w:bodyDiv w:val="1"/>
      <w:marLeft w:val="0"/>
      <w:marRight w:val="0"/>
      <w:marTop w:val="0"/>
      <w:marBottom w:val="0"/>
      <w:divBdr>
        <w:top w:val="none" w:sz="0" w:space="0" w:color="auto"/>
        <w:left w:val="none" w:sz="0" w:space="0" w:color="auto"/>
        <w:bottom w:val="none" w:sz="0" w:space="0" w:color="auto"/>
        <w:right w:val="none" w:sz="0" w:space="0" w:color="auto"/>
      </w:divBdr>
    </w:div>
    <w:div w:id="1961254990">
      <w:bodyDiv w:val="1"/>
      <w:marLeft w:val="0"/>
      <w:marRight w:val="0"/>
      <w:marTop w:val="0"/>
      <w:marBottom w:val="0"/>
      <w:divBdr>
        <w:top w:val="none" w:sz="0" w:space="0" w:color="auto"/>
        <w:left w:val="none" w:sz="0" w:space="0" w:color="auto"/>
        <w:bottom w:val="none" w:sz="0" w:space="0" w:color="auto"/>
        <w:right w:val="none" w:sz="0" w:space="0" w:color="auto"/>
      </w:divBdr>
    </w:div>
    <w:div w:id="1993479995">
      <w:bodyDiv w:val="1"/>
      <w:marLeft w:val="0"/>
      <w:marRight w:val="0"/>
      <w:marTop w:val="0"/>
      <w:marBottom w:val="0"/>
      <w:divBdr>
        <w:top w:val="none" w:sz="0" w:space="0" w:color="auto"/>
        <w:left w:val="none" w:sz="0" w:space="0" w:color="auto"/>
        <w:bottom w:val="none" w:sz="0" w:space="0" w:color="auto"/>
        <w:right w:val="none" w:sz="0" w:space="0" w:color="auto"/>
      </w:divBdr>
    </w:div>
    <w:div w:id="1997344710">
      <w:bodyDiv w:val="1"/>
      <w:marLeft w:val="0"/>
      <w:marRight w:val="0"/>
      <w:marTop w:val="0"/>
      <w:marBottom w:val="0"/>
      <w:divBdr>
        <w:top w:val="none" w:sz="0" w:space="0" w:color="auto"/>
        <w:left w:val="none" w:sz="0" w:space="0" w:color="auto"/>
        <w:bottom w:val="none" w:sz="0" w:space="0" w:color="auto"/>
        <w:right w:val="none" w:sz="0" w:space="0" w:color="auto"/>
      </w:divBdr>
    </w:div>
    <w:div w:id="2050259152">
      <w:bodyDiv w:val="1"/>
      <w:marLeft w:val="0"/>
      <w:marRight w:val="0"/>
      <w:marTop w:val="0"/>
      <w:marBottom w:val="0"/>
      <w:divBdr>
        <w:top w:val="none" w:sz="0" w:space="0" w:color="auto"/>
        <w:left w:val="none" w:sz="0" w:space="0" w:color="auto"/>
        <w:bottom w:val="none" w:sz="0" w:space="0" w:color="auto"/>
        <w:right w:val="none" w:sz="0" w:space="0" w:color="auto"/>
      </w:divBdr>
    </w:div>
    <w:div w:id="2062439586">
      <w:bodyDiv w:val="1"/>
      <w:marLeft w:val="0"/>
      <w:marRight w:val="0"/>
      <w:marTop w:val="0"/>
      <w:marBottom w:val="0"/>
      <w:divBdr>
        <w:top w:val="none" w:sz="0" w:space="0" w:color="auto"/>
        <w:left w:val="none" w:sz="0" w:space="0" w:color="auto"/>
        <w:bottom w:val="none" w:sz="0" w:space="0" w:color="auto"/>
        <w:right w:val="none" w:sz="0" w:space="0" w:color="auto"/>
      </w:divBdr>
    </w:div>
    <w:div w:id="2081635213">
      <w:bodyDiv w:val="1"/>
      <w:marLeft w:val="0"/>
      <w:marRight w:val="0"/>
      <w:marTop w:val="0"/>
      <w:marBottom w:val="0"/>
      <w:divBdr>
        <w:top w:val="none" w:sz="0" w:space="0" w:color="auto"/>
        <w:left w:val="none" w:sz="0" w:space="0" w:color="auto"/>
        <w:bottom w:val="none" w:sz="0" w:space="0" w:color="auto"/>
        <w:right w:val="none" w:sz="0" w:space="0" w:color="auto"/>
      </w:divBdr>
    </w:div>
    <w:div w:id="2089188975">
      <w:bodyDiv w:val="1"/>
      <w:marLeft w:val="0"/>
      <w:marRight w:val="0"/>
      <w:marTop w:val="0"/>
      <w:marBottom w:val="0"/>
      <w:divBdr>
        <w:top w:val="none" w:sz="0" w:space="0" w:color="auto"/>
        <w:left w:val="none" w:sz="0" w:space="0" w:color="auto"/>
        <w:bottom w:val="none" w:sz="0" w:space="0" w:color="auto"/>
        <w:right w:val="none" w:sz="0" w:space="0" w:color="auto"/>
      </w:divBdr>
    </w:div>
    <w:div w:id="213247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hyperlink" Target="https://www.legislation.gov.uk/european/directive/2008/0001" TargetMode="External"/><Relationship Id="rId21" Type="http://schemas.openxmlformats.org/officeDocument/2006/relationships/footer" Target="footer3.xml"/><Relationship Id="rId34" Type="http://schemas.openxmlformats.org/officeDocument/2006/relationships/hyperlink" Target="https://www.legislation.gov.uk/european/directive/1985/0337" TargetMode="External"/><Relationship Id="rId42" Type="http://schemas.openxmlformats.org/officeDocument/2006/relationships/hyperlink" Target="https://www.legislation.gov.uk/uksi/2010/2221/made" TargetMode="Externa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4.xml"/><Relationship Id="rId11" Type="http://schemas.openxmlformats.org/officeDocument/2006/relationships/comments" Target="comments.xml"/><Relationship Id="rId24" Type="http://schemas.openxmlformats.org/officeDocument/2006/relationships/hyperlink" Target="https://www.spe.org/en/industry/co2-storage-resources-management-system/" TargetMode="External"/><Relationship Id="rId32" Type="http://schemas.openxmlformats.org/officeDocument/2006/relationships/image" Target="media/image9.png"/><Relationship Id="rId37" Type="http://schemas.openxmlformats.org/officeDocument/2006/relationships/hyperlink" Target="https://www.legislation.gov.uk/european/directive/2004/0035" TargetMode="External"/><Relationship Id="rId40" Type="http://schemas.openxmlformats.org/officeDocument/2006/relationships/hyperlink" Target="https://www.legislation.gov.uk/european/regulation/2006/1013" TargetMode="External"/><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image" Target="media/image7.png"/><Relationship Id="rId36" Type="http://schemas.openxmlformats.org/officeDocument/2006/relationships/hyperlink" Target="https://www.legislation.gov.uk/european/directive/2001/0080"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footer" Target="footer5.xml"/><Relationship Id="rId35" Type="http://schemas.openxmlformats.org/officeDocument/2006/relationships/hyperlink" Target="https://www.legislation.gov.uk/european/directive/2000/0060" TargetMode="External"/><Relationship Id="rId43" Type="http://schemas.openxmlformats.org/officeDocument/2006/relationships/header" Target="header5.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s://www.legislation.gov.uk/european/directive/2009/0031" TargetMode="External"/><Relationship Id="rId38" Type="http://schemas.openxmlformats.org/officeDocument/2006/relationships/hyperlink" Target="https://www.legislation.gov.uk/european/directive/2006/0012" TargetMode="External"/><Relationship Id="rId46" Type="http://schemas.openxmlformats.org/officeDocument/2006/relationships/footer" Target="footer7.xml"/><Relationship Id="rId20" Type="http://schemas.openxmlformats.org/officeDocument/2006/relationships/header" Target="header2.xml"/><Relationship Id="rId41" Type="http://schemas.openxmlformats.org/officeDocument/2006/relationships/hyperlink" Target="https://www.legislation.gov.uk/uksi/2010/2221/made"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FCC17143A64761BF9964C1093077D6"/>
        <w:category>
          <w:name w:val="General"/>
          <w:gallery w:val="placeholder"/>
        </w:category>
        <w:types>
          <w:type w:val="bbPlcHdr"/>
        </w:types>
        <w:behaviors>
          <w:behavior w:val="content"/>
        </w:behaviors>
        <w:guid w:val="{BCEEDB2F-284F-4CDD-9CB7-21B5192791D1}"/>
      </w:docPartPr>
      <w:docPartBody>
        <w:p w:rsidR="005064E1" w:rsidRDefault="007B2B63" w:rsidP="007B2B63">
          <w:pPr>
            <w:pStyle w:val="28FCC17143A64761BF9964C1093077D6"/>
          </w:pPr>
          <w:r w:rsidRPr="0089032E">
            <w:rPr>
              <w:rStyle w:val="PlaceholderText"/>
            </w:rPr>
            <w:t>[Title]</w:t>
          </w:r>
        </w:p>
      </w:docPartBody>
    </w:docPart>
    <w:docPart>
      <w:docPartPr>
        <w:name w:val="BE2764A0338D4EBC96B724FDDF4B0369"/>
        <w:category>
          <w:name w:val="General"/>
          <w:gallery w:val="placeholder"/>
        </w:category>
        <w:types>
          <w:type w:val="bbPlcHdr"/>
        </w:types>
        <w:behaviors>
          <w:behavior w:val="content"/>
        </w:behaviors>
        <w:guid w:val="{3E1924CF-7957-45FC-9C61-D74896A96960}"/>
      </w:docPartPr>
      <w:docPartBody>
        <w:p w:rsidR="00EB664E" w:rsidRDefault="00624233">
          <w:r w:rsidRPr="00822138">
            <w:rPr>
              <w:rStyle w:val="PlaceholderText"/>
            </w:rPr>
            <w:t>[Publish Date]</w:t>
          </w:r>
        </w:p>
      </w:docPartBody>
    </w:docPart>
    <w:docPart>
      <w:docPartPr>
        <w:name w:val="D6CB7D287E1347388730226BE52A6F0D"/>
        <w:category>
          <w:name w:val="General"/>
          <w:gallery w:val="placeholder"/>
        </w:category>
        <w:types>
          <w:type w:val="bbPlcHdr"/>
        </w:types>
        <w:behaviors>
          <w:behavior w:val="content"/>
        </w:behaviors>
        <w:guid w:val="{F8AA5041-5A11-4B58-835C-53E2F24DCB32}"/>
      </w:docPartPr>
      <w:docPartBody>
        <w:p w:rsidR="00C52404" w:rsidRDefault="00B10FF3">
          <w:r w:rsidRPr="004523B3">
            <w:rPr>
              <w:rStyle w:val="PlaceholderText"/>
            </w:rPr>
            <w:t>[Publish Date]</w:t>
          </w:r>
        </w:p>
      </w:docPartBody>
    </w:docPart>
    <w:docPart>
      <w:docPartPr>
        <w:name w:val="647E52FDC3DF422C9CA611A26C5EA887"/>
        <w:category>
          <w:name w:val="General"/>
          <w:gallery w:val="placeholder"/>
        </w:category>
        <w:types>
          <w:type w:val="bbPlcHdr"/>
        </w:types>
        <w:behaviors>
          <w:behavior w:val="content"/>
        </w:behaviors>
        <w:guid w:val="{F9AF5B2E-A759-401F-A9AA-9E82BA781CAA}"/>
      </w:docPartPr>
      <w:docPartBody>
        <w:p w:rsidR="00C8093A" w:rsidRDefault="00C52404">
          <w:r w:rsidRPr="004523B3">
            <w:rPr>
              <w:rStyle w:val="PlaceholderText"/>
            </w:rPr>
            <w:t>[Publish Date]</w:t>
          </w:r>
        </w:p>
      </w:docPartBody>
    </w:docPart>
    <w:docPart>
      <w:docPartPr>
        <w:name w:val="A50017C99EF24EA8A1DE0460808323B1"/>
        <w:category>
          <w:name w:val="General"/>
          <w:gallery w:val="placeholder"/>
        </w:category>
        <w:types>
          <w:type w:val="bbPlcHdr"/>
        </w:types>
        <w:behaviors>
          <w:behavior w:val="content"/>
        </w:behaviors>
        <w:guid w:val="{EBD478D3-AADB-4BDF-B2AB-A72BC243BD96}"/>
      </w:docPartPr>
      <w:docPartBody>
        <w:p w:rsidR="00813B39" w:rsidRDefault="001D49FE">
          <w:r w:rsidRPr="001D7C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861"/>
    <w:rsid w:val="00053248"/>
    <w:rsid w:val="00061B60"/>
    <w:rsid w:val="000D3C56"/>
    <w:rsid w:val="001473A7"/>
    <w:rsid w:val="0015253E"/>
    <w:rsid w:val="001932A2"/>
    <w:rsid w:val="00195BEE"/>
    <w:rsid w:val="001D49FE"/>
    <w:rsid w:val="0022200C"/>
    <w:rsid w:val="0030787F"/>
    <w:rsid w:val="003265D8"/>
    <w:rsid w:val="0036016A"/>
    <w:rsid w:val="00380A62"/>
    <w:rsid w:val="003D580E"/>
    <w:rsid w:val="005064E1"/>
    <w:rsid w:val="00507EF9"/>
    <w:rsid w:val="00520283"/>
    <w:rsid w:val="00554E40"/>
    <w:rsid w:val="005904A2"/>
    <w:rsid w:val="005D3296"/>
    <w:rsid w:val="0060031F"/>
    <w:rsid w:val="00624233"/>
    <w:rsid w:val="006526BF"/>
    <w:rsid w:val="006A2176"/>
    <w:rsid w:val="00715790"/>
    <w:rsid w:val="00734465"/>
    <w:rsid w:val="007B2B63"/>
    <w:rsid w:val="008030A3"/>
    <w:rsid w:val="00813B39"/>
    <w:rsid w:val="00815113"/>
    <w:rsid w:val="008A04D0"/>
    <w:rsid w:val="008D07AE"/>
    <w:rsid w:val="00906C2D"/>
    <w:rsid w:val="009B5D86"/>
    <w:rsid w:val="009C3756"/>
    <w:rsid w:val="009D08E4"/>
    <w:rsid w:val="00A23FF3"/>
    <w:rsid w:val="00A807F5"/>
    <w:rsid w:val="00AC4F23"/>
    <w:rsid w:val="00AE40CA"/>
    <w:rsid w:val="00B10FF3"/>
    <w:rsid w:val="00B22F1A"/>
    <w:rsid w:val="00B24FC6"/>
    <w:rsid w:val="00B620BA"/>
    <w:rsid w:val="00B754AF"/>
    <w:rsid w:val="00B76738"/>
    <w:rsid w:val="00B90820"/>
    <w:rsid w:val="00C21322"/>
    <w:rsid w:val="00C52404"/>
    <w:rsid w:val="00C8093A"/>
    <w:rsid w:val="00CA0BF1"/>
    <w:rsid w:val="00CF4B2E"/>
    <w:rsid w:val="00D26358"/>
    <w:rsid w:val="00D53913"/>
    <w:rsid w:val="00DC1820"/>
    <w:rsid w:val="00DD00D8"/>
    <w:rsid w:val="00DE1DE9"/>
    <w:rsid w:val="00E8461B"/>
    <w:rsid w:val="00EB664E"/>
    <w:rsid w:val="00F3029E"/>
    <w:rsid w:val="00F42615"/>
    <w:rsid w:val="00FD3A09"/>
    <w:rsid w:val="00FE286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647CF1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49FE"/>
    <w:rPr>
      <w:color w:val="808080"/>
    </w:rPr>
  </w:style>
  <w:style w:type="paragraph" w:customStyle="1" w:styleId="28FCC17143A64761BF9964C1093077D6">
    <w:name w:val="28FCC17143A64761BF9964C1093077D6"/>
    <w:rsid w:val="007B2B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1B6967"/>
      </a:dk2>
      <a:lt2>
        <a:srgbClr val="00609F"/>
      </a:lt2>
      <a:accent1>
        <a:srgbClr val="552579"/>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48DDFAC669C1245BCF74A646C6151AA" ma:contentTypeVersion="8" ma:contentTypeDescription="Create a new document." ma:contentTypeScope="" ma:versionID="2d0742aed0dd294b8443fd4945fa0928">
  <xsd:schema xmlns:xsd="http://www.w3.org/2001/XMLSchema" xmlns:xs="http://www.w3.org/2001/XMLSchema" xmlns:p="http://schemas.microsoft.com/office/2006/metadata/properties" xmlns:ns3="85ce16b7-5630-4b3e-94d0-5c2b3ccb8906" xmlns:ns4="1e8c68e5-284c-442e-97d2-8f20f5a955f9" targetNamespace="http://schemas.microsoft.com/office/2006/metadata/properties" ma:root="true" ma:fieldsID="1adfbe5bbc52fa00503614454e2c98c4" ns3:_="" ns4:_="">
    <xsd:import namespace="85ce16b7-5630-4b3e-94d0-5c2b3ccb8906"/>
    <xsd:import namespace="1e8c68e5-284c-442e-97d2-8f20f5a955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e16b7-5630-4b3e-94d0-5c2b3ccb890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8c68e5-284c-442e-97d2-8f20f5a955f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DF8C3-A375-4626-AD43-2D2397FAB03E}">
  <ds:schemaRefs>
    <ds:schemaRef ds:uri="85ce16b7-5630-4b3e-94d0-5c2b3ccb8906"/>
    <ds:schemaRef ds:uri="http://purl.org/dc/dcmitype/"/>
    <ds:schemaRef ds:uri="http://schemas.openxmlformats.org/package/2006/metadata/core-properties"/>
    <ds:schemaRef ds:uri="http://schemas.microsoft.com/office/2006/metadata/properties"/>
    <ds:schemaRef ds:uri="http://purl.org/dc/elements/1.1/"/>
    <ds:schemaRef ds:uri="http://schemas.microsoft.com/office/2006/documentManagement/types"/>
    <ds:schemaRef ds:uri="http://purl.org/dc/terms/"/>
    <ds:schemaRef ds:uri="http://www.w3.org/XML/1998/namespace"/>
    <ds:schemaRef ds:uri="http://schemas.microsoft.com/office/infopath/2007/PartnerControls"/>
    <ds:schemaRef ds:uri="1e8c68e5-284c-442e-97d2-8f20f5a955f9"/>
  </ds:schemaRefs>
</ds:datastoreItem>
</file>

<file path=customXml/itemProps2.xml><?xml version="1.0" encoding="utf-8"?>
<ds:datastoreItem xmlns:ds="http://schemas.openxmlformats.org/officeDocument/2006/customXml" ds:itemID="{B083A919-4981-4E4E-9565-A70B63DE5A8B}">
  <ds:schemaRefs>
    <ds:schemaRef ds:uri="http://schemas.openxmlformats.org/officeDocument/2006/bibliography"/>
  </ds:schemaRefs>
</ds:datastoreItem>
</file>

<file path=customXml/itemProps3.xml><?xml version="1.0" encoding="utf-8"?>
<ds:datastoreItem xmlns:ds="http://schemas.openxmlformats.org/officeDocument/2006/customXml" ds:itemID="{A4AE7255-5E2F-40CB-9377-415BED8B4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e16b7-5630-4b3e-94d0-5c2b3ccb8906"/>
    <ds:schemaRef ds:uri="1e8c68e5-284c-442e-97d2-8f20f5a95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E4385C-F974-4BFA-A8B8-A9BE9FFCE9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42</Pages>
  <Words>9564</Words>
  <Characters>54521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P6049 Harbour CS005 Licence Independent Audit</vt:lpstr>
    </vt:vector>
  </TitlesOfParts>
  <Company>ERCE</Company>
  <LinksUpToDate>false</LinksUpToDate>
  <CharactersWithSpaces>63958</CharactersWithSpaces>
  <SharedDoc>false</SharedDoc>
  <HLinks>
    <vt:vector size="1374" baseType="variant">
      <vt:variant>
        <vt:i4>1572915</vt:i4>
      </vt:variant>
      <vt:variant>
        <vt:i4>1376</vt:i4>
      </vt:variant>
      <vt:variant>
        <vt:i4>0</vt:i4>
      </vt:variant>
      <vt:variant>
        <vt:i4>5</vt:i4>
      </vt:variant>
      <vt:variant>
        <vt:lpwstr/>
      </vt:variant>
      <vt:variant>
        <vt:lpwstr>_Toc23880296</vt:lpwstr>
      </vt:variant>
      <vt:variant>
        <vt:i4>1769523</vt:i4>
      </vt:variant>
      <vt:variant>
        <vt:i4>1370</vt:i4>
      </vt:variant>
      <vt:variant>
        <vt:i4>0</vt:i4>
      </vt:variant>
      <vt:variant>
        <vt:i4>5</vt:i4>
      </vt:variant>
      <vt:variant>
        <vt:lpwstr/>
      </vt:variant>
      <vt:variant>
        <vt:lpwstr>_Toc23880295</vt:lpwstr>
      </vt:variant>
      <vt:variant>
        <vt:i4>1703987</vt:i4>
      </vt:variant>
      <vt:variant>
        <vt:i4>1364</vt:i4>
      </vt:variant>
      <vt:variant>
        <vt:i4>0</vt:i4>
      </vt:variant>
      <vt:variant>
        <vt:i4>5</vt:i4>
      </vt:variant>
      <vt:variant>
        <vt:lpwstr/>
      </vt:variant>
      <vt:variant>
        <vt:lpwstr>_Toc23880294</vt:lpwstr>
      </vt:variant>
      <vt:variant>
        <vt:i4>1900595</vt:i4>
      </vt:variant>
      <vt:variant>
        <vt:i4>1358</vt:i4>
      </vt:variant>
      <vt:variant>
        <vt:i4>0</vt:i4>
      </vt:variant>
      <vt:variant>
        <vt:i4>5</vt:i4>
      </vt:variant>
      <vt:variant>
        <vt:lpwstr/>
      </vt:variant>
      <vt:variant>
        <vt:lpwstr>_Toc23880293</vt:lpwstr>
      </vt:variant>
      <vt:variant>
        <vt:i4>1835059</vt:i4>
      </vt:variant>
      <vt:variant>
        <vt:i4>1352</vt:i4>
      </vt:variant>
      <vt:variant>
        <vt:i4>0</vt:i4>
      </vt:variant>
      <vt:variant>
        <vt:i4>5</vt:i4>
      </vt:variant>
      <vt:variant>
        <vt:lpwstr/>
      </vt:variant>
      <vt:variant>
        <vt:lpwstr>_Toc23880292</vt:lpwstr>
      </vt:variant>
      <vt:variant>
        <vt:i4>2031667</vt:i4>
      </vt:variant>
      <vt:variant>
        <vt:i4>1346</vt:i4>
      </vt:variant>
      <vt:variant>
        <vt:i4>0</vt:i4>
      </vt:variant>
      <vt:variant>
        <vt:i4>5</vt:i4>
      </vt:variant>
      <vt:variant>
        <vt:lpwstr/>
      </vt:variant>
      <vt:variant>
        <vt:lpwstr>_Toc23880291</vt:lpwstr>
      </vt:variant>
      <vt:variant>
        <vt:i4>1966131</vt:i4>
      </vt:variant>
      <vt:variant>
        <vt:i4>1340</vt:i4>
      </vt:variant>
      <vt:variant>
        <vt:i4>0</vt:i4>
      </vt:variant>
      <vt:variant>
        <vt:i4>5</vt:i4>
      </vt:variant>
      <vt:variant>
        <vt:lpwstr/>
      </vt:variant>
      <vt:variant>
        <vt:lpwstr>_Toc23880290</vt:lpwstr>
      </vt:variant>
      <vt:variant>
        <vt:i4>1507378</vt:i4>
      </vt:variant>
      <vt:variant>
        <vt:i4>1334</vt:i4>
      </vt:variant>
      <vt:variant>
        <vt:i4>0</vt:i4>
      </vt:variant>
      <vt:variant>
        <vt:i4>5</vt:i4>
      </vt:variant>
      <vt:variant>
        <vt:lpwstr/>
      </vt:variant>
      <vt:variant>
        <vt:lpwstr>_Toc23880289</vt:lpwstr>
      </vt:variant>
      <vt:variant>
        <vt:i4>1441842</vt:i4>
      </vt:variant>
      <vt:variant>
        <vt:i4>1328</vt:i4>
      </vt:variant>
      <vt:variant>
        <vt:i4>0</vt:i4>
      </vt:variant>
      <vt:variant>
        <vt:i4>5</vt:i4>
      </vt:variant>
      <vt:variant>
        <vt:lpwstr/>
      </vt:variant>
      <vt:variant>
        <vt:lpwstr>_Toc23880288</vt:lpwstr>
      </vt:variant>
      <vt:variant>
        <vt:i4>1638450</vt:i4>
      </vt:variant>
      <vt:variant>
        <vt:i4>1322</vt:i4>
      </vt:variant>
      <vt:variant>
        <vt:i4>0</vt:i4>
      </vt:variant>
      <vt:variant>
        <vt:i4>5</vt:i4>
      </vt:variant>
      <vt:variant>
        <vt:lpwstr/>
      </vt:variant>
      <vt:variant>
        <vt:lpwstr>_Toc23880287</vt:lpwstr>
      </vt:variant>
      <vt:variant>
        <vt:i4>1572914</vt:i4>
      </vt:variant>
      <vt:variant>
        <vt:i4>1316</vt:i4>
      </vt:variant>
      <vt:variant>
        <vt:i4>0</vt:i4>
      </vt:variant>
      <vt:variant>
        <vt:i4>5</vt:i4>
      </vt:variant>
      <vt:variant>
        <vt:lpwstr/>
      </vt:variant>
      <vt:variant>
        <vt:lpwstr>_Toc23880286</vt:lpwstr>
      </vt:variant>
      <vt:variant>
        <vt:i4>1769522</vt:i4>
      </vt:variant>
      <vt:variant>
        <vt:i4>1310</vt:i4>
      </vt:variant>
      <vt:variant>
        <vt:i4>0</vt:i4>
      </vt:variant>
      <vt:variant>
        <vt:i4>5</vt:i4>
      </vt:variant>
      <vt:variant>
        <vt:lpwstr/>
      </vt:variant>
      <vt:variant>
        <vt:lpwstr>_Toc23880285</vt:lpwstr>
      </vt:variant>
      <vt:variant>
        <vt:i4>1703986</vt:i4>
      </vt:variant>
      <vt:variant>
        <vt:i4>1304</vt:i4>
      </vt:variant>
      <vt:variant>
        <vt:i4>0</vt:i4>
      </vt:variant>
      <vt:variant>
        <vt:i4>5</vt:i4>
      </vt:variant>
      <vt:variant>
        <vt:lpwstr/>
      </vt:variant>
      <vt:variant>
        <vt:lpwstr>_Toc23880284</vt:lpwstr>
      </vt:variant>
      <vt:variant>
        <vt:i4>1900594</vt:i4>
      </vt:variant>
      <vt:variant>
        <vt:i4>1298</vt:i4>
      </vt:variant>
      <vt:variant>
        <vt:i4>0</vt:i4>
      </vt:variant>
      <vt:variant>
        <vt:i4>5</vt:i4>
      </vt:variant>
      <vt:variant>
        <vt:lpwstr/>
      </vt:variant>
      <vt:variant>
        <vt:lpwstr>_Toc23880283</vt:lpwstr>
      </vt:variant>
      <vt:variant>
        <vt:i4>1835058</vt:i4>
      </vt:variant>
      <vt:variant>
        <vt:i4>1292</vt:i4>
      </vt:variant>
      <vt:variant>
        <vt:i4>0</vt:i4>
      </vt:variant>
      <vt:variant>
        <vt:i4>5</vt:i4>
      </vt:variant>
      <vt:variant>
        <vt:lpwstr/>
      </vt:variant>
      <vt:variant>
        <vt:lpwstr>_Toc23880282</vt:lpwstr>
      </vt:variant>
      <vt:variant>
        <vt:i4>2031666</vt:i4>
      </vt:variant>
      <vt:variant>
        <vt:i4>1286</vt:i4>
      </vt:variant>
      <vt:variant>
        <vt:i4>0</vt:i4>
      </vt:variant>
      <vt:variant>
        <vt:i4>5</vt:i4>
      </vt:variant>
      <vt:variant>
        <vt:lpwstr/>
      </vt:variant>
      <vt:variant>
        <vt:lpwstr>_Toc23880281</vt:lpwstr>
      </vt:variant>
      <vt:variant>
        <vt:i4>1966130</vt:i4>
      </vt:variant>
      <vt:variant>
        <vt:i4>1280</vt:i4>
      </vt:variant>
      <vt:variant>
        <vt:i4>0</vt:i4>
      </vt:variant>
      <vt:variant>
        <vt:i4>5</vt:i4>
      </vt:variant>
      <vt:variant>
        <vt:lpwstr/>
      </vt:variant>
      <vt:variant>
        <vt:lpwstr>_Toc23880280</vt:lpwstr>
      </vt:variant>
      <vt:variant>
        <vt:i4>1507389</vt:i4>
      </vt:variant>
      <vt:variant>
        <vt:i4>1274</vt:i4>
      </vt:variant>
      <vt:variant>
        <vt:i4>0</vt:i4>
      </vt:variant>
      <vt:variant>
        <vt:i4>5</vt:i4>
      </vt:variant>
      <vt:variant>
        <vt:lpwstr/>
      </vt:variant>
      <vt:variant>
        <vt:lpwstr>_Toc23880279</vt:lpwstr>
      </vt:variant>
      <vt:variant>
        <vt:i4>6553688</vt:i4>
      </vt:variant>
      <vt:variant>
        <vt:i4>1268</vt:i4>
      </vt:variant>
      <vt:variant>
        <vt:i4>0</vt:i4>
      </vt:variant>
      <vt:variant>
        <vt:i4>5</vt:i4>
      </vt:variant>
      <vt:variant>
        <vt:lpwstr>https://ercequipoiseltd.sharepoint.com/sites/ProjectKICBA/Shared Documents/Assessment report/2019-09-06 Assessment Report Template.docx</vt:lpwstr>
      </vt:variant>
      <vt:variant>
        <vt:lpwstr>_Toc23880278</vt:lpwstr>
      </vt:variant>
      <vt:variant>
        <vt:i4>1638461</vt:i4>
      </vt:variant>
      <vt:variant>
        <vt:i4>1262</vt:i4>
      </vt:variant>
      <vt:variant>
        <vt:i4>0</vt:i4>
      </vt:variant>
      <vt:variant>
        <vt:i4>5</vt:i4>
      </vt:variant>
      <vt:variant>
        <vt:lpwstr/>
      </vt:variant>
      <vt:variant>
        <vt:lpwstr>_Toc23880277</vt:lpwstr>
      </vt:variant>
      <vt:variant>
        <vt:i4>1572925</vt:i4>
      </vt:variant>
      <vt:variant>
        <vt:i4>1256</vt:i4>
      </vt:variant>
      <vt:variant>
        <vt:i4>0</vt:i4>
      </vt:variant>
      <vt:variant>
        <vt:i4>5</vt:i4>
      </vt:variant>
      <vt:variant>
        <vt:lpwstr/>
      </vt:variant>
      <vt:variant>
        <vt:lpwstr>_Toc23880276</vt:lpwstr>
      </vt:variant>
      <vt:variant>
        <vt:i4>1769533</vt:i4>
      </vt:variant>
      <vt:variant>
        <vt:i4>1250</vt:i4>
      </vt:variant>
      <vt:variant>
        <vt:i4>0</vt:i4>
      </vt:variant>
      <vt:variant>
        <vt:i4>5</vt:i4>
      </vt:variant>
      <vt:variant>
        <vt:lpwstr/>
      </vt:variant>
      <vt:variant>
        <vt:lpwstr>_Toc23880275</vt:lpwstr>
      </vt:variant>
      <vt:variant>
        <vt:i4>1703997</vt:i4>
      </vt:variant>
      <vt:variant>
        <vt:i4>1244</vt:i4>
      </vt:variant>
      <vt:variant>
        <vt:i4>0</vt:i4>
      </vt:variant>
      <vt:variant>
        <vt:i4>5</vt:i4>
      </vt:variant>
      <vt:variant>
        <vt:lpwstr/>
      </vt:variant>
      <vt:variant>
        <vt:lpwstr>_Toc23880274</vt:lpwstr>
      </vt:variant>
      <vt:variant>
        <vt:i4>1900605</vt:i4>
      </vt:variant>
      <vt:variant>
        <vt:i4>1238</vt:i4>
      </vt:variant>
      <vt:variant>
        <vt:i4>0</vt:i4>
      </vt:variant>
      <vt:variant>
        <vt:i4>5</vt:i4>
      </vt:variant>
      <vt:variant>
        <vt:lpwstr/>
      </vt:variant>
      <vt:variant>
        <vt:lpwstr>_Toc23880273</vt:lpwstr>
      </vt:variant>
      <vt:variant>
        <vt:i4>1835069</vt:i4>
      </vt:variant>
      <vt:variant>
        <vt:i4>1232</vt:i4>
      </vt:variant>
      <vt:variant>
        <vt:i4>0</vt:i4>
      </vt:variant>
      <vt:variant>
        <vt:i4>5</vt:i4>
      </vt:variant>
      <vt:variant>
        <vt:lpwstr/>
      </vt:variant>
      <vt:variant>
        <vt:lpwstr>_Toc23880272</vt:lpwstr>
      </vt:variant>
      <vt:variant>
        <vt:i4>2031677</vt:i4>
      </vt:variant>
      <vt:variant>
        <vt:i4>1226</vt:i4>
      </vt:variant>
      <vt:variant>
        <vt:i4>0</vt:i4>
      </vt:variant>
      <vt:variant>
        <vt:i4>5</vt:i4>
      </vt:variant>
      <vt:variant>
        <vt:lpwstr/>
      </vt:variant>
      <vt:variant>
        <vt:lpwstr>_Toc23880271</vt:lpwstr>
      </vt:variant>
      <vt:variant>
        <vt:i4>1966141</vt:i4>
      </vt:variant>
      <vt:variant>
        <vt:i4>1220</vt:i4>
      </vt:variant>
      <vt:variant>
        <vt:i4>0</vt:i4>
      </vt:variant>
      <vt:variant>
        <vt:i4>5</vt:i4>
      </vt:variant>
      <vt:variant>
        <vt:lpwstr/>
      </vt:variant>
      <vt:variant>
        <vt:lpwstr>_Toc23880270</vt:lpwstr>
      </vt:variant>
      <vt:variant>
        <vt:i4>1507388</vt:i4>
      </vt:variant>
      <vt:variant>
        <vt:i4>1214</vt:i4>
      </vt:variant>
      <vt:variant>
        <vt:i4>0</vt:i4>
      </vt:variant>
      <vt:variant>
        <vt:i4>5</vt:i4>
      </vt:variant>
      <vt:variant>
        <vt:lpwstr/>
      </vt:variant>
      <vt:variant>
        <vt:lpwstr>_Toc23880269</vt:lpwstr>
      </vt:variant>
      <vt:variant>
        <vt:i4>1441852</vt:i4>
      </vt:variant>
      <vt:variant>
        <vt:i4>1208</vt:i4>
      </vt:variant>
      <vt:variant>
        <vt:i4>0</vt:i4>
      </vt:variant>
      <vt:variant>
        <vt:i4>5</vt:i4>
      </vt:variant>
      <vt:variant>
        <vt:lpwstr/>
      </vt:variant>
      <vt:variant>
        <vt:lpwstr>_Toc23880268</vt:lpwstr>
      </vt:variant>
      <vt:variant>
        <vt:i4>1638460</vt:i4>
      </vt:variant>
      <vt:variant>
        <vt:i4>1202</vt:i4>
      </vt:variant>
      <vt:variant>
        <vt:i4>0</vt:i4>
      </vt:variant>
      <vt:variant>
        <vt:i4>5</vt:i4>
      </vt:variant>
      <vt:variant>
        <vt:lpwstr/>
      </vt:variant>
      <vt:variant>
        <vt:lpwstr>_Toc23880267</vt:lpwstr>
      </vt:variant>
      <vt:variant>
        <vt:i4>1572924</vt:i4>
      </vt:variant>
      <vt:variant>
        <vt:i4>1196</vt:i4>
      </vt:variant>
      <vt:variant>
        <vt:i4>0</vt:i4>
      </vt:variant>
      <vt:variant>
        <vt:i4>5</vt:i4>
      </vt:variant>
      <vt:variant>
        <vt:lpwstr/>
      </vt:variant>
      <vt:variant>
        <vt:lpwstr>_Toc23880266</vt:lpwstr>
      </vt:variant>
      <vt:variant>
        <vt:i4>1769532</vt:i4>
      </vt:variant>
      <vt:variant>
        <vt:i4>1190</vt:i4>
      </vt:variant>
      <vt:variant>
        <vt:i4>0</vt:i4>
      </vt:variant>
      <vt:variant>
        <vt:i4>5</vt:i4>
      </vt:variant>
      <vt:variant>
        <vt:lpwstr/>
      </vt:variant>
      <vt:variant>
        <vt:lpwstr>_Toc23880265</vt:lpwstr>
      </vt:variant>
      <vt:variant>
        <vt:i4>1703996</vt:i4>
      </vt:variant>
      <vt:variant>
        <vt:i4>1184</vt:i4>
      </vt:variant>
      <vt:variant>
        <vt:i4>0</vt:i4>
      </vt:variant>
      <vt:variant>
        <vt:i4>5</vt:i4>
      </vt:variant>
      <vt:variant>
        <vt:lpwstr/>
      </vt:variant>
      <vt:variant>
        <vt:lpwstr>_Toc23880264</vt:lpwstr>
      </vt:variant>
      <vt:variant>
        <vt:i4>1900604</vt:i4>
      </vt:variant>
      <vt:variant>
        <vt:i4>1178</vt:i4>
      </vt:variant>
      <vt:variant>
        <vt:i4>0</vt:i4>
      </vt:variant>
      <vt:variant>
        <vt:i4>5</vt:i4>
      </vt:variant>
      <vt:variant>
        <vt:lpwstr/>
      </vt:variant>
      <vt:variant>
        <vt:lpwstr>_Toc23880263</vt:lpwstr>
      </vt:variant>
      <vt:variant>
        <vt:i4>1835068</vt:i4>
      </vt:variant>
      <vt:variant>
        <vt:i4>1172</vt:i4>
      </vt:variant>
      <vt:variant>
        <vt:i4>0</vt:i4>
      </vt:variant>
      <vt:variant>
        <vt:i4>5</vt:i4>
      </vt:variant>
      <vt:variant>
        <vt:lpwstr/>
      </vt:variant>
      <vt:variant>
        <vt:lpwstr>_Toc23880262</vt:lpwstr>
      </vt:variant>
      <vt:variant>
        <vt:i4>2031676</vt:i4>
      </vt:variant>
      <vt:variant>
        <vt:i4>1166</vt:i4>
      </vt:variant>
      <vt:variant>
        <vt:i4>0</vt:i4>
      </vt:variant>
      <vt:variant>
        <vt:i4>5</vt:i4>
      </vt:variant>
      <vt:variant>
        <vt:lpwstr/>
      </vt:variant>
      <vt:variant>
        <vt:lpwstr>_Toc23880261</vt:lpwstr>
      </vt:variant>
      <vt:variant>
        <vt:i4>1966140</vt:i4>
      </vt:variant>
      <vt:variant>
        <vt:i4>1160</vt:i4>
      </vt:variant>
      <vt:variant>
        <vt:i4>0</vt:i4>
      </vt:variant>
      <vt:variant>
        <vt:i4>5</vt:i4>
      </vt:variant>
      <vt:variant>
        <vt:lpwstr/>
      </vt:variant>
      <vt:variant>
        <vt:lpwstr>_Toc23880260</vt:lpwstr>
      </vt:variant>
      <vt:variant>
        <vt:i4>1507391</vt:i4>
      </vt:variant>
      <vt:variant>
        <vt:i4>1154</vt:i4>
      </vt:variant>
      <vt:variant>
        <vt:i4>0</vt:i4>
      </vt:variant>
      <vt:variant>
        <vt:i4>5</vt:i4>
      </vt:variant>
      <vt:variant>
        <vt:lpwstr/>
      </vt:variant>
      <vt:variant>
        <vt:lpwstr>_Toc23880259</vt:lpwstr>
      </vt:variant>
      <vt:variant>
        <vt:i4>1441855</vt:i4>
      </vt:variant>
      <vt:variant>
        <vt:i4>1148</vt:i4>
      </vt:variant>
      <vt:variant>
        <vt:i4>0</vt:i4>
      </vt:variant>
      <vt:variant>
        <vt:i4>5</vt:i4>
      </vt:variant>
      <vt:variant>
        <vt:lpwstr/>
      </vt:variant>
      <vt:variant>
        <vt:lpwstr>_Toc23880258</vt:lpwstr>
      </vt:variant>
      <vt:variant>
        <vt:i4>1638463</vt:i4>
      </vt:variant>
      <vt:variant>
        <vt:i4>1142</vt:i4>
      </vt:variant>
      <vt:variant>
        <vt:i4>0</vt:i4>
      </vt:variant>
      <vt:variant>
        <vt:i4>5</vt:i4>
      </vt:variant>
      <vt:variant>
        <vt:lpwstr/>
      </vt:variant>
      <vt:variant>
        <vt:lpwstr>_Toc23880257</vt:lpwstr>
      </vt:variant>
      <vt:variant>
        <vt:i4>1572927</vt:i4>
      </vt:variant>
      <vt:variant>
        <vt:i4>1136</vt:i4>
      </vt:variant>
      <vt:variant>
        <vt:i4>0</vt:i4>
      </vt:variant>
      <vt:variant>
        <vt:i4>5</vt:i4>
      </vt:variant>
      <vt:variant>
        <vt:lpwstr/>
      </vt:variant>
      <vt:variant>
        <vt:lpwstr>_Toc23880256</vt:lpwstr>
      </vt:variant>
      <vt:variant>
        <vt:i4>1769535</vt:i4>
      </vt:variant>
      <vt:variant>
        <vt:i4>1130</vt:i4>
      </vt:variant>
      <vt:variant>
        <vt:i4>0</vt:i4>
      </vt:variant>
      <vt:variant>
        <vt:i4>5</vt:i4>
      </vt:variant>
      <vt:variant>
        <vt:lpwstr/>
      </vt:variant>
      <vt:variant>
        <vt:lpwstr>_Toc23880255</vt:lpwstr>
      </vt:variant>
      <vt:variant>
        <vt:i4>1703999</vt:i4>
      </vt:variant>
      <vt:variant>
        <vt:i4>1124</vt:i4>
      </vt:variant>
      <vt:variant>
        <vt:i4>0</vt:i4>
      </vt:variant>
      <vt:variant>
        <vt:i4>5</vt:i4>
      </vt:variant>
      <vt:variant>
        <vt:lpwstr/>
      </vt:variant>
      <vt:variant>
        <vt:lpwstr>_Toc23880254</vt:lpwstr>
      </vt:variant>
      <vt:variant>
        <vt:i4>1900607</vt:i4>
      </vt:variant>
      <vt:variant>
        <vt:i4>1118</vt:i4>
      </vt:variant>
      <vt:variant>
        <vt:i4>0</vt:i4>
      </vt:variant>
      <vt:variant>
        <vt:i4>5</vt:i4>
      </vt:variant>
      <vt:variant>
        <vt:lpwstr/>
      </vt:variant>
      <vt:variant>
        <vt:lpwstr>_Toc23880253</vt:lpwstr>
      </vt:variant>
      <vt:variant>
        <vt:i4>1835071</vt:i4>
      </vt:variant>
      <vt:variant>
        <vt:i4>1112</vt:i4>
      </vt:variant>
      <vt:variant>
        <vt:i4>0</vt:i4>
      </vt:variant>
      <vt:variant>
        <vt:i4>5</vt:i4>
      </vt:variant>
      <vt:variant>
        <vt:lpwstr/>
      </vt:variant>
      <vt:variant>
        <vt:lpwstr>_Toc23880252</vt:lpwstr>
      </vt:variant>
      <vt:variant>
        <vt:i4>2031679</vt:i4>
      </vt:variant>
      <vt:variant>
        <vt:i4>1106</vt:i4>
      </vt:variant>
      <vt:variant>
        <vt:i4>0</vt:i4>
      </vt:variant>
      <vt:variant>
        <vt:i4>5</vt:i4>
      </vt:variant>
      <vt:variant>
        <vt:lpwstr/>
      </vt:variant>
      <vt:variant>
        <vt:lpwstr>_Toc23880251</vt:lpwstr>
      </vt:variant>
      <vt:variant>
        <vt:i4>1966143</vt:i4>
      </vt:variant>
      <vt:variant>
        <vt:i4>1100</vt:i4>
      </vt:variant>
      <vt:variant>
        <vt:i4>0</vt:i4>
      </vt:variant>
      <vt:variant>
        <vt:i4>5</vt:i4>
      </vt:variant>
      <vt:variant>
        <vt:lpwstr/>
      </vt:variant>
      <vt:variant>
        <vt:lpwstr>_Toc23880250</vt:lpwstr>
      </vt:variant>
      <vt:variant>
        <vt:i4>1507390</vt:i4>
      </vt:variant>
      <vt:variant>
        <vt:i4>1094</vt:i4>
      </vt:variant>
      <vt:variant>
        <vt:i4>0</vt:i4>
      </vt:variant>
      <vt:variant>
        <vt:i4>5</vt:i4>
      </vt:variant>
      <vt:variant>
        <vt:lpwstr/>
      </vt:variant>
      <vt:variant>
        <vt:lpwstr>_Toc23880249</vt:lpwstr>
      </vt:variant>
      <vt:variant>
        <vt:i4>1441854</vt:i4>
      </vt:variant>
      <vt:variant>
        <vt:i4>1088</vt:i4>
      </vt:variant>
      <vt:variant>
        <vt:i4>0</vt:i4>
      </vt:variant>
      <vt:variant>
        <vt:i4>5</vt:i4>
      </vt:variant>
      <vt:variant>
        <vt:lpwstr/>
      </vt:variant>
      <vt:variant>
        <vt:lpwstr>_Toc23880248</vt:lpwstr>
      </vt:variant>
      <vt:variant>
        <vt:i4>1638462</vt:i4>
      </vt:variant>
      <vt:variant>
        <vt:i4>1082</vt:i4>
      </vt:variant>
      <vt:variant>
        <vt:i4>0</vt:i4>
      </vt:variant>
      <vt:variant>
        <vt:i4>5</vt:i4>
      </vt:variant>
      <vt:variant>
        <vt:lpwstr/>
      </vt:variant>
      <vt:variant>
        <vt:lpwstr>_Toc23880247</vt:lpwstr>
      </vt:variant>
      <vt:variant>
        <vt:i4>1572926</vt:i4>
      </vt:variant>
      <vt:variant>
        <vt:i4>1076</vt:i4>
      </vt:variant>
      <vt:variant>
        <vt:i4>0</vt:i4>
      </vt:variant>
      <vt:variant>
        <vt:i4>5</vt:i4>
      </vt:variant>
      <vt:variant>
        <vt:lpwstr/>
      </vt:variant>
      <vt:variant>
        <vt:lpwstr>_Toc23880246</vt:lpwstr>
      </vt:variant>
      <vt:variant>
        <vt:i4>1769534</vt:i4>
      </vt:variant>
      <vt:variant>
        <vt:i4>1070</vt:i4>
      </vt:variant>
      <vt:variant>
        <vt:i4>0</vt:i4>
      </vt:variant>
      <vt:variant>
        <vt:i4>5</vt:i4>
      </vt:variant>
      <vt:variant>
        <vt:lpwstr/>
      </vt:variant>
      <vt:variant>
        <vt:lpwstr>_Toc23880245</vt:lpwstr>
      </vt:variant>
      <vt:variant>
        <vt:i4>1703998</vt:i4>
      </vt:variant>
      <vt:variant>
        <vt:i4>1064</vt:i4>
      </vt:variant>
      <vt:variant>
        <vt:i4>0</vt:i4>
      </vt:variant>
      <vt:variant>
        <vt:i4>5</vt:i4>
      </vt:variant>
      <vt:variant>
        <vt:lpwstr/>
      </vt:variant>
      <vt:variant>
        <vt:lpwstr>_Toc23880244</vt:lpwstr>
      </vt:variant>
      <vt:variant>
        <vt:i4>1900606</vt:i4>
      </vt:variant>
      <vt:variant>
        <vt:i4>1058</vt:i4>
      </vt:variant>
      <vt:variant>
        <vt:i4>0</vt:i4>
      </vt:variant>
      <vt:variant>
        <vt:i4>5</vt:i4>
      </vt:variant>
      <vt:variant>
        <vt:lpwstr/>
      </vt:variant>
      <vt:variant>
        <vt:lpwstr>_Toc23880243</vt:lpwstr>
      </vt:variant>
      <vt:variant>
        <vt:i4>1835070</vt:i4>
      </vt:variant>
      <vt:variant>
        <vt:i4>1052</vt:i4>
      </vt:variant>
      <vt:variant>
        <vt:i4>0</vt:i4>
      </vt:variant>
      <vt:variant>
        <vt:i4>5</vt:i4>
      </vt:variant>
      <vt:variant>
        <vt:lpwstr/>
      </vt:variant>
      <vt:variant>
        <vt:lpwstr>_Toc23880242</vt:lpwstr>
      </vt:variant>
      <vt:variant>
        <vt:i4>2031678</vt:i4>
      </vt:variant>
      <vt:variant>
        <vt:i4>1046</vt:i4>
      </vt:variant>
      <vt:variant>
        <vt:i4>0</vt:i4>
      </vt:variant>
      <vt:variant>
        <vt:i4>5</vt:i4>
      </vt:variant>
      <vt:variant>
        <vt:lpwstr/>
      </vt:variant>
      <vt:variant>
        <vt:lpwstr>_Toc23880241</vt:lpwstr>
      </vt:variant>
      <vt:variant>
        <vt:i4>1966142</vt:i4>
      </vt:variant>
      <vt:variant>
        <vt:i4>1040</vt:i4>
      </vt:variant>
      <vt:variant>
        <vt:i4>0</vt:i4>
      </vt:variant>
      <vt:variant>
        <vt:i4>5</vt:i4>
      </vt:variant>
      <vt:variant>
        <vt:lpwstr/>
      </vt:variant>
      <vt:variant>
        <vt:lpwstr>_Toc23880240</vt:lpwstr>
      </vt:variant>
      <vt:variant>
        <vt:i4>1507385</vt:i4>
      </vt:variant>
      <vt:variant>
        <vt:i4>1034</vt:i4>
      </vt:variant>
      <vt:variant>
        <vt:i4>0</vt:i4>
      </vt:variant>
      <vt:variant>
        <vt:i4>5</vt:i4>
      </vt:variant>
      <vt:variant>
        <vt:lpwstr/>
      </vt:variant>
      <vt:variant>
        <vt:lpwstr>_Toc23880239</vt:lpwstr>
      </vt:variant>
      <vt:variant>
        <vt:i4>1441849</vt:i4>
      </vt:variant>
      <vt:variant>
        <vt:i4>1028</vt:i4>
      </vt:variant>
      <vt:variant>
        <vt:i4>0</vt:i4>
      </vt:variant>
      <vt:variant>
        <vt:i4>5</vt:i4>
      </vt:variant>
      <vt:variant>
        <vt:lpwstr/>
      </vt:variant>
      <vt:variant>
        <vt:lpwstr>_Toc23880238</vt:lpwstr>
      </vt:variant>
      <vt:variant>
        <vt:i4>1638457</vt:i4>
      </vt:variant>
      <vt:variant>
        <vt:i4>1022</vt:i4>
      </vt:variant>
      <vt:variant>
        <vt:i4>0</vt:i4>
      </vt:variant>
      <vt:variant>
        <vt:i4>5</vt:i4>
      </vt:variant>
      <vt:variant>
        <vt:lpwstr/>
      </vt:variant>
      <vt:variant>
        <vt:lpwstr>_Toc23880237</vt:lpwstr>
      </vt:variant>
      <vt:variant>
        <vt:i4>1572921</vt:i4>
      </vt:variant>
      <vt:variant>
        <vt:i4>1016</vt:i4>
      </vt:variant>
      <vt:variant>
        <vt:i4>0</vt:i4>
      </vt:variant>
      <vt:variant>
        <vt:i4>5</vt:i4>
      </vt:variant>
      <vt:variant>
        <vt:lpwstr/>
      </vt:variant>
      <vt:variant>
        <vt:lpwstr>_Toc23880236</vt:lpwstr>
      </vt:variant>
      <vt:variant>
        <vt:i4>1769529</vt:i4>
      </vt:variant>
      <vt:variant>
        <vt:i4>1010</vt:i4>
      </vt:variant>
      <vt:variant>
        <vt:i4>0</vt:i4>
      </vt:variant>
      <vt:variant>
        <vt:i4>5</vt:i4>
      </vt:variant>
      <vt:variant>
        <vt:lpwstr/>
      </vt:variant>
      <vt:variant>
        <vt:lpwstr>_Toc23880235</vt:lpwstr>
      </vt:variant>
      <vt:variant>
        <vt:i4>1703993</vt:i4>
      </vt:variant>
      <vt:variant>
        <vt:i4>1004</vt:i4>
      </vt:variant>
      <vt:variant>
        <vt:i4>0</vt:i4>
      </vt:variant>
      <vt:variant>
        <vt:i4>5</vt:i4>
      </vt:variant>
      <vt:variant>
        <vt:lpwstr/>
      </vt:variant>
      <vt:variant>
        <vt:lpwstr>_Toc23880234</vt:lpwstr>
      </vt:variant>
      <vt:variant>
        <vt:i4>1900601</vt:i4>
      </vt:variant>
      <vt:variant>
        <vt:i4>998</vt:i4>
      </vt:variant>
      <vt:variant>
        <vt:i4>0</vt:i4>
      </vt:variant>
      <vt:variant>
        <vt:i4>5</vt:i4>
      </vt:variant>
      <vt:variant>
        <vt:lpwstr/>
      </vt:variant>
      <vt:variant>
        <vt:lpwstr>_Toc23880233</vt:lpwstr>
      </vt:variant>
      <vt:variant>
        <vt:i4>1835065</vt:i4>
      </vt:variant>
      <vt:variant>
        <vt:i4>992</vt:i4>
      </vt:variant>
      <vt:variant>
        <vt:i4>0</vt:i4>
      </vt:variant>
      <vt:variant>
        <vt:i4>5</vt:i4>
      </vt:variant>
      <vt:variant>
        <vt:lpwstr/>
      </vt:variant>
      <vt:variant>
        <vt:lpwstr>_Toc23880232</vt:lpwstr>
      </vt:variant>
      <vt:variant>
        <vt:i4>2031673</vt:i4>
      </vt:variant>
      <vt:variant>
        <vt:i4>986</vt:i4>
      </vt:variant>
      <vt:variant>
        <vt:i4>0</vt:i4>
      </vt:variant>
      <vt:variant>
        <vt:i4>5</vt:i4>
      </vt:variant>
      <vt:variant>
        <vt:lpwstr/>
      </vt:variant>
      <vt:variant>
        <vt:lpwstr>_Toc23880231</vt:lpwstr>
      </vt:variant>
      <vt:variant>
        <vt:i4>1966137</vt:i4>
      </vt:variant>
      <vt:variant>
        <vt:i4>980</vt:i4>
      </vt:variant>
      <vt:variant>
        <vt:i4>0</vt:i4>
      </vt:variant>
      <vt:variant>
        <vt:i4>5</vt:i4>
      </vt:variant>
      <vt:variant>
        <vt:lpwstr/>
      </vt:variant>
      <vt:variant>
        <vt:lpwstr>_Toc23880230</vt:lpwstr>
      </vt:variant>
      <vt:variant>
        <vt:i4>1507384</vt:i4>
      </vt:variant>
      <vt:variant>
        <vt:i4>974</vt:i4>
      </vt:variant>
      <vt:variant>
        <vt:i4>0</vt:i4>
      </vt:variant>
      <vt:variant>
        <vt:i4>5</vt:i4>
      </vt:variant>
      <vt:variant>
        <vt:lpwstr/>
      </vt:variant>
      <vt:variant>
        <vt:lpwstr>_Toc23880229</vt:lpwstr>
      </vt:variant>
      <vt:variant>
        <vt:i4>1441848</vt:i4>
      </vt:variant>
      <vt:variant>
        <vt:i4>968</vt:i4>
      </vt:variant>
      <vt:variant>
        <vt:i4>0</vt:i4>
      </vt:variant>
      <vt:variant>
        <vt:i4>5</vt:i4>
      </vt:variant>
      <vt:variant>
        <vt:lpwstr/>
      </vt:variant>
      <vt:variant>
        <vt:lpwstr>_Toc23880228</vt:lpwstr>
      </vt:variant>
      <vt:variant>
        <vt:i4>1638456</vt:i4>
      </vt:variant>
      <vt:variant>
        <vt:i4>962</vt:i4>
      </vt:variant>
      <vt:variant>
        <vt:i4>0</vt:i4>
      </vt:variant>
      <vt:variant>
        <vt:i4>5</vt:i4>
      </vt:variant>
      <vt:variant>
        <vt:lpwstr/>
      </vt:variant>
      <vt:variant>
        <vt:lpwstr>_Toc23880227</vt:lpwstr>
      </vt:variant>
      <vt:variant>
        <vt:i4>1572920</vt:i4>
      </vt:variant>
      <vt:variant>
        <vt:i4>956</vt:i4>
      </vt:variant>
      <vt:variant>
        <vt:i4>0</vt:i4>
      </vt:variant>
      <vt:variant>
        <vt:i4>5</vt:i4>
      </vt:variant>
      <vt:variant>
        <vt:lpwstr/>
      </vt:variant>
      <vt:variant>
        <vt:lpwstr>_Toc23880226</vt:lpwstr>
      </vt:variant>
      <vt:variant>
        <vt:i4>1769528</vt:i4>
      </vt:variant>
      <vt:variant>
        <vt:i4>950</vt:i4>
      </vt:variant>
      <vt:variant>
        <vt:i4>0</vt:i4>
      </vt:variant>
      <vt:variant>
        <vt:i4>5</vt:i4>
      </vt:variant>
      <vt:variant>
        <vt:lpwstr/>
      </vt:variant>
      <vt:variant>
        <vt:lpwstr>_Toc23880225</vt:lpwstr>
      </vt:variant>
      <vt:variant>
        <vt:i4>1703992</vt:i4>
      </vt:variant>
      <vt:variant>
        <vt:i4>944</vt:i4>
      </vt:variant>
      <vt:variant>
        <vt:i4>0</vt:i4>
      </vt:variant>
      <vt:variant>
        <vt:i4>5</vt:i4>
      </vt:variant>
      <vt:variant>
        <vt:lpwstr/>
      </vt:variant>
      <vt:variant>
        <vt:lpwstr>_Toc23880224</vt:lpwstr>
      </vt:variant>
      <vt:variant>
        <vt:i4>1900600</vt:i4>
      </vt:variant>
      <vt:variant>
        <vt:i4>938</vt:i4>
      </vt:variant>
      <vt:variant>
        <vt:i4>0</vt:i4>
      </vt:variant>
      <vt:variant>
        <vt:i4>5</vt:i4>
      </vt:variant>
      <vt:variant>
        <vt:lpwstr/>
      </vt:variant>
      <vt:variant>
        <vt:lpwstr>_Toc23880223</vt:lpwstr>
      </vt:variant>
      <vt:variant>
        <vt:i4>1835064</vt:i4>
      </vt:variant>
      <vt:variant>
        <vt:i4>932</vt:i4>
      </vt:variant>
      <vt:variant>
        <vt:i4>0</vt:i4>
      </vt:variant>
      <vt:variant>
        <vt:i4>5</vt:i4>
      </vt:variant>
      <vt:variant>
        <vt:lpwstr/>
      </vt:variant>
      <vt:variant>
        <vt:lpwstr>_Toc23880222</vt:lpwstr>
      </vt:variant>
      <vt:variant>
        <vt:i4>2031672</vt:i4>
      </vt:variant>
      <vt:variant>
        <vt:i4>926</vt:i4>
      </vt:variant>
      <vt:variant>
        <vt:i4>0</vt:i4>
      </vt:variant>
      <vt:variant>
        <vt:i4>5</vt:i4>
      </vt:variant>
      <vt:variant>
        <vt:lpwstr/>
      </vt:variant>
      <vt:variant>
        <vt:lpwstr>_Toc23880221</vt:lpwstr>
      </vt:variant>
      <vt:variant>
        <vt:i4>7077981</vt:i4>
      </vt:variant>
      <vt:variant>
        <vt:i4>920</vt:i4>
      </vt:variant>
      <vt:variant>
        <vt:i4>0</vt:i4>
      </vt:variant>
      <vt:variant>
        <vt:i4>5</vt:i4>
      </vt:variant>
      <vt:variant>
        <vt:lpwstr>https://ercequipoiseltd.sharepoint.com/sites/ProjectKICBA/Shared Documents/Assessment report/2019-09-06 Assessment Report Template.docx</vt:lpwstr>
      </vt:variant>
      <vt:variant>
        <vt:lpwstr>_Toc23880220</vt:lpwstr>
      </vt:variant>
      <vt:variant>
        <vt:i4>1507387</vt:i4>
      </vt:variant>
      <vt:variant>
        <vt:i4>911</vt:i4>
      </vt:variant>
      <vt:variant>
        <vt:i4>0</vt:i4>
      </vt:variant>
      <vt:variant>
        <vt:i4>5</vt:i4>
      </vt:variant>
      <vt:variant>
        <vt:lpwstr/>
      </vt:variant>
      <vt:variant>
        <vt:lpwstr>_Toc23880219</vt:lpwstr>
      </vt:variant>
      <vt:variant>
        <vt:i4>1441851</vt:i4>
      </vt:variant>
      <vt:variant>
        <vt:i4>905</vt:i4>
      </vt:variant>
      <vt:variant>
        <vt:i4>0</vt:i4>
      </vt:variant>
      <vt:variant>
        <vt:i4>5</vt:i4>
      </vt:variant>
      <vt:variant>
        <vt:lpwstr/>
      </vt:variant>
      <vt:variant>
        <vt:lpwstr>_Toc23880218</vt:lpwstr>
      </vt:variant>
      <vt:variant>
        <vt:i4>1638459</vt:i4>
      </vt:variant>
      <vt:variant>
        <vt:i4>899</vt:i4>
      </vt:variant>
      <vt:variant>
        <vt:i4>0</vt:i4>
      </vt:variant>
      <vt:variant>
        <vt:i4>5</vt:i4>
      </vt:variant>
      <vt:variant>
        <vt:lpwstr/>
      </vt:variant>
      <vt:variant>
        <vt:lpwstr>_Toc23880217</vt:lpwstr>
      </vt:variant>
      <vt:variant>
        <vt:i4>1572923</vt:i4>
      </vt:variant>
      <vt:variant>
        <vt:i4>893</vt:i4>
      </vt:variant>
      <vt:variant>
        <vt:i4>0</vt:i4>
      </vt:variant>
      <vt:variant>
        <vt:i4>5</vt:i4>
      </vt:variant>
      <vt:variant>
        <vt:lpwstr/>
      </vt:variant>
      <vt:variant>
        <vt:lpwstr>_Toc23880216</vt:lpwstr>
      </vt:variant>
      <vt:variant>
        <vt:i4>1769531</vt:i4>
      </vt:variant>
      <vt:variant>
        <vt:i4>887</vt:i4>
      </vt:variant>
      <vt:variant>
        <vt:i4>0</vt:i4>
      </vt:variant>
      <vt:variant>
        <vt:i4>5</vt:i4>
      </vt:variant>
      <vt:variant>
        <vt:lpwstr/>
      </vt:variant>
      <vt:variant>
        <vt:lpwstr>_Toc23880215</vt:lpwstr>
      </vt:variant>
      <vt:variant>
        <vt:i4>1703995</vt:i4>
      </vt:variant>
      <vt:variant>
        <vt:i4>881</vt:i4>
      </vt:variant>
      <vt:variant>
        <vt:i4>0</vt:i4>
      </vt:variant>
      <vt:variant>
        <vt:i4>5</vt:i4>
      </vt:variant>
      <vt:variant>
        <vt:lpwstr/>
      </vt:variant>
      <vt:variant>
        <vt:lpwstr>_Toc23880214</vt:lpwstr>
      </vt:variant>
      <vt:variant>
        <vt:i4>1900603</vt:i4>
      </vt:variant>
      <vt:variant>
        <vt:i4>875</vt:i4>
      </vt:variant>
      <vt:variant>
        <vt:i4>0</vt:i4>
      </vt:variant>
      <vt:variant>
        <vt:i4>5</vt:i4>
      </vt:variant>
      <vt:variant>
        <vt:lpwstr/>
      </vt:variant>
      <vt:variant>
        <vt:lpwstr>_Toc23880213</vt:lpwstr>
      </vt:variant>
      <vt:variant>
        <vt:i4>1835067</vt:i4>
      </vt:variant>
      <vt:variant>
        <vt:i4>869</vt:i4>
      </vt:variant>
      <vt:variant>
        <vt:i4>0</vt:i4>
      </vt:variant>
      <vt:variant>
        <vt:i4>5</vt:i4>
      </vt:variant>
      <vt:variant>
        <vt:lpwstr/>
      </vt:variant>
      <vt:variant>
        <vt:lpwstr>_Toc23880212</vt:lpwstr>
      </vt:variant>
      <vt:variant>
        <vt:i4>2031675</vt:i4>
      </vt:variant>
      <vt:variant>
        <vt:i4>863</vt:i4>
      </vt:variant>
      <vt:variant>
        <vt:i4>0</vt:i4>
      </vt:variant>
      <vt:variant>
        <vt:i4>5</vt:i4>
      </vt:variant>
      <vt:variant>
        <vt:lpwstr/>
      </vt:variant>
      <vt:variant>
        <vt:lpwstr>_Toc23880211</vt:lpwstr>
      </vt:variant>
      <vt:variant>
        <vt:i4>1966139</vt:i4>
      </vt:variant>
      <vt:variant>
        <vt:i4>857</vt:i4>
      </vt:variant>
      <vt:variant>
        <vt:i4>0</vt:i4>
      </vt:variant>
      <vt:variant>
        <vt:i4>5</vt:i4>
      </vt:variant>
      <vt:variant>
        <vt:lpwstr/>
      </vt:variant>
      <vt:variant>
        <vt:lpwstr>_Toc23880210</vt:lpwstr>
      </vt:variant>
      <vt:variant>
        <vt:i4>1507386</vt:i4>
      </vt:variant>
      <vt:variant>
        <vt:i4>851</vt:i4>
      </vt:variant>
      <vt:variant>
        <vt:i4>0</vt:i4>
      </vt:variant>
      <vt:variant>
        <vt:i4>5</vt:i4>
      </vt:variant>
      <vt:variant>
        <vt:lpwstr/>
      </vt:variant>
      <vt:variant>
        <vt:lpwstr>_Toc23880209</vt:lpwstr>
      </vt:variant>
      <vt:variant>
        <vt:i4>1441850</vt:i4>
      </vt:variant>
      <vt:variant>
        <vt:i4>845</vt:i4>
      </vt:variant>
      <vt:variant>
        <vt:i4>0</vt:i4>
      </vt:variant>
      <vt:variant>
        <vt:i4>5</vt:i4>
      </vt:variant>
      <vt:variant>
        <vt:lpwstr/>
      </vt:variant>
      <vt:variant>
        <vt:lpwstr>_Toc23880208</vt:lpwstr>
      </vt:variant>
      <vt:variant>
        <vt:i4>1638458</vt:i4>
      </vt:variant>
      <vt:variant>
        <vt:i4>839</vt:i4>
      </vt:variant>
      <vt:variant>
        <vt:i4>0</vt:i4>
      </vt:variant>
      <vt:variant>
        <vt:i4>5</vt:i4>
      </vt:variant>
      <vt:variant>
        <vt:lpwstr/>
      </vt:variant>
      <vt:variant>
        <vt:lpwstr>_Toc23880207</vt:lpwstr>
      </vt:variant>
      <vt:variant>
        <vt:i4>1572922</vt:i4>
      </vt:variant>
      <vt:variant>
        <vt:i4>833</vt:i4>
      </vt:variant>
      <vt:variant>
        <vt:i4>0</vt:i4>
      </vt:variant>
      <vt:variant>
        <vt:i4>5</vt:i4>
      </vt:variant>
      <vt:variant>
        <vt:lpwstr/>
      </vt:variant>
      <vt:variant>
        <vt:lpwstr>_Toc23880206</vt:lpwstr>
      </vt:variant>
      <vt:variant>
        <vt:i4>1769530</vt:i4>
      </vt:variant>
      <vt:variant>
        <vt:i4>827</vt:i4>
      </vt:variant>
      <vt:variant>
        <vt:i4>0</vt:i4>
      </vt:variant>
      <vt:variant>
        <vt:i4>5</vt:i4>
      </vt:variant>
      <vt:variant>
        <vt:lpwstr/>
      </vt:variant>
      <vt:variant>
        <vt:lpwstr>_Toc23880205</vt:lpwstr>
      </vt:variant>
      <vt:variant>
        <vt:i4>1703994</vt:i4>
      </vt:variant>
      <vt:variant>
        <vt:i4>821</vt:i4>
      </vt:variant>
      <vt:variant>
        <vt:i4>0</vt:i4>
      </vt:variant>
      <vt:variant>
        <vt:i4>5</vt:i4>
      </vt:variant>
      <vt:variant>
        <vt:lpwstr/>
      </vt:variant>
      <vt:variant>
        <vt:lpwstr>_Toc23880204</vt:lpwstr>
      </vt:variant>
      <vt:variant>
        <vt:i4>1900602</vt:i4>
      </vt:variant>
      <vt:variant>
        <vt:i4>815</vt:i4>
      </vt:variant>
      <vt:variant>
        <vt:i4>0</vt:i4>
      </vt:variant>
      <vt:variant>
        <vt:i4>5</vt:i4>
      </vt:variant>
      <vt:variant>
        <vt:lpwstr/>
      </vt:variant>
      <vt:variant>
        <vt:lpwstr>_Toc23880203</vt:lpwstr>
      </vt:variant>
      <vt:variant>
        <vt:i4>1835066</vt:i4>
      </vt:variant>
      <vt:variant>
        <vt:i4>809</vt:i4>
      </vt:variant>
      <vt:variant>
        <vt:i4>0</vt:i4>
      </vt:variant>
      <vt:variant>
        <vt:i4>5</vt:i4>
      </vt:variant>
      <vt:variant>
        <vt:lpwstr/>
      </vt:variant>
      <vt:variant>
        <vt:lpwstr>_Toc23880202</vt:lpwstr>
      </vt:variant>
      <vt:variant>
        <vt:i4>2031674</vt:i4>
      </vt:variant>
      <vt:variant>
        <vt:i4>803</vt:i4>
      </vt:variant>
      <vt:variant>
        <vt:i4>0</vt:i4>
      </vt:variant>
      <vt:variant>
        <vt:i4>5</vt:i4>
      </vt:variant>
      <vt:variant>
        <vt:lpwstr/>
      </vt:variant>
      <vt:variant>
        <vt:lpwstr>_Toc23880201</vt:lpwstr>
      </vt:variant>
      <vt:variant>
        <vt:i4>1966138</vt:i4>
      </vt:variant>
      <vt:variant>
        <vt:i4>797</vt:i4>
      </vt:variant>
      <vt:variant>
        <vt:i4>0</vt:i4>
      </vt:variant>
      <vt:variant>
        <vt:i4>5</vt:i4>
      </vt:variant>
      <vt:variant>
        <vt:lpwstr/>
      </vt:variant>
      <vt:variant>
        <vt:lpwstr>_Toc23880200</vt:lpwstr>
      </vt:variant>
      <vt:variant>
        <vt:i4>1310771</vt:i4>
      </vt:variant>
      <vt:variant>
        <vt:i4>791</vt:i4>
      </vt:variant>
      <vt:variant>
        <vt:i4>0</vt:i4>
      </vt:variant>
      <vt:variant>
        <vt:i4>5</vt:i4>
      </vt:variant>
      <vt:variant>
        <vt:lpwstr/>
      </vt:variant>
      <vt:variant>
        <vt:lpwstr>_Toc23880199</vt:lpwstr>
      </vt:variant>
      <vt:variant>
        <vt:i4>1376307</vt:i4>
      </vt:variant>
      <vt:variant>
        <vt:i4>785</vt:i4>
      </vt:variant>
      <vt:variant>
        <vt:i4>0</vt:i4>
      </vt:variant>
      <vt:variant>
        <vt:i4>5</vt:i4>
      </vt:variant>
      <vt:variant>
        <vt:lpwstr/>
      </vt:variant>
      <vt:variant>
        <vt:lpwstr>_Toc23880198</vt:lpwstr>
      </vt:variant>
      <vt:variant>
        <vt:i4>1703987</vt:i4>
      </vt:variant>
      <vt:variant>
        <vt:i4>779</vt:i4>
      </vt:variant>
      <vt:variant>
        <vt:i4>0</vt:i4>
      </vt:variant>
      <vt:variant>
        <vt:i4>5</vt:i4>
      </vt:variant>
      <vt:variant>
        <vt:lpwstr/>
      </vt:variant>
      <vt:variant>
        <vt:lpwstr>_Toc23880197</vt:lpwstr>
      </vt:variant>
      <vt:variant>
        <vt:i4>1769523</vt:i4>
      </vt:variant>
      <vt:variant>
        <vt:i4>773</vt:i4>
      </vt:variant>
      <vt:variant>
        <vt:i4>0</vt:i4>
      </vt:variant>
      <vt:variant>
        <vt:i4>5</vt:i4>
      </vt:variant>
      <vt:variant>
        <vt:lpwstr/>
      </vt:variant>
      <vt:variant>
        <vt:lpwstr>_Toc23880196</vt:lpwstr>
      </vt:variant>
      <vt:variant>
        <vt:i4>1572915</vt:i4>
      </vt:variant>
      <vt:variant>
        <vt:i4>767</vt:i4>
      </vt:variant>
      <vt:variant>
        <vt:i4>0</vt:i4>
      </vt:variant>
      <vt:variant>
        <vt:i4>5</vt:i4>
      </vt:variant>
      <vt:variant>
        <vt:lpwstr/>
      </vt:variant>
      <vt:variant>
        <vt:lpwstr>_Toc23880195</vt:lpwstr>
      </vt:variant>
      <vt:variant>
        <vt:i4>1638451</vt:i4>
      </vt:variant>
      <vt:variant>
        <vt:i4>761</vt:i4>
      </vt:variant>
      <vt:variant>
        <vt:i4>0</vt:i4>
      </vt:variant>
      <vt:variant>
        <vt:i4>5</vt:i4>
      </vt:variant>
      <vt:variant>
        <vt:lpwstr/>
      </vt:variant>
      <vt:variant>
        <vt:lpwstr>_Toc23880194</vt:lpwstr>
      </vt:variant>
      <vt:variant>
        <vt:i4>1966131</vt:i4>
      </vt:variant>
      <vt:variant>
        <vt:i4>755</vt:i4>
      </vt:variant>
      <vt:variant>
        <vt:i4>0</vt:i4>
      </vt:variant>
      <vt:variant>
        <vt:i4>5</vt:i4>
      </vt:variant>
      <vt:variant>
        <vt:lpwstr/>
      </vt:variant>
      <vt:variant>
        <vt:lpwstr>_Toc23880193</vt:lpwstr>
      </vt:variant>
      <vt:variant>
        <vt:i4>2031667</vt:i4>
      </vt:variant>
      <vt:variant>
        <vt:i4>749</vt:i4>
      </vt:variant>
      <vt:variant>
        <vt:i4>0</vt:i4>
      </vt:variant>
      <vt:variant>
        <vt:i4>5</vt:i4>
      </vt:variant>
      <vt:variant>
        <vt:lpwstr/>
      </vt:variant>
      <vt:variant>
        <vt:lpwstr>_Toc23880192</vt:lpwstr>
      </vt:variant>
      <vt:variant>
        <vt:i4>1835059</vt:i4>
      </vt:variant>
      <vt:variant>
        <vt:i4>743</vt:i4>
      </vt:variant>
      <vt:variant>
        <vt:i4>0</vt:i4>
      </vt:variant>
      <vt:variant>
        <vt:i4>5</vt:i4>
      </vt:variant>
      <vt:variant>
        <vt:lpwstr/>
      </vt:variant>
      <vt:variant>
        <vt:lpwstr>_Toc23880191</vt:lpwstr>
      </vt:variant>
      <vt:variant>
        <vt:i4>1900595</vt:i4>
      </vt:variant>
      <vt:variant>
        <vt:i4>737</vt:i4>
      </vt:variant>
      <vt:variant>
        <vt:i4>0</vt:i4>
      </vt:variant>
      <vt:variant>
        <vt:i4>5</vt:i4>
      </vt:variant>
      <vt:variant>
        <vt:lpwstr/>
      </vt:variant>
      <vt:variant>
        <vt:lpwstr>_Toc23880190</vt:lpwstr>
      </vt:variant>
      <vt:variant>
        <vt:i4>1310770</vt:i4>
      </vt:variant>
      <vt:variant>
        <vt:i4>731</vt:i4>
      </vt:variant>
      <vt:variant>
        <vt:i4>0</vt:i4>
      </vt:variant>
      <vt:variant>
        <vt:i4>5</vt:i4>
      </vt:variant>
      <vt:variant>
        <vt:lpwstr/>
      </vt:variant>
      <vt:variant>
        <vt:lpwstr>_Toc23880189</vt:lpwstr>
      </vt:variant>
      <vt:variant>
        <vt:i4>1376306</vt:i4>
      </vt:variant>
      <vt:variant>
        <vt:i4>725</vt:i4>
      </vt:variant>
      <vt:variant>
        <vt:i4>0</vt:i4>
      </vt:variant>
      <vt:variant>
        <vt:i4>5</vt:i4>
      </vt:variant>
      <vt:variant>
        <vt:lpwstr/>
      </vt:variant>
      <vt:variant>
        <vt:lpwstr>_Toc23880188</vt:lpwstr>
      </vt:variant>
      <vt:variant>
        <vt:i4>1703986</vt:i4>
      </vt:variant>
      <vt:variant>
        <vt:i4>719</vt:i4>
      </vt:variant>
      <vt:variant>
        <vt:i4>0</vt:i4>
      </vt:variant>
      <vt:variant>
        <vt:i4>5</vt:i4>
      </vt:variant>
      <vt:variant>
        <vt:lpwstr/>
      </vt:variant>
      <vt:variant>
        <vt:lpwstr>_Toc23880187</vt:lpwstr>
      </vt:variant>
      <vt:variant>
        <vt:i4>1769522</vt:i4>
      </vt:variant>
      <vt:variant>
        <vt:i4>713</vt:i4>
      </vt:variant>
      <vt:variant>
        <vt:i4>0</vt:i4>
      </vt:variant>
      <vt:variant>
        <vt:i4>5</vt:i4>
      </vt:variant>
      <vt:variant>
        <vt:lpwstr/>
      </vt:variant>
      <vt:variant>
        <vt:lpwstr>_Toc23880186</vt:lpwstr>
      </vt:variant>
      <vt:variant>
        <vt:i4>1572914</vt:i4>
      </vt:variant>
      <vt:variant>
        <vt:i4>707</vt:i4>
      </vt:variant>
      <vt:variant>
        <vt:i4>0</vt:i4>
      </vt:variant>
      <vt:variant>
        <vt:i4>5</vt:i4>
      </vt:variant>
      <vt:variant>
        <vt:lpwstr/>
      </vt:variant>
      <vt:variant>
        <vt:lpwstr>_Toc23880185</vt:lpwstr>
      </vt:variant>
      <vt:variant>
        <vt:i4>1638450</vt:i4>
      </vt:variant>
      <vt:variant>
        <vt:i4>701</vt:i4>
      </vt:variant>
      <vt:variant>
        <vt:i4>0</vt:i4>
      </vt:variant>
      <vt:variant>
        <vt:i4>5</vt:i4>
      </vt:variant>
      <vt:variant>
        <vt:lpwstr/>
      </vt:variant>
      <vt:variant>
        <vt:lpwstr>_Toc23880184</vt:lpwstr>
      </vt:variant>
      <vt:variant>
        <vt:i4>1966130</vt:i4>
      </vt:variant>
      <vt:variant>
        <vt:i4>695</vt:i4>
      </vt:variant>
      <vt:variant>
        <vt:i4>0</vt:i4>
      </vt:variant>
      <vt:variant>
        <vt:i4>5</vt:i4>
      </vt:variant>
      <vt:variant>
        <vt:lpwstr/>
      </vt:variant>
      <vt:variant>
        <vt:lpwstr>_Toc23880183</vt:lpwstr>
      </vt:variant>
      <vt:variant>
        <vt:i4>2031666</vt:i4>
      </vt:variant>
      <vt:variant>
        <vt:i4>689</vt:i4>
      </vt:variant>
      <vt:variant>
        <vt:i4>0</vt:i4>
      </vt:variant>
      <vt:variant>
        <vt:i4>5</vt:i4>
      </vt:variant>
      <vt:variant>
        <vt:lpwstr/>
      </vt:variant>
      <vt:variant>
        <vt:lpwstr>_Toc23880182</vt:lpwstr>
      </vt:variant>
      <vt:variant>
        <vt:i4>1835058</vt:i4>
      </vt:variant>
      <vt:variant>
        <vt:i4>683</vt:i4>
      </vt:variant>
      <vt:variant>
        <vt:i4>0</vt:i4>
      </vt:variant>
      <vt:variant>
        <vt:i4>5</vt:i4>
      </vt:variant>
      <vt:variant>
        <vt:lpwstr/>
      </vt:variant>
      <vt:variant>
        <vt:lpwstr>_Toc23880181</vt:lpwstr>
      </vt:variant>
      <vt:variant>
        <vt:i4>1900594</vt:i4>
      </vt:variant>
      <vt:variant>
        <vt:i4>677</vt:i4>
      </vt:variant>
      <vt:variant>
        <vt:i4>0</vt:i4>
      </vt:variant>
      <vt:variant>
        <vt:i4>5</vt:i4>
      </vt:variant>
      <vt:variant>
        <vt:lpwstr/>
      </vt:variant>
      <vt:variant>
        <vt:lpwstr>_Toc23880180</vt:lpwstr>
      </vt:variant>
      <vt:variant>
        <vt:i4>1310781</vt:i4>
      </vt:variant>
      <vt:variant>
        <vt:i4>671</vt:i4>
      </vt:variant>
      <vt:variant>
        <vt:i4>0</vt:i4>
      </vt:variant>
      <vt:variant>
        <vt:i4>5</vt:i4>
      </vt:variant>
      <vt:variant>
        <vt:lpwstr/>
      </vt:variant>
      <vt:variant>
        <vt:lpwstr>_Toc23880179</vt:lpwstr>
      </vt:variant>
      <vt:variant>
        <vt:i4>1376317</vt:i4>
      </vt:variant>
      <vt:variant>
        <vt:i4>665</vt:i4>
      </vt:variant>
      <vt:variant>
        <vt:i4>0</vt:i4>
      </vt:variant>
      <vt:variant>
        <vt:i4>5</vt:i4>
      </vt:variant>
      <vt:variant>
        <vt:lpwstr/>
      </vt:variant>
      <vt:variant>
        <vt:lpwstr>_Toc23880178</vt:lpwstr>
      </vt:variant>
      <vt:variant>
        <vt:i4>1703997</vt:i4>
      </vt:variant>
      <vt:variant>
        <vt:i4>659</vt:i4>
      </vt:variant>
      <vt:variant>
        <vt:i4>0</vt:i4>
      </vt:variant>
      <vt:variant>
        <vt:i4>5</vt:i4>
      </vt:variant>
      <vt:variant>
        <vt:lpwstr/>
      </vt:variant>
      <vt:variant>
        <vt:lpwstr>_Toc23880177</vt:lpwstr>
      </vt:variant>
      <vt:variant>
        <vt:i4>1769533</vt:i4>
      </vt:variant>
      <vt:variant>
        <vt:i4>653</vt:i4>
      </vt:variant>
      <vt:variant>
        <vt:i4>0</vt:i4>
      </vt:variant>
      <vt:variant>
        <vt:i4>5</vt:i4>
      </vt:variant>
      <vt:variant>
        <vt:lpwstr/>
      </vt:variant>
      <vt:variant>
        <vt:lpwstr>_Toc23880176</vt:lpwstr>
      </vt:variant>
      <vt:variant>
        <vt:i4>1572925</vt:i4>
      </vt:variant>
      <vt:variant>
        <vt:i4>647</vt:i4>
      </vt:variant>
      <vt:variant>
        <vt:i4>0</vt:i4>
      </vt:variant>
      <vt:variant>
        <vt:i4>5</vt:i4>
      </vt:variant>
      <vt:variant>
        <vt:lpwstr/>
      </vt:variant>
      <vt:variant>
        <vt:lpwstr>_Toc23880175</vt:lpwstr>
      </vt:variant>
      <vt:variant>
        <vt:i4>1638461</vt:i4>
      </vt:variant>
      <vt:variant>
        <vt:i4>641</vt:i4>
      </vt:variant>
      <vt:variant>
        <vt:i4>0</vt:i4>
      </vt:variant>
      <vt:variant>
        <vt:i4>5</vt:i4>
      </vt:variant>
      <vt:variant>
        <vt:lpwstr/>
      </vt:variant>
      <vt:variant>
        <vt:lpwstr>_Toc23880174</vt:lpwstr>
      </vt:variant>
      <vt:variant>
        <vt:i4>1966141</vt:i4>
      </vt:variant>
      <vt:variant>
        <vt:i4>635</vt:i4>
      </vt:variant>
      <vt:variant>
        <vt:i4>0</vt:i4>
      </vt:variant>
      <vt:variant>
        <vt:i4>5</vt:i4>
      </vt:variant>
      <vt:variant>
        <vt:lpwstr/>
      </vt:variant>
      <vt:variant>
        <vt:lpwstr>_Toc23880173</vt:lpwstr>
      </vt:variant>
      <vt:variant>
        <vt:i4>2031677</vt:i4>
      </vt:variant>
      <vt:variant>
        <vt:i4>629</vt:i4>
      </vt:variant>
      <vt:variant>
        <vt:i4>0</vt:i4>
      </vt:variant>
      <vt:variant>
        <vt:i4>5</vt:i4>
      </vt:variant>
      <vt:variant>
        <vt:lpwstr/>
      </vt:variant>
      <vt:variant>
        <vt:lpwstr>_Toc23880172</vt:lpwstr>
      </vt:variant>
      <vt:variant>
        <vt:i4>1835069</vt:i4>
      </vt:variant>
      <vt:variant>
        <vt:i4>623</vt:i4>
      </vt:variant>
      <vt:variant>
        <vt:i4>0</vt:i4>
      </vt:variant>
      <vt:variant>
        <vt:i4>5</vt:i4>
      </vt:variant>
      <vt:variant>
        <vt:lpwstr/>
      </vt:variant>
      <vt:variant>
        <vt:lpwstr>_Toc23880171</vt:lpwstr>
      </vt:variant>
      <vt:variant>
        <vt:i4>1900605</vt:i4>
      </vt:variant>
      <vt:variant>
        <vt:i4>617</vt:i4>
      </vt:variant>
      <vt:variant>
        <vt:i4>0</vt:i4>
      </vt:variant>
      <vt:variant>
        <vt:i4>5</vt:i4>
      </vt:variant>
      <vt:variant>
        <vt:lpwstr/>
      </vt:variant>
      <vt:variant>
        <vt:lpwstr>_Toc23880170</vt:lpwstr>
      </vt:variant>
      <vt:variant>
        <vt:i4>1310780</vt:i4>
      </vt:variant>
      <vt:variant>
        <vt:i4>611</vt:i4>
      </vt:variant>
      <vt:variant>
        <vt:i4>0</vt:i4>
      </vt:variant>
      <vt:variant>
        <vt:i4>5</vt:i4>
      </vt:variant>
      <vt:variant>
        <vt:lpwstr/>
      </vt:variant>
      <vt:variant>
        <vt:lpwstr>_Toc23880169</vt:lpwstr>
      </vt:variant>
      <vt:variant>
        <vt:i4>1376316</vt:i4>
      </vt:variant>
      <vt:variant>
        <vt:i4>605</vt:i4>
      </vt:variant>
      <vt:variant>
        <vt:i4>0</vt:i4>
      </vt:variant>
      <vt:variant>
        <vt:i4>5</vt:i4>
      </vt:variant>
      <vt:variant>
        <vt:lpwstr/>
      </vt:variant>
      <vt:variant>
        <vt:lpwstr>_Toc23880168</vt:lpwstr>
      </vt:variant>
      <vt:variant>
        <vt:i4>1703996</vt:i4>
      </vt:variant>
      <vt:variant>
        <vt:i4>599</vt:i4>
      </vt:variant>
      <vt:variant>
        <vt:i4>0</vt:i4>
      </vt:variant>
      <vt:variant>
        <vt:i4>5</vt:i4>
      </vt:variant>
      <vt:variant>
        <vt:lpwstr/>
      </vt:variant>
      <vt:variant>
        <vt:lpwstr>_Toc23880167</vt:lpwstr>
      </vt:variant>
      <vt:variant>
        <vt:i4>1769532</vt:i4>
      </vt:variant>
      <vt:variant>
        <vt:i4>593</vt:i4>
      </vt:variant>
      <vt:variant>
        <vt:i4>0</vt:i4>
      </vt:variant>
      <vt:variant>
        <vt:i4>5</vt:i4>
      </vt:variant>
      <vt:variant>
        <vt:lpwstr/>
      </vt:variant>
      <vt:variant>
        <vt:lpwstr>_Toc23880166</vt:lpwstr>
      </vt:variant>
      <vt:variant>
        <vt:i4>1572924</vt:i4>
      </vt:variant>
      <vt:variant>
        <vt:i4>587</vt:i4>
      </vt:variant>
      <vt:variant>
        <vt:i4>0</vt:i4>
      </vt:variant>
      <vt:variant>
        <vt:i4>5</vt:i4>
      </vt:variant>
      <vt:variant>
        <vt:lpwstr/>
      </vt:variant>
      <vt:variant>
        <vt:lpwstr>_Toc23880165</vt:lpwstr>
      </vt:variant>
      <vt:variant>
        <vt:i4>1638460</vt:i4>
      </vt:variant>
      <vt:variant>
        <vt:i4>581</vt:i4>
      </vt:variant>
      <vt:variant>
        <vt:i4>0</vt:i4>
      </vt:variant>
      <vt:variant>
        <vt:i4>5</vt:i4>
      </vt:variant>
      <vt:variant>
        <vt:lpwstr/>
      </vt:variant>
      <vt:variant>
        <vt:lpwstr>_Toc23880164</vt:lpwstr>
      </vt:variant>
      <vt:variant>
        <vt:i4>1966140</vt:i4>
      </vt:variant>
      <vt:variant>
        <vt:i4>575</vt:i4>
      </vt:variant>
      <vt:variant>
        <vt:i4>0</vt:i4>
      </vt:variant>
      <vt:variant>
        <vt:i4>5</vt:i4>
      </vt:variant>
      <vt:variant>
        <vt:lpwstr/>
      </vt:variant>
      <vt:variant>
        <vt:lpwstr>_Toc23880163</vt:lpwstr>
      </vt:variant>
      <vt:variant>
        <vt:i4>2031676</vt:i4>
      </vt:variant>
      <vt:variant>
        <vt:i4>569</vt:i4>
      </vt:variant>
      <vt:variant>
        <vt:i4>0</vt:i4>
      </vt:variant>
      <vt:variant>
        <vt:i4>5</vt:i4>
      </vt:variant>
      <vt:variant>
        <vt:lpwstr/>
      </vt:variant>
      <vt:variant>
        <vt:lpwstr>_Toc23880162</vt:lpwstr>
      </vt:variant>
      <vt:variant>
        <vt:i4>1835068</vt:i4>
      </vt:variant>
      <vt:variant>
        <vt:i4>563</vt:i4>
      </vt:variant>
      <vt:variant>
        <vt:i4>0</vt:i4>
      </vt:variant>
      <vt:variant>
        <vt:i4>5</vt:i4>
      </vt:variant>
      <vt:variant>
        <vt:lpwstr/>
      </vt:variant>
      <vt:variant>
        <vt:lpwstr>_Toc23880161</vt:lpwstr>
      </vt:variant>
      <vt:variant>
        <vt:i4>1900604</vt:i4>
      </vt:variant>
      <vt:variant>
        <vt:i4>557</vt:i4>
      </vt:variant>
      <vt:variant>
        <vt:i4>0</vt:i4>
      </vt:variant>
      <vt:variant>
        <vt:i4>5</vt:i4>
      </vt:variant>
      <vt:variant>
        <vt:lpwstr/>
      </vt:variant>
      <vt:variant>
        <vt:lpwstr>_Toc23880160</vt:lpwstr>
      </vt:variant>
      <vt:variant>
        <vt:i4>1310783</vt:i4>
      </vt:variant>
      <vt:variant>
        <vt:i4>551</vt:i4>
      </vt:variant>
      <vt:variant>
        <vt:i4>0</vt:i4>
      </vt:variant>
      <vt:variant>
        <vt:i4>5</vt:i4>
      </vt:variant>
      <vt:variant>
        <vt:lpwstr/>
      </vt:variant>
      <vt:variant>
        <vt:lpwstr>_Toc23880159</vt:lpwstr>
      </vt:variant>
      <vt:variant>
        <vt:i4>1441849</vt:i4>
      </vt:variant>
      <vt:variant>
        <vt:i4>542</vt:i4>
      </vt:variant>
      <vt:variant>
        <vt:i4>0</vt:i4>
      </vt:variant>
      <vt:variant>
        <vt:i4>5</vt:i4>
      </vt:variant>
      <vt:variant>
        <vt:lpwstr/>
      </vt:variant>
      <vt:variant>
        <vt:lpwstr>_Toc23926343</vt:lpwstr>
      </vt:variant>
      <vt:variant>
        <vt:i4>1507385</vt:i4>
      </vt:variant>
      <vt:variant>
        <vt:i4>536</vt:i4>
      </vt:variant>
      <vt:variant>
        <vt:i4>0</vt:i4>
      </vt:variant>
      <vt:variant>
        <vt:i4>5</vt:i4>
      </vt:variant>
      <vt:variant>
        <vt:lpwstr/>
      </vt:variant>
      <vt:variant>
        <vt:lpwstr>_Toc23926342</vt:lpwstr>
      </vt:variant>
      <vt:variant>
        <vt:i4>1310777</vt:i4>
      </vt:variant>
      <vt:variant>
        <vt:i4>530</vt:i4>
      </vt:variant>
      <vt:variant>
        <vt:i4>0</vt:i4>
      </vt:variant>
      <vt:variant>
        <vt:i4>5</vt:i4>
      </vt:variant>
      <vt:variant>
        <vt:lpwstr/>
      </vt:variant>
      <vt:variant>
        <vt:lpwstr>_Toc23926341</vt:lpwstr>
      </vt:variant>
      <vt:variant>
        <vt:i4>1376313</vt:i4>
      </vt:variant>
      <vt:variant>
        <vt:i4>524</vt:i4>
      </vt:variant>
      <vt:variant>
        <vt:i4>0</vt:i4>
      </vt:variant>
      <vt:variant>
        <vt:i4>5</vt:i4>
      </vt:variant>
      <vt:variant>
        <vt:lpwstr/>
      </vt:variant>
      <vt:variant>
        <vt:lpwstr>_Toc23926340</vt:lpwstr>
      </vt:variant>
      <vt:variant>
        <vt:i4>1835070</vt:i4>
      </vt:variant>
      <vt:variant>
        <vt:i4>518</vt:i4>
      </vt:variant>
      <vt:variant>
        <vt:i4>0</vt:i4>
      </vt:variant>
      <vt:variant>
        <vt:i4>5</vt:i4>
      </vt:variant>
      <vt:variant>
        <vt:lpwstr/>
      </vt:variant>
      <vt:variant>
        <vt:lpwstr>_Toc23926339</vt:lpwstr>
      </vt:variant>
      <vt:variant>
        <vt:i4>1900606</vt:i4>
      </vt:variant>
      <vt:variant>
        <vt:i4>512</vt:i4>
      </vt:variant>
      <vt:variant>
        <vt:i4>0</vt:i4>
      </vt:variant>
      <vt:variant>
        <vt:i4>5</vt:i4>
      </vt:variant>
      <vt:variant>
        <vt:lpwstr/>
      </vt:variant>
      <vt:variant>
        <vt:lpwstr>_Toc23926338</vt:lpwstr>
      </vt:variant>
      <vt:variant>
        <vt:i4>1179710</vt:i4>
      </vt:variant>
      <vt:variant>
        <vt:i4>506</vt:i4>
      </vt:variant>
      <vt:variant>
        <vt:i4>0</vt:i4>
      </vt:variant>
      <vt:variant>
        <vt:i4>5</vt:i4>
      </vt:variant>
      <vt:variant>
        <vt:lpwstr/>
      </vt:variant>
      <vt:variant>
        <vt:lpwstr>_Toc23926337</vt:lpwstr>
      </vt:variant>
      <vt:variant>
        <vt:i4>1179704</vt:i4>
      </vt:variant>
      <vt:variant>
        <vt:i4>500</vt:i4>
      </vt:variant>
      <vt:variant>
        <vt:i4>0</vt:i4>
      </vt:variant>
      <vt:variant>
        <vt:i4>5</vt:i4>
      </vt:variant>
      <vt:variant>
        <vt:lpwstr/>
      </vt:variant>
      <vt:variant>
        <vt:lpwstr>_Toc23926256</vt:lpwstr>
      </vt:variant>
      <vt:variant>
        <vt:i4>1114168</vt:i4>
      </vt:variant>
      <vt:variant>
        <vt:i4>494</vt:i4>
      </vt:variant>
      <vt:variant>
        <vt:i4>0</vt:i4>
      </vt:variant>
      <vt:variant>
        <vt:i4>5</vt:i4>
      </vt:variant>
      <vt:variant>
        <vt:lpwstr/>
      </vt:variant>
      <vt:variant>
        <vt:lpwstr>_Toc23926255</vt:lpwstr>
      </vt:variant>
      <vt:variant>
        <vt:i4>1048632</vt:i4>
      </vt:variant>
      <vt:variant>
        <vt:i4>488</vt:i4>
      </vt:variant>
      <vt:variant>
        <vt:i4>0</vt:i4>
      </vt:variant>
      <vt:variant>
        <vt:i4>5</vt:i4>
      </vt:variant>
      <vt:variant>
        <vt:lpwstr/>
      </vt:variant>
      <vt:variant>
        <vt:lpwstr>_Toc23926254</vt:lpwstr>
      </vt:variant>
      <vt:variant>
        <vt:i4>1507384</vt:i4>
      </vt:variant>
      <vt:variant>
        <vt:i4>482</vt:i4>
      </vt:variant>
      <vt:variant>
        <vt:i4>0</vt:i4>
      </vt:variant>
      <vt:variant>
        <vt:i4>5</vt:i4>
      </vt:variant>
      <vt:variant>
        <vt:lpwstr/>
      </vt:variant>
      <vt:variant>
        <vt:lpwstr>_Toc23926253</vt:lpwstr>
      </vt:variant>
      <vt:variant>
        <vt:i4>1376312</vt:i4>
      </vt:variant>
      <vt:variant>
        <vt:i4>476</vt:i4>
      </vt:variant>
      <vt:variant>
        <vt:i4>0</vt:i4>
      </vt:variant>
      <vt:variant>
        <vt:i4>5</vt:i4>
      </vt:variant>
      <vt:variant>
        <vt:lpwstr/>
      </vt:variant>
      <vt:variant>
        <vt:lpwstr>_Toc23926251</vt:lpwstr>
      </vt:variant>
      <vt:variant>
        <vt:i4>1310776</vt:i4>
      </vt:variant>
      <vt:variant>
        <vt:i4>470</vt:i4>
      </vt:variant>
      <vt:variant>
        <vt:i4>0</vt:i4>
      </vt:variant>
      <vt:variant>
        <vt:i4>5</vt:i4>
      </vt:variant>
      <vt:variant>
        <vt:lpwstr/>
      </vt:variant>
      <vt:variant>
        <vt:lpwstr>_Toc23926250</vt:lpwstr>
      </vt:variant>
      <vt:variant>
        <vt:i4>1900601</vt:i4>
      </vt:variant>
      <vt:variant>
        <vt:i4>464</vt:i4>
      </vt:variant>
      <vt:variant>
        <vt:i4>0</vt:i4>
      </vt:variant>
      <vt:variant>
        <vt:i4>5</vt:i4>
      </vt:variant>
      <vt:variant>
        <vt:lpwstr/>
      </vt:variant>
      <vt:variant>
        <vt:lpwstr>_Toc23926249</vt:lpwstr>
      </vt:variant>
      <vt:variant>
        <vt:i4>1835065</vt:i4>
      </vt:variant>
      <vt:variant>
        <vt:i4>458</vt:i4>
      </vt:variant>
      <vt:variant>
        <vt:i4>0</vt:i4>
      </vt:variant>
      <vt:variant>
        <vt:i4>5</vt:i4>
      </vt:variant>
      <vt:variant>
        <vt:lpwstr/>
      </vt:variant>
      <vt:variant>
        <vt:lpwstr>_Toc23926248</vt:lpwstr>
      </vt:variant>
      <vt:variant>
        <vt:i4>1835070</vt:i4>
      </vt:variant>
      <vt:variant>
        <vt:i4>452</vt:i4>
      </vt:variant>
      <vt:variant>
        <vt:i4>0</vt:i4>
      </vt:variant>
      <vt:variant>
        <vt:i4>5</vt:i4>
      </vt:variant>
      <vt:variant>
        <vt:lpwstr/>
      </vt:variant>
      <vt:variant>
        <vt:lpwstr>_Toc23926238</vt:lpwstr>
      </vt:variant>
      <vt:variant>
        <vt:i4>1245246</vt:i4>
      </vt:variant>
      <vt:variant>
        <vt:i4>446</vt:i4>
      </vt:variant>
      <vt:variant>
        <vt:i4>0</vt:i4>
      </vt:variant>
      <vt:variant>
        <vt:i4>5</vt:i4>
      </vt:variant>
      <vt:variant>
        <vt:lpwstr/>
      </vt:variant>
      <vt:variant>
        <vt:lpwstr>_Toc23926237</vt:lpwstr>
      </vt:variant>
      <vt:variant>
        <vt:i4>1179710</vt:i4>
      </vt:variant>
      <vt:variant>
        <vt:i4>440</vt:i4>
      </vt:variant>
      <vt:variant>
        <vt:i4>0</vt:i4>
      </vt:variant>
      <vt:variant>
        <vt:i4>5</vt:i4>
      </vt:variant>
      <vt:variant>
        <vt:lpwstr/>
      </vt:variant>
      <vt:variant>
        <vt:lpwstr>_Toc23926236</vt:lpwstr>
      </vt:variant>
      <vt:variant>
        <vt:i4>1114174</vt:i4>
      </vt:variant>
      <vt:variant>
        <vt:i4>434</vt:i4>
      </vt:variant>
      <vt:variant>
        <vt:i4>0</vt:i4>
      </vt:variant>
      <vt:variant>
        <vt:i4>5</vt:i4>
      </vt:variant>
      <vt:variant>
        <vt:lpwstr/>
      </vt:variant>
      <vt:variant>
        <vt:lpwstr>_Toc23926235</vt:lpwstr>
      </vt:variant>
      <vt:variant>
        <vt:i4>1048638</vt:i4>
      </vt:variant>
      <vt:variant>
        <vt:i4>428</vt:i4>
      </vt:variant>
      <vt:variant>
        <vt:i4>0</vt:i4>
      </vt:variant>
      <vt:variant>
        <vt:i4>5</vt:i4>
      </vt:variant>
      <vt:variant>
        <vt:lpwstr/>
      </vt:variant>
      <vt:variant>
        <vt:lpwstr>_Toc23926234</vt:lpwstr>
      </vt:variant>
      <vt:variant>
        <vt:i4>1507390</vt:i4>
      </vt:variant>
      <vt:variant>
        <vt:i4>422</vt:i4>
      </vt:variant>
      <vt:variant>
        <vt:i4>0</vt:i4>
      </vt:variant>
      <vt:variant>
        <vt:i4>5</vt:i4>
      </vt:variant>
      <vt:variant>
        <vt:lpwstr/>
      </vt:variant>
      <vt:variant>
        <vt:lpwstr>_Toc23926233</vt:lpwstr>
      </vt:variant>
      <vt:variant>
        <vt:i4>1441854</vt:i4>
      </vt:variant>
      <vt:variant>
        <vt:i4>416</vt:i4>
      </vt:variant>
      <vt:variant>
        <vt:i4>0</vt:i4>
      </vt:variant>
      <vt:variant>
        <vt:i4>5</vt:i4>
      </vt:variant>
      <vt:variant>
        <vt:lpwstr/>
      </vt:variant>
      <vt:variant>
        <vt:lpwstr>_Toc23926232</vt:lpwstr>
      </vt:variant>
      <vt:variant>
        <vt:i4>1376318</vt:i4>
      </vt:variant>
      <vt:variant>
        <vt:i4>410</vt:i4>
      </vt:variant>
      <vt:variant>
        <vt:i4>0</vt:i4>
      </vt:variant>
      <vt:variant>
        <vt:i4>5</vt:i4>
      </vt:variant>
      <vt:variant>
        <vt:lpwstr/>
      </vt:variant>
      <vt:variant>
        <vt:lpwstr>_Toc23926231</vt:lpwstr>
      </vt:variant>
      <vt:variant>
        <vt:i4>1310782</vt:i4>
      </vt:variant>
      <vt:variant>
        <vt:i4>404</vt:i4>
      </vt:variant>
      <vt:variant>
        <vt:i4>0</vt:i4>
      </vt:variant>
      <vt:variant>
        <vt:i4>5</vt:i4>
      </vt:variant>
      <vt:variant>
        <vt:lpwstr/>
      </vt:variant>
      <vt:variant>
        <vt:lpwstr>_Toc23926230</vt:lpwstr>
      </vt:variant>
      <vt:variant>
        <vt:i4>1900607</vt:i4>
      </vt:variant>
      <vt:variant>
        <vt:i4>398</vt:i4>
      </vt:variant>
      <vt:variant>
        <vt:i4>0</vt:i4>
      </vt:variant>
      <vt:variant>
        <vt:i4>5</vt:i4>
      </vt:variant>
      <vt:variant>
        <vt:lpwstr/>
      </vt:variant>
      <vt:variant>
        <vt:lpwstr>_Toc23926229</vt:lpwstr>
      </vt:variant>
      <vt:variant>
        <vt:i4>1835071</vt:i4>
      </vt:variant>
      <vt:variant>
        <vt:i4>392</vt:i4>
      </vt:variant>
      <vt:variant>
        <vt:i4>0</vt:i4>
      </vt:variant>
      <vt:variant>
        <vt:i4>5</vt:i4>
      </vt:variant>
      <vt:variant>
        <vt:lpwstr/>
      </vt:variant>
      <vt:variant>
        <vt:lpwstr>_Toc23926228</vt:lpwstr>
      </vt:variant>
      <vt:variant>
        <vt:i4>1245247</vt:i4>
      </vt:variant>
      <vt:variant>
        <vt:i4>386</vt:i4>
      </vt:variant>
      <vt:variant>
        <vt:i4>0</vt:i4>
      </vt:variant>
      <vt:variant>
        <vt:i4>5</vt:i4>
      </vt:variant>
      <vt:variant>
        <vt:lpwstr/>
      </vt:variant>
      <vt:variant>
        <vt:lpwstr>_Toc23926227</vt:lpwstr>
      </vt:variant>
      <vt:variant>
        <vt:i4>1179711</vt:i4>
      </vt:variant>
      <vt:variant>
        <vt:i4>380</vt:i4>
      </vt:variant>
      <vt:variant>
        <vt:i4>0</vt:i4>
      </vt:variant>
      <vt:variant>
        <vt:i4>5</vt:i4>
      </vt:variant>
      <vt:variant>
        <vt:lpwstr/>
      </vt:variant>
      <vt:variant>
        <vt:lpwstr>_Toc23926226</vt:lpwstr>
      </vt:variant>
      <vt:variant>
        <vt:i4>1114175</vt:i4>
      </vt:variant>
      <vt:variant>
        <vt:i4>374</vt:i4>
      </vt:variant>
      <vt:variant>
        <vt:i4>0</vt:i4>
      </vt:variant>
      <vt:variant>
        <vt:i4>5</vt:i4>
      </vt:variant>
      <vt:variant>
        <vt:lpwstr/>
      </vt:variant>
      <vt:variant>
        <vt:lpwstr>_Toc23926225</vt:lpwstr>
      </vt:variant>
      <vt:variant>
        <vt:i4>1441855</vt:i4>
      </vt:variant>
      <vt:variant>
        <vt:i4>368</vt:i4>
      </vt:variant>
      <vt:variant>
        <vt:i4>0</vt:i4>
      </vt:variant>
      <vt:variant>
        <vt:i4>5</vt:i4>
      </vt:variant>
      <vt:variant>
        <vt:lpwstr/>
      </vt:variant>
      <vt:variant>
        <vt:lpwstr>_Toc23926222</vt:lpwstr>
      </vt:variant>
      <vt:variant>
        <vt:i4>1376319</vt:i4>
      </vt:variant>
      <vt:variant>
        <vt:i4>362</vt:i4>
      </vt:variant>
      <vt:variant>
        <vt:i4>0</vt:i4>
      </vt:variant>
      <vt:variant>
        <vt:i4>5</vt:i4>
      </vt:variant>
      <vt:variant>
        <vt:lpwstr/>
      </vt:variant>
      <vt:variant>
        <vt:lpwstr>_Toc23926221</vt:lpwstr>
      </vt:variant>
      <vt:variant>
        <vt:i4>1245244</vt:i4>
      </vt:variant>
      <vt:variant>
        <vt:i4>356</vt:i4>
      </vt:variant>
      <vt:variant>
        <vt:i4>0</vt:i4>
      </vt:variant>
      <vt:variant>
        <vt:i4>5</vt:i4>
      </vt:variant>
      <vt:variant>
        <vt:lpwstr/>
      </vt:variant>
      <vt:variant>
        <vt:lpwstr>_Toc23926217</vt:lpwstr>
      </vt:variant>
      <vt:variant>
        <vt:i4>1179708</vt:i4>
      </vt:variant>
      <vt:variant>
        <vt:i4>350</vt:i4>
      </vt:variant>
      <vt:variant>
        <vt:i4>0</vt:i4>
      </vt:variant>
      <vt:variant>
        <vt:i4>5</vt:i4>
      </vt:variant>
      <vt:variant>
        <vt:lpwstr/>
      </vt:variant>
      <vt:variant>
        <vt:lpwstr>_Toc23926216</vt:lpwstr>
      </vt:variant>
      <vt:variant>
        <vt:i4>1114172</vt:i4>
      </vt:variant>
      <vt:variant>
        <vt:i4>344</vt:i4>
      </vt:variant>
      <vt:variant>
        <vt:i4>0</vt:i4>
      </vt:variant>
      <vt:variant>
        <vt:i4>5</vt:i4>
      </vt:variant>
      <vt:variant>
        <vt:lpwstr/>
      </vt:variant>
      <vt:variant>
        <vt:lpwstr>_Toc23926215</vt:lpwstr>
      </vt:variant>
      <vt:variant>
        <vt:i4>1900605</vt:i4>
      </vt:variant>
      <vt:variant>
        <vt:i4>338</vt:i4>
      </vt:variant>
      <vt:variant>
        <vt:i4>0</vt:i4>
      </vt:variant>
      <vt:variant>
        <vt:i4>5</vt:i4>
      </vt:variant>
      <vt:variant>
        <vt:lpwstr/>
      </vt:variant>
      <vt:variant>
        <vt:lpwstr>_Toc23926209</vt:lpwstr>
      </vt:variant>
      <vt:variant>
        <vt:i4>1114173</vt:i4>
      </vt:variant>
      <vt:variant>
        <vt:i4>332</vt:i4>
      </vt:variant>
      <vt:variant>
        <vt:i4>0</vt:i4>
      </vt:variant>
      <vt:variant>
        <vt:i4>5</vt:i4>
      </vt:variant>
      <vt:variant>
        <vt:lpwstr/>
      </vt:variant>
      <vt:variant>
        <vt:lpwstr>_Toc23926205</vt:lpwstr>
      </vt:variant>
      <vt:variant>
        <vt:i4>1048637</vt:i4>
      </vt:variant>
      <vt:variant>
        <vt:i4>326</vt:i4>
      </vt:variant>
      <vt:variant>
        <vt:i4>0</vt:i4>
      </vt:variant>
      <vt:variant>
        <vt:i4>5</vt:i4>
      </vt:variant>
      <vt:variant>
        <vt:lpwstr/>
      </vt:variant>
      <vt:variant>
        <vt:lpwstr>_Toc23926204</vt:lpwstr>
      </vt:variant>
      <vt:variant>
        <vt:i4>1507389</vt:i4>
      </vt:variant>
      <vt:variant>
        <vt:i4>320</vt:i4>
      </vt:variant>
      <vt:variant>
        <vt:i4>0</vt:i4>
      </vt:variant>
      <vt:variant>
        <vt:i4>5</vt:i4>
      </vt:variant>
      <vt:variant>
        <vt:lpwstr/>
      </vt:variant>
      <vt:variant>
        <vt:lpwstr>_Toc23926203</vt:lpwstr>
      </vt:variant>
      <vt:variant>
        <vt:i4>1441853</vt:i4>
      </vt:variant>
      <vt:variant>
        <vt:i4>314</vt:i4>
      </vt:variant>
      <vt:variant>
        <vt:i4>0</vt:i4>
      </vt:variant>
      <vt:variant>
        <vt:i4>5</vt:i4>
      </vt:variant>
      <vt:variant>
        <vt:lpwstr/>
      </vt:variant>
      <vt:variant>
        <vt:lpwstr>_Toc23926202</vt:lpwstr>
      </vt:variant>
      <vt:variant>
        <vt:i4>2031668</vt:i4>
      </vt:variant>
      <vt:variant>
        <vt:i4>308</vt:i4>
      </vt:variant>
      <vt:variant>
        <vt:i4>0</vt:i4>
      </vt:variant>
      <vt:variant>
        <vt:i4>5</vt:i4>
      </vt:variant>
      <vt:variant>
        <vt:lpwstr/>
      </vt:variant>
      <vt:variant>
        <vt:lpwstr>_Toc23926198</vt:lpwstr>
      </vt:variant>
      <vt:variant>
        <vt:i4>1048628</vt:i4>
      </vt:variant>
      <vt:variant>
        <vt:i4>302</vt:i4>
      </vt:variant>
      <vt:variant>
        <vt:i4>0</vt:i4>
      </vt:variant>
      <vt:variant>
        <vt:i4>5</vt:i4>
      </vt:variant>
      <vt:variant>
        <vt:lpwstr/>
      </vt:variant>
      <vt:variant>
        <vt:lpwstr>_Toc23926197</vt:lpwstr>
      </vt:variant>
      <vt:variant>
        <vt:i4>1114164</vt:i4>
      </vt:variant>
      <vt:variant>
        <vt:i4>296</vt:i4>
      </vt:variant>
      <vt:variant>
        <vt:i4>0</vt:i4>
      </vt:variant>
      <vt:variant>
        <vt:i4>5</vt:i4>
      </vt:variant>
      <vt:variant>
        <vt:lpwstr/>
      </vt:variant>
      <vt:variant>
        <vt:lpwstr>_Toc23926196</vt:lpwstr>
      </vt:variant>
      <vt:variant>
        <vt:i4>1179700</vt:i4>
      </vt:variant>
      <vt:variant>
        <vt:i4>290</vt:i4>
      </vt:variant>
      <vt:variant>
        <vt:i4>0</vt:i4>
      </vt:variant>
      <vt:variant>
        <vt:i4>5</vt:i4>
      </vt:variant>
      <vt:variant>
        <vt:lpwstr/>
      </vt:variant>
      <vt:variant>
        <vt:lpwstr>_Toc23926195</vt:lpwstr>
      </vt:variant>
      <vt:variant>
        <vt:i4>1179701</vt:i4>
      </vt:variant>
      <vt:variant>
        <vt:i4>284</vt:i4>
      </vt:variant>
      <vt:variant>
        <vt:i4>0</vt:i4>
      </vt:variant>
      <vt:variant>
        <vt:i4>5</vt:i4>
      </vt:variant>
      <vt:variant>
        <vt:lpwstr/>
      </vt:variant>
      <vt:variant>
        <vt:lpwstr>_Toc23926185</vt:lpwstr>
      </vt:variant>
      <vt:variant>
        <vt:i4>1245237</vt:i4>
      </vt:variant>
      <vt:variant>
        <vt:i4>278</vt:i4>
      </vt:variant>
      <vt:variant>
        <vt:i4>0</vt:i4>
      </vt:variant>
      <vt:variant>
        <vt:i4>5</vt:i4>
      </vt:variant>
      <vt:variant>
        <vt:lpwstr/>
      </vt:variant>
      <vt:variant>
        <vt:lpwstr>_Toc23926184</vt:lpwstr>
      </vt:variant>
      <vt:variant>
        <vt:i4>1310773</vt:i4>
      </vt:variant>
      <vt:variant>
        <vt:i4>272</vt:i4>
      </vt:variant>
      <vt:variant>
        <vt:i4>0</vt:i4>
      </vt:variant>
      <vt:variant>
        <vt:i4>5</vt:i4>
      </vt:variant>
      <vt:variant>
        <vt:lpwstr/>
      </vt:variant>
      <vt:variant>
        <vt:lpwstr>_Toc23926183</vt:lpwstr>
      </vt:variant>
      <vt:variant>
        <vt:i4>1376309</vt:i4>
      </vt:variant>
      <vt:variant>
        <vt:i4>266</vt:i4>
      </vt:variant>
      <vt:variant>
        <vt:i4>0</vt:i4>
      </vt:variant>
      <vt:variant>
        <vt:i4>5</vt:i4>
      </vt:variant>
      <vt:variant>
        <vt:lpwstr/>
      </vt:variant>
      <vt:variant>
        <vt:lpwstr>_Toc23926182</vt:lpwstr>
      </vt:variant>
      <vt:variant>
        <vt:i4>1441845</vt:i4>
      </vt:variant>
      <vt:variant>
        <vt:i4>260</vt:i4>
      </vt:variant>
      <vt:variant>
        <vt:i4>0</vt:i4>
      </vt:variant>
      <vt:variant>
        <vt:i4>5</vt:i4>
      </vt:variant>
      <vt:variant>
        <vt:lpwstr/>
      </vt:variant>
      <vt:variant>
        <vt:lpwstr>_Toc23926181</vt:lpwstr>
      </vt:variant>
      <vt:variant>
        <vt:i4>1507381</vt:i4>
      </vt:variant>
      <vt:variant>
        <vt:i4>254</vt:i4>
      </vt:variant>
      <vt:variant>
        <vt:i4>0</vt:i4>
      </vt:variant>
      <vt:variant>
        <vt:i4>5</vt:i4>
      </vt:variant>
      <vt:variant>
        <vt:lpwstr/>
      </vt:variant>
      <vt:variant>
        <vt:lpwstr>_Toc23926180</vt:lpwstr>
      </vt:variant>
      <vt:variant>
        <vt:i4>1966138</vt:i4>
      </vt:variant>
      <vt:variant>
        <vt:i4>248</vt:i4>
      </vt:variant>
      <vt:variant>
        <vt:i4>0</vt:i4>
      </vt:variant>
      <vt:variant>
        <vt:i4>5</vt:i4>
      </vt:variant>
      <vt:variant>
        <vt:lpwstr/>
      </vt:variant>
      <vt:variant>
        <vt:lpwstr>_Toc23926179</vt:lpwstr>
      </vt:variant>
      <vt:variant>
        <vt:i4>2031674</vt:i4>
      </vt:variant>
      <vt:variant>
        <vt:i4>242</vt:i4>
      </vt:variant>
      <vt:variant>
        <vt:i4>0</vt:i4>
      </vt:variant>
      <vt:variant>
        <vt:i4>5</vt:i4>
      </vt:variant>
      <vt:variant>
        <vt:lpwstr/>
      </vt:variant>
      <vt:variant>
        <vt:lpwstr>_Toc23926178</vt:lpwstr>
      </vt:variant>
      <vt:variant>
        <vt:i4>1048634</vt:i4>
      </vt:variant>
      <vt:variant>
        <vt:i4>236</vt:i4>
      </vt:variant>
      <vt:variant>
        <vt:i4>0</vt:i4>
      </vt:variant>
      <vt:variant>
        <vt:i4>5</vt:i4>
      </vt:variant>
      <vt:variant>
        <vt:lpwstr/>
      </vt:variant>
      <vt:variant>
        <vt:lpwstr>_Toc23926177</vt:lpwstr>
      </vt:variant>
      <vt:variant>
        <vt:i4>1441850</vt:i4>
      </vt:variant>
      <vt:variant>
        <vt:i4>230</vt:i4>
      </vt:variant>
      <vt:variant>
        <vt:i4>0</vt:i4>
      </vt:variant>
      <vt:variant>
        <vt:i4>5</vt:i4>
      </vt:variant>
      <vt:variant>
        <vt:lpwstr/>
      </vt:variant>
      <vt:variant>
        <vt:lpwstr>_Toc23926171</vt:lpwstr>
      </vt:variant>
      <vt:variant>
        <vt:i4>1507386</vt:i4>
      </vt:variant>
      <vt:variant>
        <vt:i4>224</vt:i4>
      </vt:variant>
      <vt:variant>
        <vt:i4>0</vt:i4>
      </vt:variant>
      <vt:variant>
        <vt:i4>5</vt:i4>
      </vt:variant>
      <vt:variant>
        <vt:lpwstr/>
      </vt:variant>
      <vt:variant>
        <vt:lpwstr>_Toc23926170</vt:lpwstr>
      </vt:variant>
      <vt:variant>
        <vt:i4>1966139</vt:i4>
      </vt:variant>
      <vt:variant>
        <vt:i4>218</vt:i4>
      </vt:variant>
      <vt:variant>
        <vt:i4>0</vt:i4>
      </vt:variant>
      <vt:variant>
        <vt:i4>5</vt:i4>
      </vt:variant>
      <vt:variant>
        <vt:lpwstr/>
      </vt:variant>
      <vt:variant>
        <vt:lpwstr>_Toc23926169</vt:lpwstr>
      </vt:variant>
      <vt:variant>
        <vt:i4>2031675</vt:i4>
      </vt:variant>
      <vt:variant>
        <vt:i4>212</vt:i4>
      </vt:variant>
      <vt:variant>
        <vt:i4>0</vt:i4>
      </vt:variant>
      <vt:variant>
        <vt:i4>5</vt:i4>
      </vt:variant>
      <vt:variant>
        <vt:lpwstr/>
      </vt:variant>
      <vt:variant>
        <vt:lpwstr>_Toc23926168</vt:lpwstr>
      </vt:variant>
      <vt:variant>
        <vt:i4>1048635</vt:i4>
      </vt:variant>
      <vt:variant>
        <vt:i4>206</vt:i4>
      </vt:variant>
      <vt:variant>
        <vt:i4>0</vt:i4>
      </vt:variant>
      <vt:variant>
        <vt:i4>5</vt:i4>
      </vt:variant>
      <vt:variant>
        <vt:lpwstr/>
      </vt:variant>
      <vt:variant>
        <vt:lpwstr>_Toc23926167</vt:lpwstr>
      </vt:variant>
      <vt:variant>
        <vt:i4>1114171</vt:i4>
      </vt:variant>
      <vt:variant>
        <vt:i4>200</vt:i4>
      </vt:variant>
      <vt:variant>
        <vt:i4>0</vt:i4>
      </vt:variant>
      <vt:variant>
        <vt:i4>5</vt:i4>
      </vt:variant>
      <vt:variant>
        <vt:lpwstr/>
      </vt:variant>
      <vt:variant>
        <vt:lpwstr>_Toc23926166</vt:lpwstr>
      </vt:variant>
      <vt:variant>
        <vt:i4>1179707</vt:i4>
      </vt:variant>
      <vt:variant>
        <vt:i4>194</vt:i4>
      </vt:variant>
      <vt:variant>
        <vt:i4>0</vt:i4>
      </vt:variant>
      <vt:variant>
        <vt:i4>5</vt:i4>
      </vt:variant>
      <vt:variant>
        <vt:lpwstr/>
      </vt:variant>
      <vt:variant>
        <vt:lpwstr>_Toc23926165</vt:lpwstr>
      </vt:variant>
      <vt:variant>
        <vt:i4>1245243</vt:i4>
      </vt:variant>
      <vt:variant>
        <vt:i4>188</vt:i4>
      </vt:variant>
      <vt:variant>
        <vt:i4>0</vt:i4>
      </vt:variant>
      <vt:variant>
        <vt:i4>5</vt:i4>
      </vt:variant>
      <vt:variant>
        <vt:lpwstr/>
      </vt:variant>
      <vt:variant>
        <vt:lpwstr>_Toc23926164</vt:lpwstr>
      </vt:variant>
      <vt:variant>
        <vt:i4>1310779</vt:i4>
      </vt:variant>
      <vt:variant>
        <vt:i4>182</vt:i4>
      </vt:variant>
      <vt:variant>
        <vt:i4>0</vt:i4>
      </vt:variant>
      <vt:variant>
        <vt:i4>5</vt:i4>
      </vt:variant>
      <vt:variant>
        <vt:lpwstr/>
      </vt:variant>
      <vt:variant>
        <vt:lpwstr>_Toc23926163</vt:lpwstr>
      </vt:variant>
      <vt:variant>
        <vt:i4>1376315</vt:i4>
      </vt:variant>
      <vt:variant>
        <vt:i4>176</vt:i4>
      </vt:variant>
      <vt:variant>
        <vt:i4>0</vt:i4>
      </vt:variant>
      <vt:variant>
        <vt:i4>5</vt:i4>
      </vt:variant>
      <vt:variant>
        <vt:lpwstr/>
      </vt:variant>
      <vt:variant>
        <vt:lpwstr>_Toc23926162</vt:lpwstr>
      </vt:variant>
      <vt:variant>
        <vt:i4>1441851</vt:i4>
      </vt:variant>
      <vt:variant>
        <vt:i4>170</vt:i4>
      </vt:variant>
      <vt:variant>
        <vt:i4>0</vt:i4>
      </vt:variant>
      <vt:variant>
        <vt:i4>5</vt:i4>
      </vt:variant>
      <vt:variant>
        <vt:lpwstr/>
      </vt:variant>
      <vt:variant>
        <vt:lpwstr>_Toc23926161</vt:lpwstr>
      </vt:variant>
      <vt:variant>
        <vt:i4>1507387</vt:i4>
      </vt:variant>
      <vt:variant>
        <vt:i4>164</vt:i4>
      </vt:variant>
      <vt:variant>
        <vt:i4>0</vt:i4>
      </vt:variant>
      <vt:variant>
        <vt:i4>5</vt:i4>
      </vt:variant>
      <vt:variant>
        <vt:lpwstr/>
      </vt:variant>
      <vt:variant>
        <vt:lpwstr>_Toc23926160</vt:lpwstr>
      </vt:variant>
      <vt:variant>
        <vt:i4>1966136</vt:i4>
      </vt:variant>
      <vt:variant>
        <vt:i4>158</vt:i4>
      </vt:variant>
      <vt:variant>
        <vt:i4>0</vt:i4>
      </vt:variant>
      <vt:variant>
        <vt:i4>5</vt:i4>
      </vt:variant>
      <vt:variant>
        <vt:lpwstr/>
      </vt:variant>
      <vt:variant>
        <vt:lpwstr>_Toc23926159</vt:lpwstr>
      </vt:variant>
      <vt:variant>
        <vt:i4>2031672</vt:i4>
      </vt:variant>
      <vt:variant>
        <vt:i4>152</vt:i4>
      </vt:variant>
      <vt:variant>
        <vt:i4>0</vt:i4>
      </vt:variant>
      <vt:variant>
        <vt:i4>5</vt:i4>
      </vt:variant>
      <vt:variant>
        <vt:lpwstr/>
      </vt:variant>
      <vt:variant>
        <vt:lpwstr>_Toc23926158</vt:lpwstr>
      </vt:variant>
      <vt:variant>
        <vt:i4>1048632</vt:i4>
      </vt:variant>
      <vt:variant>
        <vt:i4>146</vt:i4>
      </vt:variant>
      <vt:variant>
        <vt:i4>0</vt:i4>
      </vt:variant>
      <vt:variant>
        <vt:i4>5</vt:i4>
      </vt:variant>
      <vt:variant>
        <vt:lpwstr/>
      </vt:variant>
      <vt:variant>
        <vt:lpwstr>_Toc23926157</vt:lpwstr>
      </vt:variant>
      <vt:variant>
        <vt:i4>1114168</vt:i4>
      </vt:variant>
      <vt:variant>
        <vt:i4>140</vt:i4>
      </vt:variant>
      <vt:variant>
        <vt:i4>0</vt:i4>
      </vt:variant>
      <vt:variant>
        <vt:i4>5</vt:i4>
      </vt:variant>
      <vt:variant>
        <vt:lpwstr/>
      </vt:variant>
      <vt:variant>
        <vt:lpwstr>_Toc23926156</vt:lpwstr>
      </vt:variant>
      <vt:variant>
        <vt:i4>1179704</vt:i4>
      </vt:variant>
      <vt:variant>
        <vt:i4>134</vt:i4>
      </vt:variant>
      <vt:variant>
        <vt:i4>0</vt:i4>
      </vt:variant>
      <vt:variant>
        <vt:i4>5</vt:i4>
      </vt:variant>
      <vt:variant>
        <vt:lpwstr/>
      </vt:variant>
      <vt:variant>
        <vt:lpwstr>_Toc23926155</vt:lpwstr>
      </vt:variant>
      <vt:variant>
        <vt:i4>1245240</vt:i4>
      </vt:variant>
      <vt:variant>
        <vt:i4>128</vt:i4>
      </vt:variant>
      <vt:variant>
        <vt:i4>0</vt:i4>
      </vt:variant>
      <vt:variant>
        <vt:i4>5</vt:i4>
      </vt:variant>
      <vt:variant>
        <vt:lpwstr/>
      </vt:variant>
      <vt:variant>
        <vt:lpwstr>_Toc23926154</vt:lpwstr>
      </vt:variant>
      <vt:variant>
        <vt:i4>1310776</vt:i4>
      </vt:variant>
      <vt:variant>
        <vt:i4>122</vt:i4>
      </vt:variant>
      <vt:variant>
        <vt:i4>0</vt:i4>
      </vt:variant>
      <vt:variant>
        <vt:i4>5</vt:i4>
      </vt:variant>
      <vt:variant>
        <vt:lpwstr/>
      </vt:variant>
      <vt:variant>
        <vt:lpwstr>_Toc23926153</vt:lpwstr>
      </vt:variant>
      <vt:variant>
        <vt:i4>1966137</vt:i4>
      </vt:variant>
      <vt:variant>
        <vt:i4>116</vt:i4>
      </vt:variant>
      <vt:variant>
        <vt:i4>0</vt:i4>
      </vt:variant>
      <vt:variant>
        <vt:i4>5</vt:i4>
      </vt:variant>
      <vt:variant>
        <vt:lpwstr/>
      </vt:variant>
      <vt:variant>
        <vt:lpwstr>_Toc23926149</vt:lpwstr>
      </vt:variant>
      <vt:variant>
        <vt:i4>2031673</vt:i4>
      </vt:variant>
      <vt:variant>
        <vt:i4>110</vt:i4>
      </vt:variant>
      <vt:variant>
        <vt:i4>0</vt:i4>
      </vt:variant>
      <vt:variant>
        <vt:i4>5</vt:i4>
      </vt:variant>
      <vt:variant>
        <vt:lpwstr/>
      </vt:variant>
      <vt:variant>
        <vt:lpwstr>_Toc23926148</vt:lpwstr>
      </vt:variant>
      <vt:variant>
        <vt:i4>1048633</vt:i4>
      </vt:variant>
      <vt:variant>
        <vt:i4>104</vt:i4>
      </vt:variant>
      <vt:variant>
        <vt:i4>0</vt:i4>
      </vt:variant>
      <vt:variant>
        <vt:i4>5</vt:i4>
      </vt:variant>
      <vt:variant>
        <vt:lpwstr/>
      </vt:variant>
      <vt:variant>
        <vt:lpwstr>_Toc23926147</vt:lpwstr>
      </vt:variant>
      <vt:variant>
        <vt:i4>1114169</vt:i4>
      </vt:variant>
      <vt:variant>
        <vt:i4>98</vt:i4>
      </vt:variant>
      <vt:variant>
        <vt:i4>0</vt:i4>
      </vt:variant>
      <vt:variant>
        <vt:i4>5</vt:i4>
      </vt:variant>
      <vt:variant>
        <vt:lpwstr/>
      </vt:variant>
      <vt:variant>
        <vt:lpwstr>_Toc23926146</vt:lpwstr>
      </vt:variant>
      <vt:variant>
        <vt:i4>1179705</vt:i4>
      </vt:variant>
      <vt:variant>
        <vt:i4>92</vt:i4>
      </vt:variant>
      <vt:variant>
        <vt:i4>0</vt:i4>
      </vt:variant>
      <vt:variant>
        <vt:i4>5</vt:i4>
      </vt:variant>
      <vt:variant>
        <vt:lpwstr/>
      </vt:variant>
      <vt:variant>
        <vt:lpwstr>_Toc23926145</vt:lpwstr>
      </vt:variant>
      <vt:variant>
        <vt:i4>1245241</vt:i4>
      </vt:variant>
      <vt:variant>
        <vt:i4>86</vt:i4>
      </vt:variant>
      <vt:variant>
        <vt:i4>0</vt:i4>
      </vt:variant>
      <vt:variant>
        <vt:i4>5</vt:i4>
      </vt:variant>
      <vt:variant>
        <vt:lpwstr/>
      </vt:variant>
      <vt:variant>
        <vt:lpwstr>_Toc23926144</vt:lpwstr>
      </vt:variant>
      <vt:variant>
        <vt:i4>1310777</vt:i4>
      </vt:variant>
      <vt:variant>
        <vt:i4>80</vt:i4>
      </vt:variant>
      <vt:variant>
        <vt:i4>0</vt:i4>
      </vt:variant>
      <vt:variant>
        <vt:i4>5</vt:i4>
      </vt:variant>
      <vt:variant>
        <vt:lpwstr/>
      </vt:variant>
      <vt:variant>
        <vt:lpwstr>_Toc23926143</vt:lpwstr>
      </vt:variant>
      <vt:variant>
        <vt:i4>1376313</vt:i4>
      </vt:variant>
      <vt:variant>
        <vt:i4>74</vt:i4>
      </vt:variant>
      <vt:variant>
        <vt:i4>0</vt:i4>
      </vt:variant>
      <vt:variant>
        <vt:i4>5</vt:i4>
      </vt:variant>
      <vt:variant>
        <vt:lpwstr/>
      </vt:variant>
      <vt:variant>
        <vt:lpwstr>_Toc23926142</vt:lpwstr>
      </vt:variant>
      <vt:variant>
        <vt:i4>1441849</vt:i4>
      </vt:variant>
      <vt:variant>
        <vt:i4>68</vt:i4>
      </vt:variant>
      <vt:variant>
        <vt:i4>0</vt:i4>
      </vt:variant>
      <vt:variant>
        <vt:i4>5</vt:i4>
      </vt:variant>
      <vt:variant>
        <vt:lpwstr/>
      </vt:variant>
      <vt:variant>
        <vt:lpwstr>_Toc23926141</vt:lpwstr>
      </vt:variant>
      <vt:variant>
        <vt:i4>1507385</vt:i4>
      </vt:variant>
      <vt:variant>
        <vt:i4>62</vt:i4>
      </vt:variant>
      <vt:variant>
        <vt:i4>0</vt:i4>
      </vt:variant>
      <vt:variant>
        <vt:i4>5</vt:i4>
      </vt:variant>
      <vt:variant>
        <vt:lpwstr/>
      </vt:variant>
      <vt:variant>
        <vt:lpwstr>_Toc23926140</vt:lpwstr>
      </vt:variant>
      <vt:variant>
        <vt:i4>1966142</vt:i4>
      </vt:variant>
      <vt:variant>
        <vt:i4>56</vt:i4>
      </vt:variant>
      <vt:variant>
        <vt:i4>0</vt:i4>
      </vt:variant>
      <vt:variant>
        <vt:i4>5</vt:i4>
      </vt:variant>
      <vt:variant>
        <vt:lpwstr/>
      </vt:variant>
      <vt:variant>
        <vt:lpwstr>_Toc23926139</vt:lpwstr>
      </vt:variant>
      <vt:variant>
        <vt:i4>2031678</vt:i4>
      </vt:variant>
      <vt:variant>
        <vt:i4>50</vt:i4>
      </vt:variant>
      <vt:variant>
        <vt:i4>0</vt:i4>
      </vt:variant>
      <vt:variant>
        <vt:i4>5</vt:i4>
      </vt:variant>
      <vt:variant>
        <vt:lpwstr/>
      </vt:variant>
      <vt:variant>
        <vt:lpwstr>_Toc23926138</vt:lpwstr>
      </vt:variant>
      <vt:variant>
        <vt:i4>1179710</vt:i4>
      </vt:variant>
      <vt:variant>
        <vt:i4>44</vt:i4>
      </vt:variant>
      <vt:variant>
        <vt:i4>0</vt:i4>
      </vt:variant>
      <vt:variant>
        <vt:i4>5</vt:i4>
      </vt:variant>
      <vt:variant>
        <vt:lpwstr/>
      </vt:variant>
      <vt:variant>
        <vt:lpwstr>_Toc23926135</vt:lpwstr>
      </vt:variant>
      <vt:variant>
        <vt:i4>1376318</vt:i4>
      </vt:variant>
      <vt:variant>
        <vt:i4>38</vt:i4>
      </vt:variant>
      <vt:variant>
        <vt:i4>0</vt:i4>
      </vt:variant>
      <vt:variant>
        <vt:i4>5</vt:i4>
      </vt:variant>
      <vt:variant>
        <vt:lpwstr/>
      </vt:variant>
      <vt:variant>
        <vt:lpwstr>_Toc23926132</vt:lpwstr>
      </vt:variant>
      <vt:variant>
        <vt:i4>1441854</vt:i4>
      </vt:variant>
      <vt:variant>
        <vt:i4>32</vt:i4>
      </vt:variant>
      <vt:variant>
        <vt:i4>0</vt:i4>
      </vt:variant>
      <vt:variant>
        <vt:i4>5</vt:i4>
      </vt:variant>
      <vt:variant>
        <vt:lpwstr/>
      </vt:variant>
      <vt:variant>
        <vt:lpwstr>_Toc23926131</vt:lpwstr>
      </vt:variant>
      <vt:variant>
        <vt:i4>1507390</vt:i4>
      </vt:variant>
      <vt:variant>
        <vt:i4>26</vt:i4>
      </vt:variant>
      <vt:variant>
        <vt:i4>0</vt:i4>
      </vt:variant>
      <vt:variant>
        <vt:i4>5</vt:i4>
      </vt:variant>
      <vt:variant>
        <vt:lpwstr/>
      </vt:variant>
      <vt:variant>
        <vt:lpwstr>_Toc23926130</vt:lpwstr>
      </vt:variant>
      <vt:variant>
        <vt:i4>1966143</vt:i4>
      </vt:variant>
      <vt:variant>
        <vt:i4>20</vt:i4>
      </vt:variant>
      <vt:variant>
        <vt:i4>0</vt:i4>
      </vt:variant>
      <vt:variant>
        <vt:i4>5</vt:i4>
      </vt:variant>
      <vt:variant>
        <vt:lpwstr/>
      </vt:variant>
      <vt:variant>
        <vt:lpwstr>_Toc23926129</vt:lpwstr>
      </vt:variant>
      <vt:variant>
        <vt:i4>2031679</vt:i4>
      </vt:variant>
      <vt:variant>
        <vt:i4>14</vt:i4>
      </vt:variant>
      <vt:variant>
        <vt:i4>0</vt:i4>
      </vt:variant>
      <vt:variant>
        <vt:i4>5</vt:i4>
      </vt:variant>
      <vt:variant>
        <vt:lpwstr/>
      </vt:variant>
      <vt:variant>
        <vt:lpwstr>_Toc23926128</vt:lpwstr>
      </vt:variant>
      <vt:variant>
        <vt:i4>1048639</vt:i4>
      </vt:variant>
      <vt:variant>
        <vt:i4>8</vt:i4>
      </vt:variant>
      <vt:variant>
        <vt:i4>0</vt:i4>
      </vt:variant>
      <vt:variant>
        <vt:i4>5</vt:i4>
      </vt:variant>
      <vt:variant>
        <vt:lpwstr/>
      </vt:variant>
      <vt:variant>
        <vt:lpwstr>_Toc23926127</vt:lpwstr>
      </vt:variant>
      <vt:variant>
        <vt:i4>4784246</vt:i4>
      </vt:variant>
      <vt:variant>
        <vt:i4>0</vt:i4>
      </vt:variant>
      <vt:variant>
        <vt:i4>0</vt:i4>
      </vt:variant>
      <vt:variant>
        <vt:i4>5</vt:i4>
      </vt:variant>
      <vt:variant>
        <vt:lpwstr>mailto:dgorsuch@erce.energy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P6049 Harbour CS005 Licence Independent Audit</dc:title>
  <dc:subject/>
  <dc:creator>Keith Bush</dc:creator>
  <cp:keywords/>
  <dc:description/>
  <cp:lastModifiedBy>Matteo Caniggia</cp:lastModifiedBy>
  <cp:revision>15</cp:revision>
  <cp:lastPrinted>2019-11-08T15:06:00Z</cp:lastPrinted>
  <dcterms:created xsi:type="dcterms:W3CDTF">2022-09-08T13:02:00Z</dcterms:created>
  <dcterms:modified xsi:type="dcterms:W3CDTF">2022-09-13T18:36:00Z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0x010100848DDFAC669C1245BCF74A646C6151AA</vt:lpwstr>
  </property>
</Properties>
</file>