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10188"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Look w:val="04A0" w:firstRow="1" w:lastRow="0" w:firstColumn="1" w:lastColumn="0" w:noHBand="0" w:noVBand="1"/>
      </w:tblPr>
      <w:tblGrid>
        <w:gridCol w:w="3267"/>
        <w:gridCol w:w="6944"/>
      </w:tblGrid>
      <w:tr w:rsidR="00315A22" w:rsidRPr="00710E4A" w14:paraId="4DCE1D7E" w14:textId="77777777" w:rsidTr="00796D78">
        <w:trPr>
          <w:trHeight w:val="602"/>
        </w:trPr>
        <w:tc>
          <w:tcPr>
            <w:tcW w:w="2880" w:type="dxa"/>
            <w:vAlign w:val="center"/>
          </w:tcPr>
          <w:p w14:paraId="36284C9C" w14:textId="77777777" w:rsidR="00315A22" w:rsidRPr="00796D78" w:rsidRDefault="00315A22" w:rsidP="00710E4A">
            <w:pPr>
              <w:rPr>
                <w:rFonts w:ascii="Arial" w:hAnsi="Arial" w:cs="Arial"/>
                <w:sz w:val="18"/>
                <w:szCs w:val="18"/>
              </w:rPr>
            </w:pPr>
            <w:r w:rsidRPr="00796D78">
              <w:rPr>
                <w:rFonts w:ascii="Arial" w:hAnsi="Arial" w:cs="Arial"/>
                <w:sz w:val="18"/>
                <w:szCs w:val="18"/>
              </w:rPr>
              <w:t>Please fil</w:t>
            </w:r>
            <w:r w:rsidR="00115FC5" w:rsidRPr="00796D78">
              <w:rPr>
                <w:rFonts w:ascii="Arial" w:hAnsi="Arial" w:cs="Arial"/>
                <w:sz w:val="18"/>
                <w:szCs w:val="18"/>
              </w:rPr>
              <w:t xml:space="preserve">l in the name of the </w:t>
            </w:r>
            <w:r w:rsidRPr="00796D78">
              <w:rPr>
                <w:rFonts w:ascii="Arial" w:hAnsi="Arial" w:cs="Arial"/>
                <w:sz w:val="18"/>
                <w:szCs w:val="18"/>
              </w:rPr>
              <w:t>event you are preparing this manuscript for.</w:t>
            </w:r>
          </w:p>
        </w:tc>
        <w:tc>
          <w:tcPr>
            <w:tcW w:w="7308" w:type="dxa"/>
            <w:vAlign w:val="center"/>
          </w:tcPr>
          <w:p w14:paraId="430FBCE3" w14:textId="55702E3B" w:rsidR="00315A22" w:rsidRPr="00796D78" w:rsidRDefault="00B66050" w:rsidP="00710E4A">
            <w:pPr>
              <w:rPr>
                <w:rFonts w:ascii="Arial" w:hAnsi="Arial" w:cs="Arial"/>
                <w:sz w:val="18"/>
                <w:szCs w:val="18"/>
              </w:rPr>
            </w:pPr>
            <w:r w:rsidRPr="00B66050">
              <w:rPr>
                <w:rFonts w:ascii="Arial" w:hAnsi="Arial" w:cs="Arial"/>
                <w:sz w:val="18"/>
                <w:szCs w:val="18"/>
              </w:rPr>
              <w:t>SPE Asia Pacific Oil &amp; Gas Conference and Exhibition</w:t>
            </w:r>
            <w:r>
              <w:rPr>
                <w:rFonts w:ascii="Arial" w:hAnsi="Arial" w:cs="Arial"/>
                <w:sz w:val="18"/>
                <w:szCs w:val="18"/>
              </w:rPr>
              <w:t xml:space="preserve"> 2022</w:t>
            </w:r>
          </w:p>
        </w:tc>
      </w:tr>
      <w:tr w:rsidR="00315A22" w:rsidRPr="00710E4A" w14:paraId="3E916C9A" w14:textId="77777777" w:rsidTr="00796D78">
        <w:trPr>
          <w:trHeight w:val="548"/>
        </w:trPr>
        <w:tc>
          <w:tcPr>
            <w:tcW w:w="2880" w:type="dxa"/>
            <w:vAlign w:val="center"/>
          </w:tcPr>
          <w:p w14:paraId="774E3A1F" w14:textId="77777777" w:rsidR="00315A22" w:rsidRPr="00796D78" w:rsidRDefault="002D6395" w:rsidP="00710E4A">
            <w:pPr>
              <w:rPr>
                <w:rFonts w:ascii="Arial" w:hAnsi="Arial" w:cs="Arial"/>
                <w:sz w:val="18"/>
                <w:szCs w:val="18"/>
              </w:rPr>
            </w:pPr>
            <w:r w:rsidRPr="00796D78">
              <w:rPr>
                <w:rFonts w:ascii="Arial" w:hAnsi="Arial" w:cs="Arial"/>
                <w:sz w:val="18"/>
                <w:szCs w:val="18"/>
              </w:rPr>
              <w:t>Please fill in</w:t>
            </w:r>
            <w:r w:rsidR="00315A22" w:rsidRPr="00796D78">
              <w:rPr>
                <w:rFonts w:ascii="Arial" w:hAnsi="Arial" w:cs="Arial"/>
                <w:sz w:val="18"/>
                <w:szCs w:val="18"/>
              </w:rPr>
              <w:t xml:space="preserve"> your </w:t>
            </w:r>
            <w:r w:rsidR="000D343E" w:rsidRPr="00796D78">
              <w:rPr>
                <w:rFonts w:ascii="Arial" w:hAnsi="Arial" w:cs="Arial"/>
                <w:sz w:val="18"/>
                <w:szCs w:val="18"/>
              </w:rPr>
              <w:t>6-digit</w:t>
            </w:r>
            <w:r w:rsidR="00315A22" w:rsidRPr="00796D78">
              <w:rPr>
                <w:rFonts w:ascii="Arial" w:hAnsi="Arial" w:cs="Arial"/>
                <w:sz w:val="18"/>
                <w:szCs w:val="18"/>
              </w:rPr>
              <w:t xml:space="preserve"> </w:t>
            </w:r>
            <w:r w:rsidR="00CD4459" w:rsidRPr="00796D78">
              <w:rPr>
                <w:rFonts w:ascii="Arial" w:hAnsi="Arial" w:cs="Arial"/>
                <w:sz w:val="18"/>
                <w:szCs w:val="18"/>
              </w:rPr>
              <w:t>SPE manuscript</w:t>
            </w:r>
            <w:r w:rsidRPr="00796D78">
              <w:rPr>
                <w:rFonts w:ascii="Arial" w:hAnsi="Arial" w:cs="Arial"/>
                <w:sz w:val="18"/>
                <w:szCs w:val="18"/>
              </w:rPr>
              <w:t xml:space="preserve"> number.</w:t>
            </w:r>
          </w:p>
        </w:tc>
        <w:tc>
          <w:tcPr>
            <w:tcW w:w="7308" w:type="dxa"/>
            <w:vAlign w:val="center"/>
          </w:tcPr>
          <w:p w14:paraId="0F189ED1" w14:textId="3624DD92" w:rsidR="00315A22" w:rsidRPr="00796D78" w:rsidRDefault="00315A22" w:rsidP="00710E4A">
            <w:pPr>
              <w:rPr>
                <w:rFonts w:ascii="Arial" w:hAnsi="Arial" w:cs="Arial"/>
                <w:sz w:val="18"/>
                <w:szCs w:val="18"/>
              </w:rPr>
            </w:pPr>
            <w:r w:rsidRPr="00796D78">
              <w:rPr>
                <w:rFonts w:ascii="Arial" w:hAnsi="Arial" w:cs="Arial"/>
                <w:sz w:val="18"/>
                <w:szCs w:val="18"/>
              </w:rPr>
              <w:t>SPE-</w:t>
            </w:r>
            <w:r w:rsidR="00B66050">
              <w:rPr>
                <w:rFonts w:ascii="Arial" w:hAnsi="Arial" w:cs="Arial"/>
                <w:sz w:val="18"/>
                <w:szCs w:val="18"/>
              </w:rPr>
              <w:t>201xxx</w:t>
            </w:r>
            <w:r w:rsidRPr="00796D78">
              <w:rPr>
                <w:rFonts w:ascii="Arial" w:hAnsi="Arial" w:cs="Arial"/>
                <w:sz w:val="18"/>
                <w:szCs w:val="18"/>
              </w:rPr>
              <w:t>-MS</w:t>
            </w:r>
          </w:p>
        </w:tc>
      </w:tr>
      <w:tr w:rsidR="00710E4A" w:rsidRPr="00710E4A" w14:paraId="3996CFEF" w14:textId="77777777" w:rsidTr="00796D78">
        <w:trPr>
          <w:trHeight w:val="530"/>
        </w:trPr>
        <w:tc>
          <w:tcPr>
            <w:tcW w:w="2880" w:type="dxa"/>
            <w:vAlign w:val="center"/>
          </w:tcPr>
          <w:p w14:paraId="6C001E05" w14:textId="77777777" w:rsidR="00710E4A" w:rsidRPr="00796D78" w:rsidRDefault="00710E4A" w:rsidP="00710E4A">
            <w:pPr>
              <w:rPr>
                <w:rFonts w:ascii="Arial" w:hAnsi="Arial" w:cs="Arial"/>
                <w:sz w:val="18"/>
                <w:szCs w:val="18"/>
              </w:rPr>
            </w:pPr>
            <w:r w:rsidRPr="00796D78">
              <w:rPr>
                <w:rFonts w:ascii="Arial" w:hAnsi="Arial" w:cs="Arial"/>
                <w:sz w:val="18"/>
                <w:szCs w:val="18"/>
              </w:rPr>
              <w:t>Please fill in your manuscript title.</w:t>
            </w:r>
          </w:p>
        </w:tc>
        <w:tc>
          <w:tcPr>
            <w:tcW w:w="7308" w:type="dxa"/>
            <w:vAlign w:val="center"/>
          </w:tcPr>
          <w:p w14:paraId="5B8C89FF" w14:textId="2B6194FC" w:rsidR="00710E4A" w:rsidRPr="00796D78" w:rsidRDefault="00DD7C53" w:rsidP="00710E4A">
            <w:pPr>
              <w:rPr>
                <w:rFonts w:ascii="Arial" w:hAnsi="Arial" w:cs="Arial"/>
                <w:sz w:val="18"/>
                <w:szCs w:val="18"/>
              </w:rPr>
            </w:pPr>
            <w:r w:rsidRPr="00DD7C53">
              <w:rPr>
                <w:rFonts w:ascii="Arial" w:hAnsi="Arial" w:cs="Arial"/>
                <w:sz w:val="18"/>
                <w:szCs w:val="18"/>
              </w:rPr>
              <w:t>Applying Data Analytics &amp; Machine Learning Methods for Recovery Factor Prediction and Uncertainty Modelling</w:t>
            </w:r>
          </w:p>
        </w:tc>
      </w:tr>
      <w:tr w:rsidR="00796D78" w:rsidRPr="00710E4A" w14:paraId="48B5E2E5" w14:textId="77777777" w:rsidTr="00796D78">
        <w:trPr>
          <w:trHeight w:val="2591"/>
        </w:trPr>
        <w:tc>
          <w:tcPr>
            <w:tcW w:w="10188" w:type="dxa"/>
            <w:gridSpan w:val="2"/>
            <w:vAlign w:val="center"/>
          </w:tcPr>
          <w:p w14:paraId="69B3C48F" w14:textId="77777777" w:rsidR="00796D78" w:rsidRPr="00796D78" w:rsidRDefault="00796D78" w:rsidP="00710E4A">
            <w:pPr>
              <w:rPr>
                <w:rFonts w:ascii="Arial" w:hAnsi="Arial" w:cs="Arial"/>
                <w:sz w:val="18"/>
                <w:szCs w:val="18"/>
              </w:rPr>
            </w:pPr>
            <w:r w:rsidRPr="00796D78">
              <w:rPr>
                <w:rFonts w:ascii="Arial" w:hAnsi="Arial" w:cs="Arial"/>
                <w:sz w:val="18"/>
                <w:szCs w:val="18"/>
              </w:rPr>
              <w:t>Please fill in your author name(s) and company affiliation.</w:t>
            </w:r>
          </w:p>
          <w:tbl>
            <w:tblPr>
              <w:tblStyle w:val="TableGrid"/>
              <w:tblW w:w="9985" w:type="dxa"/>
              <w:tblLook w:val="04A0" w:firstRow="1" w:lastRow="0" w:firstColumn="1" w:lastColumn="0" w:noHBand="0" w:noVBand="1"/>
            </w:tblPr>
            <w:tblGrid>
              <w:gridCol w:w="1946"/>
              <w:gridCol w:w="1540"/>
              <w:gridCol w:w="2296"/>
              <w:gridCol w:w="4203"/>
            </w:tblGrid>
            <w:tr w:rsidR="00D163DF" w:rsidRPr="001F36BF" w14:paraId="656375BA" w14:textId="77777777" w:rsidTr="00D163DF">
              <w:trPr>
                <w:trHeight w:val="233"/>
              </w:trPr>
              <w:tc>
                <w:tcPr>
                  <w:tcW w:w="1946" w:type="dxa"/>
                </w:tcPr>
                <w:p w14:paraId="30889FC1" w14:textId="77777777" w:rsidR="00D163DF" w:rsidRPr="00D163DF" w:rsidRDefault="00D163DF" w:rsidP="004C61FC">
                  <w:pPr>
                    <w:jc w:val="center"/>
                    <w:rPr>
                      <w:rFonts w:ascii="Arial" w:hAnsi="Arial" w:cs="Arial"/>
                      <w:sz w:val="16"/>
                      <w:szCs w:val="16"/>
                    </w:rPr>
                  </w:pPr>
                  <w:r w:rsidRPr="00D163DF">
                    <w:rPr>
                      <w:rFonts w:ascii="Arial" w:hAnsi="Arial" w:cs="Arial"/>
                      <w:sz w:val="16"/>
                      <w:szCs w:val="16"/>
                    </w:rPr>
                    <w:t>Given Name</w:t>
                  </w:r>
                </w:p>
              </w:tc>
              <w:tc>
                <w:tcPr>
                  <w:tcW w:w="1540" w:type="dxa"/>
                </w:tcPr>
                <w:p w14:paraId="046587FB" w14:textId="77777777" w:rsidR="00D163DF" w:rsidRPr="00D163DF" w:rsidRDefault="00D163DF" w:rsidP="00FC6CAD">
                  <w:pPr>
                    <w:jc w:val="center"/>
                    <w:rPr>
                      <w:rFonts w:ascii="Arial" w:hAnsi="Arial" w:cs="Arial"/>
                      <w:sz w:val="16"/>
                      <w:szCs w:val="16"/>
                    </w:rPr>
                  </w:pPr>
                  <w:r w:rsidRPr="00D163DF">
                    <w:rPr>
                      <w:rFonts w:ascii="Arial" w:hAnsi="Arial" w:cs="Arial"/>
                      <w:sz w:val="16"/>
                      <w:szCs w:val="16"/>
                    </w:rPr>
                    <w:t>Middle Name</w:t>
                  </w:r>
                </w:p>
              </w:tc>
              <w:tc>
                <w:tcPr>
                  <w:tcW w:w="2296" w:type="dxa"/>
                </w:tcPr>
                <w:p w14:paraId="461E6BFE" w14:textId="77777777" w:rsidR="00D163DF" w:rsidRPr="00D163DF" w:rsidRDefault="00D163DF" w:rsidP="00FC6CAD">
                  <w:pPr>
                    <w:jc w:val="center"/>
                    <w:rPr>
                      <w:rFonts w:ascii="Arial" w:hAnsi="Arial" w:cs="Arial"/>
                      <w:sz w:val="16"/>
                      <w:szCs w:val="16"/>
                    </w:rPr>
                  </w:pPr>
                  <w:r w:rsidRPr="00D163DF">
                    <w:rPr>
                      <w:rFonts w:ascii="Arial" w:hAnsi="Arial" w:cs="Arial"/>
                      <w:sz w:val="16"/>
                      <w:szCs w:val="16"/>
                    </w:rPr>
                    <w:t>Surname</w:t>
                  </w:r>
                </w:p>
              </w:tc>
              <w:tc>
                <w:tcPr>
                  <w:tcW w:w="4203" w:type="dxa"/>
                </w:tcPr>
                <w:p w14:paraId="1821D7E0" w14:textId="77777777" w:rsidR="00D163DF" w:rsidRPr="00D163DF" w:rsidRDefault="00D163DF" w:rsidP="004C61FC">
                  <w:pPr>
                    <w:jc w:val="center"/>
                    <w:rPr>
                      <w:rFonts w:ascii="Arial" w:hAnsi="Arial" w:cs="Arial"/>
                      <w:sz w:val="16"/>
                      <w:szCs w:val="16"/>
                    </w:rPr>
                  </w:pPr>
                  <w:r w:rsidRPr="00D163DF">
                    <w:rPr>
                      <w:rFonts w:ascii="Arial" w:hAnsi="Arial" w:cs="Arial"/>
                      <w:sz w:val="16"/>
                      <w:szCs w:val="16"/>
                    </w:rPr>
                    <w:t>Company</w:t>
                  </w:r>
                </w:p>
              </w:tc>
            </w:tr>
            <w:tr w:rsidR="00D163DF" w14:paraId="49901A95" w14:textId="77777777" w:rsidTr="00D163DF">
              <w:trPr>
                <w:trHeight w:val="260"/>
              </w:trPr>
              <w:tc>
                <w:tcPr>
                  <w:tcW w:w="1946" w:type="dxa"/>
                </w:tcPr>
                <w:p w14:paraId="33A85A1B" w14:textId="3BED9BB7" w:rsidR="00D163DF" w:rsidRDefault="002168CC" w:rsidP="00FC6CAD">
                  <w:pPr>
                    <w:rPr>
                      <w:rFonts w:ascii="Arial" w:hAnsi="Arial" w:cs="Arial"/>
                      <w:sz w:val="20"/>
                    </w:rPr>
                  </w:pPr>
                  <w:r w:rsidRPr="002168CC">
                    <w:rPr>
                      <w:rFonts w:ascii="Arial" w:hAnsi="Arial" w:cs="Arial"/>
                      <w:sz w:val="20"/>
                    </w:rPr>
                    <w:t xml:space="preserve">Munish </w:t>
                  </w:r>
                </w:p>
              </w:tc>
              <w:tc>
                <w:tcPr>
                  <w:tcW w:w="1540" w:type="dxa"/>
                </w:tcPr>
                <w:p w14:paraId="5C95891C" w14:textId="77777777" w:rsidR="00D163DF" w:rsidRDefault="00D163DF" w:rsidP="00FC6CAD">
                  <w:pPr>
                    <w:rPr>
                      <w:rFonts w:ascii="Arial" w:hAnsi="Arial" w:cs="Arial"/>
                      <w:sz w:val="20"/>
                    </w:rPr>
                  </w:pPr>
                </w:p>
              </w:tc>
              <w:tc>
                <w:tcPr>
                  <w:tcW w:w="2296" w:type="dxa"/>
                </w:tcPr>
                <w:p w14:paraId="6FB9E610" w14:textId="257B93D3" w:rsidR="00D163DF" w:rsidRDefault="00DE6B9D" w:rsidP="00FC6CAD">
                  <w:pPr>
                    <w:rPr>
                      <w:rFonts w:ascii="Arial" w:hAnsi="Arial" w:cs="Arial"/>
                      <w:sz w:val="20"/>
                    </w:rPr>
                  </w:pPr>
                  <w:r w:rsidRPr="002168CC">
                    <w:rPr>
                      <w:rFonts w:ascii="Arial" w:hAnsi="Arial" w:cs="Arial"/>
                      <w:sz w:val="20"/>
                    </w:rPr>
                    <w:t>Kumar</w:t>
                  </w:r>
                </w:p>
              </w:tc>
              <w:tc>
                <w:tcPr>
                  <w:tcW w:w="4203" w:type="dxa"/>
                </w:tcPr>
                <w:p w14:paraId="49BBED6C" w14:textId="77777777" w:rsidR="00D163DF" w:rsidRDefault="00D163DF" w:rsidP="00FC6CAD">
                  <w:pPr>
                    <w:rPr>
                      <w:rFonts w:ascii="Arial" w:hAnsi="Arial" w:cs="Arial"/>
                      <w:sz w:val="20"/>
                    </w:rPr>
                  </w:pPr>
                </w:p>
              </w:tc>
            </w:tr>
            <w:tr w:rsidR="00D163DF" w14:paraId="04C951F4" w14:textId="77777777" w:rsidTr="00D163DF">
              <w:trPr>
                <w:trHeight w:val="260"/>
              </w:trPr>
              <w:tc>
                <w:tcPr>
                  <w:tcW w:w="1946" w:type="dxa"/>
                </w:tcPr>
                <w:p w14:paraId="38589182" w14:textId="0EC634D3" w:rsidR="00D163DF" w:rsidRDefault="00CF1CD1" w:rsidP="00FC6CAD">
                  <w:pPr>
                    <w:rPr>
                      <w:rFonts w:ascii="Arial" w:hAnsi="Arial" w:cs="Arial"/>
                      <w:sz w:val="20"/>
                    </w:rPr>
                  </w:pPr>
                  <w:r w:rsidRPr="00CF1CD1">
                    <w:rPr>
                      <w:rFonts w:ascii="Arial" w:hAnsi="Arial" w:cs="Arial"/>
                      <w:sz w:val="20"/>
                    </w:rPr>
                    <w:t xml:space="preserve">Kanna </w:t>
                  </w:r>
                </w:p>
              </w:tc>
              <w:tc>
                <w:tcPr>
                  <w:tcW w:w="1540" w:type="dxa"/>
                </w:tcPr>
                <w:p w14:paraId="38D2F7BA" w14:textId="77777777" w:rsidR="00D163DF" w:rsidRDefault="00D163DF" w:rsidP="00FC6CAD">
                  <w:pPr>
                    <w:rPr>
                      <w:rFonts w:ascii="Arial" w:hAnsi="Arial" w:cs="Arial"/>
                      <w:sz w:val="20"/>
                    </w:rPr>
                  </w:pPr>
                </w:p>
              </w:tc>
              <w:tc>
                <w:tcPr>
                  <w:tcW w:w="2296" w:type="dxa"/>
                </w:tcPr>
                <w:p w14:paraId="107669B3" w14:textId="64E533CE" w:rsidR="00D163DF" w:rsidRDefault="00DE6B9D" w:rsidP="00FC6CAD">
                  <w:pPr>
                    <w:rPr>
                      <w:rFonts w:ascii="Arial" w:hAnsi="Arial" w:cs="Arial"/>
                      <w:sz w:val="20"/>
                    </w:rPr>
                  </w:pPr>
                  <w:r w:rsidRPr="00CF1CD1">
                    <w:rPr>
                      <w:rFonts w:ascii="Arial" w:hAnsi="Arial" w:cs="Arial"/>
                      <w:sz w:val="20"/>
                    </w:rPr>
                    <w:t>Swaminathan</w:t>
                  </w:r>
                </w:p>
              </w:tc>
              <w:tc>
                <w:tcPr>
                  <w:tcW w:w="4203" w:type="dxa"/>
                </w:tcPr>
                <w:p w14:paraId="29C1A450" w14:textId="77777777" w:rsidR="00D163DF" w:rsidRDefault="00D163DF" w:rsidP="00FC6CAD">
                  <w:pPr>
                    <w:rPr>
                      <w:rFonts w:ascii="Arial" w:hAnsi="Arial" w:cs="Arial"/>
                      <w:sz w:val="20"/>
                    </w:rPr>
                  </w:pPr>
                </w:p>
              </w:tc>
            </w:tr>
            <w:tr w:rsidR="00D163DF" w14:paraId="5952892A" w14:textId="77777777" w:rsidTr="00D163DF">
              <w:trPr>
                <w:trHeight w:val="251"/>
              </w:trPr>
              <w:tc>
                <w:tcPr>
                  <w:tcW w:w="1946" w:type="dxa"/>
                </w:tcPr>
                <w:p w14:paraId="3A59BCA8" w14:textId="12A74424" w:rsidR="00D163DF" w:rsidRDefault="00212CE8" w:rsidP="00FC6CAD">
                  <w:pPr>
                    <w:rPr>
                      <w:rFonts w:ascii="Arial" w:hAnsi="Arial" w:cs="Arial"/>
                      <w:sz w:val="20"/>
                    </w:rPr>
                  </w:pPr>
                  <w:r w:rsidRPr="00212CE8">
                    <w:rPr>
                      <w:rFonts w:ascii="Arial" w:hAnsi="Arial" w:cs="Arial"/>
                      <w:sz w:val="20"/>
                    </w:rPr>
                    <w:t xml:space="preserve">Aizat </w:t>
                  </w:r>
                </w:p>
              </w:tc>
              <w:tc>
                <w:tcPr>
                  <w:tcW w:w="1540" w:type="dxa"/>
                </w:tcPr>
                <w:p w14:paraId="1FA749A8" w14:textId="77777777" w:rsidR="00D163DF" w:rsidRDefault="00D163DF" w:rsidP="00FC6CAD">
                  <w:pPr>
                    <w:rPr>
                      <w:rFonts w:ascii="Arial" w:hAnsi="Arial" w:cs="Arial"/>
                      <w:sz w:val="20"/>
                    </w:rPr>
                  </w:pPr>
                </w:p>
              </w:tc>
              <w:tc>
                <w:tcPr>
                  <w:tcW w:w="2296" w:type="dxa"/>
                </w:tcPr>
                <w:p w14:paraId="6FC17697" w14:textId="35EDE488" w:rsidR="00D163DF" w:rsidRDefault="00DE6B9D" w:rsidP="00FC6CAD">
                  <w:pPr>
                    <w:rPr>
                      <w:rFonts w:ascii="Arial" w:hAnsi="Arial" w:cs="Arial"/>
                      <w:sz w:val="20"/>
                    </w:rPr>
                  </w:pPr>
                  <w:r w:rsidRPr="00212CE8">
                    <w:rPr>
                      <w:rFonts w:ascii="Arial" w:hAnsi="Arial" w:cs="Arial"/>
                      <w:sz w:val="20"/>
                    </w:rPr>
                    <w:t>Rusli</w:t>
                  </w:r>
                </w:p>
              </w:tc>
              <w:tc>
                <w:tcPr>
                  <w:tcW w:w="4203" w:type="dxa"/>
                </w:tcPr>
                <w:p w14:paraId="6BEF6069" w14:textId="77777777" w:rsidR="00D163DF" w:rsidRDefault="00D163DF" w:rsidP="00FC6CAD">
                  <w:pPr>
                    <w:rPr>
                      <w:rFonts w:ascii="Arial" w:hAnsi="Arial" w:cs="Arial"/>
                      <w:sz w:val="20"/>
                    </w:rPr>
                  </w:pPr>
                </w:p>
              </w:tc>
            </w:tr>
            <w:tr w:rsidR="00D163DF" w14:paraId="3783FEB8" w14:textId="77777777" w:rsidTr="00D163DF">
              <w:trPr>
                <w:trHeight w:val="260"/>
              </w:trPr>
              <w:tc>
                <w:tcPr>
                  <w:tcW w:w="1946" w:type="dxa"/>
                </w:tcPr>
                <w:p w14:paraId="4E64F530" w14:textId="351329C2" w:rsidR="00D163DF" w:rsidRDefault="004F4D45" w:rsidP="00FC6CAD">
                  <w:pPr>
                    <w:rPr>
                      <w:rFonts w:ascii="Arial" w:hAnsi="Arial" w:cs="Arial"/>
                      <w:sz w:val="20"/>
                    </w:rPr>
                  </w:pPr>
                  <w:r w:rsidRPr="004F4D45">
                    <w:rPr>
                      <w:rFonts w:ascii="Arial" w:hAnsi="Arial" w:cs="Arial"/>
                      <w:sz w:val="20"/>
                    </w:rPr>
                    <w:t xml:space="preserve">Abel </w:t>
                  </w:r>
                </w:p>
              </w:tc>
              <w:tc>
                <w:tcPr>
                  <w:tcW w:w="1540" w:type="dxa"/>
                </w:tcPr>
                <w:p w14:paraId="121EFF9E" w14:textId="77777777" w:rsidR="00D163DF" w:rsidRDefault="00D163DF" w:rsidP="00FC6CAD">
                  <w:pPr>
                    <w:rPr>
                      <w:rFonts w:ascii="Arial" w:hAnsi="Arial" w:cs="Arial"/>
                      <w:sz w:val="20"/>
                    </w:rPr>
                  </w:pPr>
                </w:p>
              </w:tc>
              <w:tc>
                <w:tcPr>
                  <w:tcW w:w="2296" w:type="dxa"/>
                </w:tcPr>
                <w:p w14:paraId="4A410752" w14:textId="3B35C2DB" w:rsidR="00D163DF" w:rsidRDefault="00DE6B9D" w:rsidP="00FC6CAD">
                  <w:pPr>
                    <w:rPr>
                      <w:rFonts w:ascii="Arial" w:hAnsi="Arial" w:cs="Arial"/>
                      <w:sz w:val="20"/>
                    </w:rPr>
                  </w:pPr>
                  <w:r w:rsidRPr="004F4D45">
                    <w:rPr>
                      <w:rFonts w:ascii="Arial" w:hAnsi="Arial" w:cs="Arial"/>
                      <w:sz w:val="20"/>
                    </w:rPr>
                    <w:t>Thomas-Hy</w:t>
                  </w:r>
                </w:p>
              </w:tc>
              <w:tc>
                <w:tcPr>
                  <w:tcW w:w="4203" w:type="dxa"/>
                </w:tcPr>
                <w:p w14:paraId="3BC2B419" w14:textId="77777777" w:rsidR="00D163DF" w:rsidRDefault="00D163DF" w:rsidP="00FC6CAD">
                  <w:pPr>
                    <w:rPr>
                      <w:rFonts w:ascii="Arial" w:hAnsi="Arial" w:cs="Arial"/>
                      <w:sz w:val="20"/>
                    </w:rPr>
                  </w:pPr>
                </w:p>
              </w:tc>
            </w:tr>
            <w:tr w:rsidR="00D163DF" w14:paraId="4E48B13E" w14:textId="77777777" w:rsidTr="00D163DF">
              <w:trPr>
                <w:trHeight w:val="260"/>
              </w:trPr>
              <w:tc>
                <w:tcPr>
                  <w:tcW w:w="1946" w:type="dxa"/>
                </w:tcPr>
                <w:p w14:paraId="5DCFB84D" w14:textId="77777777" w:rsidR="00D163DF" w:rsidRPr="008E089B" w:rsidRDefault="00D163DF" w:rsidP="00FC6CAD">
                  <w:pPr>
                    <w:rPr>
                      <w:rFonts w:ascii="Arial" w:hAnsi="Arial" w:cs="Arial"/>
                      <w:sz w:val="20"/>
                    </w:rPr>
                  </w:pPr>
                </w:p>
              </w:tc>
              <w:tc>
                <w:tcPr>
                  <w:tcW w:w="1540" w:type="dxa"/>
                </w:tcPr>
                <w:p w14:paraId="04DE4B8D" w14:textId="77777777" w:rsidR="00D163DF" w:rsidRPr="008E089B" w:rsidRDefault="00D163DF" w:rsidP="00FC6CAD">
                  <w:pPr>
                    <w:rPr>
                      <w:rFonts w:ascii="Arial" w:hAnsi="Arial" w:cs="Arial"/>
                      <w:sz w:val="20"/>
                    </w:rPr>
                  </w:pPr>
                </w:p>
              </w:tc>
              <w:tc>
                <w:tcPr>
                  <w:tcW w:w="2296" w:type="dxa"/>
                </w:tcPr>
                <w:p w14:paraId="5F051113" w14:textId="77777777" w:rsidR="00D163DF" w:rsidRPr="008E089B" w:rsidRDefault="00D163DF" w:rsidP="00FC6CAD">
                  <w:pPr>
                    <w:rPr>
                      <w:rFonts w:ascii="Arial" w:hAnsi="Arial" w:cs="Arial"/>
                      <w:sz w:val="20"/>
                    </w:rPr>
                  </w:pPr>
                </w:p>
              </w:tc>
              <w:tc>
                <w:tcPr>
                  <w:tcW w:w="4203" w:type="dxa"/>
                </w:tcPr>
                <w:p w14:paraId="606CF039" w14:textId="77777777" w:rsidR="00D163DF" w:rsidRDefault="00D163DF" w:rsidP="00FC6CAD">
                  <w:pPr>
                    <w:rPr>
                      <w:rFonts w:ascii="Arial" w:hAnsi="Arial" w:cs="Arial"/>
                      <w:sz w:val="20"/>
                    </w:rPr>
                  </w:pPr>
                </w:p>
              </w:tc>
            </w:tr>
            <w:tr w:rsidR="00D163DF" w14:paraId="77CD43A6" w14:textId="77777777" w:rsidTr="00D163DF">
              <w:trPr>
                <w:trHeight w:val="260"/>
              </w:trPr>
              <w:tc>
                <w:tcPr>
                  <w:tcW w:w="1946" w:type="dxa"/>
                </w:tcPr>
                <w:p w14:paraId="55C47F00" w14:textId="77777777" w:rsidR="00D163DF" w:rsidRPr="008E089B" w:rsidRDefault="00D163DF" w:rsidP="00FC6CAD">
                  <w:pPr>
                    <w:rPr>
                      <w:rFonts w:ascii="Arial" w:hAnsi="Arial" w:cs="Arial"/>
                      <w:sz w:val="20"/>
                    </w:rPr>
                  </w:pPr>
                </w:p>
              </w:tc>
              <w:tc>
                <w:tcPr>
                  <w:tcW w:w="1540" w:type="dxa"/>
                </w:tcPr>
                <w:p w14:paraId="6E48F6EB" w14:textId="77777777" w:rsidR="00D163DF" w:rsidRPr="008E089B" w:rsidRDefault="00D163DF" w:rsidP="00FC6CAD">
                  <w:pPr>
                    <w:rPr>
                      <w:rFonts w:ascii="Arial" w:hAnsi="Arial" w:cs="Arial"/>
                      <w:sz w:val="20"/>
                    </w:rPr>
                  </w:pPr>
                </w:p>
              </w:tc>
              <w:tc>
                <w:tcPr>
                  <w:tcW w:w="2296" w:type="dxa"/>
                </w:tcPr>
                <w:p w14:paraId="00358000" w14:textId="77777777" w:rsidR="00D163DF" w:rsidRPr="008E089B" w:rsidRDefault="00D163DF" w:rsidP="00FC6CAD">
                  <w:pPr>
                    <w:rPr>
                      <w:rFonts w:ascii="Arial" w:hAnsi="Arial" w:cs="Arial"/>
                      <w:sz w:val="20"/>
                    </w:rPr>
                  </w:pPr>
                </w:p>
              </w:tc>
              <w:tc>
                <w:tcPr>
                  <w:tcW w:w="4203" w:type="dxa"/>
                </w:tcPr>
                <w:p w14:paraId="1F7C1F66" w14:textId="77777777" w:rsidR="00D163DF" w:rsidRDefault="00D163DF" w:rsidP="00FC6CAD">
                  <w:pPr>
                    <w:rPr>
                      <w:rFonts w:ascii="Arial" w:hAnsi="Arial" w:cs="Arial"/>
                      <w:sz w:val="20"/>
                    </w:rPr>
                  </w:pPr>
                </w:p>
              </w:tc>
            </w:tr>
            <w:tr w:rsidR="00D163DF" w14:paraId="415DDCD1" w14:textId="77777777" w:rsidTr="00D163DF">
              <w:trPr>
                <w:trHeight w:val="215"/>
              </w:trPr>
              <w:tc>
                <w:tcPr>
                  <w:tcW w:w="1946" w:type="dxa"/>
                </w:tcPr>
                <w:p w14:paraId="18A93D5B" w14:textId="77777777" w:rsidR="00D163DF" w:rsidRPr="008E089B" w:rsidRDefault="00D163DF" w:rsidP="00FC6CAD">
                  <w:pPr>
                    <w:rPr>
                      <w:rFonts w:ascii="Arial" w:hAnsi="Arial" w:cs="Arial"/>
                      <w:sz w:val="20"/>
                    </w:rPr>
                  </w:pPr>
                </w:p>
              </w:tc>
              <w:tc>
                <w:tcPr>
                  <w:tcW w:w="1540" w:type="dxa"/>
                </w:tcPr>
                <w:p w14:paraId="2FA37DE3" w14:textId="77777777" w:rsidR="00D163DF" w:rsidRPr="008E089B" w:rsidRDefault="00D163DF" w:rsidP="00FC6CAD">
                  <w:pPr>
                    <w:rPr>
                      <w:rFonts w:ascii="Arial" w:hAnsi="Arial" w:cs="Arial"/>
                      <w:sz w:val="20"/>
                    </w:rPr>
                  </w:pPr>
                </w:p>
              </w:tc>
              <w:tc>
                <w:tcPr>
                  <w:tcW w:w="2296" w:type="dxa"/>
                </w:tcPr>
                <w:p w14:paraId="2E213F4A" w14:textId="77777777" w:rsidR="00D163DF" w:rsidRPr="008E089B" w:rsidRDefault="00D163DF" w:rsidP="00FC6CAD">
                  <w:pPr>
                    <w:rPr>
                      <w:rFonts w:ascii="Arial" w:hAnsi="Arial" w:cs="Arial"/>
                      <w:sz w:val="20"/>
                    </w:rPr>
                  </w:pPr>
                </w:p>
              </w:tc>
              <w:tc>
                <w:tcPr>
                  <w:tcW w:w="4203" w:type="dxa"/>
                </w:tcPr>
                <w:p w14:paraId="4C85BAD8" w14:textId="77777777" w:rsidR="00D163DF" w:rsidRDefault="00D163DF" w:rsidP="00FC6CAD">
                  <w:pPr>
                    <w:rPr>
                      <w:rFonts w:ascii="Arial" w:hAnsi="Arial" w:cs="Arial"/>
                      <w:sz w:val="20"/>
                    </w:rPr>
                  </w:pPr>
                </w:p>
              </w:tc>
            </w:tr>
          </w:tbl>
          <w:p w14:paraId="48ED0A6D" w14:textId="77777777" w:rsidR="00796D78" w:rsidRPr="00710E4A" w:rsidRDefault="00796D78" w:rsidP="00710E4A">
            <w:pPr>
              <w:rPr>
                <w:rFonts w:ascii="Arial" w:hAnsi="Arial" w:cs="Arial"/>
                <w:sz w:val="20"/>
              </w:rPr>
            </w:pPr>
          </w:p>
        </w:tc>
      </w:tr>
      <w:tr w:rsidR="00315A22" w:rsidRPr="00796D78" w14:paraId="78DC0E55" w14:textId="77777777" w:rsidTr="00796D78">
        <w:trPr>
          <w:trHeight w:val="1412"/>
        </w:trPr>
        <w:tc>
          <w:tcPr>
            <w:tcW w:w="10188" w:type="dxa"/>
            <w:gridSpan w:val="2"/>
            <w:shd w:val="clear" w:color="auto" w:fill="C6D9F1" w:themeFill="text2" w:themeFillTint="33"/>
            <w:vAlign w:val="center"/>
          </w:tcPr>
          <w:p w14:paraId="04CE493B" w14:textId="77777777" w:rsidR="00315A22" w:rsidRPr="00796D78" w:rsidRDefault="002D6395" w:rsidP="00710E4A">
            <w:pPr>
              <w:rPr>
                <w:rFonts w:ascii="Arial" w:hAnsi="Arial" w:cs="Arial"/>
                <w:sz w:val="18"/>
                <w:szCs w:val="18"/>
              </w:rPr>
            </w:pPr>
            <w:r w:rsidRPr="00796D78">
              <w:rPr>
                <w:rFonts w:ascii="Arial" w:hAnsi="Arial" w:cs="Arial"/>
                <w:sz w:val="18"/>
                <w:szCs w:val="18"/>
              </w:rPr>
              <w:t>This template is provided to give authors a basic shell for preparing your manuscript for submittal to an SPE meeting or event. Styles have been included (Head1, Head2, Para, FigC</w:t>
            </w:r>
            <w:r w:rsidR="00796D78">
              <w:rPr>
                <w:rFonts w:ascii="Arial" w:hAnsi="Arial" w:cs="Arial"/>
                <w:sz w:val="18"/>
                <w:szCs w:val="18"/>
              </w:rPr>
              <w:t xml:space="preserve">aption, </w:t>
            </w:r>
            <w:r w:rsidR="00592612">
              <w:rPr>
                <w:rFonts w:ascii="Arial" w:hAnsi="Arial" w:cs="Arial"/>
                <w:sz w:val="18"/>
                <w:szCs w:val="18"/>
              </w:rPr>
              <w:t>etc.</w:t>
            </w:r>
            <w:r w:rsidR="00796D78">
              <w:rPr>
                <w:rFonts w:ascii="Arial" w:hAnsi="Arial" w:cs="Arial"/>
                <w:sz w:val="18"/>
                <w:szCs w:val="18"/>
              </w:rPr>
              <w:t>) to give you an</w:t>
            </w:r>
            <w:r w:rsidRPr="00796D78">
              <w:rPr>
                <w:rFonts w:ascii="Arial" w:hAnsi="Arial" w:cs="Arial"/>
                <w:sz w:val="18"/>
                <w:szCs w:val="18"/>
              </w:rPr>
              <w:t xml:space="preserve"> idea of how your finalized paper will look before it is published by SPE. All manuscripts submitted to SPE will be extracted from this template and tagged into an XML </w:t>
            </w:r>
            <w:r w:rsidR="000D343E" w:rsidRPr="00796D78">
              <w:rPr>
                <w:rFonts w:ascii="Arial" w:hAnsi="Arial" w:cs="Arial"/>
                <w:sz w:val="18"/>
                <w:szCs w:val="18"/>
              </w:rPr>
              <w:t>format;</w:t>
            </w:r>
            <w:r w:rsidR="00CD4459" w:rsidRPr="00796D78">
              <w:rPr>
                <w:rFonts w:ascii="Arial" w:hAnsi="Arial" w:cs="Arial"/>
                <w:sz w:val="18"/>
                <w:szCs w:val="18"/>
              </w:rPr>
              <w:t xml:space="preserve"> SPE’s standardized styles and fonts will be used when laying out the final manuscript. Links will be added to your manuscript for </w:t>
            </w:r>
            <w:r w:rsidR="000D343E" w:rsidRPr="00796D78">
              <w:rPr>
                <w:rFonts w:ascii="Arial" w:hAnsi="Arial" w:cs="Arial"/>
                <w:sz w:val="18"/>
                <w:szCs w:val="18"/>
              </w:rPr>
              <w:t>references</w:t>
            </w:r>
            <w:r w:rsidR="00CD4459" w:rsidRPr="00796D78">
              <w:rPr>
                <w:rFonts w:ascii="Arial" w:hAnsi="Arial" w:cs="Arial"/>
                <w:sz w:val="18"/>
                <w:szCs w:val="18"/>
              </w:rPr>
              <w:t xml:space="preserve">, tables, and equations. Figures and tables should be placed directly after the first </w:t>
            </w:r>
            <w:r w:rsidR="000D343E" w:rsidRPr="00796D78">
              <w:rPr>
                <w:rFonts w:ascii="Arial" w:hAnsi="Arial" w:cs="Arial"/>
                <w:sz w:val="18"/>
                <w:szCs w:val="18"/>
              </w:rPr>
              <w:t>paragraph</w:t>
            </w:r>
            <w:r w:rsidR="00CD4459" w:rsidRPr="00796D78">
              <w:rPr>
                <w:rFonts w:ascii="Arial" w:hAnsi="Arial" w:cs="Arial"/>
                <w:sz w:val="18"/>
                <w:szCs w:val="18"/>
              </w:rPr>
              <w:t xml:space="preserve"> they are mentioned in. The technical content of your paper WILL NOT be changed.</w:t>
            </w:r>
            <w:r w:rsidR="000D343E" w:rsidRPr="00796D78">
              <w:rPr>
                <w:rFonts w:ascii="Arial" w:hAnsi="Arial" w:cs="Arial"/>
                <w:sz w:val="18"/>
                <w:szCs w:val="18"/>
              </w:rPr>
              <w:t xml:space="preserve"> Please start your manuscript below.</w:t>
            </w:r>
          </w:p>
        </w:tc>
      </w:tr>
    </w:tbl>
    <w:p w14:paraId="2D1ED209" w14:textId="1FAE88C9" w:rsidR="00315A22" w:rsidRDefault="00315A22" w:rsidP="008D047D">
      <w:pPr>
        <w:pStyle w:val="Head1"/>
        <w:outlineLvl w:val="0"/>
      </w:pPr>
    </w:p>
    <w:p w14:paraId="126C6030" w14:textId="77777777" w:rsidR="004443B4" w:rsidRDefault="007C037A" w:rsidP="008D047D">
      <w:pPr>
        <w:pStyle w:val="Head1"/>
        <w:outlineLvl w:val="0"/>
      </w:pPr>
      <w:r>
        <w:t>Abstract</w:t>
      </w:r>
    </w:p>
    <w:p w14:paraId="00426F3D" w14:textId="77777777" w:rsidR="005E5F3F" w:rsidRDefault="005E5F3F" w:rsidP="005E5F3F">
      <w:pPr>
        <w:pStyle w:val="para1"/>
      </w:pPr>
      <w:r>
        <w:t xml:space="preserve">The estimation of recoverable hydrocarbons, or field recovery factor (RF), is a critical variable for Oil and Gas (O&amp;G) companies to identify profitable investments, plan and optimise field development, manage/ monitor ongoing production, and rank commercial and technical decision making. However, determination of RF remains one of the greatest uncertainties in O&amp;G projects, particularly in the early stages of field life. </w:t>
      </w:r>
    </w:p>
    <w:p w14:paraId="0FB22F5C" w14:textId="77777777" w:rsidR="005E5F3F" w:rsidRDefault="005E5F3F" w:rsidP="005E5F3F">
      <w:pPr>
        <w:pStyle w:val="para1"/>
      </w:pPr>
      <w:r>
        <w:t>RF prediction is difficult because a huge number of variables can affect the final RF of a field, some of which O&amp;G operators have no control over, such as fluid and rock properties. Others important parameters include completion methods if enhanced oil recovery or waterflooding was done. In early field life, insufficient production data coupled with subsurface uncertainty make RF prediction more of an “art” than a science, and it is often the experience of the operator combined with analogue studies that is used to determine RF. However, operator experience can be biased, and in most cases, there is insufficient data from analogue fields to narrow the RF range.</w:t>
      </w:r>
    </w:p>
    <w:p w14:paraId="41CF98BE" w14:textId="7696DA95" w:rsidR="005E5F3F" w:rsidRDefault="005E5F3F" w:rsidP="005E5F3F">
      <w:pPr>
        <w:pStyle w:val="para1"/>
      </w:pPr>
      <w:r>
        <w:t xml:space="preserve">Utilizing techniques of big data manipulation and machine learning, </w:t>
      </w:r>
      <w:r w:rsidR="00C622EE">
        <w:t>we</w:t>
      </w:r>
      <w:r>
        <w:t xml:space="preserve"> has studied 1447 sandstone and carbonate fields extracted from an extensive worldwide database to (a) deconstruct and identify key variables that impact production profiles for the field and (b) create machine learning models that can predict RF based on said key variables. Our data set consists of ~200,000 real world data points. This data set was ‘pythonically’ cleaned and sorted such that only variables where measurements are present for 80% of the cases are kept. Where missing data was present, ERCE utilized regression models to augment the data set. Big data techniques were also used to automatically remove, rename, and combine data sets to reduce data granularity, saving ~1000 man-hours were manual cleaning attempted for the database. </w:t>
      </w:r>
    </w:p>
    <w:p w14:paraId="62B2DEC3" w14:textId="54237B55" w:rsidR="00384E73" w:rsidRDefault="005E5F3F" w:rsidP="005E5F3F">
      <w:pPr>
        <w:pStyle w:val="para1"/>
        <w:ind w:firstLine="0"/>
      </w:pPr>
      <w:r>
        <w:t>Our work aims to show that not all variables influence RF equally; any machine learning model should therefore be built with variables that have the greatest influence on RF yet have the lowest pairwise correlation. The paper will demonstrate the accuracy of the RF prediction using our machine learning tool and will also discuss recommendations on the applicability of the procedure in different field types, and with different data availability.</w:t>
      </w:r>
    </w:p>
    <w:p w14:paraId="1B5E43D1" w14:textId="77777777" w:rsidR="00B0604B" w:rsidRDefault="00B0604B" w:rsidP="005E5F3F">
      <w:pPr>
        <w:pStyle w:val="para1"/>
        <w:ind w:firstLine="0"/>
      </w:pPr>
    </w:p>
    <w:p w14:paraId="1EA502DA" w14:textId="7B0CE43F" w:rsidR="00876274" w:rsidRDefault="001C71A8" w:rsidP="001C71A8">
      <w:pPr>
        <w:pStyle w:val="Title"/>
      </w:pPr>
      <w:r>
        <w:t>Introduction</w:t>
      </w:r>
    </w:p>
    <w:p w14:paraId="57B56859" w14:textId="7A6C338A" w:rsidR="00441714" w:rsidRDefault="0036789D" w:rsidP="00DE6B9D">
      <w:pPr>
        <w:pStyle w:val="para1"/>
      </w:pPr>
      <w:r w:rsidRPr="0036789D">
        <w:lastRenderedPageBreak/>
        <w:t>Recovery Factor (RF) is one the most critical, and sometimes subjective, inputs towards determine field reserve</w:t>
      </w:r>
      <w:r>
        <w:t xml:space="preserve">. Despite its significance, there is </w:t>
      </w:r>
      <w:r w:rsidRPr="0036789D">
        <w:t>no clear approach to calculate or estimate given the variety of factors governing its value</w:t>
      </w:r>
      <w:r>
        <w:t xml:space="preserve">. Currently, </w:t>
      </w:r>
      <w:r w:rsidR="001530FA">
        <w:t>evaluation of RF is the c</w:t>
      </w:r>
      <w:r w:rsidR="001530FA" w:rsidRPr="001530FA">
        <w:t>ulmination of technical as well as non-technical aspects (analogs, experience based)</w:t>
      </w:r>
      <w:r w:rsidR="003011DE">
        <w:t>. It considers</w:t>
      </w:r>
      <w:r w:rsidR="00E14FBF">
        <w:t xml:space="preserve"> both qualitative and quantitative parameters in the evaluation.</w:t>
      </w:r>
      <w:r w:rsidR="00096A11">
        <w:t xml:space="preserve"> </w:t>
      </w:r>
      <w:r w:rsidR="006175FA">
        <w:t xml:space="preserve">As such, there is a lot of uncertainties associated with predicting RF values. </w:t>
      </w:r>
      <w:r w:rsidR="00E3324D">
        <w:t xml:space="preserve">This is especially in the case </w:t>
      </w:r>
      <w:r w:rsidR="007E3B0B">
        <w:t>of</w:t>
      </w:r>
      <w:r w:rsidR="00E3324D">
        <w:t xml:space="preserve"> early field life when there is insufficient </w:t>
      </w:r>
      <w:r w:rsidR="007E3B0B">
        <w:t xml:space="preserve">production </w:t>
      </w:r>
      <w:r w:rsidR="00E3324D">
        <w:t>data</w:t>
      </w:r>
      <w:r w:rsidR="007E3B0B">
        <w:t xml:space="preserve"> and subsurface uncertainty</w:t>
      </w:r>
      <w:r w:rsidR="00E3324D">
        <w:t xml:space="preserve">. </w:t>
      </w:r>
      <w:r w:rsidR="009F52C2">
        <w:t xml:space="preserve">In early field life, </w:t>
      </w:r>
      <w:r w:rsidR="00E234F6">
        <w:t xml:space="preserve">analogs and operators’ experience are </w:t>
      </w:r>
      <w:r w:rsidR="00C56303">
        <w:t>usually used to predict RFs.</w:t>
      </w:r>
      <w:r w:rsidR="00147706">
        <w:t xml:space="preserve"> </w:t>
      </w:r>
      <w:r w:rsidR="007A29AB">
        <w:t xml:space="preserve">This method is not reliable </w:t>
      </w:r>
      <w:r w:rsidR="00AD1939">
        <w:t>due to the insufficient data and biasness from operators. Hence, there is a n</w:t>
      </w:r>
      <w:r w:rsidR="00637341">
        <w:t xml:space="preserve">eed to improve the process of evaluating </w:t>
      </w:r>
      <w:r w:rsidR="00C23BF1">
        <w:t xml:space="preserve">RFs. </w:t>
      </w:r>
      <w:r w:rsidR="0055153C">
        <w:t>As such,</w:t>
      </w:r>
      <w:r w:rsidR="00E97E2A">
        <w:t xml:space="preserve"> </w:t>
      </w:r>
      <w:r w:rsidR="0055153C">
        <w:t>t</w:t>
      </w:r>
      <w:r w:rsidR="00B76AA7">
        <w:t xml:space="preserve">his </w:t>
      </w:r>
      <w:r w:rsidR="00B76AA7" w:rsidRPr="00C938C9">
        <w:rPr>
          <w:color w:val="FF0000"/>
        </w:rPr>
        <w:t xml:space="preserve">paper aims </w:t>
      </w:r>
      <w:r w:rsidR="00B76AA7">
        <w:t xml:space="preserve">to </w:t>
      </w:r>
      <w:r w:rsidR="005645F1">
        <w:t xml:space="preserve">determine </w:t>
      </w:r>
      <w:r w:rsidR="00B102B4">
        <w:t>important variables that</w:t>
      </w:r>
      <w:r w:rsidR="00D46556">
        <w:t xml:space="preserve"> </w:t>
      </w:r>
      <w:r w:rsidR="00F4776D">
        <w:t>affects</w:t>
      </w:r>
      <w:r w:rsidR="00D46556">
        <w:t xml:space="preserve"> </w:t>
      </w:r>
      <w:r w:rsidR="00507B92">
        <w:t xml:space="preserve">RF prediction </w:t>
      </w:r>
      <w:r w:rsidR="00125921">
        <w:t xml:space="preserve">as well as develop </w:t>
      </w:r>
      <w:r w:rsidR="008F5FE5">
        <w:t xml:space="preserve">machine learning </w:t>
      </w:r>
      <w:r w:rsidR="00F22F1C">
        <w:t>models tha</w:t>
      </w:r>
      <w:r w:rsidR="00CA7ECE">
        <w:t xml:space="preserve">t </w:t>
      </w:r>
      <w:r w:rsidR="00637C49">
        <w:t>predicts RF</w:t>
      </w:r>
      <w:r w:rsidR="00006BCF">
        <w:t xml:space="preserve"> </w:t>
      </w:r>
      <w:r w:rsidR="00A34BFA">
        <w:t xml:space="preserve">based on </w:t>
      </w:r>
      <w:r w:rsidR="005720C0">
        <w:t xml:space="preserve">the </w:t>
      </w:r>
      <w:r w:rsidR="00A34BFA">
        <w:t>variables identified</w:t>
      </w:r>
      <w:r w:rsidR="00E97E2A">
        <w:t xml:space="preserve">, focusing on oil </w:t>
      </w:r>
      <w:r w:rsidR="005B32A6">
        <w:t xml:space="preserve">bearing </w:t>
      </w:r>
      <w:r w:rsidR="00E97E2A">
        <w:t xml:space="preserve">reservoirs. </w:t>
      </w:r>
    </w:p>
    <w:p w14:paraId="3F9B4451" w14:textId="77777777" w:rsidR="004254BA" w:rsidRDefault="004254BA" w:rsidP="001660A0">
      <w:pPr>
        <w:pStyle w:val="para1"/>
      </w:pPr>
    </w:p>
    <w:p w14:paraId="745B359C" w14:textId="245177EC" w:rsidR="004254BA" w:rsidRDefault="004254BA" w:rsidP="004254BA">
      <w:pPr>
        <w:pStyle w:val="Title"/>
      </w:pPr>
      <w:r>
        <w:t>Literature Review</w:t>
      </w:r>
    </w:p>
    <w:p w14:paraId="24CEE2FE" w14:textId="77777777" w:rsidR="00A101DA" w:rsidRDefault="004254BA" w:rsidP="00A101DA">
      <w:pPr>
        <w:pStyle w:val="para1"/>
      </w:pPr>
      <w:r w:rsidRPr="00C622EE">
        <w:rPr>
          <w:highlight w:val="yellow"/>
        </w:rPr>
        <w:t>Literature Review (theory and reference)</w:t>
      </w:r>
    </w:p>
    <w:p w14:paraId="4287E165" w14:textId="21326163" w:rsidR="001F1B03" w:rsidRPr="00A101DA" w:rsidRDefault="003318D8" w:rsidP="00A101DA">
      <w:pPr>
        <w:pStyle w:val="para1"/>
      </w:pPr>
      <w:r>
        <w:rPr>
          <w:color w:val="8064A2" w:themeColor="accent4"/>
        </w:rPr>
        <w:t xml:space="preserve"> </w:t>
      </w:r>
    </w:p>
    <w:p w14:paraId="2E31441D" w14:textId="2BB309CD" w:rsidR="005C7421" w:rsidRPr="00D3500E" w:rsidRDefault="002C2EA1" w:rsidP="00D3500E">
      <w:pPr>
        <w:pStyle w:val="para1"/>
      </w:pPr>
      <w:r>
        <w:t>C</w:t>
      </w:r>
      <w:r w:rsidRPr="00D34723">
        <w:t>ollinearity is a condition where a predictor variable correlates with another predictor variable strongly. Therefore, changes in one of variable would cause changes in the other, giving a highly unstable end model.</w:t>
      </w:r>
      <w:r w:rsidR="00A101DA">
        <w:t xml:space="preserve"> </w:t>
      </w:r>
      <w:r w:rsidR="00E72B4C">
        <w:t>This also m</w:t>
      </w:r>
      <w:r w:rsidR="003C01BA" w:rsidRPr="003C01BA">
        <w:t>akes it difficult to determine which variables are significant if the model fluctuates greatly</w:t>
      </w:r>
      <w:r w:rsidR="002E276B">
        <w:t>. Additionally, o</w:t>
      </w:r>
      <w:r w:rsidR="003C01BA" w:rsidRPr="003C01BA">
        <w:t>verfit</w:t>
      </w:r>
      <w:r w:rsidR="002E276B">
        <w:t>ting of</w:t>
      </w:r>
      <w:r w:rsidR="003C01BA" w:rsidRPr="003C01BA">
        <w:t xml:space="preserve"> model</w:t>
      </w:r>
      <w:r w:rsidR="002E276B">
        <w:t xml:space="preserve"> occurs</w:t>
      </w:r>
      <w:r w:rsidR="003C01BA" w:rsidRPr="003C01BA">
        <w:t xml:space="preserve"> </w:t>
      </w:r>
      <w:r w:rsidR="002E276B">
        <w:t>due to</w:t>
      </w:r>
      <w:r w:rsidR="003C01BA" w:rsidRPr="003C01BA">
        <w:t xml:space="preserve"> highly correlatable variables </w:t>
      </w:r>
      <w:r w:rsidR="002E276B">
        <w:t>dominating</w:t>
      </w:r>
      <w:r w:rsidR="003C01BA" w:rsidRPr="003C01BA">
        <w:t xml:space="preserve"> the output</w:t>
      </w:r>
      <w:r w:rsidR="002E276B">
        <w:t xml:space="preserve">. </w:t>
      </w:r>
    </w:p>
    <w:p w14:paraId="5B99C1B5" w14:textId="77777777" w:rsidR="00464943" w:rsidRDefault="00464943" w:rsidP="004A5112">
      <w:pPr>
        <w:pStyle w:val="para1"/>
      </w:pPr>
    </w:p>
    <w:p w14:paraId="01C5F4D2" w14:textId="77777777" w:rsidR="00387895" w:rsidRPr="00387895" w:rsidRDefault="004A5112" w:rsidP="00387895">
      <w:pPr>
        <w:pStyle w:val="para1"/>
        <w:rPr>
          <w:color w:val="9BBB59" w:themeColor="accent3"/>
        </w:rPr>
      </w:pPr>
      <w:r w:rsidRPr="00875097">
        <w:t>Fundamentally, all 3 algorithms are linked to decision trees</w:t>
      </w:r>
      <w:r>
        <w:t xml:space="preserve">. </w:t>
      </w:r>
      <w:r w:rsidRPr="004533FE">
        <w:t xml:space="preserve">Decision trees can overfit, which is why it is necessary to either stop at a certain level or stop once the nodes reach a certain size (“Stopping criteria”). </w:t>
      </w:r>
      <w:r w:rsidR="00387895" w:rsidRPr="00387895">
        <w:rPr>
          <w:color w:val="9BBB59" w:themeColor="accent3"/>
        </w:rPr>
        <w:t>It is difficult to decide when it is best to stop training by just looking at the learning curve for</w:t>
      </w:r>
    </w:p>
    <w:p w14:paraId="2FECA3D7" w14:textId="1385ACBC" w:rsidR="004A5112" w:rsidRDefault="00387895" w:rsidP="00387895">
      <w:pPr>
        <w:pStyle w:val="para1"/>
        <w:ind w:firstLine="0"/>
      </w:pPr>
      <w:r w:rsidRPr="00387895">
        <w:rPr>
          <w:color w:val="9BBB59" w:themeColor="accent3"/>
        </w:rPr>
        <w:t xml:space="preserve">training by itself </w:t>
      </w:r>
      <w:r>
        <w:t xml:space="preserve">. </w:t>
      </w:r>
      <w:r w:rsidR="004A5112" w:rsidRPr="004533FE">
        <w:t>Alternatively, one can delete nodes (“Pruning”). The best method however is known as an “ensemble average” i.e., data set is split into numerous small sets (bootstrapping), a decision tree is created for each, giving N learned models (XL), which can then be combined to give an improved model that is robust to overfitting and outliers.</w:t>
      </w:r>
      <w:r w:rsidR="004A5112">
        <w:t xml:space="preserve"> Theoretically, Catboost can</w:t>
      </w:r>
      <w:r w:rsidR="004A5112" w:rsidRPr="00213413">
        <w:t xml:space="preserve"> handle categorical as well as numeric data. Does this without requiring the conversion of categorical to dummy variable</w:t>
      </w:r>
      <w:r w:rsidR="004A5112">
        <w:t xml:space="preserve">. This was supported in the results obtained. RFR is insensitive to outliers, able to </w:t>
      </w:r>
      <w:r w:rsidR="004A5112" w:rsidRPr="009A6404">
        <w:t>work on large number of variables</w:t>
      </w:r>
      <w:r w:rsidR="004A5112">
        <w:t xml:space="preserve"> and</w:t>
      </w:r>
      <w:r w:rsidR="004A5112" w:rsidRPr="009A6404">
        <w:t xml:space="preserve"> hard to overfit</w:t>
      </w:r>
      <w:r w:rsidR="004A5112">
        <w:t xml:space="preserve">. However, it </w:t>
      </w:r>
      <w:r w:rsidR="004A5112" w:rsidRPr="009A6404">
        <w:t>requires a lot of CPU memory</w:t>
      </w:r>
      <w:r w:rsidR="004A5112">
        <w:t xml:space="preserve">. </w:t>
      </w:r>
    </w:p>
    <w:p w14:paraId="24562D86" w14:textId="77777777" w:rsidR="004A5112" w:rsidRPr="00A33543" w:rsidRDefault="004A5112" w:rsidP="004A5112">
      <w:pPr>
        <w:pStyle w:val="para1"/>
        <w:rPr>
          <w:lang w:val="en-SG"/>
        </w:rPr>
      </w:pPr>
      <w:r w:rsidRPr="00135ABD">
        <w:rPr>
          <w:lang w:val="en-SG"/>
        </w:rPr>
        <w:t xml:space="preserve">Ensemble </w:t>
      </w:r>
      <w:r w:rsidRPr="00503C7E">
        <w:rPr>
          <w:lang w:val="en-SG"/>
        </w:rPr>
        <w:t xml:space="preserve">Modelling is improving the predictive capability of ML an be done by “averaging” different interpreted models. </w:t>
      </w:r>
      <w:r w:rsidRPr="00A33543">
        <w:rPr>
          <w:lang w:val="en-SG"/>
        </w:rPr>
        <w:t>Bootstrap Aggregating (Bagging) – take (homogeneous) “weak learners” of the same type (same variables each time, but random subset), pass a prediction through each of them and average the result. Each “weak learner” is independent</w:t>
      </w:r>
    </w:p>
    <w:p w14:paraId="191D2CEC" w14:textId="77777777" w:rsidR="004A5112" w:rsidRPr="002A3110" w:rsidRDefault="004A5112" w:rsidP="004A5112">
      <w:pPr>
        <w:pStyle w:val="para1"/>
        <w:rPr>
          <w:color w:val="FF0000"/>
          <w:lang w:val="en-SG"/>
        </w:rPr>
      </w:pPr>
      <w:r w:rsidRPr="002A3110">
        <w:rPr>
          <w:color w:val="FF0000"/>
          <w:lang w:val="en-SG"/>
        </w:rPr>
        <w:t>Boosting – “Strong learner” = Weighted sum of (homogeneous) “Weak Learners” with higher importance given to models that were difficult to predict in the previous step.</w:t>
      </w:r>
    </w:p>
    <w:p w14:paraId="0F5118E7" w14:textId="77777777" w:rsidR="004A5112" w:rsidRPr="00135ABD" w:rsidRDefault="004A5112" w:rsidP="004A5112">
      <w:pPr>
        <w:pStyle w:val="para1"/>
        <w:rPr>
          <w:lang w:val="en-SG"/>
        </w:rPr>
      </w:pPr>
      <w:r w:rsidRPr="002A3110">
        <w:rPr>
          <w:color w:val="FF0000"/>
          <w:lang w:val="en-SG"/>
        </w:rPr>
        <w:t>Blending/ Stacking – combining different “weak learners” – i.e. multiple models are trained to predict the outcome and a meta-model is created that uses the predictions from those models as an input along with the original features</w:t>
      </w:r>
      <w:r w:rsidRPr="00A33543">
        <w:rPr>
          <w:lang w:val="en-SG"/>
        </w:rPr>
        <w:t>.</w:t>
      </w:r>
    </w:p>
    <w:p w14:paraId="799FA58A" w14:textId="77777777" w:rsidR="00775935" w:rsidRDefault="00775935" w:rsidP="001660A0">
      <w:pPr>
        <w:pStyle w:val="para1"/>
      </w:pPr>
    </w:p>
    <w:p w14:paraId="1C12A6B4" w14:textId="77777777" w:rsidR="004254BA" w:rsidRDefault="004254BA" w:rsidP="001660A0">
      <w:pPr>
        <w:pStyle w:val="para1"/>
      </w:pPr>
    </w:p>
    <w:p w14:paraId="07C3E634" w14:textId="37F17C26" w:rsidR="001660A0" w:rsidRDefault="00B35DC5" w:rsidP="00F96719">
      <w:pPr>
        <w:pStyle w:val="Title"/>
      </w:pPr>
      <w:r>
        <w:t>Methodology</w:t>
      </w:r>
    </w:p>
    <w:p w14:paraId="0525E41B" w14:textId="2643B154" w:rsidR="00780425" w:rsidRDefault="005D7D4E" w:rsidP="000975E2">
      <w:pPr>
        <w:pStyle w:val="para1"/>
      </w:pPr>
      <w:r>
        <w:t xml:space="preserve">The machine learning approach will be </w:t>
      </w:r>
      <w:r w:rsidR="00913899">
        <w:t>described in this section</w:t>
      </w:r>
      <w:r w:rsidR="007C5713">
        <w:t xml:space="preserve">. The approach is divided into </w:t>
      </w:r>
      <w:r w:rsidR="0011555A">
        <w:t xml:space="preserve">6 stages: data collection, data preparation, </w:t>
      </w:r>
      <w:r w:rsidR="007F1E12" w:rsidRPr="007F1E12">
        <w:rPr>
          <w:color w:val="FF0000"/>
        </w:rPr>
        <w:t xml:space="preserve">choosing of </w:t>
      </w:r>
      <w:r w:rsidR="0040366B" w:rsidRPr="007F1E12">
        <w:rPr>
          <w:color w:val="FF0000"/>
        </w:rPr>
        <w:t>learning algorithm</w:t>
      </w:r>
      <w:r w:rsidR="0040366B">
        <w:t xml:space="preserve">, </w:t>
      </w:r>
      <w:r w:rsidR="00634C9A">
        <w:t>model training, model testing and</w:t>
      </w:r>
      <w:r w:rsidR="00505A01">
        <w:t xml:space="preserve"> </w:t>
      </w:r>
      <w:r w:rsidR="004605EA">
        <w:t>evaluation of model.</w:t>
      </w:r>
      <w:r w:rsidR="003B5FF5">
        <w:t xml:space="preserve"> The dataset used </w:t>
      </w:r>
      <w:r w:rsidR="00CE1D1C">
        <w:t>was</w:t>
      </w:r>
      <w:r w:rsidR="00DC1E43">
        <w:t xml:space="preserve"> open-source, global, </w:t>
      </w:r>
      <w:r w:rsidR="00532517">
        <w:t>consisted of both carbonate and sandstone reservoirs</w:t>
      </w:r>
      <w:r w:rsidR="008600D6">
        <w:t>,</w:t>
      </w:r>
      <w:r w:rsidR="00FF230E">
        <w:t xml:space="preserve"> all fluid types and included recovery mechanism</w:t>
      </w:r>
      <w:r w:rsidR="006D6098">
        <w:t xml:space="preserve">. </w:t>
      </w:r>
      <w:r w:rsidR="00C54486">
        <w:t>It</w:t>
      </w:r>
      <w:r w:rsidR="000E5199">
        <w:t xml:space="preserve"> had a </w:t>
      </w:r>
      <w:r w:rsidR="000975E2">
        <w:t>total of 342 columns and 1447 rows.</w:t>
      </w:r>
    </w:p>
    <w:p w14:paraId="03A510AB" w14:textId="359EC90A" w:rsidR="00060A34" w:rsidRDefault="00F632CF" w:rsidP="000975E2">
      <w:pPr>
        <w:pStyle w:val="para1"/>
      </w:pPr>
      <w:r>
        <w:t xml:space="preserve">Data </w:t>
      </w:r>
      <w:r w:rsidR="00450DC6">
        <w:t xml:space="preserve">collection and </w:t>
      </w:r>
      <w:r>
        <w:t xml:space="preserve">preparation </w:t>
      </w:r>
      <w:r w:rsidR="00BF2AE0">
        <w:t xml:space="preserve">can be </w:t>
      </w:r>
      <w:r w:rsidR="00286DB4">
        <w:t xml:space="preserve">group together </w:t>
      </w:r>
      <w:r w:rsidR="009023EA">
        <w:t>under “Exploratory data analysis”</w:t>
      </w:r>
      <w:r>
        <w:t xml:space="preserve">. </w:t>
      </w:r>
      <w:r w:rsidR="005A3A2E">
        <w:t xml:space="preserve">Exploratory data </w:t>
      </w:r>
      <w:r w:rsidR="00A5686A">
        <w:t xml:space="preserve">analysis </w:t>
      </w:r>
      <w:r w:rsidR="005F7612">
        <w:t xml:space="preserve">is </w:t>
      </w:r>
      <w:r w:rsidR="0072005F">
        <w:t xml:space="preserve">the initial </w:t>
      </w:r>
      <w:r w:rsidR="00B02FF1" w:rsidRPr="00E314D9">
        <w:rPr>
          <w:color w:val="4BACC6" w:themeColor="accent5"/>
        </w:rPr>
        <w:t>investigation</w:t>
      </w:r>
      <w:r w:rsidR="00B02FF1">
        <w:t xml:space="preserve"> </w:t>
      </w:r>
      <w:r w:rsidR="00A30B81">
        <w:t xml:space="preserve">on the dataset to </w:t>
      </w:r>
      <w:r w:rsidR="006A797E">
        <w:t>determine</w:t>
      </w:r>
      <w:r w:rsidR="00347572">
        <w:t xml:space="preserve"> patterns</w:t>
      </w:r>
      <w:r w:rsidR="00BB0644">
        <w:t xml:space="preserve"> and</w:t>
      </w:r>
      <w:r w:rsidR="00433242">
        <w:t xml:space="preserve"> outliers</w:t>
      </w:r>
      <w:r w:rsidR="00A53D95">
        <w:t xml:space="preserve"> through </w:t>
      </w:r>
      <w:r w:rsidR="00FD06AE">
        <w:t xml:space="preserve">statistics </w:t>
      </w:r>
      <w:r w:rsidR="00FD06AE">
        <w:lastRenderedPageBreak/>
        <w:t xml:space="preserve">and </w:t>
      </w:r>
      <w:r w:rsidR="00597A43">
        <w:t xml:space="preserve">data visualization. </w:t>
      </w:r>
      <w:r w:rsidR="00F601D2">
        <w:t>Firstly, t</w:t>
      </w:r>
      <w:r w:rsidR="005F1B37">
        <w:t xml:space="preserve">he attributes of the </w:t>
      </w:r>
      <w:r w:rsidR="009B4399">
        <w:t>variables in dataset</w:t>
      </w:r>
      <w:r w:rsidR="00E25005">
        <w:t xml:space="preserve"> </w:t>
      </w:r>
      <w:r w:rsidR="0098424E">
        <w:t>are</w:t>
      </w:r>
      <w:r w:rsidR="00E25005">
        <w:t xml:space="preserve"> defined</w:t>
      </w:r>
      <w:r w:rsidR="00F601D2">
        <w:t xml:space="preserve">. </w:t>
      </w:r>
      <w:r w:rsidR="0098424E">
        <w:t>Statis</w:t>
      </w:r>
      <w:r w:rsidR="00A077A8">
        <w:t>tics</w:t>
      </w:r>
      <w:r w:rsidR="0098424E">
        <w:t xml:space="preserve"> and data visualization </w:t>
      </w:r>
      <w:r w:rsidR="0052225C">
        <w:t>are</w:t>
      </w:r>
      <w:r w:rsidR="0098424E">
        <w:t xml:space="preserve"> </w:t>
      </w:r>
      <w:r w:rsidR="00CF4515">
        <w:t xml:space="preserve">then </w:t>
      </w:r>
      <w:r w:rsidR="0098424E">
        <w:t>obtained via</w:t>
      </w:r>
      <w:r w:rsidR="00C0173D">
        <w:t xml:space="preserve"> </w:t>
      </w:r>
      <w:r w:rsidR="000500A5">
        <w:t xml:space="preserve">univariate, </w:t>
      </w:r>
      <w:r w:rsidR="00517611">
        <w:t>bivariate and multivariate analysis</w:t>
      </w:r>
      <w:r w:rsidR="00FB0B66">
        <w:t xml:space="preserve">. </w:t>
      </w:r>
      <w:r w:rsidR="00365F18">
        <w:t xml:space="preserve">The previous step allows </w:t>
      </w:r>
      <w:r w:rsidR="00BB3F04">
        <w:t>the identification of missing values, abberants</w:t>
      </w:r>
      <w:r w:rsidR="00C324E8">
        <w:t xml:space="preserve"> and outliers. Hence, </w:t>
      </w:r>
      <w:r w:rsidR="00FB2D9F">
        <w:t xml:space="preserve">data cleaning is </w:t>
      </w:r>
      <w:r w:rsidR="003F3727">
        <w:t xml:space="preserve">carried out to </w:t>
      </w:r>
      <w:r w:rsidR="00480ADE" w:rsidRPr="006C01B8">
        <w:rPr>
          <w:color w:val="FF0000"/>
        </w:rPr>
        <w:t xml:space="preserve">account for </w:t>
      </w:r>
      <w:r w:rsidR="008F4885" w:rsidRPr="006C01B8">
        <w:rPr>
          <w:color w:val="FF0000"/>
        </w:rPr>
        <w:t xml:space="preserve">these factors that can </w:t>
      </w:r>
      <w:r w:rsidR="002D4EB3" w:rsidRPr="006C01B8">
        <w:rPr>
          <w:color w:val="FF0000"/>
        </w:rPr>
        <w:t>affect</w:t>
      </w:r>
      <w:r w:rsidR="000B53C1" w:rsidRPr="006C01B8">
        <w:rPr>
          <w:color w:val="FF0000"/>
        </w:rPr>
        <w:t xml:space="preserve"> </w:t>
      </w:r>
      <w:r w:rsidR="00483C98" w:rsidRPr="006C01B8">
        <w:rPr>
          <w:color w:val="FF0000"/>
        </w:rPr>
        <w:t>(</w:t>
      </w:r>
      <w:r w:rsidR="006C01B8" w:rsidRPr="006C01B8">
        <w:rPr>
          <w:color w:val="FF0000"/>
        </w:rPr>
        <w:t>something</w:t>
      </w:r>
      <w:r w:rsidR="006C01B8">
        <w:t xml:space="preserve">). </w:t>
      </w:r>
      <w:r w:rsidR="00006487">
        <w:t>Data cleaning involve</w:t>
      </w:r>
      <w:r w:rsidR="007911AF">
        <w:t>s removing duplicate</w:t>
      </w:r>
      <w:r w:rsidR="00585023">
        <w:t xml:space="preserve">s, </w:t>
      </w:r>
      <w:r w:rsidR="007256CF" w:rsidRPr="007256CF">
        <w:t>fixing indexes, replacing incorrect characters, normalization of names</w:t>
      </w:r>
      <w:r w:rsidR="007256CF">
        <w:t xml:space="preserve">, etc. </w:t>
      </w:r>
      <w:r w:rsidR="00AC0C41">
        <w:t>Missing values were</w:t>
      </w:r>
      <w:r w:rsidR="00FA59E0">
        <w:t xml:space="preserve"> </w:t>
      </w:r>
      <w:r w:rsidR="009F7CDC">
        <w:t>filled with regression-based values</w:t>
      </w:r>
      <w:r w:rsidR="00583B3F">
        <w:t xml:space="preserve"> </w:t>
      </w:r>
      <w:r w:rsidR="003F58D0">
        <w:t>a</w:t>
      </w:r>
      <w:r w:rsidR="00A136D8">
        <w:t xml:space="preserve">chieved through </w:t>
      </w:r>
      <w:r w:rsidR="00DD2F9A">
        <w:t>applying domain knowledge</w:t>
      </w:r>
      <w:r w:rsidR="006E2FE4">
        <w:t xml:space="preserve"> </w:t>
      </w:r>
      <w:r w:rsidR="00992A45">
        <w:t xml:space="preserve">where a </w:t>
      </w:r>
      <w:r w:rsidR="00D15775">
        <w:t xml:space="preserve">reservoir </w:t>
      </w:r>
      <w:r w:rsidR="00F72ADA">
        <w:t xml:space="preserve">or </w:t>
      </w:r>
      <w:r w:rsidR="007615FD">
        <w:t>Petrophysic</w:t>
      </w:r>
      <w:r w:rsidR="00EC57AB">
        <w:t>s</w:t>
      </w:r>
      <w:r w:rsidR="00A14FDE">
        <w:t xml:space="preserve"> </w:t>
      </w:r>
      <w:r w:rsidR="00D27A8B" w:rsidRPr="00D27A8B">
        <w:t>uses industry learnt relationships and applies them as regressional trends to create pseudo-data</w:t>
      </w:r>
      <w:r w:rsidR="00D27A8B">
        <w:t xml:space="preserve">. </w:t>
      </w:r>
      <w:r w:rsidR="00DC2F02">
        <w:t xml:space="preserve">Lastly, </w:t>
      </w:r>
      <w:r w:rsidR="007463BD">
        <w:t xml:space="preserve">correlation matrix </w:t>
      </w:r>
      <w:r w:rsidR="00CC3E51">
        <w:t xml:space="preserve">is </w:t>
      </w:r>
      <w:r w:rsidR="00F2714B" w:rsidRPr="002606E9">
        <w:rPr>
          <w:color w:val="FF0000"/>
        </w:rPr>
        <w:t>obtained</w:t>
      </w:r>
      <w:r w:rsidR="00F2714B">
        <w:t xml:space="preserve"> to </w:t>
      </w:r>
      <w:r w:rsidR="00D65035">
        <w:t xml:space="preserve">provide information on any collinearity between the variables. </w:t>
      </w:r>
      <w:r w:rsidR="005F0CDF">
        <w:t xml:space="preserve">After all the above steps are carried out, </w:t>
      </w:r>
      <w:r w:rsidR="00BF343B">
        <w:t xml:space="preserve">final input variables </w:t>
      </w:r>
      <w:r w:rsidR="00EA2704">
        <w:t xml:space="preserve">that are used in the machine learning model </w:t>
      </w:r>
      <w:r w:rsidR="002B0534">
        <w:t xml:space="preserve">are </w:t>
      </w:r>
      <w:r w:rsidR="002B0534" w:rsidRPr="002B0534">
        <w:rPr>
          <w:color w:val="FF0000"/>
        </w:rPr>
        <w:t>obtained</w:t>
      </w:r>
      <w:r w:rsidR="002B0534">
        <w:t xml:space="preserve">. </w:t>
      </w:r>
    </w:p>
    <w:p w14:paraId="26E5E5AD" w14:textId="58398F63" w:rsidR="000975E2" w:rsidRDefault="00F35369" w:rsidP="00BD493C">
      <w:pPr>
        <w:pStyle w:val="para1"/>
      </w:pPr>
      <w:r>
        <w:t xml:space="preserve"> </w:t>
      </w:r>
      <w:r w:rsidR="00C17D32">
        <w:t xml:space="preserve">Supervised learning approached is applied in which </w:t>
      </w:r>
      <w:r w:rsidR="00744B98">
        <w:t xml:space="preserve">the raw inputs are split into </w:t>
      </w:r>
      <w:r w:rsidR="008E578F">
        <w:t>a train-test set</w:t>
      </w:r>
      <w:r w:rsidR="00A35D08">
        <w:t xml:space="preserve"> </w:t>
      </w:r>
      <w:r w:rsidR="00313EF9" w:rsidRPr="00313EF9">
        <w:rPr>
          <w:color w:val="FF0000"/>
        </w:rPr>
        <w:t>(70% - 30% split)</w:t>
      </w:r>
      <w:r w:rsidR="00313EF9">
        <w:t xml:space="preserve">. </w:t>
      </w:r>
      <w:r w:rsidR="00696DDE">
        <w:t xml:space="preserve">The </w:t>
      </w:r>
      <w:r w:rsidR="003106AD">
        <w:t xml:space="preserve">“train” set is used to </w:t>
      </w:r>
      <w:r w:rsidR="00602BBE" w:rsidRPr="00602BBE">
        <w:t>build the model</w:t>
      </w:r>
      <w:r w:rsidR="00602BBE">
        <w:t xml:space="preserve"> while the </w:t>
      </w:r>
      <w:r w:rsidR="00807B50">
        <w:t xml:space="preserve">“test” set is </w:t>
      </w:r>
      <w:r w:rsidR="0044629A">
        <w:t>used to test the</w:t>
      </w:r>
      <w:r w:rsidR="006950EF">
        <w:t xml:space="preserve"> trained model. </w:t>
      </w:r>
      <w:r w:rsidR="00EB6C0B" w:rsidRPr="00BD493C">
        <w:rPr>
          <w:color w:val="FF0000"/>
        </w:rPr>
        <w:t>We “validate” the model using a totally new, never-before-seen data set.</w:t>
      </w:r>
      <w:r w:rsidR="00BD493C">
        <w:t xml:space="preserve"> </w:t>
      </w:r>
      <w:r w:rsidR="00EB6C0B" w:rsidRPr="00EB6C0B">
        <w:t xml:space="preserve">A total of 20 models were tested as a </w:t>
      </w:r>
      <w:r w:rsidR="00EB6C0B" w:rsidRPr="00BD493C">
        <w:rPr>
          <w:color w:val="FF0000"/>
        </w:rPr>
        <w:t>first pass*</w:t>
      </w:r>
      <w:r w:rsidR="00EB6C0B" w:rsidRPr="00EB6C0B">
        <w:t xml:space="preserve"> using 10-fold cross validation; these models were ranked using the mean absolute error (MAE), the mean squared error (MSE) and the root mean squared error (RMSE).</w:t>
      </w:r>
      <w:r w:rsidR="00497BDD">
        <w:t xml:space="preserve"> The formulas are described as </w:t>
      </w:r>
    </w:p>
    <w:p w14:paraId="17493675" w14:textId="77777777" w:rsidR="00EB0D0E" w:rsidRDefault="00EB0D0E" w:rsidP="00BD493C">
      <w:pPr>
        <w:pStyle w:val="para1"/>
      </w:pPr>
    </w:p>
    <w:p w14:paraId="6C915844" w14:textId="5A48AD73" w:rsidR="00CA0D63" w:rsidRPr="0080701C" w:rsidRDefault="005920F9" w:rsidP="0080701C">
      <w:pPr>
        <w:pStyle w:val="para1"/>
        <w:rPr>
          <w:iCs/>
        </w:rPr>
      </w:pPr>
      <m:oMathPara>
        <m:oMath>
          <m:r>
            <w:rPr>
              <w:rFonts w:ascii="Cambria Math" w:hAnsi="Cambria Math"/>
            </w:rPr>
            <m:t>MAE=</m:t>
          </m:r>
          <m:f>
            <m:fPr>
              <m:ctrlPr>
                <w:rPr>
                  <w:rFonts w:ascii="Cambria Math" w:hAnsi="Cambria Math"/>
                  <w:i/>
                  <w:iCs/>
                </w:rPr>
              </m:ctrlPr>
            </m:fPr>
            <m:num>
              <m:r>
                <w:rPr>
                  <w:rFonts w:ascii="Cambria Math" w:hAnsi="Cambria Math"/>
                </w:rPr>
                <m:t>1</m:t>
              </m:r>
            </m:num>
            <m:den>
              <m:r>
                <w:rPr>
                  <w:rFonts w:ascii="Cambria Math" w:hAnsi="Cambria Math"/>
                </w:rPr>
                <m:t>n</m:t>
              </m:r>
            </m:den>
          </m:f>
          <m:nary>
            <m:naryPr>
              <m:chr m:val="∑"/>
              <m:limLoc m:val="subSup"/>
              <m:ctrlPr>
                <w:rPr>
                  <w:rFonts w:ascii="Cambria Math" w:hAnsi="Cambria Math"/>
                  <w:i/>
                  <w:iCs/>
                </w:rPr>
              </m:ctrlPr>
            </m:naryPr>
            <m:sub>
              <m:r>
                <w:rPr>
                  <w:rFonts w:ascii="Cambria Math" w:hAnsi="Cambria Math"/>
                </w:rPr>
                <m:t>i=1</m:t>
              </m:r>
            </m:sub>
            <m:sup>
              <m:r>
                <w:rPr>
                  <w:rFonts w:ascii="Cambria Math" w:hAnsi="Cambria Math"/>
                </w:rPr>
                <m:t>n</m:t>
              </m:r>
            </m:sup>
            <m:e>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i</m:t>
                      </m:r>
                    </m:sub>
                  </m:sSub>
                </m:e>
              </m:d>
            </m:e>
          </m:nary>
        </m:oMath>
      </m:oMathPara>
    </w:p>
    <w:p w14:paraId="42166B97" w14:textId="02661A0D" w:rsidR="002C507A" w:rsidRPr="0077069F" w:rsidRDefault="0077069F" w:rsidP="00BD493C">
      <w:pPr>
        <w:pStyle w:val="para1"/>
        <w:rPr>
          <w:iCs/>
        </w:rPr>
      </w:pPr>
      <m:oMathPara>
        <m:oMath>
          <m:r>
            <w:rPr>
              <w:rFonts w:ascii="Cambria Math" w:hAnsi="Cambria Math"/>
            </w:rPr>
            <m:t>MSE=</m:t>
          </m:r>
          <m:f>
            <m:fPr>
              <m:ctrlPr>
                <w:rPr>
                  <w:rFonts w:ascii="Cambria Math" w:hAnsi="Cambria Math"/>
                  <w:i/>
                  <w:iCs/>
                </w:rPr>
              </m:ctrlPr>
            </m:fPr>
            <m:num>
              <m:r>
                <w:rPr>
                  <w:rFonts w:ascii="Cambria Math" w:hAnsi="Cambria Math"/>
                </w:rPr>
                <m:t>1</m:t>
              </m:r>
            </m:num>
            <m:den>
              <m:r>
                <w:rPr>
                  <w:rFonts w:ascii="Cambria Math" w:hAnsi="Cambria Math"/>
                </w:rPr>
                <m:t>n</m:t>
              </m:r>
            </m:den>
          </m:f>
          <m:nary>
            <m:naryPr>
              <m:chr m:val="∑"/>
              <m:limLoc m:val="subSup"/>
              <m:ctrlPr>
                <w:rPr>
                  <w:rFonts w:ascii="Cambria Math" w:hAnsi="Cambria Math"/>
                  <w:i/>
                  <w:iCs/>
                </w:rPr>
              </m:ctrlPr>
            </m:naryPr>
            <m:sub>
              <m:r>
                <w:rPr>
                  <w:rFonts w:ascii="Cambria Math" w:hAnsi="Cambria Math"/>
                </w:rPr>
                <m:t>i=1</m:t>
              </m:r>
            </m:sub>
            <m:sup>
              <m:r>
                <w:rPr>
                  <w:rFonts w:ascii="Cambria Math" w:hAnsi="Cambria Math"/>
                </w:rPr>
                <m:t>n</m:t>
              </m:r>
            </m:sup>
            <m:e>
              <m:sSup>
                <m:sSupPr>
                  <m:ctrlPr>
                    <w:rPr>
                      <w:rFonts w:ascii="Cambria Math" w:hAnsi="Cambria Math"/>
                      <w:i/>
                      <w:iCs/>
                    </w:rPr>
                  </m:ctrlPr>
                </m:sSupPr>
                <m:e>
                  <m:d>
                    <m:dPr>
                      <m:ctrlPr>
                        <w:rPr>
                          <w:rFonts w:ascii="Cambria Math" w:hAnsi="Cambria Math"/>
                          <w:i/>
                          <w:iCs/>
                        </w:rPr>
                      </m:ctrlPr>
                    </m:dPr>
                    <m:e>
                      <m:sSub>
                        <m:sSubPr>
                          <m:ctrlPr>
                            <w:rPr>
                              <w:rFonts w:ascii="Cambria Math" w:hAnsi="Cambria Math"/>
                              <w:i/>
                              <w:iCs/>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i</m:t>
                          </m:r>
                        </m:sub>
                      </m:sSub>
                    </m:e>
                  </m:d>
                </m:e>
                <m:sup>
                  <m:r>
                    <w:rPr>
                      <w:rFonts w:ascii="Cambria Math" w:hAnsi="Cambria Math"/>
                    </w:rPr>
                    <m:t>2</m:t>
                  </m:r>
                </m:sup>
              </m:sSup>
            </m:e>
          </m:nary>
        </m:oMath>
      </m:oMathPara>
    </w:p>
    <w:p w14:paraId="393ADF6D" w14:textId="40A5DA55" w:rsidR="00B85140" w:rsidRPr="00664590" w:rsidRDefault="0024670D" w:rsidP="0053209D">
      <w:pPr>
        <w:pStyle w:val="para1"/>
        <w:rPr>
          <w:iCs/>
        </w:rPr>
      </w:pPr>
      <m:oMathPara>
        <m:oMath>
          <m:r>
            <w:rPr>
              <w:rFonts w:ascii="Cambria Math" w:hAnsi="Cambria Math"/>
            </w:rPr>
            <m:t>RMSE=</m:t>
          </m:r>
          <m:rad>
            <m:radPr>
              <m:degHide m:val="1"/>
              <m:ctrlPr>
                <w:rPr>
                  <w:rFonts w:ascii="Cambria Math" w:hAnsi="Cambria Math"/>
                  <w:i/>
                  <w:iCs/>
                </w:rPr>
              </m:ctrlPr>
            </m:radPr>
            <m:deg/>
            <m:e>
              <m:f>
                <m:fPr>
                  <m:ctrlPr>
                    <w:rPr>
                      <w:rFonts w:ascii="Cambria Math" w:hAnsi="Cambria Math"/>
                      <w:i/>
                      <w:iCs/>
                    </w:rPr>
                  </m:ctrlPr>
                </m:fPr>
                <m:num>
                  <m:r>
                    <w:rPr>
                      <w:rFonts w:ascii="Cambria Math" w:hAnsi="Cambria Math"/>
                    </w:rPr>
                    <m:t>1</m:t>
                  </m:r>
                </m:num>
                <m:den>
                  <m:r>
                    <w:rPr>
                      <w:rFonts w:ascii="Cambria Math" w:hAnsi="Cambria Math"/>
                    </w:rPr>
                    <m:t>n</m:t>
                  </m:r>
                </m:den>
              </m:f>
              <m:nary>
                <m:naryPr>
                  <m:chr m:val="∑"/>
                  <m:limLoc m:val="subSup"/>
                  <m:ctrlPr>
                    <w:rPr>
                      <w:rFonts w:ascii="Cambria Math" w:hAnsi="Cambria Math"/>
                      <w:i/>
                      <w:iCs/>
                    </w:rPr>
                  </m:ctrlPr>
                </m:naryPr>
                <m:sub>
                  <m:r>
                    <w:rPr>
                      <w:rFonts w:ascii="Cambria Math" w:hAnsi="Cambria Math"/>
                    </w:rPr>
                    <m:t>i=1</m:t>
                  </m:r>
                </m:sub>
                <m:sup>
                  <m:r>
                    <w:rPr>
                      <w:rFonts w:ascii="Cambria Math" w:hAnsi="Cambria Math"/>
                    </w:rPr>
                    <m:t>n</m:t>
                  </m:r>
                </m:sup>
                <m:e>
                  <m:sSup>
                    <m:sSupPr>
                      <m:ctrlPr>
                        <w:rPr>
                          <w:rFonts w:ascii="Cambria Math" w:hAnsi="Cambria Math"/>
                          <w:i/>
                          <w:iCs/>
                        </w:rPr>
                      </m:ctrlPr>
                    </m:sSupPr>
                    <m:e>
                      <m:d>
                        <m:dPr>
                          <m:ctrlPr>
                            <w:rPr>
                              <w:rFonts w:ascii="Cambria Math" w:hAnsi="Cambria Math"/>
                              <w:i/>
                              <w:iCs/>
                            </w:rPr>
                          </m:ctrlPr>
                        </m:dPr>
                        <m:e>
                          <m:sSub>
                            <m:sSubPr>
                              <m:ctrlPr>
                                <w:rPr>
                                  <w:rFonts w:ascii="Cambria Math" w:hAnsi="Cambria Math"/>
                                  <w:i/>
                                  <w:iCs/>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i</m:t>
                              </m:r>
                            </m:sub>
                          </m:sSub>
                        </m:e>
                      </m:d>
                    </m:e>
                    <m:sup>
                      <m:r>
                        <w:rPr>
                          <w:rFonts w:ascii="Cambria Math" w:hAnsi="Cambria Math"/>
                        </w:rPr>
                        <m:t>2</m:t>
                      </m:r>
                    </m:sup>
                  </m:sSup>
                </m:e>
              </m:nary>
            </m:e>
          </m:rad>
        </m:oMath>
      </m:oMathPara>
    </w:p>
    <w:p w14:paraId="10D36929" w14:textId="77777777" w:rsidR="00EB0D0E" w:rsidRDefault="00EB0D0E" w:rsidP="00663AFF">
      <w:pPr>
        <w:pStyle w:val="para1"/>
        <w:ind w:firstLine="0"/>
        <w:rPr>
          <w:iCs/>
        </w:rPr>
      </w:pPr>
    </w:p>
    <w:p w14:paraId="34FBFA18" w14:textId="6EBAD6E8" w:rsidR="00413FBB" w:rsidRPr="00413FBB" w:rsidRDefault="00F53637" w:rsidP="00663AFF">
      <w:pPr>
        <w:pStyle w:val="para1"/>
        <w:ind w:firstLine="0"/>
        <w:rPr>
          <w:iCs/>
        </w:rPr>
      </w:pPr>
      <w:r>
        <w:rPr>
          <w:iCs/>
        </w:rPr>
        <w:t>w</w:t>
      </w:r>
      <w:r w:rsidR="00663AFF">
        <w:rPr>
          <w:iCs/>
        </w:rPr>
        <w:t xml:space="preserve">here </w:t>
      </w:r>
      <w:r w:rsidR="004A05C0" w:rsidRPr="004A05C0">
        <w:rPr>
          <w:iCs/>
        </w:rPr>
        <w:t>y</w:t>
      </w:r>
      <w:r w:rsidR="004A05C0" w:rsidRPr="004A05C0">
        <w:rPr>
          <w:iCs/>
          <w:vertAlign w:val="subscript"/>
        </w:rPr>
        <w:t>i</w:t>
      </w:r>
      <w:r w:rsidR="004A05C0" w:rsidRPr="004A05C0">
        <w:rPr>
          <w:iCs/>
        </w:rPr>
        <w:t xml:space="preserve"> is the </w:t>
      </w:r>
      <w:r w:rsidR="004A05C0">
        <w:rPr>
          <w:iCs/>
        </w:rPr>
        <w:t>predicted value</w:t>
      </w:r>
      <w:r w:rsidR="004A05C0" w:rsidRPr="004A05C0">
        <w:rPr>
          <w:iCs/>
        </w:rPr>
        <w:t>, x</w:t>
      </w:r>
      <w:r w:rsidR="004A05C0" w:rsidRPr="004A05C0">
        <w:rPr>
          <w:iCs/>
          <w:vertAlign w:val="subscript"/>
        </w:rPr>
        <w:t>i</w:t>
      </w:r>
      <w:r w:rsidR="004A05C0" w:rsidRPr="004A05C0">
        <w:rPr>
          <w:iCs/>
        </w:rPr>
        <w:t xml:space="preserve"> is the true</w:t>
      </w:r>
      <w:r w:rsidR="004A05C0">
        <w:rPr>
          <w:iCs/>
        </w:rPr>
        <w:t xml:space="preserve"> (</w:t>
      </w:r>
      <w:r w:rsidR="004A05C0" w:rsidRPr="004A05C0">
        <w:rPr>
          <w:iCs/>
          <w:color w:val="4BACC6" w:themeColor="accent5"/>
        </w:rPr>
        <w:t>measured?</w:t>
      </w:r>
      <w:r w:rsidR="004A05C0">
        <w:rPr>
          <w:iCs/>
        </w:rPr>
        <w:t>)</w:t>
      </w:r>
      <w:r w:rsidR="004A05C0" w:rsidRPr="004A05C0">
        <w:rPr>
          <w:iCs/>
        </w:rPr>
        <w:t xml:space="preserve"> value and n is the total number of data points.</w:t>
      </w:r>
      <w:r w:rsidR="00CF19C7">
        <w:rPr>
          <w:iCs/>
        </w:rPr>
        <w:t xml:space="preserve"> </w:t>
      </w:r>
      <w:r w:rsidR="00A10E89">
        <w:rPr>
          <w:iCs/>
        </w:rPr>
        <w:t xml:space="preserve">The input variables were then ranked for </w:t>
      </w:r>
      <w:r w:rsidR="001E23E9">
        <w:rPr>
          <w:iCs/>
        </w:rPr>
        <w:t xml:space="preserve">the top 3 best models. </w:t>
      </w:r>
      <w:r w:rsidR="004C1D3F">
        <w:rPr>
          <w:iCs/>
        </w:rPr>
        <w:t xml:space="preserve">To account for </w:t>
      </w:r>
      <w:r w:rsidR="00323C33">
        <w:rPr>
          <w:iCs/>
        </w:rPr>
        <w:t>idiosyncrasies in the data</w:t>
      </w:r>
      <w:r w:rsidR="0028373E">
        <w:rPr>
          <w:iCs/>
        </w:rPr>
        <w:t xml:space="preserve"> (noise, patterns, outliers, etc.)</w:t>
      </w:r>
      <w:r w:rsidR="00DB4D5B">
        <w:rPr>
          <w:iCs/>
        </w:rPr>
        <w:t xml:space="preserve">, </w:t>
      </w:r>
      <w:r w:rsidR="00DB6720">
        <w:rPr>
          <w:iCs/>
        </w:rPr>
        <w:t>k-fold</w:t>
      </w:r>
      <w:r w:rsidR="00D50B67">
        <w:rPr>
          <w:iCs/>
        </w:rPr>
        <w:t xml:space="preserve"> cross-validation </w:t>
      </w:r>
      <w:r w:rsidR="00067922">
        <w:rPr>
          <w:iCs/>
        </w:rPr>
        <w:t xml:space="preserve">was </w:t>
      </w:r>
      <w:r w:rsidR="00067922" w:rsidRPr="00067922">
        <w:rPr>
          <w:iCs/>
          <w:color w:val="FF0000"/>
        </w:rPr>
        <w:t>ran</w:t>
      </w:r>
      <w:r w:rsidR="00067922">
        <w:rPr>
          <w:iCs/>
        </w:rPr>
        <w:t xml:space="preserve"> </w:t>
      </w:r>
      <w:r w:rsidR="0088481B">
        <w:rPr>
          <w:iCs/>
        </w:rPr>
        <w:t xml:space="preserve">to validate the stability of the model. </w:t>
      </w:r>
      <w:r w:rsidR="00676020">
        <w:rPr>
          <w:iCs/>
        </w:rPr>
        <w:t>The m</w:t>
      </w:r>
      <w:r w:rsidR="00784E14">
        <w:rPr>
          <w:iCs/>
        </w:rPr>
        <w:t>odel was tested</w:t>
      </w:r>
      <w:r w:rsidR="000822D9">
        <w:rPr>
          <w:iCs/>
        </w:rPr>
        <w:t xml:space="preserve"> with 5, 10 and 15 folds. </w:t>
      </w:r>
    </w:p>
    <w:p w14:paraId="0EDA0DBB" w14:textId="06AB918C" w:rsidR="00084631" w:rsidRPr="00B80433" w:rsidRDefault="00CC763C" w:rsidP="00D73CA6">
      <w:pPr>
        <w:pStyle w:val="para1"/>
      </w:pPr>
      <w:r>
        <w:t>The models were then tuned by varying hyper</w:t>
      </w:r>
      <w:r w:rsidR="00433FD3">
        <w:t xml:space="preserve">parameters. </w:t>
      </w:r>
      <w:r w:rsidR="00BF701E" w:rsidRPr="00E942AB">
        <w:rPr>
          <w:color w:val="4BACC6" w:themeColor="accent5"/>
        </w:rPr>
        <w:t>A hyperparameter is a characteristic of a model that is external to the model and whose value cannot be estimated from data. The value of the hyperparameter has to be set before the learning process begins</w:t>
      </w:r>
      <w:r w:rsidR="00BF701E" w:rsidRPr="00BF701E">
        <w:t>.</w:t>
      </w:r>
      <w:r w:rsidR="00E942AB">
        <w:t xml:space="preserve"> </w:t>
      </w:r>
      <w:r w:rsidR="00DA494A" w:rsidRPr="00DA494A">
        <w:t>These “hyperparameters” can be optimized via a random grid search to regression error (MSE and RMSE) metrics.</w:t>
      </w:r>
      <w:r w:rsidR="00574022">
        <w:t xml:space="preserve"> The predictive capability</w:t>
      </w:r>
      <w:r w:rsidR="00A10478">
        <w:t xml:space="preserve"> of machine learning was improved through “averaging” different interpreted mode</w:t>
      </w:r>
      <w:r w:rsidR="007441CF">
        <w:t>ls.</w:t>
      </w:r>
      <w:r w:rsidR="00DA494A">
        <w:t xml:space="preserve"> </w:t>
      </w:r>
      <w:r w:rsidR="00FA3FF6" w:rsidRPr="009C2923">
        <w:rPr>
          <w:color w:val="8064A2" w:themeColor="accent4"/>
        </w:rPr>
        <w:t>Bootstrap</w:t>
      </w:r>
      <w:r w:rsidR="00FA3FF6" w:rsidRPr="009C2923">
        <w:rPr>
          <w:color w:val="F79646" w:themeColor="accent6"/>
        </w:rPr>
        <w:t xml:space="preserve"> </w:t>
      </w:r>
      <w:r w:rsidR="00B80433">
        <w:t xml:space="preserve">An optimal </w:t>
      </w:r>
      <w:r w:rsidR="00AE45B7">
        <w:t xml:space="preserve">solution </w:t>
      </w:r>
      <w:r w:rsidR="00010132">
        <w:t xml:space="preserve">that is a blend of all the tuned models was obtained. </w:t>
      </w:r>
    </w:p>
    <w:p w14:paraId="5940D16B" w14:textId="77777777" w:rsidR="00FF1CDD" w:rsidRDefault="00FF1CDD" w:rsidP="0053209D">
      <w:pPr>
        <w:pStyle w:val="para1"/>
      </w:pPr>
    </w:p>
    <w:p w14:paraId="6406AF1C" w14:textId="7D28F320" w:rsidR="0053209D" w:rsidRDefault="00D11133" w:rsidP="004D0769">
      <w:pPr>
        <w:pStyle w:val="Title"/>
      </w:pPr>
      <w:r>
        <w:t>Results</w:t>
      </w:r>
    </w:p>
    <w:p w14:paraId="7AABA4AB" w14:textId="00514B97" w:rsidR="00EB0D0E" w:rsidRDefault="006261CA" w:rsidP="00665E5F">
      <w:pPr>
        <w:pStyle w:val="para1"/>
      </w:pPr>
      <w:r w:rsidRPr="008C790D">
        <w:rPr>
          <w:color w:val="FF0000"/>
        </w:rPr>
        <w:t>This section will cover the results</w:t>
      </w:r>
      <w:r w:rsidR="008C790D">
        <w:t>.</w:t>
      </w:r>
      <w:r w:rsidR="00F8798E">
        <w:t xml:space="preserve"> </w:t>
      </w:r>
      <w:r w:rsidR="00C34078">
        <w:t xml:space="preserve">When </w:t>
      </w:r>
      <w:r w:rsidR="00764D00">
        <w:t xml:space="preserve">testing for collinearity, </w:t>
      </w:r>
      <w:r w:rsidR="000F7124">
        <w:t>the following correlation matrix has been</w:t>
      </w:r>
      <w:r w:rsidR="00586825">
        <w:t xml:space="preserve"> obtained.</w:t>
      </w:r>
      <w:r w:rsidR="00E93783">
        <w:t xml:space="preserve"> Highly correlated values are defined as</w:t>
      </w:r>
      <w:r w:rsidR="00A101DA">
        <w:t xml:space="preserve"> having coefficients larger than 0.7.</w:t>
      </w:r>
    </w:p>
    <w:p w14:paraId="1B31E46D" w14:textId="77777777" w:rsidR="00665E5F" w:rsidRDefault="00665E5F" w:rsidP="00665E5F">
      <w:pPr>
        <w:pStyle w:val="para1"/>
      </w:pPr>
    </w:p>
    <w:p w14:paraId="7A752F90" w14:textId="7EC57425" w:rsidR="00586825" w:rsidRDefault="00CD114F" w:rsidP="0059781E">
      <w:pPr>
        <w:pStyle w:val="para1"/>
        <w:jc w:val="center"/>
      </w:pPr>
      <w:r>
        <w:rPr>
          <w:noProof/>
        </w:rPr>
        <w:lastRenderedPageBreak/>
        <w:drawing>
          <wp:inline distT="0" distB="0" distL="0" distR="0" wp14:anchorId="097AC46C" wp14:editId="647416F8">
            <wp:extent cx="3521786" cy="3600978"/>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46553" cy="3626302"/>
                    </a:xfrm>
                    <a:prstGeom prst="rect">
                      <a:avLst/>
                    </a:prstGeom>
                    <a:noFill/>
                  </pic:spPr>
                </pic:pic>
              </a:graphicData>
            </a:graphic>
          </wp:inline>
        </w:drawing>
      </w:r>
    </w:p>
    <w:p w14:paraId="6CF846EC" w14:textId="4E457E7F" w:rsidR="00CD114F" w:rsidRDefault="00CD114F" w:rsidP="0059781E">
      <w:pPr>
        <w:pStyle w:val="para1"/>
        <w:jc w:val="center"/>
      </w:pPr>
      <w:r>
        <w:t>Fig</w:t>
      </w:r>
      <w:r w:rsidR="00787E52">
        <w:t xml:space="preserve">ure 1: </w:t>
      </w:r>
      <w:r w:rsidR="00E24398" w:rsidRPr="00E24398">
        <w:t>Correlation Matrix – Pairwise Correlation</w:t>
      </w:r>
    </w:p>
    <w:p w14:paraId="2D6EE4C6" w14:textId="77777777" w:rsidR="0059781E" w:rsidRDefault="0059781E" w:rsidP="0059781E">
      <w:pPr>
        <w:pStyle w:val="para1"/>
        <w:jc w:val="center"/>
      </w:pPr>
    </w:p>
    <w:p w14:paraId="76AA6A39" w14:textId="78A297B5" w:rsidR="00E24398" w:rsidRDefault="00B2018D" w:rsidP="001A0618">
      <w:pPr>
        <w:pStyle w:val="para1"/>
        <w:ind w:firstLine="0"/>
      </w:pPr>
      <w:r>
        <w:t>From the plot</w:t>
      </w:r>
      <w:r w:rsidR="00BE72C3">
        <w:t xml:space="preserve">, </w:t>
      </w:r>
      <w:r w:rsidR="00611D9C">
        <w:t>the following 3 parameters show collinearity</w:t>
      </w:r>
      <w:r w:rsidR="00ED085B">
        <w:t>: Temperature</w:t>
      </w:r>
      <w:r w:rsidR="001E0A23">
        <w:t>, Reservoir top subsea depth</w:t>
      </w:r>
      <w:r w:rsidR="00663F0C">
        <w:t xml:space="preserve"> and </w:t>
      </w:r>
      <w:r w:rsidR="000706E2">
        <w:t xml:space="preserve">pressure. </w:t>
      </w:r>
      <w:r w:rsidR="001C1E5D">
        <w:t xml:space="preserve">As </w:t>
      </w:r>
      <w:r w:rsidR="006C4024">
        <w:t>these parameters do not add additional information to the predictive model,</w:t>
      </w:r>
      <w:r w:rsidR="004E7B9D">
        <w:t xml:space="preserve"> </w:t>
      </w:r>
      <w:r w:rsidR="00D528B9">
        <w:t xml:space="preserve">data from </w:t>
      </w:r>
      <w:r w:rsidR="004E7B9D">
        <w:t>“Reservoir top subsea depth” and “Pressure_Temp</w:t>
      </w:r>
      <w:r w:rsidR="00D97BAF">
        <w:t>_Depth”</w:t>
      </w:r>
      <w:r w:rsidR="00D528B9">
        <w:t xml:space="preserve"> </w:t>
      </w:r>
      <w:r w:rsidR="004612BD">
        <w:t xml:space="preserve">was eliminated to allow for a more stable model. </w:t>
      </w:r>
    </w:p>
    <w:p w14:paraId="3CC917F9" w14:textId="44EE92E4" w:rsidR="00CD114F" w:rsidRDefault="003904B1" w:rsidP="0053209D">
      <w:pPr>
        <w:pStyle w:val="para1"/>
      </w:pPr>
      <w:r>
        <w:t xml:space="preserve">After </w:t>
      </w:r>
      <w:r w:rsidR="007948DE">
        <w:t xml:space="preserve">data collection and data cleaning, </w:t>
      </w:r>
      <w:r w:rsidR="00816A8C">
        <w:t>final input variables were determined</w:t>
      </w:r>
      <w:r w:rsidR="0010736C">
        <w:t xml:space="preserve"> and</w:t>
      </w:r>
      <w:r w:rsidR="00816A8C">
        <w:t xml:space="preserve"> summarized in</w:t>
      </w:r>
      <w:r w:rsidR="006023FD">
        <w:t xml:space="preserve"> table 1.</w:t>
      </w:r>
      <w:r w:rsidR="00D46ACB">
        <w:t xml:space="preserve"> The dataset </w:t>
      </w:r>
      <w:r w:rsidR="00360E6A" w:rsidRPr="00360E6A">
        <w:t>comprises of 7 categorical data types, and 12 numerical data types. The total data size is 436 values per column, for a total of 8,284 data points</w:t>
      </w:r>
      <w:r w:rsidR="00622B00">
        <w:t xml:space="preserve"> which was approximately 4% of the original data base. </w:t>
      </w:r>
    </w:p>
    <w:p w14:paraId="10731C34" w14:textId="77777777" w:rsidR="00EB0D0E" w:rsidRDefault="00EB0D0E" w:rsidP="0053209D">
      <w:pPr>
        <w:pStyle w:val="para1"/>
      </w:pPr>
    </w:p>
    <w:p w14:paraId="3A4EB017" w14:textId="29124E64" w:rsidR="00622B00" w:rsidRDefault="008A5BD7" w:rsidP="008A5BD7">
      <w:pPr>
        <w:pStyle w:val="para1"/>
        <w:jc w:val="center"/>
      </w:pPr>
      <w:r>
        <w:rPr>
          <w:noProof/>
        </w:rPr>
        <w:drawing>
          <wp:inline distT="0" distB="0" distL="0" distR="0" wp14:anchorId="2B54BF51" wp14:editId="44FF8ABA">
            <wp:extent cx="5628953" cy="24233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41685" cy="2428877"/>
                    </a:xfrm>
                    <a:prstGeom prst="rect">
                      <a:avLst/>
                    </a:prstGeom>
                    <a:noFill/>
                  </pic:spPr>
                </pic:pic>
              </a:graphicData>
            </a:graphic>
          </wp:inline>
        </w:drawing>
      </w:r>
    </w:p>
    <w:p w14:paraId="64E70C68" w14:textId="736E64E9" w:rsidR="008A5BD7" w:rsidRDefault="008A5BD7" w:rsidP="008A5BD7">
      <w:pPr>
        <w:pStyle w:val="para1"/>
        <w:jc w:val="center"/>
      </w:pPr>
      <w:r>
        <w:t xml:space="preserve">Table 1: </w:t>
      </w:r>
      <w:r w:rsidR="0036562E">
        <w:t>B</w:t>
      </w:r>
      <w:r w:rsidR="0036562E" w:rsidRPr="0036562E">
        <w:t xml:space="preserve">reakdown of </w:t>
      </w:r>
      <w:r w:rsidR="0036562E">
        <w:t>I</w:t>
      </w:r>
      <w:r w:rsidR="0036562E" w:rsidRPr="0036562E">
        <w:t xml:space="preserve">nput </w:t>
      </w:r>
      <w:r w:rsidR="0036562E">
        <w:t>V</w:t>
      </w:r>
      <w:r w:rsidR="0036562E" w:rsidRPr="0036562E">
        <w:t>ariables used in the ML algorithm</w:t>
      </w:r>
    </w:p>
    <w:p w14:paraId="4B297294" w14:textId="46D45E09" w:rsidR="007A4E89" w:rsidRDefault="007A4E89" w:rsidP="0053209D">
      <w:pPr>
        <w:pStyle w:val="para1"/>
      </w:pPr>
    </w:p>
    <w:p w14:paraId="46036704" w14:textId="10B6930F" w:rsidR="00AC3CF3" w:rsidRDefault="00FE5293" w:rsidP="0053209D">
      <w:pPr>
        <w:pStyle w:val="para1"/>
      </w:pPr>
      <w:r>
        <w:t xml:space="preserve">When ranking </w:t>
      </w:r>
      <w:r w:rsidR="00C60393">
        <w:t>the 20 models</w:t>
      </w:r>
      <w:r w:rsidR="005F542E">
        <w:t xml:space="preserve"> using MAE, MSE and RMSE, it was found that </w:t>
      </w:r>
      <w:r w:rsidR="008A710F">
        <w:t xml:space="preserve">MSE and RMSE performed better against outliers. </w:t>
      </w:r>
      <w:r w:rsidR="007804FC">
        <w:t xml:space="preserve">The </w:t>
      </w:r>
      <w:r w:rsidR="00AD65B4">
        <w:t xml:space="preserve">best 3 approaches </w:t>
      </w:r>
      <w:r w:rsidR="00D720A8">
        <w:t xml:space="preserve">found were </w:t>
      </w:r>
      <w:r w:rsidR="00EC0694" w:rsidRPr="00EC0694">
        <w:t xml:space="preserve">Category Boosting (CatBoost), the </w:t>
      </w:r>
      <w:r w:rsidR="00EC0694" w:rsidRPr="00EC0694">
        <w:lastRenderedPageBreak/>
        <w:t>Random Forest (RFR) and the Gradient Boosting Regressor (GBR).</w:t>
      </w:r>
      <w:r w:rsidR="00CB0A72">
        <w:t xml:space="preserve"> The</w:t>
      </w:r>
      <w:r w:rsidR="00650A2F">
        <w:t xml:space="preserve"> results for </w:t>
      </w:r>
      <w:r w:rsidR="005E54A3">
        <w:t>each</w:t>
      </w:r>
      <w:r w:rsidR="004F6F38">
        <w:t xml:space="preserve"> model </w:t>
      </w:r>
      <w:r w:rsidR="00AC0D01">
        <w:t>are tabulated in Table 2.</w:t>
      </w:r>
    </w:p>
    <w:p w14:paraId="44D23AE4" w14:textId="77777777" w:rsidR="00EB0D0E" w:rsidRDefault="00EB0D0E" w:rsidP="0053209D">
      <w:pPr>
        <w:pStyle w:val="para1"/>
      </w:pPr>
    </w:p>
    <w:p w14:paraId="40C92F7B" w14:textId="35E15F80" w:rsidR="00AC0D01" w:rsidRDefault="00E20C0A" w:rsidP="00E20C0A">
      <w:pPr>
        <w:pStyle w:val="para1"/>
        <w:jc w:val="center"/>
      </w:pPr>
      <w:r>
        <w:rPr>
          <w:noProof/>
        </w:rPr>
        <w:drawing>
          <wp:inline distT="0" distB="0" distL="0" distR="0" wp14:anchorId="5FF2A653" wp14:editId="4A4E38AF">
            <wp:extent cx="3767455" cy="1017905"/>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67455" cy="1017905"/>
                    </a:xfrm>
                    <a:prstGeom prst="rect">
                      <a:avLst/>
                    </a:prstGeom>
                    <a:noFill/>
                  </pic:spPr>
                </pic:pic>
              </a:graphicData>
            </a:graphic>
          </wp:inline>
        </w:drawing>
      </w:r>
    </w:p>
    <w:p w14:paraId="43EEE291" w14:textId="2AF5D713" w:rsidR="00E20C0A" w:rsidRDefault="008D1560" w:rsidP="00E20C0A">
      <w:pPr>
        <w:pStyle w:val="para1"/>
        <w:jc w:val="center"/>
      </w:pPr>
      <w:r>
        <w:t xml:space="preserve">Table </w:t>
      </w:r>
      <w:r w:rsidR="00E20C0A">
        <w:t xml:space="preserve">2: Results </w:t>
      </w:r>
      <w:r w:rsidR="00ED092A">
        <w:t>of</w:t>
      </w:r>
      <w:r w:rsidR="006F0AC8">
        <w:t xml:space="preserve"> approaches </w:t>
      </w:r>
      <w:r w:rsidR="00ED092A">
        <w:t xml:space="preserve"> </w:t>
      </w:r>
    </w:p>
    <w:p w14:paraId="5CF82CCA" w14:textId="77777777" w:rsidR="00F54643" w:rsidRDefault="00F54643" w:rsidP="0053209D">
      <w:pPr>
        <w:pStyle w:val="para1"/>
      </w:pPr>
    </w:p>
    <w:p w14:paraId="1464138B" w14:textId="7DD49AC8" w:rsidR="00F830B1" w:rsidRDefault="008D1560" w:rsidP="00F830B1">
      <w:pPr>
        <w:pStyle w:val="para1"/>
      </w:pPr>
      <w:r>
        <w:t xml:space="preserve">With reference to Table 2, </w:t>
      </w:r>
      <w:r w:rsidR="00013777">
        <w:t xml:space="preserve">Catboost </w:t>
      </w:r>
      <w:r w:rsidR="001A38C4">
        <w:t>achieved the lowest</w:t>
      </w:r>
      <w:r w:rsidR="00BF4932">
        <w:t xml:space="preserve"> values</w:t>
      </w:r>
      <w:r w:rsidR="001A38C4">
        <w:t xml:space="preserve"> in all </w:t>
      </w:r>
      <w:r w:rsidR="00F54643" w:rsidRPr="00F54643">
        <w:rPr>
          <w:color w:val="4BACC6" w:themeColor="accent5"/>
        </w:rPr>
        <w:t>error tests</w:t>
      </w:r>
      <w:r w:rsidR="00011B7E">
        <w:rPr>
          <w:color w:val="4BACC6" w:themeColor="accent5"/>
        </w:rPr>
        <w:t xml:space="preserve"> </w:t>
      </w:r>
      <w:r w:rsidR="00011B7E">
        <w:t>and GBR</w:t>
      </w:r>
      <w:r w:rsidR="00F626CE">
        <w:t xml:space="preserve"> </w:t>
      </w:r>
      <w:r w:rsidR="00BF4932">
        <w:t xml:space="preserve">produced the highest </w:t>
      </w:r>
      <w:r w:rsidR="00B17985">
        <w:t xml:space="preserve">values of </w:t>
      </w:r>
      <w:r w:rsidR="00B17985" w:rsidRPr="00B17985">
        <w:rPr>
          <w:color w:val="4BACC6" w:themeColor="accent5"/>
        </w:rPr>
        <w:t>error</w:t>
      </w:r>
      <w:r w:rsidR="00B17985">
        <w:t xml:space="preserve">. </w:t>
      </w:r>
      <w:r w:rsidR="00F830B1">
        <w:t>When the top 13 features for each decision tree model were ranked</w:t>
      </w:r>
      <w:r w:rsidR="00587FAE">
        <w:t>, the</w:t>
      </w:r>
      <w:r w:rsidR="00D96D9B">
        <w:t xml:space="preserve"> following results were </w:t>
      </w:r>
      <w:r w:rsidR="00D96D9B" w:rsidRPr="00D96D9B">
        <w:rPr>
          <w:color w:val="FF0000"/>
        </w:rPr>
        <w:t>obtained</w:t>
      </w:r>
      <w:r w:rsidR="00D96D9B">
        <w:t xml:space="preserve">. </w:t>
      </w:r>
    </w:p>
    <w:p w14:paraId="0D35F53F" w14:textId="77777777" w:rsidR="00FF0EBD" w:rsidRDefault="00FF0EBD" w:rsidP="00F830B1">
      <w:pPr>
        <w:pStyle w:val="para1"/>
      </w:pPr>
    </w:p>
    <w:p w14:paraId="6BDA872E" w14:textId="31716B69" w:rsidR="00D96D9B" w:rsidRDefault="0089422B" w:rsidP="00C839F4">
      <w:pPr>
        <w:pStyle w:val="para1"/>
        <w:jc w:val="center"/>
      </w:pPr>
      <w:r w:rsidRPr="0089422B">
        <w:rPr>
          <w:noProof/>
        </w:rPr>
        <w:drawing>
          <wp:inline distT="0" distB="0" distL="0" distR="0" wp14:anchorId="6732774E" wp14:editId="1DA487A7">
            <wp:extent cx="4833734" cy="2778438"/>
            <wp:effectExtent l="0" t="0" r="508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40817" cy="2782509"/>
                    </a:xfrm>
                    <a:prstGeom prst="rect">
                      <a:avLst/>
                    </a:prstGeom>
                  </pic:spPr>
                </pic:pic>
              </a:graphicData>
            </a:graphic>
          </wp:inline>
        </w:drawing>
      </w:r>
    </w:p>
    <w:p w14:paraId="3D48E09C" w14:textId="71A65F6E" w:rsidR="00FF0EBD" w:rsidRDefault="00FF0EBD" w:rsidP="00C839F4">
      <w:pPr>
        <w:pStyle w:val="para1"/>
        <w:jc w:val="center"/>
      </w:pPr>
      <w:r>
        <w:t xml:space="preserve">Figure </w:t>
      </w:r>
      <w:r w:rsidR="00CD2644">
        <w:t xml:space="preserve">2: </w:t>
      </w:r>
      <w:r w:rsidR="007364CB">
        <w:t>Ranks of Top 13 Features</w:t>
      </w:r>
    </w:p>
    <w:p w14:paraId="5EB36F3D" w14:textId="77777777" w:rsidR="007364CB" w:rsidRDefault="007364CB" w:rsidP="00AD1A69">
      <w:pPr>
        <w:pStyle w:val="para1"/>
        <w:ind w:firstLine="0"/>
      </w:pPr>
    </w:p>
    <w:p w14:paraId="25D7C0DA" w14:textId="64A568FE" w:rsidR="006659CA" w:rsidRDefault="006659CA" w:rsidP="006659CA">
      <w:pPr>
        <w:pStyle w:val="para1"/>
        <w:ind w:firstLine="0"/>
      </w:pPr>
      <w:r>
        <w:t xml:space="preserve">From figure 2, </w:t>
      </w:r>
      <w:r w:rsidR="00DD3FD3" w:rsidRPr="00DD3FD3">
        <w:t>Permeability, viscosity, API, NTG, OOIP and Porosity appear to be the the 6 most important variables.</w:t>
      </w:r>
      <w:r w:rsidR="00DD3FD3">
        <w:t xml:space="preserve"> </w:t>
      </w:r>
      <w:r w:rsidR="00AD1A69" w:rsidRPr="00AD1A69">
        <w:t>The remaining variables change in importance ranking depending on the algorithm employed</w:t>
      </w:r>
      <w:r w:rsidR="00AD1A69">
        <w:t xml:space="preserve">. </w:t>
      </w:r>
      <w:r w:rsidR="00061A94">
        <w:t>It was observed</w:t>
      </w:r>
      <w:r w:rsidR="00CE7672">
        <w:t xml:space="preserve"> that c</w:t>
      </w:r>
      <w:r w:rsidR="00AD1A69" w:rsidRPr="00AD1A69">
        <w:t>ategorical data is more important for the CatBoost algorithm than it is for the more “numerically weighted decision tree”.</w:t>
      </w:r>
      <w:r w:rsidR="008238E5">
        <w:t xml:space="preserve"> </w:t>
      </w:r>
      <w:r w:rsidR="00E56892">
        <w:t>As each model considers each feature differently, it poses a challenge when choosing an optimal model</w:t>
      </w:r>
      <w:r w:rsidR="00775B2D">
        <w:t xml:space="preserve"> that </w:t>
      </w:r>
      <w:r w:rsidR="00494BBA">
        <w:t xml:space="preserve">gives an outcome of low bias and variance. </w:t>
      </w:r>
    </w:p>
    <w:p w14:paraId="2CBDD0D0" w14:textId="383DD5CA" w:rsidR="00FE7E3E" w:rsidRDefault="00055B25" w:rsidP="00C02F9F">
      <w:pPr>
        <w:pStyle w:val="para1"/>
      </w:pPr>
      <w:r>
        <w:t xml:space="preserve">Results of K-fold Cross-validation </w:t>
      </w:r>
      <w:r w:rsidR="00044A01">
        <w:t xml:space="preserve">showed that </w:t>
      </w:r>
      <w:r w:rsidR="00AE5C83">
        <w:t>RFR performs better at 5 K-folds</w:t>
      </w:r>
      <w:r w:rsidR="00061A94">
        <w:t xml:space="preserve"> while the other models perform better at 10 K-folds.</w:t>
      </w:r>
      <w:r w:rsidR="00C02F9F">
        <w:t xml:space="preserve"> </w:t>
      </w:r>
      <w:r w:rsidR="009C4645">
        <w:t xml:space="preserve">When tuning the model, </w:t>
      </w:r>
      <w:r w:rsidR="00BD0D67">
        <w:t>it was observed that optimization</w:t>
      </w:r>
      <w:r w:rsidR="00F83E18">
        <w:t xml:space="preserve"> plate</w:t>
      </w:r>
      <w:r w:rsidR="00C77DA2">
        <w:t>a</w:t>
      </w:r>
      <w:r w:rsidR="00F83E18">
        <w:t xml:space="preserve">us and </w:t>
      </w:r>
      <w:r w:rsidR="0083565D">
        <w:t xml:space="preserve">more runs or more cross-validation will not reduce the error further. </w:t>
      </w:r>
    </w:p>
    <w:p w14:paraId="3BBACC39" w14:textId="77777777" w:rsidR="006906C2" w:rsidRDefault="006906C2" w:rsidP="00C02F9F">
      <w:pPr>
        <w:pStyle w:val="para1"/>
      </w:pPr>
    </w:p>
    <w:p w14:paraId="3DD910E7" w14:textId="45AEF72F" w:rsidR="001057C7" w:rsidRDefault="001057C7" w:rsidP="001057C7">
      <w:pPr>
        <w:pStyle w:val="para1"/>
        <w:jc w:val="center"/>
      </w:pPr>
      <w:r>
        <w:rPr>
          <w:noProof/>
        </w:rPr>
        <w:lastRenderedPageBreak/>
        <w:drawing>
          <wp:inline distT="0" distB="0" distL="0" distR="0" wp14:anchorId="644DAA1A" wp14:editId="12839418">
            <wp:extent cx="2743200" cy="1953849"/>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71891" cy="1974284"/>
                    </a:xfrm>
                    <a:prstGeom prst="rect">
                      <a:avLst/>
                    </a:prstGeom>
                    <a:noFill/>
                  </pic:spPr>
                </pic:pic>
              </a:graphicData>
            </a:graphic>
          </wp:inline>
        </w:drawing>
      </w:r>
      <w:r w:rsidR="006906C2" w:rsidRPr="006906C2">
        <w:rPr>
          <w:noProof/>
        </w:rPr>
        <w:drawing>
          <wp:inline distT="0" distB="0" distL="0" distR="0" wp14:anchorId="3EA6B87C" wp14:editId="6D52E385">
            <wp:extent cx="2774333" cy="2008413"/>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81743" cy="2013777"/>
                    </a:xfrm>
                    <a:prstGeom prst="rect">
                      <a:avLst/>
                    </a:prstGeom>
                  </pic:spPr>
                </pic:pic>
              </a:graphicData>
            </a:graphic>
          </wp:inline>
        </w:drawing>
      </w:r>
    </w:p>
    <w:p w14:paraId="1F75BE83" w14:textId="339F7589" w:rsidR="006906C2" w:rsidRDefault="006906C2" w:rsidP="006906C2">
      <w:pPr>
        <w:pStyle w:val="para1"/>
        <w:jc w:val="center"/>
      </w:pPr>
      <w:r w:rsidRPr="00D268BD">
        <w:rPr>
          <w:color w:val="FF0000"/>
        </w:rPr>
        <w:t>Figure 3</w:t>
      </w:r>
      <w:r>
        <w:t>:</w:t>
      </w:r>
      <w:r w:rsidR="001057C7">
        <w:t xml:space="preserve"> </w:t>
      </w:r>
    </w:p>
    <w:p w14:paraId="5130937D" w14:textId="77777777" w:rsidR="006906C2" w:rsidRDefault="006906C2" w:rsidP="00C02F9F">
      <w:pPr>
        <w:pStyle w:val="para1"/>
      </w:pPr>
    </w:p>
    <w:p w14:paraId="78A7760B" w14:textId="426C6B10" w:rsidR="00F81875" w:rsidRDefault="00CA07F8" w:rsidP="00F81875">
      <w:pPr>
        <w:pStyle w:val="para1"/>
        <w:ind w:firstLine="0"/>
      </w:pPr>
      <w:r w:rsidRPr="001A3EBC">
        <w:t xml:space="preserve">For 10-fold cross-validation i.e. 10 subsets of the full training data, running it 50x means the optimization algorithm tunes the hyperparameters 50 times per model (using gradient descent). The total run time is 180s, and the MAE obtained was 9.12. Repeating this for 1,000 fits results in a run time of &gt;1 hour , but the MAE only reduces to 9.07. </w:t>
      </w:r>
      <w:r w:rsidR="00FF2CC9">
        <w:t>Furt</w:t>
      </w:r>
      <w:r w:rsidR="00DB38DF">
        <w:t xml:space="preserve">hermore, </w:t>
      </w:r>
      <w:r w:rsidR="00980663">
        <w:t xml:space="preserve">the </w:t>
      </w:r>
      <w:r w:rsidR="00980663" w:rsidRPr="00980663">
        <w:t>solution converges rapidly at ~50 iterations in the hyperparameter grid search</w:t>
      </w:r>
      <w:r w:rsidR="00980663">
        <w:t xml:space="preserve">. </w:t>
      </w:r>
    </w:p>
    <w:p w14:paraId="345BB38A" w14:textId="35D99348" w:rsidR="0069413A" w:rsidRDefault="004E4217" w:rsidP="0069413A">
      <w:pPr>
        <w:pStyle w:val="para1"/>
      </w:pPr>
      <w:r>
        <w:t xml:space="preserve">Table 3 </w:t>
      </w:r>
      <w:r w:rsidR="00AD5B9D">
        <w:t>presents the parameters tuned</w:t>
      </w:r>
      <w:r w:rsidR="007E262D">
        <w:t>.</w:t>
      </w:r>
      <w:r w:rsidR="00A544FD">
        <w:t xml:space="preserve"> </w:t>
      </w:r>
      <w:r w:rsidR="0069413A">
        <w:t>(</w:t>
      </w:r>
      <w:r w:rsidR="0069413A" w:rsidRPr="0069413A">
        <w:rPr>
          <w:color w:val="FF0000"/>
        </w:rPr>
        <w:t>What does optimized solution mean</w:t>
      </w:r>
      <w:r w:rsidR="0069413A">
        <w:t>?)</w:t>
      </w:r>
    </w:p>
    <w:p w14:paraId="68989443" w14:textId="77777777" w:rsidR="00781CF8" w:rsidRDefault="00781CF8" w:rsidP="00781CF8">
      <w:pPr>
        <w:pStyle w:val="para1"/>
        <w:jc w:val="center"/>
      </w:pPr>
      <w:r>
        <w:rPr>
          <w:noProof/>
        </w:rPr>
        <w:drawing>
          <wp:inline distT="0" distB="0" distL="0" distR="0" wp14:anchorId="0A918FC6" wp14:editId="0FEEFDCC">
            <wp:extent cx="2345165" cy="1364777"/>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88916" cy="1390238"/>
                    </a:xfrm>
                    <a:prstGeom prst="rect">
                      <a:avLst/>
                    </a:prstGeom>
                    <a:noFill/>
                  </pic:spPr>
                </pic:pic>
              </a:graphicData>
            </a:graphic>
          </wp:inline>
        </w:drawing>
      </w:r>
    </w:p>
    <w:p w14:paraId="3FBD0D87" w14:textId="11F60F4D" w:rsidR="00781CF8" w:rsidRDefault="00781CF8" w:rsidP="000C1397">
      <w:pPr>
        <w:pStyle w:val="para1"/>
        <w:jc w:val="center"/>
      </w:pPr>
      <w:r>
        <w:t xml:space="preserve">Table </w:t>
      </w:r>
      <w:r w:rsidR="004E4217">
        <w:t>3</w:t>
      </w:r>
      <w:r>
        <w:t>: Summary of Parameters Tuned</w:t>
      </w:r>
    </w:p>
    <w:p w14:paraId="2762D2DD" w14:textId="77777777" w:rsidR="00207651" w:rsidRDefault="00207651" w:rsidP="00D1561E">
      <w:pPr>
        <w:pStyle w:val="para1"/>
        <w:ind w:firstLine="0"/>
      </w:pPr>
    </w:p>
    <w:p w14:paraId="6DD5C104" w14:textId="009CF2AA" w:rsidR="006D2AA5" w:rsidRDefault="00407430" w:rsidP="00C02F9F">
      <w:pPr>
        <w:pStyle w:val="para1"/>
      </w:pPr>
      <w:r>
        <w:t>Results of the e</w:t>
      </w:r>
      <w:r w:rsidR="00B543BC">
        <w:t>rror test</w:t>
      </w:r>
      <w:r w:rsidR="00371110">
        <w:t xml:space="preserve"> showed that </w:t>
      </w:r>
      <w:r w:rsidR="00372A1D">
        <w:t xml:space="preserve">varying hyperparameters </w:t>
      </w:r>
      <w:r w:rsidR="00490F84">
        <w:t xml:space="preserve">decreased </w:t>
      </w:r>
      <w:r w:rsidR="00E32DC4">
        <w:t xml:space="preserve">regression error. </w:t>
      </w:r>
    </w:p>
    <w:p w14:paraId="4E309AB4" w14:textId="77777777" w:rsidR="00586436" w:rsidRDefault="00586436" w:rsidP="00C02F9F">
      <w:pPr>
        <w:pStyle w:val="para1"/>
      </w:pPr>
    </w:p>
    <w:p w14:paraId="04525CB8" w14:textId="01346B54" w:rsidR="003377A7" w:rsidRDefault="008929A7" w:rsidP="00B847DA">
      <w:pPr>
        <w:pStyle w:val="para1"/>
        <w:jc w:val="center"/>
      </w:pPr>
      <w:r>
        <w:rPr>
          <w:noProof/>
        </w:rPr>
        <w:drawing>
          <wp:inline distT="0" distB="0" distL="0" distR="0" wp14:anchorId="43C42828" wp14:editId="493E08CC">
            <wp:extent cx="3239049" cy="127127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86030" cy="1289709"/>
                    </a:xfrm>
                    <a:prstGeom prst="rect">
                      <a:avLst/>
                    </a:prstGeom>
                    <a:noFill/>
                  </pic:spPr>
                </pic:pic>
              </a:graphicData>
            </a:graphic>
          </wp:inline>
        </w:drawing>
      </w:r>
    </w:p>
    <w:p w14:paraId="4384F349" w14:textId="4BB17B12" w:rsidR="005B5EB8" w:rsidRDefault="005B5EB8" w:rsidP="005B5EB8">
      <w:pPr>
        <w:pStyle w:val="para1"/>
        <w:jc w:val="center"/>
      </w:pPr>
      <w:r>
        <w:t xml:space="preserve">Table </w:t>
      </w:r>
      <w:r w:rsidR="000C1397">
        <w:t>4</w:t>
      </w:r>
      <w:r>
        <w:t>:</w:t>
      </w:r>
      <w:r w:rsidR="002D6B9E">
        <w:t xml:space="preserve"> </w:t>
      </w:r>
      <w:r w:rsidR="00824CBC">
        <w:t xml:space="preserve">Error </w:t>
      </w:r>
      <w:r w:rsidR="00EB016E">
        <w:t>C</w:t>
      </w:r>
      <w:r w:rsidR="00824CBC">
        <w:t xml:space="preserve">omparison </w:t>
      </w:r>
      <w:r w:rsidR="00EB016E">
        <w:t>between Regression Models</w:t>
      </w:r>
    </w:p>
    <w:p w14:paraId="00D51E0F" w14:textId="77777777" w:rsidR="00B25073" w:rsidRDefault="00B25073" w:rsidP="00B25073">
      <w:pPr>
        <w:pStyle w:val="para1"/>
        <w:ind w:firstLine="0"/>
      </w:pPr>
    </w:p>
    <w:p w14:paraId="3C628C39" w14:textId="3B3FEDE0" w:rsidR="004B522C" w:rsidRDefault="00B25073" w:rsidP="00461F06">
      <w:pPr>
        <w:pStyle w:val="para1"/>
        <w:ind w:firstLine="0"/>
      </w:pPr>
      <w:r>
        <w:t xml:space="preserve">As tabulated in Table 4, </w:t>
      </w:r>
      <w:r w:rsidR="00473DD8">
        <w:t>most</w:t>
      </w:r>
      <w:r w:rsidR="00963A02">
        <w:t xml:space="preserve"> values for all error test</w:t>
      </w:r>
      <w:r w:rsidR="002356A0">
        <w:t xml:space="preserve"> for post-hyper parameter tuning</w:t>
      </w:r>
      <w:r w:rsidR="00963A02">
        <w:t xml:space="preserve"> </w:t>
      </w:r>
      <w:r w:rsidR="00086078">
        <w:t xml:space="preserve">decreased </w:t>
      </w:r>
      <w:r w:rsidR="0079675F">
        <w:t>from pre-hyper parameter t</w:t>
      </w:r>
      <w:r w:rsidR="00116A1D">
        <w:t>uning</w:t>
      </w:r>
      <w:r w:rsidR="009F78BE">
        <w:t xml:space="preserve">. </w:t>
      </w:r>
      <w:r w:rsidR="0002292C">
        <w:t xml:space="preserve">An increase was seen in </w:t>
      </w:r>
      <w:r w:rsidR="00E97CF5">
        <w:t>the MAE value for boosted Catboost</w:t>
      </w:r>
      <w:r w:rsidR="00F55140">
        <w:t xml:space="preserve"> after </w:t>
      </w:r>
      <w:r w:rsidR="00CC74D5">
        <w:t>varying hyper</w:t>
      </w:r>
      <w:r w:rsidR="00FD463C">
        <w:t xml:space="preserve">parameters. </w:t>
      </w:r>
      <w:r w:rsidR="000A1931" w:rsidRPr="00483D41">
        <w:rPr>
          <w:color w:val="FF0000"/>
        </w:rPr>
        <w:t xml:space="preserve">However, the increase </w:t>
      </w:r>
      <w:r w:rsidR="001E52DD" w:rsidRPr="00483D41">
        <w:rPr>
          <w:color w:val="FF0000"/>
        </w:rPr>
        <w:t>was a 0.02 difference</w:t>
      </w:r>
      <w:r w:rsidR="00B84924" w:rsidRPr="00483D41">
        <w:rPr>
          <w:color w:val="FF0000"/>
        </w:rPr>
        <w:t xml:space="preserve"> </w:t>
      </w:r>
      <w:r w:rsidR="00483D41" w:rsidRPr="00483D41">
        <w:rPr>
          <w:color w:val="FF0000"/>
        </w:rPr>
        <w:t>which is negligible</w:t>
      </w:r>
      <w:r w:rsidR="00483D41">
        <w:t xml:space="preserve">. </w:t>
      </w:r>
      <w:r w:rsidR="00657657">
        <w:t xml:space="preserve">As such, </w:t>
      </w:r>
      <w:r w:rsidR="00070B4A">
        <w:t>tuning of hyperparameters decrease</w:t>
      </w:r>
      <w:r w:rsidR="00AA6095">
        <w:t xml:space="preserve">s </w:t>
      </w:r>
      <w:r w:rsidR="000F3AF4">
        <w:t>regression error</w:t>
      </w:r>
      <w:r w:rsidR="005F0F61">
        <w:t xml:space="preserve"> which leads to </w:t>
      </w:r>
      <w:r w:rsidR="00976AA2">
        <w:t xml:space="preserve">a more accurate model. </w:t>
      </w:r>
      <w:r w:rsidR="00F96772">
        <w:t xml:space="preserve">Furthermore, </w:t>
      </w:r>
      <w:r w:rsidR="008C60FA">
        <w:t xml:space="preserve">the blended model achieved the lowest error values for MAE, MSE and RMSE. </w:t>
      </w:r>
      <w:r w:rsidR="0029180B">
        <w:t xml:space="preserve">This </w:t>
      </w:r>
      <w:r w:rsidR="0043634E">
        <w:t xml:space="preserve">suggests that the blended </w:t>
      </w:r>
      <w:r w:rsidR="00A657F7">
        <w:t xml:space="preserve">model was the most accurate amongst the model tested. </w:t>
      </w:r>
      <w:r w:rsidR="00266121">
        <w:t>Hence, t</w:t>
      </w:r>
      <w:r w:rsidR="004B522C">
        <w:t xml:space="preserve">he optimal solution was a blend of all the tuned models. </w:t>
      </w:r>
      <w:r w:rsidR="00266121">
        <w:t xml:space="preserve">This </w:t>
      </w:r>
      <w:r w:rsidR="00146376">
        <w:t>was further supported by the R</w:t>
      </w:r>
      <w:r w:rsidR="00146376" w:rsidRPr="00146376">
        <w:rPr>
          <w:vertAlign w:val="superscript"/>
        </w:rPr>
        <w:t>2</w:t>
      </w:r>
      <w:r w:rsidR="00146376">
        <w:t xml:space="preserve"> value obtained. </w:t>
      </w:r>
      <w:r w:rsidR="004B522C">
        <w:t>As seen in Figure 4, both train and test set had R</w:t>
      </w:r>
      <w:r w:rsidR="004B522C" w:rsidRPr="008A171B">
        <w:rPr>
          <w:vertAlign w:val="superscript"/>
        </w:rPr>
        <w:t>2</w:t>
      </w:r>
      <w:r w:rsidR="004B522C">
        <w:t xml:space="preserve"> (</w:t>
      </w:r>
      <w:r w:rsidR="004B522C" w:rsidRPr="004463D6">
        <w:rPr>
          <w:color w:val="FF0000"/>
        </w:rPr>
        <w:t>adjusted R2?</w:t>
      </w:r>
      <w:r w:rsidR="004B522C">
        <w:t xml:space="preserve">) value of 0.982. </w:t>
      </w:r>
      <w:r w:rsidR="004B522C" w:rsidRPr="00CF07D4">
        <w:rPr>
          <w:color w:val="4BACC6" w:themeColor="accent5"/>
        </w:rPr>
        <w:t>This suggests that the best fit line is able to fit most of the data in the regression model</w:t>
      </w:r>
      <w:r w:rsidR="004B522C">
        <w:t xml:space="preserve">. </w:t>
      </w:r>
    </w:p>
    <w:p w14:paraId="6E098EFD" w14:textId="77777777" w:rsidR="003A5762" w:rsidRPr="008A171B" w:rsidRDefault="003A5762" w:rsidP="00461F06">
      <w:pPr>
        <w:pStyle w:val="para1"/>
        <w:ind w:firstLine="0"/>
      </w:pPr>
    </w:p>
    <w:p w14:paraId="2BAA2AD2" w14:textId="77777777" w:rsidR="004B522C" w:rsidRDefault="004B522C" w:rsidP="004B522C">
      <w:pPr>
        <w:pStyle w:val="para1"/>
      </w:pPr>
      <w:r>
        <w:rPr>
          <w:noProof/>
        </w:rPr>
        <w:drawing>
          <wp:inline distT="0" distB="0" distL="0" distR="0" wp14:anchorId="48D8A281" wp14:editId="39DF0388">
            <wp:extent cx="5669678" cy="2131736"/>
            <wp:effectExtent l="0" t="0" r="762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97158" cy="2142068"/>
                    </a:xfrm>
                    <a:prstGeom prst="rect">
                      <a:avLst/>
                    </a:prstGeom>
                    <a:noFill/>
                  </pic:spPr>
                </pic:pic>
              </a:graphicData>
            </a:graphic>
          </wp:inline>
        </w:drawing>
      </w:r>
    </w:p>
    <w:p w14:paraId="3A397209" w14:textId="77777777" w:rsidR="004B522C" w:rsidRPr="006D2AA5" w:rsidRDefault="004B522C" w:rsidP="004B522C">
      <w:pPr>
        <w:pStyle w:val="para1"/>
        <w:jc w:val="center"/>
        <w:rPr>
          <w:color w:val="FF0000"/>
        </w:rPr>
      </w:pPr>
      <w:r w:rsidRPr="006D2AA5">
        <w:rPr>
          <w:color w:val="FF0000"/>
        </w:rPr>
        <w:t>Figure 4:</w:t>
      </w:r>
    </w:p>
    <w:p w14:paraId="283A375E" w14:textId="75C344CA" w:rsidR="00C02F9F" w:rsidRDefault="00461F06" w:rsidP="00C02F9F">
      <w:pPr>
        <w:pStyle w:val="para1"/>
      </w:pPr>
      <w:r>
        <w:t>Therefore, with the high R</w:t>
      </w:r>
      <w:r w:rsidRPr="00677436">
        <w:rPr>
          <w:vertAlign w:val="superscript"/>
        </w:rPr>
        <w:t>2</w:t>
      </w:r>
      <w:r>
        <w:t xml:space="preserve"> value and lowest values of error, it can be concluded that the optimal solution is </w:t>
      </w:r>
      <w:r w:rsidRPr="00432267">
        <w:t>blend of all the tuned models</w:t>
      </w:r>
      <w:r>
        <w:t>.</w:t>
      </w:r>
    </w:p>
    <w:p w14:paraId="1DDAF135" w14:textId="77777777" w:rsidR="004B522C" w:rsidRDefault="004B522C" w:rsidP="00C02F9F">
      <w:pPr>
        <w:pStyle w:val="para1"/>
      </w:pPr>
    </w:p>
    <w:p w14:paraId="58DE4425" w14:textId="120FEDB9" w:rsidR="00D11133" w:rsidRDefault="00D11133" w:rsidP="004D0769">
      <w:pPr>
        <w:pStyle w:val="Title"/>
      </w:pPr>
      <w:r>
        <w:t>Discussion</w:t>
      </w:r>
    </w:p>
    <w:p w14:paraId="2C3BA162" w14:textId="5421F5B3" w:rsidR="00CC6FF5" w:rsidRDefault="00D11133" w:rsidP="00CC6FF5">
      <w:pPr>
        <w:pStyle w:val="para1"/>
      </w:pPr>
      <w:r>
        <w:t>Discussion</w:t>
      </w:r>
      <w:r w:rsidR="000A1FEB">
        <w:t xml:space="preserve">; </w:t>
      </w:r>
      <w:r w:rsidR="00802DE4">
        <w:t>slide</w:t>
      </w:r>
      <w:r w:rsidR="008B5864">
        <w:t>7</w:t>
      </w:r>
      <w:r w:rsidR="00E86975">
        <w:t xml:space="preserve"> (talk about why domain knowledge is preferred in this case?)</w:t>
      </w:r>
      <w:r w:rsidR="008B5864">
        <w:t xml:space="preserve">; slide 8; </w:t>
      </w:r>
      <w:r w:rsidR="005363E0">
        <w:t xml:space="preserve">slide 9; </w:t>
      </w:r>
      <w:r w:rsidR="000A1FEB">
        <w:t>slide</w:t>
      </w:r>
      <w:r w:rsidR="00CC6FF5">
        <w:t xml:space="preserve"> 14; </w:t>
      </w:r>
      <w:r w:rsidR="00E12A30">
        <w:t>slide 16</w:t>
      </w:r>
      <w:r w:rsidR="00084631">
        <w:t xml:space="preserve">; </w:t>
      </w:r>
      <w:r w:rsidR="00084631" w:rsidRPr="003C02C5">
        <w:rPr>
          <w:color w:val="FF0000"/>
        </w:rPr>
        <w:t>slide 18</w:t>
      </w:r>
      <w:r w:rsidR="005C70FB">
        <w:t>; slide 19</w:t>
      </w:r>
    </w:p>
    <w:p w14:paraId="0B079BF5" w14:textId="77777777" w:rsidR="00EE5AAB" w:rsidRDefault="00EE5AAB" w:rsidP="00D11133">
      <w:pPr>
        <w:pStyle w:val="para1"/>
      </w:pPr>
    </w:p>
    <w:p w14:paraId="404FD1A9" w14:textId="441E08D2" w:rsidR="00EE5AAB" w:rsidRDefault="0015616E" w:rsidP="00D11133">
      <w:pPr>
        <w:pStyle w:val="para1"/>
      </w:pPr>
      <w:r>
        <w:t>(</w:t>
      </w:r>
      <w:r w:rsidR="000842C1">
        <w:t xml:space="preserve">Explain </w:t>
      </w:r>
      <w:r w:rsidR="00455190">
        <w:t>results)</w:t>
      </w:r>
      <w:r w:rsidR="00763F06">
        <w:t xml:space="preserve"> This section will </w:t>
      </w:r>
      <w:r w:rsidR="00E64216">
        <w:t xml:space="preserve">explain the </w:t>
      </w:r>
      <w:r w:rsidR="00194773">
        <w:t>finding</w:t>
      </w:r>
      <w:r w:rsidR="00E64216">
        <w:t xml:space="preserve">s obtained. </w:t>
      </w:r>
    </w:p>
    <w:p w14:paraId="7A6DB6F0" w14:textId="77777777" w:rsidR="00774D73" w:rsidRDefault="00774D73" w:rsidP="00D11133">
      <w:pPr>
        <w:pStyle w:val="para1"/>
      </w:pPr>
    </w:p>
    <w:p w14:paraId="75BEA4FC" w14:textId="63A31698" w:rsidR="00E06698" w:rsidRDefault="00F16CE5" w:rsidP="00FF61AA">
      <w:pPr>
        <w:pStyle w:val="para1"/>
      </w:pPr>
      <w:r w:rsidRPr="00F16CE5">
        <w:t xml:space="preserve">The alternative to handle missing values is to </w:t>
      </w:r>
      <w:r w:rsidR="00410BCE">
        <w:t>drop</w:t>
      </w:r>
      <w:r w:rsidRPr="00F16CE5">
        <w:t xml:space="preserve"> the missing variables. </w:t>
      </w:r>
      <w:r w:rsidR="00E15D4C">
        <w:t>However, when</w:t>
      </w:r>
      <w:r w:rsidRPr="00F16CE5">
        <w:t xml:space="preserve"> this was done, we ended up with only 712 numerical data points or 0.37% of the original data set.</w:t>
      </w:r>
      <w:r>
        <w:t xml:space="preserve"> </w:t>
      </w:r>
      <w:r w:rsidR="00F62EA0">
        <w:t xml:space="preserve">Hence, </w:t>
      </w:r>
      <w:r w:rsidR="003300EB">
        <w:t xml:space="preserve">applying domain knowledge yield better results. </w:t>
      </w:r>
      <w:r w:rsidR="00325332" w:rsidRPr="00325332">
        <w:t xml:space="preserve">Domain knowledge </w:t>
      </w:r>
      <w:r w:rsidR="00354355">
        <w:t xml:space="preserve">also </w:t>
      </w:r>
      <w:r w:rsidR="00325332" w:rsidRPr="00325332">
        <w:t xml:space="preserve">informs us that NTG &amp; Porosity are independent variables required to evaluate STOIIP. </w:t>
      </w:r>
    </w:p>
    <w:p w14:paraId="4B6DAAC8" w14:textId="77777777" w:rsidR="00857E80" w:rsidRDefault="00857E80" w:rsidP="00FF61AA">
      <w:pPr>
        <w:pStyle w:val="para1"/>
      </w:pPr>
    </w:p>
    <w:p w14:paraId="6A5208A2" w14:textId="6F9E0F1A" w:rsidR="00C52563" w:rsidRDefault="000E219E" w:rsidP="0055564A">
      <w:pPr>
        <w:pStyle w:val="para1"/>
        <w:jc w:val="center"/>
      </w:pPr>
      <w:r>
        <w:rPr>
          <w:noProof/>
        </w:rPr>
        <w:drawing>
          <wp:inline distT="0" distB="0" distL="0" distR="0" wp14:anchorId="277023D0" wp14:editId="1DB655F4">
            <wp:extent cx="2198414" cy="154210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15532" cy="1554111"/>
                    </a:xfrm>
                    <a:prstGeom prst="rect">
                      <a:avLst/>
                    </a:prstGeom>
                    <a:noFill/>
                  </pic:spPr>
                </pic:pic>
              </a:graphicData>
            </a:graphic>
          </wp:inline>
        </w:drawing>
      </w:r>
      <w:r w:rsidR="0055564A">
        <w:rPr>
          <w:noProof/>
        </w:rPr>
        <w:drawing>
          <wp:inline distT="0" distB="0" distL="0" distR="0" wp14:anchorId="0AA7BEF7" wp14:editId="3352BAF6">
            <wp:extent cx="2239480" cy="1555844"/>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76645" cy="1581664"/>
                    </a:xfrm>
                    <a:prstGeom prst="rect">
                      <a:avLst/>
                    </a:prstGeom>
                    <a:noFill/>
                  </pic:spPr>
                </pic:pic>
              </a:graphicData>
            </a:graphic>
          </wp:inline>
        </w:drawing>
      </w:r>
    </w:p>
    <w:p w14:paraId="78E745BC" w14:textId="3DB49F09" w:rsidR="0055564A" w:rsidRDefault="0056032E" w:rsidP="0055564A">
      <w:pPr>
        <w:pStyle w:val="para1"/>
        <w:jc w:val="center"/>
      </w:pPr>
      <w:r>
        <w:t xml:space="preserve">Figure 3: </w:t>
      </w:r>
      <w:r w:rsidR="00D93289">
        <w:t>STOIIP vs Porosity plot and NTG vs Porosity plot</w:t>
      </w:r>
    </w:p>
    <w:p w14:paraId="5B9EACD9" w14:textId="77777777" w:rsidR="0056032E" w:rsidRDefault="0056032E" w:rsidP="0055564A">
      <w:pPr>
        <w:pStyle w:val="para1"/>
        <w:jc w:val="center"/>
      </w:pPr>
    </w:p>
    <w:p w14:paraId="491DAD35" w14:textId="0395B077" w:rsidR="00521538" w:rsidRDefault="00325332" w:rsidP="009E7F72">
      <w:pPr>
        <w:pStyle w:val="para1"/>
      </w:pPr>
      <w:r w:rsidRPr="00325332">
        <w:t xml:space="preserve">Therefore, while the 2 plots </w:t>
      </w:r>
      <w:r w:rsidR="00D93289">
        <w:t xml:space="preserve">in Figure 3 </w:t>
      </w:r>
      <w:r w:rsidRPr="00325332">
        <w:t>look similar, correlation for one is possible, but makes no sense for the other (geologically).</w:t>
      </w:r>
      <w:r>
        <w:t xml:space="preserve"> </w:t>
      </w:r>
      <w:r w:rsidR="00F37B90">
        <w:t>As such, missing values in NTG cannot be corrected with porosity.</w:t>
      </w:r>
      <w:r w:rsidR="00E22B40">
        <w:t xml:space="preserve"> </w:t>
      </w:r>
    </w:p>
    <w:p w14:paraId="02B7BF2F" w14:textId="5161CC53" w:rsidR="00931311" w:rsidRDefault="002F53C2" w:rsidP="004533FE">
      <w:pPr>
        <w:pStyle w:val="para1"/>
      </w:pPr>
      <w:r>
        <w:t>In an optimalization problem, there is a need to minimize the function</w:t>
      </w:r>
      <w:r w:rsidR="00B77754">
        <w:t xml:space="preserve">. As such, </w:t>
      </w:r>
      <w:r w:rsidR="0063721B">
        <w:t xml:space="preserve">the gradient is </w:t>
      </w:r>
      <w:r w:rsidR="009F790D">
        <w:t xml:space="preserve">used to determine the </w:t>
      </w:r>
      <w:r w:rsidR="007663FB">
        <w:t>direction in which the parameters should move in.</w:t>
      </w:r>
      <w:r w:rsidR="00550E44">
        <w:t xml:space="preserve"> However, as gradient </w:t>
      </w:r>
      <w:r w:rsidR="00D25096">
        <w:t xml:space="preserve">is not indicative of how much to move, </w:t>
      </w:r>
      <w:r w:rsidR="00986E1A">
        <w:t xml:space="preserve">iterations are </w:t>
      </w:r>
      <w:r w:rsidR="007445F0">
        <w:t xml:space="preserve">done </w:t>
      </w:r>
      <w:r w:rsidR="00026973">
        <w:t xml:space="preserve">through moving a fixed amount. </w:t>
      </w:r>
      <w:r w:rsidR="008F40A6">
        <w:t>Theoretically</w:t>
      </w:r>
      <w:r w:rsidR="0002537C">
        <w:t>, w</w:t>
      </w:r>
      <w:r w:rsidR="008A53E3">
        <w:t xml:space="preserve">hen the number of iterations increases, </w:t>
      </w:r>
      <w:r w:rsidR="00006AFB">
        <w:t xml:space="preserve">the solution </w:t>
      </w:r>
      <w:r w:rsidR="002D2521">
        <w:t>moves towards the minima and set of optimal parameters</w:t>
      </w:r>
      <w:r w:rsidR="0002537C">
        <w:t>. This</w:t>
      </w:r>
      <w:r w:rsidR="00BC057B">
        <w:t xml:space="preserve"> improv</w:t>
      </w:r>
      <w:r w:rsidR="0002537C">
        <w:t>es</w:t>
      </w:r>
      <w:r w:rsidR="00BC057B">
        <w:t xml:space="preserve"> the performance of the model.</w:t>
      </w:r>
      <w:r w:rsidR="0002537C">
        <w:t xml:space="preserve"> </w:t>
      </w:r>
      <w:r w:rsidR="008F40A6">
        <w:t>In reality, the</w:t>
      </w:r>
      <w:r w:rsidR="00297569" w:rsidRPr="00297569">
        <w:t xml:space="preserve"> solution converges rapidly at ~50 iterations in the hyperparameter grid search; adding more iterations to improve model performance is counter-productive since it only increases the training time</w:t>
      </w:r>
      <w:r w:rsidR="00ED169E">
        <w:t>.</w:t>
      </w:r>
    </w:p>
    <w:p w14:paraId="2CC2B78B" w14:textId="77777777" w:rsidR="00E0026A" w:rsidRDefault="00E0026A" w:rsidP="00D11133">
      <w:pPr>
        <w:pStyle w:val="para1"/>
      </w:pPr>
    </w:p>
    <w:p w14:paraId="66E58516" w14:textId="75A75324" w:rsidR="00A826EA" w:rsidRDefault="00A826EA" w:rsidP="004D0769">
      <w:pPr>
        <w:pStyle w:val="Title"/>
      </w:pPr>
      <w:r>
        <w:lastRenderedPageBreak/>
        <w:t>Conclusion</w:t>
      </w:r>
    </w:p>
    <w:p w14:paraId="611421CB" w14:textId="207DD227" w:rsidR="00D11133" w:rsidRDefault="00A826EA" w:rsidP="0072294E">
      <w:pPr>
        <w:pStyle w:val="para1"/>
      </w:pPr>
      <w:r>
        <w:t>Conclusion</w:t>
      </w:r>
    </w:p>
    <w:p w14:paraId="479F9DDF" w14:textId="77777777" w:rsidR="0072294E" w:rsidRDefault="0072294E" w:rsidP="0072294E">
      <w:pPr>
        <w:pStyle w:val="para1"/>
      </w:pPr>
    </w:p>
    <w:p w14:paraId="0DD406F1" w14:textId="77777777" w:rsidR="0072294E" w:rsidRDefault="0072294E" w:rsidP="0072294E">
      <w:pPr>
        <w:pStyle w:val="para1"/>
      </w:pPr>
    </w:p>
    <w:p w14:paraId="382F86F8" w14:textId="6EB392B5" w:rsidR="0072294E" w:rsidRDefault="0072294E" w:rsidP="0072294E">
      <w:pPr>
        <w:pStyle w:val="Title"/>
      </w:pPr>
      <w:r>
        <w:t>Reference</w:t>
      </w:r>
    </w:p>
    <w:p w14:paraId="1259A02E" w14:textId="294B7624" w:rsidR="0072294E" w:rsidRDefault="00E524E0" w:rsidP="0072294E">
      <w:pPr>
        <w:pStyle w:val="para1"/>
      </w:pPr>
      <w:r>
        <w:t xml:space="preserve">[1] </w:t>
      </w:r>
      <w:r w:rsidRPr="00E524E0">
        <w:t>Xue Ying 2019 J. Phys.: Conf. Ser. 1168 022022</w:t>
      </w:r>
    </w:p>
    <w:p w14:paraId="690C9EE1" w14:textId="389D4AEF" w:rsidR="00384E73" w:rsidRPr="009D452A" w:rsidRDefault="00384E73" w:rsidP="009D452A">
      <w:pPr>
        <w:pStyle w:val="para1"/>
      </w:pPr>
    </w:p>
    <w:sectPr w:rsidR="00384E73" w:rsidRPr="009D452A" w:rsidSect="00F503DB">
      <w:headerReference w:type="even" r:id="rId22"/>
      <w:headerReference w:type="default" r:id="rId23"/>
      <w:headerReference w:type="first" r:id="rId24"/>
      <w:type w:val="continuous"/>
      <w:pgSz w:w="12240" w:h="15840" w:code="1"/>
      <w:pgMar w:top="720" w:right="1080" w:bottom="720" w:left="108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659D79" w14:textId="77777777" w:rsidR="00752417" w:rsidRDefault="00752417">
      <w:r>
        <w:separator/>
      </w:r>
    </w:p>
  </w:endnote>
  <w:endnote w:type="continuationSeparator" w:id="0">
    <w:p w14:paraId="37403934" w14:textId="77777777" w:rsidR="00752417" w:rsidRDefault="00752417">
      <w:r>
        <w:continuationSeparator/>
      </w:r>
    </w:p>
  </w:endnote>
  <w:endnote w:type="continuationNotice" w:id="1">
    <w:p w14:paraId="557C415A" w14:textId="77777777" w:rsidR="00752417" w:rsidRDefault="0075241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EB66B7" w14:textId="77777777" w:rsidR="00752417" w:rsidRDefault="00752417">
      <w:r>
        <w:separator/>
      </w:r>
    </w:p>
  </w:footnote>
  <w:footnote w:type="continuationSeparator" w:id="0">
    <w:p w14:paraId="27E6DA7E" w14:textId="77777777" w:rsidR="00752417" w:rsidRDefault="00752417">
      <w:r>
        <w:continuationSeparator/>
      </w:r>
    </w:p>
  </w:footnote>
  <w:footnote w:type="continuationNotice" w:id="1">
    <w:p w14:paraId="116776D4" w14:textId="77777777" w:rsidR="00752417" w:rsidRDefault="0075241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B93D06" w14:textId="77777777" w:rsidR="00CD4459" w:rsidRDefault="00752417" w:rsidP="00F503DB">
    <w:pPr>
      <w:pStyle w:val="Header"/>
      <w:pBdr>
        <w:bottom w:val="single" w:sz="6" w:space="6" w:color="auto"/>
      </w:pBdr>
      <w:tabs>
        <w:tab w:val="clear" w:pos="10800"/>
        <w:tab w:val="right" w:pos="10080"/>
      </w:tabs>
      <w:spacing w:after="240"/>
    </w:pPr>
    <w:r>
      <w:rPr>
        <w:noProof/>
      </w:rPr>
      <w:pict w14:anchorId="711AAE7C">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 o:spid="_x0000_s2051" type="#_x0000_t136" style="position:absolute;margin-left:0;margin-top:0;width:697.75pt;height:12.45pt;rotation:315;z-index:-251658239;mso-wrap-edited:f;mso-position-horizontal:center;mso-position-horizontal-relative:margin;mso-position-vertical:center;mso-position-vertical-relative:margin" wrapcoords="3298 -415482 18580 420564 18301 435811 3019 -400235 3298 -415482" fillcolor="yellow" stroked="f">
          <v:fill opacity="0"/>
          <v:textpath style="font-family:&quot;Times New Roman&quot;;font-size:1pt" string="All final manuscripts will be sent through an XML markup process that will alter the LAYOUT. This will NOT alter the content in any way."/>
          <w10:wrap anchorx="margin" anchory="margin"/>
        </v:shape>
      </w:pict>
    </w:r>
    <w:r w:rsidR="00CD4459">
      <w:rPr>
        <w:rStyle w:val="PageNumber"/>
      </w:rPr>
      <w:fldChar w:fldCharType="begin"/>
    </w:r>
    <w:r w:rsidR="00CD4459">
      <w:rPr>
        <w:rStyle w:val="PageNumber"/>
      </w:rPr>
      <w:instrText xml:space="preserve"> PAGE </w:instrText>
    </w:r>
    <w:r w:rsidR="00CD4459">
      <w:rPr>
        <w:rStyle w:val="PageNumber"/>
      </w:rPr>
      <w:fldChar w:fldCharType="separate"/>
    </w:r>
    <w:r w:rsidR="00384E73">
      <w:rPr>
        <w:rStyle w:val="PageNumber"/>
        <w:noProof/>
      </w:rPr>
      <w:t>2</w:t>
    </w:r>
    <w:r w:rsidR="00CD4459">
      <w:rPr>
        <w:rStyle w:val="PageNumber"/>
      </w:rPr>
      <w:fldChar w:fldCharType="end"/>
    </w:r>
    <w:r w:rsidR="00CD4459">
      <w:rPr>
        <w:rStyle w:val="PageNumber"/>
      </w:rPr>
      <w:tab/>
    </w:r>
    <w:r w:rsidR="00CD4459">
      <w:rPr>
        <w:rStyle w:val="PageNumber"/>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E15AB3" w14:textId="77777777" w:rsidR="00CD4459" w:rsidRDefault="00752417" w:rsidP="00F503DB">
    <w:pPr>
      <w:pStyle w:val="Header"/>
      <w:pBdr>
        <w:bottom w:val="single" w:sz="6" w:space="6" w:color="auto"/>
      </w:pBdr>
      <w:tabs>
        <w:tab w:val="clear" w:pos="10800"/>
        <w:tab w:val="right" w:pos="10080"/>
      </w:tabs>
      <w:spacing w:after="240"/>
    </w:pPr>
    <w:r>
      <w:rPr>
        <w:noProof/>
      </w:rPr>
      <w:pict w14:anchorId="27A4B35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 o:spid="_x0000_s2050" type="#_x0000_t136" style="position:absolute;margin-left:0;margin-top:0;width:697.75pt;height:12.45pt;rotation:315;z-index:-251658240;mso-wrap-edited:f;mso-position-horizontal:center;mso-position-horizontal-relative:margin;mso-position-vertical:center;mso-position-vertical-relative:margin" wrapcoords="3298 -415482 18580 420564 18301 435811 3019 -400235 3298 -415482" fillcolor="yellow" stroked="f">
          <v:fill opacity="0"/>
          <v:textpath style="font-family:&quot;Times New Roman&quot;;font-size:1pt" string="All final manuscripts will be sent through an XML markup process that will alter the LAYOUT. This will NOT alter the content in any way."/>
          <w10:wrap anchorx="margin" anchory="margin"/>
        </v:shape>
      </w:pict>
    </w:r>
    <w:r w:rsidR="00CD4459">
      <w:tab/>
    </w:r>
    <w:r w:rsidR="00CD4459">
      <w:tab/>
    </w:r>
    <w:r w:rsidR="00CD4459">
      <w:rPr>
        <w:rStyle w:val="PageNumber"/>
      </w:rPr>
      <w:fldChar w:fldCharType="begin"/>
    </w:r>
    <w:r w:rsidR="00CD4459">
      <w:rPr>
        <w:rStyle w:val="PageNumber"/>
      </w:rPr>
      <w:instrText xml:space="preserve"> PAGE </w:instrText>
    </w:r>
    <w:r w:rsidR="00CD4459">
      <w:rPr>
        <w:rStyle w:val="PageNumber"/>
      </w:rPr>
      <w:fldChar w:fldCharType="separate"/>
    </w:r>
    <w:r w:rsidR="00384E73">
      <w:rPr>
        <w:rStyle w:val="PageNumber"/>
        <w:noProof/>
      </w:rPr>
      <w:t>3</w:t>
    </w:r>
    <w:r w:rsidR="00CD4459">
      <w:rPr>
        <w:rStyle w:val="PageNumber"/>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E2F7ED" w14:textId="77777777" w:rsidR="00CD4459" w:rsidRDefault="00752417">
    <w:pPr>
      <w:pStyle w:val="Header"/>
    </w:pPr>
    <w:r>
      <w:rPr>
        <w:noProof/>
      </w:rPr>
      <w:pict w14:anchorId="7481312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 o:spid="_x0000_s2049" type="#_x0000_t136" style="position:absolute;margin-left:0;margin-top:0;width:899.65pt;height:12.45pt;rotation:315;z-index:-251658238;mso-wrap-edited:f;mso-position-horizontal:center;mso-position-horizontal-relative:margin;mso-position-vertical:center;mso-position-vertical-relative:margin" wrapcoords="3276 -536188 18540 541270 18324 556517 3060 -520941 3276 -536188" fillcolor="yellow" stroked="f">
          <v:fill opacity="0"/>
          <v:textpath style="font-family:&quot;Times New Roman&quot;;font-size:1pt" string="All final manuscripts will be sent through an XML markup process that will alter the LAYOUT. This will NOT alter the content in any way."/>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3DEA938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intFractionalCharacterWidth/>
  <w:embedSystemFonts/>
  <w:attachedTemplate r:id="rId1"/>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20"/>
  <w:doNotHyphenateCaps/>
  <w:evenAndOddHeaders/>
  <w:drawingGridHorizontalSpacing w:val="120"/>
  <w:drawingGridVerticalSpacing w:val="120"/>
  <w:displayVerticalDrawingGridEvery w:val="0"/>
  <w:doNotUseMarginsForDrawingGridOrigin/>
  <w:doNotShadeFormData/>
  <w:noPunctuationKerning/>
  <w:characterSpacingControl w:val="doNotCompress"/>
  <w:hdrShapeDefaults>
    <o:shapedefaults v:ext="edit" spidmax="2052"/>
    <o:shapelayout v:ext="edit">
      <o:idmap v:ext="edit" data="2"/>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6050"/>
    <w:rsid w:val="00003DB1"/>
    <w:rsid w:val="00006487"/>
    <w:rsid w:val="00006AFB"/>
    <w:rsid w:val="00006BCF"/>
    <w:rsid w:val="00010132"/>
    <w:rsid w:val="00011B7E"/>
    <w:rsid w:val="00013777"/>
    <w:rsid w:val="00014B60"/>
    <w:rsid w:val="00016809"/>
    <w:rsid w:val="000170A3"/>
    <w:rsid w:val="00017AEB"/>
    <w:rsid w:val="00021DCE"/>
    <w:rsid w:val="0002292C"/>
    <w:rsid w:val="0002537C"/>
    <w:rsid w:val="000259B1"/>
    <w:rsid w:val="00026973"/>
    <w:rsid w:val="00035D1F"/>
    <w:rsid w:val="000444D3"/>
    <w:rsid w:val="00044A01"/>
    <w:rsid w:val="00047F91"/>
    <w:rsid w:val="000500A5"/>
    <w:rsid w:val="000500C1"/>
    <w:rsid w:val="00052284"/>
    <w:rsid w:val="00055556"/>
    <w:rsid w:val="00055B25"/>
    <w:rsid w:val="000606E9"/>
    <w:rsid w:val="00060798"/>
    <w:rsid w:val="00060A34"/>
    <w:rsid w:val="000614FF"/>
    <w:rsid w:val="00061A94"/>
    <w:rsid w:val="00061D86"/>
    <w:rsid w:val="00062349"/>
    <w:rsid w:val="00067922"/>
    <w:rsid w:val="000706E2"/>
    <w:rsid w:val="00070B4A"/>
    <w:rsid w:val="00072DED"/>
    <w:rsid w:val="000822D9"/>
    <w:rsid w:val="000842C1"/>
    <w:rsid w:val="00084631"/>
    <w:rsid w:val="00085C38"/>
    <w:rsid w:val="00085F83"/>
    <w:rsid w:val="00086078"/>
    <w:rsid w:val="00086B95"/>
    <w:rsid w:val="000919F7"/>
    <w:rsid w:val="00093262"/>
    <w:rsid w:val="00094CD5"/>
    <w:rsid w:val="000967E6"/>
    <w:rsid w:val="00096A11"/>
    <w:rsid w:val="000971F9"/>
    <w:rsid w:val="0009745E"/>
    <w:rsid w:val="000975E2"/>
    <w:rsid w:val="000A1045"/>
    <w:rsid w:val="000A1931"/>
    <w:rsid w:val="000A1FEB"/>
    <w:rsid w:val="000B0464"/>
    <w:rsid w:val="000B53C1"/>
    <w:rsid w:val="000C1397"/>
    <w:rsid w:val="000C4EAD"/>
    <w:rsid w:val="000C5B54"/>
    <w:rsid w:val="000C6561"/>
    <w:rsid w:val="000C6760"/>
    <w:rsid w:val="000D0C39"/>
    <w:rsid w:val="000D343E"/>
    <w:rsid w:val="000D7162"/>
    <w:rsid w:val="000E0E1D"/>
    <w:rsid w:val="000E219E"/>
    <w:rsid w:val="000E5199"/>
    <w:rsid w:val="000E588D"/>
    <w:rsid w:val="000F3AF4"/>
    <w:rsid w:val="000F5BCE"/>
    <w:rsid w:val="000F7124"/>
    <w:rsid w:val="00100553"/>
    <w:rsid w:val="00100F17"/>
    <w:rsid w:val="00102EB5"/>
    <w:rsid w:val="00105686"/>
    <w:rsid w:val="001057C7"/>
    <w:rsid w:val="0010736C"/>
    <w:rsid w:val="00110C62"/>
    <w:rsid w:val="0011336B"/>
    <w:rsid w:val="0011555A"/>
    <w:rsid w:val="00115FC5"/>
    <w:rsid w:val="00116A1D"/>
    <w:rsid w:val="001202D0"/>
    <w:rsid w:val="00123D4B"/>
    <w:rsid w:val="00124E6A"/>
    <w:rsid w:val="00125921"/>
    <w:rsid w:val="00132262"/>
    <w:rsid w:val="001329E1"/>
    <w:rsid w:val="00135781"/>
    <w:rsid w:val="00135ABD"/>
    <w:rsid w:val="0013707B"/>
    <w:rsid w:val="0014043B"/>
    <w:rsid w:val="00146376"/>
    <w:rsid w:val="00146C8A"/>
    <w:rsid w:val="00147706"/>
    <w:rsid w:val="001530FA"/>
    <w:rsid w:val="00154A99"/>
    <w:rsid w:val="0015616E"/>
    <w:rsid w:val="001624DF"/>
    <w:rsid w:val="001660A0"/>
    <w:rsid w:val="001759A0"/>
    <w:rsid w:val="001812DA"/>
    <w:rsid w:val="001826D4"/>
    <w:rsid w:val="00185AB1"/>
    <w:rsid w:val="00190BC4"/>
    <w:rsid w:val="00194773"/>
    <w:rsid w:val="0019548A"/>
    <w:rsid w:val="001A0618"/>
    <w:rsid w:val="001A1D9D"/>
    <w:rsid w:val="001A38C4"/>
    <w:rsid w:val="001A3EBC"/>
    <w:rsid w:val="001A641A"/>
    <w:rsid w:val="001A7179"/>
    <w:rsid w:val="001B2CCD"/>
    <w:rsid w:val="001B6794"/>
    <w:rsid w:val="001C1E5D"/>
    <w:rsid w:val="001C217C"/>
    <w:rsid w:val="001C227E"/>
    <w:rsid w:val="001C345C"/>
    <w:rsid w:val="001C388A"/>
    <w:rsid w:val="001C6774"/>
    <w:rsid w:val="001C71A8"/>
    <w:rsid w:val="001C7E35"/>
    <w:rsid w:val="001D0A7E"/>
    <w:rsid w:val="001D0B9B"/>
    <w:rsid w:val="001D1EB6"/>
    <w:rsid w:val="001E0A23"/>
    <w:rsid w:val="001E23E9"/>
    <w:rsid w:val="001E257C"/>
    <w:rsid w:val="001E512B"/>
    <w:rsid w:val="001E52DD"/>
    <w:rsid w:val="001F0A14"/>
    <w:rsid w:val="001F1B03"/>
    <w:rsid w:val="001F266E"/>
    <w:rsid w:val="002009BC"/>
    <w:rsid w:val="00201E7B"/>
    <w:rsid w:val="00207651"/>
    <w:rsid w:val="00210968"/>
    <w:rsid w:val="0021099D"/>
    <w:rsid w:val="00212CE8"/>
    <w:rsid w:val="00213413"/>
    <w:rsid w:val="00214E41"/>
    <w:rsid w:val="002168CC"/>
    <w:rsid w:val="00220AFD"/>
    <w:rsid w:val="00222B1F"/>
    <w:rsid w:val="002331F3"/>
    <w:rsid w:val="002356A0"/>
    <w:rsid w:val="0024154D"/>
    <w:rsid w:val="0024670D"/>
    <w:rsid w:val="002518BB"/>
    <w:rsid w:val="0025309D"/>
    <w:rsid w:val="002534AF"/>
    <w:rsid w:val="002606E9"/>
    <w:rsid w:val="00266121"/>
    <w:rsid w:val="002744FD"/>
    <w:rsid w:val="00277438"/>
    <w:rsid w:val="0028373E"/>
    <w:rsid w:val="00286DB4"/>
    <w:rsid w:val="0029180B"/>
    <w:rsid w:val="00294DAD"/>
    <w:rsid w:val="00295A04"/>
    <w:rsid w:val="00295D74"/>
    <w:rsid w:val="00297569"/>
    <w:rsid w:val="002A3110"/>
    <w:rsid w:val="002A3B7E"/>
    <w:rsid w:val="002B0534"/>
    <w:rsid w:val="002B327B"/>
    <w:rsid w:val="002B3D26"/>
    <w:rsid w:val="002C0299"/>
    <w:rsid w:val="002C226F"/>
    <w:rsid w:val="002C2DD0"/>
    <w:rsid w:val="002C2EA1"/>
    <w:rsid w:val="002C507A"/>
    <w:rsid w:val="002C68D9"/>
    <w:rsid w:val="002C7639"/>
    <w:rsid w:val="002D154E"/>
    <w:rsid w:val="002D1A50"/>
    <w:rsid w:val="002D2521"/>
    <w:rsid w:val="002D37DA"/>
    <w:rsid w:val="002D47A7"/>
    <w:rsid w:val="002D4EB3"/>
    <w:rsid w:val="002D6395"/>
    <w:rsid w:val="002D6B9E"/>
    <w:rsid w:val="002E276B"/>
    <w:rsid w:val="002F4EE3"/>
    <w:rsid w:val="002F53C2"/>
    <w:rsid w:val="002F5E29"/>
    <w:rsid w:val="002F7524"/>
    <w:rsid w:val="00300416"/>
    <w:rsid w:val="003011DE"/>
    <w:rsid w:val="00301E14"/>
    <w:rsid w:val="00307002"/>
    <w:rsid w:val="003070C4"/>
    <w:rsid w:val="003106AD"/>
    <w:rsid w:val="00313EF9"/>
    <w:rsid w:val="00315A22"/>
    <w:rsid w:val="003217C8"/>
    <w:rsid w:val="00323C33"/>
    <w:rsid w:val="00323F2D"/>
    <w:rsid w:val="00324BDD"/>
    <w:rsid w:val="00324D57"/>
    <w:rsid w:val="00325332"/>
    <w:rsid w:val="003300EB"/>
    <w:rsid w:val="003318D8"/>
    <w:rsid w:val="00336E68"/>
    <w:rsid w:val="003377A7"/>
    <w:rsid w:val="00337B54"/>
    <w:rsid w:val="003458F3"/>
    <w:rsid w:val="0034597C"/>
    <w:rsid w:val="00347572"/>
    <w:rsid w:val="00350A98"/>
    <w:rsid w:val="00351895"/>
    <w:rsid w:val="00354355"/>
    <w:rsid w:val="00360E6A"/>
    <w:rsid w:val="0036274B"/>
    <w:rsid w:val="00362C1E"/>
    <w:rsid w:val="0036562E"/>
    <w:rsid w:val="00365F18"/>
    <w:rsid w:val="0036789D"/>
    <w:rsid w:val="00371110"/>
    <w:rsid w:val="00372A1D"/>
    <w:rsid w:val="00381701"/>
    <w:rsid w:val="00384E17"/>
    <w:rsid w:val="00384E73"/>
    <w:rsid w:val="003875A4"/>
    <w:rsid w:val="00387895"/>
    <w:rsid w:val="003904B1"/>
    <w:rsid w:val="003962A7"/>
    <w:rsid w:val="003A0459"/>
    <w:rsid w:val="003A5762"/>
    <w:rsid w:val="003A7CC6"/>
    <w:rsid w:val="003A7D62"/>
    <w:rsid w:val="003B5D0E"/>
    <w:rsid w:val="003B5EEE"/>
    <w:rsid w:val="003B5FF5"/>
    <w:rsid w:val="003C00BA"/>
    <w:rsid w:val="003C01BA"/>
    <w:rsid w:val="003C02C5"/>
    <w:rsid w:val="003C35BB"/>
    <w:rsid w:val="003C75B0"/>
    <w:rsid w:val="003C76A1"/>
    <w:rsid w:val="003D1AFE"/>
    <w:rsid w:val="003D345B"/>
    <w:rsid w:val="003D4CBA"/>
    <w:rsid w:val="003D57CA"/>
    <w:rsid w:val="003E00EB"/>
    <w:rsid w:val="003E2CF1"/>
    <w:rsid w:val="003E3954"/>
    <w:rsid w:val="003E688B"/>
    <w:rsid w:val="003F063E"/>
    <w:rsid w:val="003F3727"/>
    <w:rsid w:val="003F58D0"/>
    <w:rsid w:val="004000D1"/>
    <w:rsid w:val="004002D5"/>
    <w:rsid w:val="00401235"/>
    <w:rsid w:val="0040366B"/>
    <w:rsid w:val="00404BCC"/>
    <w:rsid w:val="00407430"/>
    <w:rsid w:val="00410BCE"/>
    <w:rsid w:val="00411BBA"/>
    <w:rsid w:val="0041334F"/>
    <w:rsid w:val="00413FBB"/>
    <w:rsid w:val="0041532C"/>
    <w:rsid w:val="00415D31"/>
    <w:rsid w:val="00420C0B"/>
    <w:rsid w:val="00421D61"/>
    <w:rsid w:val="004254BA"/>
    <w:rsid w:val="00432267"/>
    <w:rsid w:val="00433242"/>
    <w:rsid w:val="00433FD3"/>
    <w:rsid w:val="004349E0"/>
    <w:rsid w:val="0043634E"/>
    <w:rsid w:val="004406B8"/>
    <w:rsid w:val="0044144B"/>
    <w:rsid w:val="00441714"/>
    <w:rsid w:val="00443130"/>
    <w:rsid w:val="004443B4"/>
    <w:rsid w:val="004446D2"/>
    <w:rsid w:val="0044629A"/>
    <w:rsid w:val="004463D6"/>
    <w:rsid w:val="00447C0D"/>
    <w:rsid w:val="0045080D"/>
    <w:rsid w:val="00450A93"/>
    <w:rsid w:val="00450DC6"/>
    <w:rsid w:val="00453170"/>
    <w:rsid w:val="004533FE"/>
    <w:rsid w:val="00455190"/>
    <w:rsid w:val="00457FF2"/>
    <w:rsid w:val="004605EA"/>
    <w:rsid w:val="004612BD"/>
    <w:rsid w:val="00461F06"/>
    <w:rsid w:val="0046303F"/>
    <w:rsid w:val="00464943"/>
    <w:rsid w:val="00467AE7"/>
    <w:rsid w:val="004728D0"/>
    <w:rsid w:val="00473DD8"/>
    <w:rsid w:val="00476948"/>
    <w:rsid w:val="00480ADE"/>
    <w:rsid w:val="004823C7"/>
    <w:rsid w:val="00483C98"/>
    <w:rsid w:val="00483D41"/>
    <w:rsid w:val="00487443"/>
    <w:rsid w:val="004907D6"/>
    <w:rsid w:val="00490AE7"/>
    <w:rsid w:val="00490F84"/>
    <w:rsid w:val="00491D42"/>
    <w:rsid w:val="00494BBA"/>
    <w:rsid w:val="00494CBB"/>
    <w:rsid w:val="00496A22"/>
    <w:rsid w:val="00497BDD"/>
    <w:rsid w:val="004A05C0"/>
    <w:rsid w:val="004A4661"/>
    <w:rsid w:val="004A5112"/>
    <w:rsid w:val="004B2C3E"/>
    <w:rsid w:val="004B522C"/>
    <w:rsid w:val="004B5F3B"/>
    <w:rsid w:val="004B7235"/>
    <w:rsid w:val="004C0E79"/>
    <w:rsid w:val="004C1D3F"/>
    <w:rsid w:val="004C45FE"/>
    <w:rsid w:val="004C61FC"/>
    <w:rsid w:val="004D0769"/>
    <w:rsid w:val="004D1237"/>
    <w:rsid w:val="004D7240"/>
    <w:rsid w:val="004E3F02"/>
    <w:rsid w:val="004E40E8"/>
    <w:rsid w:val="004E4217"/>
    <w:rsid w:val="004E5DBB"/>
    <w:rsid w:val="004E7B9D"/>
    <w:rsid w:val="004F115D"/>
    <w:rsid w:val="004F4A02"/>
    <w:rsid w:val="004F4D45"/>
    <w:rsid w:val="004F5B10"/>
    <w:rsid w:val="004F6F38"/>
    <w:rsid w:val="004F72F2"/>
    <w:rsid w:val="00501425"/>
    <w:rsid w:val="00502420"/>
    <w:rsid w:val="00503C7E"/>
    <w:rsid w:val="0050465B"/>
    <w:rsid w:val="0050586D"/>
    <w:rsid w:val="005058D8"/>
    <w:rsid w:val="00505A01"/>
    <w:rsid w:val="00507B92"/>
    <w:rsid w:val="00517611"/>
    <w:rsid w:val="005213B6"/>
    <w:rsid w:val="00521538"/>
    <w:rsid w:val="0052225C"/>
    <w:rsid w:val="00523D02"/>
    <w:rsid w:val="0053209D"/>
    <w:rsid w:val="00532517"/>
    <w:rsid w:val="00534589"/>
    <w:rsid w:val="005363E0"/>
    <w:rsid w:val="00543184"/>
    <w:rsid w:val="00545710"/>
    <w:rsid w:val="00550E44"/>
    <w:rsid w:val="0055153C"/>
    <w:rsid w:val="00552810"/>
    <w:rsid w:val="0055564A"/>
    <w:rsid w:val="00556C9B"/>
    <w:rsid w:val="0056032E"/>
    <w:rsid w:val="0056155B"/>
    <w:rsid w:val="005626CE"/>
    <w:rsid w:val="00562B13"/>
    <w:rsid w:val="00563106"/>
    <w:rsid w:val="005645F1"/>
    <w:rsid w:val="00564B32"/>
    <w:rsid w:val="00565075"/>
    <w:rsid w:val="0057049E"/>
    <w:rsid w:val="005720C0"/>
    <w:rsid w:val="00574022"/>
    <w:rsid w:val="00580A79"/>
    <w:rsid w:val="00583B3F"/>
    <w:rsid w:val="00585023"/>
    <w:rsid w:val="00586436"/>
    <w:rsid w:val="00586825"/>
    <w:rsid w:val="00587FAE"/>
    <w:rsid w:val="005920F9"/>
    <w:rsid w:val="00592612"/>
    <w:rsid w:val="0059781E"/>
    <w:rsid w:val="00597A43"/>
    <w:rsid w:val="005A3A2E"/>
    <w:rsid w:val="005A6294"/>
    <w:rsid w:val="005B32A6"/>
    <w:rsid w:val="005B5EB8"/>
    <w:rsid w:val="005B7D33"/>
    <w:rsid w:val="005C24E5"/>
    <w:rsid w:val="005C619D"/>
    <w:rsid w:val="005C70FB"/>
    <w:rsid w:val="005C7421"/>
    <w:rsid w:val="005D1B2E"/>
    <w:rsid w:val="005D2BF9"/>
    <w:rsid w:val="005D3EBF"/>
    <w:rsid w:val="005D7D4E"/>
    <w:rsid w:val="005E1CED"/>
    <w:rsid w:val="005E2ED5"/>
    <w:rsid w:val="005E54A3"/>
    <w:rsid w:val="005E5F3F"/>
    <w:rsid w:val="005F0CDF"/>
    <w:rsid w:val="005F0F61"/>
    <w:rsid w:val="005F0FBC"/>
    <w:rsid w:val="005F1B37"/>
    <w:rsid w:val="005F22FD"/>
    <w:rsid w:val="005F542E"/>
    <w:rsid w:val="005F6189"/>
    <w:rsid w:val="005F6A62"/>
    <w:rsid w:val="005F7612"/>
    <w:rsid w:val="006023FD"/>
    <w:rsid w:val="00602BBE"/>
    <w:rsid w:val="00607FDB"/>
    <w:rsid w:val="00611D9C"/>
    <w:rsid w:val="0061417C"/>
    <w:rsid w:val="006175FA"/>
    <w:rsid w:val="00622375"/>
    <w:rsid w:val="00622B00"/>
    <w:rsid w:val="006261CA"/>
    <w:rsid w:val="006262E0"/>
    <w:rsid w:val="006309F7"/>
    <w:rsid w:val="00634C9A"/>
    <w:rsid w:val="00634E5B"/>
    <w:rsid w:val="00636461"/>
    <w:rsid w:val="0063721B"/>
    <w:rsid w:val="00637341"/>
    <w:rsid w:val="006375A7"/>
    <w:rsid w:val="00637C49"/>
    <w:rsid w:val="00640751"/>
    <w:rsid w:val="006462F4"/>
    <w:rsid w:val="00647E52"/>
    <w:rsid w:val="00650A2F"/>
    <w:rsid w:val="00650E48"/>
    <w:rsid w:val="00657657"/>
    <w:rsid w:val="00661491"/>
    <w:rsid w:val="00663AFF"/>
    <w:rsid w:val="00663F0C"/>
    <w:rsid w:val="00664590"/>
    <w:rsid w:val="006659CA"/>
    <w:rsid w:val="00665A26"/>
    <w:rsid w:val="00665E5F"/>
    <w:rsid w:val="00674D72"/>
    <w:rsid w:val="00676020"/>
    <w:rsid w:val="00677436"/>
    <w:rsid w:val="00681263"/>
    <w:rsid w:val="006906C2"/>
    <w:rsid w:val="006939CB"/>
    <w:rsid w:val="0069413A"/>
    <w:rsid w:val="006950EF"/>
    <w:rsid w:val="00696DDE"/>
    <w:rsid w:val="006A0F0A"/>
    <w:rsid w:val="006A6876"/>
    <w:rsid w:val="006A797E"/>
    <w:rsid w:val="006B22FF"/>
    <w:rsid w:val="006B29F3"/>
    <w:rsid w:val="006B4253"/>
    <w:rsid w:val="006B42F1"/>
    <w:rsid w:val="006B777C"/>
    <w:rsid w:val="006C01B8"/>
    <w:rsid w:val="006C1507"/>
    <w:rsid w:val="006C36B6"/>
    <w:rsid w:val="006C4024"/>
    <w:rsid w:val="006C7E04"/>
    <w:rsid w:val="006D00D5"/>
    <w:rsid w:val="006D1055"/>
    <w:rsid w:val="006D2232"/>
    <w:rsid w:val="006D2799"/>
    <w:rsid w:val="006D2AA5"/>
    <w:rsid w:val="006D6098"/>
    <w:rsid w:val="006D7D8F"/>
    <w:rsid w:val="006E2A96"/>
    <w:rsid w:val="006E2FE4"/>
    <w:rsid w:val="006F0AC8"/>
    <w:rsid w:val="006F40C5"/>
    <w:rsid w:val="00710E4A"/>
    <w:rsid w:val="007110CA"/>
    <w:rsid w:val="00715476"/>
    <w:rsid w:val="0072005F"/>
    <w:rsid w:val="0072294E"/>
    <w:rsid w:val="007256CF"/>
    <w:rsid w:val="007364CB"/>
    <w:rsid w:val="007441CF"/>
    <w:rsid w:val="0074425F"/>
    <w:rsid w:val="007445F0"/>
    <w:rsid w:val="00744B98"/>
    <w:rsid w:val="007463BD"/>
    <w:rsid w:val="00747647"/>
    <w:rsid w:val="00752417"/>
    <w:rsid w:val="00752B15"/>
    <w:rsid w:val="007570B6"/>
    <w:rsid w:val="007615FD"/>
    <w:rsid w:val="007616A8"/>
    <w:rsid w:val="00763F06"/>
    <w:rsid w:val="00764D00"/>
    <w:rsid w:val="007663FB"/>
    <w:rsid w:val="0077069F"/>
    <w:rsid w:val="00770C2F"/>
    <w:rsid w:val="00774D73"/>
    <w:rsid w:val="00775935"/>
    <w:rsid w:val="00775B2D"/>
    <w:rsid w:val="00780425"/>
    <w:rsid w:val="007804FC"/>
    <w:rsid w:val="00781CF8"/>
    <w:rsid w:val="00782D5F"/>
    <w:rsid w:val="00783AE4"/>
    <w:rsid w:val="007848BE"/>
    <w:rsid w:val="00784E14"/>
    <w:rsid w:val="0078562B"/>
    <w:rsid w:val="007868C4"/>
    <w:rsid w:val="00787E52"/>
    <w:rsid w:val="007911AF"/>
    <w:rsid w:val="00793EAD"/>
    <w:rsid w:val="007948DE"/>
    <w:rsid w:val="0079675F"/>
    <w:rsid w:val="00796D78"/>
    <w:rsid w:val="007A29AB"/>
    <w:rsid w:val="007A34AD"/>
    <w:rsid w:val="007A37FE"/>
    <w:rsid w:val="007A4E89"/>
    <w:rsid w:val="007B1038"/>
    <w:rsid w:val="007B47D5"/>
    <w:rsid w:val="007B55E2"/>
    <w:rsid w:val="007B78CE"/>
    <w:rsid w:val="007B79B9"/>
    <w:rsid w:val="007C037A"/>
    <w:rsid w:val="007C5713"/>
    <w:rsid w:val="007C6829"/>
    <w:rsid w:val="007C7139"/>
    <w:rsid w:val="007E1F32"/>
    <w:rsid w:val="007E262D"/>
    <w:rsid w:val="007E3B0B"/>
    <w:rsid w:val="007F1E12"/>
    <w:rsid w:val="007F5B85"/>
    <w:rsid w:val="007F7024"/>
    <w:rsid w:val="007F776A"/>
    <w:rsid w:val="0080197C"/>
    <w:rsid w:val="00802DE4"/>
    <w:rsid w:val="0080701C"/>
    <w:rsid w:val="00807B50"/>
    <w:rsid w:val="0081496A"/>
    <w:rsid w:val="008168D3"/>
    <w:rsid w:val="00816A8C"/>
    <w:rsid w:val="00817ECE"/>
    <w:rsid w:val="00822669"/>
    <w:rsid w:val="008238E5"/>
    <w:rsid w:val="00823C5F"/>
    <w:rsid w:val="00824CBC"/>
    <w:rsid w:val="0083204B"/>
    <w:rsid w:val="0083565D"/>
    <w:rsid w:val="00836FAC"/>
    <w:rsid w:val="00837034"/>
    <w:rsid w:val="008454AF"/>
    <w:rsid w:val="008459FC"/>
    <w:rsid w:val="00852747"/>
    <w:rsid w:val="00855247"/>
    <w:rsid w:val="00856895"/>
    <w:rsid w:val="008574C4"/>
    <w:rsid w:val="00857E80"/>
    <w:rsid w:val="008600D6"/>
    <w:rsid w:val="0086087E"/>
    <w:rsid w:val="00862AD3"/>
    <w:rsid w:val="00867D01"/>
    <w:rsid w:val="00874823"/>
    <w:rsid w:val="00875097"/>
    <w:rsid w:val="0087524A"/>
    <w:rsid w:val="00876274"/>
    <w:rsid w:val="008817F4"/>
    <w:rsid w:val="00882109"/>
    <w:rsid w:val="008842C8"/>
    <w:rsid w:val="0088481B"/>
    <w:rsid w:val="008901DD"/>
    <w:rsid w:val="0089234B"/>
    <w:rsid w:val="008929A7"/>
    <w:rsid w:val="0089422B"/>
    <w:rsid w:val="00895C51"/>
    <w:rsid w:val="008A047F"/>
    <w:rsid w:val="008A052B"/>
    <w:rsid w:val="008A0650"/>
    <w:rsid w:val="008A171B"/>
    <w:rsid w:val="008A3E36"/>
    <w:rsid w:val="008A53E3"/>
    <w:rsid w:val="008A5BD7"/>
    <w:rsid w:val="008A710F"/>
    <w:rsid w:val="008B06AF"/>
    <w:rsid w:val="008B5864"/>
    <w:rsid w:val="008B60C2"/>
    <w:rsid w:val="008C0B2B"/>
    <w:rsid w:val="008C60FA"/>
    <w:rsid w:val="008C7146"/>
    <w:rsid w:val="008C790D"/>
    <w:rsid w:val="008D047D"/>
    <w:rsid w:val="008D0A0C"/>
    <w:rsid w:val="008D1560"/>
    <w:rsid w:val="008D726D"/>
    <w:rsid w:val="008E1CAB"/>
    <w:rsid w:val="008E578F"/>
    <w:rsid w:val="008F0031"/>
    <w:rsid w:val="008F1315"/>
    <w:rsid w:val="008F33C7"/>
    <w:rsid w:val="008F40A6"/>
    <w:rsid w:val="008F4885"/>
    <w:rsid w:val="008F5FE5"/>
    <w:rsid w:val="009023EA"/>
    <w:rsid w:val="00907BB2"/>
    <w:rsid w:val="009103BC"/>
    <w:rsid w:val="00913899"/>
    <w:rsid w:val="009172EA"/>
    <w:rsid w:val="00917BEC"/>
    <w:rsid w:val="00925875"/>
    <w:rsid w:val="00931311"/>
    <w:rsid w:val="009347EE"/>
    <w:rsid w:val="009424E8"/>
    <w:rsid w:val="00945529"/>
    <w:rsid w:val="00947D16"/>
    <w:rsid w:val="00950D8A"/>
    <w:rsid w:val="0095391A"/>
    <w:rsid w:val="00955584"/>
    <w:rsid w:val="00960F95"/>
    <w:rsid w:val="00962CC2"/>
    <w:rsid w:val="00963A02"/>
    <w:rsid w:val="00973436"/>
    <w:rsid w:val="00973AE1"/>
    <w:rsid w:val="00976AA2"/>
    <w:rsid w:val="009773DA"/>
    <w:rsid w:val="00980663"/>
    <w:rsid w:val="00980BDF"/>
    <w:rsid w:val="00983797"/>
    <w:rsid w:val="0098424E"/>
    <w:rsid w:val="00985C63"/>
    <w:rsid w:val="00986E1A"/>
    <w:rsid w:val="00992A45"/>
    <w:rsid w:val="00992E90"/>
    <w:rsid w:val="0099561C"/>
    <w:rsid w:val="00997390"/>
    <w:rsid w:val="009A6042"/>
    <w:rsid w:val="009A6404"/>
    <w:rsid w:val="009A723E"/>
    <w:rsid w:val="009B4399"/>
    <w:rsid w:val="009B44A3"/>
    <w:rsid w:val="009C286B"/>
    <w:rsid w:val="009C2923"/>
    <w:rsid w:val="009C4645"/>
    <w:rsid w:val="009D044C"/>
    <w:rsid w:val="009D2582"/>
    <w:rsid w:val="009D452A"/>
    <w:rsid w:val="009E6386"/>
    <w:rsid w:val="009E7F72"/>
    <w:rsid w:val="009F52C2"/>
    <w:rsid w:val="009F7759"/>
    <w:rsid w:val="009F78BE"/>
    <w:rsid w:val="009F790D"/>
    <w:rsid w:val="009F7CDC"/>
    <w:rsid w:val="00A023E2"/>
    <w:rsid w:val="00A0778E"/>
    <w:rsid w:val="00A077A8"/>
    <w:rsid w:val="00A101DA"/>
    <w:rsid w:val="00A10478"/>
    <w:rsid w:val="00A10E89"/>
    <w:rsid w:val="00A1321C"/>
    <w:rsid w:val="00A136D8"/>
    <w:rsid w:val="00A14FDE"/>
    <w:rsid w:val="00A157C6"/>
    <w:rsid w:val="00A16D47"/>
    <w:rsid w:val="00A17A9C"/>
    <w:rsid w:val="00A17EBD"/>
    <w:rsid w:val="00A25D05"/>
    <w:rsid w:val="00A30B81"/>
    <w:rsid w:val="00A33543"/>
    <w:rsid w:val="00A34BFA"/>
    <w:rsid w:val="00A35690"/>
    <w:rsid w:val="00A356C8"/>
    <w:rsid w:val="00A35D08"/>
    <w:rsid w:val="00A37E24"/>
    <w:rsid w:val="00A470A4"/>
    <w:rsid w:val="00A532BB"/>
    <w:rsid w:val="00A5354A"/>
    <w:rsid w:val="00A53A58"/>
    <w:rsid w:val="00A53D95"/>
    <w:rsid w:val="00A544FD"/>
    <w:rsid w:val="00A55B9D"/>
    <w:rsid w:val="00A55F96"/>
    <w:rsid w:val="00A5686A"/>
    <w:rsid w:val="00A6173E"/>
    <w:rsid w:val="00A62E65"/>
    <w:rsid w:val="00A64DA7"/>
    <w:rsid w:val="00A657F7"/>
    <w:rsid w:val="00A65D00"/>
    <w:rsid w:val="00A66DC0"/>
    <w:rsid w:val="00A702DC"/>
    <w:rsid w:val="00A72131"/>
    <w:rsid w:val="00A77635"/>
    <w:rsid w:val="00A81759"/>
    <w:rsid w:val="00A826EA"/>
    <w:rsid w:val="00A86DF8"/>
    <w:rsid w:val="00A9080D"/>
    <w:rsid w:val="00A940D2"/>
    <w:rsid w:val="00A958D0"/>
    <w:rsid w:val="00A96C9E"/>
    <w:rsid w:val="00AA6095"/>
    <w:rsid w:val="00AA764E"/>
    <w:rsid w:val="00AB3E7E"/>
    <w:rsid w:val="00AB57D0"/>
    <w:rsid w:val="00AC0C41"/>
    <w:rsid w:val="00AC0D01"/>
    <w:rsid w:val="00AC107F"/>
    <w:rsid w:val="00AC3CF3"/>
    <w:rsid w:val="00AC522A"/>
    <w:rsid w:val="00AC69C6"/>
    <w:rsid w:val="00AD1939"/>
    <w:rsid w:val="00AD1A69"/>
    <w:rsid w:val="00AD58E0"/>
    <w:rsid w:val="00AD5B9D"/>
    <w:rsid w:val="00AD65B4"/>
    <w:rsid w:val="00AD7998"/>
    <w:rsid w:val="00AE1DD6"/>
    <w:rsid w:val="00AE225F"/>
    <w:rsid w:val="00AE3352"/>
    <w:rsid w:val="00AE45B7"/>
    <w:rsid w:val="00AE5C83"/>
    <w:rsid w:val="00AF6055"/>
    <w:rsid w:val="00B02AA3"/>
    <w:rsid w:val="00B02FF1"/>
    <w:rsid w:val="00B0604B"/>
    <w:rsid w:val="00B102B4"/>
    <w:rsid w:val="00B1627F"/>
    <w:rsid w:val="00B17985"/>
    <w:rsid w:val="00B2018D"/>
    <w:rsid w:val="00B22F74"/>
    <w:rsid w:val="00B25073"/>
    <w:rsid w:val="00B261D5"/>
    <w:rsid w:val="00B338C7"/>
    <w:rsid w:val="00B35A27"/>
    <w:rsid w:val="00B35DC5"/>
    <w:rsid w:val="00B4302D"/>
    <w:rsid w:val="00B543BC"/>
    <w:rsid w:val="00B55F61"/>
    <w:rsid w:val="00B57A49"/>
    <w:rsid w:val="00B61343"/>
    <w:rsid w:val="00B63260"/>
    <w:rsid w:val="00B64794"/>
    <w:rsid w:val="00B66050"/>
    <w:rsid w:val="00B66770"/>
    <w:rsid w:val="00B72D16"/>
    <w:rsid w:val="00B72FCF"/>
    <w:rsid w:val="00B73C2D"/>
    <w:rsid w:val="00B76AA7"/>
    <w:rsid w:val="00B77754"/>
    <w:rsid w:val="00B80433"/>
    <w:rsid w:val="00B83EE0"/>
    <w:rsid w:val="00B847DA"/>
    <w:rsid w:val="00B84924"/>
    <w:rsid w:val="00B85140"/>
    <w:rsid w:val="00B85ED2"/>
    <w:rsid w:val="00B86B4E"/>
    <w:rsid w:val="00B9604A"/>
    <w:rsid w:val="00BA6B3B"/>
    <w:rsid w:val="00BA71DA"/>
    <w:rsid w:val="00BB0644"/>
    <w:rsid w:val="00BB17E3"/>
    <w:rsid w:val="00BB3DBE"/>
    <w:rsid w:val="00BB3F04"/>
    <w:rsid w:val="00BB570C"/>
    <w:rsid w:val="00BB746C"/>
    <w:rsid w:val="00BC057B"/>
    <w:rsid w:val="00BC0BAC"/>
    <w:rsid w:val="00BC31F2"/>
    <w:rsid w:val="00BC3DC8"/>
    <w:rsid w:val="00BC4150"/>
    <w:rsid w:val="00BC5870"/>
    <w:rsid w:val="00BD0D67"/>
    <w:rsid w:val="00BD145D"/>
    <w:rsid w:val="00BD493C"/>
    <w:rsid w:val="00BD5CBA"/>
    <w:rsid w:val="00BD5E58"/>
    <w:rsid w:val="00BE00A4"/>
    <w:rsid w:val="00BE1840"/>
    <w:rsid w:val="00BE26F1"/>
    <w:rsid w:val="00BE72C3"/>
    <w:rsid w:val="00BF2AE0"/>
    <w:rsid w:val="00BF343B"/>
    <w:rsid w:val="00BF4932"/>
    <w:rsid w:val="00BF6D7E"/>
    <w:rsid w:val="00BF701E"/>
    <w:rsid w:val="00C007CF"/>
    <w:rsid w:val="00C0173D"/>
    <w:rsid w:val="00C02A12"/>
    <w:rsid w:val="00C02F9F"/>
    <w:rsid w:val="00C147C2"/>
    <w:rsid w:val="00C17D32"/>
    <w:rsid w:val="00C23BF1"/>
    <w:rsid w:val="00C23C1B"/>
    <w:rsid w:val="00C251E5"/>
    <w:rsid w:val="00C252EA"/>
    <w:rsid w:val="00C324E8"/>
    <w:rsid w:val="00C334C4"/>
    <w:rsid w:val="00C33BA2"/>
    <w:rsid w:val="00C34078"/>
    <w:rsid w:val="00C3752A"/>
    <w:rsid w:val="00C47D1B"/>
    <w:rsid w:val="00C5143B"/>
    <w:rsid w:val="00C52563"/>
    <w:rsid w:val="00C542FF"/>
    <w:rsid w:val="00C54486"/>
    <w:rsid w:val="00C55CEB"/>
    <w:rsid w:val="00C56303"/>
    <w:rsid w:val="00C60393"/>
    <w:rsid w:val="00C622EE"/>
    <w:rsid w:val="00C64850"/>
    <w:rsid w:val="00C65F42"/>
    <w:rsid w:val="00C775F3"/>
    <w:rsid w:val="00C77DA2"/>
    <w:rsid w:val="00C839F4"/>
    <w:rsid w:val="00C85201"/>
    <w:rsid w:val="00C85971"/>
    <w:rsid w:val="00C85E6B"/>
    <w:rsid w:val="00C86F3F"/>
    <w:rsid w:val="00C92E2E"/>
    <w:rsid w:val="00C938C9"/>
    <w:rsid w:val="00C97D6B"/>
    <w:rsid w:val="00CA00B3"/>
    <w:rsid w:val="00CA07F8"/>
    <w:rsid w:val="00CA0D63"/>
    <w:rsid w:val="00CA66B1"/>
    <w:rsid w:val="00CA734D"/>
    <w:rsid w:val="00CA7ECE"/>
    <w:rsid w:val="00CB0A72"/>
    <w:rsid w:val="00CB112A"/>
    <w:rsid w:val="00CC3E51"/>
    <w:rsid w:val="00CC6FF5"/>
    <w:rsid w:val="00CC74D5"/>
    <w:rsid w:val="00CC763C"/>
    <w:rsid w:val="00CC7CD0"/>
    <w:rsid w:val="00CD114F"/>
    <w:rsid w:val="00CD1888"/>
    <w:rsid w:val="00CD2644"/>
    <w:rsid w:val="00CD26DE"/>
    <w:rsid w:val="00CD4459"/>
    <w:rsid w:val="00CD513A"/>
    <w:rsid w:val="00CE1D1C"/>
    <w:rsid w:val="00CE2843"/>
    <w:rsid w:val="00CE2937"/>
    <w:rsid w:val="00CE4239"/>
    <w:rsid w:val="00CE53E5"/>
    <w:rsid w:val="00CE7672"/>
    <w:rsid w:val="00CF07D4"/>
    <w:rsid w:val="00CF19C7"/>
    <w:rsid w:val="00CF1CD1"/>
    <w:rsid w:val="00CF2735"/>
    <w:rsid w:val="00CF2BFA"/>
    <w:rsid w:val="00CF4515"/>
    <w:rsid w:val="00D11133"/>
    <w:rsid w:val="00D1561E"/>
    <w:rsid w:val="00D15775"/>
    <w:rsid w:val="00D163DF"/>
    <w:rsid w:val="00D20DE4"/>
    <w:rsid w:val="00D25096"/>
    <w:rsid w:val="00D268BD"/>
    <w:rsid w:val="00D27A8B"/>
    <w:rsid w:val="00D34418"/>
    <w:rsid w:val="00D34723"/>
    <w:rsid w:val="00D34801"/>
    <w:rsid w:val="00D3500E"/>
    <w:rsid w:val="00D42B5D"/>
    <w:rsid w:val="00D46556"/>
    <w:rsid w:val="00D46ACB"/>
    <w:rsid w:val="00D470A6"/>
    <w:rsid w:val="00D47E9E"/>
    <w:rsid w:val="00D50B67"/>
    <w:rsid w:val="00D51DD8"/>
    <w:rsid w:val="00D528B9"/>
    <w:rsid w:val="00D56F65"/>
    <w:rsid w:val="00D6143B"/>
    <w:rsid w:val="00D61F25"/>
    <w:rsid w:val="00D65035"/>
    <w:rsid w:val="00D702EB"/>
    <w:rsid w:val="00D720A8"/>
    <w:rsid w:val="00D73CA6"/>
    <w:rsid w:val="00D73F91"/>
    <w:rsid w:val="00D876EB"/>
    <w:rsid w:val="00D931FC"/>
    <w:rsid w:val="00D93289"/>
    <w:rsid w:val="00D96D9B"/>
    <w:rsid w:val="00D97BAF"/>
    <w:rsid w:val="00D97EC4"/>
    <w:rsid w:val="00DA46D7"/>
    <w:rsid w:val="00DA494A"/>
    <w:rsid w:val="00DA4C2B"/>
    <w:rsid w:val="00DA5944"/>
    <w:rsid w:val="00DB38DF"/>
    <w:rsid w:val="00DB46F5"/>
    <w:rsid w:val="00DB4D5B"/>
    <w:rsid w:val="00DB6720"/>
    <w:rsid w:val="00DC0634"/>
    <w:rsid w:val="00DC1E43"/>
    <w:rsid w:val="00DC2F02"/>
    <w:rsid w:val="00DC3BF3"/>
    <w:rsid w:val="00DD2F9A"/>
    <w:rsid w:val="00DD3FD3"/>
    <w:rsid w:val="00DD4BEC"/>
    <w:rsid w:val="00DD64C9"/>
    <w:rsid w:val="00DD7C53"/>
    <w:rsid w:val="00DE1D9C"/>
    <w:rsid w:val="00DE6B9D"/>
    <w:rsid w:val="00DF7737"/>
    <w:rsid w:val="00E0026A"/>
    <w:rsid w:val="00E06698"/>
    <w:rsid w:val="00E101BF"/>
    <w:rsid w:val="00E12A30"/>
    <w:rsid w:val="00E145CD"/>
    <w:rsid w:val="00E14720"/>
    <w:rsid w:val="00E14FBF"/>
    <w:rsid w:val="00E15D4C"/>
    <w:rsid w:val="00E2078A"/>
    <w:rsid w:val="00E20C0A"/>
    <w:rsid w:val="00E22B40"/>
    <w:rsid w:val="00E234F6"/>
    <w:rsid w:val="00E24398"/>
    <w:rsid w:val="00E25005"/>
    <w:rsid w:val="00E314D9"/>
    <w:rsid w:val="00E32DC4"/>
    <w:rsid w:val="00E3324D"/>
    <w:rsid w:val="00E33D4A"/>
    <w:rsid w:val="00E34D37"/>
    <w:rsid w:val="00E35604"/>
    <w:rsid w:val="00E35F0C"/>
    <w:rsid w:val="00E373EA"/>
    <w:rsid w:val="00E43898"/>
    <w:rsid w:val="00E524E0"/>
    <w:rsid w:val="00E525FD"/>
    <w:rsid w:val="00E53513"/>
    <w:rsid w:val="00E56233"/>
    <w:rsid w:val="00E56892"/>
    <w:rsid w:val="00E56B2E"/>
    <w:rsid w:val="00E64216"/>
    <w:rsid w:val="00E6710A"/>
    <w:rsid w:val="00E72B4C"/>
    <w:rsid w:val="00E76534"/>
    <w:rsid w:val="00E76F36"/>
    <w:rsid w:val="00E85EE0"/>
    <w:rsid w:val="00E8619A"/>
    <w:rsid w:val="00E86975"/>
    <w:rsid w:val="00E93783"/>
    <w:rsid w:val="00E942AB"/>
    <w:rsid w:val="00E97CF5"/>
    <w:rsid w:val="00E97E2A"/>
    <w:rsid w:val="00EA0DF2"/>
    <w:rsid w:val="00EA1557"/>
    <w:rsid w:val="00EA2704"/>
    <w:rsid w:val="00EB00B6"/>
    <w:rsid w:val="00EB016E"/>
    <w:rsid w:val="00EB06AB"/>
    <w:rsid w:val="00EB0D0E"/>
    <w:rsid w:val="00EB19DD"/>
    <w:rsid w:val="00EB208D"/>
    <w:rsid w:val="00EB6C0B"/>
    <w:rsid w:val="00EC0694"/>
    <w:rsid w:val="00EC4397"/>
    <w:rsid w:val="00EC57AB"/>
    <w:rsid w:val="00EC715A"/>
    <w:rsid w:val="00ED085B"/>
    <w:rsid w:val="00ED092A"/>
    <w:rsid w:val="00ED117B"/>
    <w:rsid w:val="00ED169E"/>
    <w:rsid w:val="00EE3D46"/>
    <w:rsid w:val="00EE3FD5"/>
    <w:rsid w:val="00EE47DD"/>
    <w:rsid w:val="00EE4E2F"/>
    <w:rsid w:val="00EE5AAB"/>
    <w:rsid w:val="00EF0928"/>
    <w:rsid w:val="00EF1F65"/>
    <w:rsid w:val="00F16CE5"/>
    <w:rsid w:val="00F16E00"/>
    <w:rsid w:val="00F22F1C"/>
    <w:rsid w:val="00F249BC"/>
    <w:rsid w:val="00F2714B"/>
    <w:rsid w:val="00F35369"/>
    <w:rsid w:val="00F37B90"/>
    <w:rsid w:val="00F403B3"/>
    <w:rsid w:val="00F420B7"/>
    <w:rsid w:val="00F44800"/>
    <w:rsid w:val="00F4776D"/>
    <w:rsid w:val="00F503DB"/>
    <w:rsid w:val="00F51DE4"/>
    <w:rsid w:val="00F53637"/>
    <w:rsid w:val="00F54643"/>
    <w:rsid w:val="00F55140"/>
    <w:rsid w:val="00F57F95"/>
    <w:rsid w:val="00F601D2"/>
    <w:rsid w:val="00F626CE"/>
    <w:rsid w:val="00F62D5E"/>
    <w:rsid w:val="00F62EA0"/>
    <w:rsid w:val="00F632CF"/>
    <w:rsid w:val="00F72ADA"/>
    <w:rsid w:val="00F73C72"/>
    <w:rsid w:val="00F73EE6"/>
    <w:rsid w:val="00F753A8"/>
    <w:rsid w:val="00F811E1"/>
    <w:rsid w:val="00F814FC"/>
    <w:rsid w:val="00F81875"/>
    <w:rsid w:val="00F830B1"/>
    <w:rsid w:val="00F83E18"/>
    <w:rsid w:val="00F8798E"/>
    <w:rsid w:val="00F92F4A"/>
    <w:rsid w:val="00F96719"/>
    <w:rsid w:val="00F96772"/>
    <w:rsid w:val="00FA1187"/>
    <w:rsid w:val="00FA3FF6"/>
    <w:rsid w:val="00FA55A4"/>
    <w:rsid w:val="00FA59E0"/>
    <w:rsid w:val="00FB0B66"/>
    <w:rsid w:val="00FB2D9F"/>
    <w:rsid w:val="00FB447F"/>
    <w:rsid w:val="00FB5A94"/>
    <w:rsid w:val="00FC2032"/>
    <w:rsid w:val="00FC6CAD"/>
    <w:rsid w:val="00FC77B9"/>
    <w:rsid w:val="00FD0368"/>
    <w:rsid w:val="00FD06AE"/>
    <w:rsid w:val="00FD463C"/>
    <w:rsid w:val="00FD4FC9"/>
    <w:rsid w:val="00FE0576"/>
    <w:rsid w:val="00FE2F2E"/>
    <w:rsid w:val="00FE4767"/>
    <w:rsid w:val="00FE521D"/>
    <w:rsid w:val="00FE5293"/>
    <w:rsid w:val="00FE7E3E"/>
    <w:rsid w:val="00FF04FC"/>
    <w:rsid w:val="00FF0EBD"/>
    <w:rsid w:val="00FF1241"/>
    <w:rsid w:val="00FF1CDD"/>
    <w:rsid w:val="00FF230E"/>
    <w:rsid w:val="00FF2CC9"/>
    <w:rsid w:val="00FF36F0"/>
    <w:rsid w:val="00FF5A1D"/>
    <w:rsid w:val="00FF61A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2"/>
    <o:shapelayout v:ext="edit">
      <o:idmap v:ext="edit" data="1"/>
    </o:shapelayout>
  </w:shapeDefaults>
  <w:decimalSymbol w:val="."/>
  <w:listSeparator w:val=","/>
  <w14:docId w14:val="44D74351"/>
  <w14:defaultImageDpi w14:val="300"/>
  <w15:docId w15:val="{4E86F3F3-FDE6-43D1-88EB-371C17899A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60F95"/>
    <w:pPr>
      <w:widowControl w:val="0"/>
      <w:overflowPunct w:val="0"/>
      <w:autoSpaceDE w:val="0"/>
      <w:autoSpaceDN w:val="0"/>
      <w:adjustRightInd w:val="0"/>
      <w:textAlignment w:val="baseline"/>
    </w:pPr>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umber">
    <w:name w:val="Number"/>
    <w:basedOn w:val="Normal"/>
    <w:next w:val="Title"/>
    <w:rsid w:val="00960F95"/>
    <w:pPr>
      <w:suppressAutoHyphens/>
      <w:spacing w:before="120" w:after="360"/>
    </w:pPr>
    <w:rPr>
      <w:rFonts w:ascii="Arial" w:hAnsi="Arial"/>
      <w:b/>
      <w:sz w:val="28"/>
    </w:rPr>
  </w:style>
  <w:style w:type="paragraph" w:styleId="Title">
    <w:name w:val="Title"/>
    <w:basedOn w:val="Number"/>
    <w:next w:val="Author"/>
    <w:qFormat/>
    <w:pPr>
      <w:spacing w:before="0" w:after="0"/>
    </w:pPr>
  </w:style>
  <w:style w:type="paragraph" w:customStyle="1" w:styleId="Author">
    <w:name w:val="Author"/>
    <w:basedOn w:val="Normal"/>
    <w:next w:val="copyright"/>
    <w:qFormat/>
    <w:rsid w:val="00960F95"/>
    <w:pPr>
      <w:suppressAutoHyphens/>
      <w:spacing w:after="480"/>
    </w:pPr>
    <w:rPr>
      <w:rFonts w:ascii="Arial" w:hAnsi="Arial"/>
      <w:sz w:val="20"/>
    </w:rPr>
  </w:style>
  <w:style w:type="paragraph" w:customStyle="1" w:styleId="copyright">
    <w:name w:val="copyright"/>
    <w:basedOn w:val="Author"/>
    <w:rsid w:val="005626CE"/>
    <w:pPr>
      <w:suppressAutoHyphens w:val="0"/>
      <w:spacing w:after="0"/>
      <w:jc w:val="both"/>
    </w:pPr>
    <w:rPr>
      <w:sz w:val="14"/>
    </w:rPr>
  </w:style>
  <w:style w:type="paragraph" w:customStyle="1" w:styleId="Head1">
    <w:name w:val="Head1"/>
    <w:basedOn w:val="Normal"/>
    <w:next w:val="para"/>
    <w:rsid w:val="005626CE"/>
    <w:pPr>
      <w:keepNext/>
      <w:suppressAutoHyphens/>
    </w:pPr>
    <w:rPr>
      <w:rFonts w:ascii="Arial" w:hAnsi="Arial"/>
      <w:b/>
      <w:sz w:val="28"/>
    </w:rPr>
  </w:style>
  <w:style w:type="paragraph" w:customStyle="1" w:styleId="para">
    <w:name w:val="para"/>
    <w:basedOn w:val="Normal"/>
    <w:next w:val="para1"/>
    <w:pPr>
      <w:widowControl/>
      <w:suppressAutoHyphens/>
      <w:jc w:val="both"/>
    </w:pPr>
  </w:style>
  <w:style w:type="paragraph" w:customStyle="1" w:styleId="para1">
    <w:name w:val="para1"/>
    <w:basedOn w:val="para"/>
    <w:pPr>
      <w:ind w:firstLine="288"/>
    </w:pPr>
  </w:style>
  <w:style w:type="paragraph" w:customStyle="1" w:styleId="Head2">
    <w:name w:val="Head2"/>
    <w:basedOn w:val="Head1"/>
    <w:next w:val="para1"/>
    <w:pPr>
      <w:keepNext w:val="0"/>
      <w:widowControl/>
      <w:suppressAutoHyphens w:val="0"/>
      <w:jc w:val="both"/>
    </w:pPr>
    <w:rPr>
      <w:rFonts w:ascii="Times New Roman" w:hAnsi="Times New Roman"/>
    </w:rPr>
  </w:style>
  <w:style w:type="paragraph" w:customStyle="1" w:styleId="Head3">
    <w:name w:val="Head3"/>
    <w:basedOn w:val="para"/>
    <w:next w:val="para1"/>
    <w:pPr>
      <w:ind w:firstLine="288"/>
    </w:pPr>
    <w:rPr>
      <w:b/>
      <w:i/>
    </w:rPr>
  </w:style>
  <w:style w:type="paragraph" w:customStyle="1" w:styleId="Head4">
    <w:name w:val="Head4"/>
    <w:basedOn w:val="Head3"/>
    <w:next w:val="para1"/>
    <w:rPr>
      <w:b w:val="0"/>
    </w:rPr>
  </w:style>
  <w:style w:type="paragraph" w:styleId="Header">
    <w:name w:val="header"/>
    <w:basedOn w:val="Normal"/>
    <w:pPr>
      <w:tabs>
        <w:tab w:val="center" w:pos="5400"/>
        <w:tab w:val="right" w:pos="10800"/>
      </w:tabs>
      <w:suppressAutoHyphens/>
    </w:pPr>
    <w:rPr>
      <w:rFonts w:ascii="Arial" w:hAnsi="Arial"/>
      <w:sz w:val="16"/>
    </w:rPr>
  </w:style>
  <w:style w:type="paragraph" w:customStyle="1" w:styleId="Nomenclature">
    <w:name w:val="Nomenclature"/>
    <w:basedOn w:val="para"/>
    <w:pPr>
      <w:tabs>
        <w:tab w:val="right" w:pos="806"/>
        <w:tab w:val="left" w:pos="878"/>
      </w:tabs>
      <w:ind w:left="1032" w:hanging="1032"/>
      <w:jc w:val="left"/>
    </w:pPr>
    <w:rPr>
      <w:i/>
    </w:rPr>
  </w:style>
  <w:style w:type="paragraph" w:customStyle="1" w:styleId="References">
    <w:name w:val="References"/>
    <w:basedOn w:val="para"/>
    <w:pPr>
      <w:tabs>
        <w:tab w:val="right" w:pos="240"/>
        <w:tab w:val="left" w:pos="374"/>
      </w:tabs>
      <w:ind w:left="374" w:hanging="374"/>
    </w:pPr>
    <w:rPr>
      <w:sz w:val="18"/>
    </w:rPr>
  </w:style>
  <w:style w:type="paragraph" w:customStyle="1" w:styleId="Metric">
    <w:name w:val="Metric"/>
    <w:basedOn w:val="para"/>
    <w:pPr>
      <w:tabs>
        <w:tab w:val="right" w:pos="1152"/>
        <w:tab w:val="left" w:pos="1224"/>
        <w:tab w:val="right" w:pos="2866"/>
        <w:tab w:val="left" w:pos="2923"/>
      </w:tabs>
    </w:pPr>
  </w:style>
  <w:style w:type="paragraph" w:customStyle="1" w:styleId="FigCaption">
    <w:name w:val="FigCaption"/>
    <w:basedOn w:val="Normal"/>
    <w:pPr>
      <w:jc w:val="both"/>
    </w:pPr>
    <w:rPr>
      <w:rFonts w:ascii="Arial" w:hAnsi="Arial"/>
      <w:b/>
      <w:sz w:val="16"/>
    </w:r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customStyle="1" w:styleId="Equation">
    <w:name w:val="Equation"/>
    <w:basedOn w:val="para1"/>
    <w:next w:val="para"/>
    <w:pPr>
      <w:spacing w:before="100" w:after="100"/>
    </w:pPr>
  </w:style>
  <w:style w:type="paragraph" w:customStyle="1" w:styleId="rule">
    <w:name w:val="rule"/>
    <w:basedOn w:val="Normal"/>
    <w:next w:val="copyright"/>
  </w:style>
  <w:style w:type="paragraph" w:styleId="DocumentMap">
    <w:name w:val="Document Map"/>
    <w:basedOn w:val="Normal"/>
    <w:semiHidden/>
    <w:rsid w:val="008D047D"/>
    <w:pPr>
      <w:shd w:val="clear" w:color="auto" w:fill="000080"/>
    </w:pPr>
    <w:rPr>
      <w:rFonts w:ascii="Tahoma" w:hAnsi="Tahoma" w:cs="Tahoma"/>
    </w:rPr>
  </w:style>
  <w:style w:type="table" w:styleId="TableGrid">
    <w:name w:val="Table Grid"/>
    <w:basedOn w:val="TableNormal"/>
    <w:rsid w:val="00315A2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D163DF"/>
    <w:pPr>
      <w:widowControl/>
      <w:overflowPunct/>
      <w:autoSpaceDE/>
      <w:autoSpaceDN/>
      <w:adjustRightInd/>
      <w:spacing w:before="100" w:beforeAutospacing="1" w:after="100" w:afterAutospacing="1"/>
      <w:textAlignment w:val="auto"/>
    </w:pPr>
    <w:rPr>
      <w:rFonts w:eastAsiaTheme="minorEastAsia"/>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3144714">
      <w:bodyDiv w:val="1"/>
      <w:marLeft w:val="0"/>
      <w:marRight w:val="0"/>
      <w:marTop w:val="0"/>
      <w:marBottom w:val="0"/>
      <w:divBdr>
        <w:top w:val="none" w:sz="0" w:space="0" w:color="auto"/>
        <w:left w:val="none" w:sz="0" w:space="0" w:color="auto"/>
        <w:bottom w:val="none" w:sz="0" w:space="0" w:color="auto"/>
        <w:right w:val="none" w:sz="0" w:space="0" w:color="auto"/>
      </w:divBdr>
      <w:divsChild>
        <w:div w:id="510611208">
          <w:marLeft w:val="0"/>
          <w:marRight w:val="0"/>
          <w:marTop w:val="0"/>
          <w:marBottom w:val="0"/>
          <w:divBdr>
            <w:top w:val="none" w:sz="0" w:space="0" w:color="auto"/>
            <w:left w:val="none" w:sz="0" w:space="0" w:color="auto"/>
            <w:bottom w:val="none" w:sz="0" w:space="0" w:color="auto"/>
            <w:right w:val="none" w:sz="0" w:space="0" w:color="auto"/>
          </w:divBdr>
        </w:div>
        <w:div w:id="828640137">
          <w:marLeft w:val="0"/>
          <w:marRight w:val="0"/>
          <w:marTop w:val="0"/>
          <w:marBottom w:val="0"/>
          <w:divBdr>
            <w:top w:val="none" w:sz="0" w:space="0" w:color="auto"/>
            <w:left w:val="none" w:sz="0" w:space="0" w:color="auto"/>
            <w:bottom w:val="none" w:sz="0" w:space="0" w:color="auto"/>
            <w:right w:val="none" w:sz="0" w:space="0" w:color="auto"/>
          </w:divBdr>
        </w:div>
        <w:div w:id="1403480487">
          <w:marLeft w:val="0"/>
          <w:marRight w:val="0"/>
          <w:marTop w:val="0"/>
          <w:marBottom w:val="0"/>
          <w:divBdr>
            <w:top w:val="none" w:sz="0" w:space="0" w:color="auto"/>
            <w:left w:val="none" w:sz="0" w:space="0" w:color="auto"/>
            <w:bottom w:val="none" w:sz="0" w:space="0" w:color="auto"/>
            <w:right w:val="none" w:sz="0" w:space="0" w:color="auto"/>
          </w:divBdr>
        </w:div>
        <w:div w:id="1500462759">
          <w:marLeft w:val="0"/>
          <w:marRight w:val="0"/>
          <w:marTop w:val="0"/>
          <w:marBottom w:val="0"/>
          <w:divBdr>
            <w:top w:val="none" w:sz="0" w:space="0" w:color="auto"/>
            <w:left w:val="none" w:sz="0" w:space="0" w:color="auto"/>
            <w:bottom w:val="none" w:sz="0" w:space="0" w:color="auto"/>
            <w:right w:val="none" w:sz="0" w:space="0" w:color="auto"/>
          </w:divBdr>
        </w:div>
      </w:divsChild>
    </w:div>
    <w:div w:id="315960907">
      <w:bodyDiv w:val="1"/>
      <w:marLeft w:val="0"/>
      <w:marRight w:val="0"/>
      <w:marTop w:val="0"/>
      <w:marBottom w:val="0"/>
      <w:divBdr>
        <w:top w:val="none" w:sz="0" w:space="0" w:color="auto"/>
        <w:left w:val="none" w:sz="0" w:space="0" w:color="auto"/>
        <w:bottom w:val="none" w:sz="0" w:space="0" w:color="auto"/>
        <w:right w:val="none" w:sz="0" w:space="0" w:color="auto"/>
      </w:divBdr>
    </w:div>
    <w:div w:id="469597894">
      <w:bodyDiv w:val="1"/>
      <w:marLeft w:val="0"/>
      <w:marRight w:val="0"/>
      <w:marTop w:val="0"/>
      <w:marBottom w:val="0"/>
      <w:divBdr>
        <w:top w:val="none" w:sz="0" w:space="0" w:color="auto"/>
        <w:left w:val="none" w:sz="0" w:space="0" w:color="auto"/>
        <w:bottom w:val="none" w:sz="0" w:space="0" w:color="auto"/>
        <w:right w:val="none" w:sz="0" w:space="0" w:color="auto"/>
      </w:divBdr>
      <w:divsChild>
        <w:div w:id="1547638926">
          <w:marLeft w:val="418"/>
          <w:marRight w:val="0"/>
          <w:marTop w:val="220"/>
          <w:marBottom w:val="0"/>
          <w:divBdr>
            <w:top w:val="none" w:sz="0" w:space="0" w:color="auto"/>
            <w:left w:val="none" w:sz="0" w:space="0" w:color="auto"/>
            <w:bottom w:val="none" w:sz="0" w:space="0" w:color="auto"/>
            <w:right w:val="none" w:sz="0" w:space="0" w:color="auto"/>
          </w:divBdr>
        </w:div>
      </w:divsChild>
    </w:div>
    <w:div w:id="476840181">
      <w:bodyDiv w:val="1"/>
      <w:marLeft w:val="0"/>
      <w:marRight w:val="0"/>
      <w:marTop w:val="0"/>
      <w:marBottom w:val="0"/>
      <w:divBdr>
        <w:top w:val="none" w:sz="0" w:space="0" w:color="auto"/>
        <w:left w:val="none" w:sz="0" w:space="0" w:color="auto"/>
        <w:bottom w:val="none" w:sz="0" w:space="0" w:color="auto"/>
        <w:right w:val="none" w:sz="0" w:space="0" w:color="auto"/>
      </w:divBdr>
    </w:div>
    <w:div w:id="495652582">
      <w:bodyDiv w:val="1"/>
      <w:marLeft w:val="0"/>
      <w:marRight w:val="0"/>
      <w:marTop w:val="0"/>
      <w:marBottom w:val="0"/>
      <w:divBdr>
        <w:top w:val="none" w:sz="0" w:space="0" w:color="auto"/>
        <w:left w:val="none" w:sz="0" w:space="0" w:color="auto"/>
        <w:bottom w:val="none" w:sz="0" w:space="0" w:color="auto"/>
        <w:right w:val="none" w:sz="0" w:space="0" w:color="auto"/>
      </w:divBdr>
    </w:div>
    <w:div w:id="6943087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3.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L:\SPEASIA01_FILES\Conferences\APOG\APOGCE_2022\Technical_Programme\6.%20Technical_and_ePoster_Session\Author%20Kit\spe-manuscript-template_APOGCE%20202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9D116458B00C2F4ABDA3850E7E2E99EE" ma:contentTypeVersion="4" ma:contentTypeDescription="Create a new document." ma:contentTypeScope="" ma:versionID="c4c4385dfa58d53087912b3b1e8d15f4">
  <xsd:schema xmlns:xsd="http://www.w3.org/2001/XMLSchema" xmlns:xs="http://www.w3.org/2001/XMLSchema" xmlns:p="http://schemas.microsoft.com/office/2006/metadata/properties" xmlns:ns2="be0555ed-d282-40bd-8166-c0b63590d289" targetNamespace="http://schemas.microsoft.com/office/2006/metadata/properties" ma:root="true" ma:fieldsID="2088afbff34bb7a01068ae8a28610995" ns2:_="">
    <xsd:import namespace="be0555ed-d282-40bd-8166-c0b63590d28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e0555ed-d282-40bd-8166-c0b63590d28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A4D5FA7-2E7E-4257-9C56-68890E8C69D7}">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ADF3BD3E-0C74-4301-852A-097BD4253E2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e0555ed-d282-40bd-8166-c0b63590d28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FB9D77D-D1F9-4D2B-A25D-F67BA0286545}">
  <ds:schemaRefs>
    <ds:schemaRef ds:uri="http://schemas.openxmlformats.org/officeDocument/2006/bibliography"/>
  </ds:schemaRefs>
</ds:datastoreItem>
</file>

<file path=customXml/itemProps4.xml><?xml version="1.0" encoding="utf-8"?>
<ds:datastoreItem xmlns:ds="http://schemas.openxmlformats.org/officeDocument/2006/customXml" ds:itemID="{29F2215C-8012-4B85-936E-8904FA37DDE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spe-manuscript-template_APOGCE 2022</Template>
  <TotalTime>1240</TotalTime>
  <Pages>8</Pages>
  <Words>2371</Words>
  <Characters>13519</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SPE Manuscript Template</vt:lpstr>
    </vt:vector>
  </TitlesOfParts>
  <Manager/>
  <Company/>
  <LinksUpToDate>false</LinksUpToDate>
  <CharactersWithSpaces>15859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 Manuscript Template</dc:title>
  <dc:subject/>
  <dc:creator>Zaliza Malik</dc:creator>
  <cp:keywords/>
  <dc:description/>
  <cp:lastModifiedBy>Munish Kumar</cp:lastModifiedBy>
  <cp:revision>20</cp:revision>
  <cp:lastPrinted>2017-12-06T17:20:00Z</cp:lastPrinted>
  <dcterms:created xsi:type="dcterms:W3CDTF">2022-06-28T05:18:00Z</dcterms:created>
  <dcterms:modified xsi:type="dcterms:W3CDTF">2022-07-04T02:06:00Z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0x0101009D116458B00C2F4ABDA3850E7E2E99EE</vt:lpwstr>
  </property>
</Properties>
</file>