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A8A2" w14:textId="6EE0E19A" w:rsidR="000F3E34" w:rsidRPr="00F17F76" w:rsidRDefault="000F3E34" w:rsidP="000F3E34">
      <w:pPr>
        <w:rPr>
          <w:rFonts w:cstheme="minorHAnsi"/>
          <w:b/>
          <w:u w:val="single"/>
          <w:lang w:val="en-GB"/>
        </w:rPr>
      </w:pPr>
      <w:r w:rsidRPr="00F17F76">
        <w:rPr>
          <w:rFonts w:cstheme="minorHAnsi"/>
          <w:b/>
          <w:u w:val="single"/>
          <w:lang w:val="en-GB"/>
        </w:rPr>
        <w:t>General advice to markers</w:t>
      </w:r>
    </w:p>
    <w:p w14:paraId="113C8607" w14:textId="26F634D4" w:rsidR="00D2446E" w:rsidRDefault="00F17F76" w:rsidP="00D2446E">
      <w:pPr>
        <w:pStyle w:val="BodyText"/>
        <w:jc w:val="both"/>
        <w:rPr>
          <w:rFonts w:asciiTheme="minorHAnsi" w:hAnsiTheme="minorHAnsi" w:cstheme="minorHAnsi"/>
          <w:b w:val="0"/>
          <w:szCs w:val="24"/>
        </w:rPr>
      </w:pPr>
      <w:r w:rsidRPr="00F17F76">
        <w:rPr>
          <w:rFonts w:asciiTheme="minorHAnsi" w:eastAsia="Calibri" w:hAnsiTheme="minorHAnsi" w:cstheme="minorHAnsi"/>
          <w:b w:val="0"/>
          <w:color w:val="000000"/>
          <w:szCs w:val="24"/>
          <w:lang w:val="en-SG" w:eastAsia="en-SG"/>
        </w:rPr>
        <w:t xml:space="preserve">In each assignment, </w:t>
      </w:r>
      <w:r w:rsidR="003A665B">
        <w:rPr>
          <w:rFonts w:asciiTheme="minorHAnsi" w:eastAsia="Calibri" w:hAnsiTheme="minorHAnsi" w:cstheme="minorHAnsi"/>
          <w:b w:val="0"/>
          <w:color w:val="000000"/>
          <w:szCs w:val="24"/>
          <w:lang w:val="en-SG" w:eastAsia="en-SG"/>
        </w:rPr>
        <w:t>penalties</w:t>
      </w:r>
      <w:r w:rsidR="00D2446E" w:rsidRPr="00F17F76">
        <w:rPr>
          <w:rFonts w:asciiTheme="minorHAnsi" w:hAnsiTheme="minorHAnsi" w:cstheme="minorHAnsi"/>
          <w:b w:val="0"/>
          <w:szCs w:val="24"/>
        </w:rPr>
        <w:t xml:space="preserve"> will be imposed for inappropriate or poor paraphrasing. For serious cases, they will be investigated by the examination department. More information on effective paraphrasing strategies can be found on </w:t>
      </w:r>
      <w:hyperlink r:id="rId6" w:history="1">
        <w:r w:rsidR="00D2446E" w:rsidRPr="00F17F76">
          <w:rPr>
            <w:rStyle w:val="Hyperlink"/>
            <w:rFonts w:asciiTheme="minorHAnsi" w:hAnsiTheme="minorHAnsi" w:cstheme="minorHAnsi"/>
          </w:rPr>
          <w:t>https://academicguides.waldenu.edu/writingcenter/evidence/paraphrase/effective</w:t>
        </w:r>
      </w:hyperlink>
      <w:r w:rsidR="00D2446E" w:rsidRPr="00F17F76">
        <w:rPr>
          <w:rFonts w:asciiTheme="minorHAnsi" w:hAnsiTheme="minorHAnsi" w:cstheme="minorHAnsi"/>
          <w:b w:val="0"/>
          <w:szCs w:val="24"/>
        </w:rPr>
        <w:t>)</w:t>
      </w:r>
    </w:p>
    <w:p w14:paraId="45EE12E3" w14:textId="1C253A57" w:rsidR="00E94C59" w:rsidRDefault="00E94C59" w:rsidP="00D2446E">
      <w:pPr>
        <w:pStyle w:val="BodyText"/>
        <w:jc w:val="both"/>
        <w:rPr>
          <w:rFonts w:asciiTheme="minorHAnsi" w:hAnsiTheme="minorHAnsi" w:cstheme="minorHAnsi"/>
          <w:b w:val="0"/>
          <w:szCs w:val="24"/>
        </w:rPr>
      </w:pPr>
    </w:p>
    <w:p w14:paraId="5B3BCFFB" w14:textId="236D2BEE" w:rsidR="00E94C59" w:rsidRDefault="00E94C59" w:rsidP="00D2446E">
      <w:pPr>
        <w:pStyle w:val="BodyText"/>
        <w:jc w:val="both"/>
        <w:rPr>
          <w:rFonts w:asciiTheme="minorHAnsi" w:hAnsiTheme="minorHAnsi" w:cstheme="minorHAnsi"/>
          <w:b w:val="0"/>
          <w:szCs w:val="24"/>
        </w:rPr>
      </w:pPr>
      <w:r>
        <w:rPr>
          <w:rFonts w:asciiTheme="minorHAnsi" w:hAnsiTheme="minorHAnsi" w:cstheme="minorHAnsi"/>
          <w:b w:val="0"/>
          <w:szCs w:val="24"/>
        </w:rPr>
        <w:t xml:space="preserve">When </w:t>
      </w:r>
      <w:r w:rsidR="001268A0">
        <w:rPr>
          <w:rFonts w:asciiTheme="minorHAnsi" w:hAnsiTheme="minorHAnsi" w:cstheme="minorHAnsi"/>
          <w:b w:val="0"/>
          <w:szCs w:val="24"/>
        </w:rPr>
        <w:t xml:space="preserve">inappropriate or poor paraphrasing is found in </w:t>
      </w:r>
      <w:r w:rsidR="009E2AA4">
        <w:rPr>
          <w:rFonts w:asciiTheme="minorHAnsi" w:hAnsiTheme="minorHAnsi" w:cstheme="minorHAnsi"/>
          <w:b w:val="0"/>
          <w:szCs w:val="24"/>
        </w:rPr>
        <w:t>an</w:t>
      </w:r>
      <w:r w:rsidR="001268A0">
        <w:rPr>
          <w:rFonts w:asciiTheme="minorHAnsi" w:hAnsiTheme="minorHAnsi" w:cstheme="minorHAnsi"/>
          <w:b w:val="0"/>
          <w:szCs w:val="24"/>
        </w:rPr>
        <w:t xml:space="preserve"> assignment</w:t>
      </w:r>
      <w:r>
        <w:rPr>
          <w:rFonts w:asciiTheme="minorHAnsi" w:hAnsiTheme="minorHAnsi" w:cstheme="minorHAnsi"/>
          <w:b w:val="0"/>
          <w:szCs w:val="24"/>
        </w:rPr>
        <w:t xml:space="preserve">, </w:t>
      </w:r>
      <w:r w:rsidR="0010278B">
        <w:rPr>
          <w:rFonts w:asciiTheme="minorHAnsi" w:hAnsiTheme="minorHAnsi" w:cstheme="minorHAnsi"/>
          <w:b w:val="0"/>
          <w:szCs w:val="24"/>
        </w:rPr>
        <w:t>please</w:t>
      </w:r>
      <w:r>
        <w:rPr>
          <w:rFonts w:asciiTheme="minorHAnsi" w:hAnsiTheme="minorHAnsi" w:cstheme="minorHAnsi"/>
          <w:b w:val="0"/>
          <w:szCs w:val="24"/>
        </w:rPr>
        <w:t xml:space="preserve"> take the following actions:</w:t>
      </w:r>
    </w:p>
    <w:p w14:paraId="49AE4F00" w14:textId="17106D50" w:rsidR="00E94C59" w:rsidRDefault="00E94C59" w:rsidP="00E94C59">
      <w:pPr>
        <w:pStyle w:val="BodyText"/>
        <w:numPr>
          <w:ilvl w:val="0"/>
          <w:numId w:val="3"/>
        </w:numPr>
        <w:jc w:val="both"/>
        <w:rPr>
          <w:rFonts w:asciiTheme="minorHAnsi" w:hAnsiTheme="minorHAnsi" w:cstheme="minorHAnsi"/>
          <w:b w:val="0"/>
          <w:bCs/>
          <w:szCs w:val="24"/>
        </w:rPr>
      </w:pPr>
      <w:r w:rsidRPr="001268A0">
        <w:rPr>
          <w:rFonts w:asciiTheme="minorHAnsi" w:hAnsiTheme="minorHAnsi" w:cstheme="minorHAnsi"/>
          <w:b w:val="0"/>
          <w:bCs/>
          <w:szCs w:val="24"/>
        </w:rPr>
        <w:t xml:space="preserve">Impose a penalty of 2 to 5 marks for </w:t>
      </w:r>
      <w:r w:rsidRPr="001268A0">
        <w:rPr>
          <w:rFonts w:asciiTheme="minorHAnsi" w:hAnsiTheme="minorHAnsi" w:cstheme="minorHAnsi"/>
          <w:b w:val="0"/>
          <w:bCs/>
          <w:szCs w:val="24"/>
          <w:u w:val="single"/>
        </w:rPr>
        <w:t>each</w:t>
      </w:r>
      <w:r w:rsidRPr="001268A0">
        <w:rPr>
          <w:rFonts w:asciiTheme="minorHAnsi" w:hAnsiTheme="minorHAnsi" w:cstheme="minorHAnsi"/>
          <w:b w:val="0"/>
          <w:bCs/>
          <w:szCs w:val="24"/>
        </w:rPr>
        <w:t xml:space="preserve"> instance of inappropriate paraphrasing</w:t>
      </w:r>
    </w:p>
    <w:p w14:paraId="6C3E646F" w14:textId="36BC07C9" w:rsidR="001268A0" w:rsidRDefault="004D4E33" w:rsidP="00E94C59">
      <w:pPr>
        <w:pStyle w:val="BodyText"/>
        <w:numPr>
          <w:ilvl w:val="0"/>
          <w:numId w:val="3"/>
        </w:numPr>
        <w:jc w:val="both"/>
        <w:rPr>
          <w:rFonts w:asciiTheme="minorHAnsi" w:hAnsiTheme="minorHAnsi" w:cstheme="minorHAnsi"/>
          <w:b w:val="0"/>
          <w:bCs/>
          <w:szCs w:val="24"/>
        </w:rPr>
      </w:pPr>
      <w:r>
        <w:rPr>
          <w:rFonts w:asciiTheme="minorHAnsi" w:hAnsiTheme="minorHAnsi" w:cstheme="minorHAnsi"/>
          <w:b w:val="0"/>
          <w:bCs/>
          <w:szCs w:val="24"/>
        </w:rPr>
        <w:t>Provide</w:t>
      </w:r>
      <w:r w:rsidR="00692AB1">
        <w:rPr>
          <w:rFonts w:asciiTheme="minorHAnsi" w:hAnsiTheme="minorHAnsi" w:cstheme="minorHAnsi"/>
          <w:b w:val="0"/>
          <w:bCs/>
          <w:szCs w:val="24"/>
        </w:rPr>
        <w:t xml:space="preserve"> </w:t>
      </w:r>
      <w:r w:rsidR="00D86186" w:rsidRPr="007E46A0">
        <w:rPr>
          <w:rFonts w:asciiTheme="minorHAnsi" w:hAnsiTheme="minorHAnsi" w:cstheme="minorHAnsi"/>
          <w:b w:val="0"/>
          <w:bCs/>
          <w:szCs w:val="24"/>
          <w:u w:val="single"/>
        </w:rPr>
        <w:t>one</w:t>
      </w:r>
      <w:r w:rsidR="00D86186" w:rsidRPr="00D86186">
        <w:rPr>
          <w:rFonts w:asciiTheme="minorHAnsi" w:hAnsiTheme="minorHAnsi" w:cstheme="minorHAnsi"/>
          <w:b w:val="0"/>
          <w:bCs/>
          <w:szCs w:val="24"/>
        </w:rPr>
        <w:t xml:space="preserve"> example of inappropriate paraphrasing</w:t>
      </w:r>
      <w:r w:rsidR="00692AB1">
        <w:rPr>
          <w:rFonts w:asciiTheme="minorHAnsi" w:hAnsiTheme="minorHAnsi" w:cstheme="minorHAnsi"/>
          <w:b w:val="0"/>
          <w:bCs/>
          <w:szCs w:val="24"/>
        </w:rPr>
        <w:t xml:space="preserve"> in your </w:t>
      </w:r>
      <w:r>
        <w:rPr>
          <w:rFonts w:asciiTheme="minorHAnsi" w:hAnsiTheme="minorHAnsi" w:cstheme="minorHAnsi"/>
          <w:b w:val="0"/>
          <w:bCs/>
          <w:szCs w:val="24"/>
        </w:rPr>
        <w:t>comment, if you have imposed any penalty f</w:t>
      </w:r>
      <w:r w:rsidR="0092614B">
        <w:rPr>
          <w:rFonts w:asciiTheme="minorHAnsi" w:hAnsiTheme="minorHAnsi" w:cstheme="minorHAnsi"/>
          <w:b w:val="0"/>
          <w:bCs/>
          <w:szCs w:val="24"/>
        </w:rPr>
        <w:t>or</w:t>
      </w:r>
      <w:r>
        <w:rPr>
          <w:rFonts w:asciiTheme="minorHAnsi" w:hAnsiTheme="minorHAnsi" w:cstheme="minorHAnsi"/>
          <w:b w:val="0"/>
          <w:bCs/>
          <w:szCs w:val="24"/>
        </w:rPr>
        <w:t xml:space="preserve"> inappropriate </w:t>
      </w:r>
      <w:r w:rsidR="007E46A0">
        <w:rPr>
          <w:rFonts w:asciiTheme="minorHAnsi" w:hAnsiTheme="minorHAnsi" w:cstheme="minorHAnsi"/>
          <w:b w:val="0"/>
          <w:bCs/>
          <w:szCs w:val="24"/>
        </w:rPr>
        <w:t>paraphrasing</w:t>
      </w:r>
    </w:p>
    <w:p w14:paraId="6D9CA9A9" w14:textId="6826C81A" w:rsidR="00692AB1" w:rsidRPr="007E46A0" w:rsidRDefault="000E1EDD" w:rsidP="00E94C59">
      <w:pPr>
        <w:pStyle w:val="BodyText"/>
        <w:numPr>
          <w:ilvl w:val="0"/>
          <w:numId w:val="3"/>
        </w:numPr>
        <w:jc w:val="both"/>
        <w:rPr>
          <w:rFonts w:asciiTheme="minorHAnsi" w:hAnsiTheme="minorHAnsi" w:cstheme="minorHAnsi"/>
          <w:b w:val="0"/>
          <w:bCs/>
          <w:szCs w:val="24"/>
          <w:u w:val="single"/>
        </w:rPr>
      </w:pPr>
      <w:r>
        <w:rPr>
          <w:rFonts w:asciiTheme="minorHAnsi" w:hAnsiTheme="minorHAnsi" w:cstheme="minorHAnsi"/>
          <w:b w:val="0"/>
          <w:bCs/>
          <w:szCs w:val="24"/>
        </w:rPr>
        <w:t xml:space="preserve">The </w:t>
      </w:r>
      <w:r w:rsidR="001543FD">
        <w:rPr>
          <w:rFonts w:asciiTheme="minorHAnsi" w:hAnsiTheme="minorHAnsi" w:cstheme="minorHAnsi"/>
          <w:b w:val="0"/>
          <w:bCs/>
          <w:szCs w:val="24"/>
        </w:rPr>
        <w:t xml:space="preserve">penalty for inappropriate paraphrasing is capped at </w:t>
      </w:r>
      <w:r w:rsidR="001543FD" w:rsidRPr="007E46A0">
        <w:rPr>
          <w:rFonts w:asciiTheme="minorHAnsi" w:hAnsiTheme="minorHAnsi" w:cstheme="minorHAnsi"/>
          <w:b w:val="0"/>
          <w:bCs/>
          <w:szCs w:val="24"/>
          <w:u w:val="single"/>
        </w:rPr>
        <w:t>25 marks</w:t>
      </w:r>
    </w:p>
    <w:p w14:paraId="00C73558" w14:textId="5564712C" w:rsidR="00DD53BF" w:rsidRPr="00F17F76" w:rsidRDefault="00DD53BF">
      <w:pPr>
        <w:rPr>
          <w:rFonts w:cstheme="minorHAnsi"/>
          <w:b/>
        </w:rPr>
      </w:pPr>
    </w:p>
    <w:p w14:paraId="0EE8611A" w14:textId="2614FCC2" w:rsidR="005746C4" w:rsidRPr="00F17F76" w:rsidRDefault="004D4E33">
      <w:pPr>
        <w:rPr>
          <w:rFonts w:cstheme="minorHAnsi"/>
          <w:b/>
        </w:rPr>
      </w:pPr>
      <w:r>
        <w:rPr>
          <w:rFonts w:cstheme="minorHAnsi"/>
          <w:b/>
        </w:rPr>
        <w:t xml:space="preserve">What is </w:t>
      </w:r>
      <w:r w:rsidR="005746C4" w:rsidRPr="00F17F76">
        <w:rPr>
          <w:rFonts w:cstheme="minorHAnsi"/>
          <w:b/>
        </w:rPr>
        <w:t xml:space="preserve">Inappropriate </w:t>
      </w:r>
      <w:r>
        <w:rPr>
          <w:rFonts w:cstheme="minorHAnsi"/>
          <w:b/>
        </w:rPr>
        <w:t>P</w:t>
      </w:r>
      <w:r w:rsidR="005746C4" w:rsidRPr="00F17F76">
        <w:rPr>
          <w:rFonts w:cstheme="minorHAnsi"/>
          <w:b/>
        </w:rPr>
        <w:t>araphrasing</w:t>
      </w:r>
      <w:r>
        <w:rPr>
          <w:rFonts w:cstheme="minorHAnsi"/>
          <w:b/>
        </w:rPr>
        <w:t>?</w:t>
      </w:r>
    </w:p>
    <w:p w14:paraId="03E1C91D" w14:textId="540D3FA8" w:rsidR="005746C4" w:rsidRPr="00F17F76" w:rsidRDefault="00751505" w:rsidP="006B23D2">
      <w:pPr>
        <w:jc w:val="both"/>
        <w:rPr>
          <w:rFonts w:cstheme="minorHAnsi"/>
        </w:rPr>
      </w:pPr>
      <w:r w:rsidRPr="00F17F76">
        <w:rPr>
          <w:rFonts w:cstheme="minorHAnsi"/>
        </w:rPr>
        <w:t>An</w:t>
      </w:r>
      <w:r w:rsidR="005746C4" w:rsidRPr="00F17F76">
        <w:rPr>
          <w:rFonts w:cstheme="minorHAnsi"/>
        </w:rPr>
        <w:t xml:space="preserve"> instance of inappropriate paraphrasing </w:t>
      </w:r>
      <w:r w:rsidRPr="00F17F76">
        <w:rPr>
          <w:rFonts w:cstheme="minorHAnsi"/>
        </w:rPr>
        <w:t>occurs when a student does not have</w:t>
      </w:r>
      <w:r w:rsidR="002F2A11" w:rsidRPr="00F17F76">
        <w:rPr>
          <w:rFonts w:cstheme="minorHAnsi"/>
        </w:rPr>
        <w:t xml:space="preserve"> the</w:t>
      </w:r>
      <w:r w:rsidRPr="00F17F76">
        <w:rPr>
          <w:rFonts w:cstheme="minorHAnsi"/>
        </w:rPr>
        <w:t xml:space="preserve"> intention to cheat, but is nonetheless sloppy in referencing and/or paraphrasing </w:t>
      </w:r>
      <w:r w:rsidR="00423B0A" w:rsidRPr="00F17F76">
        <w:rPr>
          <w:rFonts w:cstheme="minorHAnsi"/>
        </w:rPr>
        <w:t>a</w:t>
      </w:r>
      <w:r w:rsidRPr="00F17F76">
        <w:rPr>
          <w:rFonts w:cstheme="minorHAnsi"/>
        </w:rPr>
        <w:t xml:space="preserve"> source. It includes </w:t>
      </w:r>
      <w:r w:rsidR="00423B0A" w:rsidRPr="00F17F76">
        <w:rPr>
          <w:rFonts w:cstheme="minorHAnsi"/>
        </w:rPr>
        <w:t>(</w:t>
      </w:r>
      <w:r w:rsidR="00067008">
        <w:rPr>
          <w:rFonts w:cstheme="minorHAnsi"/>
        </w:rPr>
        <w:t>but</w:t>
      </w:r>
      <w:r w:rsidRPr="00F17F76">
        <w:rPr>
          <w:rFonts w:cstheme="minorHAnsi"/>
        </w:rPr>
        <w:t xml:space="preserve"> not limited to</w:t>
      </w:r>
      <w:r w:rsidR="00423B0A" w:rsidRPr="00F17F76">
        <w:rPr>
          <w:rFonts w:cstheme="minorHAnsi"/>
        </w:rPr>
        <w:t>)</w:t>
      </w:r>
      <w:r w:rsidRPr="00F17F76">
        <w:rPr>
          <w:rFonts w:cstheme="minorHAnsi"/>
        </w:rPr>
        <w:t xml:space="preserve"> the following situations</w:t>
      </w:r>
      <w:r w:rsidR="005746C4" w:rsidRPr="00F17F76">
        <w:rPr>
          <w:rFonts w:cstheme="minorHAnsi"/>
        </w:rPr>
        <w:t>:</w:t>
      </w:r>
    </w:p>
    <w:p w14:paraId="07ED0686" w14:textId="3853AE15" w:rsidR="005746C4" w:rsidRPr="00F17F76" w:rsidRDefault="005746C4" w:rsidP="006B23D2">
      <w:pPr>
        <w:pStyle w:val="ListParagraph"/>
        <w:numPr>
          <w:ilvl w:val="0"/>
          <w:numId w:val="1"/>
        </w:numPr>
        <w:jc w:val="both"/>
        <w:rPr>
          <w:rFonts w:cstheme="minorHAnsi"/>
        </w:rPr>
      </w:pPr>
      <w:r w:rsidRPr="00F17F76">
        <w:rPr>
          <w:rFonts w:cstheme="minorHAnsi"/>
        </w:rPr>
        <w:t>A text string of 40 words or more that contain</w:t>
      </w:r>
      <w:r w:rsidR="004818C1">
        <w:rPr>
          <w:rFonts w:cstheme="minorHAnsi"/>
        </w:rPr>
        <w:t>s</w:t>
      </w:r>
      <w:r w:rsidRPr="00F17F76">
        <w:rPr>
          <w:rFonts w:cstheme="minorHAnsi"/>
        </w:rPr>
        <w:t xml:space="preserve"> </w:t>
      </w:r>
      <w:r w:rsidR="00751505" w:rsidRPr="00F17F76">
        <w:rPr>
          <w:rFonts w:cstheme="minorHAnsi"/>
        </w:rPr>
        <w:t>8</w:t>
      </w:r>
      <w:r w:rsidRPr="00F17F76">
        <w:rPr>
          <w:rFonts w:cstheme="minorHAnsi"/>
        </w:rPr>
        <w:t xml:space="preserve">0% or higher similarity to an </w:t>
      </w:r>
      <w:r w:rsidRPr="00F17F76">
        <w:rPr>
          <w:rFonts w:cstheme="minorHAnsi"/>
          <w:u w:val="single"/>
        </w:rPr>
        <w:t>uncited</w:t>
      </w:r>
      <w:r w:rsidRPr="00F17F76">
        <w:rPr>
          <w:rFonts w:cstheme="minorHAnsi"/>
        </w:rPr>
        <w:t xml:space="preserve"> source</w:t>
      </w:r>
    </w:p>
    <w:p w14:paraId="2B2003DE" w14:textId="7D4A3C22" w:rsidR="005746C4" w:rsidRPr="00F17F76" w:rsidRDefault="005746C4" w:rsidP="006B23D2">
      <w:pPr>
        <w:pStyle w:val="ListParagraph"/>
        <w:numPr>
          <w:ilvl w:val="0"/>
          <w:numId w:val="1"/>
        </w:numPr>
        <w:jc w:val="both"/>
        <w:rPr>
          <w:rFonts w:cstheme="minorHAnsi"/>
        </w:rPr>
      </w:pPr>
      <w:r w:rsidRPr="00F17F76">
        <w:rPr>
          <w:rFonts w:cstheme="minorHAnsi"/>
        </w:rPr>
        <w:t>A text string of 40 words or more that contain</w:t>
      </w:r>
      <w:r w:rsidR="004818C1">
        <w:rPr>
          <w:rFonts w:cstheme="minorHAnsi"/>
        </w:rPr>
        <w:t>s</w:t>
      </w:r>
      <w:bookmarkStart w:id="0" w:name="_GoBack"/>
      <w:bookmarkEnd w:id="0"/>
      <w:r w:rsidRPr="00F17F76">
        <w:rPr>
          <w:rFonts w:cstheme="minorHAnsi"/>
        </w:rPr>
        <w:t xml:space="preserve"> </w:t>
      </w:r>
      <w:r w:rsidR="00751505" w:rsidRPr="00F17F76">
        <w:rPr>
          <w:rFonts w:cstheme="minorHAnsi"/>
        </w:rPr>
        <w:t>9</w:t>
      </w:r>
      <w:r w:rsidRPr="00F17F76">
        <w:rPr>
          <w:rFonts w:cstheme="minorHAnsi"/>
        </w:rPr>
        <w:t xml:space="preserve">0% or higher similarity to a </w:t>
      </w:r>
      <w:r w:rsidRPr="00F17F76">
        <w:rPr>
          <w:rFonts w:cstheme="minorHAnsi"/>
          <w:u w:val="single"/>
        </w:rPr>
        <w:t>cited</w:t>
      </w:r>
      <w:r w:rsidRPr="00F17F76">
        <w:rPr>
          <w:rFonts w:cstheme="minorHAnsi"/>
        </w:rPr>
        <w:t xml:space="preserve"> source</w:t>
      </w:r>
    </w:p>
    <w:p w14:paraId="0641368A" w14:textId="03E5511D" w:rsidR="00751505" w:rsidRPr="00F17F76" w:rsidRDefault="00751505" w:rsidP="006B23D2">
      <w:pPr>
        <w:pStyle w:val="ListParagraph"/>
        <w:numPr>
          <w:ilvl w:val="0"/>
          <w:numId w:val="1"/>
        </w:numPr>
        <w:jc w:val="both"/>
        <w:rPr>
          <w:rFonts w:cstheme="minorHAnsi"/>
        </w:rPr>
      </w:pPr>
      <w:r w:rsidRPr="00F17F76">
        <w:rPr>
          <w:rFonts w:cstheme="minorHAnsi"/>
        </w:rPr>
        <w:t>Other cases deemed as inappropriate paraphrasing by the Assignment Marker</w:t>
      </w:r>
    </w:p>
    <w:p w14:paraId="0ED60C46" w14:textId="77777777" w:rsidR="00751505" w:rsidRPr="00F17F76" w:rsidRDefault="00751505" w:rsidP="006B23D2">
      <w:pPr>
        <w:jc w:val="both"/>
        <w:rPr>
          <w:rFonts w:cstheme="minorHAnsi"/>
        </w:rPr>
      </w:pPr>
      <w:r w:rsidRPr="00F17F76">
        <w:rPr>
          <w:rFonts w:cstheme="minorHAnsi"/>
        </w:rPr>
        <w:t xml:space="preserve">Inappropriate paraphrasing </w:t>
      </w:r>
      <w:r w:rsidRPr="00F17F76">
        <w:rPr>
          <w:rFonts w:cstheme="minorHAnsi"/>
          <w:u w:val="single"/>
        </w:rPr>
        <w:t xml:space="preserve">does not include </w:t>
      </w:r>
      <w:r w:rsidRPr="00F17F76">
        <w:rPr>
          <w:rFonts w:cstheme="minorHAnsi"/>
        </w:rPr>
        <w:t>the following situations:</w:t>
      </w:r>
    </w:p>
    <w:p w14:paraId="44A19F7D" w14:textId="77777777" w:rsidR="00751505" w:rsidRPr="00F17F76" w:rsidRDefault="00751505" w:rsidP="006B23D2">
      <w:pPr>
        <w:pStyle w:val="ListParagraph"/>
        <w:numPr>
          <w:ilvl w:val="0"/>
          <w:numId w:val="2"/>
        </w:numPr>
        <w:jc w:val="both"/>
        <w:rPr>
          <w:rFonts w:cstheme="minorHAnsi"/>
        </w:rPr>
      </w:pPr>
      <w:r w:rsidRPr="00F17F76">
        <w:rPr>
          <w:rFonts w:cstheme="minorHAnsi"/>
        </w:rPr>
        <w:t>Use of Verbatim quotes</w:t>
      </w:r>
    </w:p>
    <w:p w14:paraId="077051E2" w14:textId="77777777" w:rsidR="00751505" w:rsidRPr="00F17F76" w:rsidRDefault="00751505" w:rsidP="006B23D2">
      <w:pPr>
        <w:pStyle w:val="ListParagraph"/>
        <w:numPr>
          <w:ilvl w:val="0"/>
          <w:numId w:val="2"/>
        </w:numPr>
        <w:jc w:val="both"/>
        <w:rPr>
          <w:rFonts w:cstheme="minorHAnsi"/>
        </w:rPr>
      </w:pPr>
      <w:r w:rsidRPr="00F17F76">
        <w:rPr>
          <w:rFonts w:cstheme="minorHAnsi"/>
        </w:rPr>
        <w:t>Reproduction of texts that should not be paraphrased (e.g., A company’s mission and vision, legal clauses, standard definitions of established physical laws, etc.)</w:t>
      </w:r>
    </w:p>
    <w:p w14:paraId="18CA91F0" w14:textId="09CF37F7" w:rsidR="00706C75" w:rsidRDefault="00423B0A" w:rsidP="006B23D2">
      <w:pPr>
        <w:pStyle w:val="ListParagraph"/>
        <w:numPr>
          <w:ilvl w:val="0"/>
          <w:numId w:val="2"/>
        </w:numPr>
        <w:jc w:val="both"/>
        <w:rPr>
          <w:rFonts w:cstheme="minorHAnsi"/>
        </w:rPr>
      </w:pPr>
      <w:r w:rsidRPr="00F17F76">
        <w:rPr>
          <w:rFonts w:cstheme="minorHAnsi"/>
        </w:rPr>
        <w:t>When it is reasonable and possible to have high similarity among submissions (e.g., computer programming assignments)</w:t>
      </w:r>
    </w:p>
    <w:p w14:paraId="64BA539D" w14:textId="335C6B5E" w:rsidR="005746C4" w:rsidRPr="00F17F76" w:rsidRDefault="00AA6312">
      <w:pPr>
        <w:rPr>
          <w:rFonts w:cstheme="minorHAnsi"/>
          <w:b/>
          <w:u w:val="single"/>
        </w:rPr>
      </w:pPr>
      <w:r w:rsidRPr="00F17F76">
        <w:rPr>
          <w:rFonts w:cstheme="minorHAnsi"/>
          <w:b/>
          <w:u w:val="single"/>
        </w:rPr>
        <w:t>Example of inappropriate paraphrasing</w:t>
      </w:r>
    </w:p>
    <w:p w14:paraId="5B269895" w14:textId="3B552BC9" w:rsidR="005746C4" w:rsidRDefault="005746C4">
      <w:pPr>
        <w:rPr>
          <w:rFonts w:cstheme="minorHAnsi"/>
          <w:b/>
        </w:rPr>
      </w:pPr>
      <w:r w:rsidRPr="00F17F76">
        <w:rPr>
          <w:rFonts w:cstheme="minorHAnsi"/>
          <w:b/>
        </w:rPr>
        <w:t xml:space="preserve">Submission (36/40 words, or 90% similarity to </w:t>
      </w:r>
      <w:r w:rsidR="005B71EA">
        <w:rPr>
          <w:rFonts w:cstheme="minorHAnsi"/>
          <w:b/>
        </w:rPr>
        <w:t>a</w:t>
      </w:r>
      <w:r w:rsidRPr="00F17F76">
        <w:rPr>
          <w:rFonts w:cstheme="minorHAnsi"/>
          <w:b/>
        </w:rPr>
        <w:t xml:space="preserve"> </w:t>
      </w:r>
      <w:r w:rsidR="00AA6312" w:rsidRPr="00F17F76">
        <w:rPr>
          <w:rFonts w:cstheme="minorHAnsi"/>
          <w:b/>
        </w:rPr>
        <w:t xml:space="preserve">cited </w:t>
      </w:r>
      <w:r w:rsidRPr="00F17F76">
        <w:rPr>
          <w:rFonts w:cstheme="minorHAnsi"/>
          <w:b/>
        </w:rPr>
        <w:t>source)</w:t>
      </w:r>
    </w:p>
    <w:tbl>
      <w:tblPr>
        <w:tblStyle w:val="TableGrid"/>
        <w:tblW w:w="0" w:type="auto"/>
        <w:tblLook w:val="04A0" w:firstRow="1" w:lastRow="0" w:firstColumn="1" w:lastColumn="0" w:noHBand="0" w:noVBand="1"/>
      </w:tblPr>
      <w:tblGrid>
        <w:gridCol w:w="9016"/>
      </w:tblGrid>
      <w:tr w:rsidR="00CA74C3" w14:paraId="29B26919" w14:textId="77777777" w:rsidTr="00CA74C3">
        <w:tc>
          <w:tcPr>
            <w:tcW w:w="9016" w:type="dxa"/>
          </w:tcPr>
          <w:p w14:paraId="0291AD4F" w14:textId="6DE0507F" w:rsidR="00CA74C3" w:rsidRPr="00CA74C3" w:rsidRDefault="00CA74C3">
            <w:pPr>
              <w:rPr>
                <w:rFonts w:cstheme="minorHAnsi"/>
              </w:rPr>
            </w:pPr>
            <w:r w:rsidRPr="00F17F76">
              <w:rPr>
                <w:rFonts w:cstheme="minorHAnsi"/>
                <w:highlight w:val="yellow"/>
              </w:rPr>
              <w:t xml:space="preserve">The </w:t>
            </w:r>
            <w:r w:rsidRPr="00F17F76">
              <w:rPr>
                <w:rFonts w:cstheme="minorHAnsi"/>
              </w:rPr>
              <w:t xml:space="preserve">real </w:t>
            </w:r>
            <w:r w:rsidRPr="00F17F76">
              <w:rPr>
                <w:rFonts w:cstheme="minorHAnsi"/>
                <w:highlight w:val="yellow"/>
              </w:rPr>
              <w:t xml:space="preserve">data mining task (Citation included here) is the </w:t>
            </w:r>
            <w:r w:rsidRPr="00F17F76">
              <w:rPr>
                <w:rFonts w:cstheme="minorHAnsi"/>
              </w:rPr>
              <w:t xml:space="preserve">fast </w:t>
            </w:r>
            <w:r w:rsidRPr="00F17F76">
              <w:rPr>
                <w:rFonts w:cstheme="minorHAnsi"/>
                <w:highlight w:val="yellow"/>
              </w:rPr>
              <w:t xml:space="preserve">analysis of large </w:t>
            </w:r>
            <w:r w:rsidRPr="00F17F76">
              <w:rPr>
                <w:rFonts w:cstheme="minorHAnsi"/>
              </w:rPr>
              <w:t xml:space="preserve">amount </w:t>
            </w:r>
            <w:r w:rsidRPr="00F17F76">
              <w:rPr>
                <w:rFonts w:cstheme="minorHAnsi"/>
                <w:highlight w:val="yellow"/>
              </w:rPr>
              <w:t xml:space="preserve">of data to extract previously unknown, interesting </w:t>
            </w:r>
            <w:r w:rsidRPr="00F17F76">
              <w:rPr>
                <w:rFonts w:cstheme="minorHAnsi"/>
              </w:rPr>
              <w:t xml:space="preserve">results </w:t>
            </w:r>
            <w:r w:rsidRPr="00F17F76">
              <w:rPr>
                <w:rFonts w:cstheme="minorHAnsi"/>
                <w:highlight w:val="yellow"/>
              </w:rPr>
              <w:t>such as groups of data records (cluster analysis), unusual records (anomaly detection), and dependencies (association rule mining, sequential pattern mining).</w:t>
            </w:r>
          </w:p>
        </w:tc>
      </w:tr>
    </w:tbl>
    <w:p w14:paraId="6DC73698" w14:textId="77777777" w:rsidR="00CA74C3" w:rsidRPr="00F17F76" w:rsidRDefault="00CA74C3">
      <w:pPr>
        <w:rPr>
          <w:rFonts w:cstheme="minorHAnsi"/>
          <w:b/>
        </w:rPr>
      </w:pPr>
    </w:p>
    <w:p w14:paraId="152EC032" w14:textId="517D1C89" w:rsidR="005746C4" w:rsidRDefault="005746C4">
      <w:pPr>
        <w:rPr>
          <w:rFonts w:cstheme="minorHAnsi"/>
          <w:b/>
          <w:color w:val="FF0000"/>
        </w:rPr>
      </w:pPr>
      <w:r w:rsidRPr="00F17F76">
        <w:rPr>
          <w:rFonts w:cstheme="minorHAnsi"/>
          <w:b/>
          <w:color w:val="FF0000"/>
        </w:rPr>
        <w:t>Source</w:t>
      </w:r>
      <w:r w:rsidR="00AA6312" w:rsidRPr="00F17F76">
        <w:rPr>
          <w:rFonts w:cstheme="minorHAnsi"/>
          <w:b/>
          <w:color w:val="FF0000"/>
        </w:rPr>
        <w:t xml:space="preserve">: </w:t>
      </w:r>
    </w:p>
    <w:tbl>
      <w:tblPr>
        <w:tblStyle w:val="TableGrid"/>
        <w:tblW w:w="0" w:type="auto"/>
        <w:tblLook w:val="04A0" w:firstRow="1" w:lastRow="0" w:firstColumn="1" w:lastColumn="0" w:noHBand="0" w:noVBand="1"/>
      </w:tblPr>
      <w:tblGrid>
        <w:gridCol w:w="9016"/>
      </w:tblGrid>
      <w:tr w:rsidR="00CA74C3" w14:paraId="58E16CD0" w14:textId="77777777" w:rsidTr="00CA74C3">
        <w:tc>
          <w:tcPr>
            <w:tcW w:w="9016" w:type="dxa"/>
          </w:tcPr>
          <w:p w14:paraId="24B89965" w14:textId="3EC457BA" w:rsidR="00CA74C3" w:rsidRDefault="00CA74C3" w:rsidP="00CA74C3">
            <w:pPr>
              <w:jc w:val="both"/>
              <w:rPr>
                <w:rFonts w:cstheme="minorHAnsi"/>
                <w:color w:val="FF0000"/>
              </w:rPr>
            </w:pPr>
            <w:r w:rsidRPr="00F17F76">
              <w:rPr>
                <w:rFonts w:cstheme="minorHAnsi"/>
                <w:color w:val="FF0000"/>
              </w:rPr>
              <w:t>The actual data mining task is the semi-automatic or automatic analysis of large quantities of data to extract previously unknown, interesting patterns such as groups of data records (cluster analysis), unusual records (anomaly detection), and dependencies (association rule mining, sequential pattern mining).</w:t>
            </w:r>
          </w:p>
        </w:tc>
      </w:tr>
    </w:tbl>
    <w:p w14:paraId="2973EB1A" w14:textId="77777777" w:rsidR="00CA74C3" w:rsidRDefault="00CA74C3" w:rsidP="00AA6312">
      <w:pPr>
        <w:rPr>
          <w:rFonts w:cstheme="minorHAnsi"/>
          <w:b/>
          <w:u w:val="single"/>
        </w:rPr>
      </w:pPr>
    </w:p>
    <w:p w14:paraId="61BBAFB5" w14:textId="77777777" w:rsidR="00CA74C3" w:rsidRDefault="00CA74C3">
      <w:pPr>
        <w:rPr>
          <w:rFonts w:cstheme="minorHAnsi"/>
          <w:b/>
          <w:u w:val="single"/>
        </w:rPr>
      </w:pPr>
      <w:r>
        <w:rPr>
          <w:rFonts w:cstheme="minorHAnsi"/>
          <w:b/>
          <w:u w:val="single"/>
        </w:rPr>
        <w:br w:type="page"/>
      </w:r>
    </w:p>
    <w:p w14:paraId="2F6FAF91" w14:textId="5F0F1C40" w:rsidR="00AA6312" w:rsidRPr="00F17F76" w:rsidRDefault="00AA6312" w:rsidP="00AA6312">
      <w:pPr>
        <w:rPr>
          <w:rFonts w:cstheme="minorHAnsi"/>
          <w:b/>
          <w:u w:val="single"/>
        </w:rPr>
      </w:pPr>
      <w:r w:rsidRPr="00F17F76">
        <w:rPr>
          <w:rFonts w:cstheme="minorHAnsi"/>
          <w:b/>
          <w:u w:val="single"/>
        </w:rPr>
        <w:lastRenderedPageBreak/>
        <w:t>Example of appropriate paraphrasing</w:t>
      </w:r>
    </w:p>
    <w:p w14:paraId="6AAF14A1" w14:textId="78509CD9" w:rsidR="00AA6312" w:rsidRDefault="00AA6312" w:rsidP="00AA6312">
      <w:pPr>
        <w:rPr>
          <w:rFonts w:cstheme="minorHAnsi"/>
          <w:b/>
        </w:rPr>
      </w:pPr>
      <w:r w:rsidRPr="00F17F76">
        <w:rPr>
          <w:rFonts w:cstheme="minorHAnsi"/>
          <w:b/>
        </w:rPr>
        <w:t>Submission (</w:t>
      </w:r>
      <w:r w:rsidR="00E11D0D" w:rsidRPr="00F17F76">
        <w:rPr>
          <w:rFonts w:cstheme="minorHAnsi"/>
          <w:b/>
        </w:rPr>
        <w:t>8</w:t>
      </w:r>
      <w:r w:rsidRPr="00F17F76">
        <w:rPr>
          <w:rFonts w:cstheme="minorHAnsi"/>
          <w:b/>
        </w:rPr>
        <w:t>/</w:t>
      </w:r>
      <w:r w:rsidR="00E11D0D" w:rsidRPr="00F17F76">
        <w:rPr>
          <w:rFonts w:cstheme="minorHAnsi"/>
          <w:b/>
        </w:rPr>
        <w:t>31</w:t>
      </w:r>
      <w:r w:rsidRPr="00F17F76">
        <w:rPr>
          <w:rFonts w:cstheme="minorHAnsi"/>
          <w:b/>
        </w:rPr>
        <w:t xml:space="preserve"> words, or </w:t>
      </w:r>
      <w:r w:rsidR="00E11D0D" w:rsidRPr="00F17F76">
        <w:rPr>
          <w:rFonts w:cstheme="minorHAnsi"/>
          <w:b/>
        </w:rPr>
        <w:t>25</w:t>
      </w:r>
      <w:r w:rsidRPr="00F17F76">
        <w:rPr>
          <w:rFonts w:cstheme="minorHAnsi"/>
          <w:b/>
        </w:rPr>
        <w:t>% similarity to the source)</w:t>
      </w:r>
    </w:p>
    <w:tbl>
      <w:tblPr>
        <w:tblStyle w:val="TableGrid"/>
        <w:tblW w:w="0" w:type="auto"/>
        <w:tblLook w:val="04A0" w:firstRow="1" w:lastRow="0" w:firstColumn="1" w:lastColumn="0" w:noHBand="0" w:noVBand="1"/>
      </w:tblPr>
      <w:tblGrid>
        <w:gridCol w:w="9016"/>
      </w:tblGrid>
      <w:tr w:rsidR="00CA74C3" w14:paraId="7A01DA2B" w14:textId="77777777" w:rsidTr="00CA74C3">
        <w:tc>
          <w:tcPr>
            <w:tcW w:w="9016" w:type="dxa"/>
          </w:tcPr>
          <w:p w14:paraId="209E752C" w14:textId="0578D228" w:rsidR="00CA74C3" w:rsidRDefault="00CA74C3" w:rsidP="00CA74C3">
            <w:pPr>
              <w:jc w:val="both"/>
              <w:rPr>
                <w:rFonts w:cstheme="minorHAnsi"/>
                <w:b/>
              </w:rPr>
            </w:pPr>
            <w:r w:rsidRPr="00F17F76">
              <w:rPr>
                <w:rFonts w:cstheme="minorHAnsi"/>
                <w:highlight w:val="yellow"/>
              </w:rPr>
              <w:t xml:space="preserve">Data mining </w:t>
            </w:r>
            <w:r w:rsidRPr="00F17F76">
              <w:rPr>
                <w:rFonts w:cstheme="minorHAnsi"/>
              </w:rPr>
              <w:t xml:space="preserve">involves the use of techniques such as </w:t>
            </w:r>
            <w:r w:rsidRPr="00F17F76">
              <w:rPr>
                <w:rFonts w:cstheme="minorHAnsi"/>
                <w:highlight w:val="yellow"/>
              </w:rPr>
              <w:t xml:space="preserve">association </w:t>
            </w:r>
            <w:r w:rsidRPr="00F17F76">
              <w:rPr>
                <w:rFonts w:cstheme="minorHAnsi"/>
              </w:rPr>
              <w:t xml:space="preserve">and </w:t>
            </w:r>
            <w:r w:rsidRPr="00F17F76">
              <w:rPr>
                <w:rFonts w:cstheme="minorHAnsi"/>
                <w:highlight w:val="yellow"/>
              </w:rPr>
              <w:t>clustering</w:t>
            </w:r>
            <w:r w:rsidRPr="00F17F76">
              <w:rPr>
                <w:rFonts w:cstheme="minorHAnsi"/>
              </w:rPr>
              <w:t xml:space="preserve">, as well as </w:t>
            </w:r>
            <w:r w:rsidRPr="00F17F76">
              <w:rPr>
                <w:rFonts w:cstheme="minorHAnsi"/>
                <w:highlight w:val="yellow"/>
              </w:rPr>
              <w:t xml:space="preserve">anomaly detection, </w:t>
            </w:r>
            <w:r w:rsidRPr="00F17F76">
              <w:rPr>
                <w:rFonts w:cstheme="minorHAnsi"/>
              </w:rPr>
              <w:t xml:space="preserve">to discover new information, </w:t>
            </w:r>
            <w:r w:rsidRPr="00F17F76">
              <w:rPr>
                <w:rFonts w:cstheme="minorHAnsi"/>
                <w:highlight w:val="yellow"/>
              </w:rPr>
              <w:t>interesting patterns</w:t>
            </w:r>
            <w:r w:rsidRPr="00F17F76">
              <w:rPr>
                <w:rFonts w:cstheme="minorHAnsi"/>
              </w:rPr>
              <w:t xml:space="preserve"> and insights that can be useful to organisations. </w:t>
            </w:r>
          </w:p>
        </w:tc>
      </w:tr>
    </w:tbl>
    <w:p w14:paraId="479E38D4" w14:textId="77777777" w:rsidR="00CA74C3" w:rsidRPr="00F17F76" w:rsidRDefault="00CA74C3" w:rsidP="00AA6312">
      <w:pPr>
        <w:rPr>
          <w:rFonts w:cstheme="minorHAnsi"/>
          <w:b/>
        </w:rPr>
      </w:pPr>
    </w:p>
    <w:p w14:paraId="45252E15" w14:textId="387E671A" w:rsidR="00AA6312" w:rsidRDefault="00AA6312" w:rsidP="00AA6312">
      <w:pPr>
        <w:rPr>
          <w:rFonts w:cstheme="minorHAnsi"/>
          <w:b/>
          <w:color w:val="FF0000"/>
        </w:rPr>
      </w:pPr>
      <w:r w:rsidRPr="00F17F76">
        <w:rPr>
          <w:rFonts w:cstheme="minorHAnsi"/>
          <w:b/>
          <w:color w:val="FF0000"/>
        </w:rPr>
        <w:t>Source</w:t>
      </w:r>
      <w:r w:rsidR="00CA74C3">
        <w:rPr>
          <w:rFonts w:cstheme="minorHAnsi"/>
          <w:b/>
          <w:color w:val="FF0000"/>
        </w:rPr>
        <w:t>:</w:t>
      </w:r>
    </w:p>
    <w:tbl>
      <w:tblPr>
        <w:tblStyle w:val="TableGrid"/>
        <w:tblW w:w="0" w:type="auto"/>
        <w:tblLook w:val="04A0" w:firstRow="1" w:lastRow="0" w:firstColumn="1" w:lastColumn="0" w:noHBand="0" w:noVBand="1"/>
      </w:tblPr>
      <w:tblGrid>
        <w:gridCol w:w="9016"/>
      </w:tblGrid>
      <w:tr w:rsidR="00CA74C3" w14:paraId="3A148952" w14:textId="77777777" w:rsidTr="00CA74C3">
        <w:tc>
          <w:tcPr>
            <w:tcW w:w="9016" w:type="dxa"/>
          </w:tcPr>
          <w:p w14:paraId="185CC594" w14:textId="1D13B8BA" w:rsidR="00CA74C3" w:rsidRDefault="00CA74C3" w:rsidP="00CA74C3">
            <w:pPr>
              <w:jc w:val="both"/>
              <w:rPr>
                <w:rFonts w:cstheme="minorHAnsi"/>
                <w:color w:val="FF0000"/>
              </w:rPr>
            </w:pPr>
            <w:r w:rsidRPr="00F17F76">
              <w:rPr>
                <w:rFonts w:cstheme="minorHAnsi"/>
                <w:color w:val="FF0000"/>
              </w:rPr>
              <w:t>The actual data mining task is the semi-automatic or automatic analysis of large quantities of data to extract previously unknown, interesting patterns such as groups of data records (cluster analysis), unusual records (anomaly detection), and dependencies (association rule mining, sequential pattern mining).</w:t>
            </w:r>
          </w:p>
        </w:tc>
      </w:tr>
    </w:tbl>
    <w:p w14:paraId="5D969DC9" w14:textId="3024A086" w:rsidR="00AA6312" w:rsidRPr="00F17F76" w:rsidRDefault="00FA1F69">
      <w:pPr>
        <w:rPr>
          <w:rFonts w:cstheme="minorHAnsi"/>
        </w:rPr>
      </w:pPr>
      <w:r w:rsidRPr="00F17F76">
        <w:rPr>
          <w:rFonts w:cstheme="minorHAnsi"/>
          <w:noProof/>
        </w:rPr>
        <mc:AlternateContent>
          <mc:Choice Requires="wps">
            <w:drawing>
              <wp:anchor distT="0" distB="0" distL="114300" distR="114300" simplePos="0" relativeHeight="251658240" behindDoc="0" locked="0" layoutInCell="1" allowOverlap="1" wp14:anchorId="2CF05CE7" wp14:editId="41E2980F">
                <wp:simplePos x="0" y="0"/>
                <wp:positionH relativeFrom="column">
                  <wp:posOffset>113763</wp:posOffset>
                </wp:positionH>
                <wp:positionV relativeFrom="paragraph">
                  <wp:posOffset>1543197</wp:posOffset>
                </wp:positionV>
                <wp:extent cx="5248910" cy="1828800"/>
                <wp:effectExtent l="27305" t="22860" r="19685" b="247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828800"/>
                        </a:xfrm>
                        <a:prstGeom prst="rect">
                          <a:avLst/>
                        </a:prstGeom>
                        <a:solidFill>
                          <a:srgbClr val="FFFFFF"/>
                        </a:solidFill>
                        <a:ln w="38100" cmpd="dbl">
                          <a:solidFill>
                            <a:srgbClr val="000000"/>
                          </a:solidFill>
                          <a:miter lim="800000"/>
                          <a:headEnd/>
                          <a:tailEnd/>
                        </a:ln>
                      </wps:spPr>
                      <wps:txbx>
                        <w:txbxContent>
                          <w:p w14:paraId="1D387F22" w14:textId="77777777" w:rsidR="00FA1F69" w:rsidRPr="00D823F6" w:rsidRDefault="00FA1F69" w:rsidP="00FA1F69">
                            <w:pPr>
                              <w:jc w:val="center"/>
                              <w:rPr>
                                <w:sz w:val="28"/>
                                <w:szCs w:val="28"/>
                              </w:rPr>
                            </w:pPr>
                          </w:p>
                          <w:p w14:paraId="1B71F2F3" w14:textId="77777777" w:rsidR="00FA1F69" w:rsidRPr="00D823F6" w:rsidRDefault="00FA1F69" w:rsidP="00FA1F69">
                            <w:pPr>
                              <w:jc w:val="center"/>
                              <w:rPr>
                                <w:b/>
                                <w:sz w:val="40"/>
                                <w:szCs w:val="40"/>
                              </w:rPr>
                            </w:pPr>
                            <w:r w:rsidRPr="00D823F6">
                              <w:rPr>
                                <w:b/>
                                <w:sz w:val="40"/>
                                <w:szCs w:val="40"/>
                              </w:rPr>
                              <w:t>STRICTLY CONFIDENTIAL</w:t>
                            </w:r>
                          </w:p>
                          <w:p w14:paraId="04E85551" w14:textId="77777777" w:rsidR="00FA1F69" w:rsidRPr="00D823F6" w:rsidRDefault="00FA1F69" w:rsidP="00FA1F69">
                            <w:pPr>
                              <w:pStyle w:val="BodyText"/>
                              <w:jc w:val="center"/>
                              <w:rPr>
                                <w:b w:val="0"/>
                                <w:sz w:val="28"/>
                                <w:szCs w:val="28"/>
                              </w:rPr>
                            </w:pPr>
                            <w:r w:rsidRPr="00D823F6">
                              <w:rPr>
                                <w:b w:val="0"/>
                                <w:sz w:val="28"/>
                                <w:szCs w:val="28"/>
                              </w:rPr>
                              <w:t>Under no circumstances should students be allowed to see the contents of this booklet. Should this booklet, or any part of it, fall into the hands of a student, SUSS must be informed immediately.</w:t>
                            </w:r>
                          </w:p>
                          <w:p w14:paraId="601DC0E4" w14:textId="77777777" w:rsidR="00FA1F69" w:rsidRPr="00F70284" w:rsidRDefault="00FA1F69" w:rsidP="00FA1F69">
                            <w:pPr>
                              <w:pStyle w:val="BodyText"/>
                              <w:jc w:val="center"/>
                              <w:rPr>
                                <w:rFonts w:ascii="Verdana" w:hAnsi="Verdana"/>
                                <w:b w:val="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05CE7" id="_x0000_t202" coordsize="21600,21600" o:spt="202" path="m,l,21600r21600,l21600,xe">
                <v:stroke joinstyle="miter"/>
                <v:path gradientshapeok="t" o:connecttype="rect"/>
              </v:shapetype>
              <v:shape id="Text Box 4" o:spid="_x0000_s1026" type="#_x0000_t202" style="position:absolute;margin-left:8.95pt;margin-top:121.5pt;width:413.3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" strokeweight="3pt">
                <v:stroke linestyle="thinThin"/>
                <v:textbox>
                  <w:txbxContent>
                    <w:p w14:paraId="1D387F22" w14:textId="77777777" w:rsidR="00FA1F69" w:rsidRPr="00D823F6" w:rsidRDefault="00FA1F69" w:rsidP="00FA1F69">
                      <w:pPr>
                        <w:jc w:val="center"/>
                        <w:rPr>
                          <w:sz w:val="28"/>
                          <w:szCs w:val="28"/>
                        </w:rPr>
                      </w:pPr>
                    </w:p>
                    <w:p w14:paraId="1B71F2F3" w14:textId="77777777" w:rsidR="00FA1F69" w:rsidRPr="00D823F6" w:rsidRDefault="00FA1F69" w:rsidP="00FA1F69">
                      <w:pPr>
                        <w:jc w:val="center"/>
                        <w:rPr>
                          <w:b/>
                          <w:sz w:val="40"/>
                          <w:szCs w:val="40"/>
                        </w:rPr>
                      </w:pPr>
                      <w:r w:rsidRPr="00D823F6">
                        <w:rPr>
                          <w:b/>
                          <w:sz w:val="40"/>
                          <w:szCs w:val="40"/>
                        </w:rPr>
                        <w:t>STRICTLY CONFIDENTIAL</w:t>
                      </w:r>
                    </w:p>
                    <w:p w14:paraId="04E85551" w14:textId="77777777" w:rsidR="00FA1F69" w:rsidRPr="00D823F6" w:rsidRDefault="00FA1F69" w:rsidP="00FA1F69">
                      <w:pPr>
                        <w:pStyle w:val="BodyText"/>
                        <w:jc w:val="center"/>
                        <w:rPr>
                          <w:b w:val="0"/>
                          <w:sz w:val="28"/>
                          <w:szCs w:val="28"/>
                        </w:rPr>
                      </w:pPr>
                      <w:r w:rsidRPr="00D823F6">
                        <w:rPr>
                          <w:b w:val="0"/>
                          <w:sz w:val="28"/>
                          <w:szCs w:val="28"/>
                        </w:rPr>
                        <w:t>Under no circumstances should students be allowed to see the contents of this booklet. Should this booklet, or any part of it, fall into the hands of a student, SUSS must be informed immediately.</w:t>
                      </w:r>
                    </w:p>
                    <w:p w14:paraId="601DC0E4" w14:textId="77777777" w:rsidR="00FA1F69" w:rsidRPr="00F70284" w:rsidRDefault="00FA1F69" w:rsidP="00FA1F69">
                      <w:pPr>
                        <w:pStyle w:val="BodyText"/>
                        <w:jc w:val="center"/>
                        <w:rPr>
                          <w:rFonts w:ascii="Verdana" w:hAnsi="Verdana"/>
                          <w:b w:val="0"/>
                          <w:sz w:val="28"/>
                          <w:szCs w:val="28"/>
                        </w:rPr>
                      </w:pPr>
                    </w:p>
                  </w:txbxContent>
                </v:textbox>
              </v:shape>
            </w:pict>
          </mc:Fallback>
        </mc:AlternateContent>
      </w:r>
    </w:p>
    <w:sectPr w:rsidR="00AA6312" w:rsidRPr="00F17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CSongGB18030C-LightHWL"/>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62D6"/>
    <w:multiLevelType w:val="hybridMultilevel"/>
    <w:tmpl w:val="AFDAE29C"/>
    <w:lvl w:ilvl="0" w:tplc="2C12358C">
      <w:numFmt w:val="bullet"/>
      <w:lvlText w:val="-"/>
      <w:lvlJc w:val="left"/>
      <w:pPr>
        <w:ind w:left="720" w:hanging="360"/>
      </w:pPr>
      <w:rPr>
        <w:rFonts w:ascii="Calibri" w:eastAsia="Times New Roman" w:hAnsi="Calibri" w:cs="Calibri" w:hint="default"/>
        <w:b w:val="0"/>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8DB090F"/>
    <w:multiLevelType w:val="hybridMultilevel"/>
    <w:tmpl w:val="AFEA59E2"/>
    <w:lvl w:ilvl="0" w:tplc="CEECF1E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A864C1"/>
    <w:multiLevelType w:val="hybridMultilevel"/>
    <w:tmpl w:val="8E92FD2E"/>
    <w:lvl w:ilvl="0" w:tplc="3410943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6C4"/>
    <w:rsid w:val="00067008"/>
    <w:rsid w:val="000E1EDD"/>
    <w:rsid w:val="000F3E34"/>
    <w:rsid w:val="0010278B"/>
    <w:rsid w:val="00114F7A"/>
    <w:rsid w:val="001268A0"/>
    <w:rsid w:val="001543FD"/>
    <w:rsid w:val="001F1117"/>
    <w:rsid w:val="002F2A11"/>
    <w:rsid w:val="003A665B"/>
    <w:rsid w:val="00423B0A"/>
    <w:rsid w:val="004818C1"/>
    <w:rsid w:val="004D4E33"/>
    <w:rsid w:val="005746C4"/>
    <w:rsid w:val="005A390F"/>
    <w:rsid w:val="005B71EA"/>
    <w:rsid w:val="00620656"/>
    <w:rsid w:val="00692AB1"/>
    <w:rsid w:val="006B23D2"/>
    <w:rsid w:val="00706C75"/>
    <w:rsid w:val="00751505"/>
    <w:rsid w:val="007E46A0"/>
    <w:rsid w:val="00834320"/>
    <w:rsid w:val="00916E96"/>
    <w:rsid w:val="0092614B"/>
    <w:rsid w:val="009975C3"/>
    <w:rsid w:val="009E2AA4"/>
    <w:rsid w:val="00A61F52"/>
    <w:rsid w:val="00AA6312"/>
    <w:rsid w:val="00B72A76"/>
    <w:rsid w:val="00BE2B36"/>
    <w:rsid w:val="00CA74C3"/>
    <w:rsid w:val="00D2446E"/>
    <w:rsid w:val="00D86186"/>
    <w:rsid w:val="00DD53BF"/>
    <w:rsid w:val="00E11D0D"/>
    <w:rsid w:val="00E92F6D"/>
    <w:rsid w:val="00E94C59"/>
    <w:rsid w:val="00F17F76"/>
    <w:rsid w:val="00FA1F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0D55"/>
  <w15:chartTrackingRefBased/>
  <w15:docId w15:val="{FD399A11-87B6-4C97-8E14-A5D2FF2C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C4"/>
    <w:pPr>
      <w:ind w:left="720"/>
      <w:contextualSpacing/>
    </w:pPr>
  </w:style>
  <w:style w:type="paragraph" w:styleId="BodyText">
    <w:name w:val="Body Text"/>
    <w:basedOn w:val="Normal"/>
    <w:link w:val="BodyTextChar"/>
    <w:rsid w:val="00FA1F69"/>
    <w:pPr>
      <w:spacing w:after="0" w:line="240" w:lineRule="auto"/>
    </w:pPr>
    <w:rPr>
      <w:rFonts w:ascii="Times New Roman" w:eastAsia="Times New Roman" w:hAnsi="Times New Roman" w:cs="Times New Roman"/>
      <w:b/>
      <w:szCs w:val="20"/>
      <w:lang w:val="en-US" w:eastAsia="en-US"/>
    </w:rPr>
  </w:style>
  <w:style w:type="character" w:customStyle="1" w:styleId="BodyTextChar">
    <w:name w:val="Body Text Char"/>
    <w:basedOn w:val="DefaultParagraphFont"/>
    <w:link w:val="BodyText"/>
    <w:rsid w:val="00FA1F69"/>
    <w:rPr>
      <w:rFonts w:ascii="Times New Roman" w:eastAsia="Times New Roman" w:hAnsi="Times New Roman" w:cs="Times New Roman"/>
      <w:b/>
      <w:szCs w:val="20"/>
      <w:lang w:val="en-US" w:eastAsia="en-US"/>
    </w:rPr>
  </w:style>
  <w:style w:type="character" w:styleId="Hyperlink">
    <w:name w:val="Hyperlink"/>
    <w:semiHidden/>
    <w:unhideWhenUsed/>
    <w:rsid w:val="00D2446E"/>
    <w:rPr>
      <w:color w:val="0000FF"/>
      <w:u w:val="single"/>
    </w:rPr>
  </w:style>
  <w:style w:type="table" w:styleId="TableGrid">
    <w:name w:val="Table Grid"/>
    <w:basedOn w:val="TableNormal"/>
    <w:uiPriority w:val="39"/>
    <w:rsid w:val="00997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047486">
      <w:bodyDiv w:val="1"/>
      <w:marLeft w:val="0"/>
      <w:marRight w:val="0"/>
      <w:marTop w:val="0"/>
      <w:marBottom w:val="0"/>
      <w:divBdr>
        <w:top w:val="none" w:sz="0" w:space="0" w:color="auto"/>
        <w:left w:val="none" w:sz="0" w:space="0" w:color="auto"/>
        <w:bottom w:val="none" w:sz="0" w:space="0" w:color="auto"/>
        <w:right w:val="none" w:sz="0" w:space="0" w:color="auto"/>
      </w:divBdr>
    </w:div>
    <w:div w:id="142646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ademicguides.waldenu.edu/writingcenter/evidence/paraphrase/effect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4079E-BBFB-4623-90E3-A39BFFBD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 Swee Chuan (UniSIM)</dc:creator>
  <cp:keywords/>
  <dc:description/>
  <cp:lastModifiedBy>Carmen Lee</cp:lastModifiedBy>
  <cp:revision>36</cp:revision>
  <dcterms:created xsi:type="dcterms:W3CDTF">2019-06-07T02:18:00Z</dcterms:created>
  <dcterms:modified xsi:type="dcterms:W3CDTF">2019-06-15T06:04:00Z</dcterms:modified>
</cp:coreProperties>
</file>