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60" w:type="dxa"/>
        <w:tblLook w:val="04A0" w:firstRow="1" w:lastRow="0" w:firstColumn="1" w:lastColumn="0" w:noHBand="0" w:noVBand="1"/>
      </w:tblPr>
      <w:tblGrid>
        <w:gridCol w:w="1700"/>
        <w:gridCol w:w="1360"/>
      </w:tblGrid>
      <w:tr w:rsidR="00D42000" w:rsidRPr="00D42000" w14:paraId="726AABB5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824AF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Row Labels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944012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Sum of Salary</w:t>
            </w:r>
          </w:p>
        </w:tc>
      </w:tr>
      <w:tr w:rsidR="00D42000" w:rsidRPr="00D42000" w14:paraId="63EF28D4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A2F4D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Admin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0549DC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541207</w:t>
            </w:r>
          </w:p>
        </w:tc>
      </w:tr>
      <w:tr w:rsidR="00D42000" w:rsidRPr="00D42000" w14:paraId="25D92744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434A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502F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320638</w:t>
            </w:r>
          </w:p>
        </w:tc>
      </w:tr>
      <w:tr w:rsidR="00D42000" w:rsidRPr="00D42000" w14:paraId="7E37C651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2FDA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M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70FE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220569</w:t>
            </w:r>
          </w:p>
        </w:tc>
      </w:tr>
      <w:tr w:rsidR="00D42000" w:rsidRPr="00D42000" w14:paraId="27BB0790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00FFB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C-Level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1E215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250000</w:t>
            </w:r>
          </w:p>
        </w:tc>
      </w:tr>
      <w:tr w:rsidR="00D42000" w:rsidRPr="00D42000" w14:paraId="52639A7B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E12D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483A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250000</w:t>
            </w:r>
          </w:p>
        </w:tc>
      </w:tr>
      <w:tr w:rsidR="00D42000" w:rsidRPr="00D42000" w14:paraId="04C2A00E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A507A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Engineering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E3276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958670</w:t>
            </w:r>
          </w:p>
        </w:tc>
      </w:tr>
      <w:tr w:rsidR="00D42000" w:rsidRPr="00D42000" w14:paraId="1B8D1EA6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DBA1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7F36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495223</w:t>
            </w:r>
          </w:p>
        </w:tc>
      </w:tr>
      <w:tr w:rsidR="00D42000" w:rsidRPr="00D42000" w14:paraId="1F2A0F5B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8CAA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M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EBD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463447</w:t>
            </w:r>
          </w:p>
        </w:tc>
      </w:tr>
      <w:tr w:rsidR="00D42000" w:rsidRPr="00D42000" w14:paraId="056E6F96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BCF9B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IT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833F8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3917581</w:t>
            </w:r>
          </w:p>
        </w:tc>
      </w:tr>
      <w:tr w:rsidR="00D42000" w:rsidRPr="00D42000" w14:paraId="510F5042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93B2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B6F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1582297</w:t>
            </w:r>
          </w:p>
        </w:tc>
      </w:tr>
      <w:tr w:rsidR="00D42000" w:rsidRPr="00D42000" w14:paraId="2A15D136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322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M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B36A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2335284</w:t>
            </w:r>
          </w:p>
        </w:tc>
      </w:tr>
      <w:tr w:rsidR="00D42000" w:rsidRPr="00D42000" w14:paraId="39B889DA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7C715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Manufacturing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D2887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10040781</w:t>
            </w:r>
          </w:p>
        </w:tc>
      </w:tr>
      <w:tr w:rsidR="00D42000" w:rsidRPr="00D42000" w14:paraId="51E74896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3C9E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8418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6263799</w:t>
            </w:r>
          </w:p>
        </w:tc>
      </w:tr>
      <w:tr w:rsidR="00D42000" w:rsidRPr="00D42000" w14:paraId="4E998A75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815B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M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045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3776982</w:t>
            </w:r>
          </w:p>
        </w:tc>
      </w:tr>
      <w:tr w:rsidR="00D42000" w:rsidRPr="00D42000" w14:paraId="1340856D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179DA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Sales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C87BE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1571385</w:t>
            </w:r>
          </w:p>
        </w:tc>
      </w:tr>
      <w:tr w:rsidR="00D42000" w:rsidRPr="00D42000" w14:paraId="74968DDD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74C0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E89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834903</w:t>
            </w:r>
          </w:p>
        </w:tc>
      </w:tr>
      <w:tr w:rsidR="00D42000" w:rsidRPr="00D42000" w14:paraId="5C635749" w14:textId="77777777" w:rsidTr="00D42000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5E28" w14:textId="77777777" w:rsidR="00D42000" w:rsidRPr="00D42000" w:rsidRDefault="00D42000" w:rsidP="00D4200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M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FC93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color w:val="000000"/>
                <w:lang w:eastAsia="en-SG"/>
              </w:rPr>
              <w:t>736482</w:t>
            </w:r>
          </w:p>
        </w:tc>
      </w:tr>
      <w:tr w:rsidR="00D42000" w:rsidRPr="00D42000" w14:paraId="7D390266" w14:textId="77777777" w:rsidTr="00D42000">
        <w:trPr>
          <w:trHeight w:val="288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187B16" w14:textId="77777777" w:rsidR="00D42000" w:rsidRPr="00D42000" w:rsidRDefault="00D42000" w:rsidP="00D4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Grand Total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36E697" w14:textId="77777777" w:rsidR="00D42000" w:rsidRPr="00D42000" w:rsidRDefault="00D42000" w:rsidP="00D4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4200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17279624</w:t>
            </w:r>
          </w:p>
        </w:tc>
      </w:tr>
    </w:tbl>
    <w:p w14:paraId="5601A158" w14:textId="78548DD6" w:rsidR="001E6EAF" w:rsidRDefault="00D42000" w:rsidP="00D42000">
      <w:r>
        <w:rPr>
          <w:noProof/>
        </w:rPr>
        <w:drawing>
          <wp:inline distT="0" distB="0" distL="0" distR="0" wp14:anchorId="0BFE1F8F" wp14:editId="48013DB8">
            <wp:extent cx="3364404" cy="2597727"/>
            <wp:effectExtent l="0" t="0" r="762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5F07B7-C19B-4C98-A743-3DA315F6F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D25343" w14:textId="2E339D55" w:rsidR="00D42000" w:rsidRDefault="00EE13C0" w:rsidP="00D42000">
      <w:r w:rsidRPr="00EE13C0">
        <w:t xml:space="preserve">From the graph, we can </w:t>
      </w:r>
      <w:r w:rsidRPr="00EE13C0">
        <w:t>conclude</w:t>
      </w:r>
      <w:r w:rsidRPr="00EE13C0">
        <w:t xml:space="preserve"> that staffs from the Manufacturing department ($10040781) </w:t>
      </w:r>
      <w:proofErr w:type="gramStart"/>
      <w:r w:rsidRPr="00EE13C0">
        <w:t>has</w:t>
      </w:r>
      <w:proofErr w:type="gramEnd"/>
      <w:r w:rsidRPr="00EE13C0">
        <w:t xml:space="preserve"> the highest salary among all the other business unit following by IT (3917581), Sales </w:t>
      </w:r>
      <w:r w:rsidRPr="00EE13C0">
        <w:t>Engineering (</w:t>
      </w:r>
      <w:r w:rsidRPr="00EE13C0">
        <w:t xml:space="preserve">958670), </w:t>
      </w:r>
      <w:r w:rsidRPr="00EE13C0">
        <w:t>Admin (</w:t>
      </w:r>
      <w:r w:rsidRPr="00EE13C0">
        <w:t>541207) and lastly C-Level (250000). As such, we can conclude that there are more people from the manufacturing department, earning slightly more than the other staff from other department.</w:t>
      </w:r>
    </w:p>
    <w:p w14:paraId="0D277F0D" w14:textId="0F372AA8" w:rsidR="00EE13C0" w:rsidRDefault="00EE13C0" w:rsidP="00D42000">
      <w:r w:rsidRPr="00EE13C0">
        <w:t xml:space="preserve">However, from the graph, we can also conclude that females from manufacturing department in total are earning more compared to the males in the department. </w:t>
      </w:r>
      <w:r w:rsidRPr="00EE13C0">
        <w:t>Whereas</w:t>
      </w:r>
      <w:r w:rsidRPr="00EE13C0">
        <w:t xml:space="preserve"> males from the IT department </w:t>
      </w:r>
      <w:r w:rsidRPr="00EE13C0">
        <w:t>have</w:t>
      </w:r>
      <w:r w:rsidRPr="00EE13C0">
        <w:t xml:space="preserve"> a higher population and earning more salary in total compared to the females in IT </w:t>
      </w:r>
      <w:r w:rsidRPr="00EE13C0">
        <w:t>department</w:t>
      </w:r>
      <w:r w:rsidRPr="00EE13C0">
        <w:t>.</w:t>
      </w:r>
    </w:p>
    <w:p w14:paraId="2DDC523E" w14:textId="0D9A3A93" w:rsidR="00EE13C0" w:rsidRDefault="00EE13C0" w:rsidP="00D42000">
      <w:r w:rsidRPr="00EE13C0">
        <w:lastRenderedPageBreak/>
        <w:drawing>
          <wp:inline distT="0" distB="0" distL="0" distR="0" wp14:anchorId="3CF9DAF5" wp14:editId="0CF5EB92">
            <wp:extent cx="1947545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C5D052" wp14:editId="6FD5DF75">
            <wp:extent cx="3720935" cy="2743199"/>
            <wp:effectExtent l="0" t="0" r="1333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EDBFEAA-DF62-57FF-2BAF-0E418FF19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AE525C" w14:textId="23D53700" w:rsidR="00EE13C0" w:rsidRDefault="00EE13C0" w:rsidP="00D42000">
      <w:r w:rsidRPr="00EE13C0">
        <w:t xml:space="preserve">As shown in the data graph, with a total of 983, 798 </w:t>
      </w:r>
      <w:r w:rsidRPr="00EE13C0">
        <w:t>meet</w:t>
      </w:r>
      <w:r w:rsidRPr="00EE13C0">
        <w:t xml:space="preserve"> their </w:t>
      </w:r>
      <w:r w:rsidRPr="00EE13C0">
        <w:t>satisfaction,</w:t>
      </w:r>
      <w:r w:rsidRPr="00EE13C0">
        <w:t xml:space="preserve"> with 128 exceeding their expectation and only 62 that needs to improve on their performances.</w:t>
      </w:r>
    </w:p>
    <w:p w14:paraId="168221BB" w14:textId="5A744C33" w:rsidR="00EE13C0" w:rsidRPr="00D42000" w:rsidRDefault="00EE13C0" w:rsidP="00D42000">
      <w:r w:rsidRPr="00EE13C0">
        <w:t xml:space="preserve">This shows that on average, most employees are happy with their good performance, achieving their goal in mind while </w:t>
      </w:r>
      <w:r w:rsidRPr="00EE13C0">
        <w:t xml:space="preserve">only </w:t>
      </w:r>
      <w:r>
        <w:t>a small amount of</w:t>
      </w:r>
      <w:r w:rsidRPr="00EE13C0">
        <w:t xml:space="preserve"> employees </w:t>
      </w:r>
      <w:r w:rsidRPr="00EE13C0">
        <w:t>must</w:t>
      </w:r>
      <w:r w:rsidRPr="00EE13C0">
        <w:t xml:space="preserve"> work harder to achieve what they wanted</w:t>
      </w:r>
      <w:r>
        <w:t xml:space="preserve"> to hit the minimum performance required.</w:t>
      </w:r>
    </w:p>
    <w:sectPr w:rsidR="00EE13C0" w:rsidRPr="00D4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00"/>
    <w:rsid w:val="000F7B3F"/>
    <w:rsid w:val="001E6EAF"/>
    <w:rsid w:val="00D42000"/>
    <w:rsid w:val="00E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D80"/>
  <w15:chartTrackingRefBased/>
  <w15:docId w15:val="{12FEAED6-7E18-44A7-B6DE-3F3252EC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NL%20252\TMA_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NL%20252\TMA_da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Total Salary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Admin  F</c:v>
              </c:pt>
              <c:pt idx="1">
                <c:v>Admin  M </c:v>
              </c:pt>
              <c:pt idx="2">
                <c:v>C-Level F</c:v>
              </c:pt>
              <c:pt idx="3">
                <c:v>Engineering F</c:v>
              </c:pt>
              <c:pt idx="4">
                <c:v>Engineering M </c:v>
              </c:pt>
              <c:pt idx="5">
                <c:v>IT F</c:v>
              </c:pt>
              <c:pt idx="6">
                <c:v>IT M </c:v>
              </c:pt>
              <c:pt idx="7">
                <c:v>Manufacturing F</c:v>
              </c:pt>
              <c:pt idx="8">
                <c:v>Manufacturing M </c:v>
              </c:pt>
              <c:pt idx="9">
                <c:v>Sales F</c:v>
              </c:pt>
              <c:pt idx="10">
                <c:v>Sales M </c:v>
              </c:pt>
            </c:strLit>
          </c:cat>
          <c:val>
            <c:numLit>
              <c:formatCode>General</c:formatCode>
              <c:ptCount val="11"/>
              <c:pt idx="0">
                <c:v>320638</c:v>
              </c:pt>
              <c:pt idx="1">
                <c:v>220569</c:v>
              </c:pt>
              <c:pt idx="2">
                <c:v>250000</c:v>
              </c:pt>
              <c:pt idx="3">
                <c:v>495223</c:v>
              </c:pt>
              <c:pt idx="4">
                <c:v>463447</c:v>
              </c:pt>
              <c:pt idx="5">
                <c:v>1582297</c:v>
              </c:pt>
              <c:pt idx="6">
                <c:v>2335284</c:v>
              </c:pt>
              <c:pt idx="7">
                <c:v>6263799</c:v>
              </c:pt>
              <c:pt idx="8">
                <c:v>3776982</c:v>
              </c:pt>
              <c:pt idx="9">
                <c:v>834903</c:v>
              </c:pt>
              <c:pt idx="10">
                <c:v>736482</c:v>
              </c:pt>
            </c:numLit>
          </c:val>
          <c:extLst>
            <c:ext xmlns:c16="http://schemas.microsoft.com/office/drawing/2014/chart" uri="{C3380CC4-5D6E-409C-BE32-E72D297353CC}">
              <c16:uniqueId val="{00000000-3432-49BD-8D7A-4EF7AED80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5606000"/>
        <c:axId val="1615607248"/>
      </c:barChart>
      <c:catAx>
        <c:axId val="161560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607248"/>
        <c:crosses val="autoZero"/>
        <c:auto val="1"/>
        <c:lblAlgn val="ctr"/>
        <c:lblOffset val="100"/>
        <c:noMultiLvlLbl val="0"/>
      </c:catAx>
      <c:valAx>
        <c:axId val="161560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60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[TMA_data1.xlsx]TMA_Data!PivotTable4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1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TMA_Data!$S$32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ADC-4183-B5BD-FF71AA52AB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ADC-4183-B5BD-FF71AA52ABDE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ADC-4183-B5BD-FF71AA52ABDE}"/>
              </c:ext>
            </c:extLst>
          </c:dPt>
          <c:dLbls>
            <c:dLbl>
              <c:idx val="0"/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DC-4183-B5BD-FF71AA52ABDE}"/>
                </c:ext>
              </c:extLst>
            </c:dLbl>
            <c:dLbl>
              <c:idx val="1"/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DC-4183-B5BD-FF71AA52ABDE}"/>
                </c:ext>
              </c:extLst>
            </c:dLbl>
            <c:dLbl>
              <c:idx val="2"/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ADC-4183-B5BD-FF71AA52AB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TMA_Data!$R$33:$R$36</c:f>
              <c:strCache>
                <c:ptCount val="3"/>
                <c:pt idx="0">
                  <c:v>Exceed</c:v>
                </c:pt>
                <c:pt idx="1">
                  <c:v>Meet</c:v>
                </c:pt>
                <c:pt idx="2">
                  <c:v>To Improve</c:v>
                </c:pt>
              </c:strCache>
            </c:strRef>
          </c:cat>
          <c:val>
            <c:numRef>
              <c:f>TMA_Data!$S$33:$S$36</c:f>
              <c:numCache>
                <c:formatCode>General</c:formatCode>
                <c:ptCount val="3"/>
                <c:pt idx="0">
                  <c:v>123</c:v>
                </c:pt>
                <c:pt idx="1">
                  <c:v>798</c:v>
                </c:pt>
                <c:pt idx="2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ADC-4183-B5BD-FF71AA52A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NG WEI LING (SBIZ)</dc:creator>
  <cp:keywords/>
  <dc:description/>
  <cp:lastModifiedBy># NG WEI LING (SBIZ)</cp:lastModifiedBy>
  <cp:revision>1</cp:revision>
  <dcterms:created xsi:type="dcterms:W3CDTF">2022-08-12T15:02:00Z</dcterms:created>
  <dcterms:modified xsi:type="dcterms:W3CDTF">2022-08-12T15:13:00Z</dcterms:modified>
</cp:coreProperties>
</file>