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07.87994384765625" w:firstLine="0"/>
        <w:rPr/>
      </w:pPr>
      <w:r w:rsidDel="00000000" w:rsidR="00000000" w:rsidRPr="00000000">
        <w:rPr/>
        <w:drawing>
          <wp:inline distB="19050" distT="19050" distL="19050" distR="19050">
            <wp:extent cx="2010410" cy="10172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725.26123046875" w:line="24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8"/>
          <w:szCs w:val="48"/>
          <w:rtl w:val="0"/>
        </w:rPr>
        <w:t xml:space="preserve">ANL252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48"/>
          <w:szCs w:val="48"/>
          <w:rtl w:val="0"/>
        </w:rPr>
        <w:t xml:space="preserve">Python for Data Analytics </w:t>
      </w:r>
    </w:p>
    <w:p w:rsidR="00000000" w:rsidDel="00000000" w:rsidP="00000000" w:rsidRDefault="00000000" w:rsidRPr="00000000" w14:paraId="00000004">
      <w:pPr>
        <w:widowControl w:val="0"/>
        <w:spacing w:before="1127.041015625" w:line="459.81614112854004" w:lineRule="auto"/>
        <w:ind w:left="1767.3602294921875" w:right="1804.23583984375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Tutor-Marked Assignment July 2022 Presentation</w:t>
      </w:r>
    </w:p>
    <w:p w:rsidR="00000000" w:rsidDel="00000000" w:rsidP="00000000" w:rsidRDefault="00000000" w:rsidRPr="00000000" w14:paraId="00000005">
      <w:pPr>
        <w:widowControl w:val="0"/>
        <w:spacing w:before="1127.041015625" w:line="459.81614112854004" w:lineRule="auto"/>
        <w:ind w:left="0" w:right="1804.23583984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Name：Lee Zhu</w:t>
        <w:br w:type="textWrapping"/>
        <w:t xml:space="preserve">PI Number: Q2110768</w:t>
        <w:br w:type="textWrapping"/>
        <w:t xml:space="preserve">Date of Submission:  14 Aug 2022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(a) Putting myself into the shoe of a HR practitioner, the data points i will focus on is: 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Citizenship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The reason for looking at this specific data point is to manage the ratio of Citizens to PRs to Non-residents as there is a quota to maintain. A company may need access to foreign talents and at the current moment, they can have 7 S-pass holders for every local employee. </w:t>
        <w:br w:type="textWrapping"/>
        <w:br w:type="textWrapping"/>
        <w:t xml:space="preserve">In situations of rapid expansion, this data could be useful for the management to quickly make hiring decisions.</w:t>
        <w:br w:type="textWrapping"/>
        <w:br w:type="textWrapping"/>
        <w:t xml:space="preserve">Out of the 250 employees, the representation of the demographics is as follows.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Citizens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Residents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The second data point I will look into will be the survey results. As a HR, the main job is to make sure that the employees are well settled in, and ensure the correlation of satisfaction and efficiency. 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2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scatter plot of Satisfaction vs Survey could also help understand the sentiment in the company, as an indicator of how well the employees are adapting.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