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AFB3A" w14:textId="77777777" w:rsidR="00D61AB3" w:rsidRDefault="00D61AB3" w:rsidP="00D61AB3">
      <w:pPr>
        <w:pStyle w:val="NormalWeb"/>
        <w:spacing w:line="480" w:lineRule="auto"/>
        <w:rPr>
          <w:rFonts w:ascii="Arial" w:hAnsi="Arial" w:cs="Arial"/>
          <w:b/>
          <w:bCs/>
          <w:sz w:val="28"/>
          <w:szCs w:val="28"/>
        </w:rPr>
      </w:pPr>
    </w:p>
    <w:p w14:paraId="6844D99A" w14:textId="77777777" w:rsidR="00D61AB3" w:rsidRDefault="00D61AB3" w:rsidP="00D61AB3">
      <w:pPr>
        <w:pStyle w:val="NormalWeb"/>
        <w:spacing w:line="480" w:lineRule="auto"/>
        <w:jc w:val="center"/>
        <w:rPr>
          <w:rFonts w:ascii="Arial" w:hAnsi="Arial" w:cs="Arial"/>
          <w:sz w:val="28"/>
          <w:szCs w:val="28"/>
        </w:rPr>
      </w:pPr>
      <w:r>
        <w:rPr>
          <w:rFonts w:ascii="Arial" w:hAnsi="Arial" w:cs="Arial"/>
          <w:b/>
          <w:bCs/>
          <w:sz w:val="28"/>
          <w:szCs w:val="28"/>
        </w:rPr>
        <w:t>ANL 488 PROJECT PROPOSAL</w:t>
      </w:r>
    </w:p>
    <w:p w14:paraId="693B8190" w14:textId="5398C21E" w:rsidR="00D61AB3" w:rsidRDefault="009E3FE3" w:rsidP="00D61AB3">
      <w:pPr>
        <w:pStyle w:val="NormalWeb"/>
        <w:spacing w:line="480" w:lineRule="auto"/>
        <w:jc w:val="center"/>
        <w:rPr>
          <w:rFonts w:ascii="Arial" w:hAnsi="Arial" w:cs="Arial"/>
          <w:b/>
          <w:bCs/>
          <w:color w:val="3366FF"/>
          <w:sz w:val="28"/>
          <w:szCs w:val="28"/>
        </w:rPr>
      </w:pPr>
      <w:r>
        <w:rPr>
          <w:rFonts w:ascii="Arial" w:hAnsi="Arial" w:cs="Arial"/>
          <w:b/>
          <w:bCs/>
          <w:color w:val="3366FF"/>
          <w:sz w:val="28"/>
          <w:szCs w:val="28"/>
        </w:rPr>
        <w:t>Time series forecasting</w:t>
      </w:r>
      <w:r w:rsidR="00F11628">
        <w:rPr>
          <w:rFonts w:ascii="Arial" w:hAnsi="Arial" w:cs="Arial"/>
          <w:b/>
          <w:bCs/>
          <w:color w:val="3366FF"/>
          <w:sz w:val="28"/>
          <w:szCs w:val="28"/>
        </w:rPr>
        <w:t xml:space="preserve"> of Greenhouse Gas Production over time</w:t>
      </w:r>
    </w:p>
    <w:p w14:paraId="2AE66AEC" w14:textId="511E9D9C" w:rsidR="00D61AB3" w:rsidRDefault="00D61AB3" w:rsidP="00D61AB3">
      <w:pPr>
        <w:pStyle w:val="NormalWeb"/>
        <w:spacing w:line="480" w:lineRule="auto"/>
        <w:jc w:val="center"/>
        <w:rPr>
          <w:rFonts w:ascii="Arial" w:hAnsi="Arial" w:cs="Arial"/>
          <w:b/>
          <w:bCs/>
          <w:color w:val="3366FF"/>
          <w:sz w:val="28"/>
          <w:szCs w:val="28"/>
        </w:rPr>
      </w:pPr>
      <w:r>
        <w:rPr>
          <w:noProof/>
        </w:rPr>
        <w:drawing>
          <wp:anchor distT="0" distB="0" distL="114300" distR="114300" simplePos="0" relativeHeight="251659264" behindDoc="0" locked="0" layoutInCell="1" allowOverlap="1" wp14:anchorId="11535980" wp14:editId="7BA702AD">
            <wp:simplePos x="0" y="0"/>
            <wp:positionH relativeFrom="margin">
              <wp:align>center</wp:align>
            </wp:positionH>
            <wp:positionV relativeFrom="margin">
              <wp:posOffset>2346325</wp:posOffset>
            </wp:positionV>
            <wp:extent cx="2076450" cy="1091565"/>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6" cstate="print">
                      <a:extLst>
                        <a:ext uri="{28A0092B-C50C-407E-A947-70E740481C1C}">
                          <a14:useLocalDpi xmlns:a14="http://schemas.microsoft.com/office/drawing/2010/main" val="0"/>
                        </a:ext>
                      </a:extLst>
                    </a:blip>
                    <a:srcRect l="15913" t="17105" r="15765" b="18240"/>
                    <a:stretch>
                      <a:fillRect/>
                    </a:stretch>
                  </pic:blipFill>
                  <pic:spPr bwMode="auto">
                    <a:xfrm>
                      <a:off x="0" y="0"/>
                      <a:ext cx="2076450" cy="1091565"/>
                    </a:xfrm>
                    <a:prstGeom prst="rect">
                      <a:avLst/>
                    </a:prstGeom>
                    <a:noFill/>
                  </pic:spPr>
                </pic:pic>
              </a:graphicData>
            </a:graphic>
            <wp14:sizeRelH relativeFrom="page">
              <wp14:pctWidth>0</wp14:pctWidth>
            </wp14:sizeRelH>
            <wp14:sizeRelV relativeFrom="page">
              <wp14:pctHeight>0</wp14:pctHeight>
            </wp14:sizeRelV>
          </wp:anchor>
        </w:drawing>
      </w:r>
    </w:p>
    <w:p w14:paraId="64A0B201" w14:textId="77777777" w:rsidR="00D61AB3" w:rsidRDefault="00D61AB3" w:rsidP="00D61AB3">
      <w:pPr>
        <w:pStyle w:val="NormalWeb"/>
        <w:spacing w:line="480" w:lineRule="auto"/>
        <w:jc w:val="center"/>
        <w:rPr>
          <w:rFonts w:ascii="Arial" w:hAnsi="Arial" w:cs="Arial"/>
          <w:b/>
          <w:bCs/>
          <w:color w:val="3366FF"/>
          <w:sz w:val="28"/>
          <w:szCs w:val="28"/>
        </w:rPr>
      </w:pPr>
    </w:p>
    <w:p w14:paraId="03D9BB24" w14:textId="77777777" w:rsidR="00D61AB3" w:rsidRDefault="00D61AB3" w:rsidP="00D61AB3">
      <w:pPr>
        <w:pStyle w:val="NormalWeb"/>
        <w:spacing w:line="480" w:lineRule="auto"/>
        <w:jc w:val="center"/>
        <w:rPr>
          <w:rFonts w:ascii="Arial" w:hAnsi="Arial" w:cs="Arial"/>
          <w:b/>
          <w:bCs/>
          <w:color w:val="3366FF"/>
          <w:sz w:val="28"/>
          <w:szCs w:val="28"/>
        </w:rPr>
      </w:pPr>
    </w:p>
    <w:p w14:paraId="52ED0156" w14:textId="77777777" w:rsidR="00D61AB3" w:rsidRDefault="00D61AB3" w:rsidP="00D61AB3">
      <w:pPr>
        <w:pStyle w:val="NormalWeb"/>
        <w:jc w:val="center"/>
        <w:rPr>
          <w:rFonts w:ascii="Arial" w:hAnsi="Arial" w:cs="Arial"/>
          <w:sz w:val="28"/>
          <w:szCs w:val="28"/>
        </w:rPr>
      </w:pPr>
      <w:r>
        <w:rPr>
          <w:rFonts w:ascii="Arial" w:hAnsi="Arial" w:cs="Arial"/>
          <w:b/>
          <w:bCs/>
          <w:sz w:val="28"/>
          <w:szCs w:val="28"/>
        </w:rPr>
        <w:t>Submitted by</w:t>
      </w:r>
    </w:p>
    <w:p w14:paraId="69590EFD" w14:textId="34680837" w:rsidR="00D61AB3" w:rsidRDefault="002605C3" w:rsidP="00D61AB3">
      <w:pPr>
        <w:pStyle w:val="NormalWeb"/>
        <w:spacing w:line="480" w:lineRule="auto"/>
        <w:jc w:val="center"/>
        <w:rPr>
          <w:rFonts w:ascii="Arial" w:hAnsi="Arial" w:cs="Arial"/>
          <w:sz w:val="28"/>
          <w:szCs w:val="28"/>
        </w:rPr>
      </w:pPr>
      <w:r>
        <w:rPr>
          <w:rFonts w:ascii="Arial" w:hAnsi="Arial" w:cs="Arial"/>
          <w:b/>
          <w:bCs/>
          <w:color w:val="3366FF"/>
          <w:sz w:val="28"/>
          <w:szCs w:val="28"/>
        </w:rPr>
        <w:t xml:space="preserve">Bryan Lim </w:t>
      </w:r>
      <w:proofErr w:type="spellStart"/>
      <w:r>
        <w:rPr>
          <w:rFonts w:ascii="Arial" w:hAnsi="Arial" w:cs="Arial"/>
          <w:b/>
          <w:bCs/>
          <w:color w:val="3366FF"/>
          <w:sz w:val="28"/>
          <w:szCs w:val="28"/>
        </w:rPr>
        <w:t>Tze</w:t>
      </w:r>
      <w:proofErr w:type="spellEnd"/>
      <w:r>
        <w:rPr>
          <w:rFonts w:ascii="Arial" w:hAnsi="Arial" w:cs="Arial"/>
          <w:b/>
          <w:bCs/>
          <w:color w:val="3366FF"/>
          <w:sz w:val="28"/>
          <w:szCs w:val="28"/>
        </w:rPr>
        <w:t xml:space="preserve"> Yuan</w:t>
      </w:r>
    </w:p>
    <w:p w14:paraId="18A0FC72" w14:textId="77777777" w:rsidR="00D61AB3" w:rsidRDefault="00D61AB3" w:rsidP="00D61AB3">
      <w:pPr>
        <w:pStyle w:val="BodyText"/>
        <w:kinsoku w:val="0"/>
        <w:overflowPunct w:val="0"/>
        <w:ind w:left="2920" w:right="2912"/>
        <w:jc w:val="center"/>
        <w:rPr>
          <w:rFonts w:ascii="Arial" w:hAnsi="Arial" w:cs="Arial"/>
          <w:b/>
          <w:bCs/>
          <w:spacing w:val="-3"/>
          <w:sz w:val="28"/>
          <w:szCs w:val="28"/>
        </w:rPr>
      </w:pPr>
      <w:r>
        <w:rPr>
          <w:rFonts w:ascii="Arial" w:hAnsi="Arial" w:cs="Arial"/>
          <w:b/>
          <w:bCs/>
          <w:spacing w:val="-3"/>
          <w:sz w:val="28"/>
          <w:szCs w:val="28"/>
        </w:rPr>
        <w:t xml:space="preserve">SCHOOL </w:t>
      </w:r>
      <w:r>
        <w:rPr>
          <w:rFonts w:ascii="Arial" w:hAnsi="Arial" w:cs="Arial"/>
          <w:b/>
          <w:bCs/>
          <w:sz w:val="28"/>
          <w:szCs w:val="28"/>
        </w:rPr>
        <w:t>OF</w:t>
      </w:r>
      <w:r>
        <w:rPr>
          <w:rFonts w:ascii="Arial" w:hAnsi="Arial" w:cs="Arial"/>
          <w:b/>
          <w:bCs/>
          <w:spacing w:val="-3"/>
          <w:sz w:val="28"/>
          <w:szCs w:val="28"/>
        </w:rPr>
        <w:t xml:space="preserve"> </w:t>
      </w:r>
      <w:r>
        <w:rPr>
          <w:rFonts w:ascii="Arial" w:hAnsi="Arial" w:cs="Arial"/>
          <w:b/>
          <w:bCs/>
          <w:sz w:val="28"/>
          <w:szCs w:val="28"/>
        </w:rPr>
        <w:t xml:space="preserve">BUSINESS </w:t>
      </w:r>
      <w:r>
        <w:rPr>
          <w:rFonts w:ascii="Arial" w:hAnsi="Arial" w:cs="Arial"/>
          <w:b/>
          <w:bCs/>
          <w:spacing w:val="-3"/>
          <w:sz w:val="28"/>
          <w:szCs w:val="28"/>
        </w:rPr>
        <w:t>Singapore University of Social Sciences</w:t>
      </w:r>
    </w:p>
    <w:p w14:paraId="7301508B" w14:textId="77777777" w:rsidR="00D61AB3" w:rsidRDefault="00D61AB3" w:rsidP="00D61AB3">
      <w:pPr>
        <w:pStyle w:val="BodyText"/>
        <w:kinsoku w:val="0"/>
        <w:overflowPunct w:val="0"/>
        <w:spacing w:line="480" w:lineRule="auto"/>
        <w:ind w:left="2920" w:right="2912"/>
        <w:jc w:val="center"/>
        <w:rPr>
          <w:rFonts w:ascii="Arial" w:hAnsi="Arial" w:cs="Arial"/>
          <w:b/>
          <w:bCs/>
          <w:spacing w:val="-3"/>
          <w:sz w:val="28"/>
          <w:szCs w:val="28"/>
        </w:rPr>
      </w:pPr>
    </w:p>
    <w:p w14:paraId="147BC801" w14:textId="77777777" w:rsidR="00D61AB3" w:rsidRDefault="00D61AB3" w:rsidP="00D61AB3">
      <w:pPr>
        <w:pStyle w:val="BodyText"/>
        <w:kinsoku w:val="0"/>
        <w:overflowPunct w:val="0"/>
        <w:spacing w:before="231"/>
        <w:ind w:left="1370" w:right="1370"/>
        <w:jc w:val="center"/>
        <w:rPr>
          <w:rFonts w:ascii="Arial" w:hAnsi="Arial" w:cs="Arial"/>
          <w:sz w:val="27"/>
          <w:szCs w:val="27"/>
        </w:rPr>
      </w:pPr>
      <w:r>
        <w:rPr>
          <w:rFonts w:ascii="Arial" w:hAnsi="Arial" w:cs="Arial"/>
          <w:b/>
          <w:bCs/>
          <w:sz w:val="27"/>
          <w:szCs w:val="27"/>
        </w:rPr>
        <w:t>Presented to Singapore University of Social Sciences in partial</w:t>
      </w:r>
      <w:r>
        <w:rPr>
          <w:rFonts w:ascii="Arial" w:hAnsi="Arial" w:cs="Arial"/>
          <w:b/>
          <w:bCs/>
          <w:spacing w:val="-18"/>
          <w:sz w:val="27"/>
          <w:szCs w:val="27"/>
        </w:rPr>
        <w:t xml:space="preserve"> </w:t>
      </w:r>
      <w:r>
        <w:rPr>
          <w:rFonts w:ascii="Arial" w:hAnsi="Arial" w:cs="Arial"/>
          <w:b/>
          <w:bCs/>
          <w:sz w:val="27"/>
          <w:szCs w:val="27"/>
        </w:rPr>
        <w:t>fulfillment of the requirements for</w:t>
      </w:r>
      <w:r>
        <w:rPr>
          <w:rFonts w:ascii="Arial" w:hAnsi="Arial" w:cs="Arial"/>
          <w:b/>
          <w:bCs/>
          <w:spacing w:val="-5"/>
          <w:sz w:val="27"/>
          <w:szCs w:val="27"/>
        </w:rPr>
        <w:t xml:space="preserve"> </w:t>
      </w:r>
      <w:r>
        <w:rPr>
          <w:rFonts w:ascii="Arial" w:hAnsi="Arial" w:cs="Arial"/>
          <w:b/>
          <w:bCs/>
          <w:sz w:val="27"/>
          <w:szCs w:val="27"/>
        </w:rPr>
        <w:t>the</w:t>
      </w:r>
    </w:p>
    <w:p w14:paraId="6BB48A3B" w14:textId="77777777" w:rsidR="00D61AB3" w:rsidRDefault="00D61AB3" w:rsidP="00D61AB3">
      <w:pPr>
        <w:pStyle w:val="BodyText"/>
        <w:kinsoku w:val="0"/>
        <w:overflowPunct w:val="0"/>
        <w:ind w:left="2486" w:right="2487"/>
        <w:jc w:val="center"/>
        <w:rPr>
          <w:rFonts w:ascii="Arial" w:hAnsi="Arial" w:cs="Arial"/>
          <w:b/>
          <w:bCs/>
          <w:sz w:val="27"/>
          <w:szCs w:val="27"/>
        </w:rPr>
      </w:pPr>
      <w:r>
        <w:rPr>
          <w:rFonts w:ascii="Arial" w:hAnsi="Arial" w:cs="Arial"/>
          <w:b/>
          <w:bCs/>
          <w:sz w:val="27"/>
          <w:szCs w:val="27"/>
        </w:rPr>
        <w:t>Degree of Bachelor of</w:t>
      </w:r>
      <w:r>
        <w:rPr>
          <w:rFonts w:ascii="Arial" w:hAnsi="Arial" w:cs="Arial"/>
          <w:b/>
          <w:bCs/>
          <w:spacing w:val="-5"/>
          <w:sz w:val="27"/>
          <w:szCs w:val="27"/>
        </w:rPr>
        <w:t xml:space="preserve"> </w:t>
      </w:r>
      <w:r>
        <w:rPr>
          <w:rFonts w:ascii="Arial" w:hAnsi="Arial" w:cs="Arial"/>
          <w:b/>
          <w:bCs/>
          <w:sz w:val="27"/>
          <w:szCs w:val="27"/>
        </w:rPr>
        <w:t>Science in Business</w:t>
      </w:r>
      <w:r>
        <w:rPr>
          <w:rFonts w:ascii="Arial" w:hAnsi="Arial" w:cs="Arial"/>
          <w:b/>
          <w:bCs/>
          <w:spacing w:val="-6"/>
          <w:sz w:val="27"/>
          <w:szCs w:val="27"/>
        </w:rPr>
        <w:t xml:space="preserve"> </w:t>
      </w:r>
      <w:r>
        <w:rPr>
          <w:rFonts w:ascii="Arial" w:hAnsi="Arial" w:cs="Arial"/>
          <w:b/>
          <w:bCs/>
          <w:sz w:val="27"/>
          <w:szCs w:val="27"/>
        </w:rPr>
        <w:t>Analytics</w:t>
      </w:r>
    </w:p>
    <w:p w14:paraId="0827D84C" w14:textId="77777777" w:rsidR="00D61AB3" w:rsidRDefault="00D61AB3" w:rsidP="00D61AB3">
      <w:pPr>
        <w:pStyle w:val="BodyText"/>
        <w:kinsoku w:val="0"/>
        <w:overflowPunct w:val="0"/>
        <w:spacing w:line="480" w:lineRule="auto"/>
        <w:ind w:left="2486" w:right="2487"/>
        <w:jc w:val="center"/>
        <w:rPr>
          <w:rFonts w:ascii="Arial" w:hAnsi="Arial" w:cs="Arial"/>
          <w:b/>
          <w:bCs/>
          <w:sz w:val="27"/>
          <w:szCs w:val="27"/>
        </w:rPr>
      </w:pPr>
    </w:p>
    <w:p w14:paraId="7BA18D95" w14:textId="3958D56A" w:rsidR="00D61AB3" w:rsidRDefault="00D61AB3" w:rsidP="00D61AB3">
      <w:pPr>
        <w:pStyle w:val="BodyText"/>
        <w:kinsoku w:val="0"/>
        <w:overflowPunct w:val="0"/>
        <w:ind w:left="2486" w:right="2487"/>
        <w:jc w:val="center"/>
        <w:rPr>
          <w:rFonts w:ascii="Arial" w:hAnsi="Arial" w:cs="Arial"/>
          <w:b/>
          <w:bCs/>
          <w:sz w:val="27"/>
          <w:szCs w:val="27"/>
        </w:rPr>
      </w:pPr>
      <w:r>
        <w:rPr>
          <w:rFonts w:ascii="Arial" w:hAnsi="Arial" w:cs="Arial"/>
          <w:b/>
          <w:bCs/>
          <w:color w:val="3366FF"/>
          <w:sz w:val="28"/>
          <w:szCs w:val="28"/>
        </w:rPr>
        <w:t>202</w:t>
      </w:r>
      <w:r w:rsidR="002605C3">
        <w:rPr>
          <w:rFonts w:ascii="Arial" w:hAnsi="Arial" w:cs="Arial"/>
          <w:b/>
          <w:bCs/>
          <w:color w:val="3366FF"/>
          <w:sz w:val="28"/>
          <w:szCs w:val="28"/>
        </w:rPr>
        <w:t>2</w:t>
      </w:r>
    </w:p>
    <w:p w14:paraId="7FC1933F" w14:textId="5B81488B" w:rsidR="00D61AB3" w:rsidRDefault="00D61AB3" w:rsidP="00D61AB3">
      <w:pPr>
        <w:pStyle w:val="NormalWeb"/>
        <w:spacing w:line="480" w:lineRule="auto"/>
        <w:rPr>
          <w:rFonts w:ascii="Arial" w:hAnsi="Arial" w:cs="Arial"/>
          <w:b/>
          <w:bCs/>
          <w:color w:val="3366FF"/>
        </w:rPr>
      </w:pPr>
    </w:p>
    <w:p w14:paraId="09C8D07F" w14:textId="77777777" w:rsidR="002605C3" w:rsidRDefault="002605C3" w:rsidP="00D61AB3">
      <w:pPr>
        <w:pStyle w:val="NormalWeb"/>
        <w:spacing w:line="480" w:lineRule="auto"/>
        <w:rPr>
          <w:rFonts w:ascii="Arial" w:hAnsi="Arial" w:cs="Arial"/>
          <w:b/>
          <w:bCs/>
          <w:color w:val="3366FF"/>
        </w:rPr>
      </w:pPr>
    </w:p>
    <w:p w14:paraId="403ADD7C" w14:textId="77777777" w:rsidR="00D61AB3" w:rsidRDefault="00D61AB3" w:rsidP="00D61AB3">
      <w:pPr>
        <w:pStyle w:val="NormalWeb"/>
        <w:spacing w:line="480" w:lineRule="auto"/>
        <w:rPr>
          <w:rFonts w:ascii="Arial" w:hAnsi="Arial" w:cs="Arial"/>
          <w:b/>
          <w:bCs/>
          <w:color w:val="3366FF"/>
        </w:rPr>
      </w:pPr>
    </w:p>
    <w:p w14:paraId="2D4FB2CB" w14:textId="77777777" w:rsidR="00D61AB3" w:rsidRDefault="00D61AB3" w:rsidP="00D61AB3">
      <w:pPr>
        <w:pStyle w:val="NormalWeb"/>
        <w:spacing w:line="480" w:lineRule="auto"/>
        <w:jc w:val="center"/>
        <w:rPr>
          <w:b/>
          <w:bCs/>
          <w:color w:val="0070C0"/>
        </w:rPr>
      </w:pPr>
      <w:r>
        <w:rPr>
          <w:b/>
          <w:bCs/>
          <w:color w:val="0070C0"/>
        </w:rPr>
        <w:lastRenderedPageBreak/>
        <w:t>TABLE OF CONTENTS</w:t>
      </w:r>
    </w:p>
    <w:sdt>
      <w:sdtPr>
        <w:rPr>
          <w:rFonts w:ascii="Times New Roman" w:eastAsia="Times New Roman" w:hAnsi="Times New Roman" w:cs="Times New Roman"/>
          <w:color w:val="auto"/>
          <w:sz w:val="24"/>
          <w:szCs w:val="24"/>
          <w:lang w:val="en-SG" w:eastAsia="zh-CN"/>
        </w:rPr>
        <w:id w:val="1545862302"/>
        <w:docPartObj>
          <w:docPartGallery w:val="Table of Contents"/>
          <w:docPartUnique/>
        </w:docPartObj>
      </w:sdtPr>
      <w:sdtEndPr>
        <w:rPr>
          <w:b/>
          <w:bCs/>
          <w:noProof/>
        </w:rPr>
      </w:sdtEndPr>
      <w:sdtContent>
        <w:p w14:paraId="6A332E08" w14:textId="736969EF" w:rsidR="00484C46" w:rsidRDefault="00484C46">
          <w:pPr>
            <w:pStyle w:val="TOCHeading"/>
          </w:pPr>
          <w:r>
            <w:t>Table of Contents</w:t>
          </w:r>
        </w:p>
        <w:p w14:paraId="70A10F01" w14:textId="7BB984CA" w:rsidR="00254D4B" w:rsidRDefault="00484C46">
          <w:pPr>
            <w:pStyle w:val="TOC1"/>
            <w:tabs>
              <w:tab w:val="left" w:pos="1540"/>
              <w:tab w:val="right" w:leader="dot" w:pos="9016"/>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11452058" w:history="1">
            <w:r w:rsidR="00254D4B" w:rsidRPr="007438C8">
              <w:rPr>
                <w:rStyle w:val="Hyperlink"/>
                <w:b/>
                <w:bCs/>
                <w:noProof/>
              </w:rPr>
              <w:t>Chapter 1.0</w:t>
            </w:r>
            <w:r w:rsidR="00254D4B">
              <w:rPr>
                <w:rFonts w:asciiTheme="minorHAnsi" w:eastAsiaTheme="minorEastAsia" w:hAnsiTheme="minorHAnsi" w:cstheme="minorBidi"/>
                <w:noProof/>
                <w:sz w:val="22"/>
                <w:szCs w:val="22"/>
                <w:lang w:val="en-GB" w:eastAsia="en-GB"/>
              </w:rPr>
              <w:tab/>
            </w:r>
            <w:r w:rsidR="00254D4B" w:rsidRPr="007438C8">
              <w:rPr>
                <w:rStyle w:val="Hyperlink"/>
                <w:b/>
                <w:bCs/>
                <w:noProof/>
              </w:rPr>
              <w:t>Introduction</w:t>
            </w:r>
            <w:r w:rsidR="00254D4B">
              <w:rPr>
                <w:noProof/>
                <w:webHidden/>
              </w:rPr>
              <w:tab/>
            </w:r>
            <w:r w:rsidR="00254D4B">
              <w:rPr>
                <w:noProof/>
                <w:webHidden/>
              </w:rPr>
              <w:fldChar w:fldCharType="begin"/>
            </w:r>
            <w:r w:rsidR="00254D4B">
              <w:rPr>
                <w:noProof/>
                <w:webHidden/>
              </w:rPr>
              <w:instrText xml:space="preserve"> PAGEREF _Toc111452058 \h </w:instrText>
            </w:r>
            <w:r w:rsidR="00254D4B">
              <w:rPr>
                <w:noProof/>
                <w:webHidden/>
              </w:rPr>
            </w:r>
            <w:r w:rsidR="00254D4B">
              <w:rPr>
                <w:noProof/>
                <w:webHidden/>
              </w:rPr>
              <w:fldChar w:fldCharType="separate"/>
            </w:r>
            <w:r w:rsidR="00254D4B">
              <w:rPr>
                <w:noProof/>
                <w:webHidden/>
              </w:rPr>
              <w:t>3</w:t>
            </w:r>
            <w:r w:rsidR="00254D4B">
              <w:rPr>
                <w:noProof/>
                <w:webHidden/>
              </w:rPr>
              <w:fldChar w:fldCharType="end"/>
            </w:r>
          </w:hyperlink>
        </w:p>
        <w:p w14:paraId="6DC9967E" w14:textId="2BC77B9C" w:rsidR="00254D4B" w:rsidRDefault="00C74759">
          <w:pPr>
            <w:pStyle w:val="TOC1"/>
            <w:tabs>
              <w:tab w:val="left" w:pos="1540"/>
              <w:tab w:val="right" w:leader="dot" w:pos="9016"/>
            </w:tabs>
            <w:rPr>
              <w:rFonts w:asciiTheme="minorHAnsi" w:eastAsiaTheme="minorEastAsia" w:hAnsiTheme="minorHAnsi" w:cstheme="minorBidi"/>
              <w:noProof/>
              <w:sz w:val="22"/>
              <w:szCs w:val="22"/>
              <w:lang w:val="en-GB" w:eastAsia="en-GB"/>
            </w:rPr>
          </w:pPr>
          <w:hyperlink w:anchor="_Toc111452059" w:history="1">
            <w:r w:rsidR="00254D4B" w:rsidRPr="007438C8">
              <w:rPr>
                <w:rStyle w:val="Hyperlink"/>
                <w:b/>
                <w:bCs/>
                <w:noProof/>
              </w:rPr>
              <w:t>Chapter 2.0</w:t>
            </w:r>
            <w:r w:rsidR="00254D4B">
              <w:rPr>
                <w:rFonts w:asciiTheme="minorHAnsi" w:eastAsiaTheme="minorEastAsia" w:hAnsiTheme="minorHAnsi" w:cstheme="minorBidi"/>
                <w:noProof/>
                <w:sz w:val="22"/>
                <w:szCs w:val="22"/>
                <w:lang w:val="en-GB" w:eastAsia="en-GB"/>
              </w:rPr>
              <w:tab/>
            </w:r>
            <w:r w:rsidR="00254D4B" w:rsidRPr="007438C8">
              <w:rPr>
                <w:rStyle w:val="Hyperlink"/>
                <w:b/>
                <w:bCs/>
                <w:noProof/>
              </w:rPr>
              <w:t>Literature Review</w:t>
            </w:r>
            <w:r w:rsidR="00254D4B">
              <w:rPr>
                <w:noProof/>
                <w:webHidden/>
              </w:rPr>
              <w:tab/>
            </w:r>
            <w:r w:rsidR="00254D4B">
              <w:rPr>
                <w:noProof/>
                <w:webHidden/>
              </w:rPr>
              <w:fldChar w:fldCharType="begin"/>
            </w:r>
            <w:r w:rsidR="00254D4B">
              <w:rPr>
                <w:noProof/>
                <w:webHidden/>
              </w:rPr>
              <w:instrText xml:space="preserve"> PAGEREF _Toc111452059 \h </w:instrText>
            </w:r>
            <w:r w:rsidR="00254D4B">
              <w:rPr>
                <w:noProof/>
                <w:webHidden/>
              </w:rPr>
            </w:r>
            <w:r w:rsidR="00254D4B">
              <w:rPr>
                <w:noProof/>
                <w:webHidden/>
              </w:rPr>
              <w:fldChar w:fldCharType="separate"/>
            </w:r>
            <w:r w:rsidR="00254D4B">
              <w:rPr>
                <w:noProof/>
                <w:webHidden/>
              </w:rPr>
              <w:t>4</w:t>
            </w:r>
            <w:r w:rsidR="00254D4B">
              <w:rPr>
                <w:noProof/>
                <w:webHidden/>
              </w:rPr>
              <w:fldChar w:fldCharType="end"/>
            </w:r>
          </w:hyperlink>
        </w:p>
        <w:p w14:paraId="699F46CC" w14:textId="79F8ABE1" w:rsidR="00254D4B" w:rsidRDefault="00C74759">
          <w:pPr>
            <w:pStyle w:val="TOC1"/>
            <w:tabs>
              <w:tab w:val="left" w:pos="1540"/>
              <w:tab w:val="right" w:leader="dot" w:pos="9016"/>
            </w:tabs>
            <w:rPr>
              <w:rFonts w:asciiTheme="minorHAnsi" w:eastAsiaTheme="minorEastAsia" w:hAnsiTheme="minorHAnsi" w:cstheme="minorBidi"/>
              <w:noProof/>
              <w:sz w:val="22"/>
              <w:szCs w:val="22"/>
              <w:lang w:val="en-GB" w:eastAsia="en-GB"/>
            </w:rPr>
          </w:pPr>
          <w:hyperlink w:anchor="_Toc111452060" w:history="1">
            <w:r w:rsidR="00254D4B" w:rsidRPr="007438C8">
              <w:rPr>
                <w:rStyle w:val="Hyperlink"/>
                <w:b/>
                <w:bCs/>
                <w:noProof/>
              </w:rPr>
              <w:t>Chapter 3.0</w:t>
            </w:r>
            <w:r w:rsidR="00254D4B">
              <w:rPr>
                <w:rFonts w:asciiTheme="minorHAnsi" w:eastAsiaTheme="minorEastAsia" w:hAnsiTheme="minorHAnsi" w:cstheme="minorBidi"/>
                <w:noProof/>
                <w:sz w:val="22"/>
                <w:szCs w:val="22"/>
                <w:lang w:val="en-GB" w:eastAsia="en-GB"/>
              </w:rPr>
              <w:tab/>
            </w:r>
            <w:r w:rsidR="00254D4B" w:rsidRPr="007438C8">
              <w:rPr>
                <w:rStyle w:val="Hyperlink"/>
                <w:b/>
                <w:bCs/>
                <w:noProof/>
              </w:rPr>
              <w:t>Data Understanding and Preparation</w:t>
            </w:r>
            <w:r w:rsidR="00254D4B">
              <w:rPr>
                <w:noProof/>
                <w:webHidden/>
              </w:rPr>
              <w:tab/>
            </w:r>
            <w:r w:rsidR="00254D4B">
              <w:rPr>
                <w:noProof/>
                <w:webHidden/>
              </w:rPr>
              <w:fldChar w:fldCharType="begin"/>
            </w:r>
            <w:r w:rsidR="00254D4B">
              <w:rPr>
                <w:noProof/>
                <w:webHidden/>
              </w:rPr>
              <w:instrText xml:space="preserve"> PAGEREF _Toc111452060 \h </w:instrText>
            </w:r>
            <w:r w:rsidR="00254D4B">
              <w:rPr>
                <w:noProof/>
                <w:webHidden/>
              </w:rPr>
            </w:r>
            <w:r w:rsidR="00254D4B">
              <w:rPr>
                <w:noProof/>
                <w:webHidden/>
              </w:rPr>
              <w:fldChar w:fldCharType="separate"/>
            </w:r>
            <w:r w:rsidR="00254D4B">
              <w:rPr>
                <w:noProof/>
                <w:webHidden/>
              </w:rPr>
              <w:t>7</w:t>
            </w:r>
            <w:r w:rsidR="00254D4B">
              <w:rPr>
                <w:noProof/>
                <w:webHidden/>
              </w:rPr>
              <w:fldChar w:fldCharType="end"/>
            </w:r>
          </w:hyperlink>
        </w:p>
        <w:p w14:paraId="1E6BF706" w14:textId="0CB46E35" w:rsidR="00254D4B" w:rsidRDefault="00C74759">
          <w:pPr>
            <w:pStyle w:val="TOC1"/>
            <w:tabs>
              <w:tab w:val="left" w:pos="1540"/>
              <w:tab w:val="right" w:leader="dot" w:pos="9016"/>
            </w:tabs>
            <w:rPr>
              <w:rFonts w:asciiTheme="minorHAnsi" w:eastAsiaTheme="minorEastAsia" w:hAnsiTheme="minorHAnsi" w:cstheme="minorBidi"/>
              <w:noProof/>
              <w:sz w:val="22"/>
              <w:szCs w:val="22"/>
              <w:lang w:val="en-GB" w:eastAsia="en-GB"/>
            </w:rPr>
          </w:pPr>
          <w:hyperlink w:anchor="_Toc111452061" w:history="1">
            <w:r w:rsidR="00254D4B" w:rsidRPr="007438C8">
              <w:rPr>
                <w:rStyle w:val="Hyperlink"/>
                <w:b/>
                <w:bCs/>
                <w:noProof/>
              </w:rPr>
              <w:t>Chapter 3.1</w:t>
            </w:r>
            <w:r w:rsidR="00254D4B">
              <w:rPr>
                <w:rFonts w:asciiTheme="minorHAnsi" w:eastAsiaTheme="minorEastAsia" w:hAnsiTheme="minorHAnsi" w:cstheme="minorBidi"/>
                <w:noProof/>
                <w:sz w:val="22"/>
                <w:szCs w:val="22"/>
                <w:lang w:val="en-GB" w:eastAsia="en-GB"/>
              </w:rPr>
              <w:tab/>
            </w:r>
            <w:r w:rsidR="00254D4B" w:rsidRPr="007438C8">
              <w:rPr>
                <w:rStyle w:val="Hyperlink"/>
                <w:b/>
                <w:bCs/>
                <w:noProof/>
              </w:rPr>
              <w:t>Data Exploration</w:t>
            </w:r>
            <w:r w:rsidR="00254D4B">
              <w:rPr>
                <w:noProof/>
                <w:webHidden/>
              </w:rPr>
              <w:tab/>
            </w:r>
            <w:r w:rsidR="00254D4B">
              <w:rPr>
                <w:noProof/>
                <w:webHidden/>
              </w:rPr>
              <w:fldChar w:fldCharType="begin"/>
            </w:r>
            <w:r w:rsidR="00254D4B">
              <w:rPr>
                <w:noProof/>
                <w:webHidden/>
              </w:rPr>
              <w:instrText xml:space="preserve"> PAGEREF _Toc111452061 \h </w:instrText>
            </w:r>
            <w:r w:rsidR="00254D4B">
              <w:rPr>
                <w:noProof/>
                <w:webHidden/>
              </w:rPr>
            </w:r>
            <w:r w:rsidR="00254D4B">
              <w:rPr>
                <w:noProof/>
                <w:webHidden/>
              </w:rPr>
              <w:fldChar w:fldCharType="separate"/>
            </w:r>
            <w:r w:rsidR="00254D4B">
              <w:rPr>
                <w:noProof/>
                <w:webHidden/>
              </w:rPr>
              <w:t>8</w:t>
            </w:r>
            <w:r w:rsidR="00254D4B">
              <w:rPr>
                <w:noProof/>
                <w:webHidden/>
              </w:rPr>
              <w:fldChar w:fldCharType="end"/>
            </w:r>
          </w:hyperlink>
        </w:p>
        <w:p w14:paraId="2EF05EC6" w14:textId="4179872C" w:rsidR="00254D4B" w:rsidRDefault="00C74759">
          <w:pPr>
            <w:pStyle w:val="TOC1"/>
            <w:tabs>
              <w:tab w:val="left" w:pos="1540"/>
              <w:tab w:val="right" w:leader="dot" w:pos="9016"/>
            </w:tabs>
            <w:rPr>
              <w:rFonts w:asciiTheme="minorHAnsi" w:eastAsiaTheme="minorEastAsia" w:hAnsiTheme="minorHAnsi" w:cstheme="minorBidi"/>
              <w:noProof/>
              <w:sz w:val="22"/>
              <w:szCs w:val="22"/>
              <w:lang w:val="en-GB" w:eastAsia="en-GB"/>
            </w:rPr>
          </w:pPr>
          <w:hyperlink w:anchor="_Toc111452062" w:history="1">
            <w:r w:rsidR="00254D4B" w:rsidRPr="007438C8">
              <w:rPr>
                <w:rStyle w:val="Hyperlink"/>
                <w:b/>
                <w:bCs/>
                <w:noProof/>
              </w:rPr>
              <w:t>Chapter 3.2</w:t>
            </w:r>
            <w:r w:rsidR="00254D4B">
              <w:rPr>
                <w:rFonts w:asciiTheme="minorHAnsi" w:eastAsiaTheme="minorEastAsia" w:hAnsiTheme="minorHAnsi" w:cstheme="minorBidi"/>
                <w:noProof/>
                <w:sz w:val="22"/>
                <w:szCs w:val="22"/>
                <w:lang w:val="en-GB" w:eastAsia="en-GB"/>
              </w:rPr>
              <w:tab/>
            </w:r>
            <w:r w:rsidR="00254D4B" w:rsidRPr="007438C8">
              <w:rPr>
                <w:rStyle w:val="Hyperlink"/>
                <w:b/>
                <w:bCs/>
                <w:noProof/>
              </w:rPr>
              <w:t>Data Preparation</w:t>
            </w:r>
            <w:r w:rsidR="00254D4B">
              <w:rPr>
                <w:noProof/>
                <w:webHidden/>
              </w:rPr>
              <w:tab/>
            </w:r>
            <w:r w:rsidR="00254D4B">
              <w:rPr>
                <w:noProof/>
                <w:webHidden/>
              </w:rPr>
              <w:fldChar w:fldCharType="begin"/>
            </w:r>
            <w:r w:rsidR="00254D4B">
              <w:rPr>
                <w:noProof/>
                <w:webHidden/>
              </w:rPr>
              <w:instrText xml:space="preserve"> PAGEREF _Toc111452062 \h </w:instrText>
            </w:r>
            <w:r w:rsidR="00254D4B">
              <w:rPr>
                <w:noProof/>
                <w:webHidden/>
              </w:rPr>
            </w:r>
            <w:r w:rsidR="00254D4B">
              <w:rPr>
                <w:noProof/>
                <w:webHidden/>
              </w:rPr>
              <w:fldChar w:fldCharType="separate"/>
            </w:r>
            <w:r w:rsidR="00254D4B">
              <w:rPr>
                <w:noProof/>
                <w:webHidden/>
              </w:rPr>
              <w:t>9</w:t>
            </w:r>
            <w:r w:rsidR="00254D4B">
              <w:rPr>
                <w:noProof/>
                <w:webHidden/>
              </w:rPr>
              <w:fldChar w:fldCharType="end"/>
            </w:r>
          </w:hyperlink>
        </w:p>
        <w:p w14:paraId="5670913E" w14:textId="4E6364B4" w:rsidR="00254D4B" w:rsidRDefault="00C74759">
          <w:pPr>
            <w:pStyle w:val="TOC1"/>
            <w:tabs>
              <w:tab w:val="left" w:pos="1540"/>
              <w:tab w:val="right" w:leader="dot" w:pos="9016"/>
            </w:tabs>
            <w:rPr>
              <w:rFonts w:asciiTheme="minorHAnsi" w:eastAsiaTheme="minorEastAsia" w:hAnsiTheme="minorHAnsi" w:cstheme="minorBidi"/>
              <w:noProof/>
              <w:sz w:val="22"/>
              <w:szCs w:val="22"/>
              <w:lang w:val="en-GB" w:eastAsia="en-GB"/>
            </w:rPr>
          </w:pPr>
          <w:hyperlink w:anchor="_Toc111452063" w:history="1">
            <w:r w:rsidR="00254D4B" w:rsidRPr="007438C8">
              <w:rPr>
                <w:rStyle w:val="Hyperlink"/>
                <w:b/>
                <w:bCs/>
                <w:noProof/>
              </w:rPr>
              <w:t>Chapter 4.0</w:t>
            </w:r>
            <w:r w:rsidR="00254D4B">
              <w:rPr>
                <w:rFonts w:asciiTheme="minorHAnsi" w:eastAsiaTheme="minorEastAsia" w:hAnsiTheme="minorHAnsi" w:cstheme="minorBidi"/>
                <w:noProof/>
                <w:sz w:val="22"/>
                <w:szCs w:val="22"/>
                <w:lang w:val="en-GB" w:eastAsia="en-GB"/>
              </w:rPr>
              <w:tab/>
            </w:r>
            <w:r w:rsidR="00254D4B" w:rsidRPr="007438C8">
              <w:rPr>
                <w:rStyle w:val="Hyperlink"/>
                <w:b/>
                <w:bCs/>
                <w:noProof/>
              </w:rPr>
              <w:t>Proposed Modelling and Evaluation</w:t>
            </w:r>
            <w:r w:rsidR="00254D4B">
              <w:rPr>
                <w:noProof/>
                <w:webHidden/>
              </w:rPr>
              <w:tab/>
            </w:r>
            <w:r w:rsidR="00254D4B">
              <w:rPr>
                <w:noProof/>
                <w:webHidden/>
              </w:rPr>
              <w:fldChar w:fldCharType="begin"/>
            </w:r>
            <w:r w:rsidR="00254D4B">
              <w:rPr>
                <w:noProof/>
                <w:webHidden/>
              </w:rPr>
              <w:instrText xml:space="preserve"> PAGEREF _Toc111452063 \h </w:instrText>
            </w:r>
            <w:r w:rsidR="00254D4B">
              <w:rPr>
                <w:noProof/>
                <w:webHidden/>
              </w:rPr>
            </w:r>
            <w:r w:rsidR="00254D4B">
              <w:rPr>
                <w:noProof/>
                <w:webHidden/>
              </w:rPr>
              <w:fldChar w:fldCharType="separate"/>
            </w:r>
            <w:r w:rsidR="00254D4B">
              <w:rPr>
                <w:noProof/>
                <w:webHidden/>
              </w:rPr>
              <w:t>15</w:t>
            </w:r>
            <w:r w:rsidR="00254D4B">
              <w:rPr>
                <w:noProof/>
                <w:webHidden/>
              </w:rPr>
              <w:fldChar w:fldCharType="end"/>
            </w:r>
          </w:hyperlink>
        </w:p>
        <w:p w14:paraId="3780E405" w14:textId="03A2CAF4" w:rsidR="00254D4B" w:rsidRDefault="00C74759">
          <w:pPr>
            <w:pStyle w:val="TOC1"/>
            <w:tabs>
              <w:tab w:val="left" w:pos="1540"/>
              <w:tab w:val="right" w:leader="dot" w:pos="9016"/>
            </w:tabs>
            <w:rPr>
              <w:rFonts w:asciiTheme="minorHAnsi" w:eastAsiaTheme="minorEastAsia" w:hAnsiTheme="minorHAnsi" w:cstheme="minorBidi"/>
              <w:noProof/>
              <w:sz w:val="22"/>
              <w:szCs w:val="22"/>
              <w:lang w:val="en-GB" w:eastAsia="en-GB"/>
            </w:rPr>
          </w:pPr>
          <w:hyperlink w:anchor="_Toc111452064" w:history="1">
            <w:r w:rsidR="00254D4B" w:rsidRPr="007438C8">
              <w:rPr>
                <w:rStyle w:val="Hyperlink"/>
                <w:b/>
                <w:bCs/>
                <w:noProof/>
              </w:rPr>
              <w:t>Chapter 5.0</w:t>
            </w:r>
            <w:r w:rsidR="00254D4B">
              <w:rPr>
                <w:rFonts w:asciiTheme="minorHAnsi" w:eastAsiaTheme="minorEastAsia" w:hAnsiTheme="minorHAnsi" w:cstheme="minorBidi"/>
                <w:noProof/>
                <w:sz w:val="22"/>
                <w:szCs w:val="22"/>
                <w:lang w:val="en-GB" w:eastAsia="en-GB"/>
              </w:rPr>
              <w:tab/>
            </w:r>
            <w:r w:rsidR="00254D4B" w:rsidRPr="007438C8">
              <w:rPr>
                <w:rStyle w:val="Hyperlink"/>
                <w:b/>
                <w:bCs/>
                <w:noProof/>
              </w:rPr>
              <w:t>Proposed Schedule</w:t>
            </w:r>
            <w:r w:rsidR="00254D4B">
              <w:rPr>
                <w:noProof/>
                <w:webHidden/>
              </w:rPr>
              <w:tab/>
            </w:r>
            <w:r w:rsidR="00254D4B">
              <w:rPr>
                <w:noProof/>
                <w:webHidden/>
              </w:rPr>
              <w:fldChar w:fldCharType="begin"/>
            </w:r>
            <w:r w:rsidR="00254D4B">
              <w:rPr>
                <w:noProof/>
                <w:webHidden/>
              </w:rPr>
              <w:instrText xml:space="preserve"> PAGEREF _Toc111452064 \h </w:instrText>
            </w:r>
            <w:r w:rsidR="00254D4B">
              <w:rPr>
                <w:noProof/>
                <w:webHidden/>
              </w:rPr>
            </w:r>
            <w:r w:rsidR="00254D4B">
              <w:rPr>
                <w:noProof/>
                <w:webHidden/>
              </w:rPr>
              <w:fldChar w:fldCharType="separate"/>
            </w:r>
            <w:r w:rsidR="00254D4B">
              <w:rPr>
                <w:noProof/>
                <w:webHidden/>
              </w:rPr>
              <w:t>17</w:t>
            </w:r>
            <w:r w:rsidR="00254D4B">
              <w:rPr>
                <w:noProof/>
                <w:webHidden/>
              </w:rPr>
              <w:fldChar w:fldCharType="end"/>
            </w:r>
          </w:hyperlink>
        </w:p>
        <w:p w14:paraId="2F0B27CF" w14:textId="0174A967" w:rsidR="00254D4B" w:rsidRDefault="00C74759">
          <w:pPr>
            <w:pStyle w:val="TOC1"/>
            <w:tabs>
              <w:tab w:val="right" w:leader="dot" w:pos="9016"/>
            </w:tabs>
            <w:rPr>
              <w:rFonts w:asciiTheme="minorHAnsi" w:eastAsiaTheme="minorEastAsia" w:hAnsiTheme="minorHAnsi" w:cstheme="minorBidi"/>
              <w:noProof/>
              <w:sz w:val="22"/>
              <w:szCs w:val="22"/>
              <w:lang w:val="en-GB" w:eastAsia="en-GB"/>
            </w:rPr>
          </w:pPr>
          <w:hyperlink w:anchor="_Toc111452065" w:history="1">
            <w:r w:rsidR="00254D4B" w:rsidRPr="007438C8">
              <w:rPr>
                <w:rStyle w:val="Hyperlink"/>
                <w:b/>
                <w:bCs/>
                <w:noProof/>
              </w:rPr>
              <w:t>References</w:t>
            </w:r>
            <w:r w:rsidR="00254D4B">
              <w:rPr>
                <w:noProof/>
                <w:webHidden/>
              </w:rPr>
              <w:tab/>
            </w:r>
            <w:r w:rsidR="00254D4B">
              <w:rPr>
                <w:noProof/>
                <w:webHidden/>
              </w:rPr>
              <w:fldChar w:fldCharType="begin"/>
            </w:r>
            <w:r w:rsidR="00254D4B">
              <w:rPr>
                <w:noProof/>
                <w:webHidden/>
              </w:rPr>
              <w:instrText xml:space="preserve"> PAGEREF _Toc111452065 \h </w:instrText>
            </w:r>
            <w:r w:rsidR="00254D4B">
              <w:rPr>
                <w:noProof/>
                <w:webHidden/>
              </w:rPr>
            </w:r>
            <w:r w:rsidR="00254D4B">
              <w:rPr>
                <w:noProof/>
                <w:webHidden/>
              </w:rPr>
              <w:fldChar w:fldCharType="separate"/>
            </w:r>
            <w:r w:rsidR="00254D4B">
              <w:rPr>
                <w:noProof/>
                <w:webHidden/>
              </w:rPr>
              <w:t>19</w:t>
            </w:r>
            <w:r w:rsidR="00254D4B">
              <w:rPr>
                <w:noProof/>
                <w:webHidden/>
              </w:rPr>
              <w:fldChar w:fldCharType="end"/>
            </w:r>
          </w:hyperlink>
        </w:p>
        <w:p w14:paraId="4879CCDC" w14:textId="5A02F0C9" w:rsidR="00484C46" w:rsidRPr="00254D4B" w:rsidRDefault="00484C46" w:rsidP="00254D4B">
          <w:pPr>
            <w:pStyle w:val="TOC1"/>
            <w:tabs>
              <w:tab w:val="right" w:leader="dot" w:pos="9016"/>
            </w:tabs>
            <w:rPr>
              <w:rFonts w:asciiTheme="minorHAnsi" w:eastAsiaTheme="minorEastAsia" w:hAnsiTheme="minorHAnsi" w:cstheme="minorBidi"/>
              <w:noProof/>
              <w:sz w:val="22"/>
              <w:szCs w:val="22"/>
              <w:lang w:val="en-GB" w:eastAsia="en-GB"/>
            </w:rPr>
          </w:pPr>
          <w:r>
            <w:rPr>
              <w:b/>
              <w:bCs/>
              <w:noProof/>
            </w:rPr>
            <w:fldChar w:fldCharType="end"/>
          </w:r>
        </w:p>
      </w:sdtContent>
    </w:sdt>
    <w:p w14:paraId="78D8962F" w14:textId="77777777" w:rsidR="00D61AB3" w:rsidRDefault="00D61AB3" w:rsidP="00D61AB3">
      <w:pPr>
        <w:spacing w:line="480" w:lineRule="auto"/>
        <w:jc w:val="both"/>
        <w:rPr>
          <w:rFonts w:ascii="Arial" w:hAnsi="Arial" w:cs="Arial"/>
          <w:b/>
          <w:bCs/>
        </w:rPr>
      </w:pPr>
    </w:p>
    <w:p w14:paraId="28068B87" w14:textId="77777777" w:rsidR="00D61AB3" w:rsidRDefault="00D61AB3" w:rsidP="00D61AB3">
      <w:pPr>
        <w:spacing w:line="480" w:lineRule="auto"/>
        <w:jc w:val="both"/>
        <w:rPr>
          <w:rFonts w:ascii="Arial" w:hAnsi="Arial" w:cs="Arial"/>
          <w:b/>
          <w:bCs/>
        </w:rPr>
      </w:pPr>
    </w:p>
    <w:p w14:paraId="1E2376AA" w14:textId="77777777" w:rsidR="00D61AB3" w:rsidRDefault="00D61AB3" w:rsidP="00D61AB3">
      <w:pPr>
        <w:spacing w:line="480" w:lineRule="auto"/>
        <w:jc w:val="both"/>
        <w:rPr>
          <w:rFonts w:ascii="Arial" w:hAnsi="Arial" w:cs="Arial"/>
          <w:b/>
          <w:bCs/>
        </w:rPr>
      </w:pPr>
    </w:p>
    <w:p w14:paraId="518C0936" w14:textId="77777777" w:rsidR="00D61AB3" w:rsidRDefault="00D61AB3" w:rsidP="00D61AB3">
      <w:pPr>
        <w:spacing w:line="480" w:lineRule="auto"/>
        <w:jc w:val="both"/>
        <w:rPr>
          <w:rFonts w:ascii="Arial" w:hAnsi="Arial" w:cs="Arial"/>
          <w:b/>
          <w:bCs/>
        </w:rPr>
      </w:pPr>
    </w:p>
    <w:p w14:paraId="044A31F7" w14:textId="77777777" w:rsidR="00D61AB3" w:rsidRDefault="00D61AB3" w:rsidP="00D61AB3">
      <w:pPr>
        <w:spacing w:line="480" w:lineRule="auto"/>
        <w:jc w:val="both"/>
        <w:rPr>
          <w:rFonts w:ascii="Arial" w:hAnsi="Arial" w:cs="Arial"/>
          <w:b/>
          <w:bCs/>
        </w:rPr>
      </w:pPr>
    </w:p>
    <w:p w14:paraId="2D6B7FF0" w14:textId="77777777" w:rsidR="00D61AB3" w:rsidRDefault="00D61AB3" w:rsidP="00D61AB3">
      <w:pPr>
        <w:spacing w:line="480" w:lineRule="auto"/>
        <w:jc w:val="both"/>
        <w:rPr>
          <w:rFonts w:ascii="Arial" w:hAnsi="Arial" w:cs="Arial"/>
          <w:b/>
          <w:bCs/>
        </w:rPr>
      </w:pPr>
    </w:p>
    <w:p w14:paraId="1017DE4D" w14:textId="77777777" w:rsidR="00D61AB3" w:rsidRDefault="00D61AB3" w:rsidP="00D61AB3">
      <w:pPr>
        <w:spacing w:line="480" w:lineRule="auto"/>
        <w:jc w:val="both"/>
        <w:rPr>
          <w:rFonts w:ascii="Arial" w:hAnsi="Arial" w:cs="Arial"/>
          <w:b/>
          <w:bCs/>
        </w:rPr>
      </w:pPr>
    </w:p>
    <w:p w14:paraId="7EB7E7B7" w14:textId="77777777" w:rsidR="00D61AB3" w:rsidRDefault="00D61AB3" w:rsidP="00D61AB3">
      <w:pPr>
        <w:spacing w:line="480" w:lineRule="auto"/>
        <w:jc w:val="both"/>
        <w:rPr>
          <w:rFonts w:ascii="Arial" w:hAnsi="Arial" w:cs="Arial"/>
          <w:b/>
          <w:bCs/>
        </w:rPr>
      </w:pPr>
    </w:p>
    <w:p w14:paraId="70415D13" w14:textId="77777777" w:rsidR="00D61AB3" w:rsidRDefault="00D61AB3" w:rsidP="00D61AB3">
      <w:pPr>
        <w:spacing w:line="480" w:lineRule="auto"/>
        <w:jc w:val="both"/>
        <w:rPr>
          <w:rFonts w:ascii="Arial" w:hAnsi="Arial" w:cs="Arial"/>
          <w:b/>
          <w:bCs/>
        </w:rPr>
      </w:pPr>
    </w:p>
    <w:p w14:paraId="169C9D03" w14:textId="77777777" w:rsidR="00D61AB3" w:rsidRDefault="00D61AB3" w:rsidP="00D61AB3">
      <w:pPr>
        <w:spacing w:line="480" w:lineRule="auto"/>
        <w:jc w:val="both"/>
        <w:rPr>
          <w:rFonts w:ascii="Arial" w:hAnsi="Arial" w:cs="Arial"/>
          <w:b/>
          <w:bCs/>
        </w:rPr>
      </w:pPr>
    </w:p>
    <w:p w14:paraId="1140405A" w14:textId="77777777" w:rsidR="00D61AB3" w:rsidRDefault="00D61AB3" w:rsidP="00D61AB3">
      <w:pPr>
        <w:spacing w:line="480" w:lineRule="auto"/>
        <w:jc w:val="both"/>
        <w:rPr>
          <w:rFonts w:ascii="Arial" w:hAnsi="Arial" w:cs="Arial"/>
          <w:b/>
          <w:bCs/>
        </w:rPr>
      </w:pPr>
    </w:p>
    <w:p w14:paraId="68F18260" w14:textId="77777777" w:rsidR="00D61AB3" w:rsidRDefault="00D61AB3" w:rsidP="00D61AB3">
      <w:pPr>
        <w:spacing w:line="480" w:lineRule="auto"/>
        <w:jc w:val="both"/>
        <w:rPr>
          <w:rFonts w:ascii="Arial" w:hAnsi="Arial" w:cs="Arial"/>
          <w:b/>
          <w:bCs/>
        </w:rPr>
      </w:pPr>
    </w:p>
    <w:p w14:paraId="14239A3C" w14:textId="77777777" w:rsidR="00D61AB3" w:rsidRDefault="00D61AB3" w:rsidP="00D61AB3">
      <w:pPr>
        <w:spacing w:line="480" w:lineRule="auto"/>
        <w:jc w:val="both"/>
        <w:rPr>
          <w:rFonts w:ascii="Arial" w:hAnsi="Arial" w:cs="Arial"/>
          <w:b/>
          <w:bCs/>
        </w:rPr>
      </w:pPr>
    </w:p>
    <w:p w14:paraId="34E09EDA" w14:textId="77777777" w:rsidR="00D61AB3" w:rsidRDefault="00D61AB3" w:rsidP="00D61AB3">
      <w:pPr>
        <w:spacing w:line="480" w:lineRule="auto"/>
        <w:jc w:val="both"/>
        <w:rPr>
          <w:rFonts w:ascii="Arial" w:hAnsi="Arial" w:cs="Arial"/>
          <w:b/>
          <w:bCs/>
        </w:rPr>
      </w:pPr>
    </w:p>
    <w:p w14:paraId="283AEDBC" w14:textId="77777777" w:rsidR="00D61AB3" w:rsidRDefault="00D61AB3" w:rsidP="00D61AB3">
      <w:pPr>
        <w:spacing w:line="480" w:lineRule="auto"/>
        <w:jc w:val="both"/>
        <w:rPr>
          <w:rFonts w:ascii="Arial" w:hAnsi="Arial" w:cs="Arial"/>
          <w:b/>
          <w:bCs/>
        </w:rPr>
      </w:pPr>
    </w:p>
    <w:p w14:paraId="77BF0548" w14:textId="77777777" w:rsidR="00D61AB3" w:rsidRDefault="00D61AB3" w:rsidP="00D61AB3">
      <w:pPr>
        <w:spacing w:line="480" w:lineRule="auto"/>
        <w:jc w:val="both"/>
        <w:rPr>
          <w:rFonts w:ascii="Arial" w:hAnsi="Arial" w:cs="Arial"/>
          <w:b/>
          <w:bCs/>
        </w:rPr>
      </w:pPr>
    </w:p>
    <w:p w14:paraId="763AA000" w14:textId="653EADD8" w:rsidR="00D61AB3" w:rsidRDefault="00D61AB3" w:rsidP="00D61AB3">
      <w:pPr>
        <w:pStyle w:val="Heading1"/>
        <w:spacing w:line="480" w:lineRule="auto"/>
        <w:rPr>
          <w:rFonts w:ascii="Times New Roman" w:hAnsi="Times New Roman" w:cs="Times New Roman"/>
          <w:b/>
          <w:bCs/>
          <w:color w:val="0070C0"/>
          <w:sz w:val="24"/>
          <w:szCs w:val="24"/>
        </w:rPr>
      </w:pPr>
      <w:bookmarkStart w:id="0" w:name="_Chapter_1.0_Introduction"/>
      <w:bookmarkStart w:id="1" w:name="_Toc111452058"/>
      <w:bookmarkEnd w:id="0"/>
      <w:r>
        <w:rPr>
          <w:rFonts w:ascii="Times New Roman" w:hAnsi="Times New Roman" w:cs="Times New Roman"/>
          <w:b/>
          <w:bCs/>
          <w:color w:val="0070C0"/>
          <w:sz w:val="24"/>
          <w:szCs w:val="24"/>
        </w:rPr>
        <w:lastRenderedPageBreak/>
        <w:t>Chapter 1.0</w:t>
      </w:r>
      <w:r>
        <w:rPr>
          <w:rFonts w:ascii="Times New Roman" w:hAnsi="Times New Roman" w:cs="Times New Roman"/>
          <w:b/>
          <w:bCs/>
          <w:color w:val="0070C0"/>
          <w:sz w:val="24"/>
          <w:szCs w:val="24"/>
        </w:rPr>
        <w:tab/>
        <w:t>Introduction</w:t>
      </w:r>
      <w:bookmarkEnd w:id="1"/>
    </w:p>
    <w:p w14:paraId="1341FB30" w14:textId="56AF9A1B" w:rsidR="00975412" w:rsidRDefault="00A35146" w:rsidP="00D61AB3">
      <w:pPr>
        <w:spacing w:line="480" w:lineRule="auto"/>
        <w:jc w:val="both"/>
      </w:pPr>
      <w:r>
        <w:t>With greenhouse</w:t>
      </w:r>
      <w:r w:rsidR="00D61AB3">
        <w:t xml:space="preserve"> gas </w:t>
      </w:r>
      <w:r w:rsidRPr="00A35146">
        <w:t>(GHG</w:t>
      </w:r>
      <w:r w:rsidR="00D61AB3">
        <w:t xml:space="preserve">) emissions </w:t>
      </w:r>
      <w:r>
        <w:t xml:space="preserve">being on an unprecedented </w:t>
      </w:r>
      <w:r w:rsidR="00D61AB3">
        <w:t>rise</w:t>
      </w:r>
      <w:r>
        <w:t xml:space="preserve"> in the recent decades, </w:t>
      </w:r>
      <w:r w:rsidR="0001252F">
        <w:t xml:space="preserve">the earth is now the hottest that </w:t>
      </w:r>
      <w:proofErr w:type="gramStart"/>
      <w:r w:rsidR="0001252F">
        <w:t>it’s</w:t>
      </w:r>
      <w:proofErr w:type="gramEnd"/>
      <w:r w:rsidR="0001252F">
        <w:t xml:space="preserve"> ever been, with an average </w:t>
      </w:r>
      <w:commentRangeStart w:id="2"/>
      <w:r w:rsidR="0001252F">
        <w:t xml:space="preserve">increase of 0.85 </w:t>
      </w:r>
      <w:r w:rsidR="0001252F" w:rsidRPr="0001252F">
        <w:t>°C</w:t>
      </w:r>
      <w:r w:rsidR="0001252F">
        <w:t xml:space="preserve"> </w:t>
      </w:r>
      <w:commentRangeEnd w:id="2"/>
      <w:r w:rsidR="00A40F7A">
        <w:rPr>
          <w:rStyle w:val="CommentReference"/>
        </w:rPr>
        <w:commentReference w:id="2"/>
      </w:r>
      <w:r w:rsidR="0001252F">
        <w:t xml:space="preserve">of land and ocean temperatures from 1880 to 2012 </w:t>
      </w:r>
      <w:r w:rsidR="00E53BEE">
        <w:t>(Tang, 2019)</w:t>
      </w:r>
      <w:r w:rsidR="0001252F">
        <w:t>.</w:t>
      </w:r>
      <w:r w:rsidR="00C03D5C">
        <w:t xml:space="preserve"> Some reports have also stated that the worlds temperatures between 1983 and 2012 have been the warmest in 800 years</w:t>
      </w:r>
      <w:r w:rsidR="00975412">
        <w:t xml:space="preserve"> (</w:t>
      </w:r>
      <w:r w:rsidR="00E53BEE" w:rsidRPr="00E53BEE">
        <w:t>IP</w:t>
      </w:r>
      <w:r w:rsidR="00E53BEE">
        <w:t>CC, 2018</w:t>
      </w:r>
      <w:r w:rsidR="00975412">
        <w:t>)</w:t>
      </w:r>
      <w:r w:rsidR="00C03D5C">
        <w:t>.</w:t>
      </w:r>
      <w:r w:rsidR="00975412">
        <w:t xml:space="preserve"> </w:t>
      </w:r>
    </w:p>
    <w:p w14:paraId="31F14CF3" w14:textId="1121CEF6" w:rsidR="00BF44CE" w:rsidRDefault="00BF44CE" w:rsidP="00D61AB3">
      <w:pPr>
        <w:spacing w:line="480" w:lineRule="auto"/>
        <w:jc w:val="both"/>
      </w:pPr>
    </w:p>
    <w:p w14:paraId="50452F52" w14:textId="4E826220" w:rsidR="00E12CB1" w:rsidRDefault="00D62E4C" w:rsidP="00D61AB3">
      <w:pPr>
        <w:spacing w:line="480" w:lineRule="auto"/>
        <w:jc w:val="both"/>
      </w:pPr>
      <w:r>
        <w:t xml:space="preserve">This increase in temperature caused by </w:t>
      </w:r>
      <w:r w:rsidRPr="00A35146">
        <w:t>GHG</w:t>
      </w:r>
      <w:r>
        <w:t xml:space="preserve">s </w:t>
      </w:r>
      <w:commentRangeStart w:id="3"/>
      <w:r>
        <w:t>have</w:t>
      </w:r>
      <w:commentRangeEnd w:id="3"/>
      <w:r w:rsidR="00A40F7A">
        <w:rPr>
          <w:rStyle w:val="CommentReference"/>
        </w:rPr>
        <w:commentReference w:id="3"/>
      </w:r>
      <w:r>
        <w:t xml:space="preserve"> a multitude of con</w:t>
      </w:r>
      <w:r w:rsidR="00E12CB1">
        <w:t xml:space="preserve">sequences, ranging from rising sea levels to increased acidity of the oceans, all of which have detrimental effects to the inhabitants of the planet. </w:t>
      </w:r>
      <w:commentRangeStart w:id="4"/>
      <w:r w:rsidR="00EA38CA">
        <w:t xml:space="preserve">Currently, </w:t>
      </w:r>
      <w:r w:rsidR="00EA38CA" w:rsidRPr="00A35146">
        <w:t>GHG</w:t>
      </w:r>
      <w:r w:rsidR="00EA38CA">
        <w:t xml:space="preserve">s emissions can be seen as somewhat of a necessary evil, given the fact that it is a by-product of many imperative industries such as agriculture, which also happens to be one of the biggest contributors of </w:t>
      </w:r>
      <w:r w:rsidR="00EA38CA" w:rsidRPr="00A35146">
        <w:t>GHG</w:t>
      </w:r>
      <w:r w:rsidR="00EA38CA">
        <w:t xml:space="preserve"> emissions, responsible for more than a quarter of </w:t>
      </w:r>
      <w:r w:rsidR="002605C3">
        <w:t>g</w:t>
      </w:r>
      <w:r w:rsidR="00EA38CA">
        <w:t>lobal emissions</w:t>
      </w:r>
      <w:r w:rsidR="00AD3668" w:rsidRPr="00AD3668">
        <w:t xml:space="preserve"> </w:t>
      </w:r>
      <w:r w:rsidR="00AD3668">
        <w:t>(</w:t>
      </w:r>
      <w:proofErr w:type="spellStart"/>
      <w:r w:rsidR="00AD3668" w:rsidRPr="00AD3668">
        <w:t>Homaira</w:t>
      </w:r>
      <w:proofErr w:type="spellEnd"/>
      <w:r w:rsidR="00AD3668" w:rsidRPr="00AD3668">
        <w:t xml:space="preserve"> &amp; Hassan,</w:t>
      </w:r>
      <w:r w:rsidR="00AD3668">
        <w:t xml:space="preserve"> </w:t>
      </w:r>
      <w:r w:rsidR="00AD3668" w:rsidRPr="00AD3668">
        <w:t>2021)</w:t>
      </w:r>
      <w:r w:rsidR="00AD3668">
        <w:t>.</w:t>
      </w:r>
      <w:commentRangeEnd w:id="4"/>
      <w:r w:rsidR="00A40F7A">
        <w:rPr>
          <w:rStyle w:val="CommentReference"/>
        </w:rPr>
        <w:commentReference w:id="4"/>
      </w:r>
    </w:p>
    <w:p w14:paraId="38937D80" w14:textId="0D4258C4" w:rsidR="00EA38CA" w:rsidRDefault="00EA38CA" w:rsidP="00D61AB3">
      <w:pPr>
        <w:spacing w:line="480" w:lineRule="auto"/>
        <w:jc w:val="both"/>
      </w:pPr>
    </w:p>
    <w:p w14:paraId="6F6C55C2" w14:textId="3374F2E8" w:rsidR="00E12CB1" w:rsidRDefault="00EA38CA" w:rsidP="009C58F7">
      <w:pPr>
        <w:spacing w:line="480" w:lineRule="auto"/>
        <w:jc w:val="both"/>
      </w:pPr>
      <w:r>
        <w:t xml:space="preserve">As the population </w:t>
      </w:r>
      <w:r w:rsidR="002D6C48">
        <w:t xml:space="preserve">inevitably </w:t>
      </w:r>
      <w:r>
        <w:t>grows,</w:t>
      </w:r>
      <w:r w:rsidR="002D6C48">
        <w:t xml:space="preserve"> </w:t>
      </w:r>
      <w:r w:rsidR="00255D09">
        <w:t xml:space="preserve">we are faced with the challenge of sustaining our necessities such as food and transport, whilst keeping rising temperatures in check. Unfortunately, </w:t>
      </w:r>
      <w:commentRangeStart w:id="5"/>
      <w:r w:rsidR="00255D09">
        <w:t xml:space="preserve">solving the problem of increasing </w:t>
      </w:r>
      <w:r w:rsidR="00255D09" w:rsidRPr="00A35146">
        <w:t>GHG</w:t>
      </w:r>
      <w:r w:rsidR="00255D09">
        <w:t xml:space="preserve"> emissions is </w:t>
      </w:r>
      <w:r w:rsidR="009C58F7">
        <w:t xml:space="preserve">a </w:t>
      </w:r>
      <w:r w:rsidR="00255D09">
        <w:t xml:space="preserve">complex matter which </w:t>
      </w:r>
      <w:r w:rsidR="009C58F7">
        <w:t xml:space="preserve">may take years of change due to its nuance. </w:t>
      </w:r>
      <w:r w:rsidR="002D6C48">
        <w:t xml:space="preserve">This report </w:t>
      </w:r>
      <w:r w:rsidR="009C58F7">
        <w:t xml:space="preserve">thus </w:t>
      </w:r>
      <w:r w:rsidR="002D6C48">
        <w:t>aims to discuss the</w:t>
      </w:r>
      <w:r w:rsidR="009C58F7">
        <w:t xml:space="preserve"> future of </w:t>
      </w:r>
      <w:r w:rsidR="009C58F7" w:rsidRPr="00A35146">
        <w:t>GHG</w:t>
      </w:r>
      <w:r w:rsidR="009C58F7">
        <w:t xml:space="preserve"> emissions, should we </w:t>
      </w:r>
      <w:r w:rsidR="00365F3A">
        <w:t>continue</w:t>
      </w:r>
      <w:r w:rsidR="009C58F7">
        <w:t xml:space="preserve"> this upward trend, through the application of predictive modelling.</w:t>
      </w:r>
      <w:r w:rsidR="00975CD4">
        <w:t xml:space="preserve"> More specifically, we will be </w:t>
      </w:r>
      <w:r w:rsidR="006D3898">
        <w:t>conducting predictive modelling to</w:t>
      </w:r>
      <w:r w:rsidR="00975CD4">
        <w:t xml:space="preserve"> </w:t>
      </w:r>
      <w:r w:rsidR="006D3898">
        <w:t>forecast future GHG emissions for the 5 highest GHG producing countries</w:t>
      </w:r>
      <w:r w:rsidR="00515B0F">
        <w:t xml:space="preserve"> for the next </w:t>
      </w:r>
      <w:r w:rsidR="00192F41">
        <w:t>50 years</w:t>
      </w:r>
      <w:commentRangeEnd w:id="5"/>
      <w:r w:rsidR="00A40F7A">
        <w:rPr>
          <w:rStyle w:val="CommentReference"/>
        </w:rPr>
        <w:commentReference w:id="5"/>
      </w:r>
      <w:r w:rsidR="00192F41">
        <w:t>.</w:t>
      </w:r>
    </w:p>
    <w:p w14:paraId="7113F792" w14:textId="38E8F88C" w:rsidR="009C58F7" w:rsidRDefault="009C58F7" w:rsidP="009C58F7">
      <w:pPr>
        <w:spacing w:line="480" w:lineRule="auto"/>
        <w:jc w:val="both"/>
      </w:pPr>
    </w:p>
    <w:p w14:paraId="5C93D252" w14:textId="77777777" w:rsidR="00365F3A" w:rsidRDefault="00365F3A" w:rsidP="009C58F7">
      <w:pPr>
        <w:spacing w:line="480" w:lineRule="auto"/>
        <w:jc w:val="both"/>
      </w:pPr>
    </w:p>
    <w:p w14:paraId="70D4236D" w14:textId="77777777" w:rsidR="009C58F7" w:rsidRDefault="009C58F7" w:rsidP="009C58F7">
      <w:pPr>
        <w:spacing w:line="480" w:lineRule="auto"/>
        <w:jc w:val="both"/>
      </w:pPr>
    </w:p>
    <w:p w14:paraId="7AA09814" w14:textId="074B642D" w:rsidR="00D61AB3" w:rsidRDefault="00D61AB3" w:rsidP="00D61AB3">
      <w:pPr>
        <w:pStyle w:val="Heading1"/>
        <w:spacing w:line="480" w:lineRule="auto"/>
        <w:rPr>
          <w:rFonts w:ascii="Times New Roman" w:hAnsi="Times New Roman" w:cs="Times New Roman"/>
          <w:b/>
          <w:bCs/>
          <w:color w:val="0070C0"/>
          <w:sz w:val="24"/>
          <w:szCs w:val="24"/>
        </w:rPr>
      </w:pPr>
      <w:bookmarkStart w:id="6" w:name="_Chapter_2.0_Literature"/>
      <w:bookmarkStart w:id="7" w:name="_Toc111452059"/>
      <w:bookmarkEnd w:id="6"/>
      <w:r>
        <w:rPr>
          <w:rFonts w:ascii="Times New Roman" w:hAnsi="Times New Roman" w:cs="Times New Roman"/>
          <w:b/>
          <w:bCs/>
          <w:color w:val="0070C0"/>
          <w:sz w:val="24"/>
          <w:szCs w:val="24"/>
        </w:rPr>
        <w:lastRenderedPageBreak/>
        <w:t>Chapter 2.0</w:t>
      </w:r>
      <w:r>
        <w:rPr>
          <w:rFonts w:ascii="Times New Roman" w:hAnsi="Times New Roman" w:cs="Times New Roman"/>
          <w:b/>
          <w:bCs/>
          <w:color w:val="0070C0"/>
          <w:sz w:val="24"/>
          <w:szCs w:val="24"/>
        </w:rPr>
        <w:tab/>
        <w:t>Literature Review</w:t>
      </w:r>
      <w:bookmarkEnd w:id="7"/>
    </w:p>
    <w:p w14:paraId="7DF73FB5" w14:textId="487BF8FC" w:rsidR="00D61AB3" w:rsidRDefault="00CC7761" w:rsidP="00D61AB3">
      <w:pPr>
        <w:spacing w:line="480" w:lineRule="auto"/>
        <w:jc w:val="both"/>
        <w:rPr>
          <w:b/>
          <w:bCs/>
        </w:rPr>
      </w:pPr>
      <w:r>
        <w:t>This chapt</w:t>
      </w:r>
      <w:r w:rsidR="00E62D39">
        <w:t>er</w:t>
      </w:r>
      <w:r w:rsidR="006F5065">
        <w:t xml:space="preserve"> </w:t>
      </w:r>
      <w:commentRangeStart w:id="8"/>
      <w:r w:rsidR="006F5065">
        <w:t>aims to review</w:t>
      </w:r>
      <w:r w:rsidR="00D61AB3">
        <w:t xml:space="preserve"> </w:t>
      </w:r>
      <w:r w:rsidR="000C1867">
        <w:t>five</w:t>
      </w:r>
      <w:r w:rsidR="00D61AB3">
        <w:t xml:space="preserve"> literatures </w:t>
      </w:r>
      <w:commentRangeEnd w:id="8"/>
      <w:r w:rsidR="00A40F7A">
        <w:rPr>
          <w:rStyle w:val="CommentReference"/>
        </w:rPr>
        <w:commentReference w:id="8"/>
      </w:r>
      <w:r w:rsidR="00D61AB3">
        <w:t>pertaining to</w:t>
      </w:r>
      <w:r w:rsidR="006F5065">
        <w:t xml:space="preserve"> time series </w:t>
      </w:r>
      <w:r w:rsidR="00252F61">
        <w:t>forecasting and aims to summarize</w:t>
      </w:r>
      <w:r w:rsidR="00D61AB3">
        <w:t xml:space="preserve"> their </w:t>
      </w:r>
      <w:r w:rsidR="00252F61">
        <w:t>predictive modelling</w:t>
      </w:r>
      <w:r w:rsidR="00D61AB3">
        <w:t xml:space="preserve"> methods and results.</w:t>
      </w:r>
      <w:r w:rsidR="00252F61">
        <w:t xml:space="preserve"> While they may not all strictly pertain to predicting GHG emissions, the </w:t>
      </w:r>
      <w:r w:rsidR="00DF1906">
        <w:t>performance of the models as well as their data mining methodology</w:t>
      </w:r>
      <w:r w:rsidR="00252F61">
        <w:t xml:space="preserve"> still largely apply</w:t>
      </w:r>
      <w:r w:rsidR="00DF1906">
        <w:t xml:space="preserve"> to this project.</w:t>
      </w:r>
    </w:p>
    <w:p w14:paraId="1153FA1E" w14:textId="77777777" w:rsidR="00D61AB3" w:rsidRDefault="00D61AB3" w:rsidP="00D61AB3">
      <w:pPr>
        <w:spacing w:line="480" w:lineRule="auto"/>
        <w:jc w:val="both"/>
        <w:rPr>
          <w:b/>
          <w:bCs/>
        </w:rPr>
      </w:pPr>
    </w:p>
    <w:p w14:paraId="55EC8D8B" w14:textId="1E9CBFBE" w:rsidR="00D368B4" w:rsidRDefault="009577A5" w:rsidP="00D61AB3">
      <w:pPr>
        <w:spacing w:line="480" w:lineRule="auto"/>
        <w:jc w:val="both"/>
      </w:pPr>
      <w:commentRangeStart w:id="9"/>
      <w:proofErr w:type="spellStart"/>
      <w:r w:rsidRPr="00A96174">
        <w:t>Radojević</w:t>
      </w:r>
      <w:proofErr w:type="spellEnd"/>
      <w:r>
        <w:t xml:space="preserve"> et al. (2013) </w:t>
      </w:r>
      <w:r w:rsidR="007F1437">
        <w:t xml:space="preserve">conducted a study on GHG emissions in Serbia </w:t>
      </w:r>
      <w:r w:rsidR="00D368B4">
        <w:t xml:space="preserve">using Artificial Neural Networks (ANNs). Using the countries performance indicators such as GDP and energy consumption as input parameters, </w:t>
      </w:r>
      <w:proofErr w:type="spellStart"/>
      <w:r w:rsidR="00D368B4" w:rsidRPr="00A96174">
        <w:t>Radojević</w:t>
      </w:r>
      <w:proofErr w:type="spellEnd"/>
      <w:r w:rsidR="00D368B4">
        <w:t xml:space="preserve"> et al. (2013) used ANN to forecast GHG emissions.</w:t>
      </w:r>
    </w:p>
    <w:p w14:paraId="477E7790" w14:textId="77777777" w:rsidR="00D368B4" w:rsidRDefault="00D368B4" w:rsidP="00D61AB3">
      <w:pPr>
        <w:spacing w:line="480" w:lineRule="auto"/>
        <w:jc w:val="both"/>
      </w:pPr>
    </w:p>
    <w:p w14:paraId="424CD1EC" w14:textId="37D77025" w:rsidR="009577A5" w:rsidRDefault="00D368B4" w:rsidP="00D61AB3">
      <w:pPr>
        <w:spacing w:line="480" w:lineRule="auto"/>
        <w:jc w:val="both"/>
      </w:pPr>
      <w:r>
        <w:t xml:space="preserve">The resulting model showed satisfactory results, having an R-Squared value of 0.9125, in essence having a relative error rate of less than 10%.  </w:t>
      </w:r>
      <w:proofErr w:type="spellStart"/>
      <w:r w:rsidRPr="00A96174">
        <w:t>Radojević</w:t>
      </w:r>
      <w:proofErr w:type="spellEnd"/>
      <w:r>
        <w:t xml:space="preserve"> et al. (2013) states that ANN models are suitable for predicting GHG emissions, given the non-linear nature of the problem as well as not having strict mathematical relationships between the variables (</w:t>
      </w:r>
      <w:proofErr w:type="spellStart"/>
      <w:r w:rsidRPr="00A96174">
        <w:t>Radojević</w:t>
      </w:r>
      <w:proofErr w:type="spellEnd"/>
      <w:r>
        <w:t xml:space="preserve"> et al., 2013) </w:t>
      </w:r>
    </w:p>
    <w:p w14:paraId="5EF5FCA1" w14:textId="1DE98761" w:rsidR="00D368B4" w:rsidRDefault="00D368B4" w:rsidP="00D61AB3">
      <w:pPr>
        <w:spacing w:line="480" w:lineRule="auto"/>
        <w:jc w:val="both"/>
      </w:pPr>
    </w:p>
    <w:p w14:paraId="22FB5461" w14:textId="618B4EE8" w:rsidR="00D368B4" w:rsidRDefault="00D368B4" w:rsidP="00D61AB3">
      <w:pPr>
        <w:spacing w:line="480" w:lineRule="auto"/>
        <w:jc w:val="both"/>
      </w:pPr>
      <w:r>
        <w:t xml:space="preserve">However, </w:t>
      </w:r>
      <w:proofErr w:type="spellStart"/>
      <w:r w:rsidRPr="00A96174">
        <w:t>Radojević</w:t>
      </w:r>
      <w:proofErr w:type="spellEnd"/>
      <w:r>
        <w:t xml:space="preserve"> et al. (2013) also states that </w:t>
      </w:r>
      <w:r w:rsidR="005D5B53">
        <w:t>other ANN architectures, such as Recurrent Neural Networks (RNN) should be tested to improve the quality of the models</w:t>
      </w:r>
      <w:commentRangeEnd w:id="9"/>
      <w:r w:rsidR="00A40F7A">
        <w:rPr>
          <w:rStyle w:val="CommentReference"/>
        </w:rPr>
        <w:commentReference w:id="9"/>
      </w:r>
      <w:r w:rsidR="005D5B53">
        <w:t>, due to their ability to factor in previous values in a time series.</w:t>
      </w:r>
    </w:p>
    <w:p w14:paraId="59F1D01B" w14:textId="77777777" w:rsidR="009577A5" w:rsidRDefault="009577A5" w:rsidP="00D61AB3">
      <w:pPr>
        <w:spacing w:line="480" w:lineRule="auto"/>
        <w:jc w:val="both"/>
      </w:pPr>
    </w:p>
    <w:p w14:paraId="11395645" w14:textId="70ABEECA" w:rsidR="000A47FF" w:rsidRDefault="00BD4FCC" w:rsidP="00D61AB3">
      <w:pPr>
        <w:spacing w:line="480" w:lineRule="auto"/>
        <w:jc w:val="both"/>
      </w:pPr>
      <w:commentRangeStart w:id="10"/>
      <w:proofErr w:type="spellStart"/>
      <w:r w:rsidRPr="00BD4FCC">
        <w:t>Siami-Namini</w:t>
      </w:r>
      <w:proofErr w:type="spellEnd"/>
      <w:r>
        <w:t xml:space="preserve"> et al. (2018) carried out a comparison between traditional forecasting methods and deep-learning algorithms</w:t>
      </w:r>
      <w:r w:rsidR="00D12702">
        <w:t xml:space="preserve"> for time series forecasting</w:t>
      </w:r>
      <w:r>
        <w:t xml:space="preserve">, specifically </w:t>
      </w:r>
      <w:r w:rsidRPr="00BD4FCC">
        <w:t>Auto-Regressive Integrated Moving Average (ARIMA)</w:t>
      </w:r>
      <w:r>
        <w:t xml:space="preserve"> and </w:t>
      </w:r>
      <w:r w:rsidRPr="00BD4FCC">
        <w:t>Long Short-Term Memory (LSTM)</w:t>
      </w:r>
      <w:r>
        <w:t xml:space="preserve"> respectively.</w:t>
      </w:r>
    </w:p>
    <w:p w14:paraId="653F0E7B" w14:textId="77777777" w:rsidR="000A47FF" w:rsidRDefault="000A47FF" w:rsidP="00D61AB3">
      <w:pPr>
        <w:spacing w:line="480" w:lineRule="auto"/>
        <w:jc w:val="both"/>
      </w:pPr>
    </w:p>
    <w:p w14:paraId="00D200FA" w14:textId="7A2E6DEF" w:rsidR="00D12702" w:rsidRDefault="000A47FF" w:rsidP="00D61AB3">
      <w:pPr>
        <w:spacing w:line="480" w:lineRule="auto"/>
        <w:jc w:val="both"/>
      </w:pPr>
      <w:proofErr w:type="spellStart"/>
      <w:r w:rsidRPr="00BD4FCC">
        <w:lastRenderedPageBreak/>
        <w:t>Siami-Namini</w:t>
      </w:r>
      <w:proofErr w:type="spellEnd"/>
      <w:r>
        <w:t xml:space="preserve"> et al. (2018) </w:t>
      </w:r>
      <w:r w:rsidR="00D12702">
        <w:t xml:space="preserve">used the 2 techniques and conducted data mining on stocks from various indexes on Yahoo finance, </w:t>
      </w:r>
      <w:r w:rsidR="00095305">
        <w:t>predicting</w:t>
      </w:r>
      <w:r w:rsidR="00D12702">
        <w:t xml:space="preserve"> the “Adjusted Close” price based on p</w:t>
      </w:r>
      <w:r w:rsidR="00095305">
        <w:t xml:space="preserve">revious closing prices in the time series, at a ratio of 70% training data to 30% testing data for both techniques. The following results from the 2 techniques were then assessed using metrics such as </w:t>
      </w:r>
      <w:r w:rsidR="00095305" w:rsidRPr="00095305">
        <w:t>Root-Mean-Square Error (RMSE)</w:t>
      </w:r>
      <w:r w:rsidR="008F2F63">
        <w:t xml:space="preserve">, comparing the accuracy of the 2 techniques. </w:t>
      </w:r>
    </w:p>
    <w:p w14:paraId="623C60CF" w14:textId="415AD01F" w:rsidR="008F2F63" w:rsidRDefault="008F2F63" w:rsidP="00D61AB3">
      <w:pPr>
        <w:spacing w:line="480" w:lineRule="auto"/>
        <w:jc w:val="both"/>
      </w:pPr>
    </w:p>
    <w:p w14:paraId="53EF16D1" w14:textId="5FDFE9CA" w:rsidR="008F2F63" w:rsidRDefault="008F2F63" w:rsidP="00D61AB3">
      <w:pPr>
        <w:spacing w:line="480" w:lineRule="auto"/>
        <w:jc w:val="both"/>
      </w:pPr>
      <w:proofErr w:type="spellStart"/>
      <w:r w:rsidRPr="00BD4FCC">
        <w:t>Siami-Namini</w:t>
      </w:r>
      <w:proofErr w:type="spellEnd"/>
      <w:r>
        <w:t xml:space="preserve"> et al. (2018) found that LSTM performed vastly superior to ARIMA, with a</w:t>
      </w:r>
      <w:r w:rsidR="007F0193">
        <w:t xml:space="preserve">n estimated 84% - 87% reduction in error rates, likely </w:t>
      </w:r>
      <w:commentRangeEnd w:id="10"/>
      <w:r w:rsidR="00A40F7A">
        <w:rPr>
          <w:rStyle w:val="CommentReference"/>
        </w:rPr>
        <w:commentReference w:id="10"/>
      </w:r>
      <w:r w:rsidR="007F0193">
        <w:t xml:space="preserve">due to the iterative nature of deep-learning algorithms like LSTM. </w:t>
      </w:r>
    </w:p>
    <w:p w14:paraId="7B673120" w14:textId="40D4A4F7" w:rsidR="00E85A9B" w:rsidRDefault="00E85A9B" w:rsidP="00D61AB3">
      <w:pPr>
        <w:spacing w:line="480" w:lineRule="auto"/>
        <w:jc w:val="both"/>
      </w:pPr>
    </w:p>
    <w:p w14:paraId="38C979D0" w14:textId="703649B9" w:rsidR="00E85A9B" w:rsidRDefault="00E85A9B" w:rsidP="009171B5">
      <w:pPr>
        <w:spacing w:line="480" w:lineRule="auto"/>
        <w:jc w:val="both"/>
      </w:pPr>
      <w:r>
        <w:t xml:space="preserve">Similarly, </w:t>
      </w:r>
      <w:r w:rsidRPr="00E85A9B">
        <w:t>Ludwig</w:t>
      </w:r>
      <w:r>
        <w:t xml:space="preserve"> (2019) did a similar comparis</w:t>
      </w:r>
      <w:r w:rsidR="009171B5">
        <w:t xml:space="preserve">on of three different methods of predictive modelling: Adaptive Neuro-Fuzzy Inference System (ANFIS), Recurrent Neural Network (RNN) and LSTM. </w:t>
      </w:r>
      <w:r w:rsidR="00E7494D">
        <w:t>These 3 techniques were chosen thanks to their nonlinearity, as compared to traditional forecasting techniques such as ARIMA.</w:t>
      </w:r>
      <w:r>
        <w:t xml:space="preserve"> </w:t>
      </w:r>
    </w:p>
    <w:p w14:paraId="676C4DCD" w14:textId="77777777" w:rsidR="009171B5" w:rsidRDefault="009171B5" w:rsidP="009171B5">
      <w:pPr>
        <w:spacing w:line="480" w:lineRule="auto"/>
        <w:jc w:val="both"/>
      </w:pPr>
    </w:p>
    <w:p w14:paraId="1478C7EC" w14:textId="77777777" w:rsidR="00FE23A8" w:rsidRDefault="009E0C97" w:rsidP="00FE23A8">
      <w:pPr>
        <w:spacing w:line="480" w:lineRule="auto"/>
        <w:jc w:val="both"/>
      </w:pPr>
      <w:r>
        <w:t xml:space="preserve">Using time series data of GHG concentrations in 2,921 different grid cells in California, </w:t>
      </w:r>
      <w:r w:rsidR="009171B5" w:rsidRPr="00E85A9B">
        <w:t>Ludwig</w:t>
      </w:r>
      <w:r w:rsidR="009171B5">
        <w:t xml:space="preserve"> (2019)</w:t>
      </w:r>
      <w:r>
        <w:t xml:space="preserve"> used</w:t>
      </w:r>
      <w:r w:rsidR="009171B5">
        <w:t xml:space="preserve"> </w:t>
      </w:r>
      <w:r>
        <w:t xml:space="preserve">the 3 </w:t>
      </w:r>
      <w:proofErr w:type="gramStart"/>
      <w:r>
        <w:t>aforementioned techniques</w:t>
      </w:r>
      <w:proofErr w:type="gramEnd"/>
      <w:r>
        <w:t xml:space="preserve"> to forecast GHG emissions. </w:t>
      </w:r>
      <w:r w:rsidR="00FE23A8">
        <w:t>Using evaluation measures such as Root Mean Squared Error (RMSE) and Mean Absolute Error</w:t>
      </w:r>
    </w:p>
    <w:p w14:paraId="07749C7A" w14:textId="5419C95C" w:rsidR="00FE23A8" w:rsidRDefault="00FE23A8" w:rsidP="00FE23A8">
      <w:pPr>
        <w:spacing w:line="480" w:lineRule="auto"/>
        <w:jc w:val="both"/>
      </w:pPr>
      <w:r>
        <w:t>(MAE), Ludwig (2019) found both ANFIS and LSTM to perform favourably, with RNN performing the worst amongst the three.</w:t>
      </w:r>
      <w:r w:rsidR="00E7494D">
        <w:t xml:space="preserve"> </w:t>
      </w:r>
    </w:p>
    <w:p w14:paraId="64497034" w14:textId="77777777" w:rsidR="00FE23A8" w:rsidRDefault="00FE23A8" w:rsidP="00FE23A8">
      <w:pPr>
        <w:spacing w:line="480" w:lineRule="auto"/>
        <w:jc w:val="both"/>
      </w:pPr>
    </w:p>
    <w:p w14:paraId="6BAA4FDD" w14:textId="77777777" w:rsidR="00E7494D" w:rsidRDefault="00FE23A8" w:rsidP="00FE23A8">
      <w:pPr>
        <w:spacing w:line="480" w:lineRule="auto"/>
        <w:jc w:val="both"/>
      </w:pPr>
      <w:r>
        <w:t xml:space="preserve">Ludwig (2019) attributed this difference in performance to </w:t>
      </w:r>
      <w:r w:rsidR="00E7494D">
        <w:t xml:space="preserve">RNNs shortcomings, that being the network only remembering the past few steps in the data sequence and is thus unsuitable for longer time series data (Ludwig, 2019). As for LSTM and ANFIS, it was found that ANFIS </w:t>
      </w:r>
      <w:r w:rsidR="00E7494D">
        <w:lastRenderedPageBreak/>
        <w:t>outperformed the other 2 when using RMSE as an evaluation measure, and LSTM outperformed the other 2 when using MAE as an evaluation measure.</w:t>
      </w:r>
    </w:p>
    <w:p w14:paraId="07C74C86" w14:textId="77777777" w:rsidR="00E7494D" w:rsidRDefault="00E7494D" w:rsidP="00FE23A8">
      <w:pPr>
        <w:spacing w:line="480" w:lineRule="auto"/>
        <w:jc w:val="both"/>
      </w:pPr>
    </w:p>
    <w:p w14:paraId="53B4751E" w14:textId="273D813A" w:rsidR="009171B5" w:rsidRDefault="00E7494D" w:rsidP="00FE23A8">
      <w:pPr>
        <w:spacing w:line="480" w:lineRule="auto"/>
        <w:jc w:val="both"/>
      </w:pPr>
      <w:r>
        <w:t xml:space="preserve">However, one notable observation is that LSTM took significantly longer to execute, as compared to ANFIS, with a run time of 150.39 seconds as compared to ANFIS’ 6.87 seconds (Ludwig, </w:t>
      </w:r>
      <w:commentRangeStart w:id="11"/>
      <w:r>
        <w:t>2019</w:t>
      </w:r>
      <w:commentRangeEnd w:id="11"/>
      <w:r w:rsidR="00A40F7A">
        <w:rPr>
          <w:rStyle w:val="CommentReference"/>
        </w:rPr>
        <w:commentReference w:id="11"/>
      </w:r>
      <w:r>
        <w:t>).</w:t>
      </w:r>
      <w:r w:rsidR="00FE23A8">
        <w:t xml:space="preserve"> </w:t>
      </w:r>
      <w:r w:rsidR="009A273D">
        <w:t xml:space="preserve"> </w:t>
      </w:r>
    </w:p>
    <w:p w14:paraId="409444F9" w14:textId="1FE86D74" w:rsidR="009171B5" w:rsidRDefault="009171B5" w:rsidP="009171B5">
      <w:pPr>
        <w:spacing w:line="480" w:lineRule="auto"/>
        <w:jc w:val="both"/>
      </w:pPr>
    </w:p>
    <w:p w14:paraId="32BBC2FF" w14:textId="683491E4" w:rsidR="000C1867" w:rsidRDefault="000C1867" w:rsidP="009171B5">
      <w:pPr>
        <w:spacing w:line="480" w:lineRule="auto"/>
        <w:jc w:val="both"/>
      </w:pPr>
    </w:p>
    <w:p w14:paraId="43CDCF30" w14:textId="37F52548" w:rsidR="000C1867" w:rsidRDefault="000C1867" w:rsidP="009171B5">
      <w:pPr>
        <w:spacing w:line="480" w:lineRule="auto"/>
        <w:jc w:val="both"/>
      </w:pPr>
      <w:commentRangeStart w:id="12"/>
      <w:proofErr w:type="spellStart"/>
      <w:r w:rsidRPr="000C1867">
        <w:t>Manowska</w:t>
      </w:r>
      <w:proofErr w:type="spellEnd"/>
      <w:r>
        <w:t xml:space="preserve"> (2020) </w:t>
      </w:r>
      <w:commentRangeEnd w:id="12"/>
      <w:r w:rsidR="006C37F7">
        <w:rPr>
          <w:rStyle w:val="CommentReference"/>
        </w:rPr>
        <w:commentReference w:id="12"/>
      </w:r>
      <w:r w:rsidR="00DD597E">
        <w:t xml:space="preserve">used LSTM to conduct predictive modelling on electricity consumption in Poland. </w:t>
      </w:r>
      <w:r w:rsidR="00FA3A93">
        <w:t xml:space="preserve">Using electrical consumption rates based on each different sector, </w:t>
      </w:r>
      <w:proofErr w:type="spellStart"/>
      <w:r w:rsidR="00FA3A93">
        <w:t>Manowska</w:t>
      </w:r>
      <w:proofErr w:type="spellEnd"/>
      <w:r w:rsidR="00FA3A93">
        <w:t xml:space="preserve"> (2020) was able to forecast electricity consumption with satisfactory results, using M</w:t>
      </w:r>
      <w:r w:rsidR="00FA3A93" w:rsidRPr="00FA3A93">
        <w:t xml:space="preserve">ean </w:t>
      </w:r>
      <w:r w:rsidR="00FA3A93">
        <w:t>A</w:t>
      </w:r>
      <w:r w:rsidR="00FA3A93" w:rsidRPr="00FA3A93">
        <w:t xml:space="preserve">bsolute </w:t>
      </w:r>
      <w:r w:rsidR="00FA3A93">
        <w:t>E</w:t>
      </w:r>
      <w:r w:rsidR="00FA3A93" w:rsidRPr="00FA3A93">
        <w:t xml:space="preserve">rror (MAE), </w:t>
      </w:r>
      <w:r w:rsidR="00FA3A93">
        <w:t>R</w:t>
      </w:r>
      <w:r w:rsidR="00FA3A93" w:rsidRPr="00FA3A93">
        <w:t xml:space="preserve">oot </w:t>
      </w:r>
      <w:r w:rsidR="00FA3A93">
        <w:t>M</w:t>
      </w:r>
      <w:r w:rsidR="00FA3A93" w:rsidRPr="00FA3A93">
        <w:t xml:space="preserve">ean </w:t>
      </w:r>
      <w:r w:rsidR="00FA3A93">
        <w:t>S</w:t>
      </w:r>
      <w:r w:rsidR="00FA3A93" w:rsidRPr="00FA3A93">
        <w:t xml:space="preserve">quare </w:t>
      </w:r>
      <w:r w:rsidR="00FA3A93">
        <w:t>E</w:t>
      </w:r>
      <w:r w:rsidR="00FA3A93" w:rsidRPr="00FA3A93">
        <w:t xml:space="preserve">rror (RMSE), and </w:t>
      </w:r>
      <w:r w:rsidR="00FA3A93">
        <w:t>M</w:t>
      </w:r>
      <w:r w:rsidR="00FA3A93" w:rsidRPr="00FA3A93">
        <w:t xml:space="preserve">ean </w:t>
      </w:r>
      <w:r w:rsidR="00FA3A93">
        <w:t>A</w:t>
      </w:r>
      <w:r w:rsidR="00FA3A93" w:rsidRPr="00FA3A93">
        <w:t xml:space="preserve">bsolute </w:t>
      </w:r>
      <w:r w:rsidR="00FA3A93">
        <w:t>P</w:t>
      </w:r>
      <w:r w:rsidR="00FA3A93" w:rsidRPr="00FA3A93">
        <w:t xml:space="preserve">ercentage </w:t>
      </w:r>
      <w:r w:rsidR="00FA3A93">
        <w:t>E</w:t>
      </w:r>
      <w:r w:rsidR="00FA3A93" w:rsidRPr="00FA3A93">
        <w:t>rror (MAPE),</w:t>
      </w:r>
      <w:r>
        <w:t xml:space="preserve"> </w:t>
      </w:r>
      <w:r w:rsidR="00FA3A93">
        <w:t>as performance metrics.</w:t>
      </w:r>
    </w:p>
    <w:p w14:paraId="011111BB" w14:textId="77777777" w:rsidR="00FA3A93" w:rsidRDefault="00FA3A93" w:rsidP="009171B5">
      <w:pPr>
        <w:spacing w:line="480" w:lineRule="auto"/>
        <w:jc w:val="both"/>
      </w:pPr>
    </w:p>
    <w:p w14:paraId="57C7EEE5" w14:textId="77777777" w:rsidR="00FA3A93" w:rsidRDefault="00FA3A93" w:rsidP="009171B5">
      <w:pPr>
        <w:spacing w:line="480" w:lineRule="auto"/>
        <w:jc w:val="both"/>
      </w:pPr>
      <w:r>
        <w:t xml:space="preserve">More specifically, </w:t>
      </w:r>
      <w:proofErr w:type="spellStart"/>
      <w:r w:rsidRPr="000C1867">
        <w:t>Manowska</w:t>
      </w:r>
      <w:proofErr w:type="spellEnd"/>
      <w:r>
        <w:t xml:space="preserve"> (2020) found that the LSTM model had a MAPE of 1%, lower than the assumed 5% error rate. </w:t>
      </w:r>
      <w:proofErr w:type="spellStart"/>
      <w:r w:rsidRPr="000C1867">
        <w:t>Manowska</w:t>
      </w:r>
      <w:proofErr w:type="spellEnd"/>
      <w:r>
        <w:t xml:space="preserve"> (2020) also finds that certain industries such as the industry sector may </w:t>
      </w:r>
      <w:proofErr w:type="gramStart"/>
      <w:r>
        <w:t>actually decline</w:t>
      </w:r>
      <w:proofErr w:type="gramEnd"/>
      <w:r>
        <w:t xml:space="preserve"> in overall energy consumption, linking it to other factors such as legal regulations that are outside of the scope of the model. </w:t>
      </w:r>
    </w:p>
    <w:p w14:paraId="14370219" w14:textId="77777777" w:rsidR="00FA3A93" w:rsidRDefault="00FA3A93" w:rsidP="009171B5">
      <w:pPr>
        <w:spacing w:line="480" w:lineRule="auto"/>
        <w:jc w:val="both"/>
      </w:pPr>
    </w:p>
    <w:p w14:paraId="14A15FE3" w14:textId="59C4D090" w:rsidR="00FA3A93" w:rsidRDefault="00FA3A93" w:rsidP="009171B5">
      <w:pPr>
        <w:spacing w:line="480" w:lineRule="auto"/>
        <w:jc w:val="both"/>
      </w:pPr>
      <w:proofErr w:type="spellStart"/>
      <w:r w:rsidRPr="000C1867">
        <w:t>Manowska</w:t>
      </w:r>
      <w:proofErr w:type="spellEnd"/>
      <w:r>
        <w:t xml:space="preserve"> (2020) also states that </w:t>
      </w:r>
      <w:r w:rsidR="008E3601">
        <w:t>the model</w:t>
      </w:r>
      <w:r>
        <w:t xml:space="preserve"> operates under many assumptions</w:t>
      </w:r>
      <w:r w:rsidR="008E3601">
        <w:t xml:space="preserve"> and its accuracy is subject to uncertainties such as technological development and the </w:t>
      </w:r>
      <w:proofErr w:type="gramStart"/>
      <w:r w:rsidR="008E3601">
        <w:t>aforementioned legal</w:t>
      </w:r>
      <w:proofErr w:type="gramEnd"/>
      <w:r w:rsidR="008E3601">
        <w:t xml:space="preserve"> regulations that may affect the credibility of the model.</w:t>
      </w:r>
    </w:p>
    <w:p w14:paraId="225D9363" w14:textId="6D278322" w:rsidR="00FA3A93" w:rsidRDefault="00FA3A93" w:rsidP="009171B5">
      <w:pPr>
        <w:spacing w:line="480" w:lineRule="auto"/>
        <w:jc w:val="both"/>
      </w:pPr>
    </w:p>
    <w:p w14:paraId="4B463067" w14:textId="57894DFC" w:rsidR="00A8038A" w:rsidRDefault="00A8038A" w:rsidP="009171B5">
      <w:pPr>
        <w:spacing w:line="480" w:lineRule="auto"/>
        <w:jc w:val="both"/>
      </w:pPr>
      <w:proofErr w:type="spellStart"/>
      <w:r w:rsidRPr="00A8038A">
        <w:t>Homaira</w:t>
      </w:r>
      <w:proofErr w:type="spellEnd"/>
      <w:r>
        <w:t xml:space="preserve"> &amp;</w:t>
      </w:r>
      <w:r w:rsidRPr="00A8038A">
        <w:t xml:space="preserve"> Hassan</w:t>
      </w:r>
      <w:r>
        <w:t xml:space="preserve"> (2021) used </w:t>
      </w:r>
      <w:commentRangeStart w:id="13"/>
      <w:r>
        <w:t xml:space="preserve">ARIMA, LSTM, as well as a simple linear regression model </w:t>
      </w:r>
      <w:commentRangeEnd w:id="13"/>
      <w:r w:rsidR="00813061">
        <w:rPr>
          <w:rStyle w:val="CommentReference"/>
        </w:rPr>
        <w:commentReference w:id="13"/>
      </w:r>
      <w:r>
        <w:t>to predict agricultural emissions in Malaysia.</w:t>
      </w:r>
    </w:p>
    <w:p w14:paraId="538C801F" w14:textId="501BF536" w:rsidR="00A8038A" w:rsidRDefault="00A8038A" w:rsidP="009171B5">
      <w:pPr>
        <w:spacing w:line="480" w:lineRule="auto"/>
        <w:jc w:val="both"/>
      </w:pPr>
    </w:p>
    <w:p w14:paraId="5B9AEB30" w14:textId="41B15060" w:rsidR="00A8038A" w:rsidRDefault="00A8038A" w:rsidP="009171B5">
      <w:pPr>
        <w:spacing w:line="480" w:lineRule="auto"/>
        <w:jc w:val="both"/>
      </w:pPr>
      <w:proofErr w:type="spellStart"/>
      <w:r w:rsidRPr="00A8038A">
        <w:t>Homaira</w:t>
      </w:r>
      <w:proofErr w:type="spellEnd"/>
      <w:r>
        <w:t xml:space="preserve"> &amp;</w:t>
      </w:r>
      <w:r w:rsidRPr="00A8038A">
        <w:t xml:space="preserve"> Hassan</w:t>
      </w:r>
      <w:r>
        <w:t xml:space="preserve"> (2021) used datasets consisting of </w:t>
      </w:r>
      <w:r w:rsidR="003E7363">
        <w:t>values</w:t>
      </w:r>
      <w:r>
        <w:t xml:space="preserve"> such as temperature and total emissions</w:t>
      </w:r>
      <w:r w:rsidR="003E7363">
        <w:t xml:space="preserve"> from 2000 to 2017</w:t>
      </w:r>
      <w:r>
        <w:t xml:space="preserve"> to build their models.</w:t>
      </w:r>
      <w:r w:rsidR="009314A2">
        <w:t xml:space="preserve"> Once again, evaluations measures such as RMSE, MAE and MAPE were used to calculate the accuracy of the forecast. For the ARIMA model, evaluation measures such as A</w:t>
      </w:r>
      <w:r w:rsidR="009314A2" w:rsidRPr="009314A2">
        <w:t xml:space="preserve">kaike </w:t>
      </w:r>
      <w:r w:rsidR="009314A2">
        <w:t>I</w:t>
      </w:r>
      <w:r w:rsidR="009314A2" w:rsidRPr="009314A2">
        <w:t xml:space="preserve">nformation </w:t>
      </w:r>
      <w:r w:rsidR="009314A2">
        <w:t>C</w:t>
      </w:r>
      <w:r w:rsidR="009314A2" w:rsidRPr="009314A2">
        <w:t>riterion</w:t>
      </w:r>
      <w:r w:rsidR="009314A2">
        <w:t xml:space="preserve"> </w:t>
      </w:r>
      <w:r w:rsidR="009314A2" w:rsidRPr="009314A2">
        <w:t>(AIC)</w:t>
      </w:r>
      <w:r w:rsidR="009314A2">
        <w:t xml:space="preserve"> were used to find the best order of the model. </w:t>
      </w:r>
    </w:p>
    <w:p w14:paraId="15AF8D77" w14:textId="774A4179" w:rsidR="00A96174" w:rsidRDefault="00A96174" w:rsidP="009171B5">
      <w:pPr>
        <w:spacing w:line="480" w:lineRule="auto"/>
        <w:jc w:val="both"/>
      </w:pPr>
    </w:p>
    <w:p w14:paraId="76BEADC6" w14:textId="5DCF3621" w:rsidR="00A96174" w:rsidRDefault="00A96174" w:rsidP="009171B5">
      <w:pPr>
        <w:spacing w:line="480" w:lineRule="auto"/>
        <w:jc w:val="both"/>
      </w:pPr>
      <w:r>
        <w:t xml:space="preserve">All models were found to have satisfactory results, all of which forecasted a rising trend in emissions for Malaysia. </w:t>
      </w:r>
    </w:p>
    <w:p w14:paraId="715C8300" w14:textId="051A903D" w:rsidR="00A96174" w:rsidRDefault="00A96174" w:rsidP="009171B5">
      <w:pPr>
        <w:spacing w:line="480" w:lineRule="auto"/>
        <w:jc w:val="both"/>
      </w:pPr>
    </w:p>
    <w:p w14:paraId="4B3DE531" w14:textId="171A20B8" w:rsidR="00BD4FCC" w:rsidRDefault="00BD4FCC" w:rsidP="00D61AB3">
      <w:pPr>
        <w:spacing w:line="480" w:lineRule="auto"/>
        <w:jc w:val="both"/>
      </w:pPr>
    </w:p>
    <w:p w14:paraId="141CE037" w14:textId="77777777" w:rsidR="00BD4FCC" w:rsidRDefault="00BD4FCC" w:rsidP="00D61AB3">
      <w:pPr>
        <w:spacing w:line="480" w:lineRule="auto"/>
        <w:jc w:val="both"/>
      </w:pPr>
    </w:p>
    <w:p w14:paraId="05668D5A" w14:textId="77777777" w:rsidR="00D61AB3" w:rsidRDefault="00D61AB3" w:rsidP="00D61AB3">
      <w:pPr>
        <w:spacing w:line="480" w:lineRule="auto"/>
        <w:jc w:val="both"/>
        <w:rPr>
          <w:color w:val="000000" w:themeColor="text1"/>
        </w:rPr>
      </w:pPr>
    </w:p>
    <w:p w14:paraId="26C98493" w14:textId="0B655863" w:rsidR="00D61AB3" w:rsidRDefault="00D61AB3" w:rsidP="00D61AB3">
      <w:pPr>
        <w:spacing w:line="480" w:lineRule="auto"/>
        <w:jc w:val="both"/>
      </w:pPr>
    </w:p>
    <w:p w14:paraId="42C01DF7" w14:textId="278C95DB" w:rsidR="00945DDE" w:rsidRDefault="00813061" w:rsidP="00D61AB3">
      <w:pPr>
        <w:spacing w:line="480" w:lineRule="auto"/>
        <w:jc w:val="both"/>
      </w:pPr>
      <w:commentRangeStart w:id="14"/>
      <w:commentRangeEnd w:id="14"/>
      <w:r>
        <w:rPr>
          <w:rStyle w:val="CommentReference"/>
        </w:rPr>
        <w:commentReference w:id="14"/>
      </w:r>
    </w:p>
    <w:p w14:paraId="575DB013" w14:textId="4038A79D" w:rsidR="005C6441" w:rsidRDefault="005C6441" w:rsidP="00D61AB3">
      <w:pPr>
        <w:spacing w:line="480" w:lineRule="auto"/>
        <w:jc w:val="both"/>
      </w:pPr>
    </w:p>
    <w:p w14:paraId="5882FC4A" w14:textId="34157CF3" w:rsidR="005C6441" w:rsidRDefault="005C6441" w:rsidP="00D61AB3">
      <w:pPr>
        <w:spacing w:line="480" w:lineRule="auto"/>
        <w:jc w:val="both"/>
      </w:pPr>
    </w:p>
    <w:p w14:paraId="74C910FE" w14:textId="609DC6C6" w:rsidR="005C6441" w:rsidRDefault="005C6441" w:rsidP="00D61AB3">
      <w:pPr>
        <w:spacing w:line="480" w:lineRule="auto"/>
        <w:jc w:val="both"/>
      </w:pPr>
    </w:p>
    <w:p w14:paraId="1FDF865A" w14:textId="77777777" w:rsidR="005C6441" w:rsidRDefault="005C6441" w:rsidP="00D61AB3">
      <w:pPr>
        <w:spacing w:line="480" w:lineRule="auto"/>
        <w:jc w:val="both"/>
      </w:pPr>
    </w:p>
    <w:p w14:paraId="1BEFD4A5" w14:textId="3A1EA37C" w:rsidR="00D61AB3" w:rsidRDefault="00D61AB3" w:rsidP="00D61AB3">
      <w:pPr>
        <w:pStyle w:val="Heading1"/>
        <w:spacing w:line="480" w:lineRule="auto"/>
        <w:rPr>
          <w:rFonts w:ascii="Times New Roman" w:hAnsi="Times New Roman" w:cs="Times New Roman"/>
          <w:b/>
          <w:bCs/>
          <w:sz w:val="24"/>
          <w:szCs w:val="24"/>
        </w:rPr>
      </w:pPr>
      <w:bookmarkStart w:id="15" w:name="_Chapter_3.0_Data"/>
      <w:bookmarkStart w:id="16" w:name="_Toc111452060"/>
      <w:bookmarkEnd w:id="15"/>
      <w:r>
        <w:rPr>
          <w:rFonts w:ascii="Times New Roman" w:hAnsi="Times New Roman" w:cs="Times New Roman"/>
          <w:b/>
          <w:bCs/>
          <w:sz w:val="24"/>
          <w:szCs w:val="24"/>
        </w:rPr>
        <w:t>Chapter 3.0</w:t>
      </w:r>
      <w:r>
        <w:rPr>
          <w:rFonts w:ascii="Times New Roman" w:hAnsi="Times New Roman" w:cs="Times New Roman"/>
          <w:b/>
          <w:bCs/>
          <w:sz w:val="24"/>
          <w:szCs w:val="24"/>
        </w:rPr>
        <w:tab/>
      </w:r>
      <w:commentRangeStart w:id="17"/>
      <w:r>
        <w:rPr>
          <w:rFonts w:ascii="Times New Roman" w:hAnsi="Times New Roman" w:cs="Times New Roman"/>
          <w:b/>
          <w:bCs/>
          <w:sz w:val="24"/>
          <w:szCs w:val="24"/>
        </w:rPr>
        <w:t>Data Understanding and Preparation</w:t>
      </w:r>
      <w:bookmarkEnd w:id="16"/>
      <w:commentRangeEnd w:id="17"/>
      <w:r w:rsidR="00861B3C">
        <w:rPr>
          <w:rStyle w:val="CommentReference"/>
          <w:rFonts w:ascii="Times New Roman" w:eastAsia="Times New Roman" w:hAnsi="Times New Roman" w:cs="Times New Roman"/>
          <w:color w:val="auto"/>
        </w:rPr>
        <w:commentReference w:id="17"/>
      </w:r>
    </w:p>
    <w:p w14:paraId="40A971FD" w14:textId="10E5AC76" w:rsidR="00F234EB" w:rsidRPr="00254D4B" w:rsidRDefault="005C6441" w:rsidP="00254D4B">
      <w:pPr>
        <w:spacing w:line="480" w:lineRule="auto"/>
        <w:jc w:val="both"/>
        <w:rPr>
          <w:b/>
          <w:bCs/>
        </w:rPr>
      </w:pPr>
      <w:r>
        <w:t>This</w:t>
      </w:r>
      <w:r w:rsidR="00945DDE">
        <w:t xml:space="preserve"> study will use primarily one dataset. </w:t>
      </w:r>
      <w:r w:rsidR="0026180A">
        <w:t xml:space="preserve">The dataset named “owid-co2-data” </w:t>
      </w:r>
      <w:r w:rsidR="00F234EB">
        <w:t>contains global CO2 and GHG emissions data.</w:t>
      </w:r>
      <w:r w:rsidR="0094767E">
        <w:t xml:space="preserve"> </w:t>
      </w:r>
      <w:r w:rsidR="00C0156C">
        <w:t>The dataset is a repository, containing emission data from various sources such as government websites (Ritchie et al., 2022).</w:t>
      </w:r>
      <w:r w:rsidR="00F234EB">
        <w:t xml:space="preserve"> The dataset contains several fields, including annual CO2 and other GHG emissions, GDP as well as CO2 emissions per </w:t>
      </w:r>
      <w:r w:rsidR="00F234EB">
        <w:lastRenderedPageBreak/>
        <w:t xml:space="preserve">industry </w:t>
      </w:r>
      <w:r w:rsidR="00984939">
        <w:t>of</w:t>
      </w:r>
      <w:r w:rsidR="00F234EB">
        <w:t xml:space="preserve"> </w:t>
      </w:r>
      <w:r w:rsidR="00550AD8">
        <w:t>248</w:t>
      </w:r>
      <w:r w:rsidR="00F234EB">
        <w:t xml:space="preserve"> countr</w:t>
      </w:r>
      <w:r w:rsidR="00550AD8">
        <w:t>ies</w:t>
      </w:r>
      <w:r w:rsidR="00756A41">
        <w:t xml:space="preserve"> and regions</w:t>
      </w:r>
      <w:r w:rsidR="00F234EB">
        <w:t xml:space="preserve"> for that year. The dataset contains a total of 25,990 records with 60 columns each. </w:t>
      </w:r>
      <w:bookmarkStart w:id="18" w:name="_Chapter_3.1_Data"/>
      <w:bookmarkEnd w:id="18"/>
      <w:r w:rsidR="00254D4B" w:rsidRPr="00F234EB">
        <w:t xml:space="preserve"> </w:t>
      </w:r>
    </w:p>
    <w:p w14:paraId="12B57A6F" w14:textId="77777777" w:rsidR="00D61AB3" w:rsidRDefault="00D61AB3" w:rsidP="00D61AB3">
      <w:pPr>
        <w:spacing w:line="480" w:lineRule="auto"/>
        <w:jc w:val="both"/>
      </w:pPr>
    </w:p>
    <w:p w14:paraId="5726BDC1" w14:textId="22B74859" w:rsidR="00D61AB3" w:rsidRDefault="00D61AB3" w:rsidP="00D61AB3">
      <w:pPr>
        <w:pStyle w:val="Heading1"/>
        <w:spacing w:line="480" w:lineRule="auto"/>
        <w:rPr>
          <w:rFonts w:ascii="Times New Roman" w:hAnsi="Times New Roman" w:cs="Times New Roman"/>
          <w:b/>
          <w:bCs/>
          <w:color w:val="0070C0"/>
          <w:sz w:val="24"/>
          <w:szCs w:val="24"/>
        </w:rPr>
      </w:pPr>
      <w:bookmarkStart w:id="19" w:name="_Chapter_3.2_Data"/>
      <w:bookmarkStart w:id="20" w:name="_Toc111452061"/>
      <w:bookmarkEnd w:id="19"/>
      <w:r>
        <w:rPr>
          <w:rFonts w:ascii="Times New Roman" w:hAnsi="Times New Roman" w:cs="Times New Roman"/>
          <w:b/>
          <w:bCs/>
          <w:color w:val="0070C0"/>
          <w:sz w:val="24"/>
          <w:szCs w:val="24"/>
        </w:rPr>
        <w:t>Chapter 3.</w:t>
      </w:r>
      <w:r w:rsidR="00254D4B">
        <w:rPr>
          <w:rFonts w:ascii="Times New Roman" w:hAnsi="Times New Roman" w:cs="Times New Roman"/>
          <w:b/>
          <w:bCs/>
          <w:color w:val="0070C0"/>
          <w:sz w:val="24"/>
          <w:szCs w:val="24"/>
        </w:rPr>
        <w:t>1</w:t>
      </w:r>
      <w:r>
        <w:rPr>
          <w:rFonts w:ascii="Times New Roman" w:hAnsi="Times New Roman" w:cs="Times New Roman"/>
          <w:b/>
          <w:bCs/>
          <w:color w:val="0070C0"/>
          <w:sz w:val="24"/>
          <w:szCs w:val="24"/>
        </w:rPr>
        <w:tab/>
        <w:t xml:space="preserve">Data </w:t>
      </w:r>
      <w:r w:rsidR="00F11628">
        <w:rPr>
          <w:rFonts w:ascii="Times New Roman" w:hAnsi="Times New Roman" w:cs="Times New Roman"/>
          <w:b/>
          <w:bCs/>
          <w:color w:val="0070C0"/>
          <w:sz w:val="24"/>
          <w:szCs w:val="24"/>
        </w:rPr>
        <w:t>Exploration</w:t>
      </w:r>
      <w:bookmarkEnd w:id="20"/>
    </w:p>
    <w:p w14:paraId="789AC0E9" w14:textId="0E37F19E" w:rsidR="00D61AB3" w:rsidRDefault="00F11628" w:rsidP="00D61AB3">
      <w:pPr>
        <w:spacing w:line="480" w:lineRule="auto"/>
      </w:pPr>
      <w:r>
        <w:t xml:space="preserve">While this project aims to use Python to use LSTM and predict future GHG emissions, preliminary data exploration will be done using SPSS Modeller. </w:t>
      </w:r>
    </w:p>
    <w:p w14:paraId="4BDE0C2B" w14:textId="2294BE2B" w:rsidR="00251D8F" w:rsidRDefault="00251D8F" w:rsidP="00D61AB3">
      <w:pPr>
        <w:spacing w:line="480" w:lineRule="auto"/>
      </w:pPr>
      <w:r w:rsidRPr="00251D8F">
        <w:rPr>
          <w:noProof/>
        </w:rPr>
        <w:drawing>
          <wp:anchor distT="0" distB="0" distL="114300" distR="114300" simplePos="0" relativeHeight="251662336" behindDoc="1" locked="0" layoutInCell="1" allowOverlap="1" wp14:anchorId="6DE3F471" wp14:editId="014080AB">
            <wp:simplePos x="0" y="0"/>
            <wp:positionH relativeFrom="page">
              <wp:posOffset>118110</wp:posOffset>
            </wp:positionH>
            <wp:positionV relativeFrom="paragraph">
              <wp:posOffset>3874770</wp:posOffset>
            </wp:positionV>
            <wp:extent cx="7230745" cy="788035"/>
            <wp:effectExtent l="0" t="0" r="0" b="0"/>
            <wp:wrapTight wrapText="bothSides">
              <wp:wrapPolygon edited="0">
                <wp:start x="0" y="0"/>
                <wp:lineTo x="0" y="20886"/>
                <wp:lineTo x="21511" y="20886"/>
                <wp:lineTo x="2151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230745" cy="788035"/>
                    </a:xfrm>
                    <a:prstGeom prst="rect">
                      <a:avLst/>
                    </a:prstGeom>
                  </pic:spPr>
                </pic:pic>
              </a:graphicData>
            </a:graphic>
            <wp14:sizeRelH relativeFrom="margin">
              <wp14:pctWidth>0</wp14:pctWidth>
            </wp14:sizeRelH>
            <wp14:sizeRelV relativeFrom="margin">
              <wp14:pctHeight>0</wp14:pctHeight>
            </wp14:sizeRelV>
          </wp:anchor>
        </w:drawing>
      </w:r>
      <w:r w:rsidRPr="00251D8F">
        <w:rPr>
          <w:noProof/>
        </w:rPr>
        <w:drawing>
          <wp:anchor distT="0" distB="0" distL="114300" distR="114300" simplePos="0" relativeHeight="251661312" behindDoc="1" locked="0" layoutInCell="1" allowOverlap="1" wp14:anchorId="55306F6D" wp14:editId="1EE639B4">
            <wp:simplePos x="0" y="0"/>
            <wp:positionH relativeFrom="page">
              <wp:posOffset>118110</wp:posOffset>
            </wp:positionH>
            <wp:positionV relativeFrom="paragraph">
              <wp:posOffset>2164715</wp:posOffset>
            </wp:positionV>
            <wp:extent cx="7230110" cy="1645285"/>
            <wp:effectExtent l="0" t="0" r="0" b="0"/>
            <wp:wrapTight wrapText="bothSides">
              <wp:wrapPolygon edited="0">
                <wp:start x="0" y="0"/>
                <wp:lineTo x="0" y="21258"/>
                <wp:lineTo x="21513" y="21258"/>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30110" cy="1645285"/>
                    </a:xfrm>
                    <a:prstGeom prst="rect">
                      <a:avLst/>
                    </a:prstGeom>
                  </pic:spPr>
                </pic:pic>
              </a:graphicData>
            </a:graphic>
            <wp14:sizeRelH relativeFrom="margin">
              <wp14:pctWidth>0</wp14:pctWidth>
            </wp14:sizeRelH>
            <wp14:sizeRelV relativeFrom="margin">
              <wp14:pctHeight>0</wp14:pctHeight>
            </wp14:sizeRelV>
          </wp:anchor>
        </w:drawing>
      </w:r>
      <w:r w:rsidRPr="00251D8F">
        <w:rPr>
          <w:noProof/>
        </w:rPr>
        <w:drawing>
          <wp:anchor distT="0" distB="0" distL="114300" distR="114300" simplePos="0" relativeHeight="251660288" behindDoc="0" locked="0" layoutInCell="1" allowOverlap="1" wp14:anchorId="56E29831" wp14:editId="5BEAA12C">
            <wp:simplePos x="0" y="0"/>
            <wp:positionH relativeFrom="margin">
              <wp:posOffset>-758701</wp:posOffset>
            </wp:positionH>
            <wp:positionV relativeFrom="paragraph">
              <wp:posOffset>158255</wp:posOffset>
            </wp:positionV>
            <wp:extent cx="7261276" cy="1973915"/>
            <wp:effectExtent l="0" t="0" r="0" b="7620"/>
            <wp:wrapThrough wrapText="bothSides">
              <wp:wrapPolygon edited="0">
                <wp:start x="0" y="0"/>
                <wp:lineTo x="0" y="21475"/>
                <wp:lineTo x="21534" y="21475"/>
                <wp:lineTo x="2153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261276" cy="1973915"/>
                    </a:xfrm>
                    <a:prstGeom prst="rect">
                      <a:avLst/>
                    </a:prstGeom>
                  </pic:spPr>
                </pic:pic>
              </a:graphicData>
            </a:graphic>
            <wp14:sizeRelH relativeFrom="margin">
              <wp14:pctWidth>0</wp14:pctWidth>
            </wp14:sizeRelH>
            <wp14:sizeRelV relativeFrom="margin">
              <wp14:pctHeight>0</wp14:pctHeight>
            </wp14:sizeRelV>
          </wp:anchor>
        </w:drawing>
      </w:r>
    </w:p>
    <w:p w14:paraId="5E44F8D6" w14:textId="4568B057" w:rsidR="00972AC0" w:rsidRDefault="007B7EFD" w:rsidP="00D61AB3">
      <w:pPr>
        <w:spacing w:line="480" w:lineRule="auto"/>
      </w:pPr>
      <w:r>
        <w:t xml:space="preserve">Using the Data Audit Node, we find that </w:t>
      </w:r>
      <w:r w:rsidR="00365F3A">
        <w:t>the</w:t>
      </w:r>
      <w:r>
        <w:t xml:space="preserve"> dataset has only 3.33% of the fields being complete, with several missing, extreme, as well as outlier values. </w:t>
      </w:r>
      <w:r w:rsidR="00766930">
        <w:t xml:space="preserve">However, </w:t>
      </w:r>
      <w:r w:rsidR="001B4E15">
        <w:t>the purpose of this study is to forecast future GHG emissions (in this case CO2) based on the amount of GHGs emitted previously, hence</w:t>
      </w:r>
      <w:r w:rsidR="00766930">
        <w:t xml:space="preserve">, </w:t>
      </w:r>
      <w:commentRangeStart w:id="21"/>
      <w:r w:rsidR="00365F3A">
        <w:t xml:space="preserve">only </w:t>
      </w:r>
      <w:r w:rsidR="0096622D">
        <w:t xml:space="preserve">3 fields will be used, those being: “country”, which </w:t>
      </w:r>
      <w:r w:rsidR="0096622D">
        <w:lastRenderedPageBreak/>
        <w:t>describes which country or region the CO2 emission comes from, “year”</w:t>
      </w:r>
      <w:r w:rsidR="00766930">
        <w:t xml:space="preserve"> </w:t>
      </w:r>
      <w:r w:rsidR="0096622D">
        <w:t xml:space="preserve">which is the date of the recorded CO2 level, and </w:t>
      </w:r>
      <w:r w:rsidR="00766930">
        <w:t xml:space="preserve">“co2” which measures each </w:t>
      </w:r>
      <w:proofErr w:type="gramStart"/>
      <w:r w:rsidR="00766930">
        <w:t>countries</w:t>
      </w:r>
      <w:proofErr w:type="gramEnd"/>
      <w:r w:rsidR="00766930">
        <w:t xml:space="preserve"> </w:t>
      </w:r>
      <w:commentRangeEnd w:id="21"/>
      <w:r w:rsidR="00861B3C">
        <w:rPr>
          <w:rStyle w:val="CommentReference"/>
        </w:rPr>
        <w:commentReference w:id="21"/>
      </w:r>
      <w:r w:rsidR="0096622D">
        <w:t xml:space="preserve">production-based </w:t>
      </w:r>
      <w:r w:rsidR="00766930">
        <w:t xml:space="preserve">CO2 emissions in million tonnes </w:t>
      </w:r>
      <w:r w:rsidR="0096622D">
        <w:t xml:space="preserve">annually. </w:t>
      </w:r>
    </w:p>
    <w:p w14:paraId="4801D7C3" w14:textId="09BF3267" w:rsidR="00D713D6" w:rsidRDefault="00D713D6" w:rsidP="00D61AB3">
      <w:pPr>
        <w:spacing w:line="480" w:lineRule="auto"/>
      </w:pPr>
    </w:p>
    <w:p w14:paraId="3D49EC47" w14:textId="09989789" w:rsidR="00D713D6" w:rsidRDefault="00365F3A" w:rsidP="00D61AB3">
      <w:pPr>
        <w:spacing w:line="480" w:lineRule="auto"/>
      </w:pPr>
      <w:r>
        <w:t>For the</w:t>
      </w:r>
      <w:r w:rsidR="00D713D6">
        <w:t xml:space="preserve"> “co2”</w:t>
      </w:r>
      <w:r>
        <w:t xml:space="preserve"> field</w:t>
      </w:r>
      <w:r w:rsidR="00D713D6">
        <w:t xml:space="preserve">, there are </w:t>
      </w:r>
      <w:proofErr w:type="gramStart"/>
      <w:r w:rsidR="00D713D6">
        <w:t>a number of</w:t>
      </w:r>
      <w:proofErr w:type="gramEnd"/>
      <w:r w:rsidR="00D713D6">
        <w:t xml:space="preserve"> outliers and extreme values (208 and 163 respectively).</w:t>
      </w:r>
      <w:r w:rsidR="00AE7179">
        <w:t xml:space="preserve"> This is likely </w:t>
      </w:r>
      <w:proofErr w:type="gramStart"/>
      <w:r w:rsidR="00AE7179">
        <w:t>due to the fact that</w:t>
      </w:r>
      <w:proofErr w:type="gramEnd"/>
      <w:r w:rsidR="00AE7179">
        <w:t xml:space="preserve"> there is CO2 emission data for groups of countries, such as “Upper-middle-income countries”, as well as </w:t>
      </w:r>
      <w:r w:rsidR="00001932">
        <w:t xml:space="preserve">global </w:t>
      </w:r>
      <w:r w:rsidR="00AE7179">
        <w:t>CO2 emission</w:t>
      </w:r>
      <w:r w:rsidR="00001932">
        <w:t xml:space="preserve"> levels</w:t>
      </w:r>
      <w:r w:rsidR="00AE7179">
        <w:t xml:space="preserve">. Emission data like these are a cumulation of multiple countries and will thus have much higher values than emissions from a single country. </w:t>
      </w:r>
    </w:p>
    <w:p w14:paraId="59699D22" w14:textId="74F6238D" w:rsidR="00251D8F" w:rsidRDefault="00251D8F" w:rsidP="00D61AB3">
      <w:pPr>
        <w:spacing w:line="480" w:lineRule="auto"/>
      </w:pPr>
    </w:p>
    <w:p w14:paraId="2FF4F131" w14:textId="20F859D2" w:rsidR="00FA2800" w:rsidRDefault="00FA2800" w:rsidP="00FA2800">
      <w:pPr>
        <w:pStyle w:val="Heading1"/>
        <w:spacing w:line="480" w:lineRule="auto"/>
        <w:rPr>
          <w:rFonts w:ascii="Times New Roman" w:hAnsi="Times New Roman" w:cs="Times New Roman"/>
          <w:b/>
          <w:bCs/>
          <w:color w:val="0070C0"/>
          <w:sz w:val="24"/>
          <w:szCs w:val="24"/>
        </w:rPr>
      </w:pPr>
      <w:bookmarkStart w:id="22" w:name="_Toc111452062"/>
      <w:commentRangeStart w:id="23"/>
      <w:r>
        <w:rPr>
          <w:rFonts w:ascii="Times New Roman" w:hAnsi="Times New Roman" w:cs="Times New Roman"/>
          <w:b/>
          <w:bCs/>
          <w:color w:val="0070C0"/>
          <w:sz w:val="24"/>
          <w:szCs w:val="24"/>
        </w:rPr>
        <w:t>Chapter 3.</w:t>
      </w:r>
      <w:r w:rsidR="00254D4B">
        <w:rPr>
          <w:rFonts w:ascii="Times New Roman" w:hAnsi="Times New Roman" w:cs="Times New Roman"/>
          <w:b/>
          <w:bCs/>
          <w:color w:val="0070C0"/>
          <w:sz w:val="24"/>
          <w:szCs w:val="24"/>
        </w:rPr>
        <w:t>2</w:t>
      </w:r>
      <w:r>
        <w:rPr>
          <w:rFonts w:ascii="Times New Roman" w:hAnsi="Times New Roman" w:cs="Times New Roman"/>
          <w:b/>
          <w:bCs/>
          <w:color w:val="0070C0"/>
          <w:sz w:val="24"/>
          <w:szCs w:val="24"/>
        </w:rPr>
        <w:tab/>
        <w:t>Data Preparation</w:t>
      </w:r>
      <w:bookmarkEnd w:id="22"/>
      <w:commentRangeEnd w:id="23"/>
      <w:r w:rsidR="00861B3C">
        <w:rPr>
          <w:rStyle w:val="CommentReference"/>
          <w:rFonts w:ascii="Times New Roman" w:eastAsia="Times New Roman" w:hAnsi="Times New Roman" w:cs="Times New Roman"/>
          <w:color w:val="auto"/>
        </w:rPr>
        <w:commentReference w:id="23"/>
      </w:r>
    </w:p>
    <w:p w14:paraId="21BECE16" w14:textId="487BABC1" w:rsidR="00FA2800" w:rsidRDefault="00812B16" w:rsidP="00D61AB3">
      <w:pPr>
        <w:spacing w:line="480" w:lineRule="auto"/>
      </w:pPr>
      <w:r>
        <w:t xml:space="preserve">Because the goal of this study is to forecast emissions for the top 5 GHG producing countries, </w:t>
      </w:r>
      <w:r w:rsidR="00365F3A">
        <w:t>the</w:t>
      </w:r>
      <w:r>
        <w:t xml:space="preserve"> data will need to be prepared before conducting forecasting.</w:t>
      </w:r>
    </w:p>
    <w:p w14:paraId="54A12830" w14:textId="458FABEE" w:rsidR="00F5203A" w:rsidRDefault="00F5203A" w:rsidP="00D61AB3">
      <w:pPr>
        <w:spacing w:line="480" w:lineRule="auto"/>
      </w:pPr>
    </w:p>
    <w:p w14:paraId="78A543CA" w14:textId="764698B9" w:rsidR="00F5203A" w:rsidRDefault="00F5203A" w:rsidP="00D61AB3">
      <w:pPr>
        <w:spacing w:line="480" w:lineRule="auto"/>
      </w:pPr>
      <w:r>
        <w:t xml:space="preserve">After first importing the relevant libraries, the csv file </w:t>
      </w:r>
      <w:r w:rsidR="00365F3A">
        <w:t xml:space="preserve">is read </w:t>
      </w:r>
      <w:commentRangeStart w:id="24"/>
      <w:r w:rsidR="004E2F15">
        <w:t>and</w:t>
      </w:r>
      <w:commentRangeEnd w:id="24"/>
      <w:r w:rsidR="00861B3C">
        <w:rPr>
          <w:rStyle w:val="CommentReference"/>
        </w:rPr>
        <w:commentReference w:id="24"/>
      </w:r>
      <w:r w:rsidR="004E2F15">
        <w:t xml:space="preserve"> put it into a </w:t>
      </w:r>
      <w:proofErr w:type="spellStart"/>
      <w:r w:rsidR="004E2F15">
        <w:t>dataframe</w:t>
      </w:r>
      <w:proofErr w:type="spellEnd"/>
      <w:r w:rsidR="004E2F15">
        <w:t>, in this case “</w:t>
      </w:r>
      <w:proofErr w:type="spellStart"/>
      <w:r w:rsidR="004E2F15">
        <w:t>df</w:t>
      </w:r>
      <w:proofErr w:type="spellEnd"/>
      <w:r w:rsidR="004E2F15">
        <w:t xml:space="preserve">”. </w:t>
      </w:r>
    </w:p>
    <w:p w14:paraId="1CAB96C3" w14:textId="329025C5" w:rsidR="00F5203A" w:rsidRDefault="004E2F15" w:rsidP="00D61AB3">
      <w:pPr>
        <w:spacing w:line="480" w:lineRule="auto"/>
      </w:pPr>
      <w:r w:rsidRPr="004E2F15">
        <w:rPr>
          <w:noProof/>
        </w:rPr>
        <w:lastRenderedPageBreak/>
        <w:drawing>
          <wp:inline distT="0" distB="0" distL="0" distR="0" wp14:anchorId="5F05BCD9" wp14:editId="49F1B84C">
            <wp:extent cx="5731510" cy="34607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60750"/>
                    </a:xfrm>
                    <a:prstGeom prst="rect">
                      <a:avLst/>
                    </a:prstGeom>
                  </pic:spPr>
                </pic:pic>
              </a:graphicData>
            </a:graphic>
          </wp:inline>
        </w:drawing>
      </w:r>
    </w:p>
    <w:p w14:paraId="1950C496" w14:textId="77777777" w:rsidR="00FA2800" w:rsidRDefault="00FA2800" w:rsidP="00D61AB3">
      <w:pPr>
        <w:spacing w:line="480" w:lineRule="auto"/>
      </w:pPr>
    </w:p>
    <w:p w14:paraId="6BFB25B8" w14:textId="51F4726E" w:rsidR="00251D8F" w:rsidRDefault="00365F3A" w:rsidP="00D61AB3">
      <w:pPr>
        <w:spacing w:line="480" w:lineRule="auto"/>
      </w:pPr>
      <w:r>
        <w:t>Currently, this study aims to conduct</w:t>
      </w:r>
      <w:r w:rsidR="004E2F15">
        <w:t xml:space="preserve"> univariate time series forecasting of CO2 emissions. Hence, unneeded </w:t>
      </w:r>
      <w:r w:rsidR="008017C9">
        <w:t xml:space="preserve">columns </w:t>
      </w:r>
      <w:r>
        <w:t xml:space="preserve">are filtered out </w:t>
      </w:r>
      <w:r w:rsidR="008017C9">
        <w:t xml:space="preserve">as such: </w:t>
      </w:r>
    </w:p>
    <w:p w14:paraId="48BDD91C" w14:textId="77777777" w:rsidR="00251D8F" w:rsidRDefault="00251D8F" w:rsidP="00D61AB3">
      <w:pPr>
        <w:spacing w:line="480" w:lineRule="auto"/>
      </w:pPr>
    </w:p>
    <w:p w14:paraId="202FF34A" w14:textId="261359AC" w:rsidR="00972AC0" w:rsidRDefault="008017C9" w:rsidP="00D61AB3">
      <w:pPr>
        <w:spacing w:line="480" w:lineRule="auto"/>
      </w:pPr>
      <w:r w:rsidRPr="008017C9">
        <w:rPr>
          <w:noProof/>
        </w:rPr>
        <w:drawing>
          <wp:inline distT="0" distB="0" distL="0" distR="0" wp14:anchorId="020A5E54" wp14:editId="1F6FFB96">
            <wp:extent cx="5731510" cy="23336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33625"/>
                    </a:xfrm>
                    <a:prstGeom prst="rect">
                      <a:avLst/>
                    </a:prstGeom>
                  </pic:spPr>
                </pic:pic>
              </a:graphicData>
            </a:graphic>
          </wp:inline>
        </w:drawing>
      </w:r>
    </w:p>
    <w:p w14:paraId="4F63ED75" w14:textId="29D6BBE8" w:rsidR="008017C9" w:rsidRDefault="008017C9" w:rsidP="00D61AB3">
      <w:pPr>
        <w:spacing w:line="480" w:lineRule="auto"/>
      </w:pPr>
      <w:r>
        <w:t>This leaves the country, the year of the CO2 emission level, as well as the CO2 emission level itself.</w:t>
      </w:r>
    </w:p>
    <w:p w14:paraId="37B792BF" w14:textId="77777777" w:rsidR="00FA38B9" w:rsidRDefault="00FA38B9" w:rsidP="00D61AB3">
      <w:pPr>
        <w:spacing w:line="480" w:lineRule="auto"/>
      </w:pPr>
    </w:p>
    <w:p w14:paraId="39933F95" w14:textId="2E773EF1" w:rsidR="00FA38B9" w:rsidRDefault="00365F3A" w:rsidP="00D61AB3">
      <w:pPr>
        <w:spacing w:line="480" w:lineRule="auto"/>
      </w:pPr>
      <w:r>
        <w:t>Rows</w:t>
      </w:r>
      <w:r w:rsidR="00FA38B9">
        <w:t xml:space="preserve"> that do not contain</w:t>
      </w:r>
      <w:r>
        <w:t xml:space="preserve"> any</w:t>
      </w:r>
      <w:r w:rsidR="00FA38B9">
        <w:t xml:space="preserve"> CO2 emission data</w:t>
      </w:r>
      <w:r>
        <w:t xml:space="preserve"> are then removed</w:t>
      </w:r>
      <w:r w:rsidR="00FA38B9">
        <w:t xml:space="preserve">. </w:t>
      </w:r>
    </w:p>
    <w:p w14:paraId="56A518C6" w14:textId="0D8173BC" w:rsidR="00FA38B9" w:rsidRDefault="00FA38B9" w:rsidP="00D61AB3">
      <w:pPr>
        <w:spacing w:line="480" w:lineRule="auto"/>
      </w:pPr>
      <w:r w:rsidRPr="00FA38B9">
        <w:rPr>
          <w:noProof/>
        </w:rPr>
        <w:lastRenderedPageBreak/>
        <w:drawing>
          <wp:inline distT="0" distB="0" distL="0" distR="0" wp14:anchorId="3A419BC2" wp14:editId="176B8C1A">
            <wp:extent cx="5731510" cy="26295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29535"/>
                    </a:xfrm>
                    <a:prstGeom prst="rect">
                      <a:avLst/>
                    </a:prstGeom>
                  </pic:spPr>
                </pic:pic>
              </a:graphicData>
            </a:graphic>
          </wp:inline>
        </w:drawing>
      </w:r>
    </w:p>
    <w:p w14:paraId="102C4011" w14:textId="77777777" w:rsidR="00006366" w:rsidRDefault="00006366" w:rsidP="00D61AB3">
      <w:pPr>
        <w:spacing w:line="480" w:lineRule="auto"/>
      </w:pPr>
    </w:p>
    <w:p w14:paraId="1EF9DA7A" w14:textId="5F6DF32D" w:rsidR="00FA38B9" w:rsidRDefault="00FA38B9" w:rsidP="00D61AB3">
      <w:pPr>
        <w:spacing w:line="480" w:lineRule="auto"/>
      </w:pPr>
      <w:r>
        <w:t xml:space="preserve">Afterwards, the </w:t>
      </w:r>
      <w:proofErr w:type="spellStart"/>
      <w:r>
        <w:t>dataframe</w:t>
      </w:r>
      <w:proofErr w:type="spellEnd"/>
      <w:r w:rsidR="00365F3A">
        <w:t xml:space="preserve"> is pivoted</w:t>
      </w:r>
      <w:r>
        <w:t>, giving a better look at the CO2 emissions from each country year over year</w:t>
      </w:r>
      <w:r w:rsidR="00006366">
        <w:t>:</w:t>
      </w:r>
    </w:p>
    <w:p w14:paraId="446017D9" w14:textId="7B736D1A" w:rsidR="00006366" w:rsidRDefault="00006366" w:rsidP="00D61AB3">
      <w:pPr>
        <w:spacing w:line="480" w:lineRule="auto"/>
      </w:pPr>
      <w:r w:rsidRPr="00006366">
        <w:rPr>
          <w:noProof/>
        </w:rPr>
        <w:drawing>
          <wp:inline distT="0" distB="0" distL="0" distR="0" wp14:anchorId="77357546" wp14:editId="1BAA5F0E">
            <wp:extent cx="5731510" cy="35299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29965"/>
                    </a:xfrm>
                    <a:prstGeom prst="rect">
                      <a:avLst/>
                    </a:prstGeom>
                  </pic:spPr>
                </pic:pic>
              </a:graphicData>
            </a:graphic>
          </wp:inline>
        </w:drawing>
      </w:r>
    </w:p>
    <w:p w14:paraId="162D6D44" w14:textId="42B6A0D1" w:rsidR="00006366" w:rsidRDefault="00006366" w:rsidP="00D61AB3">
      <w:pPr>
        <w:spacing w:line="480" w:lineRule="auto"/>
      </w:pPr>
    </w:p>
    <w:p w14:paraId="734451C2" w14:textId="1D92B1DD" w:rsidR="00006366" w:rsidRDefault="00006366" w:rsidP="00D61AB3">
      <w:pPr>
        <w:spacing w:line="480" w:lineRule="auto"/>
      </w:pPr>
      <w:r>
        <w:t xml:space="preserve">For now, there is no specific time frame of past datapoints </w:t>
      </w:r>
      <w:r w:rsidR="00365F3A">
        <w:t xml:space="preserve">used for </w:t>
      </w:r>
      <w:r>
        <w:t xml:space="preserve">forecasting. Hence, </w:t>
      </w:r>
      <w:r w:rsidR="00365F3A">
        <w:t>this study</w:t>
      </w:r>
      <w:r>
        <w:t xml:space="preserve"> will be arbitrarily using datapoints from </w:t>
      </w:r>
      <w:commentRangeStart w:id="25"/>
      <w:r>
        <w:t xml:space="preserve">the last 20 years, </w:t>
      </w:r>
      <w:commentRangeEnd w:id="25"/>
      <w:r w:rsidR="00C74759">
        <w:rPr>
          <w:rStyle w:val="CommentReference"/>
        </w:rPr>
        <w:commentReference w:id="25"/>
      </w:r>
      <w:r>
        <w:t>up to the latest year of record (that being the year 2020).</w:t>
      </w:r>
    </w:p>
    <w:p w14:paraId="71339D62" w14:textId="31B01653" w:rsidR="001F4C3C" w:rsidRDefault="001F4C3C" w:rsidP="00D61AB3">
      <w:pPr>
        <w:spacing w:line="480" w:lineRule="auto"/>
      </w:pPr>
      <w:r>
        <w:lastRenderedPageBreak/>
        <w:t xml:space="preserve">Because </w:t>
      </w:r>
      <w:r w:rsidR="006349E2">
        <w:t>this study is d</w:t>
      </w:r>
      <w:r>
        <w:t xml:space="preserve">oing forecasting, null values may affect the accuracy of </w:t>
      </w:r>
      <w:r w:rsidR="006349E2">
        <w:t>the</w:t>
      </w:r>
      <w:r>
        <w:t xml:space="preserve"> final model. Hence, any countries that do not have a consecutive 20 years of data from the year 2000 to 2020</w:t>
      </w:r>
      <w:r w:rsidR="006349E2">
        <w:t xml:space="preserve"> are dropped</w:t>
      </w:r>
      <w:r>
        <w:t xml:space="preserve">. </w:t>
      </w:r>
    </w:p>
    <w:p w14:paraId="3B500867" w14:textId="21A5CBB3" w:rsidR="00FA38B9" w:rsidRDefault="00006366" w:rsidP="00D61AB3">
      <w:pPr>
        <w:spacing w:line="480" w:lineRule="auto"/>
      </w:pPr>
      <w:r w:rsidRPr="00006366">
        <w:rPr>
          <w:noProof/>
        </w:rPr>
        <w:drawing>
          <wp:inline distT="0" distB="0" distL="0" distR="0" wp14:anchorId="70845EC0" wp14:editId="64E9E141">
            <wp:extent cx="5731510" cy="24295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29510"/>
                    </a:xfrm>
                    <a:prstGeom prst="rect">
                      <a:avLst/>
                    </a:prstGeom>
                  </pic:spPr>
                </pic:pic>
              </a:graphicData>
            </a:graphic>
          </wp:inline>
        </w:drawing>
      </w:r>
    </w:p>
    <w:p w14:paraId="79A55D18" w14:textId="4DB37500" w:rsidR="00006366" w:rsidRDefault="007F184D" w:rsidP="00D61AB3">
      <w:pPr>
        <w:spacing w:line="480" w:lineRule="auto"/>
      </w:pPr>
      <w:r>
        <w:t>This leaves 234 countries and regions.</w:t>
      </w:r>
    </w:p>
    <w:p w14:paraId="6D5B793D" w14:textId="6946F818" w:rsidR="007F184D" w:rsidRDefault="007F184D" w:rsidP="00D61AB3">
      <w:pPr>
        <w:spacing w:line="480" w:lineRule="auto"/>
      </w:pPr>
    </w:p>
    <w:p w14:paraId="62A88FF3" w14:textId="672B0843" w:rsidR="007F184D" w:rsidRDefault="007F184D" w:rsidP="00D61AB3">
      <w:pPr>
        <w:spacing w:line="480" w:lineRule="auto"/>
      </w:pPr>
      <w:r>
        <w:t xml:space="preserve">Finding the top 5 GHG emitters, </w:t>
      </w:r>
      <w:r w:rsidR="00507FB2">
        <w:t xml:space="preserve">we sum up the total CO2 emissions for the past 20 years and list the highest results. </w:t>
      </w:r>
    </w:p>
    <w:p w14:paraId="78E8DFE2" w14:textId="395E152B" w:rsidR="00507FB2" w:rsidRDefault="00507FB2" w:rsidP="00D61AB3">
      <w:pPr>
        <w:spacing w:line="480" w:lineRule="auto"/>
      </w:pPr>
      <w:r w:rsidRPr="00507FB2">
        <w:rPr>
          <w:noProof/>
        </w:rPr>
        <w:lastRenderedPageBreak/>
        <w:drawing>
          <wp:inline distT="0" distB="0" distL="0" distR="0" wp14:anchorId="695EEA0F" wp14:editId="5D9EC918">
            <wp:extent cx="5731510" cy="52654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265420"/>
                    </a:xfrm>
                    <a:prstGeom prst="rect">
                      <a:avLst/>
                    </a:prstGeom>
                  </pic:spPr>
                </pic:pic>
              </a:graphicData>
            </a:graphic>
          </wp:inline>
        </w:drawing>
      </w:r>
    </w:p>
    <w:p w14:paraId="0AF85D11" w14:textId="50161A4E" w:rsidR="00006366" w:rsidRDefault="00507FB2" w:rsidP="00D61AB3">
      <w:pPr>
        <w:spacing w:line="480" w:lineRule="auto"/>
      </w:pPr>
      <w:r>
        <w:t xml:space="preserve">Unfortunately, due to the dataset containing global data as well as aggregated emissions, </w:t>
      </w:r>
      <w:r w:rsidR="006A147C">
        <w:t>only rows that are part of the</w:t>
      </w:r>
      <w:r w:rsidR="0057507E">
        <w:t xml:space="preserve"> 195 countries </w:t>
      </w:r>
      <w:r w:rsidR="00237D65">
        <w:t>(</w:t>
      </w:r>
      <w:proofErr w:type="spellStart"/>
      <w:r w:rsidR="00237D65">
        <w:t>Worldometer</w:t>
      </w:r>
      <w:proofErr w:type="spellEnd"/>
      <w:r w:rsidR="00237D65">
        <w:t xml:space="preserve">, n.d.). </w:t>
      </w:r>
      <w:r w:rsidR="006A147C">
        <w:t>will be selected</w:t>
      </w:r>
      <w:r w:rsidR="0057507E">
        <w:t xml:space="preserve">. </w:t>
      </w:r>
      <w:r>
        <w:t xml:space="preserve"> Doing this, </w:t>
      </w:r>
      <w:r w:rsidR="006A147C">
        <w:t>the</w:t>
      </w:r>
      <w:r>
        <w:t xml:space="preserve"> top 5 countries are: China, United States, India, Russia and Japan.</w:t>
      </w:r>
      <w:r w:rsidR="0057507E">
        <w:t xml:space="preserve"> </w:t>
      </w:r>
    </w:p>
    <w:p w14:paraId="060FDA51" w14:textId="2936F81F" w:rsidR="0057507E" w:rsidRDefault="0057507E" w:rsidP="00D61AB3">
      <w:pPr>
        <w:spacing w:line="480" w:lineRule="auto"/>
      </w:pPr>
    </w:p>
    <w:p w14:paraId="3CD9748F" w14:textId="25F054E8" w:rsidR="0057507E" w:rsidRDefault="0057507E" w:rsidP="00D61AB3">
      <w:pPr>
        <w:spacing w:line="480" w:lineRule="auto"/>
      </w:pPr>
      <w:r>
        <w:t xml:space="preserve">The bottom </w:t>
      </w:r>
      <w:r w:rsidR="001412DE">
        <w:t>5</w:t>
      </w:r>
      <w:r>
        <w:t xml:space="preserve"> </w:t>
      </w:r>
      <w:r w:rsidR="001412DE">
        <w:t>countries are: Tuvalu, Kiribati, Nauru, Sao Tome and Principe, and Vanuatu.</w:t>
      </w:r>
    </w:p>
    <w:p w14:paraId="647A0385" w14:textId="76B57AF0" w:rsidR="008017C9" w:rsidRDefault="0057507E" w:rsidP="00D61AB3">
      <w:pPr>
        <w:spacing w:line="480" w:lineRule="auto"/>
      </w:pPr>
      <w:r w:rsidRPr="0057507E">
        <w:rPr>
          <w:noProof/>
        </w:rPr>
        <w:lastRenderedPageBreak/>
        <w:drawing>
          <wp:inline distT="0" distB="0" distL="0" distR="0" wp14:anchorId="2B3A49EA" wp14:editId="51F5B911">
            <wp:extent cx="5731510" cy="49263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926330"/>
                    </a:xfrm>
                    <a:prstGeom prst="rect">
                      <a:avLst/>
                    </a:prstGeom>
                  </pic:spPr>
                </pic:pic>
              </a:graphicData>
            </a:graphic>
          </wp:inline>
        </w:drawing>
      </w:r>
    </w:p>
    <w:p w14:paraId="0C8BA6B8" w14:textId="2ED779E2" w:rsidR="008017C9" w:rsidRDefault="008017C9" w:rsidP="00D61AB3">
      <w:pPr>
        <w:spacing w:line="480" w:lineRule="auto"/>
      </w:pPr>
    </w:p>
    <w:p w14:paraId="1B6BA467" w14:textId="0B8EB9F8" w:rsidR="000467ED" w:rsidRDefault="000467ED" w:rsidP="00D61AB3">
      <w:pPr>
        <w:spacing w:line="480" w:lineRule="auto"/>
      </w:pPr>
    </w:p>
    <w:p w14:paraId="7D811B8F" w14:textId="7C4CE311" w:rsidR="000467ED" w:rsidRDefault="000467ED" w:rsidP="00D61AB3">
      <w:pPr>
        <w:spacing w:line="480" w:lineRule="auto"/>
      </w:pPr>
      <w:r>
        <w:t xml:space="preserve">Given this, </w:t>
      </w:r>
      <w:r w:rsidR="006349E2">
        <w:t>the</w:t>
      </w:r>
      <w:r>
        <w:t xml:space="preserve"> finalised dataset to conduct time series forecasting on</w:t>
      </w:r>
      <w:r w:rsidR="006349E2">
        <w:t xml:space="preserve"> looks as </w:t>
      </w:r>
      <w:commentRangeStart w:id="26"/>
      <w:r w:rsidR="006349E2">
        <w:t>such</w:t>
      </w:r>
      <w:commentRangeEnd w:id="26"/>
      <w:r w:rsidR="00C74759">
        <w:rPr>
          <w:rStyle w:val="CommentReference"/>
        </w:rPr>
        <w:commentReference w:id="26"/>
      </w:r>
      <w:r>
        <w:t>:</w:t>
      </w:r>
    </w:p>
    <w:p w14:paraId="6F1170D6" w14:textId="1234722F" w:rsidR="000467ED" w:rsidRDefault="000467ED" w:rsidP="00D61AB3">
      <w:pPr>
        <w:spacing w:line="480" w:lineRule="auto"/>
      </w:pPr>
      <w:r w:rsidRPr="000467ED">
        <w:rPr>
          <w:noProof/>
        </w:rPr>
        <w:lastRenderedPageBreak/>
        <w:drawing>
          <wp:inline distT="0" distB="0" distL="0" distR="0" wp14:anchorId="010D3D3C" wp14:editId="7EA8E29B">
            <wp:extent cx="5731510" cy="54406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440680"/>
                    </a:xfrm>
                    <a:prstGeom prst="rect">
                      <a:avLst/>
                    </a:prstGeom>
                  </pic:spPr>
                </pic:pic>
              </a:graphicData>
            </a:graphic>
          </wp:inline>
        </w:drawing>
      </w:r>
    </w:p>
    <w:p w14:paraId="63E7B602" w14:textId="6EC31558" w:rsidR="00D61AB3" w:rsidRDefault="00D61AB3" w:rsidP="00D61AB3">
      <w:pPr>
        <w:pStyle w:val="Heading1"/>
        <w:spacing w:line="480" w:lineRule="auto"/>
        <w:rPr>
          <w:rFonts w:ascii="Times New Roman" w:hAnsi="Times New Roman" w:cs="Times New Roman"/>
          <w:b/>
          <w:bCs/>
          <w:color w:val="0070C0"/>
          <w:sz w:val="24"/>
          <w:szCs w:val="24"/>
        </w:rPr>
      </w:pPr>
      <w:bookmarkStart w:id="27" w:name="_Chapter_4.0_Proposed"/>
      <w:bookmarkStart w:id="28" w:name="_Toc111452063"/>
      <w:bookmarkEnd w:id="27"/>
      <w:r>
        <w:rPr>
          <w:rFonts w:ascii="Times New Roman" w:hAnsi="Times New Roman" w:cs="Times New Roman"/>
          <w:b/>
          <w:bCs/>
          <w:color w:val="0070C0"/>
          <w:sz w:val="24"/>
          <w:szCs w:val="24"/>
        </w:rPr>
        <w:t>Chapter 4.0</w:t>
      </w:r>
      <w:r>
        <w:rPr>
          <w:rFonts w:ascii="Times New Roman" w:hAnsi="Times New Roman" w:cs="Times New Roman"/>
          <w:b/>
          <w:bCs/>
          <w:color w:val="0070C0"/>
          <w:sz w:val="24"/>
          <w:szCs w:val="24"/>
        </w:rPr>
        <w:tab/>
        <w:t>Proposed Modelling and Evaluation</w:t>
      </w:r>
      <w:bookmarkEnd w:id="28"/>
    </w:p>
    <w:p w14:paraId="59FF21E7" w14:textId="2D9B3D28" w:rsidR="006D3898" w:rsidRDefault="00EE055C" w:rsidP="00D61AB3">
      <w:pPr>
        <w:spacing w:line="480" w:lineRule="auto"/>
        <w:jc w:val="both"/>
      </w:pPr>
      <w:r>
        <w:t xml:space="preserve">Given the literature reviews, LSTM has shown to be an appropriate predictive modelling technique to use, given the nonlinear nature of co2 emissions, as well as the </w:t>
      </w:r>
      <w:r w:rsidR="006A147C">
        <w:t xml:space="preserve">LSTMs ability to handle sequential data. </w:t>
      </w:r>
    </w:p>
    <w:p w14:paraId="11DB89F0" w14:textId="77777777" w:rsidR="008D11FA" w:rsidRDefault="008D11FA" w:rsidP="008D11FA">
      <w:pPr>
        <w:spacing w:line="480" w:lineRule="auto"/>
        <w:jc w:val="both"/>
      </w:pPr>
    </w:p>
    <w:p w14:paraId="729F3BAE" w14:textId="58AAE24B" w:rsidR="009E3FE3" w:rsidRDefault="008D11FA" w:rsidP="008D11FA">
      <w:pPr>
        <w:spacing w:line="480" w:lineRule="auto"/>
        <w:jc w:val="both"/>
      </w:pPr>
      <w:r>
        <w:t xml:space="preserve">LSTM is a type of Recurrent Neural Network (RNN), which </w:t>
      </w:r>
      <w:r w:rsidR="00F85E04">
        <w:t xml:space="preserve">aims to predict the next value based on a sequence of past datapoints, by learning from them. </w:t>
      </w:r>
      <w:r w:rsidR="009C14B9">
        <w:t xml:space="preserve">Different from traditional feed-forward neural networks, RNNs </w:t>
      </w:r>
      <w:r w:rsidR="00F85E04">
        <w:t xml:space="preserve">hidden layers </w:t>
      </w:r>
      <w:r w:rsidR="00E003BE">
        <w:t>store</w:t>
      </w:r>
      <w:r w:rsidR="00F85E04">
        <w:t xml:space="preserve"> information of the earlier sequence</w:t>
      </w:r>
      <w:r w:rsidR="00E003BE">
        <w:t xml:space="preserve">, allowing them to leverage past datapoints to predict future values </w:t>
      </w:r>
      <w:r w:rsidR="00B96271">
        <w:t>(</w:t>
      </w:r>
      <w:proofErr w:type="spellStart"/>
      <w:r w:rsidR="00B96271" w:rsidRPr="00BD4FCC">
        <w:t>Siami-Namini</w:t>
      </w:r>
      <w:proofErr w:type="spellEnd"/>
      <w:r w:rsidR="00B96271">
        <w:t xml:space="preserve"> et al., 2018)</w:t>
      </w:r>
      <w:r w:rsidR="00202059">
        <w:t>.</w:t>
      </w:r>
      <w:r w:rsidR="00E003BE">
        <w:t xml:space="preserve"> </w:t>
      </w:r>
      <w:r w:rsidR="00202059">
        <w:t xml:space="preserve"> </w:t>
      </w:r>
      <w:r w:rsidR="00F85E04">
        <w:lastRenderedPageBreak/>
        <w:t xml:space="preserve">However, </w:t>
      </w:r>
      <w:r w:rsidR="009C14B9">
        <w:t xml:space="preserve">typical </w:t>
      </w:r>
      <w:r w:rsidR="00F85E04">
        <w:t xml:space="preserve">RNNs suffer from </w:t>
      </w:r>
      <w:r w:rsidR="00E003BE">
        <w:t xml:space="preserve">what is called a vanishing gradient problem, whereby </w:t>
      </w:r>
      <w:r w:rsidR="009E3FE3">
        <w:t xml:space="preserve">the network has trouble remembering datapoints the earlier on in the sequence, basing its predictions on only more recent datapoints </w:t>
      </w:r>
      <w:r w:rsidR="00E71CDD">
        <w:t>(</w:t>
      </w:r>
      <w:proofErr w:type="spellStart"/>
      <w:r w:rsidR="00E71CDD">
        <w:t>Kostadinov</w:t>
      </w:r>
      <w:proofErr w:type="spellEnd"/>
      <w:r w:rsidR="00E71CDD">
        <w:t xml:space="preserve">, </w:t>
      </w:r>
      <w:commentRangeStart w:id="29"/>
      <w:r w:rsidR="00E71CDD">
        <w:t>2017</w:t>
      </w:r>
      <w:commentRangeEnd w:id="29"/>
      <w:r w:rsidR="00C74759">
        <w:rPr>
          <w:rStyle w:val="CommentReference"/>
        </w:rPr>
        <w:commentReference w:id="29"/>
      </w:r>
      <w:r w:rsidR="00E71CDD">
        <w:t>)</w:t>
      </w:r>
      <w:r w:rsidR="009E3FE3">
        <w:t xml:space="preserve">. </w:t>
      </w:r>
    </w:p>
    <w:p w14:paraId="58CBD005" w14:textId="77777777" w:rsidR="009E3FE3" w:rsidRDefault="009E3FE3" w:rsidP="008D11FA">
      <w:pPr>
        <w:spacing w:line="480" w:lineRule="auto"/>
        <w:jc w:val="both"/>
      </w:pPr>
    </w:p>
    <w:p w14:paraId="605CC037" w14:textId="68DF56A2" w:rsidR="003667ED" w:rsidRDefault="009E3FE3" w:rsidP="009E3FE3">
      <w:pPr>
        <w:spacing w:line="480" w:lineRule="auto"/>
        <w:jc w:val="both"/>
      </w:pPr>
      <w:r>
        <w:t xml:space="preserve">LSTM thus aims to solve this memory problem </w:t>
      </w:r>
      <w:r w:rsidR="00A14003">
        <w:t>through additional features, such as each cell having gates that either drop, filter or add data for the subsequent cell</w:t>
      </w:r>
      <w:r w:rsidR="00290774">
        <w:t xml:space="preserve"> </w:t>
      </w:r>
      <w:r w:rsidR="00A32F94">
        <w:t>(</w:t>
      </w:r>
      <w:proofErr w:type="spellStart"/>
      <w:r w:rsidR="00A32F94" w:rsidRPr="00BD4FCC">
        <w:t>Siami-Namini</w:t>
      </w:r>
      <w:proofErr w:type="spellEnd"/>
      <w:r w:rsidR="00A32F94">
        <w:t xml:space="preserve"> et al., 2018). </w:t>
      </w:r>
      <w:r w:rsidR="00A14003">
        <w:t>This forms</w:t>
      </w:r>
      <w:r w:rsidR="00290774">
        <w:t xml:space="preserve"> something of a transport line between cells, transferring and gathering data. </w:t>
      </w:r>
      <w:r w:rsidR="003667ED">
        <w:t xml:space="preserve">The three gates that alter each cells state are the Forget Gate, Memory/Input Gate, as well as the Output </w:t>
      </w:r>
      <w:commentRangeStart w:id="30"/>
      <w:r w:rsidR="003667ED">
        <w:t>Gate</w:t>
      </w:r>
      <w:commentRangeEnd w:id="30"/>
      <w:r w:rsidR="00C74759">
        <w:rPr>
          <w:rStyle w:val="CommentReference"/>
        </w:rPr>
        <w:commentReference w:id="30"/>
      </w:r>
      <w:r w:rsidR="003667ED">
        <w:t xml:space="preserve">. </w:t>
      </w:r>
    </w:p>
    <w:p w14:paraId="7A10F413" w14:textId="77777777" w:rsidR="003667ED" w:rsidRDefault="003667ED" w:rsidP="009E3FE3">
      <w:pPr>
        <w:spacing w:line="480" w:lineRule="auto"/>
        <w:jc w:val="both"/>
      </w:pPr>
    </w:p>
    <w:p w14:paraId="2C94B626" w14:textId="5218A18A" w:rsidR="006D3898" w:rsidRDefault="003667ED" w:rsidP="009E3FE3">
      <w:pPr>
        <w:spacing w:line="480" w:lineRule="auto"/>
        <w:jc w:val="both"/>
      </w:pPr>
      <w:r>
        <w:t xml:space="preserve">The Forget Gate defines what information to forget and </w:t>
      </w:r>
      <w:r w:rsidR="006108D8">
        <w:t>remember</w:t>
      </w:r>
      <w:r>
        <w:t xml:space="preserve">, and outputs a number between 1 and 0, with 1 being </w:t>
      </w:r>
      <w:r w:rsidR="006108D8">
        <w:t xml:space="preserve">“remember everything” and 0 being “forget everything”. The Memory/Input Gate chooses which information to be </w:t>
      </w:r>
      <w:r w:rsidR="00330152">
        <w:t>added or updated in the cell, and the Output Gate determines which cell state information should be</w:t>
      </w:r>
      <w:r w:rsidR="006108D8">
        <w:t xml:space="preserve"> </w:t>
      </w:r>
      <w:r w:rsidR="00330152">
        <w:t>selected for the output of the cell.</w:t>
      </w:r>
    </w:p>
    <w:p w14:paraId="15FA0533" w14:textId="33A635BE" w:rsidR="00330152" w:rsidRDefault="00330152" w:rsidP="009E3FE3">
      <w:pPr>
        <w:spacing w:line="480" w:lineRule="auto"/>
        <w:jc w:val="both"/>
      </w:pPr>
    </w:p>
    <w:p w14:paraId="0A68870E" w14:textId="45D210A1" w:rsidR="00330152" w:rsidRDefault="00515B0F" w:rsidP="009E3FE3">
      <w:pPr>
        <w:spacing w:line="480" w:lineRule="auto"/>
        <w:jc w:val="both"/>
      </w:pPr>
      <w:r>
        <w:t xml:space="preserve">Since the goal of this study is to </w:t>
      </w:r>
      <w:commentRangeStart w:id="31"/>
      <w:r>
        <w:t xml:space="preserve">forecast </w:t>
      </w:r>
      <w:r w:rsidR="00CD5536">
        <w:t>GHG emissions for the next 50 ye</w:t>
      </w:r>
      <w:commentRangeEnd w:id="31"/>
      <w:r w:rsidR="00C74759">
        <w:rPr>
          <w:rStyle w:val="CommentReference"/>
        </w:rPr>
        <w:commentReference w:id="31"/>
      </w:r>
      <w:r w:rsidR="00CD5536">
        <w:t>ars, using a long time series to for model training is critical in achieving accurate and statistically significant results. Thus, using LSTM for time series forecasting is the best choice</w:t>
      </w:r>
      <w:r w:rsidR="00F4568C">
        <w:t>.</w:t>
      </w:r>
    </w:p>
    <w:p w14:paraId="26D4C3A9" w14:textId="4B62F5B2" w:rsidR="00F4568C" w:rsidRDefault="00F4568C" w:rsidP="009E3FE3">
      <w:pPr>
        <w:spacing w:line="480" w:lineRule="auto"/>
        <w:jc w:val="both"/>
      </w:pPr>
    </w:p>
    <w:p w14:paraId="1EA31B98" w14:textId="253392CB" w:rsidR="009E3FE3" w:rsidRDefault="007B1E6B" w:rsidP="009E3FE3">
      <w:pPr>
        <w:spacing w:line="480" w:lineRule="auto"/>
        <w:jc w:val="both"/>
      </w:pPr>
      <w:r>
        <w:t>Model evaluation will be done in a similar manner to the previously discussed literature. Using M</w:t>
      </w:r>
      <w:r w:rsidRPr="00FA3A93">
        <w:t xml:space="preserve">ean </w:t>
      </w:r>
      <w:r>
        <w:t>A</w:t>
      </w:r>
      <w:r w:rsidRPr="00FA3A93">
        <w:t xml:space="preserve">bsolute </w:t>
      </w:r>
      <w:r>
        <w:t>E</w:t>
      </w:r>
      <w:r w:rsidRPr="00FA3A93">
        <w:t xml:space="preserve">rror (MAE), </w:t>
      </w:r>
      <w:r>
        <w:t>R</w:t>
      </w:r>
      <w:r w:rsidRPr="00FA3A93">
        <w:t xml:space="preserve">oot </w:t>
      </w:r>
      <w:r>
        <w:t>M</w:t>
      </w:r>
      <w:r w:rsidRPr="00FA3A93">
        <w:t xml:space="preserve">ean </w:t>
      </w:r>
      <w:r>
        <w:t>S</w:t>
      </w:r>
      <w:r w:rsidRPr="00FA3A93">
        <w:t xml:space="preserve">quare </w:t>
      </w:r>
      <w:r>
        <w:t>E</w:t>
      </w:r>
      <w:r w:rsidRPr="00FA3A93">
        <w:t xml:space="preserve">rror (RMSE), and </w:t>
      </w:r>
      <w:r>
        <w:t>M</w:t>
      </w:r>
      <w:r w:rsidRPr="00FA3A93">
        <w:t xml:space="preserve">ean </w:t>
      </w:r>
      <w:r>
        <w:t>A</w:t>
      </w:r>
      <w:r w:rsidRPr="00FA3A93">
        <w:t xml:space="preserve">bsolute </w:t>
      </w:r>
      <w:r>
        <w:t>P</w:t>
      </w:r>
      <w:r w:rsidRPr="00FA3A93">
        <w:t xml:space="preserve">ercentage </w:t>
      </w:r>
      <w:r>
        <w:t>E</w:t>
      </w:r>
      <w:r w:rsidRPr="00FA3A93">
        <w:t>rror (MAPE),</w:t>
      </w:r>
      <w:r>
        <w:t xml:space="preserve"> as performance metrics, we should be able to ascertain the overall accuracy of the LSTM </w:t>
      </w:r>
      <w:commentRangeStart w:id="32"/>
      <w:r>
        <w:t>model</w:t>
      </w:r>
      <w:commentRangeEnd w:id="32"/>
      <w:r w:rsidR="00C74759">
        <w:rPr>
          <w:rStyle w:val="CommentReference"/>
        </w:rPr>
        <w:commentReference w:id="32"/>
      </w:r>
      <w:r>
        <w:t>.</w:t>
      </w:r>
    </w:p>
    <w:p w14:paraId="03A23399" w14:textId="209CAD46" w:rsidR="00D61AB3" w:rsidRDefault="00D61AB3" w:rsidP="00D61AB3">
      <w:pPr>
        <w:pStyle w:val="Heading1"/>
        <w:spacing w:line="480" w:lineRule="auto"/>
        <w:rPr>
          <w:rFonts w:ascii="Times New Roman" w:hAnsi="Times New Roman" w:cs="Times New Roman"/>
          <w:b/>
          <w:bCs/>
          <w:color w:val="0070C0"/>
          <w:sz w:val="24"/>
          <w:szCs w:val="24"/>
        </w:rPr>
      </w:pPr>
      <w:bookmarkStart w:id="33" w:name="_Chapter_5.0_Proposed"/>
      <w:bookmarkStart w:id="34" w:name="_Toc111452064"/>
      <w:bookmarkEnd w:id="33"/>
      <w:r>
        <w:rPr>
          <w:rFonts w:ascii="Times New Roman" w:hAnsi="Times New Roman" w:cs="Times New Roman"/>
          <w:b/>
          <w:bCs/>
          <w:color w:val="0070C0"/>
          <w:sz w:val="24"/>
          <w:szCs w:val="24"/>
        </w:rPr>
        <w:lastRenderedPageBreak/>
        <w:t>Chapter 5.0</w:t>
      </w:r>
      <w:r>
        <w:rPr>
          <w:rFonts w:ascii="Times New Roman" w:hAnsi="Times New Roman" w:cs="Times New Roman"/>
          <w:b/>
          <w:bCs/>
          <w:color w:val="0070C0"/>
          <w:sz w:val="24"/>
          <w:szCs w:val="24"/>
        </w:rPr>
        <w:tab/>
        <w:t>Proposed Schedule</w:t>
      </w:r>
      <w:bookmarkEnd w:id="34"/>
    </w:p>
    <w:p w14:paraId="00A22404" w14:textId="22E0B985" w:rsidR="00D61AB3" w:rsidRDefault="00D61AB3" w:rsidP="00D61AB3">
      <w:pPr>
        <w:spacing w:line="480" w:lineRule="auto"/>
        <w:jc w:val="both"/>
      </w:pPr>
      <w:r>
        <w:t xml:space="preserve">This chapter </w:t>
      </w:r>
      <w:r w:rsidR="00C81964">
        <w:t>timelines the planned</w:t>
      </w:r>
      <w:r>
        <w:t xml:space="preserve"> tasks for the current project</w:t>
      </w:r>
      <w:r w:rsidR="00C5472A">
        <w:t>, starting from the 15</w:t>
      </w:r>
      <w:r w:rsidR="00C5472A" w:rsidRPr="00C5472A">
        <w:rPr>
          <w:vertAlign w:val="superscript"/>
        </w:rPr>
        <w:t>th</w:t>
      </w:r>
      <w:r w:rsidR="00C5472A">
        <w:t xml:space="preserve"> of August:</w:t>
      </w:r>
    </w:p>
    <w:p w14:paraId="6985C066" w14:textId="4B330523" w:rsidR="00C5472A" w:rsidRDefault="00C5472A" w:rsidP="00D61AB3">
      <w:pPr>
        <w:spacing w:line="480" w:lineRule="auto"/>
        <w:jc w:val="both"/>
      </w:pPr>
    </w:p>
    <w:tbl>
      <w:tblPr>
        <w:tblStyle w:val="TableGrid"/>
        <w:tblW w:w="0" w:type="auto"/>
        <w:jc w:val="center"/>
        <w:tblInd w:w="0" w:type="dxa"/>
        <w:tblLook w:val="04A0" w:firstRow="1" w:lastRow="0" w:firstColumn="1" w:lastColumn="0" w:noHBand="0" w:noVBand="1"/>
      </w:tblPr>
      <w:tblGrid>
        <w:gridCol w:w="1271"/>
        <w:gridCol w:w="1985"/>
        <w:gridCol w:w="5760"/>
      </w:tblGrid>
      <w:tr w:rsidR="00C5472A" w14:paraId="76A6A18E" w14:textId="77777777" w:rsidTr="00A22B0A">
        <w:trPr>
          <w:jc w:val="center"/>
        </w:trPr>
        <w:tc>
          <w:tcPr>
            <w:tcW w:w="1271" w:type="dxa"/>
            <w:vAlign w:val="center"/>
          </w:tcPr>
          <w:p w14:paraId="737DC36B" w14:textId="07C94763" w:rsidR="00C5472A" w:rsidRDefault="00C5472A" w:rsidP="00A22B0A">
            <w:pPr>
              <w:spacing w:line="480" w:lineRule="auto"/>
              <w:jc w:val="center"/>
            </w:pPr>
            <w:r>
              <w:t>Week</w:t>
            </w:r>
          </w:p>
        </w:tc>
        <w:tc>
          <w:tcPr>
            <w:tcW w:w="1985" w:type="dxa"/>
            <w:vAlign w:val="center"/>
          </w:tcPr>
          <w:p w14:paraId="3ABECDA4" w14:textId="4A219B62" w:rsidR="00C5472A" w:rsidRDefault="00A22B0A" w:rsidP="00A22B0A">
            <w:pPr>
              <w:spacing w:line="480" w:lineRule="auto"/>
              <w:jc w:val="center"/>
            </w:pPr>
            <w:r>
              <w:t>Date</w:t>
            </w:r>
          </w:p>
        </w:tc>
        <w:tc>
          <w:tcPr>
            <w:tcW w:w="5760" w:type="dxa"/>
            <w:vAlign w:val="center"/>
          </w:tcPr>
          <w:p w14:paraId="44E3EA77" w14:textId="24836EA8" w:rsidR="00C5472A" w:rsidRDefault="00A22B0A" w:rsidP="00A22B0A">
            <w:pPr>
              <w:spacing w:line="480" w:lineRule="auto"/>
              <w:jc w:val="center"/>
            </w:pPr>
            <w:r>
              <w:t>Description</w:t>
            </w:r>
          </w:p>
        </w:tc>
      </w:tr>
      <w:tr w:rsidR="00C5472A" w14:paraId="7D2440C5" w14:textId="77777777" w:rsidTr="00A22B0A">
        <w:trPr>
          <w:jc w:val="center"/>
        </w:trPr>
        <w:tc>
          <w:tcPr>
            <w:tcW w:w="1271" w:type="dxa"/>
          </w:tcPr>
          <w:p w14:paraId="7190CBFB" w14:textId="6EA5A625" w:rsidR="00C5472A" w:rsidRDefault="00A22B0A" w:rsidP="00A22B0A">
            <w:pPr>
              <w:spacing w:line="360" w:lineRule="auto"/>
            </w:pPr>
            <w:r>
              <w:t>1</w:t>
            </w:r>
          </w:p>
        </w:tc>
        <w:tc>
          <w:tcPr>
            <w:tcW w:w="1985" w:type="dxa"/>
          </w:tcPr>
          <w:p w14:paraId="5AEE3EB7" w14:textId="437A518E" w:rsidR="00C5472A" w:rsidRDefault="00A22B0A" w:rsidP="00A22B0A">
            <w:pPr>
              <w:spacing w:line="360" w:lineRule="auto"/>
            </w:pPr>
            <w:r>
              <w:t>15</w:t>
            </w:r>
            <w:r w:rsidRPr="00A22B0A">
              <w:rPr>
                <w:vertAlign w:val="superscript"/>
              </w:rPr>
              <w:t>th</w:t>
            </w:r>
            <w:r>
              <w:t xml:space="preserve"> August 2022</w:t>
            </w:r>
          </w:p>
        </w:tc>
        <w:tc>
          <w:tcPr>
            <w:tcW w:w="5760" w:type="dxa"/>
          </w:tcPr>
          <w:p w14:paraId="00E8C6EE" w14:textId="6EDA1373" w:rsidR="00C5472A" w:rsidRDefault="00A22B0A" w:rsidP="00A22B0A">
            <w:pPr>
              <w:spacing w:line="360" w:lineRule="auto"/>
            </w:pPr>
            <w:r>
              <w:t>Submission of proposal</w:t>
            </w:r>
          </w:p>
        </w:tc>
      </w:tr>
      <w:tr w:rsidR="00C5472A" w14:paraId="448B8094" w14:textId="77777777" w:rsidTr="00A22B0A">
        <w:trPr>
          <w:jc w:val="center"/>
        </w:trPr>
        <w:tc>
          <w:tcPr>
            <w:tcW w:w="1271" w:type="dxa"/>
          </w:tcPr>
          <w:p w14:paraId="72D5BB21" w14:textId="2617C76C" w:rsidR="00C5472A" w:rsidRDefault="00A22B0A" w:rsidP="00A22B0A">
            <w:pPr>
              <w:spacing w:line="360" w:lineRule="auto"/>
            </w:pPr>
            <w:r>
              <w:t>1</w:t>
            </w:r>
          </w:p>
        </w:tc>
        <w:tc>
          <w:tcPr>
            <w:tcW w:w="1985" w:type="dxa"/>
          </w:tcPr>
          <w:p w14:paraId="0C78C638" w14:textId="4F418F00" w:rsidR="00C5472A" w:rsidRDefault="00A22B0A" w:rsidP="00A22B0A">
            <w:pPr>
              <w:spacing w:line="360" w:lineRule="auto"/>
            </w:pPr>
            <w:r>
              <w:t>15</w:t>
            </w:r>
            <w:r w:rsidRPr="00A22B0A">
              <w:rPr>
                <w:vertAlign w:val="superscript"/>
              </w:rPr>
              <w:t>th</w:t>
            </w:r>
            <w:r>
              <w:t xml:space="preserve"> August – 2</w:t>
            </w:r>
            <w:r w:rsidR="00547971">
              <w:t>1</w:t>
            </w:r>
            <w:r w:rsidR="00547971" w:rsidRPr="00547971">
              <w:rPr>
                <w:vertAlign w:val="superscript"/>
              </w:rPr>
              <w:t>st</w:t>
            </w:r>
            <w:r w:rsidR="00547971">
              <w:t xml:space="preserve"> </w:t>
            </w:r>
            <w:r>
              <w:t>August 2022</w:t>
            </w:r>
          </w:p>
        </w:tc>
        <w:tc>
          <w:tcPr>
            <w:tcW w:w="5760" w:type="dxa"/>
          </w:tcPr>
          <w:p w14:paraId="2E69D471" w14:textId="045A905C" w:rsidR="00C5472A" w:rsidRDefault="00BC2451" w:rsidP="00A22B0A">
            <w:pPr>
              <w:spacing w:line="360" w:lineRule="auto"/>
            </w:pPr>
            <w:r>
              <w:t>Begin work on final report, based on supervisors’ feedback</w:t>
            </w:r>
          </w:p>
          <w:p w14:paraId="52998BC7" w14:textId="77777777" w:rsidR="00BC2451" w:rsidRDefault="00BC2451" w:rsidP="00BC2451">
            <w:pPr>
              <w:pStyle w:val="ListParagraph"/>
              <w:numPr>
                <w:ilvl w:val="0"/>
                <w:numId w:val="4"/>
              </w:numPr>
              <w:spacing w:line="360" w:lineRule="auto"/>
            </w:pPr>
            <w:r>
              <w:t>Adjust scope of project if necessary</w:t>
            </w:r>
          </w:p>
          <w:p w14:paraId="5D395C1F" w14:textId="7F599B4B" w:rsidR="00BC2451" w:rsidRDefault="00BC2451" w:rsidP="00BC2451">
            <w:pPr>
              <w:pStyle w:val="ListParagraph"/>
              <w:numPr>
                <w:ilvl w:val="0"/>
                <w:numId w:val="4"/>
              </w:numPr>
              <w:spacing w:line="360" w:lineRule="auto"/>
            </w:pPr>
            <w:r>
              <w:t xml:space="preserve">Finalize objective of project </w:t>
            </w:r>
          </w:p>
          <w:p w14:paraId="1059151C" w14:textId="752C1227" w:rsidR="00BC2451" w:rsidRDefault="00BC2451" w:rsidP="00BC2451">
            <w:pPr>
              <w:pStyle w:val="ListParagraph"/>
              <w:numPr>
                <w:ilvl w:val="0"/>
                <w:numId w:val="4"/>
              </w:numPr>
              <w:spacing w:line="360" w:lineRule="auto"/>
            </w:pPr>
            <w:r>
              <w:t>Build first proposed model</w:t>
            </w:r>
          </w:p>
        </w:tc>
      </w:tr>
      <w:tr w:rsidR="00C5472A" w14:paraId="5845E168" w14:textId="77777777" w:rsidTr="00A22B0A">
        <w:trPr>
          <w:jc w:val="center"/>
        </w:trPr>
        <w:tc>
          <w:tcPr>
            <w:tcW w:w="1271" w:type="dxa"/>
          </w:tcPr>
          <w:p w14:paraId="36D08A74" w14:textId="3F5CC186" w:rsidR="00C5472A" w:rsidRDefault="00A22B0A" w:rsidP="00A22B0A">
            <w:pPr>
              <w:spacing w:line="360" w:lineRule="auto"/>
            </w:pPr>
            <w:r>
              <w:t>2</w:t>
            </w:r>
          </w:p>
        </w:tc>
        <w:tc>
          <w:tcPr>
            <w:tcW w:w="1985" w:type="dxa"/>
          </w:tcPr>
          <w:p w14:paraId="795C5210" w14:textId="133F5340" w:rsidR="00C5472A" w:rsidRDefault="00A22B0A" w:rsidP="00A22B0A">
            <w:pPr>
              <w:spacing w:line="360" w:lineRule="auto"/>
            </w:pPr>
            <w:r>
              <w:t>22</w:t>
            </w:r>
            <w:r w:rsidRPr="00A22B0A">
              <w:rPr>
                <w:vertAlign w:val="superscript"/>
              </w:rPr>
              <w:t>nd</w:t>
            </w:r>
            <w:r>
              <w:t xml:space="preserve"> August – 2</w:t>
            </w:r>
            <w:r w:rsidR="00547971">
              <w:t>8</w:t>
            </w:r>
            <w:r w:rsidRPr="00A22B0A">
              <w:rPr>
                <w:vertAlign w:val="superscript"/>
              </w:rPr>
              <w:t>th</w:t>
            </w:r>
            <w:r>
              <w:t xml:space="preserve"> August 2022</w:t>
            </w:r>
          </w:p>
        </w:tc>
        <w:tc>
          <w:tcPr>
            <w:tcW w:w="5760" w:type="dxa"/>
          </w:tcPr>
          <w:p w14:paraId="1F975C91" w14:textId="03E56530" w:rsidR="00BC2451" w:rsidRDefault="00BC2451" w:rsidP="00BC2451">
            <w:pPr>
              <w:pStyle w:val="ListParagraph"/>
              <w:numPr>
                <w:ilvl w:val="0"/>
                <w:numId w:val="4"/>
              </w:numPr>
              <w:spacing w:line="360" w:lineRule="auto"/>
            </w:pPr>
            <w:r>
              <w:t xml:space="preserve">Read more literature reviews on </w:t>
            </w:r>
            <w:r w:rsidR="000B6C30">
              <w:t xml:space="preserve">different </w:t>
            </w:r>
            <w:r>
              <w:t>time series forecasting methods</w:t>
            </w:r>
          </w:p>
          <w:p w14:paraId="77F42A7D" w14:textId="77777777" w:rsidR="00BC2451" w:rsidRDefault="00BC2451" w:rsidP="00BC2451">
            <w:pPr>
              <w:pStyle w:val="ListParagraph"/>
              <w:numPr>
                <w:ilvl w:val="0"/>
                <w:numId w:val="4"/>
              </w:numPr>
              <w:spacing w:line="360" w:lineRule="auto"/>
            </w:pPr>
            <w:r>
              <w:t>Collection of new datasets (if necessary)</w:t>
            </w:r>
          </w:p>
          <w:p w14:paraId="65C52C6B" w14:textId="253DDF2A" w:rsidR="00BC2451" w:rsidRDefault="00BC2451" w:rsidP="00BC2451">
            <w:pPr>
              <w:pStyle w:val="ListParagraph"/>
              <w:numPr>
                <w:ilvl w:val="0"/>
                <w:numId w:val="4"/>
              </w:numPr>
              <w:spacing w:line="360" w:lineRule="auto"/>
            </w:pPr>
            <w:r>
              <w:t>Data collection &amp; data preparation (if necessary)</w:t>
            </w:r>
          </w:p>
        </w:tc>
      </w:tr>
      <w:tr w:rsidR="00C5472A" w14:paraId="7E58A490" w14:textId="77777777" w:rsidTr="00A22B0A">
        <w:trPr>
          <w:jc w:val="center"/>
        </w:trPr>
        <w:tc>
          <w:tcPr>
            <w:tcW w:w="1271" w:type="dxa"/>
          </w:tcPr>
          <w:p w14:paraId="0BE53923" w14:textId="2660CD11" w:rsidR="00C5472A" w:rsidRDefault="00547971" w:rsidP="00A22B0A">
            <w:pPr>
              <w:spacing w:line="360" w:lineRule="auto"/>
            </w:pPr>
            <w:r>
              <w:t>3</w:t>
            </w:r>
          </w:p>
        </w:tc>
        <w:tc>
          <w:tcPr>
            <w:tcW w:w="1985" w:type="dxa"/>
          </w:tcPr>
          <w:p w14:paraId="73CDABD5" w14:textId="3F73E15E" w:rsidR="00C5472A" w:rsidRDefault="00547971" w:rsidP="00A22B0A">
            <w:pPr>
              <w:spacing w:line="360" w:lineRule="auto"/>
            </w:pPr>
            <w:r>
              <w:t>29</w:t>
            </w:r>
            <w:r w:rsidRPr="00547971">
              <w:rPr>
                <w:vertAlign w:val="superscript"/>
              </w:rPr>
              <w:t>th</w:t>
            </w:r>
            <w:r>
              <w:t xml:space="preserve"> August – 4</w:t>
            </w:r>
            <w:r w:rsidRPr="00547971">
              <w:rPr>
                <w:vertAlign w:val="superscript"/>
              </w:rPr>
              <w:t>th</w:t>
            </w:r>
            <w:r>
              <w:t xml:space="preserve"> September 2022</w:t>
            </w:r>
          </w:p>
        </w:tc>
        <w:tc>
          <w:tcPr>
            <w:tcW w:w="5760" w:type="dxa"/>
          </w:tcPr>
          <w:p w14:paraId="63E38BE7" w14:textId="42290EC6" w:rsidR="00BC2451" w:rsidRDefault="00BC2451" w:rsidP="00BC2451">
            <w:pPr>
              <w:spacing w:line="360" w:lineRule="auto"/>
            </w:pPr>
            <w:r>
              <w:t xml:space="preserve">Build more models based on the project scope change </w:t>
            </w:r>
          </w:p>
          <w:p w14:paraId="3C28AB34" w14:textId="040A1A0C" w:rsidR="000B6C30" w:rsidRDefault="000B6C30" w:rsidP="000B6C30">
            <w:pPr>
              <w:pStyle w:val="ListParagraph"/>
              <w:numPr>
                <w:ilvl w:val="0"/>
                <w:numId w:val="4"/>
              </w:numPr>
              <w:spacing w:line="360" w:lineRule="auto"/>
            </w:pPr>
            <w:r>
              <w:t>Specifically, ARIMA</w:t>
            </w:r>
          </w:p>
          <w:p w14:paraId="34460C75" w14:textId="77777777" w:rsidR="00C5472A" w:rsidRDefault="00C5472A" w:rsidP="00A22B0A">
            <w:pPr>
              <w:spacing w:line="360" w:lineRule="auto"/>
            </w:pPr>
          </w:p>
        </w:tc>
      </w:tr>
      <w:tr w:rsidR="00C5472A" w14:paraId="26C88964" w14:textId="77777777" w:rsidTr="00A22B0A">
        <w:trPr>
          <w:jc w:val="center"/>
        </w:trPr>
        <w:tc>
          <w:tcPr>
            <w:tcW w:w="1271" w:type="dxa"/>
          </w:tcPr>
          <w:p w14:paraId="29AE3421" w14:textId="2E2CFE83" w:rsidR="00C5472A" w:rsidRDefault="00547971" w:rsidP="00A22B0A">
            <w:pPr>
              <w:spacing w:line="360" w:lineRule="auto"/>
            </w:pPr>
            <w:r>
              <w:t>4</w:t>
            </w:r>
          </w:p>
        </w:tc>
        <w:tc>
          <w:tcPr>
            <w:tcW w:w="1985" w:type="dxa"/>
          </w:tcPr>
          <w:p w14:paraId="1B12ADBB" w14:textId="1C405991" w:rsidR="00C5472A" w:rsidRDefault="00547971" w:rsidP="00A22B0A">
            <w:pPr>
              <w:spacing w:line="360" w:lineRule="auto"/>
            </w:pPr>
            <w:r>
              <w:t>5</w:t>
            </w:r>
            <w:r w:rsidRPr="00547971">
              <w:rPr>
                <w:vertAlign w:val="superscript"/>
              </w:rPr>
              <w:t>th</w:t>
            </w:r>
            <w:r>
              <w:t xml:space="preserve"> September 2022</w:t>
            </w:r>
          </w:p>
        </w:tc>
        <w:tc>
          <w:tcPr>
            <w:tcW w:w="5760" w:type="dxa"/>
          </w:tcPr>
          <w:p w14:paraId="369FAD4F" w14:textId="3A5AEF7E" w:rsidR="00C5472A" w:rsidRDefault="00547971" w:rsidP="00A22B0A">
            <w:pPr>
              <w:spacing w:line="360" w:lineRule="auto"/>
            </w:pPr>
            <w:r>
              <w:t>3</w:t>
            </w:r>
            <w:r w:rsidRPr="00547971">
              <w:rPr>
                <w:vertAlign w:val="superscript"/>
              </w:rPr>
              <w:t>rd</w:t>
            </w:r>
            <w:r>
              <w:t xml:space="preserve"> Meeting with Supervisor</w:t>
            </w:r>
          </w:p>
        </w:tc>
      </w:tr>
      <w:tr w:rsidR="00C5472A" w14:paraId="52644F7E" w14:textId="77777777" w:rsidTr="00A22B0A">
        <w:trPr>
          <w:jc w:val="center"/>
        </w:trPr>
        <w:tc>
          <w:tcPr>
            <w:tcW w:w="1271" w:type="dxa"/>
          </w:tcPr>
          <w:p w14:paraId="764B850F" w14:textId="56BD2482" w:rsidR="00C5472A" w:rsidRDefault="00547971" w:rsidP="00A22B0A">
            <w:pPr>
              <w:spacing w:line="360" w:lineRule="auto"/>
            </w:pPr>
            <w:r>
              <w:t>4</w:t>
            </w:r>
          </w:p>
        </w:tc>
        <w:tc>
          <w:tcPr>
            <w:tcW w:w="1985" w:type="dxa"/>
          </w:tcPr>
          <w:p w14:paraId="4A3C9872" w14:textId="15ADE083" w:rsidR="00C5472A" w:rsidRDefault="00547971" w:rsidP="00A22B0A">
            <w:pPr>
              <w:spacing w:line="360" w:lineRule="auto"/>
            </w:pPr>
            <w:r>
              <w:t>6</w:t>
            </w:r>
            <w:r w:rsidRPr="00547971">
              <w:rPr>
                <w:vertAlign w:val="superscript"/>
              </w:rPr>
              <w:t>th</w:t>
            </w:r>
            <w:r>
              <w:t xml:space="preserve"> September – 11</w:t>
            </w:r>
            <w:r w:rsidRPr="00547971">
              <w:rPr>
                <w:vertAlign w:val="superscript"/>
              </w:rPr>
              <w:t>th</w:t>
            </w:r>
            <w:r>
              <w:t xml:space="preserve"> September 2022</w:t>
            </w:r>
          </w:p>
        </w:tc>
        <w:tc>
          <w:tcPr>
            <w:tcW w:w="5760" w:type="dxa"/>
          </w:tcPr>
          <w:p w14:paraId="11B11AF8" w14:textId="2AFDCEBD" w:rsidR="000B6C30" w:rsidRDefault="000B6C30" w:rsidP="000A07E9">
            <w:pPr>
              <w:spacing w:line="360" w:lineRule="auto"/>
            </w:pPr>
            <w:r>
              <w:t>Adjust models or scope, based supervisor feedback</w:t>
            </w:r>
          </w:p>
        </w:tc>
      </w:tr>
      <w:tr w:rsidR="00547971" w14:paraId="52BF8AEB" w14:textId="77777777" w:rsidTr="00A22B0A">
        <w:trPr>
          <w:jc w:val="center"/>
        </w:trPr>
        <w:tc>
          <w:tcPr>
            <w:tcW w:w="1271" w:type="dxa"/>
          </w:tcPr>
          <w:p w14:paraId="5FDECE9C" w14:textId="19413696" w:rsidR="00547971" w:rsidRDefault="00547971" w:rsidP="00A22B0A">
            <w:pPr>
              <w:spacing w:line="360" w:lineRule="auto"/>
            </w:pPr>
            <w:r>
              <w:t>5</w:t>
            </w:r>
          </w:p>
        </w:tc>
        <w:tc>
          <w:tcPr>
            <w:tcW w:w="1985" w:type="dxa"/>
          </w:tcPr>
          <w:p w14:paraId="01A92FE9" w14:textId="0AC94B79" w:rsidR="00547971" w:rsidRDefault="00547971" w:rsidP="00A22B0A">
            <w:pPr>
              <w:spacing w:line="360" w:lineRule="auto"/>
            </w:pPr>
            <w:r>
              <w:t>12</w:t>
            </w:r>
            <w:r w:rsidRPr="00547971">
              <w:rPr>
                <w:vertAlign w:val="superscript"/>
              </w:rPr>
              <w:t>th</w:t>
            </w:r>
            <w:r>
              <w:t xml:space="preserve"> September – 18</w:t>
            </w:r>
            <w:r w:rsidRPr="00547971">
              <w:rPr>
                <w:vertAlign w:val="superscript"/>
              </w:rPr>
              <w:t>th</w:t>
            </w:r>
            <w:r>
              <w:t xml:space="preserve"> September 2022</w:t>
            </w:r>
          </w:p>
        </w:tc>
        <w:tc>
          <w:tcPr>
            <w:tcW w:w="5760" w:type="dxa"/>
          </w:tcPr>
          <w:p w14:paraId="64152427" w14:textId="77777777" w:rsidR="00547971" w:rsidRDefault="000B6C30" w:rsidP="00A22B0A">
            <w:pPr>
              <w:spacing w:line="360" w:lineRule="auto"/>
            </w:pPr>
            <w:r>
              <w:t>Prepare for oral presentation</w:t>
            </w:r>
          </w:p>
          <w:p w14:paraId="71CD7466" w14:textId="77777777" w:rsidR="000B6C30" w:rsidRDefault="000B6C30" w:rsidP="000B6C30">
            <w:pPr>
              <w:pStyle w:val="ListParagraph"/>
              <w:numPr>
                <w:ilvl w:val="0"/>
                <w:numId w:val="4"/>
              </w:numPr>
              <w:spacing w:line="360" w:lineRule="auto"/>
            </w:pPr>
            <w:r>
              <w:t>Finalize models by this week</w:t>
            </w:r>
          </w:p>
          <w:p w14:paraId="529FAD13" w14:textId="71F75AE6" w:rsidR="000B6C30" w:rsidRDefault="000B6C30" w:rsidP="000B6C30">
            <w:pPr>
              <w:pStyle w:val="ListParagraph"/>
              <w:numPr>
                <w:ilvl w:val="0"/>
                <w:numId w:val="4"/>
              </w:numPr>
              <w:spacing w:line="360" w:lineRule="auto"/>
            </w:pPr>
            <w:r>
              <w:t>Perform model evaluation</w:t>
            </w:r>
          </w:p>
        </w:tc>
      </w:tr>
      <w:tr w:rsidR="00547971" w14:paraId="680BDC9B" w14:textId="77777777" w:rsidTr="00A22B0A">
        <w:trPr>
          <w:jc w:val="center"/>
        </w:trPr>
        <w:tc>
          <w:tcPr>
            <w:tcW w:w="1271" w:type="dxa"/>
          </w:tcPr>
          <w:p w14:paraId="3466DE3C" w14:textId="67611AA6" w:rsidR="00547971" w:rsidRDefault="00547971" w:rsidP="00A22B0A">
            <w:pPr>
              <w:spacing w:line="360" w:lineRule="auto"/>
            </w:pPr>
            <w:r>
              <w:t>6</w:t>
            </w:r>
          </w:p>
        </w:tc>
        <w:tc>
          <w:tcPr>
            <w:tcW w:w="1985" w:type="dxa"/>
          </w:tcPr>
          <w:p w14:paraId="69688607" w14:textId="00207CAB" w:rsidR="00547971" w:rsidRDefault="00547971" w:rsidP="00A22B0A">
            <w:pPr>
              <w:spacing w:line="360" w:lineRule="auto"/>
            </w:pPr>
            <w:r>
              <w:t>19</w:t>
            </w:r>
            <w:r w:rsidRPr="00547971">
              <w:rPr>
                <w:vertAlign w:val="superscript"/>
              </w:rPr>
              <w:t>th</w:t>
            </w:r>
            <w:r>
              <w:t xml:space="preserve"> September – 23</w:t>
            </w:r>
            <w:r w:rsidRPr="00547971">
              <w:rPr>
                <w:vertAlign w:val="superscript"/>
              </w:rPr>
              <w:t>rd</w:t>
            </w:r>
            <w:r>
              <w:t xml:space="preserve"> September 2022</w:t>
            </w:r>
          </w:p>
        </w:tc>
        <w:tc>
          <w:tcPr>
            <w:tcW w:w="5760" w:type="dxa"/>
          </w:tcPr>
          <w:p w14:paraId="69EA9966" w14:textId="416B0329" w:rsidR="00547971" w:rsidRDefault="00272939" w:rsidP="00A22B0A">
            <w:pPr>
              <w:spacing w:line="360" w:lineRule="auto"/>
            </w:pPr>
            <w:r>
              <w:t>Oral Presentation</w:t>
            </w:r>
          </w:p>
        </w:tc>
      </w:tr>
      <w:tr w:rsidR="00547971" w14:paraId="4FA93ED2" w14:textId="77777777" w:rsidTr="00A22B0A">
        <w:trPr>
          <w:jc w:val="center"/>
        </w:trPr>
        <w:tc>
          <w:tcPr>
            <w:tcW w:w="1271" w:type="dxa"/>
          </w:tcPr>
          <w:p w14:paraId="5B447655" w14:textId="795B504F" w:rsidR="00547971" w:rsidRDefault="00547971" w:rsidP="00A22B0A">
            <w:pPr>
              <w:spacing w:line="360" w:lineRule="auto"/>
            </w:pPr>
            <w:r>
              <w:t>6</w:t>
            </w:r>
          </w:p>
        </w:tc>
        <w:tc>
          <w:tcPr>
            <w:tcW w:w="1985" w:type="dxa"/>
          </w:tcPr>
          <w:p w14:paraId="6C7C8427" w14:textId="7AD1DADA" w:rsidR="00547971" w:rsidRDefault="00547971" w:rsidP="00A22B0A">
            <w:pPr>
              <w:spacing w:line="360" w:lineRule="auto"/>
            </w:pPr>
            <w:r>
              <w:t>24</w:t>
            </w:r>
            <w:r w:rsidRPr="00547971">
              <w:rPr>
                <w:vertAlign w:val="superscript"/>
              </w:rPr>
              <w:t>th</w:t>
            </w:r>
            <w:r>
              <w:t xml:space="preserve"> September – 25</w:t>
            </w:r>
            <w:r w:rsidRPr="00547971">
              <w:rPr>
                <w:vertAlign w:val="superscript"/>
              </w:rPr>
              <w:t>th</w:t>
            </w:r>
            <w:r>
              <w:t xml:space="preserve"> September 2022</w:t>
            </w:r>
          </w:p>
        </w:tc>
        <w:tc>
          <w:tcPr>
            <w:tcW w:w="5760" w:type="dxa"/>
          </w:tcPr>
          <w:p w14:paraId="1866FB87" w14:textId="77777777" w:rsidR="00547971" w:rsidRDefault="000A07E9" w:rsidP="00A22B0A">
            <w:pPr>
              <w:spacing w:line="360" w:lineRule="auto"/>
            </w:pPr>
            <w:r>
              <w:t>Work on final report</w:t>
            </w:r>
          </w:p>
          <w:p w14:paraId="7FE6ADDF" w14:textId="1BC60E0D" w:rsidR="000A07E9" w:rsidRDefault="000A07E9" w:rsidP="000A07E9">
            <w:pPr>
              <w:pStyle w:val="ListParagraph"/>
              <w:numPr>
                <w:ilvl w:val="0"/>
                <w:numId w:val="4"/>
              </w:numPr>
              <w:spacing w:line="360" w:lineRule="auto"/>
            </w:pPr>
            <w:r>
              <w:t>Introduction done</w:t>
            </w:r>
          </w:p>
        </w:tc>
      </w:tr>
      <w:tr w:rsidR="00547971" w14:paraId="00C3C6AC" w14:textId="77777777" w:rsidTr="00A22B0A">
        <w:trPr>
          <w:jc w:val="center"/>
        </w:trPr>
        <w:tc>
          <w:tcPr>
            <w:tcW w:w="1271" w:type="dxa"/>
          </w:tcPr>
          <w:p w14:paraId="46B332C5" w14:textId="3AEFBB1A" w:rsidR="00547971" w:rsidRDefault="00547971" w:rsidP="00A22B0A">
            <w:pPr>
              <w:spacing w:line="360" w:lineRule="auto"/>
            </w:pPr>
            <w:r>
              <w:lastRenderedPageBreak/>
              <w:t>7</w:t>
            </w:r>
          </w:p>
        </w:tc>
        <w:tc>
          <w:tcPr>
            <w:tcW w:w="1985" w:type="dxa"/>
          </w:tcPr>
          <w:p w14:paraId="63AF85E2" w14:textId="57783E02" w:rsidR="00547971" w:rsidRDefault="00547971" w:rsidP="00A22B0A">
            <w:pPr>
              <w:spacing w:line="360" w:lineRule="auto"/>
            </w:pPr>
            <w:r>
              <w:t>26</w:t>
            </w:r>
            <w:r w:rsidRPr="00547971">
              <w:rPr>
                <w:vertAlign w:val="superscript"/>
              </w:rPr>
              <w:t>th</w:t>
            </w:r>
            <w:r>
              <w:t xml:space="preserve"> September – 2</w:t>
            </w:r>
            <w:r w:rsidRPr="00547971">
              <w:rPr>
                <w:vertAlign w:val="superscript"/>
              </w:rPr>
              <w:t>nd</w:t>
            </w:r>
            <w:r>
              <w:t xml:space="preserve"> October 2022</w:t>
            </w:r>
          </w:p>
        </w:tc>
        <w:tc>
          <w:tcPr>
            <w:tcW w:w="5760" w:type="dxa"/>
          </w:tcPr>
          <w:p w14:paraId="0A297BCA" w14:textId="77777777" w:rsidR="000A07E9" w:rsidRDefault="000A07E9" w:rsidP="000A07E9">
            <w:pPr>
              <w:spacing w:line="360" w:lineRule="auto"/>
            </w:pPr>
            <w:r>
              <w:t>Work on final report</w:t>
            </w:r>
          </w:p>
          <w:p w14:paraId="5FB01288" w14:textId="2334CE1B" w:rsidR="00547971" w:rsidRDefault="000A07E9" w:rsidP="000A07E9">
            <w:pPr>
              <w:pStyle w:val="ListParagraph"/>
              <w:numPr>
                <w:ilvl w:val="0"/>
                <w:numId w:val="4"/>
              </w:numPr>
              <w:spacing w:line="360" w:lineRule="auto"/>
            </w:pPr>
            <w:r>
              <w:t>Literature review</w:t>
            </w:r>
          </w:p>
        </w:tc>
      </w:tr>
      <w:tr w:rsidR="00547971" w14:paraId="19CF3E55" w14:textId="77777777" w:rsidTr="00A22B0A">
        <w:trPr>
          <w:jc w:val="center"/>
        </w:trPr>
        <w:tc>
          <w:tcPr>
            <w:tcW w:w="1271" w:type="dxa"/>
          </w:tcPr>
          <w:p w14:paraId="3D225A8E" w14:textId="19E9AF43" w:rsidR="00547971" w:rsidRDefault="00547971" w:rsidP="00A22B0A">
            <w:pPr>
              <w:spacing w:line="360" w:lineRule="auto"/>
            </w:pPr>
            <w:r>
              <w:t>8</w:t>
            </w:r>
          </w:p>
        </w:tc>
        <w:tc>
          <w:tcPr>
            <w:tcW w:w="1985" w:type="dxa"/>
          </w:tcPr>
          <w:p w14:paraId="69F8CE07" w14:textId="5294709F" w:rsidR="00547971" w:rsidRDefault="00547971" w:rsidP="00A22B0A">
            <w:pPr>
              <w:spacing w:line="360" w:lineRule="auto"/>
            </w:pPr>
            <w:r>
              <w:t>3</w:t>
            </w:r>
            <w:r w:rsidRPr="00547971">
              <w:rPr>
                <w:vertAlign w:val="superscript"/>
              </w:rPr>
              <w:t>rd</w:t>
            </w:r>
            <w:r>
              <w:t xml:space="preserve"> October – </w:t>
            </w:r>
            <w:r w:rsidR="009D0921">
              <w:t>9</w:t>
            </w:r>
            <w:r w:rsidRPr="00547971">
              <w:rPr>
                <w:vertAlign w:val="superscript"/>
              </w:rPr>
              <w:t>th</w:t>
            </w:r>
            <w:r>
              <w:t xml:space="preserve"> October 2022</w:t>
            </w:r>
          </w:p>
        </w:tc>
        <w:tc>
          <w:tcPr>
            <w:tcW w:w="5760" w:type="dxa"/>
          </w:tcPr>
          <w:p w14:paraId="173891C5" w14:textId="77777777" w:rsidR="000A07E9" w:rsidRDefault="000A07E9" w:rsidP="000A07E9">
            <w:pPr>
              <w:spacing w:line="360" w:lineRule="auto"/>
            </w:pPr>
            <w:r>
              <w:t>Work on final report</w:t>
            </w:r>
          </w:p>
          <w:p w14:paraId="0904D796" w14:textId="1D0EA747" w:rsidR="00547971" w:rsidRDefault="000A07E9" w:rsidP="000A07E9">
            <w:pPr>
              <w:pStyle w:val="ListParagraph"/>
              <w:numPr>
                <w:ilvl w:val="0"/>
                <w:numId w:val="4"/>
              </w:numPr>
              <w:spacing w:line="360" w:lineRule="auto"/>
            </w:pPr>
            <w:r>
              <w:t>Data understanding and data preparation</w:t>
            </w:r>
          </w:p>
        </w:tc>
      </w:tr>
      <w:tr w:rsidR="00547971" w14:paraId="187ACB57" w14:textId="77777777" w:rsidTr="00A22B0A">
        <w:trPr>
          <w:jc w:val="center"/>
        </w:trPr>
        <w:tc>
          <w:tcPr>
            <w:tcW w:w="1271" w:type="dxa"/>
          </w:tcPr>
          <w:p w14:paraId="74F8ECDC" w14:textId="653E5BAD" w:rsidR="00547971" w:rsidRDefault="009D0921" w:rsidP="00A22B0A">
            <w:pPr>
              <w:spacing w:line="360" w:lineRule="auto"/>
            </w:pPr>
            <w:r>
              <w:t>9</w:t>
            </w:r>
          </w:p>
        </w:tc>
        <w:tc>
          <w:tcPr>
            <w:tcW w:w="1985" w:type="dxa"/>
          </w:tcPr>
          <w:p w14:paraId="0CA3B062" w14:textId="29E091DD" w:rsidR="00547971" w:rsidRDefault="00547971" w:rsidP="00A22B0A">
            <w:pPr>
              <w:spacing w:line="360" w:lineRule="auto"/>
            </w:pPr>
            <w:r>
              <w:t>10</w:t>
            </w:r>
            <w:r w:rsidRPr="00547971">
              <w:rPr>
                <w:vertAlign w:val="superscript"/>
              </w:rPr>
              <w:t>th</w:t>
            </w:r>
            <w:r>
              <w:t xml:space="preserve"> October 2022</w:t>
            </w:r>
          </w:p>
        </w:tc>
        <w:tc>
          <w:tcPr>
            <w:tcW w:w="5760" w:type="dxa"/>
          </w:tcPr>
          <w:p w14:paraId="7EB247D6" w14:textId="66F4CF94" w:rsidR="00547971" w:rsidRDefault="00547971" w:rsidP="00A22B0A">
            <w:pPr>
              <w:spacing w:line="360" w:lineRule="auto"/>
            </w:pPr>
            <w:r>
              <w:t>4</w:t>
            </w:r>
            <w:r w:rsidRPr="00547971">
              <w:rPr>
                <w:vertAlign w:val="superscript"/>
              </w:rPr>
              <w:t>th</w:t>
            </w:r>
            <w:r>
              <w:t xml:space="preserve"> Meeting with Supervisor</w:t>
            </w:r>
          </w:p>
        </w:tc>
      </w:tr>
      <w:tr w:rsidR="00547971" w14:paraId="76257D5A" w14:textId="77777777" w:rsidTr="00A22B0A">
        <w:trPr>
          <w:jc w:val="center"/>
        </w:trPr>
        <w:tc>
          <w:tcPr>
            <w:tcW w:w="1271" w:type="dxa"/>
          </w:tcPr>
          <w:p w14:paraId="3C374AAB" w14:textId="593387D3" w:rsidR="00547971" w:rsidRDefault="00547971" w:rsidP="00547971">
            <w:pPr>
              <w:spacing w:line="360" w:lineRule="auto"/>
            </w:pPr>
            <w:r>
              <w:t>9</w:t>
            </w:r>
          </w:p>
        </w:tc>
        <w:tc>
          <w:tcPr>
            <w:tcW w:w="1985" w:type="dxa"/>
          </w:tcPr>
          <w:p w14:paraId="3038446F" w14:textId="52461678" w:rsidR="00547971" w:rsidRDefault="00547971" w:rsidP="00547971">
            <w:pPr>
              <w:spacing w:line="360" w:lineRule="auto"/>
            </w:pPr>
            <w:r>
              <w:t>10</w:t>
            </w:r>
            <w:r w:rsidRPr="00547971">
              <w:rPr>
                <w:vertAlign w:val="superscript"/>
              </w:rPr>
              <w:t>th</w:t>
            </w:r>
            <w:r>
              <w:t xml:space="preserve"> October – 1</w:t>
            </w:r>
            <w:r w:rsidR="009D0921">
              <w:t>6</w:t>
            </w:r>
            <w:r w:rsidRPr="00547971">
              <w:rPr>
                <w:vertAlign w:val="superscript"/>
              </w:rPr>
              <w:t>th</w:t>
            </w:r>
            <w:r>
              <w:t xml:space="preserve"> October 2022</w:t>
            </w:r>
          </w:p>
        </w:tc>
        <w:tc>
          <w:tcPr>
            <w:tcW w:w="5760" w:type="dxa"/>
          </w:tcPr>
          <w:p w14:paraId="79A626A5" w14:textId="0E368B79" w:rsidR="00547971" w:rsidRDefault="000A07E9" w:rsidP="00547971">
            <w:pPr>
              <w:spacing w:line="360" w:lineRule="auto"/>
            </w:pPr>
            <w:r>
              <w:t>Adjust final report based on supervisor feedback</w:t>
            </w:r>
          </w:p>
        </w:tc>
      </w:tr>
      <w:tr w:rsidR="00547971" w14:paraId="6047AEFE" w14:textId="77777777" w:rsidTr="00A22B0A">
        <w:trPr>
          <w:jc w:val="center"/>
        </w:trPr>
        <w:tc>
          <w:tcPr>
            <w:tcW w:w="1271" w:type="dxa"/>
          </w:tcPr>
          <w:p w14:paraId="7A18662E" w14:textId="612688E9" w:rsidR="00547971" w:rsidRDefault="00547971" w:rsidP="00547971">
            <w:pPr>
              <w:spacing w:line="360" w:lineRule="auto"/>
            </w:pPr>
            <w:r>
              <w:t>10</w:t>
            </w:r>
          </w:p>
        </w:tc>
        <w:tc>
          <w:tcPr>
            <w:tcW w:w="1985" w:type="dxa"/>
          </w:tcPr>
          <w:p w14:paraId="1514F564" w14:textId="4BFF1D0F" w:rsidR="00547971" w:rsidRDefault="009D0921" w:rsidP="00547971">
            <w:pPr>
              <w:spacing w:line="360" w:lineRule="auto"/>
            </w:pPr>
            <w:r>
              <w:t>17</w:t>
            </w:r>
            <w:r w:rsidRPr="00547971">
              <w:rPr>
                <w:vertAlign w:val="superscript"/>
              </w:rPr>
              <w:t>th</w:t>
            </w:r>
            <w:r>
              <w:t xml:space="preserve"> October – 23</w:t>
            </w:r>
            <w:r w:rsidRPr="009D0921">
              <w:rPr>
                <w:vertAlign w:val="superscript"/>
              </w:rPr>
              <w:t>rd</w:t>
            </w:r>
            <w:r>
              <w:t xml:space="preserve"> October 2022</w:t>
            </w:r>
          </w:p>
        </w:tc>
        <w:tc>
          <w:tcPr>
            <w:tcW w:w="5760" w:type="dxa"/>
          </w:tcPr>
          <w:p w14:paraId="5DB1072B" w14:textId="77777777" w:rsidR="000A07E9" w:rsidRDefault="000A07E9" w:rsidP="000A07E9">
            <w:pPr>
              <w:spacing w:line="360" w:lineRule="auto"/>
            </w:pPr>
            <w:r>
              <w:t>Work on final report</w:t>
            </w:r>
          </w:p>
          <w:p w14:paraId="2C8B345D" w14:textId="77777777" w:rsidR="00547971" w:rsidRDefault="000A07E9" w:rsidP="000A07E9">
            <w:pPr>
              <w:pStyle w:val="ListParagraph"/>
              <w:numPr>
                <w:ilvl w:val="0"/>
                <w:numId w:val="4"/>
              </w:numPr>
              <w:spacing w:line="360" w:lineRule="auto"/>
            </w:pPr>
            <w:r>
              <w:t xml:space="preserve">Modelling </w:t>
            </w:r>
          </w:p>
          <w:p w14:paraId="6016A869" w14:textId="614C5C57" w:rsidR="000A07E9" w:rsidRDefault="000A07E9" w:rsidP="000A07E9">
            <w:pPr>
              <w:pStyle w:val="ListParagraph"/>
              <w:numPr>
                <w:ilvl w:val="0"/>
                <w:numId w:val="4"/>
              </w:numPr>
              <w:spacing w:line="360" w:lineRule="auto"/>
            </w:pPr>
            <w:r>
              <w:t>Evaluation and discussion</w:t>
            </w:r>
          </w:p>
        </w:tc>
      </w:tr>
      <w:tr w:rsidR="009D0921" w14:paraId="5C810819" w14:textId="77777777" w:rsidTr="00A22B0A">
        <w:trPr>
          <w:jc w:val="center"/>
        </w:trPr>
        <w:tc>
          <w:tcPr>
            <w:tcW w:w="1271" w:type="dxa"/>
          </w:tcPr>
          <w:p w14:paraId="322A4BEC" w14:textId="43188E3E" w:rsidR="009D0921" w:rsidRDefault="009D0921" w:rsidP="00547971">
            <w:pPr>
              <w:spacing w:line="360" w:lineRule="auto"/>
            </w:pPr>
            <w:r>
              <w:t>11</w:t>
            </w:r>
          </w:p>
        </w:tc>
        <w:tc>
          <w:tcPr>
            <w:tcW w:w="1985" w:type="dxa"/>
          </w:tcPr>
          <w:p w14:paraId="1BAF69B0" w14:textId="363F6B6B" w:rsidR="009D0921" w:rsidRDefault="009D0921" w:rsidP="00547971">
            <w:pPr>
              <w:spacing w:line="360" w:lineRule="auto"/>
            </w:pPr>
            <w:r>
              <w:t>24</w:t>
            </w:r>
            <w:r w:rsidRPr="009D0921">
              <w:rPr>
                <w:vertAlign w:val="superscript"/>
              </w:rPr>
              <w:t>th</w:t>
            </w:r>
            <w:r>
              <w:t xml:space="preserve"> October – 30</w:t>
            </w:r>
            <w:r w:rsidRPr="009D0921">
              <w:rPr>
                <w:vertAlign w:val="superscript"/>
              </w:rPr>
              <w:t>th</w:t>
            </w:r>
            <w:r>
              <w:t xml:space="preserve"> October 2022</w:t>
            </w:r>
          </w:p>
        </w:tc>
        <w:tc>
          <w:tcPr>
            <w:tcW w:w="5760" w:type="dxa"/>
          </w:tcPr>
          <w:p w14:paraId="33764D52" w14:textId="309A99FD" w:rsidR="009D0921" w:rsidRDefault="000A07E9" w:rsidP="00547971">
            <w:pPr>
              <w:spacing w:line="360" w:lineRule="auto"/>
            </w:pPr>
            <w:r>
              <w:t>First draft of final report</w:t>
            </w:r>
          </w:p>
        </w:tc>
      </w:tr>
      <w:tr w:rsidR="009D0921" w14:paraId="354EF27D" w14:textId="77777777" w:rsidTr="00A22B0A">
        <w:trPr>
          <w:jc w:val="center"/>
        </w:trPr>
        <w:tc>
          <w:tcPr>
            <w:tcW w:w="1271" w:type="dxa"/>
          </w:tcPr>
          <w:p w14:paraId="6E7E3427" w14:textId="57480C70" w:rsidR="009D0921" w:rsidRDefault="009D0921" w:rsidP="00547971">
            <w:pPr>
              <w:spacing w:line="360" w:lineRule="auto"/>
            </w:pPr>
            <w:r>
              <w:t>12</w:t>
            </w:r>
          </w:p>
        </w:tc>
        <w:tc>
          <w:tcPr>
            <w:tcW w:w="1985" w:type="dxa"/>
          </w:tcPr>
          <w:p w14:paraId="7AA3B58C" w14:textId="566D9094" w:rsidR="009D0921" w:rsidRDefault="009D0921" w:rsidP="00547971">
            <w:pPr>
              <w:spacing w:line="360" w:lineRule="auto"/>
            </w:pPr>
            <w:r>
              <w:t>31</w:t>
            </w:r>
            <w:r w:rsidRPr="009D0921">
              <w:rPr>
                <w:vertAlign w:val="superscript"/>
              </w:rPr>
              <w:t>st</w:t>
            </w:r>
            <w:r>
              <w:t xml:space="preserve"> October 2022</w:t>
            </w:r>
          </w:p>
        </w:tc>
        <w:tc>
          <w:tcPr>
            <w:tcW w:w="5760" w:type="dxa"/>
          </w:tcPr>
          <w:p w14:paraId="7578C5F3" w14:textId="43CACED5" w:rsidR="009D0921" w:rsidRDefault="009D0921" w:rsidP="00547971">
            <w:pPr>
              <w:spacing w:line="360" w:lineRule="auto"/>
            </w:pPr>
            <w:r>
              <w:t>5</w:t>
            </w:r>
            <w:r w:rsidRPr="009D0921">
              <w:rPr>
                <w:vertAlign w:val="superscript"/>
              </w:rPr>
              <w:t>th</w:t>
            </w:r>
            <w:r>
              <w:t xml:space="preserve"> Meeting with Supervisor</w:t>
            </w:r>
          </w:p>
        </w:tc>
      </w:tr>
      <w:tr w:rsidR="00272939" w14:paraId="1EB93BF1" w14:textId="77777777" w:rsidTr="00A22B0A">
        <w:trPr>
          <w:jc w:val="center"/>
        </w:trPr>
        <w:tc>
          <w:tcPr>
            <w:tcW w:w="1271" w:type="dxa"/>
          </w:tcPr>
          <w:p w14:paraId="4FFF0E36" w14:textId="283676DA" w:rsidR="00272939" w:rsidRDefault="00272939" w:rsidP="00547971">
            <w:pPr>
              <w:spacing w:line="360" w:lineRule="auto"/>
            </w:pPr>
            <w:r>
              <w:t>12</w:t>
            </w:r>
          </w:p>
        </w:tc>
        <w:tc>
          <w:tcPr>
            <w:tcW w:w="1985" w:type="dxa"/>
          </w:tcPr>
          <w:p w14:paraId="06D106A3" w14:textId="0A320695" w:rsidR="00272939" w:rsidRDefault="00272939" w:rsidP="00547971">
            <w:pPr>
              <w:spacing w:line="360" w:lineRule="auto"/>
            </w:pPr>
            <w:r>
              <w:t>31</w:t>
            </w:r>
            <w:r w:rsidRPr="009D0921">
              <w:rPr>
                <w:vertAlign w:val="superscript"/>
              </w:rPr>
              <w:t>st</w:t>
            </w:r>
            <w:r>
              <w:t xml:space="preserve"> October – 6</w:t>
            </w:r>
            <w:r w:rsidRPr="00272939">
              <w:rPr>
                <w:vertAlign w:val="superscript"/>
              </w:rPr>
              <w:t>th</w:t>
            </w:r>
            <w:r>
              <w:t xml:space="preserve"> October 2022</w:t>
            </w:r>
          </w:p>
        </w:tc>
        <w:tc>
          <w:tcPr>
            <w:tcW w:w="5760" w:type="dxa"/>
          </w:tcPr>
          <w:p w14:paraId="1BF8469A" w14:textId="7CBD1554" w:rsidR="000A07E9" w:rsidRDefault="000A07E9" w:rsidP="00547971">
            <w:pPr>
              <w:spacing w:line="360" w:lineRule="auto"/>
            </w:pPr>
            <w:r>
              <w:t>Adjust final report draft, make a second draft, contact supervisor and finalize report</w:t>
            </w:r>
          </w:p>
        </w:tc>
      </w:tr>
      <w:tr w:rsidR="00272939" w14:paraId="4FBFACEC" w14:textId="77777777" w:rsidTr="00A22B0A">
        <w:trPr>
          <w:jc w:val="center"/>
        </w:trPr>
        <w:tc>
          <w:tcPr>
            <w:tcW w:w="1271" w:type="dxa"/>
          </w:tcPr>
          <w:p w14:paraId="08C1EFE4" w14:textId="5D3C27C3" w:rsidR="00272939" w:rsidRDefault="00272939" w:rsidP="00547971">
            <w:pPr>
              <w:spacing w:line="360" w:lineRule="auto"/>
            </w:pPr>
            <w:r>
              <w:t>13</w:t>
            </w:r>
          </w:p>
        </w:tc>
        <w:tc>
          <w:tcPr>
            <w:tcW w:w="1985" w:type="dxa"/>
          </w:tcPr>
          <w:p w14:paraId="131CA937" w14:textId="61FA608A" w:rsidR="00272939" w:rsidRDefault="00272939" w:rsidP="00547971">
            <w:pPr>
              <w:spacing w:line="360" w:lineRule="auto"/>
            </w:pPr>
            <w:r>
              <w:t>7</w:t>
            </w:r>
            <w:r w:rsidRPr="00272939">
              <w:rPr>
                <w:vertAlign w:val="superscript"/>
              </w:rPr>
              <w:t>th</w:t>
            </w:r>
            <w:r>
              <w:t xml:space="preserve"> November 2022</w:t>
            </w:r>
          </w:p>
        </w:tc>
        <w:tc>
          <w:tcPr>
            <w:tcW w:w="5760" w:type="dxa"/>
          </w:tcPr>
          <w:p w14:paraId="4D945CF9" w14:textId="26E50843" w:rsidR="00272939" w:rsidRDefault="00272939" w:rsidP="00547971">
            <w:pPr>
              <w:spacing w:line="360" w:lineRule="auto"/>
            </w:pPr>
            <w:r>
              <w:t>Final Report Submission</w:t>
            </w:r>
          </w:p>
        </w:tc>
      </w:tr>
    </w:tbl>
    <w:p w14:paraId="7F58E1C2" w14:textId="7ED27BEE" w:rsidR="00C5472A" w:rsidRDefault="00C5472A" w:rsidP="00D61AB3">
      <w:pPr>
        <w:spacing w:line="480" w:lineRule="auto"/>
        <w:jc w:val="both"/>
      </w:pPr>
    </w:p>
    <w:p w14:paraId="674C601A" w14:textId="77777777" w:rsidR="00D61AB3" w:rsidRDefault="00D61AB3" w:rsidP="00D61AB3">
      <w:pPr>
        <w:spacing w:line="480" w:lineRule="auto"/>
        <w:jc w:val="both"/>
      </w:pPr>
    </w:p>
    <w:p w14:paraId="2CF3F7C9" w14:textId="77777777" w:rsidR="00D61AB3" w:rsidRDefault="00D61AB3" w:rsidP="00D61AB3">
      <w:pPr>
        <w:spacing w:line="480" w:lineRule="auto"/>
        <w:jc w:val="both"/>
      </w:pPr>
    </w:p>
    <w:p w14:paraId="2675AD31" w14:textId="77777777" w:rsidR="00D61AB3" w:rsidRDefault="00D61AB3" w:rsidP="00D61AB3">
      <w:pPr>
        <w:spacing w:line="480" w:lineRule="auto"/>
        <w:jc w:val="both"/>
      </w:pPr>
    </w:p>
    <w:p w14:paraId="0B81FC1B" w14:textId="77777777" w:rsidR="00D61AB3" w:rsidRDefault="00D61AB3" w:rsidP="00D61AB3">
      <w:pPr>
        <w:spacing w:line="480" w:lineRule="auto"/>
        <w:jc w:val="both"/>
      </w:pPr>
    </w:p>
    <w:p w14:paraId="14B16058" w14:textId="77777777" w:rsidR="00D61AB3" w:rsidRDefault="00D61AB3" w:rsidP="00D61AB3">
      <w:pPr>
        <w:spacing w:line="480" w:lineRule="auto"/>
        <w:jc w:val="both"/>
      </w:pPr>
    </w:p>
    <w:p w14:paraId="73C9BCD9" w14:textId="77777777" w:rsidR="00D61AB3" w:rsidRDefault="00D61AB3" w:rsidP="00D61AB3">
      <w:pPr>
        <w:spacing w:line="480" w:lineRule="auto"/>
        <w:jc w:val="both"/>
      </w:pPr>
    </w:p>
    <w:p w14:paraId="1D5EC978" w14:textId="77777777" w:rsidR="00D61AB3" w:rsidRDefault="00D61AB3" w:rsidP="00D61AB3">
      <w:pPr>
        <w:spacing w:line="480" w:lineRule="auto"/>
        <w:jc w:val="both"/>
      </w:pPr>
    </w:p>
    <w:p w14:paraId="5863C527" w14:textId="77777777" w:rsidR="00D61AB3" w:rsidRDefault="00D61AB3" w:rsidP="00D61AB3">
      <w:pPr>
        <w:spacing w:line="480" w:lineRule="auto"/>
        <w:jc w:val="both"/>
      </w:pPr>
    </w:p>
    <w:p w14:paraId="068F4ABA" w14:textId="77777777" w:rsidR="00D61AB3" w:rsidRDefault="00D61AB3" w:rsidP="00D61AB3">
      <w:pPr>
        <w:spacing w:line="480" w:lineRule="auto"/>
        <w:jc w:val="both"/>
      </w:pPr>
    </w:p>
    <w:p w14:paraId="2BD1466D" w14:textId="77777777" w:rsidR="00E53BEE" w:rsidRDefault="00E53BEE" w:rsidP="00E53BEE">
      <w:pPr>
        <w:pStyle w:val="Heading1"/>
        <w:spacing w:line="480" w:lineRule="auto"/>
        <w:jc w:val="center"/>
        <w:rPr>
          <w:rFonts w:ascii="Times New Roman" w:hAnsi="Times New Roman" w:cs="Times New Roman"/>
          <w:b/>
          <w:bCs/>
          <w:color w:val="0070C0"/>
          <w:sz w:val="24"/>
          <w:szCs w:val="24"/>
        </w:rPr>
      </w:pPr>
      <w:bookmarkStart w:id="35" w:name="_References"/>
      <w:bookmarkStart w:id="36" w:name="_Toc111452065"/>
      <w:bookmarkEnd w:id="35"/>
      <w:r>
        <w:rPr>
          <w:rFonts w:ascii="Times New Roman" w:hAnsi="Times New Roman" w:cs="Times New Roman"/>
          <w:b/>
          <w:bCs/>
          <w:color w:val="0070C0"/>
          <w:sz w:val="24"/>
          <w:szCs w:val="24"/>
        </w:rPr>
        <w:lastRenderedPageBreak/>
        <w:t>References</w:t>
      </w:r>
      <w:bookmarkEnd w:id="36"/>
    </w:p>
    <w:sdt>
      <w:sdtPr>
        <w:id w:val="-897747124"/>
        <w:docPartObj>
          <w:docPartGallery w:val="Bibliographies"/>
          <w:docPartUnique/>
        </w:docPartObj>
      </w:sdtPr>
      <w:sdtEndPr/>
      <w:sdtContent>
        <w:p w14:paraId="69EA3507" w14:textId="226E8634" w:rsidR="00E53BEE" w:rsidRPr="008039AD" w:rsidRDefault="00E53BEE" w:rsidP="00E53BEE">
          <w:pPr>
            <w:pStyle w:val="NormalWeb"/>
            <w:ind w:left="567" w:hanging="567"/>
          </w:pPr>
          <w:proofErr w:type="spellStart"/>
          <w:r w:rsidRPr="008039AD">
            <w:rPr>
              <w:color w:val="222222"/>
              <w:shd w:val="clear" w:color="auto" w:fill="FFFFFF"/>
            </w:rPr>
            <w:t>Homaira</w:t>
          </w:r>
          <w:proofErr w:type="spellEnd"/>
          <w:r w:rsidRPr="008039AD">
            <w:rPr>
              <w:color w:val="222222"/>
              <w:shd w:val="clear" w:color="auto" w:fill="FFFFFF"/>
            </w:rPr>
            <w:t xml:space="preserve">, M., &amp; Hassan, R. (2021). Prediction of agricultural emissions in Malaysia using the </w:t>
          </w:r>
          <w:proofErr w:type="spellStart"/>
          <w:r w:rsidRPr="008039AD">
            <w:rPr>
              <w:color w:val="222222"/>
              <w:shd w:val="clear" w:color="auto" w:fill="FFFFFF"/>
            </w:rPr>
            <w:t>arima</w:t>
          </w:r>
          <w:proofErr w:type="spellEnd"/>
          <w:r w:rsidRPr="008039AD">
            <w:rPr>
              <w:color w:val="222222"/>
              <w:shd w:val="clear" w:color="auto" w:fill="FFFFFF"/>
            </w:rPr>
            <w:t>, LSTM, and regression models. </w:t>
          </w:r>
          <w:r w:rsidRPr="008039AD">
            <w:rPr>
              <w:i/>
              <w:iCs/>
              <w:color w:val="222222"/>
              <w:shd w:val="clear" w:color="auto" w:fill="FFFFFF"/>
            </w:rPr>
            <w:t>International Journal on Perceptive and Cognitive Computing</w:t>
          </w:r>
          <w:r w:rsidRPr="008039AD">
            <w:rPr>
              <w:color w:val="222222"/>
              <w:shd w:val="clear" w:color="auto" w:fill="FFFFFF"/>
            </w:rPr>
            <w:t>, </w:t>
          </w:r>
          <w:r w:rsidRPr="008039AD">
            <w:rPr>
              <w:i/>
              <w:iCs/>
              <w:color w:val="222222"/>
              <w:shd w:val="clear" w:color="auto" w:fill="FFFFFF"/>
            </w:rPr>
            <w:t>7</w:t>
          </w:r>
          <w:r w:rsidRPr="008039AD">
            <w:rPr>
              <w:color w:val="222222"/>
              <w:shd w:val="clear" w:color="auto" w:fill="FFFFFF"/>
            </w:rPr>
            <w:t>(1), 33-40.</w:t>
          </w:r>
        </w:p>
        <w:p w14:paraId="335690EE" w14:textId="2FDDDDD5" w:rsidR="00E53BEE" w:rsidRPr="008039AD" w:rsidRDefault="00E53BEE" w:rsidP="00E53BEE">
          <w:pPr>
            <w:pStyle w:val="NormalWeb"/>
            <w:ind w:left="567" w:hanging="567"/>
          </w:pPr>
          <w:r w:rsidRPr="008039AD">
            <w:t xml:space="preserve">IPCC. (2018).  </w:t>
          </w:r>
          <w:r w:rsidRPr="008039AD">
            <w:rPr>
              <w:i/>
              <w:iCs/>
            </w:rPr>
            <w:t>Climate Change 2013: The Physical Science Basis</w:t>
          </w:r>
          <w:r w:rsidRPr="008039AD">
            <w:t xml:space="preserve">. Retrieved August 14, 2022, from https://www.ipcc.ch/report/ar5/wg1/. </w:t>
          </w:r>
        </w:p>
        <w:p w14:paraId="6D93FABC" w14:textId="3F12D52D" w:rsidR="00237D65" w:rsidRPr="008039AD" w:rsidRDefault="00237D65" w:rsidP="00DB02F9">
          <w:pPr>
            <w:pStyle w:val="NormalWeb"/>
            <w:ind w:left="567" w:hanging="567"/>
            <w:rPr>
              <w:lang w:val="en-GB" w:eastAsia="en-GB"/>
            </w:rPr>
          </w:pPr>
          <w:proofErr w:type="spellStart"/>
          <w:r w:rsidRPr="008039AD">
            <w:t>Kostadinov</w:t>
          </w:r>
          <w:proofErr w:type="spellEnd"/>
          <w:r w:rsidRPr="008039AD">
            <w:t xml:space="preserve">, S. (2017). </w:t>
          </w:r>
          <w:proofErr w:type="gramStart"/>
          <w:r w:rsidRPr="008039AD">
            <w:rPr>
              <w:i/>
              <w:iCs/>
            </w:rPr>
            <w:t>How</w:t>
          </w:r>
          <w:proofErr w:type="gramEnd"/>
          <w:r w:rsidRPr="008039AD">
            <w:rPr>
              <w:i/>
              <w:iCs/>
            </w:rPr>
            <w:t xml:space="preserve"> recurrent neural networks work</w:t>
          </w:r>
          <w:r w:rsidRPr="008039AD">
            <w:t xml:space="preserve">. Medium. Retrieved August 14, 2022, from https://towardsdatascience.com/learn-how-recurrent-neural-networks-work-84e975feaaf7 </w:t>
          </w:r>
        </w:p>
        <w:p w14:paraId="034BFCCF" w14:textId="3C053352" w:rsidR="00E53BEE" w:rsidRPr="008039AD" w:rsidRDefault="00AD3668" w:rsidP="00E53BEE">
          <w:pPr>
            <w:pStyle w:val="Heading1"/>
            <w:ind w:left="567" w:hanging="567"/>
            <w:rPr>
              <w:rFonts w:ascii="Times New Roman" w:hAnsi="Times New Roman" w:cs="Times New Roman"/>
              <w:sz w:val="24"/>
              <w:szCs w:val="24"/>
            </w:rPr>
          </w:pPr>
          <w:bookmarkStart w:id="37" w:name="_Toc111452066"/>
          <w:r w:rsidRPr="008039AD">
            <w:rPr>
              <w:rFonts w:ascii="Times New Roman" w:hAnsi="Times New Roman" w:cs="Times New Roman"/>
              <w:color w:val="222222"/>
              <w:sz w:val="24"/>
              <w:szCs w:val="24"/>
              <w:shd w:val="clear" w:color="auto" w:fill="FFFFFF"/>
            </w:rPr>
            <w:t>Ludwig, S. A. (2019). Comparison of time series approaches applied to greenhouse gas analysis: ANFIS, RNN, and LSTM. In </w:t>
          </w:r>
          <w:r w:rsidRPr="008039AD">
            <w:rPr>
              <w:rFonts w:ascii="Times New Roman" w:hAnsi="Times New Roman" w:cs="Times New Roman"/>
              <w:i/>
              <w:iCs/>
              <w:color w:val="222222"/>
              <w:sz w:val="24"/>
              <w:szCs w:val="24"/>
              <w:shd w:val="clear" w:color="auto" w:fill="FFFFFF"/>
            </w:rPr>
            <w:t>2019 IEEE International Conference on Fuzzy Systems (FUZZ-IEEE)</w:t>
          </w:r>
          <w:r w:rsidRPr="008039AD">
            <w:rPr>
              <w:rFonts w:ascii="Times New Roman" w:hAnsi="Times New Roman" w:cs="Times New Roman"/>
              <w:color w:val="222222"/>
              <w:sz w:val="24"/>
              <w:szCs w:val="24"/>
              <w:shd w:val="clear" w:color="auto" w:fill="FFFFFF"/>
            </w:rPr>
            <w:t> (pp. 1-6). IEEE.</w:t>
          </w:r>
          <w:bookmarkEnd w:id="37"/>
        </w:p>
        <w:p w14:paraId="0138C6F7" w14:textId="0992D314" w:rsidR="00A32F94" w:rsidRPr="008039AD" w:rsidRDefault="00B96271" w:rsidP="00A32F94">
          <w:pPr>
            <w:pStyle w:val="Heading1"/>
            <w:ind w:left="567" w:hanging="567"/>
            <w:rPr>
              <w:rFonts w:ascii="Times New Roman" w:hAnsi="Times New Roman" w:cs="Times New Roman"/>
              <w:color w:val="222222"/>
              <w:sz w:val="24"/>
              <w:szCs w:val="24"/>
              <w:shd w:val="clear" w:color="auto" w:fill="FFFFFF"/>
            </w:rPr>
          </w:pPr>
          <w:bookmarkStart w:id="38" w:name="_Toc111452030"/>
          <w:bookmarkStart w:id="39" w:name="_Toc111452067"/>
          <w:proofErr w:type="spellStart"/>
          <w:r w:rsidRPr="008039AD">
            <w:rPr>
              <w:rFonts w:ascii="Times New Roman" w:hAnsi="Times New Roman" w:cs="Times New Roman"/>
              <w:color w:val="222222"/>
              <w:sz w:val="24"/>
              <w:szCs w:val="24"/>
              <w:shd w:val="clear" w:color="auto" w:fill="FFFFFF"/>
            </w:rPr>
            <w:t>Manowska</w:t>
          </w:r>
          <w:proofErr w:type="spellEnd"/>
          <w:r w:rsidRPr="008039AD">
            <w:rPr>
              <w:rFonts w:ascii="Times New Roman" w:hAnsi="Times New Roman" w:cs="Times New Roman"/>
              <w:color w:val="222222"/>
              <w:sz w:val="24"/>
              <w:szCs w:val="24"/>
              <w:shd w:val="clear" w:color="auto" w:fill="FFFFFF"/>
            </w:rPr>
            <w:t>, A. (2020). Using the LSTM network to forecast the demand for electricity in Poland. </w:t>
          </w:r>
          <w:r w:rsidRPr="008039AD">
            <w:rPr>
              <w:rFonts w:ascii="Times New Roman" w:hAnsi="Times New Roman" w:cs="Times New Roman"/>
              <w:i/>
              <w:iCs/>
              <w:color w:val="222222"/>
              <w:sz w:val="24"/>
              <w:szCs w:val="24"/>
              <w:shd w:val="clear" w:color="auto" w:fill="FFFFFF"/>
            </w:rPr>
            <w:t>Applied Sciences</w:t>
          </w:r>
          <w:r w:rsidRPr="008039AD">
            <w:rPr>
              <w:rFonts w:ascii="Times New Roman" w:hAnsi="Times New Roman" w:cs="Times New Roman"/>
              <w:color w:val="222222"/>
              <w:sz w:val="24"/>
              <w:szCs w:val="24"/>
              <w:shd w:val="clear" w:color="auto" w:fill="FFFFFF"/>
            </w:rPr>
            <w:t>, </w:t>
          </w:r>
          <w:r w:rsidRPr="008039AD">
            <w:rPr>
              <w:rFonts w:ascii="Times New Roman" w:hAnsi="Times New Roman" w:cs="Times New Roman"/>
              <w:i/>
              <w:iCs/>
              <w:color w:val="222222"/>
              <w:sz w:val="24"/>
              <w:szCs w:val="24"/>
              <w:shd w:val="clear" w:color="auto" w:fill="FFFFFF"/>
            </w:rPr>
            <w:t>10</w:t>
          </w:r>
          <w:r w:rsidRPr="008039AD">
            <w:rPr>
              <w:rFonts w:ascii="Times New Roman" w:hAnsi="Times New Roman" w:cs="Times New Roman"/>
              <w:color w:val="222222"/>
              <w:sz w:val="24"/>
              <w:szCs w:val="24"/>
              <w:shd w:val="clear" w:color="auto" w:fill="FFFFFF"/>
            </w:rPr>
            <w:t>(23), 8455.</w:t>
          </w:r>
          <w:bookmarkEnd w:id="38"/>
          <w:bookmarkEnd w:id="39"/>
        </w:p>
        <w:p w14:paraId="3B6DE00B" w14:textId="3A45FE38" w:rsidR="00A32F94" w:rsidRDefault="00A32F94" w:rsidP="00A32F94">
          <w:pPr>
            <w:pStyle w:val="NormalWeb"/>
            <w:ind w:left="567" w:hanging="567"/>
            <w:rPr>
              <w:color w:val="222222"/>
              <w:shd w:val="clear" w:color="auto" w:fill="FFFFFF"/>
            </w:rPr>
          </w:pPr>
          <w:proofErr w:type="spellStart"/>
          <w:r w:rsidRPr="008039AD">
            <w:rPr>
              <w:color w:val="222222"/>
              <w:shd w:val="clear" w:color="auto" w:fill="FFFFFF"/>
            </w:rPr>
            <w:t>Radojević</w:t>
          </w:r>
          <w:proofErr w:type="spellEnd"/>
          <w:r w:rsidRPr="008039AD">
            <w:rPr>
              <w:color w:val="222222"/>
              <w:shd w:val="clear" w:color="auto" w:fill="FFFFFF"/>
            </w:rPr>
            <w:t xml:space="preserve">, D., </w:t>
          </w:r>
          <w:proofErr w:type="spellStart"/>
          <w:r w:rsidRPr="008039AD">
            <w:rPr>
              <w:color w:val="222222"/>
              <w:shd w:val="clear" w:color="auto" w:fill="FFFFFF"/>
            </w:rPr>
            <w:t>Pocajt</w:t>
          </w:r>
          <w:proofErr w:type="spellEnd"/>
          <w:r w:rsidRPr="008039AD">
            <w:rPr>
              <w:color w:val="222222"/>
              <w:shd w:val="clear" w:color="auto" w:fill="FFFFFF"/>
            </w:rPr>
            <w:t xml:space="preserve">, V., </w:t>
          </w:r>
          <w:proofErr w:type="spellStart"/>
          <w:r w:rsidRPr="008039AD">
            <w:rPr>
              <w:color w:val="222222"/>
              <w:shd w:val="clear" w:color="auto" w:fill="FFFFFF"/>
            </w:rPr>
            <w:t>Popović</w:t>
          </w:r>
          <w:proofErr w:type="spellEnd"/>
          <w:r w:rsidRPr="008039AD">
            <w:rPr>
              <w:color w:val="222222"/>
              <w:shd w:val="clear" w:color="auto" w:fill="FFFFFF"/>
            </w:rPr>
            <w:t xml:space="preserve">, I., </w:t>
          </w:r>
          <w:proofErr w:type="spellStart"/>
          <w:r w:rsidRPr="008039AD">
            <w:rPr>
              <w:color w:val="222222"/>
              <w:shd w:val="clear" w:color="auto" w:fill="FFFFFF"/>
            </w:rPr>
            <w:t>Perić-Grujić</w:t>
          </w:r>
          <w:proofErr w:type="spellEnd"/>
          <w:r w:rsidRPr="008039AD">
            <w:rPr>
              <w:color w:val="222222"/>
              <w:shd w:val="clear" w:color="auto" w:fill="FFFFFF"/>
            </w:rPr>
            <w:t xml:space="preserve">, A., &amp; </w:t>
          </w:r>
          <w:proofErr w:type="spellStart"/>
          <w:r w:rsidRPr="008039AD">
            <w:rPr>
              <w:color w:val="222222"/>
              <w:shd w:val="clear" w:color="auto" w:fill="FFFFFF"/>
            </w:rPr>
            <w:t>Ristić</w:t>
          </w:r>
          <w:proofErr w:type="spellEnd"/>
          <w:r w:rsidRPr="008039AD">
            <w:rPr>
              <w:color w:val="222222"/>
              <w:shd w:val="clear" w:color="auto" w:fill="FFFFFF"/>
            </w:rPr>
            <w:t>, M. (2013). Forecasting of greenhouse gas emissions in Serbia using artificial neural networks. </w:t>
          </w:r>
          <w:r w:rsidRPr="008039AD">
            <w:rPr>
              <w:i/>
              <w:iCs/>
              <w:color w:val="222222"/>
              <w:shd w:val="clear" w:color="auto" w:fill="FFFFFF"/>
            </w:rPr>
            <w:t>Energy Sources, Part A: Recovery, Utilization, and Environmental Effects</w:t>
          </w:r>
          <w:r w:rsidRPr="008039AD">
            <w:rPr>
              <w:color w:val="222222"/>
              <w:shd w:val="clear" w:color="auto" w:fill="FFFFFF"/>
            </w:rPr>
            <w:t>, </w:t>
          </w:r>
          <w:r w:rsidRPr="008039AD">
            <w:rPr>
              <w:i/>
              <w:iCs/>
              <w:color w:val="222222"/>
              <w:shd w:val="clear" w:color="auto" w:fill="FFFFFF"/>
            </w:rPr>
            <w:t>35</w:t>
          </w:r>
          <w:r w:rsidRPr="008039AD">
            <w:rPr>
              <w:color w:val="222222"/>
              <w:shd w:val="clear" w:color="auto" w:fill="FFFFFF"/>
            </w:rPr>
            <w:t>(8), 733-740.</w:t>
          </w:r>
        </w:p>
        <w:p w14:paraId="49519F4C" w14:textId="6671334A" w:rsidR="0094767E" w:rsidRPr="004B2C1B" w:rsidRDefault="0094767E" w:rsidP="00A32F94">
          <w:pPr>
            <w:pStyle w:val="NormalWeb"/>
            <w:ind w:left="567" w:hanging="567"/>
          </w:pPr>
          <w:r w:rsidRPr="004B2C1B">
            <w:rPr>
              <w:color w:val="24292F"/>
              <w:shd w:val="clear" w:color="auto" w:fill="FFFFFF"/>
            </w:rPr>
            <w:t xml:space="preserve">Ritchie, H., </w:t>
          </w:r>
          <w:proofErr w:type="spellStart"/>
          <w:r w:rsidRPr="004B2C1B">
            <w:rPr>
              <w:color w:val="24292F"/>
              <w:shd w:val="clear" w:color="auto" w:fill="FFFFFF"/>
            </w:rPr>
            <w:t>Roser</w:t>
          </w:r>
          <w:proofErr w:type="spellEnd"/>
          <w:r w:rsidRPr="004B2C1B">
            <w:rPr>
              <w:color w:val="24292F"/>
              <w:shd w:val="clear" w:color="auto" w:fill="FFFFFF"/>
            </w:rPr>
            <w:t xml:space="preserve">, M., </w:t>
          </w:r>
          <w:r w:rsidR="004B2C1B" w:rsidRPr="004B2C1B">
            <w:rPr>
              <w:color w:val="24292F"/>
              <w:shd w:val="clear" w:color="auto" w:fill="FFFFFF"/>
            </w:rPr>
            <w:t>Mathieu, E., Macdonald, B. &amp; Rosado, P</w:t>
          </w:r>
          <w:r w:rsidRPr="004B2C1B">
            <w:rPr>
              <w:color w:val="24292F"/>
              <w:shd w:val="clear" w:color="auto" w:fill="FFFFFF"/>
            </w:rPr>
            <w:t>. (</w:t>
          </w:r>
          <w:r w:rsidR="004B2C1B" w:rsidRPr="004B2C1B">
            <w:rPr>
              <w:color w:val="24292F"/>
              <w:shd w:val="clear" w:color="auto" w:fill="FFFFFF"/>
            </w:rPr>
            <w:t>2022</w:t>
          </w:r>
          <w:r w:rsidRPr="004B2C1B">
            <w:rPr>
              <w:color w:val="24292F"/>
              <w:shd w:val="clear" w:color="auto" w:fill="FFFFFF"/>
            </w:rPr>
            <w:t>). </w:t>
          </w:r>
          <w:r w:rsidR="004B2C1B" w:rsidRPr="004B2C1B">
            <w:rPr>
              <w:rStyle w:val="Emphasis"/>
              <w:color w:val="24292F"/>
              <w:shd w:val="clear" w:color="auto" w:fill="FFFFFF"/>
            </w:rPr>
            <w:t>Data on CO2 and Greenhouse Gas Emissions by Our World in Data.</w:t>
          </w:r>
          <w:r w:rsidRPr="004B2C1B">
            <w:rPr>
              <w:color w:val="24292F"/>
              <w:shd w:val="clear" w:color="auto" w:fill="FFFFFF"/>
            </w:rPr>
            <w:t> </w:t>
          </w:r>
          <w:proofErr w:type="spellStart"/>
          <w:r w:rsidR="004B2C1B" w:rsidRPr="004B2C1B">
            <w:rPr>
              <w:color w:val="24292F"/>
              <w:shd w:val="clear" w:color="auto" w:fill="FFFFFF"/>
            </w:rPr>
            <w:t>Github</w:t>
          </w:r>
          <w:proofErr w:type="spellEnd"/>
          <w:r w:rsidR="004B2C1B" w:rsidRPr="004B2C1B">
            <w:rPr>
              <w:color w:val="24292F"/>
              <w:shd w:val="clear" w:color="auto" w:fill="FFFFFF"/>
            </w:rPr>
            <w:t xml:space="preserve">. </w:t>
          </w:r>
          <w:r w:rsidR="004B2C1B" w:rsidRPr="004B2C1B">
            <w:t xml:space="preserve">Retrieved August 14, 2022, from </w:t>
          </w:r>
          <w:hyperlink r:id="rId22" w:history="1">
            <w:r w:rsidR="004B2C1B" w:rsidRPr="00D66F28">
              <w:rPr>
                <w:rStyle w:val="Hyperlink"/>
              </w:rPr>
              <w:t>https://github.com/owid/co2-data</w:t>
            </w:r>
          </w:hyperlink>
          <w:r w:rsidR="004B2C1B">
            <w:t xml:space="preserve"> </w:t>
          </w:r>
        </w:p>
        <w:p w14:paraId="2C9A37AC" w14:textId="6D60F397" w:rsidR="00E53BEE" w:rsidRPr="008039AD" w:rsidRDefault="00AD3668" w:rsidP="00AD3668">
          <w:pPr>
            <w:pStyle w:val="Heading1"/>
            <w:ind w:left="567" w:hanging="567"/>
            <w:rPr>
              <w:rFonts w:ascii="Times New Roman" w:hAnsi="Times New Roman" w:cs="Times New Roman"/>
              <w:sz w:val="24"/>
              <w:szCs w:val="24"/>
            </w:rPr>
          </w:pPr>
          <w:bookmarkStart w:id="40" w:name="_Toc111452031"/>
          <w:bookmarkStart w:id="41" w:name="_Toc111452068"/>
          <w:proofErr w:type="spellStart"/>
          <w:r w:rsidRPr="008039AD">
            <w:rPr>
              <w:rFonts w:ascii="Times New Roman" w:hAnsi="Times New Roman" w:cs="Times New Roman"/>
              <w:color w:val="222222"/>
              <w:sz w:val="24"/>
              <w:szCs w:val="24"/>
              <w:shd w:val="clear" w:color="auto" w:fill="FFFFFF"/>
            </w:rPr>
            <w:t>Siami-Namini</w:t>
          </w:r>
          <w:proofErr w:type="spellEnd"/>
          <w:r w:rsidRPr="008039AD">
            <w:rPr>
              <w:rFonts w:ascii="Times New Roman" w:hAnsi="Times New Roman" w:cs="Times New Roman"/>
              <w:color w:val="222222"/>
              <w:sz w:val="24"/>
              <w:szCs w:val="24"/>
              <w:shd w:val="clear" w:color="auto" w:fill="FFFFFF"/>
            </w:rPr>
            <w:t xml:space="preserve">, S., </w:t>
          </w:r>
          <w:proofErr w:type="spellStart"/>
          <w:r w:rsidRPr="008039AD">
            <w:rPr>
              <w:rFonts w:ascii="Times New Roman" w:hAnsi="Times New Roman" w:cs="Times New Roman"/>
              <w:color w:val="222222"/>
              <w:sz w:val="24"/>
              <w:szCs w:val="24"/>
              <w:shd w:val="clear" w:color="auto" w:fill="FFFFFF"/>
            </w:rPr>
            <w:t>Tavakoli</w:t>
          </w:r>
          <w:proofErr w:type="spellEnd"/>
          <w:r w:rsidRPr="008039AD">
            <w:rPr>
              <w:rFonts w:ascii="Times New Roman" w:hAnsi="Times New Roman" w:cs="Times New Roman"/>
              <w:color w:val="222222"/>
              <w:sz w:val="24"/>
              <w:szCs w:val="24"/>
              <w:shd w:val="clear" w:color="auto" w:fill="FFFFFF"/>
            </w:rPr>
            <w:t xml:space="preserve">, N., &amp; </w:t>
          </w:r>
          <w:proofErr w:type="spellStart"/>
          <w:r w:rsidRPr="008039AD">
            <w:rPr>
              <w:rFonts w:ascii="Times New Roman" w:hAnsi="Times New Roman" w:cs="Times New Roman"/>
              <w:color w:val="222222"/>
              <w:sz w:val="24"/>
              <w:szCs w:val="24"/>
              <w:shd w:val="clear" w:color="auto" w:fill="FFFFFF"/>
            </w:rPr>
            <w:t>Namin</w:t>
          </w:r>
          <w:proofErr w:type="spellEnd"/>
          <w:r w:rsidRPr="008039AD">
            <w:rPr>
              <w:rFonts w:ascii="Times New Roman" w:hAnsi="Times New Roman" w:cs="Times New Roman"/>
              <w:color w:val="222222"/>
              <w:sz w:val="24"/>
              <w:szCs w:val="24"/>
              <w:shd w:val="clear" w:color="auto" w:fill="FFFFFF"/>
            </w:rPr>
            <w:t>, A. S. (2018). A comparison of ARIMA and LSTM in forecasting time series. In </w:t>
          </w:r>
          <w:r w:rsidRPr="008039AD">
            <w:rPr>
              <w:rFonts w:ascii="Times New Roman" w:hAnsi="Times New Roman" w:cs="Times New Roman"/>
              <w:i/>
              <w:iCs/>
              <w:color w:val="222222"/>
              <w:sz w:val="24"/>
              <w:szCs w:val="24"/>
              <w:shd w:val="clear" w:color="auto" w:fill="FFFFFF"/>
            </w:rPr>
            <w:t>2018 17th IEEE international conference on machine learning and applications (ICMLA)</w:t>
          </w:r>
          <w:r w:rsidRPr="008039AD">
            <w:rPr>
              <w:rFonts w:ascii="Times New Roman" w:hAnsi="Times New Roman" w:cs="Times New Roman"/>
              <w:color w:val="222222"/>
              <w:sz w:val="24"/>
              <w:szCs w:val="24"/>
              <w:shd w:val="clear" w:color="auto" w:fill="FFFFFF"/>
            </w:rPr>
            <w:t> (pp. 1394-1401). IEEE.</w:t>
          </w:r>
          <w:bookmarkEnd w:id="40"/>
          <w:bookmarkEnd w:id="41"/>
        </w:p>
        <w:p w14:paraId="77B636FE" w14:textId="152E4F05" w:rsidR="00E53BEE" w:rsidRPr="008039AD" w:rsidRDefault="00E53BEE" w:rsidP="00E53BEE">
          <w:pPr>
            <w:pStyle w:val="Heading1"/>
            <w:ind w:left="567" w:hanging="567"/>
            <w:rPr>
              <w:rFonts w:ascii="Times New Roman" w:hAnsi="Times New Roman" w:cs="Times New Roman"/>
              <w:color w:val="222222"/>
              <w:sz w:val="24"/>
              <w:szCs w:val="24"/>
              <w:shd w:val="clear" w:color="auto" w:fill="FFFFFF"/>
            </w:rPr>
          </w:pPr>
          <w:bookmarkStart w:id="42" w:name="_Toc111452032"/>
          <w:bookmarkStart w:id="43" w:name="_Toc111452069"/>
          <w:r w:rsidRPr="008039AD">
            <w:rPr>
              <w:rFonts w:ascii="Times New Roman" w:hAnsi="Times New Roman" w:cs="Times New Roman"/>
              <w:color w:val="222222"/>
              <w:sz w:val="24"/>
              <w:szCs w:val="24"/>
              <w:shd w:val="clear" w:color="auto" w:fill="FFFFFF"/>
            </w:rPr>
            <w:t>Tang, K. H. D. (2019). Climate change in Malaysia: Trends, contributors, impacts, mitigation and adaptations. </w:t>
          </w:r>
          <w:r w:rsidRPr="008039AD">
            <w:rPr>
              <w:rFonts w:ascii="Times New Roman" w:hAnsi="Times New Roman" w:cs="Times New Roman"/>
              <w:i/>
              <w:iCs/>
              <w:color w:val="222222"/>
              <w:sz w:val="24"/>
              <w:szCs w:val="24"/>
              <w:shd w:val="clear" w:color="auto" w:fill="FFFFFF"/>
            </w:rPr>
            <w:t>Science of the Total Environment</w:t>
          </w:r>
          <w:r w:rsidRPr="008039AD">
            <w:rPr>
              <w:rFonts w:ascii="Times New Roman" w:hAnsi="Times New Roman" w:cs="Times New Roman"/>
              <w:color w:val="222222"/>
              <w:sz w:val="24"/>
              <w:szCs w:val="24"/>
              <w:shd w:val="clear" w:color="auto" w:fill="FFFFFF"/>
            </w:rPr>
            <w:t>, </w:t>
          </w:r>
          <w:r w:rsidRPr="008039AD">
            <w:rPr>
              <w:rFonts w:ascii="Times New Roman" w:hAnsi="Times New Roman" w:cs="Times New Roman"/>
              <w:i/>
              <w:iCs/>
              <w:color w:val="222222"/>
              <w:sz w:val="24"/>
              <w:szCs w:val="24"/>
              <w:shd w:val="clear" w:color="auto" w:fill="FFFFFF"/>
            </w:rPr>
            <w:t>650</w:t>
          </w:r>
          <w:r w:rsidRPr="008039AD">
            <w:rPr>
              <w:rFonts w:ascii="Times New Roman" w:hAnsi="Times New Roman" w:cs="Times New Roman"/>
              <w:color w:val="222222"/>
              <w:sz w:val="24"/>
              <w:szCs w:val="24"/>
              <w:shd w:val="clear" w:color="auto" w:fill="FFFFFF"/>
            </w:rPr>
            <w:t>, 1858-1871.</w:t>
          </w:r>
          <w:bookmarkEnd w:id="42"/>
          <w:bookmarkEnd w:id="43"/>
        </w:p>
        <w:p w14:paraId="6A1D98DD" w14:textId="77777777" w:rsidR="00A32F94" w:rsidRPr="008039AD" w:rsidRDefault="00A32F94" w:rsidP="008039AD">
          <w:pPr>
            <w:pStyle w:val="NormalWeb"/>
            <w:ind w:left="567" w:hanging="567"/>
            <w:rPr>
              <w:lang w:val="en-GB" w:eastAsia="en-GB"/>
            </w:rPr>
          </w:pPr>
          <w:proofErr w:type="spellStart"/>
          <w:r w:rsidRPr="008039AD">
            <w:t>Worldometer</w:t>
          </w:r>
          <w:proofErr w:type="spellEnd"/>
          <w:r w:rsidRPr="008039AD">
            <w:t xml:space="preserve">. (n.d.). </w:t>
          </w:r>
          <w:r w:rsidRPr="008039AD">
            <w:rPr>
              <w:i/>
              <w:iCs/>
            </w:rPr>
            <w:t>Alphabetical list of countries</w:t>
          </w:r>
          <w:r w:rsidRPr="008039AD">
            <w:t xml:space="preserve">. </w:t>
          </w:r>
          <w:proofErr w:type="spellStart"/>
          <w:r w:rsidRPr="008039AD">
            <w:t>Worldometer</w:t>
          </w:r>
          <w:proofErr w:type="spellEnd"/>
          <w:r w:rsidRPr="008039AD">
            <w:t xml:space="preserve">. Retrieved August 14, 2022, from https://www.worldometers.info/geography/alphabetical-list-of-countries/ </w:t>
          </w:r>
        </w:p>
        <w:p w14:paraId="3CD13F26" w14:textId="77777777" w:rsidR="00E53BEE" w:rsidRPr="008039AD" w:rsidRDefault="00E53BEE" w:rsidP="00E53BEE"/>
        <w:sdt>
          <w:sdtPr>
            <w:id w:val="-573587230"/>
            <w:bibliography/>
          </w:sdtPr>
          <w:sdtEndPr/>
          <w:sdtContent>
            <w:p w14:paraId="2468A197" w14:textId="66CA5BBE" w:rsidR="00E53BEE" w:rsidRPr="008039AD" w:rsidRDefault="00E53BEE">
              <w:r w:rsidRPr="008039AD">
                <w:fldChar w:fldCharType="begin"/>
              </w:r>
              <w:r w:rsidRPr="008039AD">
                <w:instrText xml:space="preserve"> BIBLIOGRAPHY </w:instrText>
              </w:r>
              <w:r w:rsidR="00C74759">
                <w:fldChar w:fldCharType="separate"/>
              </w:r>
              <w:r w:rsidRPr="008039AD">
                <w:rPr>
                  <w:b/>
                  <w:bCs/>
                  <w:noProof/>
                </w:rPr>
                <w:fldChar w:fldCharType="end"/>
              </w:r>
            </w:p>
          </w:sdtContent>
        </w:sdt>
      </w:sdtContent>
    </w:sdt>
    <w:p w14:paraId="1CDF5665" w14:textId="77777777" w:rsidR="00A94E24" w:rsidRDefault="00C74759"/>
    <w:sectPr w:rsidR="00A94E24" w:rsidSect="00D54DE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unish Kumar" w:date="2022-08-16T13:53:00Z" w:initials="MK">
    <w:p w14:paraId="0F6BBDE6" w14:textId="2A5ED1EA" w:rsidR="00A40F7A" w:rsidRDefault="00A40F7A">
      <w:pPr>
        <w:pStyle w:val="CommentText"/>
      </w:pPr>
      <w:r>
        <w:t xml:space="preserve">This statement </w:t>
      </w:r>
      <w:r>
        <w:rPr>
          <w:rStyle w:val="CommentReference"/>
        </w:rPr>
        <w:annotationRef/>
      </w:r>
      <w:r>
        <w:t xml:space="preserve">implies rate. </w:t>
      </w:r>
      <w:proofErr w:type="gramStart"/>
      <w:r>
        <w:t>So</w:t>
      </w:r>
      <w:proofErr w:type="gramEnd"/>
      <w:r>
        <w:t xml:space="preserve"> is this per year?</w:t>
      </w:r>
    </w:p>
  </w:comment>
  <w:comment w:id="3" w:author="Munish Kumar" w:date="2022-08-16T13:53:00Z" w:initials="MK">
    <w:p w14:paraId="3239B0A3" w14:textId="2C5739D2" w:rsidR="00A40F7A" w:rsidRDefault="00A40F7A">
      <w:pPr>
        <w:pStyle w:val="CommentText"/>
      </w:pPr>
      <w:r>
        <w:rPr>
          <w:rStyle w:val="CommentReference"/>
        </w:rPr>
        <w:annotationRef/>
      </w:r>
      <w:r>
        <w:t>has</w:t>
      </w:r>
    </w:p>
  </w:comment>
  <w:comment w:id="4" w:author="Munish Kumar" w:date="2022-08-16T13:54:00Z" w:initials="MK">
    <w:p w14:paraId="2951EC01" w14:textId="3E824BE8" w:rsidR="00A40F7A" w:rsidRDefault="00A40F7A">
      <w:pPr>
        <w:pStyle w:val="CommentText"/>
      </w:pPr>
      <w:r>
        <w:rPr>
          <w:rStyle w:val="CommentReference"/>
        </w:rPr>
        <w:annotationRef/>
      </w:r>
      <w:r>
        <w:t xml:space="preserve">ok; tenses (past/present) </w:t>
      </w:r>
      <w:proofErr w:type="gramStart"/>
      <w:r>
        <w:t>needs</w:t>
      </w:r>
      <w:proofErr w:type="gramEnd"/>
      <w:r>
        <w:t xml:space="preserve"> a bit of work….</w:t>
      </w:r>
    </w:p>
  </w:comment>
  <w:comment w:id="5" w:author="Munish Kumar" w:date="2022-08-16T13:55:00Z" w:initials="MK">
    <w:p w14:paraId="29BB6FB1" w14:textId="77777777" w:rsidR="00A40F7A" w:rsidRDefault="00A40F7A">
      <w:pPr>
        <w:pStyle w:val="CommentText"/>
      </w:pPr>
      <w:r>
        <w:rPr>
          <w:rStyle w:val="CommentReference"/>
        </w:rPr>
        <w:annotationRef/>
      </w:r>
      <w:r>
        <w:t>There is a bit of “broken” logic here. Does predictive modelling help in solving the problem of increasing GHG??</w:t>
      </w:r>
    </w:p>
    <w:p w14:paraId="27A6D435" w14:textId="3D8EC8D5" w:rsidR="00A40F7A" w:rsidRDefault="00A40F7A">
      <w:pPr>
        <w:pStyle w:val="CommentText"/>
      </w:pPr>
    </w:p>
  </w:comment>
  <w:comment w:id="8" w:author="Munish Kumar" w:date="2022-08-16T13:55:00Z" w:initials="MK">
    <w:p w14:paraId="16B8AAC0" w14:textId="7B61E839" w:rsidR="00A40F7A" w:rsidRDefault="00A40F7A">
      <w:pPr>
        <w:pStyle w:val="CommentText"/>
      </w:pPr>
      <w:r>
        <w:rPr>
          <w:rStyle w:val="CommentReference"/>
        </w:rPr>
        <w:annotationRef/>
      </w:r>
      <w:r>
        <w:t xml:space="preserve">U </w:t>
      </w:r>
      <w:proofErr w:type="gramStart"/>
      <w:r>
        <w:t>don’t</w:t>
      </w:r>
      <w:proofErr w:type="gramEnd"/>
      <w:r>
        <w:t xml:space="preserve"> need to say how many you are reviewing. I just want t literature review that is through and well thought out. Doing 5 or 3 is not the point here</w:t>
      </w:r>
    </w:p>
  </w:comment>
  <w:comment w:id="9" w:author="Munish Kumar" w:date="2022-08-16T13:57:00Z" w:initials="MK">
    <w:p w14:paraId="3D48D5A0" w14:textId="77777777" w:rsidR="00A40F7A" w:rsidRDefault="00A40F7A">
      <w:pPr>
        <w:pStyle w:val="CommentText"/>
      </w:pPr>
      <w:r>
        <w:rPr>
          <w:rStyle w:val="CommentReference"/>
        </w:rPr>
        <w:annotationRef/>
      </w:r>
      <w:r>
        <w:t>Good summary and a good literature review</w:t>
      </w:r>
    </w:p>
    <w:p w14:paraId="3C85C2B7" w14:textId="77777777" w:rsidR="006C37F7" w:rsidRDefault="006C37F7">
      <w:pPr>
        <w:pStyle w:val="CommentText"/>
      </w:pPr>
    </w:p>
    <w:p w14:paraId="5D3D7A14" w14:textId="66B3E892" w:rsidR="006C37F7" w:rsidRDefault="006C37F7">
      <w:pPr>
        <w:pStyle w:val="CommentText"/>
      </w:pPr>
      <w:r>
        <w:t xml:space="preserve">Summary here is </w:t>
      </w:r>
      <w:proofErr w:type="gramStart"/>
      <w:r>
        <w:t>ANN  work</w:t>
      </w:r>
      <w:proofErr w:type="gramEnd"/>
      <w:r>
        <w:t xml:space="preserve"> well, maybe RNN?</w:t>
      </w:r>
    </w:p>
  </w:comment>
  <w:comment w:id="10" w:author="Munish Kumar" w:date="2022-08-16T13:58:00Z" w:initials="MK">
    <w:p w14:paraId="773A2924" w14:textId="77777777" w:rsidR="00A40F7A" w:rsidRDefault="00A40F7A">
      <w:pPr>
        <w:pStyle w:val="CommentText"/>
      </w:pPr>
      <w:r>
        <w:rPr>
          <w:rStyle w:val="CommentReference"/>
        </w:rPr>
        <w:annotationRef/>
      </w:r>
      <w:r>
        <w:t xml:space="preserve">Not sure this is particularly relevant unless you are discussing ARIMA vs </w:t>
      </w:r>
      <w:proofErr w:type="spellStart"/>
      <w:r>
        <w:t>LSTm</w:t>
      </w:r>
      <w:proofErr w:type="spellEnd"/>
      <w:r>
        <w:t xml:space="preserve">. </w:t>
      </w:r>
      <w:proofErr w:type="gramStart"/>
      <w:r>
        <w:t>Than</w:t>
      </w:r>
      <w:proofErr w:type="gramEnd"/>
      <w:r>
        <w:t xml:space="preserve"> you </w:t>
      </w:r>
      <w:proofErr w:type="spellStart"/>
      <w:r>
        <w:t>neded</w:t>
      </w:r>
      <w:proofErr w:type="spellEnd"/>
      <w:r>
        <w:t xml:space="preserve"> to frame the lit review such that we know that to be your primary aim</w:t>
      </w:r>
    </w:p>
    <w:p w14:paraId="4D54F91E" w14:textId="77777777" w:rsidR="00A40F7A" w:rsidRDefault="00A40F7A">
      <w:pPr>
        <w:pStyle w:val="CommentText"/>
      </w:pPr>
    </w:p>
    <w:p w14:paraId="347E9C57" w14:textId="7A6ED514" w:rsidR="00A40F7A" w:rsidRDefault="00A40F7A">
      <w:pPr>
        <w:pStyle w:val="CommentText"/>
      </w:pPr>
      <w:r>
        <w:t>In any case conclusion is LSTM is better to ARIMA…ok</w:t>
      </w:r>
    </w:p>
  </w:comment>
  <w:comment w:id="11" w:author="Munish Kumar" w:date="2022-08-16T13:59:00Z" w:initials="MK">
    <w:p w14:paraId="76132E52" w14:textId="650E800E" w:rsidR="00A40F7A" w:rsidRDefault="00A40F7A">
      <w:pPr>
        <w:pStyle w:val="CommentText"/>
      </w:pPr>
      <w:r>
        <w:rPr>
          <w:rStyle w:val="CommentReference"/>
        </w:rPr>
        <w:annotationRef/>
      </w:r>
      <w:r>
        <w:t xml:space="preserve">Ok so </w:t>
      </w:r>
      <w:proofErr w:type="spellStart"/>
      <w:r>
        <w:t>Ludwigs</w:t>
      </w:r>
      <w:proofErr w:type="spellEnd"/>
      <w:r>
        <w:t xml:space="preserve"> result is LSTM is the best but slower….</w:t>
      </w:r>
    </w:p>
  </w:comment>
  <w:comment w:id="12" w:author="Munish Kumar" w:date="2022-08-16T15:51:00Z" w:initials="MK">
    <w:p w14:paraId="1EEE1CCE" w14:textId="1F6BF9FF" w:rsidR="006C37F7" w:rsidRDefault="006C37F7">
      <w:pPr>
        <w:pStyle w:val="CommentText"/>
      </w:pPr>
      <w:r>
        <w:rPr>
          <w:rStyle w:val="CommentReference"/>
        </w:rPr>
        <w:annotationRef/>
      </w:r>
      <w:r>
        <w:t>Again, LSTM work well, in electricity consumption. Can you draw linkage to GHG?</w:t>
      </w:r>
    </w:p>
  </w:comment>
  <w:comment w:id="13" w:author="Munish Kumar" w:date="2022-08-16T15:52:00Z" w:initials="MK">
    <w:p w14:paraId="462344AF" w14:textId="55A18C08" w:rsidR="00813061" w:rsidRDefault="00813061">
      <w:pPr>
        <w:pStyle w:val="CommentText"/>
      </w:pPr>
      <w:r>
        <w:rPr>
          <w:rStyle w:val="CommentReference"/>
        </w:rPr>
        <w:annotationRef/>
      </w:r>
      <w:r>
        <w:t>The authors here concluded that all models worked</w:t>
      </w:r>
    </w:p>
  </w:comment>
  <w:comment w:id="14" w:author="Munish Kumar" w:date="2022-08-16T15:52:00Z" w:initials="MK">
    <w:p w14:paraId="3185EF1E" w14:textId="0B831FBB" w:rsidR="00813061" w:rsidRDefault="00813061">
      <w:pPr>
        <w:pStyle w:val="CommentText"/>
      </w:pPr>
      <w:r>
        <w:rPr>
          <w:rStyle w:val="CommentReference"/>
        </w:rPr>
        <w:annotationRef/>
      </w:r>
      <w:r>
        <w:t>Honestly, at this stage, I think you lit review is a bit all over the place. You are discussing models being applied to non GHG related things, but not linking it back to GHG. Even if you stated that these studies were one of proxy that would be fine. But you do not link them to your topic at all…….</w:t>
      </w:r>
    </w:p>
  </w:comment>
  <w:comment w:id="17" w:author="Munish Kumar" w:date="2022-08-16T15:53:00Z" w:initials="MK">
    <w:p w14:paraId="7D49F539" w14:textId="77777777" w:rsidR="00861B3C" w:rsidRDefault="00861B3C">
      <w:pPr>
        <w:pStyle w:val="CommentText"/>
      </w:pPr>
      <w:r>
        <w:rPr>
          <w:rStyle w:val="CommentReference"/>
        </w:rPr>
        <w:annotationRef/>
      </w:r>
      <w:r>
        <w:t xml:space="preserve">You need to expand on this a bit more. Who, what, Where, When, Why, How – ask these questions about the </w:t>
      </w:r>
      <w:proofErr w:type="gramStart"/>
      <w:r>
        <w:t>data.</w:t>
      </w:r>
      <w:proofErr w:type="gramEnd"/>
      <w:r>
        <w:t xml:space="preserve"> For example, who collected the data? What is answered by you explaining what the data </w:t>
      </w:r>
      <w:proofErr w:type="gramStart"/>
      <w:r>
        <w:t>contains.</w:t>
      </w:r>
      <w:proofErr w:type="gramEnd"/>
      <w:r>
        <w:t xml:space="preserve"> Where is the data from? Which countries for example and over which duration? Etc. You provide no information other than telling me </w:t>
      </w:r>
      <w:proofErr w:type="gramStart"/>
      <w:r>
        <w:t>it’s</w:t>
      </w:r>
      <w:proofErr w:type="gramEnd"/>
      <w:r>
        <w:t xml:space="preserve"> a </w:t>
      </w:r>
      <w:proofErr w:type="spellStart"/>
      <w:r>
        <w:t>reposiroty</w:t>
      </w:r>
      <w:proofErr w:type="spellEnd"/>
    </w:p>
    <w:p w14:paraId="68E9F5F5" w14:textId="77777777" w:rsidR="00861B3C" w:rsidRDefault="00861B3C">
      <w:pPr>
        <w:pStyle w:val="CommentText"/>
      </w:pPr>
    </w:p>
    <w:p w14:paraId="7C537995" w14:textId="19518F0F" w:rsidR="00861B3C" w:rsidRDefault="00861B3C">
      <w:pPr>
        <w:pStyle w:val="CommentText"/>
      </w:pPr>
    </w:p>
  </w:comment>
  <w:comment w:id="21" w:author="Munish Kumar" w:date="2022-08-16T15:55:00Z" w:initials="MK">
    <w:p w14:paraId="728DAB17" w14:textId="493BB4E5" w:rsidR="00861B3C" w:rsidRDefault="00861B3C">
      <w:pPr>
        <w:pStyle w:val="CommentText"/>
      </w:pPr>
      <w:r>
        <w:rPr>
          <w:rStyle w:val="CommentReference"/>
        </w:rPr>
        <w:annotationRef/>
      </w:r>
      <w:r>
        <w:t>Only 3? Any other field you can use?</w:t>
      </w:r>
    </w:p>
  </w:comment>
  <w:comment w:id="23" w:author="Munish Kumar" w:date="2022-08-16T15:56:00Z" w:initials="MK">
    <w:p w14:paraId="12977FD3" w14:textId="11878D15" w:rsidR="00861B3C" w:rsidRDefault="00861B3C">
      <w:pPr>
        <w:pStyle w:val="CommentText"/>
      </w:pPr>
      <w:r>
        <w:rPr>
          <w:rStyle w:val="CommentReference"/>
        </w:rPr>
        <w:annotationRef/>
      </w:r>
      <w:r>
        <w:t xml:space="preserve">I don’t need you to walk me </w:t>
      </w:r>
      <w:proofErr w:type="spellStart"/>
      <w:r>
        <w:t>thoguth</w:t>
      </w:r>
      <w:proofErr w:type="spellEnd"/>
      <w:r>
        <w:t xml:space="preserve"> this step by step </w:t>
      </w:r>
      <w:proofErr w:type="gramStart"/>
      <w:r>
        <w:t>a the</w:t>
      </w:r>
      <w:proofErr w:type="gramEnd"/>
      <w:r>
        <w:t xml:space="preserve"> proposal phase. This should be explained at your thesis phase….</w:t>
      </w:r>
    </w:p>
  </w:comment>
  <w:comment w:id="24" w:author="Munish Kumar" w:date="2022-08-16T15:57:00Z" w:initials="MK">
    <w:p w14:paraId="183C096A" w14:textId="4159A8D1" w:rsidR="00861B3C" w:rsidRDefault="00861B3C">
      <w:pPr>
        <w:pStyle w:val="CommentText"/>
      </w:pPr>
      <w:proofErr w:type="spellStart"/>
      <w:r>
        <w:t>Y</w:t>
      </w:r>
      <w:r>
        <w:rPr>
          <w:rStyle w:val="CommentReference"/>
        </w:rPr>
        <w:annotationRef/>
      </w:r>
      <w:r>
        <w:t>Ou</w:t>
      </w:r>
      <w:proofErr w:type="spellEnd"/>
      <w:r>
        <w:t xml:space="preserve"> </w:t>
      </w:r>
      <w:proofErr w:type="gramStart"/>
      <w:r>
        <w:t>don’t</w:t>
      </w:r>
      <w:proofErr w:type="gramEnd"/>
      <w:r>
        <w:t xml:space="preserve"> have to tell me how to import </w:t>
      </w:r>
      <w:proofErr w:type="spellStart"/>
      <w:r>
        <w:t>df</w:t>
      </w:r>
      <w:proofErr w:type="spellEnd"/>
      <w:r>
        <w:t xml:space="preserve">………just </w:t>
      </w:r>
      <w:proofErr w:type="spellStart"/>
      <w:r>
        <w:t>explaiun</w:t>
      </w:r>
      <w:proofErr w:type="spellEnd"/>
      <w:r>
        <w:t xml:space="preserve"> how you clean the data and </w:t>
      </w:r>
      <w:proofErr w:type="spellStart"/>
      <w:r>
        <w:t>whats</w:t>
      </w:r>
      <w:proofErr w:type="spellEnd"/>
      <w:r>
        <w:t xml:space="preserve"> the result of the cleaning!</w:t>
      </w:r>
    </w:p>
  </w:comment>
  <w:comment w:id="25" w:author="Munish Kumar" w:date="2022-08-16T15:58:00Z" w:initials="MK">
    <w:p w14:paraId="6B1E78F2" w14:textId="6F4786A9" w:rsidR="00C74759" w:rsidRDefault="00C74759">
      <w:pPr>
        <w:pStyle w:val="CommentText"/>
      </w:pPr>
      <w:r>
        <w:rPr>
          <w:rStyle w:val="CommentReference"/>
        </w:rPr>
        <w:annotationRef/>
      </w:r>
      <w:r>
        <w:t>ok</w:t>
      </w:r>
    </w:p>
  </w:comment>
  <w:comment w:id="26" w:author="Munish Kumar" w:date="2022-08-16T15:58:00Z" w:initials="MK">
    <w:p w14:paraId="2605E26E" w14:textId="305A93AC" w:rsidR="00C74759" w:rsidRDefault="00C74759">
      <w:pPr>
        <w:pStyle w:val="CommentText"/>
      </w:pPr>
      <w:r>
        <w:rPr>
          <w:rStyle w:val="CommentReference"/>
        </w:rPr>
        <w:annotationRef/>
      </w:r>
      <w:r>
        <w:t>ok looks good so far</w:t>
      </w:r>
    </w:p>
  </w:comment>
  <w:comment w:id="29" w:author="Munish Kumar" w:date="2022-08-16T15:59:00Z" w:initials="MK">
    <w:p w14:paraId="1DE005D4" w14:textId="6F736CF6" w:rsidR="00C74759" w:rsidRDefault="00C74759">
      <w:pPr>
        <w:pStyle w:val="CommentText"/>
      </w:pPr>
      <w:r>
        <w:rPr>
          <w:rStyle w:val="CommentReference"/>
        </w:rPr>
        <w:annotationRef/>
      </w:r>
      <w:r>
        <w:t>ok</w:t>
      </w:r>
    </w:p>
  </w:comment>
  <w:comment w:id="30" w:author="Munish Kumar" w:date="2022-08-16T15:59:00Z" w:initials="MK">
    <w:p w14:paraId="3A280B2F" w14:textId="4DC508C7" w:rsidR="00C74759" w:rsidRDefault="00C74759">
      <w:pPr>
        <w:pStyle w:val="CommentText"/>
      </w:pPr>
      <w:r>
        <w:rPr>
          <w:rStyle w:val="CommentReference"/>
        </w:rPr>
        <w:annotationRef/>
      </w:r>
      <w:r>
        <w:t>ok</w:t>
      </w:r>
    </w:p>
  </w:comment>
  <w:comment w:id="31" w:author="Munish Kumar" w:date="2022-08-16T16:00:00Z" w:initials="MK">
    <w:p w14:paraId="2D5F549F" w14:textId="0C8A2F5A" w:rsidR="00C74759" w:rsidRDefault="00C74759">
      <w:pPr>
        <w:pStyle w:val="CommentText"/>
      </w:pPr>
      <w:r>
        <w:rPr>
          <w:rStyle w:val="CommentReference"/>
        </w:rPr>
        <w:annotationRef/>
      </w:r>
      <w:r>
        <w:t xml:space="preserve">I am not sure this is </w:t>
      </w:r>
      <w:proofErr w:type="spellStart"/>
      <w:r>
        <w:t>accuate</w:t>
      </w:r>
      <w:proofErr w:type="spellEnd"/>
      <w:r>
        <w:t xml:space="preserve"> anymore; you </w:t>
      </w:r>
      <w:proofErr w:type="spellStart"/>
      <w:r>
        <w:t>ar</w:t>
      </w:r>
      <w:proofErr w:type="spellEnd"/>
      <w:r>
        <w:t xml:space="preserve"> suing 20 years of data to forecast 50 </w:t>
      </w:r>
      <w:proofErr w:type="spellStart"/>
      <w:r>
        <w:t>yrs</w:t>
      </w:r>
      <w:proofErr w:type="spellEnd"/>
      <w:r>
        <w:t>? It seems a bit of a stretch to be honest.</w:t>
      </w:r>
    </w:p>
  </w:comment>
  <w:comment w:id="32" w:author="Munish Kumar" w:date="2022-08-16T15:59:00Z" w:initials="MK">
    <w:p w14:paraId="1AEE90D6" w14:textId="0B754832" w:rsidR="00C74759" w:rsidRDefault="00C74759">
      <w:pPr>
        <w:pStyle w:val="CommentText"/>
      </w:pPr>
      <w:r>
        <w:rPr>
          <w:rStyle w:val="CommentReference"/>
        </w:rPr>
        <w:annotationRef/>
      </w:r>
      <w:r>
        <w:t xml:space="preserve">it would help if you drew </w:t>
      </w:r>
      <w:proofErr w:type="gramStart"/>
      <w:r>
        <w:t>a  little</w:t>
      </w:r>
      <w:proofErr w:type="gramEnd"/>
      <w:r>
        <w:t xml:space="preserve">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6BBDE6" w15:done="0"/>
  <w15:commentEx w15:paraId="3239B0A3" w15:done="0"/>
  <w15:commentEx w15:paraId="2951EC01" w15:done="0"/>
  <w15:commentEx w15:paraId="27A6D435" w15:done="0"/>
  <w15:commentEx w15:paraId="16B8AAC0" w15:done="0"/>
  <w15:commentEx w15:paraId="5D3D7A14" w15:done="0"/>
  <w15:commentEx w15:paraId="347E9C57" w15:done="0"/>
  <w15:commentEx w15:paraId="76132E52" w15:done="0"/>
  <w15:commentEx w15:paraId="1EEE1CCE" w15:done="0"/>
  <w15:commentEx w15:paraId="462344AF" w15:done="0"/>
  <w15:commentEx w15:paraId="3185EF1E" w15:done="0"/>
  <w15:commentEx w15:paraId="7C537995" w15:done="0"/>
  <w15:commentEx w15:paraId="728DAB17" w15:done="0"/>
  <w15:commentEx w15:paraId="12977FD3" w15:done="0"/>
  <w15:commentEx w15:paraId="183C096A" w15:done="0"/>
  <w15:commentEx w15:paraId="6B1E78F2" w15:done="0"/>
  <w15:commentEx w15:paraId="2605E26E" w15:done="0"/>
  <w15:commentEx w15:paraId="1DE005D4" w15:done="0"/>
  <w15:commentEx w15:paraId="3A280B2F" w15:done="0"/>
  <w15:commentEx w15:paraId="2D5F549F" w15:done="0"/>
  <w15:commentEx w15:paraId="1AEE90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61FD1" w16cex:dateUtc="2022-08-16T05:53:00Z"/>
  <w16cex:commentExtensible w16cex:durableId="26A61FF1" w16cex:dateUtc="2022-08-16T05:53:00Z"/>
  <w16cex:commentExtensible w16cex:durableId="26A6200A" w16cex:dateUtc="2022-08-16T05:54:00Z"/>
  <w16cex:commentExtensible w16cex:durableId="26A6203C" w16cex:dateUtc="2022-08-16T05:55:00Z"/>
  <w16cex:commentExtensible w16cex:durableId="26A62063" w16cex:dateUtc="2022-08-16T05:55:00Z"/>
  <w16cex:commentExtensible w16cex:durableId="26A620BC" w16cex:dateUtc="2022-08-16T05:57:00Z"/>
  <w16cex:commentExtensible w16cex:durableId="26A620F2" w16cex:dateUtc="2022-08-16T05:58:00Z"/>
  <w16cex:commentExtensible w16cex:durableId="26A62142" w16cex:dateUtc="2022-08-16T05:59:00Z"/>
  <w16cex:commentExtensible w16cex:durableId="26A63B91" w16cex:dateUtc="2022-08-16T07:51:00Z"/>
  <w16cex:commentExtensible w16cex:durableId="26A63BC6" w16cex:dateUtc="2022-08-16T07:52:00Z"/>
  <w16cex:commentExtensible w16cex:durableId="26A63BD5" w16cex:dateUtc="2022-08-16T07:52:00Z"/>
  <w16cex:commentExtensible w16cex:durableId="26A63C17" w16cex:dateUtc="2022-08-16T07:53:00Z"/>
  <w16cex:commentExtensible w16cex:durableId="26A63C89" w16cex:dateUtc="2022-08-16T07:55:00Z"/>
  <w16cex:commentExtensible w16cex:durableId="26A63CB2" w16cex:dateUtc="2022-08-16T07:56:00Z"/>
  <w16cex:commentExtensible w16cex:durableId="26A63CD5" w16cex:dateUtc="2022-08-16T07:57:00Z"/>
  <w16cex:commentExtensible w16cex:durableId="26A63D18" w16cex:dateUtc="2022-08-16T07:58:00Z"/>
  <w16cex:commentExtensible w16cex:durableId="26A63D40" w16cex:dateUtc="2022-08-16T07:58:00Z"/>
  <w16cex:commentExtensible w16cex:durableId="26A63D62" w16cex:dateUtc="2022-08-16T07:59:00Z"/>
  <w16cex:commentExtensible w16cex:durableId="26A63D65" w16cex:dateUtc="2022-08-16T07:59:00Z"/>
  <w16cex:commentExtensible w16cex:durableId="26A63D87" w16cex:dateUtc="2022-08-16T08:00:00Z"/>
  <w16cex:commentExtensible w16cex:durableId="26A63D6B" w16cex:dateUtc="2022-08-16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6BBDE6" w16cid:durableId="26A61FD1"/>
  <w16cid:commentId w16cid:paraId="3239B0A3" w16cid:durableId="26A61FF1"/>
  <w16cid:commentId w16cid:paraId="2951EC01" w16cid:durableId="26A6200A"/>
  <w16cid:commentId w16cid:paraId="27A6D435" w16cid:durableId="26A6203C"/>
  <w16cid:commentId w16cid:paraId="16B8AAC0" w16cid:durableId="26A62063"/>
  <w16cid:commentId w16cid:paraId="5D3D7A14" w16cid:durableId="26A620BC"/>
  <w16cid:commentId w16cid:paraId="347E9C57" w16cid:durableId="26A620F2"/>
  <w16cid:commentId w16cid:paraId="76132E52" w16cid:durableId="26A62142"/>
  <w16cid:commentId w16cid:paraId="1EEE1CCE" w16cid:durableId="26A63B91"/>
  <w16cid:commentId w16cid:paraId="462344AF" w16cid:durableId="26A63BC6"/>
  <w16cid:commentId w16cid:paraId="3185EF1E" w16cid:durableId="26A63BD5"/>
  <w16cid:commentId w16cid:paraId="7C537995" w16cid:durableId="26A63C17"/>
  <w16cid:commentId w16cid:paraId="728DAB17" w16cid:durableId="26A63C89"/>
  <w16cid:commentId w16cid:paraId="12977FD3" w16cid:durableId="26A63CB2"/>
  <w16cid:commentId w16cid:paraId="183C096A" w16cid:durableId="26A63CD5"/>
  <w16cid:commentId w16cid:paraId="6B1E78F2" w16cid:durableId="26A63D18"/>
  <w16cid:commentId w16cid:paraId="2605E26E" w16cid:durableId="26A63D40"/>
  <w16cid:commentId w16cid:paraId="1DE005D4" w16cid:durableId="26A63D62"/>
  <w16cid:commentId w16cid:paraId="3A280B2F" w16cid:durableId="26A63D65"/>
  <w16cid:commentId w16cid:paraId="2D5F549F" w16cid:durableId="26A63D87"/>
  <w16cid:commentId w16cid:paraId="1AEE90D6" w16cid:durableId="26A63D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92034"/>
    <w:multiLevelType w:val="hybridMultilevel"/>
    <w:tmpl w:val="5D0E61DA"/>
    <w:lvl w:ilvl="0" w:tplc="066222AA">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6A361A"/>
    <w:multiLevelType w:val="hybridMultilevel"/>
    <w:tmpl w:val="D9E480B6"/>
    <w:lvl w:ilvl="0" w:tplc="FD100E7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7977C9"/>
    <w:multiLevelType w:val="hybridMultilevel"/>
    <w:tmpl w:val="A126AA30"/>
    <w:lvl w:ilvl="0" w:tplc="7F8A4FF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A736C0"/>
    <w:multiLevelType w:val="hybridMultilevel"/>
    <w:tmpl w:val="B9EE5496"/>
    <w:lvl w:ilvl="0" w:tplc="850E033E">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7676933">
    <w:abstractNumId w:val="2"/>
  </w:num>
  <w:num w:numId="2" w16cid:durableId="1091270544">
    <w:abstractNumId w:val="3"/>
  </w:num>
  <w:num w:numId="3" w16cid:durableId="1767341410">
    <w:abstractNumId w:val="1"/>
  </w:num>
  <w:num w:numId="4" w16cid:durableId="20688419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55"/>
    <w:rsid w:val="00001932"/>
    <w:rsid w:val="00006366"/>
    <w:rsid w:val="0001252F"/>
    <w:rsid w:val="00015255"/>
    <w:rsid w:val="000467ED"/>
    <w:rsid w:val="00095305"/>
    <w:rsid w:val="000A07E9"/>
    <w:rsid w:val="000A47FF"/>
    <w:rsid w:val="000B6C30"/>
    <w:rsid w:val="000C1867"/>
    <w:rsid w:val="0010103B"/>
    <w:rsid w:val="001412DE"/>
    <w:rsid w:val="00174EE8"/>
    <w:rsid w:val="001836FB"/>
    <w:rsid w:val="00192F41"/>
    <w:rsid w:val="001B4E15"/>
    <w:rsid w:val="001F4C3C"/>
    <w:rsid w:val="00202059"/>
    <w:rsid w:val="0023321B"/>
    <w:rsid w:val="00237D65"/>
    <w:rsid w:val="00251D8F"/>
    <w:rsid w:val="00252F61"/>
    <w:rsid w:val="00254D4B"/>
    <w:rsid w:val="00255D09"/>
    <w:rsid w:val="002605C3"/>
    <w:rsid w:val="0026180A"/>
    <w:rsid w:val="00272939"/>
    <w:rsid w:val="00290774"/>
    <w:rsid w:val="002B5694"/>
    <w:rsid w:val="002D6C48"/>
    <w:rsid w:val="00330152"/>
    <w:rsid w:val="00365F3A"/>
    <w:rsid w:val="003667ED"/>
    <w:rsid w:val="003C6A19"/>
    <w:rsid w:val="003E7363"/>
    <w:rsid w:val="00402906"/>
    <w:rsid w:val="00484C46"/>
    <w:rsid w:val="004B2C1B"/>
    <w:rsid w:val="004E2F15"/>
    <w:rsid w:val="00507FB2"/>
    <w:rsid w:val="00515B0F"/>
    <w:rsid w:val="005365E5"/>
    <w:rsid w:val="00547971"/>
    <w:rsid w:val="00550AD8"/>
    <w:rsid w:val="0057507E"/>
    <w:rsid w:val="005C6441"/>
    <w:rsid w:val="005D5B53"/>
    <w:rsid w:val="006108D8"/>
    <w:rsid w:val="006349E2"/>
    <w:rsid w:val="006A147C"/>
    <w:rsid w:val="006B16CD"/>
    <w:rsid w:val="006C37F7"/>
    <w:rsid w:val="006D3898"/>
    <w:rsid w:val="006F5065"/>
    <w:rsid w:val="00724996"/>
    <w:rsid w:val="00756A41"/>
    <w:rsid w:val="00766930"/>
    <w:rsid w:val="007B1E6B"/>
    <w:rsid w:val="007B7EFD"/>
    <w:rsid w:val="007F0193"/>
    <w:rsid w:val="007F1437"/>
    <w:rsid w:val="007F184D"/>
    <w:rsid w:val="008017C9"/>
    <w:rsid w:val="008039AD"/>
    <w:rsid w:val="00812B16"/>
    <w:rsid w:val="00813061"/>
    <w:rsid w:val="00861B3C"/>
    <w:rsid w:val="008778CD"/>
    <w:rsid w:val="008A4B2F"/>
    <w:rsid w:val="008D11FA"/>
    <w:rsid w:val="008E3601"/>
    <w:rsid w:val="008F2F63"/>
    <w:rsid w:val="009171B5"/>
    <w:rsid w:val="009314A2"/>
    <w:rsid w:val="009457AF"/>
    <w:rsid w:val="00945DDE"/>
    <w:rsid w:val="0094767E"/>
    <w:rsid w:val="009577A5"/>
    <w:rsid w:val="0096622D"/>
    <w:rsid w:val="00972AC0"/>
    <w:rsid w:val="00975412"/>
    <w:rsid w:val="00975CD4"/>
    <w:rsid w:val="00984939"/>
    <w:rsid w:val="009A273D"/>
    <w:rsid w:val="009C14B9"/>
    <w:rsid w:val="009C58F7"/>
    <w:rsid w:val="009D0921"/>
    <w:rsid w:val="009E0C97"/>
    <w:rsid w:val="009E3FE3"/>
    <w:rsid w:val="00A14003"/>
    <w:rsid w:val="00A22B0A"/>
    <w:rsid w:val="00A32F94"/>
    <w:rsid w:val="00A35146"/>
    <w:rsid w:val="00A40F7A"/>
    <w:rsid w:val="00A8038A"/>
    <w:rsid w:val="00A96174"/>
    <w:rsid w:val="00AB6490"/>
    <w:rsid w:val="00AC1997"/>
    <w:rsid w:val="00AD3668"/>
    <w:rsid w:val="00AE7179"/>
    <w:rsid w:val="00B96271"/>
    <w:rsid w:val="00BC2451"/>
    <w:rsid w:val="00BD4FCC"/>
    <w:rsid w:val="00BF44CE"/>
    <w:rsid w:val="00C0156C"/>
    <w:rsid w:val="00C03D5C"/>
    <w:rsid w:val="00C322B9"/>
    <w:rsid w:val="00C5012D"/>
    <w:rsid w:val="00C5472A"/>
    <w:rsid w:val="00C74759"/>
    <w:rsid w:val="00C81964"/>
    <w:rsid w:val="00CC7761"/>
    <w:rsid w:val="00CD5536"/>
    <w:rsid w:val="00D12702"/>
    <w:rsid w:val="00D368B4"/>
    <w:rsid w:val="00D54DE5"/>
    <w:rsid w:val="00D61AB3"/>
    <w:rsid w:val="00D62E4C"/>
    <w:rsid w:val="00D713D6"/>
    <w:rsid w:val="00DB02F9"/>
    <w:rsid w:val="00DD597E"/>
    <w:rsid w:val="00DE0BA6"/>
    <w:rsid w:val="00DF1906"/>
    <w:rsid w:val="00E003BE"/>
    <w:rsid w:val="00E12CB1"/>
    <w:rsid w:val="00E53BEE"/>
    <w:rsid w:val="00E62D39"/>
    <w:rsid w:val="00E70652"/>
    <w:rsid w:val="00E71CDD"/>
    <w:rsid w:val="00E7494D"/>
    <w:rsid w:val="00E85A9B"/>
    <w:rsid w:val="00EA38CA"/>
    <w:rsid w:val="00EE055C"/>
    <w:rsid w:val="00F115A0"/>
    <w:rsid w:val="00F11628"/>
    <w:rsid w:val="00F234EB"/>
    <w:rsid w:val="00F4568C"/>
    <w:rsid w:val="00F5203A"/>
    <w:rsid w:val="00F52AA6"/>
    <w:rsid w:val="00F85E04"/>
    <w:rsid w:val="00FA2800"/>
    <w:rsid w:val="00FA38B9"/>
    <w:rsid w:val="00FA3A93"/>
    <w:rsid w:val="00FE23A8"/>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271F"/>
  <w15:chartTrackingRefBased/>
  <w15:docId w15:val="{C9CC8715-6E5C-46DC-93C3-EC94B39C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AB3"/>
    <w:pPr>
      <w:spacing w:after="0" w:line="240" w:lineRule="auto"/>
    </w:pPr>
    <w:rPr>
      <w:rFonts w:ascii="Times New Roman" w:eastAsia="Times New Roman" w:hAnsi="Times New Roman" w:cs="Times New Roman"/>
      <w:sz w:val="24"/>
      <w:szCs w:val="24"/>
      <w:lang w:val="en-SG" w:eastAsia="zh-CN"/>
    </w:rPr>
  </w:style>
  <w:style w:type="paragraph" w:styleId="Heading1">
    <w:name w:val="heading 1"/>
    <w:basedOn w:val="Normal"/>
    <w:next w:val="Normal"/>
    <w:link w:val="Heading1Char"/>
    <w:uiPriority w:val="9"/>
    <w:qFormat/>
    <w:rsid w:val="00D61AB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AB3"/>
    <w:rPr>
      <w:rFonts w:asciiTheme="majorHAnsi" w:eastAsiaTheme="majorEastAsia" w:hAnsiTheme="majorHAnsi" w:cstheme="majorBidi"/>
      <w:color w:val="2F5496" w:themeColor="accent1" w:themeShade="BF"/>
      <w:sz w:val="32"/>
      <w:szCs w:val="32"/>
      <w:lang w:val="en-SG" w:eastAsia="zh-CN"/>
    </w:rPr>
  </w:style>
  <w:style w:type="character" w:styleId="Hyperlink">
    <w:name w:val="Hyperlink"/>
    <w:basedOn w:val="DefaultParagraphFont"/>
    <w:uiPriority w:val="99"/>
    <w:unhideWhenUsed/>
    <w:rsid w:val="00D61AB3"/>
    <w:rPr>
      <w:color w:val="0563C1" w:themeColor="hyperlink"/>
      <w:u w:val="single"/>
    </w:rPr>
  </w:style>
  <w:style w:type="paragraph" w:styleId="NormalWeb">
    <w:name w:val="Normal (Web)"/>
    <w:basedOn w:val="Normal"/>
    <w:uiPriority w:val="99"/>
    <w:unhideWhenUsed/>
    <w:rsid w:val="00D61AB3"/>
    <w:pPr>
      <w:spacing w:before="100" w:beforeAutospacing="1" w:after="100" w:afterAutospacing="1"/>
    </w:pPr>
  </w:style>
  <w:style w:type="paragraph" w:styleId="CommentText">
    <w:name w:val="annotation text"/>
    <w:basedOn w:val="Normal"/>
    <w:link w:val="CommentTextChar"/>
    <w:uiPriority w:val="99"/>
    <w:semiHidden/>
    <w:unhideWhenUsed/>
    <w:rsid w:val="00D61AB3"/>
    <w:rPr>
      <w:sz w:val="20"/>
      <w:szCs w:val="20"/>
    </w:rPr>
  </w:style>
  <w:style w:type="character" w:customStyle="1" w:styleId="CommentTextChar">
    <w:name w:val="Comment Text Char"/>
    <w:basedOn w:val="DefaultParagraphFont"/>
    <w:link w:val="CommentText"/>
    <w:uiPriority w:val="99"/>
    <w:semiHidden/>
    <w:rsid w:val="00D61AB3"/>
    <w:rPr>
      <w:rFonts w:ascii="Times New Roman" w:eastAsia="Times New Roman" w:hAnsi="Times New Roman" w:cs="Times New Roman"/>
      <w:sz w:val="20"/>
      <w:szCs w:val="20"/>
      <w:lang w:val="en-SG" w:eastAsia="zh-CN"/>
    </w:rPr>
  </w:style>
  <w:style w:type="paragraph" w:styleId="BodyText">
    <w:name w:val="Body Text"/>
    <w:basedOn w:val="Normal"/>
    <w:link w:val="BodyTextChar"/>
    <w:uiPriority w:val="1"/>
    <w:semiHidden/>
    <w:unhideWhenUsed/>
    <w:qFormat/>
    <w:rsid w:val="00D61AB3"/>
    <w:pPr>
      <w:widowControl w:val="0"/>
      <w:autoSpaceDE w:val="0"/>
      <w:autoSpaceDN w:val="0"/>
      <w:adjustRightInd w:val="0"/>
      <w:ind w:left="840"/>
    </w:pPr>
    <w:rPr>
      <w:rFonts w:ascii="Palatino Linotype" w:hAnsi="Palatino Linotype" w:cs="Palatino Linotype"/>
      <w:lang w:val="en-US" w:eastAsia="en-US"/>
    </w:rPr>
  </w:style>
  <w:style w:type="character" w:customStyle="1" w:styleId="BodyTextChar">
    <w:name w:val="Body Text Char"/>
    <w:basedOn w:val="DefaultParagraphFont"/>
    <w:link w:val="BodyText"/>
    <w:uiPriority w:val="1"/>
    <w:semiHidden/>
    <w:rsid w:val="00D61AB3"/>
    <w:rPr>
      <w:rFonts w:ascii="Palatino Linotype" w:eastAsia="Times New Roman" w:hAnsi="Palatino Linotype" w:cs="Palatino Linotype"/>
      <w:sz w:val="24"/>
      <w:szCs w:val="24"/>
      <w:lang w:val="en-US"/>
    </w:rPr>
  </w:style>
  <w:style w:type="character" w:styleId="CommentReference">
    <w:name w:val="annotation reference"/>
    <w:basedOn w:val="DefaultParagraphFont"/>
    <w:uiPriority w:val="99"/>
    <w:semiHidden/>
    <w:unhideWhenUsed/>
    <w:rsid w:val="00D61AB3"/>
    <w:rPr>
      <w:sz w:val="16"/>
      <w:szCs w:val="16"/>
    </w:rPr>
  </w:style>
  <w:style w:type="table" w:styleId="TableGrid">
    <w:name w:val="Table Grid"/>
    <w:basedOn w:val="TableNormal"/>
    <w:uiPriority w:val="39"/>
    <w:rsid w:val="00D61AB3"/>
    <w:pPr>
      <w:spacing w:after="0" w:line="240" w:lineRule="auto"/>
    </w:pPr>
    <w:rPr>
      <w:rFonts w:ascii="Calibri" w:eastAsia="Times New Roman" w:hAnsi="Calibri" w:cs="Times New Roman"/>
      <w:sz w:val="20"/>
      <w:szCs w:val="20"/>
      <w:lang w:val="en-S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1252F"/>
    <w:rPr>
      <w:color w:val="605E5C"/>
      <w:shd w:val="clear" w:color="auto" w:fill="E1DFDD"/>
    </w:rPr>
  </w:style>
  <w:style w:type="paragraph" w:styleId="ListParagraph">
    <w:name w:val="List Paragraph"/>
    <w:basedOn w:val="Normal"/>
    <w:uiPriority w:val="34"/>
    <w:qFormat/>
    <w:rsid w:val="00975412"/>
    <w:pPr>
      <w:ind w:left="720"/>
      <w:contextualSpacing/>
    </w:pPr>
  </w:style>
  <w:style w:type="character" w:styleId="FollowedHyperlink">
    <w:name w:val="FollowedHyperlink"/>
    <w:basedOn w:val="DefaultParagraphFont"/>
    <w:uiPriority w:val="99"/>
    <w:semiHidden/>
    <w:unhideWhenUsed/>
    <w:rsid w:val="000C1867"/>
    <w:rPr>
      <w:color w:val="954F72" w:themeColor="followedHyperlink"/>
      <w:u w:val="single"/>
    </w:rPr>
  </w:style>
  <w:style w:type="paragraph" w:styleId="TOCHeading">
    <w:name w:val="TOC Heading"/>
    <w:basedOn w:val="Heading1"/>
    <w:next w:val="Normal"/>
    <w:uiPriority w:val="39"/>
    <w:unhideWhenUsed/>
    <w:qFormat/>
    <w:rsid w:val="00484C46"/>
    <w:pPr>
      <w:spacing w:line="259" w:lineRule="auto"/>
      <w:outlineLvl w:val="9"/>
    </w:pPr>
    <w:rPr>
      <w:lang w:val="en-US" w:eastAsia="en-US"/>
    </w:rPr>
  </w:style>
  <w:style w:type="paragraph" w:styleId="TOC1">
    <w:name w:val="toc 1"/>
    <w:basedOn w:val="Normal"/>
    <w:next w:val="Normal"/>
    <w:autoRedefine/>
    <w:uiPriority w:val="39"/>
    <w:unhideWhenUsed/>
    <w:rsid w:val="00484C46"/>
    <w:pPr>
      <w:spacing w:after="100"/>
    </w:pPr>
  </w:style>
  <w:style w:type="paragraph" w:styleId="TOC2">
    <w:name w:val="toc 2"/>
    <w:basedOn w:val="Normal"/>
    <w:next w:val="Normal"/>
    <w:autoRedefine/>
    <w:uiPriority w:val="39"/>
    <w:unhideWhenUsed/>
    <w:rsid w:val="00484C46"/>
    <w:pPr>
      <w:spacing w:after="100" w:line="259" w:lineRule="auto"/>
      <w:ind w:left="220"/>
    </w:pPr>
    <w:rPr>
      <w:rFonts w:asciiTheme="minorHAnsi" w:eastAsiaTheme="minorEastAsia" w:hAnsiTheme="minorHAnsi"/>
      <w:sz w:val="22"/>
      <w:szCs w:val="22"/>
      <w:lang w:val="en-US" w:eastAsia="en-US"/>
    </w:rPr>
  </w:style>
  <w:style w:type="paragraph" w:styleId="TOC3">
    <w:name w:val="toc 3"/>
    <w:basedOn w:val="Normal"/>
    <w:next w:val="Normal"/>
    <w:autoRedefine/>
    <w:uiPriority w:val="39"/>
    <w:unhideWhenUsed/>
    <w:rsid w:val="00484C46"/>
    <w:pPr>
      <w:spacing w:after="100" w:line="259" w:lineRule="auto"/>
      <w:ind w:left="440"/>
    </w:pPr>
    <w:rPr>
      <w:rFonts w:asciiTheme="minorHAnsi" w:eastAsiaTheme="minorEastAsia" w:hAnsiTheme="minorHAnsi"/>
      <w:sz w:val="22"/>
      <w:szCs w:val="22"/>
      <w:lang w:val="en-US" w:eastAsia="en-US"/>
    </w:rPr>
  </w:style>
  <w:style w:type="character" w:styleId="Emphasis">
    <w:name w:val="Emphasis"/>
    <w:basedOn w:val="DefaultParagraphFont"/>
    <w:uiPriority w:val="20"/>
    <w:qFormat/>
    <w:rsid w:val="0094767E"/>
    <w:rPr>
      <w:i/>
      <w:iCs/>
    </w:rPr>
  </w:style>
  <w:style w:type="paragraph" w:styleId="CommentSubject">
    <w:name w:val="annotation subject"/>
    <w:basedOn w:val="CommentText"/>
    <w:next w:val="CommentText"/>
    <w:link w:val="CommentSubjectChar"/>
    <w:uiPriority w:val="99"/>
    <w:semiHidden/>
    <w:unhideWhenUsed/>
    <w:rsid w:val="00A40F7A"/>
    <w:rPr>
      <w:b/>
      <w:bCs/>
    </w:rPr>
  </w:style>
  <w:style w:type="character" w:customStyle="1" w:styleId="CommentSubjectChar">
    <w:name w:val="Comment Subject Char"/>
    <w:basedOn w:val="CommentTextChar"/>
    <w:link w:val="CommentSubject"/>
    <w:uiPriority w:val="99"/>
    <w:semiHidden/>
    <w:rsid w:val="00A40F7A"/>
    <w:rPr>
      <w:rFonts w:ascii="Times New Roman" w:eastAsia="Times New Roman" w:hAnsi="Times New Roman" w:cs="Times New Roman"/>
      <w:b/>
      <w:bCs/>
      <w:sz w:val="20"/>
      <w:szCs w:val="20"/>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17057">
      <w:bodyDiv w:val="1"/>
      <w:marLeft w:val="0"/>
      <w:marRight w:val="0"/>
      <w:marTop w:val="0"/>
      <w:marBottom w:val="0"/>
      <w:divBdr>
        <w:top w:val="none" w:sz="0" w:space="0" w:color="auto"/>
        <w:left w:val="none" w:sz="0" w:space="0" w:color="auto"/>
        <w:bottom w:val="none" w:sz="0" w:space="0" w:color="auto"/>
        <w:right w:val="none" w:sz="0" w:space="0" w:color="auto"/>
      </w:divBdr>
    </w:div>
    <w:div w:id="311519997">
      <w:bodyDiv w:val="1"/>
      <w:marLeft w:val="0"/>
      <w:marRight w:val="0"/>
      <w:marTop w:val="0"/>
      <w:marBottom w:val="0"/>
      <w:divBdr>
        <w:top w:val="none" w:sz="0" w:space="0" w:color="auto"/>
        <w:left w:val="none" w:sz="0" w:space="0" w:color="auto"/>
        <w:bottom w:val="none" w:sz="0" w:space="0" w:color="auto"/>
        <w:right w:val="none" w:sz="0" w:space="0" w:color="auto"/>
      </w:divBdr>
    </w:div>
    <w:div w:id="416093764">
      <w:bodyDiv w:val="1"/>
      <w:marLeft w:val="0"/>
      <w:marRight w:val="0"/>
      <w:marTop w:val="0"/>
      <w:marBottom w:val="0"/>
      <w:divBdr>
        <w:top w:val="none" w:sz="0" w:space="0" w:color="auto"/>
        <w:left w:val="none" w:sz="0" w:space="0" w:color="auto"/>
        <w:bottom w:val="none" w:sz="0" w:space="0" w:color="auto"/>
        <w:right w:val="none" w:sz="0" w:space="0" w:color="auto"/>
      </w:divBdr>
    </w:div>
    <w:div w:id="490602537">
      <w:bodyDiv w:val="1"/>
      <w:marLeft w:val="0"/>
      <w:marRight w:val="0"/>
      <w:marTop w:val="0"/>
      <w:marBottom w:val="0"/>
      <w:divBdr>
        <w:top w:val="none" w:sz="0" w:space="0" w:color="auto"/>
        <w:left w:val="none" w:sz="0" w:space="0" w:color="auto"/>
        <w:bottom w:val="none" w:sz="0" w:space="0" w:color="auto"/>
        <w:right w:val="none" w:sz="0" w:space="0" w:color="auto"/>
      </w:divBdr>
    </w:div>
    <w:div w:id="598174423">
      <w:bodyDiv w:val="1"/>
      <w:marLeft w:val="0"/>
      <w:marRight w:val="0"/>
      <w:marTop w:val="0"/>
      <w:marBottom w:val="0"/>
      <w:divBdr>
        <w:top w:val="none" w:sz="0" w:space="0" w:color="auto"/>
        <w:left w:val="none" w:sz="0" w:space="0" w:color="auto"/>
        <w:bottom w:val="none" w:sz="0" w:space="0" w:color="auto"/>
        <w:right w:val="none" w:sz="0" w:space="0" w:color="auto"/>
      </w:divBdr>
    </w:div>
    <w:div w:id="601451550">
      <w:bodyDiv w:val="1"/>
      <w:marLeft w:val="0"/>
      <w:marRight w:val="0"/>
      <w:marTop w:val="0"/>
      <w:marBottom w:val="0"/>
      <w:divBdr>
        <w:top w:val="none" w:sz="0" w:space="0" w:color="auto"/>
        <w:left w:val="none" w:sz="0" w:space="0" w:color="auto"/>
        <w:bottom w:val="none" w:sz="0" w:space="0" w:color="auto"/>
        <w:right w:val="none" w:sz="0" w:space="0" w:color="auto"/>
      </w:divBdr>
    </w:div>
    <w:div w:id="676813990">
      <w:bodyDiv w:val="1"/>
      <w:marLeft w:val="0"/>
      <w:marRight w:val="0"/>
      <w:marTop w:val="0"/>
      <w:marBottom w:val="0"/>
      <w:divBdr>
        <w:top w:val="none" w:sz="0" w:space="0" w:color="auto"/>
        <w:left w:val="none" w:sz="0" w:space="0" w:color="auto"/>
        <w:bottom w:val="none" w:sz="0" w:space="0" w:color="auto"/>
        <w:right w:val="none" w:sz="0" w:space="0" w:color="auto"/>
      </w:divBdr>
    </w:div>
    <w:div w:id="749810955">
      <w:bodyDiv w:val="1"/>
      <w:marLeft w:val="0"/>
      <w:marRight w:val="0"/>
      <w:marTop w:val="0"/>
      <w:marBottom w:val="0"/>
      <w:divBdr>
        <w:top w:val="none" w:sz="0" w:space="0" w:color="auto"/>
        <w:left w:val="none" w:sz="0" w:space="0" w:color="auto"/>
        <w:bottom w:val="none" w:sz="0" w:space="0" w:color="auto"/>
        <w:right w:val="none" w:sz="0" w:space="0" w:color="auto"/>
      </w:divBdr>
    </w:div>
    <w:div w:id="981664229">
      <w:bodyDiv w:val="1"/>
      <w:marLeft w:val="0"/>
      <w:marRight w:val="0"/>
      <w:marTop w:val="0"/>
      <w:marBottom w:val="0"/>
      <w:divBdr>
        <w:top w:val="none" w:sz="0" w:space="0" w:color="auto"/>
        <w:left w:val="none" w:sz="0" w:space="0" w:color="auto"/>
        <w:bottom w:val="none" w:sz="0" w:space="0" w:color="auto"/>
        <w:right w:val="none" w:sz="0" w:space="0" w:color="auto"/>
      </w:divBdr>
    </w:div>
    <w:div w:id="1247494682">
      <w:bodyDiv w:val="1"/>
      <w:marLeft w:val="0"/>
      <w:marRight w:val="0"/>
      <w:marTop w:val="0"/>
      <w:marBottom w:val="0"/>
      <w:divBdr>
        <w:top w:val="none" w:sz="0" w:space="0" w:color="auto"/>
        <w:left w:val="none" w:sz="0" w:space="0" w:color="auto"/>
        <w:bottom w:val="none" w:sz="0" w:space="0" w:color="auto"/>
        <w:right w:val="none" w:sz="0" w:space="0" w:color="auto"/>
      </w:divBdr>
    </w:div>
    <w:div w:id="1272933131">
      <w:bodyDiv w:val="1"/>
      <w:marLeft w:val="0"/>
      <w:marRight w:val="0"/>
      <w:marTop w:val="0"/>
      <w:marBottom w:val="0"/>
      <w:divBdr>
        <w:top w:val="none" w:sz="0" w:space="0" w:color="auto"/>
        <w:left w:val="none" w:sz="0" w:space="0" w:color="auto"/>
        <w:bottom w:val="none" w:sz="0" w:space="0" w:color="auto"/>
        <w:right w:val="none" w:sz="0" w:space="0" w:color="auto"/>
      </w:divBdr>
      <w:divsChild>
        <w:div w:id="1667367978">
          <w:marLeft w:val="0"/>
          <w:marRight w:val="0"/>
          <w:marTop w:val="0"/>
          <w:marBottom w:val="0"/>
          <w:divBdr>
            <w:top w:val="none" w:sz="0" w:space="0" w:color="auto"/>
            <w:left w:val="none" w:sz="0" w:space="0" w:color="auto"/>
            <w:bottom w:val="none" w:sz="0" w:space="0" w:color="auto"/>
            <w:right w:val="none" w:sz="0" w:space="0" w:color="auto"/>
          </w:divBdr>
        </w:div>
      </w:divsChild>
    </w:div>
    <w:div w:id="1500080491">
      <w:bodyDiv w:val="1"/>
      <w:marLeft w:val="0"/>
      <w:marRight w:val="0"/>
      <w:marTop w:val="0"/>
      <w:marBottom w:val="0"/>
      <w:divBdr>
        <w:top w:val="none" w:sz="0" w:space="0" w:color="auto"/>
        <w:left w:val="none" w:sz="0" w:space="0" w:color="auto"/>
        <w:bottom w:val="none" w:sz="0" w:space="0" w:color="auto"/>
        <w:right w:val="none" w:sz="0" w:space="0" w:color="auto"/>
      </w:divBdr>
    </w:div>
    <w:div w:id="1707873426">
      <w:bodyDiv w:val="1"/>
      <w:marLeft w:val="0"/>
      <w:marRight w:val="0"/>
      <w:marTop w:val="0"/>
      <w:marBottom w:val="0"/>
      <w:divBdr>
        <w:top w:val="none" w:sz="0" w:space="0" w:color="auto"/>
        <w:left w:val="none" w:sz="0" w:space="0" w:color="auto"/>
        <w:bottom w:val="none" w:sz="0" w:space="0" w:color="auto"/>
        <w:right w:val="none" w:sz="0" w:space="0" w:color="auto"/>
      </w:divBdr>
    </w:div>
    <w:div w:id="1712993144">
      <w:bodyDiv w:val="1"/>
      <w:marLeft w:val="0"/>
      <w:marRight w:val="0"/>
      <w:marTop w:val="0"/>
      <w:marBottom w:val="0"/>
      <w:divBdr>
        <w:top w:val="none" w:sz="0" w:space="0" w:color="auto"/>
        <w:left w:val="none" w:sz="0" w:space="0" w:color="auto"/>
        <w:bottom w:val="none" w:sz="0" w:space="0" w:color="auto"/>
        <w:right w:val="none" w:sz="0" w:space="0" w:color="auto"/>
      </w:divBdr>
    </w:div>
    <w:div w:id="1739859813">
      <w:bodyDiv w:val="1"/>
      <w:marLeft w:val="0"/>
      <w:marRight w:val="0"/>
      <w:marTop w:val="0"/>
      <w:marBottom w:val="0"/>
      <w:divBdr>
        <w:top w:val="none" w:sz="0" w:space="0" w:color="auto"/>
        <w:left w:val="none" w:sz="0" w:space="0" w:color="auto"/>
        <w:bottom w:val="none" w:sz="0" w:space="0" w:color="auto"/>
        <w:right w:val="none" w:sz="0" w:space="0" w:color="auto"/>
      </w:divBdr>
    </w:div>
    <w:div w:id="202902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10.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hyperlink" Target="https://github.com/owid/co2-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6D3C3-19AC-455A-B4A6-CC3703F91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7026</TotalTime>
  <Pages>19</Pages>
  <Words>2577</Words>
  <Characters>14694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LIM TZE YUAN BRYAN (UC-FT)</dc:creator>
  <cp:keywords/>
  <dc:description/>
  <cp:lastModifiedBy>Munish Kumar</cp:lastModifiedBy>
  <cp:revision>53</cp:revision>
  <dcterms:created xsi:type="dcterms:W3CDTF">2022-08-08T07:57:00Z</dcterms:created>
  <dcterms:modified xsi:type="dcterms:W3CDTF">2022-08-16T08:02:00Z</dcterms:modified>
</cp:coreProperties>
</file>