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6E96" w14:textId="77777777" w:rsidR="00D345DB" w:rsidRPr="00D345DB" w:rsidRDefault="00D345DB" w:rsidP="00D345DB">
      <w:pPr>
        <w:pStyle w:val="BodyText"/>
        <w:kinsoku w:val="0"/>
        <w:overflowPunct w:val="0"/>
        <w:spacing w:line="720" w:lineRule="auto"/>
        <w:ind w:left="3144" w:right="1251" w:hanging="757"/>
        <w:rPr>
          <w:rFonts w:ascii="Times New Roman" w:hAnsi="Times New Roman" w:cs="Times New Roman"/>
          <w:b/>
          <w:bCs/>
          <w:spacing w:val="-3"/>
        </w:rPr>
      </w:pPr>
    </w:p>
    <w:p w14:paraId="7931387F" w14:textId="42D8A109" w:rsidR="00D345DB" w:rsidRPr="00D345DB" w:rsidRDefault="00D345DB" w:rsidP="00D345DB">
      <w:pPr>
        <w:pStyle w:val="BodyText"/>
        <w:kinsoku w:val="0"/>
        <w:overflowPunct w:val="0"/>
        <w:spacing w:line="720" w:lineRule="auto"/>
        <w:ind w:left="3144" w:right="1251" w:hanging="757"/>
        <w:rPr>
          <w:rFonts w:ascii="Times New Roman" w:hAnsi="Times New Roman" w:cs="Times New Roman"/>
          <w:b/>
          <w:bCs/>
          <w:spacing w:val="-3"/>
          <w:sz w:val="28"/>
          <w:szCs w:val="28"/>
        </w:rPr>
      </w:pPr>
      <w:r w:rsidRPr="00D345DB">
        <w:rPr>
          <w:rFonts w:ascii="Times New Roman" w:hAnsi="Times New Roman" w:cs="Times New Roman"/>
          <w:b/>
          <w:bCs/>
          <w:spacing w:val="-3"/>
          <w:sz w:val="28"/>
          <w:szCs w:val="28"/>
        </w:rPr>
        <w:t xml:space="preserve">ANL </w:t>
      </w:r>
      <w:r w:rsidRPr="00D345DB">
        <w:rPr>
          <w:rFonts w:ascii="Times New Roman" w:hAnsi="Times New Roman" w:cs="Times New Roman"/>
          <w:b/>
          <w:bCs/>
          <w:sz w:val="28"/>
          <w:szCs w:val="28"/>
        </w:rPr>
        <w:t>488 PROJECT</w:t>
      </w:r>
      <w:r w:rsidRPr="00D345DB">
        <w:rPr>
          <w:rFonts w:ascii="Times New Roman" w:hAnsi="Times New Roman" w:cs="Times New Roman"/>
          <w:b/>
          <w:bCs/>
          <w:spacing w:val="1"/>
          <w:sz w:val="28"/>
          <w:szCs w:val="28"/>
        </w:rPr>
        <w:t xml:space="preserve"> </w:t>
      </w:r>
      <w:r w:rsidRPr="00D345DB">
        <w:rPr>
          <w:rFonts w:ascii="Times New Roman" w:hAnsi="Times New Roman" w:cs="Times New Roman"/>
          <w:b/>
          <w:bCs/>
          <w:spacing w:val="-3"/>
          <w:sz w:val="28"/>
          <w:szCs w:val="28"/>
        </w:rPr>
        <w:t>Report</w:t>
      </w:r>
    </w:p>
    <w:p w14:paraId="65528713" w14:textId="67B74AC2" w:rsidR="00D345DB" w:rsidRPr="00D345DB" w:rsidRDefault="00D345DB" w:rsidP="00D345DB">
      <w:pPr>
        <w:pStyle w:val="BodyText"/>
        <w:kinsoku w:val="0"/>
        <w:overflowPunct w:val="0"/>
        <w:ind w:left="676"/>
        <w:jc w:val="center"/>
        <w:rPr>
          <w:rFonts w:ascii="Times New Roman" w:hAnsi="Times New Roman" w:cs="Times New Roman"/>
          <w:position w:val="-22"/>
          <w:sz w:val="28"/>
          <w:szCs w:val="28"/>
        </w:rPr>
      </w:pPr>
      <w:r w:rsidRPr="00D345DB">
        <w:rPr>
          <w:rFonts w:ascii="Times New Roman" w:hAnsi="Times New Roman" w:cs="Times New Roman"/>
          <w:b/>
          <w:bCs/>
          <w:color w:val="3366FF"/>
          <w:sz w:val="28"/>
          <w:szCs w:val="28"/>
          <w:lang w:val="en-SG"/>
        </w:rPr>
        <w:t>Forecasting Singapore's Energy Landscape: An Analysis of Consumption, Capacity, and Surplus/Deficit Using SARIMA Models, Linear Regression, and Monte Carlo Simulations</w:t>
      </w:r>
      <w:r w:rsidRPr="00D345DB">
        <w:rPr>
          <w:rFonts w:ascii="Times New Roman" w:hAnsi="Times New Roman" w:cs="Times New Roman"/>
          <w:noProof/>
          <w:sz w:val="28"/>
          <w:szCs w:val="28"/>
        </w:rPr>
        <w:drawing>
          <wp:anchor distT="0" distB="0" distL="114300" distR="114300" simplePos="0" relativeHeight="251659264" behindDoc="0" locked="0" layoutInCell="1" allowOverlap="1" wp14:anchorId="4325C52A" wp14:editId="1B09A95D">
            <wp:simplePos x="0" y="0"/>
            <wp:positionH relativeFrom="margin">
              <wp:posOffset>1747520</wp:posOffset>
            </wp:positionH>
            <wp:positionV relativeFrom="margin">
              <wp:posOffset>2367280</wp:posOffset>
            </wp:positionV>
            <wp:extent cx="2076450" cy="1091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l="15913" t="17105" r="15765" b="18240"/>
                    <a:stretch>
                      <a:fillRect/>
                    </a:stretch>
                  </pic:blipFill>
                  <pic:spPr bwMode="auto">
                    <a:xfrm>
                      <a:off x="0" y="0"/>
                      <a:ext cx="2076450" cy="1091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4D738"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7C9147B9"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6C796FE0"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09C5E555"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07FB9239"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59254BDA"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06DBDE6A"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3BF0316B" w14:textId="77777777" w:rsidR="00D345DB" w:rsidRPr="00D345DB" w:rsidRDefault="00D345DB" w:rsidP="00D345DB">
      <w:pPr>
        <w:pStyle w:val="BodyText"/>
        <w:kinsoku w:val="0"/>
        <w:overflowPunct w:val="0"/>
        <w:spacing w:before="6"/>
        <w:ind w:left="0"/>
        <w:jc w:val="center"/>
        <w:rPr>
          <w:rFonts w:ascii="Times New Roman" w:hAnsi="Times New Roman" w:cs="Times New Roman"/>
          <w:b/>
          <w:bCs/>
          <w:sz w:val="28"/>
          <w:szCs w:val="28"/>
        </w:rPr>
      </w:pPr>
    </w:p>
    <w:p w14:paraId="08A4B675"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p>
    <w:p w14:paraId="31F85F27"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p>
    <w:p w14:paraId="20671AEF"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p>
    <w:p w14:paraId="2E810C68"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p>
    <w:p w14:paraId="27C5B37F"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r w:rsidRPr="00D345DB">
        <w:rPr>
          <w:rFonts w:ascii="Times New Roman" w:hAnsi="Times New Roman" w:cs="Times New Roman"/>
          <w:b/>
          <w:bCs/>
          <w:sz w:val="28"/>
          <w:szCs w:val="28"/>
        </w:rPr>
        <w:t>Submitted</w:t>
      </w:r>
      <w:r w:rsidRPr="00D345DB">
        <w:rPr>
          <w:rFonts w:ascii="Times New Roman" w:hAnsi="Times New Roman" w:cs="Times New Roman"/>
          <w:b/>
          <w:bCs/>
          <w:spacing w:val="-5"/>
          <w:sz w:val="28"/>
          <w:szCs w:val="28"/>
        </w:rPr>
        <w:t xml:space="preserve"> </w:t>
      </w:r>
      <w:r w:rsidRPr="00D345DB">
        <w:rPr>
          <w:rFonts w:ascii="Times New Roman" w:hAnsi="Times New Roman" w:cs="Times New Roman"/>
          <w:b/>
          <w:bCs/>
          <w:sz w:val="28"/>
          <w:szCs w:val="28"/>
        </w:rPr>
        <w:t>by</w:t>
      </w:r>
    </w:p>
    <w:p w14:paraId="6683CE13"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b/>
          <w:bCs/>
          <w:sz w:val="28"/>
          <w:szCs w:val="28"/>
        </w:rPr>
      </w:pPr>
      <w:r w:rsidRPr="00D345DB">
        <w:rPr>
          <w:rFonts w:ascii="Times New Roman" w:hAnsi="Times New Roman" w:cs="Times New Roman"/>
          <w:b/>
          <w:bCs/>
          <w:sz w:val="28"/>
          <w:szCs w:val="28"/>
        </w:rPr>
        <w:t>Ernest Pek Jun Wei</w:t>
      </w:r>
    </w:p>
    <w:p w14:paraId="69859EEB" w14:textId="77777777" w:rsidR="00D345DB" w:rsidRPr="00D345DB" w:rsidRDefault="00D345DB" w:rsidP="00D345DB">
      <w:pPr>
        <w:pStyle w:val="BodyText"/>
        <w:kinsoku w:val="0"/>
        <w:overflowPunct w:val="0"/>
        <w:spacing w:before="66"/>
        <w:ind w:left="2920" w:right="2912" w:hanging="5"/>
        <w:jc w:val="center"/>
        <w:rPr>
          <w:rFonts w:ascii="Times New Roman" w:hAnsi="Times New Roman" w:cs="Times New Roman"/>
          <w:color w:val="000000"/>
          <w:sz w:val="28"/>
          <w:szCs w:val="28"/>
        </w:rPr>
      </w:pPr>
      <w:r w:rsidRPr="00D345DB">
        <w:rPr>
          <w:rFonts w:ascii="Times New Roman" w:hAnsi="Times New Roman" w:cs="Times New Roman"/>
          <w:b/>
          <w:bCs/>
          <w:sz w:val="28"/>
          <w:szCs w:val="28"/>
        </w:rPr>
        <w:t>B1981095</w:t>
      </w:r>
    </w:p>
    <w:p w14:paraId="462E8C6A"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02CD9FB2"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25741355"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7116690A"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03C88837"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3F1E68E4" w14:textId="77777777" w:rsidR="00D345DB" w:rsidRPr="00D345DB" w:rsidRDefault="00D345DB" w:rsidP="00D345DB">
      <w:pPr>
        <w:pStyle w:val="BodyText"/>
        <w:kinsoku w:val="0"/>
        <w:overflowPunct w:val="0"/>
        <w:ind w:left="2920" w:right="2912"/>
        <w:jc w:val="center"/>
        <w:rPr>
          <w:rFonts w:ascii="Times New Roman" w:hAnsi="Times New Roman" w:cs="Times New Roman"/>
          <w:spacing w:val="-3"/>
          <w:sz w:val="28"/>
          <w:szCs w:val="28"/>
        </w:rPr>
      </w:pPr>
      <w:r w:rsidRPr="00D345DB">
        <w:rPr>
          <w:rFonts w:ascii="Times New Roman" w:hAnsi="Times New Roman" w:cs="Times New Roman"/>
          <w:b/>
          <w:bCs/>
          <w:spacing w:val="-3"/>
          <w:sz w:val="28"/>
          <w:szCs w:val="28"/>
        </w:rPr>
        <w:t xml:space="preserve">SCHOOL </w:t>
      </w:r>
      <w:r w:rsidRPr="00D345DB">
        <w:rPr>
          <w:rFonts w:ascii="Times New Roman" w:hAnsi="Times New Roman" w:cs="Times New Roman"/>
          <w:b/>
          <w:bCs/>
          <w:sz w:val="28"/>
          <w:szCs w:val="28"/>
        </w:rPr>
        <w:t>OF</w:t>
      </w:r>
      <w:r w:rsidRPr="00D345DB">
        <w:rPr>
          <w:rFonts w:ascii="Times New Roman" w:hAnsi="Times New Roman" w:cs="Times New Roman"/>
          <w:b/>
          <w:bCs/>
          <w:spacing w:val="-3"/>
          <w:sz w:val="28"/>
          <w:szCs w:val="28"/>
        </w:rPr>
        <w:t xml:space="preserve"> </w:t>
      </w:r>
      <w:r w:rsidRPr="00D345DB">
        <w:rPr>
          <w:rFonts w:ascii="Times New Roman" w:hAnsi="Times New Roman" w:cs="Times New Roman"/>
          <w:b/>
          <w:bCs/>
          <w:sz w:val="28"/>
          <w:szCs w:val="28"/>
        </w:rPr>
        <w:t xml:space="preserve">BUSINESS </w:t>
      </w:r>
      <w:r w:rsidRPr="00D345DB">
        <w:rPr>
          <w:rFonts w:ascii="Times New Roman" w:hAnsi="Times New Roman" w:cs="Times New Roman"/>
          <w:b/>
          <w:bCs/>
          <w:spacing w:val="-3"/>
          <w:sz w:val="28"/>
          <w:szCs w:val="28"/>
        </w:rPr>
        <w:t>Singapore University of Social Sciences</w:t>
      </w:r>
    </w:p>
    <w:p w14:paraId="0CAAD48A"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10A86038" w14:textId="77777777" w:rsidR="00D345DB" w:rsidRPr="00D345DB" w:rsidRDefault="00D345DB" w:rsidP="00D345DB">
      <w:pPr>
        <w:pStyle w:val="BodyText"/>
        <w:kinsoku w:val="0"/>
        <w:overflowPunct w:val="0"/>
        <w:ind w:left="0"/>
        <w:jc w:val="center"/>
        <w:rPr>
          <w:rFonts w:ascii="Times New Roman" w:hAnsi="Times New Roman" w:cs="Times New Roman"/>
          <w:b/>
          <w:bCs/>
          <w:sz w:val="28"/>
          <w:szCs w:val="28"/>
        </w:rPr>
      </w:pPr>
    </w:p>
    <w:p w14:paraId="267FECA8" w14:textId="77777777" w:rsidR="00D345DB" w:rsidRPr="00D345DB" w:rsidRDefault="00D345DB" w:rsidP="00D345DB">
      <w:pPr>
        <w:pStyle w:val="BodyText"/>
        <w:kinsoku w:val="0"/>
        <w:overflowPunct w:val="0"/>
        <w:spacing w:before="231"/>
        <w:ind w:left="1370" w:right="1370"/>
        <w:jc w:val="center"/>
        <w:rPr>
          <w:rFonts w:ascii="Times New Roman" w:hAnsi="Times New Roman" w:cs="Times New Roman"/>
          <w:sz w:val="28"/>
          <w:szCs w:val="28"/>
        </w:rPr>
      </w:pPr>
      <w:r w:rsidRPr="00D345DB">
        <w:rPr>
          <w:rFonts w:ascii="Times New Roman" w:hAnsi="Times New Roman" w:cs="Times New Roman"/>
          <w:b/>
          <w:bCs/>
          <w:sz w:val="28"/>
          <w:szCs w:val="28"/>
        </w:rPr>
        <w:t>Presented to Singapore University of Social Sciences in partial</w:t>
      </w:r>
      <w:r w:rsidRPr="00D345DB">
        <w:rPr>
          <w:rFonts w:ascii="Times New Roman" w:hAnsi="Times New Roman" w:cs="Times New Roman"/>
          <w:b/>
          <w:bCs/>
          <w:spacing w:val="-18"/>
          <w:sz w:val="28"/>
          <w:szCs w:val="28"/>
        </w:rPr>
        <w:t xml:space="preserve"> </w:t>
      </w:r>
      <w:r w:rsidRPr="00D345DB">
        <w:rPr>
          <w:rFonts w:ascii="Times New Roman" w:hAnsi="Times New Roman" w:cs="Times New Roman"/>
          <w:b/>
          <w:bCs/>
          <w:sz w:val="28"/>
          <w:szCs w:val="28"/>
        </w:rPr>
        <w:t>fulfillment of the requirements for</w:t>
      </w:r>
      <w:r w:rsidRPr="00D345DB">
        <w:rPr>
          <w:rFonts w:ascii="Times New Roman" w:hAnsi="Times New Roman" w:cs="Times New Roman"/>
          <w:b/>
          <w:bCs/>
          <w:spacing w:val="-5"/>
          <w:sz w:val="28"/>
          <w:szCs w:val="28"/>
        </w:rPr>
        <w:t xml:space="preserve"> </w:t>
      </w:r>
      <w:r w:rsidRPr="00D345DB">
        <w:rPr>
          <w:rFonts w:ascii="Times New Roman" w:hAnsi="Times New Roman" w:cs="Times New Roman"/>
          <w:b/>
          <w:bCs/>
          <w:sz w:val="28"/>
          <w:szCs w:val="28"/>
        </w:rPr>
        <w:t>the</w:t>
      </w:r>
    </w:p>
    <w:p w14:paraId="14A6B83C" w14:textId="77777777" w:rsidR="00D345DB" w:rsidRPr="00D345DB" w:rsidRDefault="00D345DB" w:rsidP="00D345DB">
      <w:pPr>
        <w:pStyle w:val="BodyText"/>
        <w:kinsoku w:val="0"/>
        <w:overflowPunct w:val="0"/>
        <w:ind w:left="2486" w:right="2487"/>
        <w:jc w:val="center"/>
        <w:rPr>
          <w:rFonts w:ascii="Times New Roman" w:hAnsi="Times New Roman" w:cs="Times New Roman"/>
          <w:sz w:val="28"/>
          <w:szCs w:val="28"/>
        </w:rPr>
      </w:pPr>
      <w:r w:rsidRPr="00D345DB">
        <w:rPr>
          <w:rFonts w:ascii="Times New Roman" w:hAnsi="Times New Roman" w:cs="Times New Roman"/>
          <w:b/>
          <w:bCs/>
          <w:sz w:val="28"/>
          <w:szCs w:val="28"/>
        </w:rPr>
        <w:t>Degree of Bachelor of</w:t>
      </w:r>
      <w:r w:rsidRPr="00D345DB">
        <w:rPr>
          <w:rFonts w:ascii="Times New Roman" w:hAnsi="Times New Roman" w:cs="Times New Roman"/>
          <w:b/>
          <w:bCs/>
          <w:spacing w:val="-5"/>
          <w:sz w:val="28"/>
          <w:szCs w:val="28"/>
        </w:rPr>
        <w:t xml:space="preserve"> </w:t>
      </w:r>
      <w:r w:rsidRPr="00D345DB">
        <w:rPr>
          <w:rFonts w:ascii="Times New Roman" w:hAnsi="Times New Roman" w:cs="Times New Roman"/>
          <w:b/>
          <w:bCs/>
          <w:sz w:val="28"/>
          <w:szCs w:val="28"/>
        </w:rPr>
        <w:t>Science in Business</w:t>
      </w:r>
      <w:r w:rsidRPr="00D345DB">
        <w:rPr>
          <w:rFonts w:ascii="Times New Roman" w:hAnsi="Times New Roman" w:cs="Times New Roman"/>
          <w:b/>
          <w:bCs/>
          <w:spacing w:val="-6"/>
          <w:sz w:val="28"/>
          <w:szCs w:val="28"/>
        </w:rPr>
        <w:t xml:space="preserve"> </w:t>
      </w:r>
      <w:r w:rsidRPr="00D345DB">
        <w:rPr>
          <w:rFonts w:ascii="Times New Roman" w:hAnsi="Times New Roman" w:cs="Times New Roman"/>
          <w:b/>
          <w:bCs/>
          <w:sz w:val="28"/>
          <w:szCs w:val="28"/>
        </w:rPr>
        <w:t>Analytics</w:t>
      </w:r>
    </w:p>
    <w:p w14:paraId="5AF6890C" w14:textId="77777777" w:rsidR="00D345DB" w:rsidRPr="00D345DB" w:rsidRDefault="00D345DB" w:rsidP="00D345DB">
      <w:pPr>
        <w:pStyle w:val="BodyText"/>
        <w:kinsoku w:val="0"/>
        <w:overflowPunct w:val="0"/>
        <w:spacing w:before="9"/>
        <w:ind w:left="0"/>
        <w:jc w:val="center"/>
        <w:rPr>
          <w:rFonts w:ascii="Times New Roman" w:hAnsi="Times New Roman" w:cs="Times New Roman"/>
          <w:b/>
          <w:bCs/>
          <w:sz w:val="28"/>
          <w:szCs w:val="28"/>
        </w:rPr>
      </w:pPr>
    </w:p>
    <w:p w14:paraId="3EF4747D" w14:textId="77777777" w:rsidR="00D345DB" w:rsidRPr="00D345DB" w:rsidRDefault="00D345DB" w:rsidP="00D345DB">
      <w:pPr>
        <w:pStyle w:val="BodyText"/>
        <w:kinsoku w:val="0"/>
        <w:overflowPunct w:val="0"/>
        <w:ind w:left="2914" w:right="2912"/>
        <w:jc w:val="center"/>
        <w:rPr>
          <w:rFonts w:ascii="Times New Roman" w:hAnsi="Times New Roman" w:cs="Times New Roman"/>
          <w:b/>
          <w:bCs/>
          <w:color w:val="3366FF"/>
          <w:sz w:val="28"/>
          <w:szCs w:val="28"/>
        </w:rPr>
      </w:pPr>
      <w:r w:rsidRPr="00D345DB">
        <w:rPr>
          <w:rFonts w:ascii="Times New Roman" w:hAnsi="Times New Roman" w:cs="Times New Roman"/>
          <w:b/>
          <w:bCs/>
          <w:color w:val="3366FF"/>
          <w:sz w:val="28"/>
          <w:szCs w:val="28"/>
        </w:rPr>
        <w:t>2023</w:t>
      </w:r>
    </w:p>
    <w:p w14:paraId="2C5BA615" w14:textId="7DBBECF5" w:rsidR="00067D54" w:rsidRPr="00D345DB" w:rsidRDefault="00067D54" w:rsidP="00D345DB">
      <w:pPr>
        <w:rPr>
          <w:rFonts w:ascii="Times New Roman" w:hAnsi="Times New Roman" w:cs="Times New Roman"/>
          <w:sz w:val="24"/>
          <w:szCs w:val="24"/>
        </w:rPr>
      </w:pPr>
    </w:p>
    <w:sdt>
      <w:sdtPr>
        <w:rPr>
          <w:rFonts w:asciiTheme="minorHAnsi" w:eastAsiaTheme="minorEastAsia" w:hAnsiTheme="minorHAnsi" w:cstheme="minorBidi"/>
          <w:color w:val="auto"/>
          <w:sz w:val="22"/>
          <w:szCs w:val="22"/>
          <w:lang w:val="en-SG" w:eastAsia="zh-CN"/>
        </w:rPr>
        <w:id w:val="-1042903117"/>
        <w:docPartObj>
          <w:docPartGallery w:val="Table of Contents"/>
          <w:docPartUnique/>
        </w:docPartObj>
      </w:sdtPr>
      <w:sdtEndPr>
        <w:rPr>
          <w:b/>
          <w:bCs/>
          <w:noProof/>
        </w:rPr>
      </w:sdtEndPr>
      <w:sdtContent>
        <w:p w14:paraId="706124B6" w14:textId="0EDD7559" w:rsidR="006D4BB1" w:rsidRDefault="006D4BB1">
          <w:pPr>
            <w:pStyle w:val="TOCHeading"/>
          </w:pPr>
          <w:r>
            <w:t>Contents</w:t>
          </w:r>
        </w:p>
        <w:p w14:paraId="41786684" w14:textId="09E6FAE8" w:rsidR="0063569B" w:rsidRDefault="006D4BB1">
          <w:pPr>
            <w:pStyle w:val="TOC1"/>
            <w:tabs>
              <w:tab w:val="right" w:leader="dot" w:pos="9016"/>
            </w:tabs>
            <w:rPr>
              <w:noProof/>
            </w:rPr>
          </w:pPr>
          <w:r>
            <w:fldChar w:fldCharType="begin"/>
          </w:r>
          <w:r>
            <w:instrText xml:space="preserve"> TOC \o "1-3" \h \z \u </w:instrText>
          </w:r>
          <w:r>
            <w:fldChar w:fldCharType="separate"/>
          </w:r>
          <w:hyperlink w:anchor="_Toc134479598" w:history="1">
            <w:r w:rsidR="0063569B" w:rsidRPr="005E0CA8">
              <w:rPr>
                <w:rStyle w:val="Hyperlink"/>
                <w:rFonts w:ascii="Times New Roman" w:hAnsi="Times New Roman" w:cs="Times New Roman"/>
                <w:noProof/>
              </w:rPr>
              <w:t>Abstract</w:t>
            </w:r>
            <w:r w:rsidR="0063569B">
              <w:rPr>
                <w:noProof/>
                <w:webHidden/>
              </w:rPr>
              <w:tab/>
            </w:r>
            <w:r w:rsidR="0063569B">
              <w:rPr>
                <w:noProof/>
                <w:webHidden/>
              </w:rPr>
              <w:fldChar w:fldCharType="begin"/>
            </w:r>
            <w:r w:rsidR="0063569B">
              <w:rPr>
                <w:noProof/>
                <w:webHidden/>
              </w:rPr>
              <w:instrText xml:space="preserve"> PAGEREF _Toc134479598 \h </w:instrText>
            </w:r>
            <w:r w:rsidR="0063569B">
              <w:rPr>
                <w:noProof/>
                <w:webHidden/>
              </w:rPr>
            </w:r>
            <w:r w:rsidR="0063569B">
              <w:rPr>
                <w:noProof/>
                <w:webHidden/>
              </w:rPr>
              <w:fldChar w:fldCharType="separate"/>
            </w:r>
            <w:r w:rsidR="0063569B">
              <w:rPr>
                <w:noProof/>
                <w:webHidden/>
              </w:rPr>
              <w:t>2</w:t>
            </w:r>
            <w:r w:rsidR="0063569B">
              <w:rPr>
                <w:noProof/>
                <w:webHidden/>
              </w:rPr>
              <w:fldChar w:fldCharType="end"/>
            </w:r>
          </w:hyperlink>
        </w:p>
        <w:p w14:paraId="43019B56" w14:textId="75B6EEC1" w:rsidR="0063569B" w:rsidRDefault="00477F30">
          <w:pPr>
            <w:pStyle w:val="TOC1"/>
            <w:tabs>
              <w:tab w:val="right" w:leader="dot" w:pos="9016"/>
            </w:tabs>
            <w:rPr>
              <w:noProof/>
            </w:rPr>
          </w:pPr>
          <w:hyperlink w:anchor="_Toc134479599" w:history="1">
            <w:r w:rsidR="0063569B" w:rsidRPr="005E0CA8">
              <w:rPr>
                <w:rStyle w:val="Hyperlink"/>
                <w:rFonts w:ascii="Times New Roman" w:hAnsi="Times New Roman" w:cs="Times New Roman"/>
                <w:noProof/>
              </w:rPr>
              <w:t>Introduction</w:t>
            </w:r>
            <w:r w:rsidR="0063569B">
              <w:rPr>
                <w:noProof/>
                <w:webHidden/>
              </w:rPr>
              <w:tab/>
            </w:r>
            <w:r w:rsidR="0063569B">
              <w:rPr>
                <w:noProof/>
                <w:webHidden/>
              </w:rPr>
              <w:fldChar w:fldCharType="begin"/>
            </w:r>
            <w:r w:rsidR="0063569B">
              <w:rPr>
                <w:noProof/>
                <w:webHidden/>
              </w:rPr>
              <w:instrText xml:space="preserve"> PAGEREF _Toc134479599 \h </w:instrText>
            </w:r>
            <w:r w:rsidR="0063569B">
              <w:rPr>
                <w:noProof/>
                <w:webHidden/>
              </w:rPr>
            </w:r>
            <w:r w:rsidR="0063569B">
              <w:rPr>
                <w:noProof/>
                <w:webHidden/>
              </w:rPr>
              <w:fldChar w:fldCharType="separate"/>
            </w:r>
            <w:r w:rsidR="0063569B">
              <w:rPr>
                <w:noProof/>
                <w:webHidden/>
              </w:rPr>
              <w:t>3</w:t>
            </w:r>
            <w:r w:rsidR="0063569B">
              <w:rPr>
                <w:noProof/>
                <w:webHidden/>
              </w:rPr>
              <w:fldChar w:fldCharType="end"/>
            </w:r>
          </w:hyperlink>
        </w:p>
        <w:p w14:paraId="2FB113BA" w14:textId="7ECB06E1" w:rsidR="0063569B" w:rsidRDefault="00477F30">
          <w:pPr>
            <w:pStyle w:val="TOC2"/>
            <w:tabs>
              <w:tab w:val="right" w:leader="dot" w:pos="9016"/>
            </w:tabs>
            <w:rPr>
              <w:noProof/>
            </w:rPr>
          </w:pPr>
          <w:hyperlink w:anchor="_Toc134479600" w:history="1">
            <w:r w:rsidR="0063569B" w:rsidRPr="005E0CA8">
              <w:rPr>
                <w:rStyle w:val="Hyperlink"/>
                <w:rFonts w:ascii="Times New Roman" w:hAnsi="Times New Roman" w:cs="Times New Roman"/>
                <w:noProof/>
              </w:rPr>
              <w:t>Business Problem</w:t>
            </w:r>
            <w:r w:rsidR="0063569B">
              <w:rPr>
                <w:noProof/>
                <w:webHidden/>
              </w:rPr>
              <w:tab/>
            </w:r>
            <w:r w:rsidR="0063569B">
              <w:rPr>
                <w:noProof/>
                <w:webHidden/>
              </w:rPr>
              <w:fldChar w:fldCharType="begin"/>
            </w:r>
            <w:r w:rsidR="0063569B">
              <w:rPr>
                <w:noProof/>
                <w:webHidden/>
              </w:rPr>
              <w:instrText xml:space="preserve"> PAGEREF _Toc134479600 \h </w:instrText>
            </w:r>
            <w:r w:rsidR="0063569B">
              <w:rPr>
                <w:noProof/>
                <w:webHidden/>
              </w:rPr>
            </w:r>
            <w:r w:rsidR="0063569B">
              <w:rPr>
                <w:noProof/>
                <w:webHidden/>
              </w:rPr>
              <w:fldChar w:fldCharType="separate"/>
            </w:r>
            <w:r w:rsidR="0063569B">
              <w:rPr>
                <w:noProof/>
                <w:webHidden/>
              </w:rPr>
              <w:t>3</w:t>
            </w:r>
            <w:r w:rsidR="0063569B">
              <w:rPr>
                <w:noProof/>
                <w:webHidden/>
              </w:rPr>
              <w:fldChar w:fldCharType="end"/>
            </w:r>
          </w:hyperlink>
        </w:p>
        <w:p w14:paraId="374E861C" w14:textId="143B15D6" w:rsidR="0063569B" w:rsidRDefault="00477F30">
          <w:pPr>
            <w:pStyle w:val="TOC2"/>
            <w:tabs>
              <w:tab w:val="right" w:leader="dot" w:pos="9016"/>
            </w:tabs>
            <w:rPr>
              <w:noProof/>
            </w:rPr>
          </w:pPr>
          <w:hyperlink w:anchor="_Toc134479601" w:history="1">
            <w:r w:rsidR="0063569B" w:rsidRPr="005E0CA8">
              <w:rPr>
                <w:rStyle w:val="Hyperlink"/>
                <w:rFonts w:ascii="Times New Roman" w:hAnsi="Times New Roman" w:cs="Times New Roman"/>
                <w:noProof/>
              </w:rPr>
              <w:t>Business Analytics Problem</w:t>
            </w:r>
            <w:r w:rsidR="0063569B">
              <w:rPr>
                <w:noProof/>
                <w:webHidden/>
              </w:rPr>
              <w:tab/>
            </w:r>
            <w:r w:rsidR="0063569B">
              <w:rPr>
                <w:noProof/>
                <w:webHidden/>
              </w:rPr>
              <w:fldChar w:fldCharType="begin"/>
            </w:r>
            <w:r w:rsidR="0063569B">
              <w:rPr>
                <w:noProof/>
                <w:webHidden/>
              </w:rPr>
              <w:instrText xml:space="preserve"> PAGEREF _Toc134479601 \h </w:instrText>
            </w:r>
            <w:r w:rsidR="0063569B">
              <w:rPr>
                <w:noProof/>
                <w:webHidden/>
              </w:rPr>
            </w:r>
            <w:r w:rsidR="0063569B">
              <w:rPr>
                <w:noProof/>
                <w:webHidden/>
              </w:rPr>
              <w:fldChar w:fldCharType="separate"/>
            </w:r>
            <w:r w:rsidR="0063569B">
              <w:rPr>
                <w:noProof/>
                <w:webHidden/>
              </w:rPr>
              <w:t>4</w:t>
            </w:r>
            <w:r w:rsidR="0063569B">
              <w:rPr>
                <w:noProof/>
                <w:webHidden/>
              </w:rPr>
              <w:fldChar w:fldCharType="end"/>
            </w:r>
          </w:hyperlink>
        </w:p>
        <w:p w14:paraId="5A7BBB35" w14:textId="403C8001" w:rsidR="0063569B" w:rsidRDefault="00477F30">
          <w:pPr>
            <w:pStyle w:val="TOC1"/>
            <w:tabs>
              <w:tab w:val="right" w:leader="dot" w:pos="9016"/>
            </w:tabs>
            <w:rPr>
              <w:noProof/>
            </w:rPr>
          </w:pPr>
          <w:hyperlink w:anchor="_Toc134479602" w:history="1">
            <w:r w:rsidR="0063569B" w:rsidRPr="005E0CA8">
              <w:rPr>
                <w:rStyle w:val="Hyperlink"/>
                <w:rFonts w:ascii="Times New Roman" w:hAnsi="Times New Roman" w:cs="Times New Roman"/>
                <w:noProof/>
              </w:rPr>
              <w:t>Literature Review</w:t>
            </w:r>
            <w:r w:rsidR="0063569B">
              <w:rPr>
                <w:noProof/>
                <w:webHidden/>
              </w:rPr>
              <w:tab/>
            </w:r>
            <w:r w:rsidR="0063569B">
              <w:rPr>
                <w:noProof/>
                <w:webHidden/>
              </w:rPr>
              <w:fldChar w:fldCharType="begin"/>
            </w:r>
            <w:r w:rsidR="0063569B">
              <w:rPr>
                <w:noProof/>
                <w:webHidden/>
              </w:rPr>
              <w:instrText xml:space="preserve"> PAGEREF _Toc134479602 \h </w:instrText>
            </w:r>
            <w:r w:rsidR="0063569B">
              <w:rPr>
                <w:noProof/>
                <w:webHidden/>
              </w:rPr>
            </w:r>
            <w:r w:rsidR="0063569B">
              <w:rPr>
                <w:noProof/>
                <w:webHidden/>
              </w:rPr>
              <w:fldChar w:fldCharType="separate"/>
            </w:r>
            <w:r w:rsidR="0063569B">
              <w:rPr>
                <w:noProof/>
                <w:webHidden/>
              </w:rPr>
              <w:t>5</w:t>
            </w:r>
            <w:r w:rsidR="0063569B">
              <w:rPr>
                <w:noProof/>
                <w:webHidden/>
              </w:rPr>
              <w:fldChar w:fldCharType="end"/>
            </w:r>
          </w:hyperlink>
        </w:p>
        <w:p w14:paraId="57C9D4B1" w14:textId="6FDB297C" w:rsidR="0063569B" w:rsidRDefault="00477F30">
          <w:pPr>
            <w:pStyle w:val="TOC3"/>
            <w:tabs>
              <w:tab w:val="right" w:leader="dot" w:pos="9016"/>
            </w:tabs>
            <w:rPr>
              <w:noProof/>
            </w:rPr>
          </w:pPr>
          <w:hyperlink w:anchor="_Toc134479603" w:history="1">
            <w:r w:rsidR="0063569B" w:rsidRPr="005E0CA8">
              <w:rPr>
                <w:rStyle w:val="Hyperlink"/>
                <w:rFonts w:ascii="Times New Roman" w:hAnsi="Times New Roman" w:cs="Times New Roman"/>
                <w:noProof/>
              </w:rPr>
              <w:t>Article 1:</w:t>
            </w:r>
            <w:r w:rsidR="0063569B">
              <w:rPr>
                <w:noProof/>
                <w:webHidden/>
              </w:rPr>
              <w:tab/>
            </w:r>
            <w:r w:rsidR="0063569B">
              <w:rPr>
                <w:noProof/>
                <w:webHidden/>
              </w:rPr>
              <w:fldChar w:fldCharType="begin"/>
            </w:r>
            <w:r w:rsidR="0063569B">
              <w:rPr>
                <w:noProof/>
                <w:webHidden/>
              </w:rPr>
              <w:instrText xml:space="preserve"> PAGEREF _Toc134479603 \h </w:instrText>
            </w:r>
            <w:r w:rsidR="0063569B">
              <w:rPr>
                <w:noProof/>
                <w:webHidden/>
              </w:rPr>
            </w:r>
            <w:r w:rsidR="0063569B">
              <w:rPr>
                <w:noProof/>
                <w:webHidden/>
              </w:rPr>
              <w:fldChar w:fldCharType="separate"/>
            </w:r>
            <w:r w:rsidR="0063569B">
              <w:rPr>
                <w:noProof/>
                <w:webHidden/>
              </w:rPr>
              <w:t>5</w:t>
            </w:r>
            <w:r w:rsidR="0063569B">
              <w:rPr>
                <w:noProof/>
                <w:webHidden/>
              </w:rPr>
              <w:fldChar w:fldCharType="end"/>
            </w:r>
          </w:hyperlink>
        </w:p>
        <w:p w14:paraId="74F16E7A" w14:textId="0DF56E76" w:rsidR="0063569B" w:rsidRDefault="00477F30">
          <w:pPr>
            <w:pStyle w:val="TOC3"/>
            <w:tabs>
              <w:tab w:val="right" w:leader="dot" w:pos="9016"/>
            </w:tabs>
            <w:rPr>
              <w:noProof/>
            </w:rPr>
          </w:pPr>
          <w:hyperlink w:anchor="_Toc134479604" w:history="1">
            <w:r w:rsidR="0063569B" w:rsidRPr="005E0CA8">
              <w:rPr>
                <w:rStyle w:val="Hyperlink"/>
                <w:rFonts w:ascii="Times New Roman" w:hAnsi="Times New Roman" w:cs="Times New Roman"/>
                <w:noProof/>
              </w:rPr>
              <w:t>Article 2:</w:t>
            </w:r>
            <w:r w:rsidR="0063569B">
              <w:rPr>
                <w:noProof/>
                <w:webHidden/>
              </w:rPr>
              <w:tab/>
            </w:r>
            <w:r w:rsidR="0063569B">
              <w:rPr>
                <w:noProof/>
                <w:webHidden/>
              </w:rPr>
              <w:fldChar w:fldCharType="begin"/>
            </w:r>
            <w:r w:rsidR="0063569B">
              <w:rPr>
                <w:noProof/>
                <w:webHidden/>
              </w:rPr>
              <w:instrText xml:space="preserve"> PAGEREF _Toc134479604 \h </w:instrText>
            </w:r>
            <w:r w:rsidR="0063569B">
              <w:rPr>
                <w:noProof/>
                <w:webHidden/>
              </w:rPr>
            </w:r>
            <w:r w:rsidR="0063569B">
              <w:rPr>
                <w:noProof/>
                <w:webHidden/>
              </w:rPr>
              <w:fldChar w:fldCharType="separate"/>
            </w:r>
            <w:r w:rsidR="0063569B">
              <w:rPr>
                <w:noProof/>
                <w:webHidden/>
              </w:rPr>
              <w:t>6</w:t>
            </w:r>
            <w:r w:rsidR="0063569B">
              <w:rPr>
                <w:noProof/>
                <w:webHidden/>
              </w:rPr>
              <w:fldChar w:fldCharType="end"/>
            </w:r>
          </w:hyperlink>
        </w:p>
        <w:p w14:paraId="6D2838E7" w14:textId="7D9D06E7" w:rsidR="0063569B" w:rsidRDefault="00477F30">
          <w:pPr>
            <w:pStyle w:val="TOC3"/>
            <w:tabs>
              <w:tab w:val="right" w:leader="dot" w:pos="9016"/>
            </w:tabs>
            <w:rPr>
              <w:noProof/>
            </w:rPr>
          </w:pPr>
          <w:hyperlink w:anchor="_Toc134479605" w:history="1">
            <w:r w:rsidR="0063569B" w:rsidRPr="005E0CA8">
              <w:rPr>
                <w:rStyle w:val="Hyperlink"/>
                <w:rFonts w:ascii="Times New Roman" w:hAnsi="Times New Roman" w:cs="Times New Roman"/>
                <w:noProof/>
              </w:rPr>
              <w:t>Article 3:</w:t>
            </w:r>
            <w:r w:rsidR="0063569B">
              <w:rPr>
                <w:noProof/>
                <w:webHidden/>
              </w:rPr>
              <w:tab/>
            </w:r>
            <w:r w:rsidR="0063569B">
              <w:rPr>
                <w:noProof/>
                <w:webHidden/>
              </w:rPr>
              <w:fldChar w:fldCharType="begin"/>
            </w:r>
            <w:r w:rsidR="0063569B">
              <w:rPr>
                <w:noProof/>
                <w:webHidden/>
              </w:rPr>
              <w:instrText xml:space="preserve"> PAGEREF _Toc134479605 \h </w:instrText>
            </w:r>
            <w:r w:rsidR="0063569B">
              <w:rPr>
                <w:noProof/>
                <w:webHidden/>
              </w:rPr>
            </w:r>
            <w:r w:rsidR="0063569B">
              <w:rPr>
                <w:noProof/>
                <w:webHidden/>
              </w:rPr>
              <w:fldChar w:fldCharType="separate"/>
            </w:r>
            <w:r w:rsidR="0063569B">
              <w:rPr>
                <w:noProof/>
                <w:webHidden/>
              </w:rPr>
              <w:t>8</w:t>
            </w:r>
            <w:r w:rsidR="0063569B">
              <w:rPr>
                <w:noProof/>
                <w:webHidden/>
              </w:rPr>
              <w:fldChar w:fldCharType="end"/>
            </w:r>
          </w:hyperlink>
        </w:p>
        <w:p w14:paraId="3B1BD60D" w14:textId="41A13F27" w:rsidR="0063569B" w:rsidRDefault="00477F30">
          <w:pPr>
            <w:pStyle w:val="TOC1"/>
            <w:tabs>
              <w:tab w:val="right" w:leader="dot" w:pos="9016"/>
            </w:tabs>
            <w:rPr>
              <w:noProof/>
            </w:rPr>
          </w:pPr>
          <w:hyperlink w:anchor="_Toc134479606" w:history="1">
            <w:r w:rsidR="0063569B" w:rsidRPr="005E0CA8">
              <w:rPr>
                <w:rStyle w:val="Hyperlink"/>
                <w:rFonts w:ascii="Times New Roman" w:hAnsi="Times New Roman" w:cs="Times New Roman"/>
                <w:noProof/>
              </w:rPr>
              <w:t>Data Understanding and Preparation</w:t>
            </w:r>
            <w:r w:rsidR="0063569B">
              <w:rPr>
                <w:noProof/>
                <w:webHidden/>
              </w:rPr>
              <w:tab/>
            </w:r>
            <w:r w:rsidR="0063569B">
              <w:rPr>
                <w:noProof/>
                <w:webHidden/>
              </w:rPr>
              <w:fldChar w:fldCharType="begin"/>
            </w:r>
            <w:r w:rsidR="0063569B">
              <w:rPr>
                <w:noProof/>
                <w:webHidden/>
              </w:rPr>
              <w:instrText xml:space="preserve"> PAGEREF _Toc134479606 \h </w:instrText>
            </w:r>
            <w:r w:rsidR="0063569B">
              <w:rPr>
                <w:noProof/>
                <w:webHidden/>
              </w:rPr>
            </w:r>
            <w:r w:rsidR="0063569B">
              <w:rPr>
                <w:noProof/>
                <w:webHidden/>
              </w:rPr>
              <w:fldChar w:fldCharType="separate"/>
            </w:r>
            <w:r w:rsidR="0063569B">
              <w:rPr>
                <w:noProof/>
                <w:webHidden/>
              </w:rPr>
              <w:t>10</w:t>
            </w:r>
            <w:r w:rsidR="0063569B">
              <w:rPr>
                <w:noProof/>
                <w:webHidden/>
              </w:rPr>
              <w:fldChar w:fldCharType="end"/>
            </w:r>
          </w:hyperlink>
        </w:p>
        <w:p w14:paraId="35EF8C5C" w14:textId="53A6C791" w:rsidR="0063569B" w:rsidRDefault="00477F30">
          <w:pPr>
            <w:pStyle w:val="TOC2"/>
            <w:tabs>
              <w:tab w:val="right" w:leader="dot" w:pos="9016"/>
            </w:tabs>
            <w:rPr>
              <w:noProof/>
            </w:rPr>
          </w:pPr>
          <w:hyperlink w:anchor="_Toc134479607" w:history="1">
            <w:r w:rsidR="0063569B" w:rsidRPr="005E0CA8">
              <w:rPr>
                <w:rStyle w:val="Hyperlink"/>
                <w:rFonts w:ascii="Times New Roman" w:hAnsi="Times New Roman" w:cs="Times New Roman"/>
                <w:noProof/>
              </w:rPr>
              <w:t>Dataset 1: Monthly Household Electricity Consumption (2005-2021)</w:t>
            </w:r>
            <w:r w:rsidR="0063569B">
              <w:rPr>
                <w:noProof/>
                <w:webHidden/>
              </w:rPr>
              <w:tab/>
            </w:r>
            <w:r w:rsidR="0063569B">
              <w:rPr>
                <w:noProof/>
                <w:webHidden/>
              </w:rPr>
              <w:fldChar w:fldCharType="begin"/>
            </w:r>
            <w:r w:rsidR="0063569B">
              <w:rPr>
                <w:noProof/>
                <w:webHidden/>
              </w:rPr>
              <w:instrText xml:space="preserve"> PAGEREF _Toc134479607 \h </w:instrText>
            </w:r>
            <w:r w:rsidR="0063569B">
              <w:rPr>
                <w:noProof/>
                <w:webHidden/>
              </w:rPr>
            </w:r>
            <w:r w:rsidR="0063569B">
              <w:rPr>
                <w:noProof/>
                <w:webHidden/>
              </w:rPr>
              <w:fldChar w:fldCharType="separate"/>
            </w:r>
            <w:r w:rsidR="0063569B">
              <w:rPr>
                <w:noProof/>
                <w:webHidden/>
              </w:rPr>
              <w:t>10</w:t>
            </w:r>
            <w:r w:rsidR="0063569B">
              <w:rPr>
                <w:noProof/>
                <w:webHidden/>
              </w:rPr>
              <w:fldChar w:fldCharType="end"/>
            </w:r>
          </w:hyperlink>
        </w:p>
        <w:p w14:paraId="41E884E1" w14:textId="253D6B93" w:rsidR="0063569B" w:rsidRDefault="00477F30">
          <w:pPr>
            <w:pStyle w:val="TOC2"/>
            <w:tabs>
              <w:tab w:val="right" w:leader="dot" w:pos="9016"/>
            </w:tabs>
            <w:rPr>
              <w:noProof/>
            </w:rPr>
          </w:pPr>
          <w:hyperlink w:anchor="_Toc134479608" w:history="1">
            <w:r w:rsidR="0063569B" w:rsidRPr="005E0CA8">
              <w:rPr>
                <w:rStyle w:val="Hyperlink"/>
                <w:rFonts w:ascii="Times New Roman" w:hAnsi="Times New Roman" w:cs="Times New Roman"/>
                <w:noProof/>
              </w:rPr>
              <w:t>Dataset 2: Historical Population Growth Rates (1950-2020)</w:t>
            </w:r>
            <w:r w:rsidR="0063569B">
              <w:rPr>
                <w:noProof/>
                <w:webHidden/>
              </w:rPr>
              <w:tab/>
            </w:r>
            <w:r w:rsidR="0063569B">
              <w:rPr>
                <w:noProof/>
                <w:webHidden/>
              </w:rPr>
              <w:fldChar w:fldCharType="begin"/>
            </w:r>
            <w:r w:rsidR="0063569B">
              <w:rPr>
                <w:noProof/>
                <w:webHidden/>
              </w:rPr>
              <w:instrText xml:space="preserve"> PAGEREF _Toc134479608 \h </w:instrText>
            </w:r>
            <w:r w:rsidR="0063569B">
              <w:rPr>
                <w:noProof/>
                <w:webHidden/>
              </w:rPr>
            </w:r>
            <w:r w:rsidR="0063569B">
              <w:rPr>
                <w:noProof/>
                <w:webHidden/>
              </w:rPr>
              <w:fldChar w:fldCharType="separate"/>
            </w:r>
            <w:r w:rsidR="0063569B">
              <w:rPr>
                <w:noProof/>
                <w:webHidden/>
              </w:rPr>
              <w:t>11</w:t>
            </w:r>
            <w:r w:rsidR="0063569B">
              <w:rPr>
                <w:noProof/>
                <w:webHidden/>
              </w:rPr>
              <w:fldChar w:fldCharType="end"/>
            </w:r>
          </w:hyperlink>
        </w:p>
        <w:p w14:paraId="103E9551" w14:textId="50BB3D8E" w:rsidR="0063569B" w:rsidRDefault="00477F30">
          <w:pPr>
            <w:pStyle w:val="TOC2"/>
            <w:tabs>
              <w:tab w:val="right" w:leader="dot" w:pos="9016"/>
            </w:tabs>
            <w:rPr>
              <w:noProof/>
            </w:rPr>
          </w:pPr>
          <w:hyperlink w:anchor="_Toc134479609" w:history="1">
            <w:r w:rsidR="0063569B" w:rsidRPr="005E0CA8">
              <w:rPr>
                <w:rStyle w:val="Hyperlink"/>
                <w:rFonts w:ascii="Times New Roman" w:hAnsi="Times New Roman" w:cs="Times New Roman"/>
                <w:noProof/>
              </w:rPr>
              <w:t>Dataset 3: Historical Outage and Remaining Capacity Data of Power Plants in Singapore (2003-2022)</w:t>
            </w:r>
            <w:r w:rsidR="0063569B">
              <w:rPr>
                <w:noProof/>
                <w:webHidden/>
              </w:rPr>
              <w:tab/>
            </w:r>
            <w:r w:rsidR="0063569B">
              <w:rPr>
                <w:noProof/>
                <w:webHidden/>
              </w:rPr>
              <w:fldChar w:fldCharType="begin"/>
            </w:r>
            <w:r w:rsidR="0063569B">
              <w:rPr>
                <w:noProof/>
                <w:webHidden/>
              </w:rPr>
              <w:instrText xml:space="preserve"> PAGEREF _Toc134479609 \h </w:instrText>
            </w:r>
            <w:r w:rsidR="0063569B">
              <w:rPr>
                <w:noProof/>
                <w:webHidden/>
              </w:rPr>
            </w:r>
            <w:r w:rsidR="0063569B">
              <w:rPr>
                <w:noProof/>
                <w:webHidden/>
              </w:rPr>
              <w:fldChar w:fldCharType="separate"/>
            </w:r>
            <w:r w:rsidR="0063569B">
              <w:rPr>
                <w:noProof/>
                <w:webHidden/>
              </w:rPr>
              <w:t>13</w:t>
            </w:r>
            <w:r w:rsidR="0063569B">
              <w:rPr>
                <w:noProof/>
                <w:webHidden/>
              </w:rPr>
              <w:fldChar w:fldCharType="end"/>
            </w:r>
          </w:hyperlink>
        </w:p>
        <w:p w14:paraId="4BF2F547" w14:textId="673B3E31" w:rsidR="0063569B" w:rsidRDefault="00477F30">
          <w:pPr>
            <w:pStyle w:val="TOC2"/>
            <w:tabs>
              <w:tab w:val="right" w:leader="dot" w:pos="9016"/>
            </w:tabs>
            <w:rPr>
              <w:noProof/>
            </w:rPr>
          </w:pPr>
          <w:hyperlink w:anchor="_Toc134479610" w:history="1">
            <w:r w:rsidR="0063569B" w:rsidRPr="005E0CA8">
              <w:rPr>
                <w:rStyle w:val="Hyperlink"/>
                <w:rFonts w:ascii="Times New Roman" w:hAnsi="Times New Roman" w:cs="Times New Roman"/>
                <w:noProof/>
              </w:rPr>
              <w:t>Dataset 4: Historical Household to Total Electrical Consumption Ratio (2010-2020)</w:t>
            </w:r>
            <w:r w:rsidR="0063569B">
              <w:rPr>
                <w:noProof/>
                <w:webHidden/>
              </w:rPr>
              <w:tab/>
            </w:r>
            <w:r w:rsidR="0063569B">
              <w:rPr>
                <w:noProof/>
                <w:webHidden/>
              </w:rPr>
              <w:fldChar w:fldCharType="begin"/>
            </w:r>
            <w:r w:rsidR="0063569B">
              <w:rPr>
                <w:noProof/>
                <w:webHidden/>
              </w:rPr>
              <w:instrText xml:space="preserve"> PAGEREF _Toc134479610 \h </w:instrText>
            </w:r>
            <w:r w:rsidR="0063569B">
              <w:rPr>
                <w:noProof/>
                <w:webHidden/>
              </w:rPr>
            </w:r>
            <w:r w:rsidR="0063569B">
              <w:rPr>
                <w:noProof/>
                <w:webHidden/>
              </w:rPr>
              <w:fldChar w:fldCharType="separate"/>
            </w:r>
            <w:r w:rsidR="0063569B">
              <w:rPr>
                <w:noProof/>
                <w:webHidden/>
              </w:rPr>
              <w:t>15</w:t>
            </w:r>
            <w:r w:rsidR="0063569B">
              <w:rPr>
                <w:noProof/>
                <w:webHidden/>
              </w:rPr>
              <w:fldChar w:fldCharType="end"/>
            </w:r>
          </w:hyperlink>
        </w:p>
        <w:p w14:paraId="42B88F1E" w14:textId="132333E8" w:rsidR="0063569B" w:rsidRDefault="00477F30">
          <w:pPr>
            <w:pStyle w:val="TOC1"/>
            <w:tabs>
              <w:tab w:val="right" w:leader="dot" w:pos="9016"/>
            </w:tabs>
            <w:rPr>
              <w:noProof/>
            </w:rPr>
          </w:pPr>
          <w:hyperlink w:anchor="_Toc134479611" w:history="1">
            <w:r w:rsidR="0063569B" w:rsidRPr="005E0CA8">
              <w:rPr>
                <w:rStyle w:val="Hyperlink"/>
                <w:rFonts w:ascii="Times New Roman" w:hAnsi="Times New Roman" w:cs="Times New Roman"/>
                <w:noProof/>
              </w:rPr>
              <w:t>Modelling and Evaluation</w:t>
            </w:r>
            <w:r w:rsidR="0063569B">
              <w:rPr>
                <w:noProof/>
                <w:webHidden/>
              </w:rPr>
              <w:tab/>
            </w:r>
            <w:r w:rsidR="0063569B">
              <w:rPr>
                <w:noProof/>
                <w:webHidden/>
              </w:rPr>
              <w:fldChar w:fldCharType="begin"/>
            </w:r>
            <w:r w:rsidR="0063569B">
              <w:rPr>
                <w:noProof/>
                <w:webHidden/>
              </w:rPr>
              <w:instrText xml:space="preserve"> PAGEREF _Toc134479611 \h </w:instrText>
            </w:r>
            <w:r w:rsidR="0063569B">
              <w:rPr>
                <w:noProof/>
                <w:webHidden/>
              </w:rPr>
            </w:r>
            <w:r w:rsidR="0063569B">
              <w:rPr>
                <w:noProof/>
                <w:webHidden/>
              </w:rPr>
              <w:fldChar w:fldCharType="separate"/>
            </w:r>
            <w:r w:rsidR="0063569B">
              <w:rPr>
                <w:noProof/>
                <w:webHidden/>
              </w:rPr>
              <w:t>16</w:t>
            </w:r>
            <w:r w:rsidR="0063569B">
              <w:rPr>
                <w:noProof/>
                <w:webHidden/>
              </w:rPr>
              <w:fldChar w:fldCharType="end"/>
            </w:r>
          </w:hyperlink>
        </w:p>
        <w:p w14:paraId="3D574212" w14:textId="3BEE7104" w:rsidR="0063569B" w:rsidRDefault="00477F30">
          <w:pPr>
            <w:pStyle w:val="TOC2"/>
            <w:tabs>
              <w:tab w:val="right" w:leader="dot" w:pos="9016"/>
            </w:tabs>
            <w:rPr>
              <w:noProof/>
            </w:rPr>
          </w:pPr>
          <w:hyperlink w:anchor="_Toc134479612" w:history="1">
            <w:r w:rsidR="0063569B" w:rsidRPr="005E0CA8">
              <w:rPr>
                <w:rStyle w:val="Hyperlink"/>
                <w:rFonts w:ascii="Times New Roman" w:hAnsi="Times New Roman" w:cs="Times New Roman"/>
                <w:noProof/>
              </w:rPr>
              <w:t>Forecasting the Average Monthly Household Consumption</w:t>
            </w:r>
            <w:r w:rsidR="0063569B">
              <w:rPr>
                <w:noProof/>
                <w:webHidden/>
              </w:rPr>
              <w:tab/>
            </w:r>
            <w:r w:rsidR="0063569B">
              <w:rPr>
                <w:noProof/>
                <w:webHidden/>
              </w:rPr>
              <w:fldChar w:fldCharType="begin"/>
            </w:r>
            <w:r w:rsidR="0063569B">
              <w:rPr>
                <w:noProof/>
                <w:webHidden/>
              </w:rPr>
              <w:instrText xml:space="preserve"> PAGEREF _Toc134479612 \h </w:instrText>
            </w:r>
            <w:r w:rsidR="0063569B">
              <w:rPr>
                <w:noProof/>
                <w:webHidden/>
              </w:rPr>
            </w:r>
            <w:r w:rsidR="0063569B">
              <w:rPr>
                <w:noProof/>
                <w:webHidden/>
              </w:rPr>
              <w:fldChar w:fldCharType="separate"/>
            </w:r>
            <w:r w:rsidR="0063569B">
              <w:rPr>
                <w:noProof/>
                <w:webHidden/>
              </w:rPr>
              <w:t>17</w:t>
            </w:r>
            <w:r w:rsidR="0063569B">
              <w:rPr>
                <w:noProof/>
                <w:webHidden/>
              </w:rPr>
              <w:fldChar w:fldCharType="end"/>
            </w:r>
          </w:hyperlink>
        </w:p>
        <w:p w14:paraId="578E9404" w14:textId="65D5B293" w:rsidR="0063569B" w:rsidRDefault="00477F30">
          <w:pPr>
            <w:pStyle w:val="TOC2"/>
            <w:tabs>
              <w:tab w:val="right" w:leader="dot" w:pos="9016"/>
            </w:tabs>
            <w:rPr>
              <w:noProof/>
            </w:rPr>
          </w:pPr>
          <w:hyperlink w:anchor="_Toc134479613" w:history="1">
            <w:r w:rsidR="0063569B" w:rsidRPr="005E0CA8">
              <w:rPr>
                <w:rStyle w:val="Hyperlink"/>
                <w:rFonts w:ascii="Times New Roman" w:hAnsi="Times New Roman" w:cs="Times New Roman"/>
                <w:noProof/>
              </w:rPr>
              <w:t>Forecasting the Population Growth Rate</w:t>
            </w:r>
            <w:r w:rsidR="0063569B">
              <w:rPr>
                <w:noProof/>
                <w:webHidden/>
              </w:rPr>
              <w:tab/>
            </w:r>
            <w:r w:rsidR="0063569B">
              <w:rPr>
                <w:noProof/>
                <w:webHidden/>
              </w:rPr>
              <w:fldChar w:fldCharType="begin"/>
            </w:r>
            <w:r w:rsidR="0063569B">
              <w:rPr>
                <w:noProof/>
                <w:webHidden/>
              </w:rPr>
              <w:instrText xml:space="preserve"> PAGEREF _Toc134479613 \h </w:instrText>
            </w:r>
            <w:r w:rsidR="0063569B">
              <w:rPr>
                <w:noProof/>
                <w:webHidden/>
              </w:rPr>
            </w:r>
            <w:r w:rsidR="0063569B">
              <w:rPr>
                <w:noProof/>
                <w:webHidden/>
              </w:rPr>
              <w:fldChar w:fldCharType="separate"/>
            </w:r>
            <w:r w:rsidR="0063569B">
              <w:rPr>
                <w:noProof/>
                <w:webHidden/>
              </w:rPr>
              <w:t>19</w:t>
            </w:r>
            <w:r w:rsidR="0063569B">
              <w:rPr>
                <w:noProof/>
                <w:webHidden/>
              </w:rPr>
              <w:fldChar w:fldCharType="end"/>
            </w:r>
          </w:hyperlink>
        </w:p>
        <w:p w14:paraId="13D13160" w14:textId="4301C9EC" w:rsidR="0063569B" w:rsidRDefault="00477F30">
          <w:pPr>
            <w:pStyle w:val="TOC2"/>
            <w:tabs>
              <w:tab w:val="right" w:leader="dot" w:pos="9016"/>
            </w:tabs>
            <w:rPr>
              <w:noProof/>
            </w:rPr>
          </w:pPr>
          <w:hyperlink w:anchor="_Toc134479614" w:history="1">
            <w:r w:rsidR="0063569B" w:rsidRPr="005E0CA8">
              <w:rPr>
                <w:rStyle w:val="Hyperlink"/>
                <w:rFonts w:ascii="Times New Roman" w:hAnsi="Times New Roman" w:cs="Times New Roman"/>
                <w:noProof/>
              </w:rPr>
              <w:t>Predicting Future Power Generation Capacities</w:t>
            </w:r>
            <w:r w:rsidR="0063569B">
              <w:rPr>
                <w:noProof/>
                <w:webHidden/>
              </w:rPr>
              <w:tab/>
            </w:r>
            <w:r w:rsidR="0063569B">
              <w:rPr>
                <w:noProof/>
                <w:webHidden/>
              </w:rPr>
              <w:fldChar w:fldCharType="begin"/>
            </w:r>
            <w:r w:rsidR="0063569B">
              <w:rPr>
                <w:noProof/>
                <w:webHidden/>
              </w:rPr>
              <w:instrText xml:space="preserve"> PAGEREF _Toc134479614 \h </w:instrText>
            </w:r>
            <w:r w:rsidR="0063569B">
              <w:rPr>
                <w:noProof/>
                <w:webHidden/>
              </w:rPr>
            </w:r>
            <w:r w:rsidR="0063569B">
              <w:rPr>
                <w:noProof/>
                <w:webHidden/>
              </w:rPr>
              <w:fldChar w:fldCharType="separate"/>
            </w:r>
            <w:r w:rsidR="0063569B">
              <w:rPr>
                <w:noProof/>
                <w:webHidden/>
              </w:rPr>
              <w:t>21</w:t>
            </w:r>
            <w:r w:rsidR="0063569B">
              <w:rPr>
                <w:noProof/>
                <w:webHidden/>
              </w:rPr>
              <w:fldChar w:fldCharType="end"/>
            </w:r>
          </w:hyperlink>
        </w:p>
        <w:p w14:paraId="5B5FF422" w14:textId="284C1358" w:rsidR="0063569B" w:rsidRDefault="00477F30">
          <w:pPr>
            <w:pStyle w:val="TOC2"/>
            <w:tabs>
              <w:tab w:val="right" w:leader="dot" w:pos="9016"/>
            </w:tabs>
            <w:rPr>
              <w:noProof/>
            </w:rPr>
          </w:pPr>
          <w:hyperlink w:anchor="_Toc134479615" w:history="1">
            <w:r w:rsidR="0063569B" w:rsidRPr="005E0CA8">
              <w:rPr>
                <w:rStyle w:val="Hyperlink"/>
                <w:rFonts w:ascii="Times New Roman" w:hAnsi="Times New Roman" w:cs="Times New Roman"/>
                <w:noProof/>
              </w:rPr>
              <w:t>Predicting Future Proportion of Household-Total Electrical Consumption</w:t>
            </w:r>
            <w:r w:rsidR="0063569B">
              <w:rPr>
                <w:noProof/>
                <w:webHidden/>
              </w:rPr>
              <w:tab/>
            </w:r>
            <w:r w:rsidR="0063569B">
              <w:rPr>
                <w:noProof/>
                <w:webHidden/>
              </w:rPr>
              <w:fldChar w:fldCharType="begin"/>
            </w:r>
            <w:r w:rsidR="0063569B">
              <w:rPr>
                <w:noProof/>
                <w:webHidden/>
              </w:rPr>
              <w:instrText xml:space="preserve"> PAGEREF _Toc134479615 \h </w:instrText>
            </w:r>
            <w:r w:rsidR="0063569B">
              <w:rPr>
                <w:noProof/>
                <w:webHidden/>
              </w:rPr>
            </w:r>
            <w:r w:rsidR="0063569B">
              <w:rPr>
                <w:noProof/>
                <w:webHidden/>
              </w:rPr>
              <w:fldChar w:fldCharType="separate"/>
            </w:r>
            <w:r w:rsidR="0063569B">
              <w:rPr>
                <w:noProof/>
                <w:webHidden/>
              </w:rPr>
              <w:t>23</w:t>
            </w:r>
            <w:r w:rsidR="0063569B">
              <w:rPr>
                <w:noProof/>
                <w:webHidden/>
              </w:rPr>
              <w:fldChar w:fldCharType="end"/>
            </w:r>
          </w:hyperlink>
        </w:p>
        <w:p w14:paraId="0B25A867" w14:textId="4E36EF24" w:rsidR="0063569B" w:rsidRDefault="00477F30">
          <w:pPr>
            <w:pStyle w:val="TOC2"/>
            <w:tabs>
              <w:tab w:val="right" w:leader="dot" w:pos="9016"/>
            </w:tabs>
            <w:rPr>
              <w:noProof/>
            </w:rPr>
          </w:pPr>
          <w:hyperlink w:anchor="_Toc134479616" w:history="1">
            <w:r w:rsidR="0063569B" w:rsidRPr="005E0CA8">
              <w:rPr>
                <w:rStyle w:val="Hyperlink"/>
                <w:rFonts w:ascii="Times New Roman" w:hAnsi="Times New Roman" w:cs="Times New Roman"/>
                <w:noProof/>
              </w:rPr>
              <w:t>Monte Carlo Simulation for Future Capacity Factors</w:t>
            </w:r>
            <w:r w:rsidR="0063569B">
              <w:rPr>
                <w:noProof/>
                <w:webHidden/>
              </w:rPr>
              <w:tab/>
            </w:r>
            <w:r w:rsidR="0063569B">
              <w:rPr>
                <w:noProof/>
                <w:webHidden/>
              </w:rPr>
              <w:fldChar w:fldCharType="begin"/>
            </w:r>
            <w:r w:rsidR="0063569B">
              <w:rPr>
                <w:noProof/>
                <w:webHidden/>
              </w:rPr>
              <w:instrText xml:space="preserve"> PAGEREF _Toc134479616 \h </w:instrText>
            </w:r>
            <w:r w:rsidR="0063569B">
              <w:rPr>
                <w:noProof/>
                <w:webHidden/>
              </w:rPr>
            </w:r>
            <w:r w:rsidR="0063569B">
              <w:rPr>
                <w:noProof/>
                <w:webHidden/>
              </w:rPr>
              <w:fldChar w:fldCharType="separate"/>
            </w:r>
            <w:r w:rsidR="0063569B">
              <w:rPr>
                <w:noProof/>
                <w:webHidden/>
              </w:rPr>
              <w:t>25</w:t>
            </w:r>
            <w:r w:rsidR="0063569B">
              <w:rPr>
                <w:noProof/>
                <w:webHidden/>
              </w:rPr>
              <w:fldChar w:fldCharType="end"/>
            </w:r>
          </w:hyperlink>
        </w:p>
        <w:p w14:paraId="3EBA280C" w14:textId="126C447E" w:rsidR="0063569B" w:rsidRDefault="00477F30">
          <w:pPr>
            <w:pStyle w:val="TOC2"/>
            <w:tabs>
              <w:tab w:val="right" w:leader="dot" w:pos="9016"/>
            </w:tabs>
            <w:rPr>
              <w:noProof/>
            </w:rPr>
          </w:pPr>
          <w:hyperlink w:anchor="_Toc134479617" w:history="1">
            <w:r w:rsidR="0063569B" w:rsidRPr="005E0CA8">
              <w:rPr>
                <w:rStyle w:val="Hyperlink"/>
                <w:rFonts w:ascii="Times New Roman" w:hAnsi="Times New Roman" w:cs="Times New Roman"/>
                <w:noProof/>
              </w:rPr>
              <w:t>Determining the potential surplus/deficit</w:t>
            </w:r>
            <w:r w:rsidR="0063569B">
              <w:rPr>
                <w:noProof/>
                <w:webHidden/>
              </w:rPr>
              <w:tab/>
            </w:r>
            <w:r w:rsidR="0063569B">
              <w:rPr>
                <w:noProof/>
                <w:webHidden/>
              </w:rPr>
              <w:fldChar w:fldCharType="begin"/>
            </w:r>
            <w:r w:rsidR="0063569B">
              <w:rPr>
                <w:noProof/>
                <w:webHidden/>
              </w:rPr>
              <w:instrText xml:space="preserve"> PAGEREF _Toc134479617 \h </w:instrText>
            </w:r>
            <w:r w:rsidR="0063569B">
              <w:rPr>
                <w:noProof/>
                <w:webHidden/>
              </w:rPr>
            </w:r>
            <w:r w:rsidR="0063569B">
              <w:rPr>
                <w:noProof/>
                <w:webHidden/>
              </w:rPr>
              <w:fldChar w:fldCharType="separate"/>
            </w:r>
            <w:r w:rsidR="0063569B">
              <w:rPr>
                <w:noProof/>
                <w:webHidden/>
              </w:rPr>
              <w:t>28</w:t>
            </w:r>
            <w:r w:rsidR="0063569B">
              <w:rPr>
                <w:noProof/>
                <w:webHidden/>
              </w:rPr>
              <w:fldChar w:fldCharType="end"/>
            </w:r>
          </w:hyperlink>
        </w:p>
        <w:p w14:paraId="069F29C8" w14:textId="07166AC7" w:rsidR="0063569B" w:rsidRDefault="00477F30">
          <w:pPr>
            <w:pStyle w:val="TOC1"/>
            <w:tabs>
              <w:tab w:val="right" w:leader="dot" w:pos="9016"/>
            </w:tabs>
            <w:rPr>
              <w:noProof/>
            </w:rPr>
          </w:pPr>
          <w:hyperlink w:anchor="_Toc134479618" w:history="1">
            <w:r w:rsidR="0063569B" w:rsidRPr="005E0CA8">
              <w:rPr>
                <w:rStyle w:val="Hyperlink"/>
                <w:rFonts w:ascii="Times New Roman" w:hAnsi="Times New Roman" w:cs="Times New Roman"/>
                <w:noProof/>
              </w:rPr>
              <w:t>Discussion/Recommendations/Improvements</w:t>
            </w:r>
            <w:r w:rsidR="0063569B">
              <w:rPr>
                <w:noProof/>
                <w:webHidden/>
              </w:rPr>
              <w:tab/>
            </w:r>
            <w:r w:rsidR="0063569B">
              <w:rPr>
                <w:noProof/>
                <w:webHidden/>
              </w:rPr>
              <w:fldChar w:fldCharType="begin"/>
            </w:r>
            <w:r w:rsidR="0063569B">
              <w:rPr>
                <w:noProof/>
                <w:webHidden/>
              </w:rPr>
              <w:instrText xml:space="preserve"> PAGEREF _Toc134479618 \h </w:instrText>
            </w:r>
            <w:r w:rsidR="0063569B">
              <w:rPr>
                <w:noProof/>
                <w:webHidden/>
              </w:rPr>
            </w:r>
            <w:r w:rsidR="0063569B">
              <w:rPr>
                <w:noProof/>
                <w:webHidden/>
              </w:rPr>
              <w:fldChar w:fldCharType="separate"/>
            </w:r>
            <w:r w:rsidR="0063569B">
              <w:rPr>
                <w:noProof/>
                <w:webHidden/>
              </w:rPr>
              <w:t>29</w:t>
            </w:r>
            <w:r w:rsidR="0063569B">
              <w:rPr>
                <w:noProof/>
                <w:webHidden/>
              </w:rPr>
              <w:fldChar w:fldCharType="end"/>
            </w:r>
          </w:hyperlink>
        </w:p>
        <w:p w14:paraId="231293D5" w14:textId="0F8A7263" w:rsidR="0063569B" w:rsidRDefault="00477F30">
          <w:pPr>
            <w:pStyle w:val="TOC1"/>
            <w:tabs>
              <w:tab w:val="right" w:leader="dot" w:pos="9016"/>
            </w:tabs>
            <w:rPr>
              <w:noProof/>
            </w:rPr>
          </w:pPr>
          <w:hyperlink w:anchor="_Toc134479619" w:history="1">
            <w:r w:rsidR="0063569B" w:rsidRPr="005E0CA8">
              <w:rPr>
                <w:rStyle w:val="Hyperlink"/>
                <w:rFonts w:ascii="Times New Roman" w:hAnsi="Times New Roman" w:cs="Times New Roman"/>
                <w:noProof/>
              </w:rPr>
              <w:t>Conclusion</w:t>
            </w:r>
            <w:r w:rsidR="0063569B">
              <w:rPr>
                <w:noProof/>
                <w:webHidden/>
              </w:rPr>
              <w:tab/>
            </w:r>
            <w:r w:rsidR="0063569B">
              <w:rPr>
                <w:noProof/>
                <w:webHidden/>
              </w:rPr>
              <w:fldChar w:fldCharType="begin"/>
            </w:r>
            <w:r w:rsidR="0063569B">
              <w:rPr>
                <w:noProof/>
                <w:webHidden/>
              </w:rPr>
              <w:instrText xml:space="preserve"> PAGEREF _Toc134479619 \h </w:instrText>
            </w:r>
            <w:r w:rsidR="0063569B">
              <w:rPr>
                <w:noProof/>
                <w:webHidden/>
              </w:rPr>
            </w:r>
            <w:r w:rsidR="0063569B">
              <w:rPr>
                <w:noProof/>
                <w:webHidden/>
              </w:rPr>
              <w:fldChar w:fldCharType="separate"/>
            </w:r>
            <w:r w:rsidR="0063569B">
              <w:rPr>
                <w:noProof/>
                <w:webHidden/>
              </w:rPr>
              <w:t>32</w:t>
            </w:r>
            <w:r w:rsidR="0063569B">
              <w:rPr>
                <w:noProof/>
                <w:webHidden/>
              </w:rPr>
              <w:fldChar w:fldCharType="end"/>
            </w:r>
          </w:hyperlink>
        </w:p>
        <w:p w14:paraId="1ABE125F" w14:textId="27366F45" w:rsidR="0063569B" w:rsidRDefault="00477F30">
          <w:pPr>
            <w:pStyle w:val="TOC1"/>
            <w:tabs>
              <w:tab w:val="right" w:leader="dot" w:pos="9016"/>
            </w:tabs>
            <w:rPr>
              <w:noProof/>
            </w:rPr>
          </w:pPr>
          <w:hyperlink w:anchor="_Toc134479620" w:history="1">
            <w:r w:rsidR="0063569B" w:rsidRPr="005E0CA8">
              <w:rPr>
                <w:rStyle w:val="Hyperlink"/>
                <w:rFonts w:ascii="Times New Roman" w:hAnsi="Times New Roman" w:cs="Times New Roman"/>
                <w:noProof/>
              </w:rPr>
              <w:t>References</w:t>
            </w:r>
            <w:r w:rsidR="0063569B">
              <w:rPr>
                <w:noProof/>
                <w:webHidden/>
              </w:rPr>
              <w:tab/>
            </w:r>
            <w:r w:rsidR="0063569B">
              <w:rPr>
                <w:noProof/>
                <w:webHidden/>
              </w:rPr>
              <w:fldChar w:fldCharType="begin"/>
            </w:r>
            <w:r w:rsidR="0063569B">
              <w:rPr>
                <w:noProof/>
                <w:webHidden/>
              </w:rPr>
              <w:instrText xml:space="preserve"> PAGEREF _Toc134479620 \h </w:instrText>
            </w:r>
            <w:r w:rsidR="0063569B">
              <w:rPr>
                <w:noProof/>
                <w:webHidden/>
              </w:rPr>
            </w:r>
            <w:r w:rsidR="0063569B">
              <w:rPr>
                <w:noProof/>
                <w:webHidden/>
              </w:rPr>
              <w:fldChar w:fldCharType="separate"/>
            </w:r>
            <w:r w:rsidR="0063569B">
              <w:rPr>
                <w:noProof/>
                <w:webHidden/>
              </w:rPr>
              <w:t>33</w:t>
            </w:r>
            <w:r w:rsidR="0063569B">
              <w:rPr>
                <w:noProof/>
                <w:webHidden/>
              </w:rPr>
              <w:fldChar w:fldCharType="end"/>
            </w:r>
          </w:hyperlink>
        </w:p>
        <w:p w14:paraId="59CA49FC" w14:textId="08D37EA3" w:rsidR="006D4BB1" w:rsidRDefault="006D4BB1">
          <w:r>
            <w:rPr>
              <w:b/>
              <w:bCs/>
              <w:noProof/>
            </w:rPr>
            <w:fldChar w:fldCharType="end"/>
          </w:r>
        </w:p>
      </w:sdtContent>
    </w:sdt>
    <w:p w14:paraId="2A78A6EE" w14:textId="690D65A7" w:rsidR="00D345DB" w:rsidRPr="00D345DB" w:rsidRDefault="00D345DB" w:rsidP="00D345DB">
      <w:pPr>
        <w:rPr>
          <w:rFonts w:ascii="Times New Roman" w:hAnsi="Times New Roman" w:cs="Times New Roman"/>
          <w:sz w:val="24"/>
          <w:szCs w:val="24"/>
        </w:rPr>
      </w:pPr>
    </w:p>
    <w:p w14:paraId="4201AEF4" w14:textId="55A1A713" w:rsidR="00D345DB" w:rsidRPr="00D345DB" w:rsidRDefault="00D345DB" w:rsidP="00D345DB">
      <w:pPr>
        <w:rPr>
          <w:rFonts w:ascii="Times New Roman" w:hAnsi="Times New Roman" w:cs="Times New Roman"/>
          <w:sz w:val="24"/>
          <w:szCs w:val="24"/>
        </w:rPr>
      </w:pPr>
    </w:p>
    <w:p w14:paraId="359354FA" w14:textId="702FC2D3" w:rsidR="00D345DB" w:rsidRPr="00D345DB" w:rsidRDefault="00D345DB" w:rsidP="00D345DB">
      <w:pPr>
        <w:rPr>
          <w:rFonts w:ascii="Times New Roman" w:hAnsi="Times New Roman" w:cs="Times New Roman"/>
          <w:sz w:val="24"/>
          <w:szCs w:val="24"/>
        </w:rPr>
      </w:pPr>
    </w:p>
    <w:p w14:paraId="735207D8" w14:textId="2D03D897" w:rsidR="00D345DB" w:rsidRPr="00D345DB" w:rsidRDefault="00D345DB" w:rsidP="00D345DB">
      <w:pPr>
        <w:rPr>
          <w:rFonts w:ascii="Times New Roman" w:hAnsi="Times New Roman" w:cs="Times New Roman"/>
          <w:sz w:val="24"/>
          <w:szCs w:val="24"/>
        </w:rPr>
      </w:pPr>
    </w:p>
    <w:p w14:paraId="0798DAB9" w14:textId="0E0B91B9" w:rsidR="00D345DB" w:rsidRPr="00D345DB" w:rsidRDefault="00D345DB" w:rsidP="00D345DB">
      <w:pPr>
        <w:rPr>
          <w:rFonts w:ascii="Times New Roman" w:hAnsi="Times New Roman" w:cs="Times New Roman"/>
          <w:sz w:val="24"/>
          <w:szCs w:val="24"/>
        </w:rPr>
      </w:pPr>
    </w:p>
    <w:p w14:paraId="6CE2279E" w14:textId="3B16C831" w:rsidR="00D345DB" w:rsidRPr="00D345DB" w:rsidRDefault="00D345DB" w:rsidP="00D345DB">
      <w:pPr>
        <w:rPr>
          <w:rFonts w:ascii="Times New Roman" w:hAnsi="Times New Roman" w:cs="Times New Roman"/>
          <w:sz w:val="24"/>
          <w:szCs w:val="24"/>
        </w:rPr>
      </w:pPr>
    </w:p>
    <w:p w14:paraId="740AD9F0" w14:textId="5F57B9BB" w:rsidR="00D345DB" w:rsidRPr="00D345DB" w:rsidRDefault="00D345DB" w:rsidP="00D345DB">
      <w:pPr>
        <w:rPr>
          <w:rFonts w:ascii="Times New Roman" w:hAnsi="Times New Roman" w:cs="Times New Roman"/>
          <w:sz w:val="24"/>
          <w:szCs w:val="24"/>
        </w:rPr>
      </w:pPr>
    </w:p>
    <w:p w14:paraId="268F89E0" w14:textId="30166BA9" w:rsidR="004D10A8" w:rsidRDefault="004D10A8">
      <w:pPr>
        <w:rPr>
          <w:rFonts w:ascii="Times New Roman" w:eastAsiaTheme="majorEastAsia" w:hAnsi="Times New Roman" w:cs="Times New Roman"/>
          <w:color w:val="2F5496" w:themeColor="accent1" w:themeShade="BF"/>
          <w:sz w:val="32"/>
          <w:szCs w:val="32"/>
        </w:rPr>
      </w:pPr>
    </w:p>
    <w:p w14:paraId="616FCE98" w14:textId="3DC8F672" w:rsidR="00D345DB" w:rsidRDefault="00D345DB" w:rsidP="00C31797">
      <w:pPr>
        <w:pStyle w:val="Heading1"/>
        <w:rPr>
          <w:rFonts w:ascii="Times New Roman" w:hAnsi="Times New Roman" w:cs="Times New Roman"/>
        </w:rPr>
      </w:pPr>
      <w:bookmarkStart w:id="0" w:name="_Toc134479598"/>
      <w:r w:rsidRPr="00C31797">
        <w:rPr>
          <w:rFonts w:ascii="Times New Roman" w:hAnsi="Times New Roman" w:cs="Times New Roman"/>
        </w:rPr>
        <w:lastRenderedPageBreak/>
        <w:t>Abstract</w:t>
      </w:r>
      <w:bookmarkEnd w:id="0"/>
    </w:p>
    <w:p w14:paraId="331F9B35" w14:textId="77777777" w:rsidR="00C31797" w:rsidRPr="00C31797" w:rsidRDefault="00C31797" w:rsidP="00C31797"/>
    <w:p w14:paraId="6F3A1592" w14:textId="77777777" w:rsidR="00C31797" w:rsidRDefault="00D345DB" w:rsidP="00D345DB">
      <w:pPr>
        <w:spacing w:line="360" w:lineRule="auto"/>
        <w:rPr>
          <w:rFonts w:ascii="Times New Roman" w:hAnsi="Times New Roman" w:cs="Times New Roman"/>
          <w:sz w:val="24"/>
          <w:szCs w:val="24"/>
        </w:rPr>
      </w:pPr>
      <w:r w:rsidRPr="00D345DB">
        <w:rPr>
          <w:rFonts w:ascii="Times New Roman" w:hAnsi="Times New Roman" w:cs="Times New Roman"/>
          <w:sz w:val="24"/>
          <w:szCs w:val="24"/>
        </w:rPr>
        <w:t xml:space="preserve">In this comprehensive study, we delve into the multifaceted challenge of forecasting electrical trends in Singapore, taking into account the dynamic interactions between energy consumption, population growth, and power plant capacities. By meticulously examining and pre-processing historical data, we employ a diverse set of analytical techniques to predict future energy consumption and capacity, thereby providing a solid foundation for estimating Singapore's energy surplus or deficit. </w:t>
      </w:r>
      <w:commentRangeStart w:id="1"/>
      <w:r>
        <w:rPr>
          <w:rFonts w:ascii="Times New Roman" w:hAnsi="Times New Roman" w:cs="Times New Roman"/>
          <w:sz w:val="24"/>
          <w:szCs w:val="24"/>
        </w:rPr>
        <w:t>This</w:t>
      </w:r>
      <w:r w:rsidRPr="00D345DB">
        <w:rPr>
          <w:rFonts w:ascii="Times New Roman" w:hAnsi="Times New Roman" w:cs="Times New Roman"/>
          <w:sz w:val="24"/>
          <w:szCs w:val="24"/>
        </w:rPr>
        <w:t xml:space="preserve"> approach harnesses the power of SARIMA models for time series forecasting, linear regression for establishing relationships between variables, and Monte Carlo simulations for capturing the inherent uncertainties in power plant capacity factors</w:t>
      </w:r>
      <w:commentRangeEnd w:id="1"/>
      <w:r w:rsidR="00C221AC">
        <w:rPr>
          <w:rStyle w:val="CommentReference"/>
        </w:rPr>
        <w:commentReference w:id="1"/>
      </w:r>
      <w:r w:rsidRPr="00D345DB">
        <w:rPr>
          <w:rFonts w:ascii="Times New Roman" w:hAnsi="Times New Roman" w:cs="Times New Roman"/>
          <w:sz w:val="24"/>
          <w:szCs w:val="24"/>
        </w:rPr>
        <w:t xml:space="preserve">. With a keen focus on the principles of perplexity and burstiness, </w:t>
      </w:r>
      <w:r>
        <w:rPr>
          <w:rFonts w:ascii="Times New Roman" w:hAnsi="Times New Roman" w:cs="Times New Roman"/>
          <w:sz w:val="24"/>
          <w:szCs w:val="24"/>
        </w:rPr>
        <w:t>this</w:t>
      </w:r>
      <w:r w:rsidRPr="00D345DB">
        <w:rPr>
          <w:rFonts w:ascii="Times New Roman" w:hAnsi="Times New Roman" w:cs="Times New Roman"/>
          <w:sz w:val="24"/>
          <w:szCs w:val="24"/>
        </w:rPr>
        <w:t xml:space="preserve"> analysis embraces the complexity and variations inherent in the electrical landscape, offering valuable insights for stakeholders in the energy sector.</w:t>
      </w:r>
    </w:p>
    <w:p w14:paraId="00DF68C4" w14:textId="77777777" w:rsidR="00C31797" w:rsidRDefault="00C31797" w:rsidP="00D345DB">
      <w:pPr>
        <w:spacing w:line="360" w:lineRule="auto"/>
        <w:rPr>
          <w:rFonts w:ascii="Times New Roman" w:hAnsi="Times New Roman" w:cs="Times New Roman"/>
          <w:sz w:val="24"/>
          <w:szCs w:val="24"/>
        </w:rPr>
      </w:pPr>
    </w:p>
    <w:p w14:paraId="6F3DB787" w14:textId="77777777" w:rsidR="00C31797" w:rsidRDefault="00C31797" w:rsidP="00D345DB">
      <w:pPr>
        <w:spacing w:line="360" w:lineRule="auto"/>
        <w:rPr>
          <w:rFonts w:ascii="Times New Roman" w:hAnsi="Times New Roman" w:cs="Times New Roman"/>
          <w:sz w:val="24"/>
          <w:szCs w:val="24"/>
        </w:rPr>
      </w:pPr>
    </w:p>
    <w:p w14:paraId="54791C2B" w14:textId="77777777" w:rsidR="00C31797" w:rsidRDefault="00C31797" w:rsidP="00D345DB">
      <w:pPr>
        <w:spacing w:line="360" w:lineRule="auto"/>
        <w:rPr>
          <w:rFonts w:ascii="Times New Roman" w:hAnsi="Times New Roman" w:cs="Times New Roman"/>
          <w:sz w:val="24"/>
          <w:szCs w:val="24"/>
        </w:rPr>
      </w:pPr>
    </w:p>
    <w:p w14:paraId="73022DA0" w14:textId="77777777" w:rsidR="00C31797" w:rsidRDefault="00C31797" w:rsidP="00D345DB">
      <w:pPr>
        <w:spacing w:line="360" w:lineRule="auto"/>
        <w:rPr>
          <w:rFonts w:ascii="Times New Roman" w:hAnsi="Times New Roman" w:cs="Times New Roman"/>
          <w:sz w:val="24"/>
          <w:szCs w:val="24"/>
        </w:rPr>
      </w:pPr>
    </w:p>
    <w:p w14:paraId="6EBAF8E2" w14:textId="77777777" w:rsidR="00C31797" w:rsidRDefault="00C31797" w:rsidP="00D345DB">
      <w:pPr>
        <w:spacing w:line="360" w:lineRule="auto"/>
        <w:rPr>
          <w:rFonts w:ascii="Times New Roman" w:hAnsi="Times New Roman" w:cs="Times New Roman"/>
          <w:sz w:val="24"/>
          <w:szCs w:val="24"/>
        </w:rPr>
      </w:pPr>
    </w:p>
    <w:p w14:paraId="7239FD2E" w14:textId="77777777" w:rsidR="00C31797" w:rsidRDefault="00C31797" w:rsidP="00D345DB">
      <w:pPr>
        <w:spacing w:line="360" w:lineRule="auto"/>
        <w:rPr>
          <w:rFonts w:ascii="Times New Roman" w:hAnsi="Times New Roman" w:cs="Times New Roman"/>
          <w:sz w:val="24"/>
          <w:szCs w:val="24"/>
        </w:rPr>
      </w:pPr>
    </w:p>
    <w:p w14:paraId="26E303B8" w14:textId="77777777" w:rsidR="00C31797" w:rsidRDefault="00C31797" w:rsidP="00D345DB">
      <w:pPr>
        <w:spacing w:line="360" w:lineRule="auto"/>
        <w:rPr>
          <w:rFonts w:ascii="Times New Roman" w:hAnsi="Times New Roman" w:cs="Times New Roman"/>
          <w:sz w:val="24"/>
          <w:szCs w:val="24"/>
        </w:rPr>
      </w:pPr>
    </w:p>
    <w:p w14:paraId="56C5C895" w14:textId="77777777" w:rsidR="00C31797" w:rsidRDefault="00C31797" w:rsidP="00D345DB">
      <w:pPr>
        <w:spacing w:line="360" w:lineRule="auto"/>
        <w:rPr>
          <w:rFonts w:ascii="Times New Roman" w:hAnsi="Times New Roman" w:cs="Times New Roman"/>
          <w:sz w:val="24"/>
          <w:szCs w:val="24"/>
        </w:rPr>
      </w:pPr>
    </w:p>
    <w:p w14:paraId="0F0F0BF5" w14:textId="77777777" w:rsidR="00C31797" w:rsidRDefault="00C31797" w:rsidP="00D345DB">
      <w:pPr>
        <w:spacing w:line="360" w:lineRule="auto"/>
        <w:rPr>
          <w:rFonts w:ascii="Times New Roman" w:hAnsi="Times New Roman" w:cs="Times New Roman"/>
          <w:sz w:val="24"/>
          <w:szCs w:val="24"/>
        </w:rPr>
      </w:pPr>
    </w:p>
    <w:p w14:paraId="74DFE3CD" w14:textId="77777777" w:rsidR="00C31797" w:rsidRDefault="00C31797" w:rsidP="00D345DB">
      <w:pPr>
        <w:spacing w:line="360" w:lineRule="auto"/>
        <w:rPr>
          <w:rFonts w:ascii="Times New Roman" w:hAnsi="Times New Roman" w:cs="Times New Roman"/>
          <w:sz w:val="24"/>
          <w:szCs w:val="24"/>
        </w:rPr>
      </w:pPr>
    </w:p>
    <w:p w14:paraId="60FE2582" w14:textId="77777777" w:rsidR="00C31797" w:rsidRDefault="00C31797" w:rsidP="00D345DB">
      <w:pPr>
        <w:spacing w:line="360" w:lineRule="auto"/>
        <w:rPr>
          <w:rFonts w:ascii="Times New Roman" w:hAnsi="Times New Roman" w:cs="Times New Roman"/>
          <w:sz w:val="24"/>
          <w:szCs w:val="24"/>
        </w:rPr>
      </w:pPr>
    </w:p>
    <w:p w14:paraId="2A617CA5" w14:textId="77777777" w:rsidR="00C31797" w:rsidRDefault="00C31797" w:rsidP="00D345DB">
      <w:pPr>
        <w:spacing w:line="360" w:lineRule="auto"/>
        <w:rPr>
          <w:rFonts w:ascii="Times New Roman" w:hAnsi="Times New Roman" w:cs="Times New Roman"/>
          <w:sz w:val="24"/>
          <w:szCs w:val="24"/>
        </w:rPr>
      </w:pPr>
    </w:p>
    <w:p w14:paraId="4D74BBF1" w14:textId="77777777" w:rsidR="00C31797" w:rsidRDefault="00C31797" w:rsidP="00D345DB">
      <w:pPr>
        <w:spacing w:line="360" w:lineRule="auto"/>
        <w:rPr>
          <w:rFonts w:ascii="Times New Roman" w:hAnsi="Times New Roman" w:cs="Times New Roman"/>
          <w:sz w:val="24"/>
          <w:szCs w:val="24"/>
        </w:rPr>
      </w:pPr>
    </w:p>
    <w:p w14:paraId="45031377" w14:textId="77777777" w:rsidR="00C31797" w:rsidRDefault="00C31797" w:rsidP="00D345DB">
      <w:pPr>
        <w:spacing w:line="360" w:lineRule="auto"/>
        <w:rPr>
          <w:rFonts w:ascii="Times New Roman" w:hAnsi="Times New Roman" w:cs="Times New Roman"/>
          <w:sz w:val="24"/>
          <w:szCs w:val="24"/>
        </w:rPr>
      </w:pPr>
    </w:p>
    <w:p w14:paraId="3CFC2713" w14:textId="0DFFAAEA" w:rsidR="006535B8" w:rsidRPr="006535B8" w:rsidRDefault="006535B8" w:rsidP="006535B8">
      <w:pPr>
        <w:pStyle w:val="Heading1"/>
        <w:rPr>
          <w:rFonts w:ascii="Times New Roman" w:hAnsi="Times New Roman" w:cs="Times New Roman"/>
          <w:sz w:val="36"/>
          <w:szCs w:val="36"/>
        </w:rPr>
      </w:pPr>
      <w:bookmarkStart w:id="2" w:name="_Toc134479599"/>
      <w:r w:rsidRPr="006535B8">
        <w:rPr>
          <w:rFonts w:ascii="Times New Roman" w:hAnsi="Times New Roman" w:cs="Times New Roman"/>
          <w:sz w:val="36"/>
          <w:szCs w:val="36"/>
        </w:rPr>
        <w:lastRenderedPageBreak/>
        <w:t>Introduction</w:t>
      </w:r>
      <w:bookmarkEnd w:id="2"/>
    </w:p>
    <w:p w14:paraId="244C90E7" w14:textId="77777777" w:rsidR="006535B8" w:rsidRPr="006535B8" w:rsidRDefault="006535B8" w:rsidP="006535B8"/>
    <w:p w14:paraId="165018C8" w14:textId="13E46B7C" w:rsidR="00C31797" w:rsidRPr="006535B8" w:rsidRDefault="00C31797" w:rsidP="006535B8">
      <w:pPr>
        <w:pStyle w:val="Heading2"/>
        <w:rPr>
          <w:rFonts w:ascii="Times New Roman" w:hAnsi="Times New Roman" w:cs="Times New Roman"/>
          <w:sz w:val="32"/>
          <w:szCs w:val="32"/>
        </w:rPr>
      </w:pPr>
      <w:bookmarkStart w:id="3" w:name="_Toc134479600"/>
      <w:r w:rsidRPr="006535B8">
        <w:rPr>
          <w:rFonts w:ascii="Times New Roman" w:hAnsi="Times New Roman" w:cs="Times New Roman"/>
          <w:sz w:val="32"/>
          <w:szCs w:val="32"/>
        </w:rPr>
        <w:t>Business Problem</w:t>
      </w:r>
      <w:bookmarkEnd w:id="3"/>
    </w:p>
    <w:p w14:paraId="4244734E" w14:textId="77777777" w:rsidR="00C31797" w:rsidRPr="00C31797" w:rsidRDefault="00C31797" w:rsidP="00C31797"/>
    <w:p w14:paraId="19D36CFA" w14:textId="77777777" w:rsidR="00C31797" w:rsidRPr="00C31797" w:rsidRDefault="00C31797" w:rsidP="00C31797">
      <w:pPr>
        <w:spacing w:line="360" w:lineRule="auto"/>
        <w:rPr>
          <w:rFonts w:ascii="Times New Roman" w:hAnsi="Times New Roman" w:cs="Times New Roman"/>
          <w:sz w:val="24"/>
          <w:szCs w:val="24"/>
        </w:rPr>
      </w:pPr>
      <w:r w:rsidRPr="00C31797">
        <w:rPr>
          <w:rFonts w:ascii="Times New Roman" w:hAnsi="Times New Roman" w:cs="Times New Roman"/>
          <w:sz w:val="24"/>
          <w:szCs w:val="24"/>
        </w:rPr>
        <w:t>Singapore, an economic powerhouse nestled within Southeast Asia, finds itself confronting an increasingly intricate energy conundrum. With a burgeoning population and rapidly evolving industrial landscape, the demand for electricity has surged to unprecedented levels. Policymakers and industry stakeholders face the daunting task of balancing the need for a sustainable energy supply with the desire for economic growth, all while minimizing the environmental footprint.</w:t>
      </w:r>
    </w:p>
    <w:p w14:paraId="5F086EC3" w14:textId="77777777" w:rsidR="00C31797" w:rsidRPr="00C31797" w:rsidRDefault="00C31797" w:rsidP="00C31797">
      <w:pPr>
        <w:spacing w:line="360" w:lineRule="auto"/>
        <w:rPr>
          <w:rFonts w:ascii="Times New Roman" w:hAnsi="Times New Roman" w:cs="Times New Roman"/>
          <w:sz w:val="24"/>
          <w:szCs w:val="24"/>
        </w:rPr>
      </w:pPr>
      <w:r w:rsidRPr="00C31797">
        <w:rPr>
          <w:rFonts w:ascii="Times New Roman" w:hAnsi="Times New Roman" w:cs="Times New Roman"/>
          <w:sz w:val="24"/>
          <w:szCs w:val="24"/>
        </w:rPr>
        <w:t>In this context, understanding and anticipating the labyrinthine interplay of factors that influence Singapore's energy landscape becomes imperative. Key elements, such as population growth, technological advancements, environmental considerations, and the push for renewable energy sources, create a complex tapestry of variables that demand a multifaceted approach to forecasting.</w:t>
      </w:r>
    </w:p>
    <w:p w14:paraId="618E14AA" w14:textId="77777777" w:rsidR="00C31797" w:rsidRPr="00C31797" w:rsidRDefault="00C31797" w:rsidP="00C31797">
      <w:pPr>
        <w:spacing w:line="360" w:lineRule="auto"/>
        <w:rPr>
          <w:rFonts w:ascii="Times New Roman" w:hAnsi="Times New Roman" w:cs="Times New Roman"/>
          <w:sz w:val="24"/>
          <w:szCs w:val="24"/>
        </w:rPr>
      </w:pPr>
      <w:commentRangeStart w:id="4"/>
      <w:r w:rsidRPr="00C31797">
        <w:rPr>
          <w:rFonts w:ascii="Times New Roman" w:hAnsi="Times New Roman" w:cs="Times New Roman"/>
          <w:sz w:val="24"/>
          <w:szCs w:val="24"/>
        </w:rPr>
        <w:t xml:space="preserve">Failure to address potential energy shortfalls in a timely manner could hinder Singapore's economic growth, disrupt the daily lives of its inhabitants, and place undue strain on the existing energy infrastructure. Conversely, overestimating the demand for electricity may lead to wasteful investments in power plants and transmission </w:t>
      </w:r>
      <w:commentRangeEnd w:id="4"/>
      <w:r w:rsidR="00C221AC">
        <w:rPr>
          <w:rStyle w:val="CommentReference"/>
        </w:rPr>
        <w:commentReference w:id="4"/>
      </w:r>
      <w:r w:rsidRPr="00C31797">
        <w:rPr>
          <w:rFonts w:ascii="Times New Roman" w:hAnsi="Times New Roman" w:cs="Times New Roman"/>
          <w:sz w:val="24"/>
          <w:szCs w:val="24"/>
        </w:rPr>
        <w:t>systems, unnecessarily inflating costs and further taxing the environment.</w:t>
      </w:r>
    </w:p>
    <w:p w14:paraId="22BBB831" w14:textId="24E3C8F3" w:rsidR="00C31797" w:rsidRPr="00C31797" w:rsidRDefault="00C31797" w:rsidP="00C31797">
      <w:pPr>
        <w:spacing w:line="360" w:lineRule="auto"/>
        <w:rPr>
          <w:rFonts w:ascii="Times New Roman" w:hAnsi="Times New Roman" w:cs="Times New Roman"/>
          <w:sz w:val="24"/>
          <w:szCs w:val="24"/>
        </w:rPr>
      </w:pPr>
      <w:r w:rsidRPr="00C31797">
        <w:rPr>
          <w:rFonts w:ascii="Times New Roman" w:hAnsi="Times New Roman" w:cs="Times New Roman"/>
          <w:sz w:val="24"/>
          <w:szCs w:val="24"/>
        </w:rPr>
        <w:t>In light of these challenges, our analysis delves into the depths of Singapore's energy conundrum, embracing the perplexity and burstiness of the problem at hand. We aim to untangle the intricate web of factors influencing the nation's energy landscape and provide stakeholders with a comprehensive understanding of the potential electricity surplus or deficit in the future. By doing so, we endeavour to equip decision-makers with the insights necessary to develop sustainable and efficient energy policies, ultimately fostering a more resilient and environmentally responsible energy sector in Singapore.</w:t>
      </w:r>
    </w:p>
    <w:p w14:paraId="76FE5CF2" w14:textId="125AEB57" w:rsidR="00D345DB" w:rsidRDefault="00D345DB" w:rsidP="00D345DB">
      <w:pPr>
        <w:spacing w:line="360" w:lineRule="auto"/>
        <w:rPr>
          <w:rFonts w:ascii="Times New Roman" w:hAnsi="Times New Roman" w:cs="Times New Roman"/>
          <w:sz w:val="24"/>
          <w:szCs w:val="24"/>
        </w:rPr>
      </w:pPr>
      <w:r w:rsidRPr="00D345DB">
        <w:rPr>
          <w:rFonts w:ascii="Times New Roman" w:hAnsi="Times New Roman" w:cs="Times New Roman"/>
          <w:sz w:val="24"/>
          <w:szCs w:val="24"/>
        </w:rPr>
        <w:br w:type="page"/>
      </w:r>
    </w:p>
    <w:p w14:paraId="62D9C338" w14:textId="36A6F711" w:rsidR="00C31797" w:rsidRPr="006535B8" w:rsidRDefault="00C31797" w:rsidP="006535B8">
      <w:pPr>
        <w:pStyle w:val="Heading2"/>
        <w:rPr>
          <w:rFonts w:ascii="Times New Roman" w:hAnsi="Times New Roman" w:cs="Times New Roman"/>
          <w:sz w:val="32"/>
          <w:szCs w:val="32"/>
        </w:rPr>
      </w:pPr>
      <w:bookmarkStart w:id="5" w:name="_Toc134479601"/>
      <w:r w:rsidRPr="006535B8">
        <w:rPr>
          <w:rFonts w:ascii="Times New Roman" w:hAnsi="Times New Roman" w:cs="Times New Roman"/>
          <w:sz w:val="32"/>
          <w:szCs w:val="32"/>
        </w:rPr>
        <w:lastRenderedPageBreak/>
        <w:t>Business Analytics Problem</w:t>
      </w:r>
      <w:bookmarkEnd w:id="5"/>
    </w:p>
    <w:p w14:paraId="3E6105E4" w14:textId="77777777" w:rsidR="00C31797" w:rsidRPr="00C31797" w:rsidRDefault="00C31797" w:rsidP="00C31797"/>
    <w:p w14:paraId="572334BA" w14:textId="508A7F4E" w:rsidR="00C31797" w:rsidRPr="00C31797" w:rsidRDefault="00C31797" w:rsidP="00C31797">
      <w:pPr>
        <w:spacing w:line="360" w:lineRule="auto"/>
        <w:rPr>
          <w:rFonts w:ascii="Times New Roman" w:hAnsi="Times New Roman" w:cs="Times New Roman"/>
          <w:sz w:val="24"/>
          <w:szCs w:val="24"/>
        </w:rPr>
      </w:pPr>
      <w:r w:rsidRPr="00C31797">
        <w:rPr>
          <w:rFonts w:ascii="Times New Roman" w:hAnsi="Times New Roman" w:cs="Times New Roman"/>
          <w:sz w:val="24"/>
          <w:szCs w:val="24"/>
        </w:rPr>
        <w:t xml:space="preserve">The primary objective of our business analytics problem is to leverage historical data and a suite of advanced forecasting techniques to </w:t>
      </w:r>
      <w:commentRangeStart w:id="6"/>
      <w:r w:rsidRPr="00C31797">
        <w:rPr>
          <w:rFonts w:ascii="Times New Roman" w:hAnsi="Times New Roman" w:cs="Times New Roman"/>
          <w:sz w:val="24"/>
          <w:szCs w:val="24"/>
        </w:rPr>
        <w:t xml:space="preserve">decipher Singapore's future energy landscape. In order to do so, we must undertake a multi-step process </w:t>
      </w:r>
      <w:r w:rsidR="00511618">
        <w:rPr>
          <w:rFonts w:ascii="Times New Roman" w:hAnsi="Times New Roman" w:cs="Times New Roman"/>
          <w:sz w:val="24"/>
          <w:szCs w:val="24"/>
        </w:rPr>
        <w:t>to combine several time series predictions to determine any surplus or deficit power.</w:t>
      </w:r>
    </w:p>
    <w:p w14:paraId="6FE65A7E" w14:textId="05A3D995" w:rsidR="00C31797" w:rsidRPr="00C31797" w:rsidRDefault="00C31797" w:rsidP="00C31797">
      <w:pPr>
        <w:spacing w:line="360" w:lineRule="auto"/>
        <w:rPr>
          <w:rFonts w:ascii="Times New Roman" w:hAnsi="Times New Roman" w:cs="Times New Roman"/>
          <w:sz w:val="24"/>
          <w:szCs w:val="24"/>
        </w:rPr>
      </w:pPr>
      <w:r w:rsidRPr="00C31797">
        <w:rPr>
          <w:rFonts w:ascii="Times New Roman" w:hAnsi="Times New Roman" w:cs="Times New Roman"/>
          <w:sz w:val="24"/>
          <w:szCs w:val="24"/>
        </w:rPr>
        <w:t xml:space="preserve">By addressing these analytical challenges, </w:t>
      </w:r>
      <w:r>
        <w:rPr>
          <w:rFonts w:ascii="Times New Roman" w:hAnsi="Times New Roman" w:cs="Times New Roman"/>
          <w:sz w:val="24"/>
          <w:szCs w:val="24"/>
        </w:rPr>
        <w:t>this</w:t>
      </w:r>
      <w:r w:rsidRPr="00C31797">
        <w:rPr>
          <w:rFonts w:ascii="Times New Roman" w:hAnsi="Times New Roman" w:cs="Times New Roman"/>
          <w:sz w:val="24"/>
          <w:szCs w:val="24"/>
        </w:rPr>
        <w:t xml:space="preserve"> study aims to provide policymakers and industry stakeholders with a comprehensive understanding of Singapore's future energy landscape, ultimately assisting in the formulation of sustainable, efficient, and environmentally conscious energy policies.</w:t>
      </w:r>
      <w:commentRangeEnd w:id="6"/>
      <w:r w:rsidR="00C221AC">
        <w:rPr>
          <w:rStyle w:val="CommentReference"/>
        </w:rPr>
        <w:commentReference w:id="6"/>
      </w:r>
    </w:p>
    <w:p w14:paraId="266A379B" w14:textId="79DEC9B8" w:rsidR="00C31797" w:rsidRDefault="00C31797" w:rsidP="00D345DB">
      <w:pPr>
        <w:spacing w:line="360" w:lineRule="auto"/>
        <w:rPr>
          <w:rFonts w:ascii="Times New Roman" w:hAnsi="Times New Roman" w:cs="Times New Roman"/>
          <w:sz w:val="24"/>
          <w:szCs w:val="24"/>
        </w:rPr>
      </w:pPr>
    </w:p>
    <w:p w14:paraId="72ED9891" w14:textId="2002F547" w:rsidR="00C31797" w:rsidRDefault="00C31797" w:rsidP="00D345DB">
      <w:pPr>
        <w:spacing w:line="360" w:lineRule="auto"/>
        <w:rPr>
          <w:rFonts w:ascii="Times New Roman" w:hAnsi="Times New Roman" w:cs="Times New Roman"/>
          <w:sz w:val="24"/>
          <w:szCs w:val="24"/>
        </w:rPr>
      </w:pPr>
    </w:p>
    <w:p w14:paraId="2C886F59" w14:textId="092478E9" w:rsidR="00C31797" w:rsidRDefault="00C31797" w:rsidP="00D345DB">
      <w:pPr>
        <w:spacing w:line="360" w:lineRule="auto"/>
        <w:rPr>
          <w:rFonts w:ascii="Times New Roman" w:hAnsi="Times New Roman" w:cs="Times New Roman"/>
          <w:sz w:val="24"/>
          <w:szCs w:val="24"/>
        </w:rPr>
      </w:pPr>
    </w:p>
    <w:p w14:paraId="573F325F" w14:textId="2E7C5B67" w:rsidR="00C31797" w:rsidRDefault="00C31797" w:rsidP="00D345DB">
      <w:pPr>
        <w:spacing w:line="360" w:lineRule="auto"/>
        <w:rPr>
          <w:rFonts w:ascii="Times New Roman" w:hAnsi="Times New Roman" w:cs="Times New Roman"/>
          <w:sz w:val="24"/>
          <w:szCs w:val="24"/>
        </w:rPr>
      </w:pPr>
    </w:p>
    <w:p w14:paraId="73CB3FAD" w14:textId="5756D811" w:rsidR="00C31797" w:rsidRDefault="00C31797" w:rsidP="00D345DB">
      <w:pPr>
        <w:spacing w:line="360" w:lineRule="auto"/>
        <w:rPr>
          <w:rFonts w:ascii="Times New Roman" w:hAnsi="Times New Roman" w:cs="Times New Roman"/>
          <w:sz w:val="24"/>
          <w:szCs w:val="24"/>
        </w:rPr>
      </w:pPr>
    </w:p>
    <w:p w14:paraId="39ABE6B5" w14:textId="12BE8220" w:rsidR="00C31797" w:rsidRDefault="00C31797" w:rsidP="00D345DB">
      <w:pPr>
        <w:spacing w:line="360" w:lineRule="auto"/>
        <w:rPr>
          <w:rFonts w:ascii="Times New Roman" w:hAnsi="Times New Roman" w:cs="Times New Roman"/>
          <w:sz w:val="24"/>
          <w:szCs w:val="24"/>
        </w:rPr>
      </w:pPr>
    </w:p>
    <w:p w14:paraId="3192CD55" w14:textId="67DC0932" w:rsidR="00C31797" w:rsidRDefault="00C31797" w:rsidP="00D345DB">
      <w:pPr>
        <w:spacing w:line="360" w:lineRule="auto"/>
        <w:rPr>
          <w:rFonts w:ascii="Times New Roman" w:hAnsi="Times New Roman" w:cs="Times New Roman"/>
          <w:sz w:val="24"/>
          <w:szCs w:val="24"/>
        </w:rPr>
      </w:pPr>
    </w:p>
    <w:p w14:paraId="7F59C2C3" w14:textId="3191BFDB" w:rsidR="00C31797" w:rsidRDefault="00C31797" w:rsidP="00D345DB">
      <w:pPr>
        <w:spacing w:line="360" w:lineRule="auto"/>
        <w:rPr>
          <w:rFonts w:ascii="Times New Roman" w:hAnsi="Times New Roman" w:cs="Times New Roman"/>
          <w:sz w:val="24"/>
          <w:szCs w:val="24"/>
        </w:rPr>
      </w:pPr>
    </w:p>
    <w:p w14:paraId="3F7A08B4" w14:textId="47ACBA8E" w:rsidR="00C31797" w:rsidRDefault="00C31797" w:rsidP="00D345DB">
      <w:pPr>
        <w:spacing w:line="360" w:lineRule="auto"/>
        <w:rPr>
          <w:rFonts w:ascii="Times New Roman" w:hAnsi="Times New Roman" w:cs="Times New Roman"/>
          <w:sz w:val="24"/>
          <w:szCs w:val="24"/>
        </w:rPr>
      </w:pPr>
    </w:p>
    <w:p w14:paraId="487DB945" w14:textId="1A39642F" w:rsidR="00C31797" w:rsidRDefault="00C31797" w:rsidP="00D345DB">
      <w:pPr>
        <w:spacing w:line="360" w:lineRule="auto"/>
        <w:rPr>
          <w:rFonts w:ascii="Times New Roman" w:hAnsi="Times New Roman" w:cs="Times New Roman"/>
          <w:sz w:val="24"/>
          <w:szCs w:val="24"/>
        </w:rPr>
      </w:pPr>
    </w:p>
    <w:p w14:paraId="26C529EE" w14:textId="74E6548B" w:rsidR="00C31797" w:rsidRDefault="00C31797" w:rsidP="00D345DB">
      <w:pPr>
        <w:spacing w:line="360" w:lineRule="auto"/>
        <w:rPr>
          <w:rFonts w:ascii="Times New Roman" w:hAnsi="Times New Roman" w:cs="Times New Roman"/>
          <w:sz w:val="24"/>
          <w:szCs w:val="24"/>
        </w:rPr>
      </w:pPr>
    </w:p>
    <w:p w14:paraId="43464478" w14:textId="79BD7FB0" w:rsidR="00C31797" w:rsidRDefault="00C31797" w:rsidP="00D345DB">
      <w:pPr>
        <w:spacing w:line="360" w:lineRule="auto"/>
        <w:rPr>
          <w:rFonts w:ascii="Times New Roman" w:hAnsi="Times New Roman" w:cs="Times New Roman"/>
          <w:sz w:val="24"/>
          <w:szCs w:val="24"/>
        </w:rPr>
      </w:pPr>
    </w:p>
    <w:p w14:paraId="75D889CE" w14:textId="0F2BA23E" w:rsidR="00C31797" w:rsidRDefault="00C31797" w:rsidP="00D345DB">
      <w:pPr>
        <w:spacing w:line="360" w:lineRule="auto"/>
        <w:rPr>
          <w:rFonts w:ascii="Times New Roman" w:hAnsi="Times New Roman" w:cs="Times New Roman"/>
          <w:sz w:val="24"/>
          <w:szCs w:val="24"/>
        </w:rPr>
      </w:pPr>
    </w:p>
    <w:p w14:paraId="17FBE87C" w14:textId="3612AD39" w:rsidR="00C31797" w:rsidRDefault="00C31797" w:rsidP="00D345DB">
      <w:pPr>
        <w:spacing w:line="360" w:lineRule="auto"/>
        <w:rPr>
          <w:rFonts w:ascii="Times New Roman" w:hAnsi="Times New Roman" w:cs="Times New Roman"/>
          <w:sz w:val="24"/>
          <w:szCs w:val="24"/>
        </w:rPr>
      </w:pPr>
    </w:p>
    <w:p w14:paraId="058C24D3" w14:textId="6C6D6035" w:rsidR="00C31797" w:rsidRDefault="00C31797" w:rsidP="00D345DB">
      <w:pPr>
        <w:spacing w:line="360" w:lineRule="auto"/>
        <w:rPr>
          <w:rFonts w:ascii="Times New Roman" w:hAnsi="Times New Roman" w:cs="Times New Roman"/>
          <w:sz w:val="24"/>
          <w:szCs w:val="24"/>
        </w:rPr>
      </w:pPr>
    </w:p>
    <w:p w14:paraId="3B10BBE1" w14:textId="0C046C80" w:rsidR="00C31797" w:rsidRDefault="00C31797" w:rsidP="00D345DB">
      <w:pPr>
        <w:spacing w:line="360" w:lineRule="auto"/>
        <w:rPr>
          <w:rFonts w:ascii="Times New Roman" w:hAnsi="Times New Roman" w:cs="Times New Roman"/>
          <w:sz w:val="24"/>
          <w:szCs w:val="24"/>
        </w:rPr>
      </w:pPr>
    </w:p>
    <w:p w14:paraId="0631576D" w14:textId="2DF3A619" w:rsidR="00C31797" w:rsidRDefault="00C31797" w:rsidP="00D345DB">
      <w:pPr>
        <w:spacing w:line="360" w:lineRule="auto"/>
        <w:rPr>
          <w:rFonts w:ascii="Times New Roman" w:hAnsi="Times New Roman" w:cs="Times New Roman"/>
          <w:sz w:val="24"/>
          <w:szCs w:val="24"/>
        </w:rPr>
      </w:pPr>
    </w:p>
    <w:p w14:paraId="7737DB14" w14:textId="67669137" w:rsidR="00C31797" w:rsidRDefault="00C31797" w:rsidP="00C31797">
      <w:pPr>
        <w:pStyle w:val="Heading1"/>
        <w:rPr>
          <w:rFonts w:ascii="Times New Roman" w:hAnsi="Times New Roman" w:cs="Times New Roman"/>
        </w:rPr>
      </w:pPr>
      <w:bookmarkStart w:id="7" w:name="_Toc134479602"/>
      <w:r w:rsidRPr="00C31797">
        <w:rPr>
          <w:rFonts w:ascii="Times New Roman" w:hAnsi="Times New Roman" w:cs="Times New Roman"/>
        </w:rPr>
        <w:lastRenderedPageBreak/>
        <w:t>Literature Review</w:t>
      </w:r>
      <w:bookmarkEnd w:id="7"/>
    </w:p>
    <w:p w14:paraId="64DDD946" w14:textId="77777777" w:rsidR="00E72B7B" w:rsidRPr="00E72B7B" w:rsidRDefault="00E72B7B" w:rsidP="00E72B7B"/>
    <w:p w14:paraId="34CB481D" w14:textId="7D66EE45" w:rsidR="006535B8" w:rsidRDefault="006535B8" w:rsidP="00E72B7B">
      <w:pPr>
        <w:pStyle w:val="Heading3"/>
        <w:rPr>
          <w:rFonts w:ascii="Times New Roman" w:hAnsi="Times New Roman" w:cs="Times New Roman"/>
        </w:rPr>
      </w:pPr>
      <w:bookmarkStart w:id="8" w:name="_Toc134479603"/>
      <w:r>
        <w:rPr>
          <w:rFonts w:ascii="Times New Roman" w:hAnsi="Times New Roman" w:cs="Times New Roman"/>
        </w:rPr>
        <w:t>Article 1:</w:t>
      </w:r>
      <w:bookmarkEnd w:id="8"/>
      <w:r>
        <w:rPr>
          <w:rFonts w:ascii="Times New Roman" w:hAnsi="Times New Roman" w:cs="Times New Roman"/>
        </w:rPr>
        <w:t xml:space="preserve"> </w:t>
      </w:r>
    </w:p>
    <w:p w14:paraId="70CFBDE8" w14:textId="77777777" w:rsidR="006535B8" w:rsidRPr="006535B8" w:rsidRDefault="006535B8" w:rsidP="006535B8"/>
    <w:p w14:paraId="2467D915" w14:textId="77777777" w:rsidR="006535B8" w:rsidRPr="006535B8" w:rsidRDefault="006535B8" w:rsidP="00E72B7B">
      <w:pPr>
        <w:spacing w:line="360" w:lineRule="auto"/>
        <w:rPr>
          <w:rFonts w:ascii="Times New Roman" w:hAnsi="Times New Roman" w:cs="Times New Roman"/>
          <w:b/>
          <w:bCs/>
          <w:sz w:val="24"/>
          <w:szCs w:val="24"/>
        </w:rPr>
      </w:pPr>
      <w:r w:rsidRPr="006535B8">
        <w:rPr>
          <w:rFonts w:ascii="Times New Roman" w:hAnsi="Times New Roman" w:cs="Times New Roman"/>
          <w:b/>
          <w:bCs/>
          <w:sz w:val="24"/>
          <w:szCs w:val="24"/>
        </w:rPr>
        <w:t>Integration of Regression Analysis and Monte Carlo Simulation for Probabilistic Energy Policy Guidelines in Pakistan</w:t>
      </w:r>
    </w:p>
    <w:p w14:paraId="6968D803" w14:textId="3F7C7380" w:rsidR="00E72B7B" w:rsidRPr="00E72B7B" w:rsidRDefault="00E72B7B" w:rsidP="00E72B7B">
      <w:pPr>
        <w:spacing w:line="360" w:lineRule="auto"/>
        <w:rPr>
          <w:rFonts w:ascii="Times New Roman" w:hAnsi="Times New Roman" w:cs="Times New Roman"/>
          <w:sz w:val="24"/>
          <w:szCs w:val="24"/>
        </w:rPr>
      </w:pPr>
      <w:r w:rsidRPr="00E72B7B">
        <w:rPr>
          <w:rFonts w:ascii="Times New Roman" w:hAnsi="Times New Roman" w:cs="Times New Roman"/>
          <w:sz w:val="24"/>
          <w:szCs w:val="24"/>
        </w:rPr>
        <w:br/>
        <w:t>Sajid et al.'s (2021) intricate exploration delves into the realm of probabilistic energy policy guidelines in Pakistan, employing a rich tapestry of statistical methods. The authors weave together regression analysis, curve fitting techniques, and Monte Carlo simulation to forecast Pakistan's energy demand and supply from 2017 to 2050. The study's foundation lies in historical data, and a stochastic analysis of 17 energy variables is conducted through Monte Carlo simulation.</w:t>
      </w:r>
    </w:p>
    <w:p w14:paraId="7633D0E0" w14:textId="77777777" w:rsidR="00E72B7B" w:rsidRPr="00E72B7B" w:rsidRDefault="00E72B7B" w:rsidP="00E72B7B">
      <w:pPr>
        <w:spacing w:line="360" w:lineRule="auto"/>
        <w:rPr>
          <w:rFonts w:ascii="Times New Roman" w:hAnsi="Times New Roman" w:cs="Times New Roman"/>
          <w:sz w:val="24"/>
          <w:szCs w:val="24"/>
        </w:rPr>
      </w:pPr>
      <w:r w:rsidRPr="00E72B7B">
        <w:rPr>
          <w:rFonts w:ascii="Times New Roman" w:hAnsi="Times New Roman" w:cs="Times New Roman"/>
          <w:sz w:val="24"/>
          <w:szCs w:val="24"/>
        </w:rPr>
        <w:t>Contrasting with previous deterministic approaches, the authors embrace the complexity and uncertainty inherent in energy systems, offering a more comprehensive view for policymakers. The study unveils that, by 2035, oil will be Pakistan's most consumed energy source, followed by natural gas, underscoring the need to diversify and bolster resilience to price fluctuations.</w:t>
      </w:r>
    </w:p>
    <w:p w14:paraId="3CE12B8B" w14:textId="77777777" w:rsidR="00E72B7B" w:rsidRPr="00E72B7B" w:rsidRDefault="00E72B7B" w:rsidP="00E72B7B">
      <w:pPr>
        <w:spacing w:line="360" w:lineRule="auto"/>
        <w:rPr>
          <w:rFonts w:ascii="Times New Roman" w:hAnsi="Times New Roman" w:cs="Times New Roman"/>
          <w:sz w:val="24"/>
          <w:szCs w:val="24"/>
        </w:rPr>
      </w:pPr>
      <w:commentRangeStart w:id="9"/>
      <w:r w:rsidRPr="00E72B7B">
        <w:rPr>
          <w:rFonts w:ascii="Times New Roman" w:hAnsi="Times New Roman" w:cs="Times New Roman"/>
          <w:sz w:val="24"/>
          <w:szCs w:val="24"/>
        </w:rPr>
        <w:t>Sajid et al.'s approach holds potential for application in countries or regions grappling with similar energy policy challenges, such as those with burgeoning populations or economies. As energy demand surges, these nations must also tackle greenhouse gas emissions and adapt to climate change.</w:t>
      </w:r>
    </w:p>
    <w:p w14:paraId="25504B3D" w14:textId="77777777" w:rsidR="00E72B7B" w:rsidRPr="00E72B7B" w:rsidRDefault="00E72B7B" w:rsidP="00E72B7B">
      <w:pPr>
        <w:spacing w:line="360" w:lineRule="auto"/>
        <w:rPr>
          <w:rFonts w:ascii="Times New Roman" w:hAnsi="Times New Roman" w:cs="Times New Roman"/>
          <w:sz w:val="24"/>
          <w:szCs w:val="24"/>
        </w:rPr>
      </w:pPr>
      <w:r w:rsidRPr="00E72B7B">
        <w:rPr>
          <w:rFonts w:ascii="Times New Roman" w:hAnsi="Times New Roman" w:cs="Times New Roman"/>
          <w:sz w:val="24"/>
          <w:szCs w:val="24"/>
        </w:rPr>
        <w:t>Several other studies have ventured into related topics, employing diverse statistical methods. Rehman et al. (2018) and Shahbaz et al. (2017) each focused on Pakistan's energy landscape, while Wang et al. (2020) and Wang et al. (2019) expanded the scope to China and the United States, respectively. The use of advanced statistical techniques, such as wavelet analysis and artificial neural networks or principal component analysis and support vector regression, has demonstrated enhanced accuracy and robustness.</w:t>
      </w:r>
      <w:commentRangeEnd w:id="9"/>
      <w:r w:rsidR="00C221AC">
        <w:rPr>
          <w:rStyle w:val="CommentReference"/>
        </w:rPr>
        <w:commentReference w:id="9"/>
      </w:r>
    </w:p>
    <w:p w14:paraId="026A167F" w14:textId="6CB55C66" w:rsidR="00E72B7B" w:rsidRDefault="00E72B7B" w:rsidP="006535B8">
      <w:pPr>
        <w:spacing w:line="360" w:lineRule="auto"/>
        <w:rPr>
          <w:rFonts w:ascii="Times New Roman" w:hAnsi="Times New Roman" w:cs="Times New Roman"/>
          <w:sz w:val="24"/>
          <w:szCs w:val="24"/>
        </w:rPr>
      </w:pPr>
      <w:r w:rsidRPr="00E72B7B">
        <w:rPr>
          <w:rFonts w:ascii="Times New Roman" w:hAnsi="Times New Roman" w:cs="Times New Roman"/>
          <w:sz w:val="24"/>
          <w:szCs w:val="24"/>
        </w:rPr>
        <w:t>In summary, Sajid et al.'s study exemplifies the benefits of using statistical methods to inform energy policy decision-making. By providing probabilistic forecasts and insights into causal relationships between energy variables, these models enable the formulation of policies that are more resilient and better aligned with long-term sustainability goals.</w:t>
      </w:r>
    </w:p>
    <w:p w14:paraId="06ECA01D" w14:textId="07AE78D6" w:rsidR="006535B8" w:rsidRDefault="006535B8" w:rsidP="00DB097E">
      <w:pPr>
        <w:pStyle w:val="Heading3"/>
        <w:rPr>
          <w:rFonts w:ascii="Times New Roman" w:hAnsi="Times New Roman" w:cs="Times New Roman"/>
        </w:rPr>
      </w:pPr>
      <w:bookmarkStart w:id="10" w:name="_Toc134479604"/>
      <w:r>
        <w:rPr>
          <w:rFonts w:ascii="Times New Roman" w:hAnsi="Times New Roman" w:cs="Times New Roman"/>
        </w:rPr>
        <w:lastRenderedPageBreak/>
        <w:t>Article 2:</w:t>
      </w:r>
      <w:bookmarkEnd w:id="10"/>
      <w:r>
        <w:rPr>
          <w:rFonts w:ascii="Times New Roman" w:hAnsi="Times New Roman" w:cs="Times New Roman"/>
        </w:rPr>
        <w:t xml:space="preserve"> </w:t>
      </w:r>
    </w:p>
    <w:p w14:paraId="4B5E689B" w14:textId="77777777" w:rsidR="006D4BB1" w:rsidRPr="006D4BB1" w:rsidRDefault="006D4BB1" w:rsidP="006D4BB1"/>
    <w:p w14:paraId="50D1C282" w14:textId="04673CC5" w:rsidR="00DB097E" w:rsidRDefault="006535B8" w:rsidP="00DB097E">
      <w:pPr>
        <w:rPr>
          <w:rFonts w:ascii="Times New Roman" w:hAnsi="Times New Roman" w:cs="Times New Roman"/>
          <w:b/>
          <w:bCs/>
          <w:sz w:val="24"/>
          <w:szCs w:val="24"/>
        </w:rPr>
      </w:pPr>
      <w:r w:rsidRPr="006535B8">
        <w:rPr>
          <w:rFonts w:ascii="Times New Roman" w:hAnsi="Times New Roman" w:cs="Times New Roman"/>
          <w:b/>
          <w:bCs/>
          <w:sz w:val="24"/>
          <w:szCs w:val="24"/>
        </w:rPr>
        <w:t>Electricity Price Forecasting Using Monte Carlo Simulation: The Case of Lithuania</w:t>
      </w:r>
    </w:p>
    <w:p w14:paraId="0792F47D" w14:textId="77777777" w:rsidR="006535B8" w:rsidRPr="006535B8" w:rsidRDefault="006535B8" w:rsidP="00DB097E">
      <w:pPr>
        <w:rPr>
          <w:rFonts w:ascii="Times New Roman" w:hAnsi="Times New Roman" w:cs="Times New Roman"/>
          <w:b/>
          <w:bCs/>
          <w:sz w:val="24"/>
          <w:szCs w:val="24"/>
        </w:rPr>
      </w:pPr>
    </w:p>
    <w:p w14:paraId="5A7461BB" w14:textId="7CD3C0E8" w:rsidR="00DB097E" w:rsidRPr="00DB097E" w:rsidRDefault="00DB097E" w:rsidP="00DB097E">
      <w:pPr>
        <w:spacing w:line="360" w:lineRule="auto"/>
        <w:rPr>
          <w:rFonts w:ascii="Times New Roman" w:hAnsi="Times New Roman" w:cs="Times New Roman"/>
          <w:sz w:val="24"/>
          <w:szCs w:val="24"/>
        </w:rPr>
      </w:pPr>
      <w:r w:rsidRPr="00DB097E">
        <w:rPr>
          <w:rFonts w:ascii="Times New Roman" w:hAnsi="Times New Roman" w:cs="Times New Roman"/>
          <w:sz w:val="24"/>
          <w:szCs w:val="24"/>
        </w:rPr>
        <w:t xml:space="preserve">Electricity markets, characterized by high volatility, present substantial challenges for managing price-related risks, thus garnering researchers' attention in predicting prices and risk management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Amidst this context, Monte Carlo simulation has emerged as a popular approach for forecasting electricity prices.</w:t>
      </w:r>
    </w:p>
    <w:p w14:paraId="3DD61AFA" w14:textId="1E5B5E82" w:rsidR="00DB097E" w:rsidRPr="00DB097E" w:rsidRDefault="00DB097E" w:rsidP="00DB097E">
      <w:pPr>
        <w:spacing w:line="360" w:lineRule="auto"/>
        <w:rPr>
          <w:rFonts w:ascii="Times New Roman" w:hAnsi="Times New Roman" w:cs="Times New Roman"/>
          <w:sz w:val="24"/>
          <w:szCs w:val="24"/>
        </w:rPr>
      </w:pPr>
      <w:r w:rsidRPr="00DB097E">
        <w:rPr>
          <w:rFonts w:ascii="Times New Roman" w:hAnsi="Times New Roman" w:cs="Times New Roman"/>
          <w:sz w:val="24"/>
          <w:szCs w:val="24"/>
        </w:rPr>
        <w:t>Nguyen Tat (</w:t>
      </w:r>
      <w:r w:rsidRPr="006535B8">
        <w:rPr>
          <w:rFonts w:ascii="Times New Roman" w:hAnsi="Times New Roman" w:cs="Times New Roman"/>
          <w:sz w:val="24"/>
          <w:szCs w:val="24"/>
        </w:rPr>
        <w:t xml:space="preserve">2018) </w:t>
      </w:r>
      <w:r w:rsidRPr="00DB097E">
        <w:rPr>
          <w:rFonts w:ascii="Times New Roman" w:hAnsi="Times New Roman" w:cs="Times New Roman"/>
          <w:sz w:val="24"/>
          <w:szCs w:val="24"/>
        </w:rPr>
        <w:t>investigates the practical use of Monte Carlo simulations for predicting future prices in electricity markets. The author highlights the youthfulness of power markets compared to financial and other commodity markets, which complicates forecasting. Acknowledging the limited scientific literature on electricity forecasting,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introduces Monte Carlo models' application in electricity markets. The simulation approach, utilizing random variables based on probability distributions, models complex systems where traditional methods fall short.</w:t>
      </w:r>
    </w:p>
    <w:p w14:paraId="59D5ACB4" w14:textId="11D0A864" w:rsidR="00DB097E" w:rsidRPr="00DB097E" w:rsidRDefault="00DB097E" w:rsidP="00DB097E">
      <w:pPr>
        <w:spacing w:line="360" w:lineRule="auto"/>
        <w:rPr>
          <w:rFonts w:ascii="Times New Roman" w:hAnsi="Times New Roman" w:cs="Times New Roman"/>
          <w:sz w:val="24"/>
          <w:szCs w:val="24"/>
        </w:rPr>
      </w:pPr>
      <w:r w:rsidRPr="00DB097E">
        <w:rPr>
          <w:rFonts w:ascii="Times New Roman" w:hAnsi="Times New Roman" w:cs="Times New Roman"/>
          <w:sz w:val="24"/>
          <w:szCs w:val="24"/>
        </w:rPr>
        <w:t xml:space="preserve">Discussing Lithuania's electricity market evolution, the author illustrates the high volatility due to </w:t>
      </w:r>
      <w:commentRangeStart w:id="11"/>
      <w:r w:rsidRPr="00DB097E">
        <w:rPr>
          <w:rFonts w:ascii="Times New Roman" w:hAnsi="Times New Roman" w:cs="Times New Roman"/>
          <w:sz w:val="24"/>
          <w:szCs w:val="24"/>
        </w:rPr>
        <w:t xml:space="preserve">dependence on imported energy sources and weather-related risks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The study's methodology encompasses a Monte Carlo simulation model derived from historical data, using a combination of autoregressive integrated moving average (ARIMA) and GARCH models to capture electricity prices' time series properties.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posits that the Monte Carlo approach better represents uncertainty than conventional forecasting methods.</w:t>
      </w:r>
      <w:commentRangeEnd w:id="11"/>
      <w:r w:rsidR="00C221AC">
        <w:rPr>
          <w:rStyle w:val="CommentReference"/>
        </w:rPr>
        <w:commentReference w:id="11"/>
      </w:r>
    </w:p>
    <w:p w14:paraId="754F64F5" w14:textId="2C5B3C40" w:rsidR="00DB097E" w:rsidRPr="00DB097E" w:rsidRDefault="00DB097E" w:rsidP="00DB097E">
      <w:pPr>
        <w:spacing w:line="360" w:lineRule="auto"/>
        <w:rPr>
          <w:rFonts w:ascii="Times New Roman" w:hAnsi="Times New Roman" w:cs="Times New Roman"/>
          <w:sz w:val="24"/>
          <w:szCs w:val="24"/>
        </w:rPr>
      </w:pPr>
      <w:r w:rsidRPr="00DB097E">
        <w:rPr>
          <w:rFonts w:ascii="Times New Roman" w:hAnsi="Times New Roman" w:cs="Times New Roman"/>
          <w:sz w:val="24"/>
          <w:szCs w:val="24"/>
        </w:rPr>
        <w:t xml:space="preserve">The study's results reveal that Monte Carlo simulations can generate accurate forecasts for Lithuania's power market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xml:space="preserve">). The author suggests employing this approach to devise risk management strategies, such as hedging and portfolio optimization. However, limitations, including forecast accuracy dependence on historical data quality and quantity and computationally intensive models, exist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w:t>
      </w:r>
    </w:p>
    <w:p w14:paraId="01E0F69B" w14:textId="3598BED2" w:rsidR="00DB097E" w:rsidRPr="00DB097E" w:rsidRDefault="00DB097E" w:rsidP="00DB097E">
      <w:pPr>
        <w:spacing w:line="360" w:lineRule="auto"/>
        <w:rPr>
          <w:rFonts w:ascii="Times New Roman" w:hAnsi="Times New Roman" w:cs="Times New Roman"/>
          <w:sz w:val="24"/>
          <w:szCs w:val="24"/>
        </w:rPr>
      </w:pPr>
      <w:r w:rsidRPr="00DB097E">
        <w:rPr>
          <w:rFonts w:ascii="Times New Roman" w:hAnsi="Times New Roman" w:cs="Times New Roman"/>
          <w:sz w:val="24"/>
          <w:szCs w:val="24"/>
        </w:rPr>
        <w:t xml:space="preserve">Despite the limitations, Monte Carlo simulation remains an esteemed approach due to its capacity for capturing uncertainty and generating accurate forecasts (Nguyen Tat, </w:t>
      </w:r>
      <w:r w:rsidRPr="006535B8">
        <w:rPr>
          <w:rFonts w:ascii="Times New Roman" w:hAnsi="Times New Roman" w:cs="Times New Roman"/>
          <w:sz w:val="24"/>
          <w:szCs w:val="24"/>
        </w:rPr>
        <w:t>2018</w:t>
      </w:r>
      <w:r w:rsidRPr="00DB097E">
        <w:rPr>
          <w:rFonts w:ascii="Times New Roman" w:hAnsi="Times New Roman" w:cs="Times New Roman"/>
          <w:sz w:val="24"/>
          <w:szCs w:val="24"/>
        </w:rPr>
        <w:t>). Future research could address more sophisticated models, incorporating factors like weather patterns, geopolitical risks, and technological advancements.</w:t>
      </w:r>
    </w:p>
    <w:p w14:paraId="60AFC851" w14:textId="2BBA0540" w:rsidR="00DB097E" w:rsidRDefault="00DB097E" w:rsidP="006535B8">
      <w:pPr>
        <w:spacing w:line="360" w:lineRule="auto"/>
        <w:rPr>
          <w:rFonts w:ascii="Times New Roman" w:hAnsi="Times New Roman" w:cs="Times New Roman"/>
          <w:sz w:val="24"/>
          <w:szCs w:val="24"/>
        </w:rPr>
      </w:pPr>
      <w:r w:rsidRPr="00DB097E">
        <w:rPr>
          <w:rFonts w:ascii="Times New Roman" w:hAnsi="Times New Roman" w:cs="Times New Roman"/>
          <w:sz w:val="24"/>
          <w:szCs w:val="24"/>
        </w:rPr>
        <w:lastRenderedPageBreak/>
        <w:t>In conclusion, Nguyen Tat's (</w:t>
      </w:r>
      <w:r w:rsidRPr="006535B8">
        <w:rPr>
          <w:rFonts w:ascii="Times New Roman" w:hAnsi="Times New Roman" w:cs="Times New Roman"/>
          <w:sz w:val="24"/>
          <w:szCs w:val="24"/>
        </w:rPr>
        <w:t>2018</w:t>
      </w:r>
      <w:r w:rsidRPr="00DB097E">
        <w:rPr>
          <w:rFonts w:ascii="Times New Roman" w:hAnsi="Times New Roman" w:cs="Times New Roman"/>
          <w:sz w:val="24"/>
          <w:szCs w:val="24"/>
        </w:rPr>
        <w:t>) article offers valuable insights into Monte Carlo simulation for electricity price forecasting. The study demonstrates its applicability in volatile markets like Lithuania's power market, laying the groundwork for future research.</w:t>
      </w:r>
    </w:p>
    <w:p w14:paraId="1A6837AD" w14:textId="2B2CB001" w:rsidR="006535B8" w:rsidRDefault="006535B8" w:rsidP="006535B8">
      <w:pPr>
        <w:spacing w:line="360" w:lineRule="auto"/>
        <w:rPr>
          <w:rFonts w:ascii="Times New Roman" w:hAnsi="Times New Roman" w:cs="Times New Roman"/>
          <w:sz w:val="24"/>
          <w:szCs w:val="24"/>
        </w:rPr>
      </w:pPr>
    </w:p>
    <w:p w14:paraId="6C68ED21" w14:textId="5388942C" w:rsidR="006535B8" w:rsidRDefault="006535B8" w:rsidP="006535B8">
      <w:pPr>
        <w:spacing w:line="360" w:lineRule="auto"/>
        <w:rPr>
          <w:rFonts w:ascii="Times New Roman" w:hAnsi="Times New Roman" w:cs="Times New Roman"/>
          <w:sz w:val="24"/>
          <w:szCs w:val="24"/>
        </w:rPr>
      </w:pPr>
    </w:p>
    <w:p w14:paraId="39A940EA" w14:textId="518F7EBB" w:rsidR="006535B8" w:rsidRDefault="006535B8" w:rsidP="006535B8">
      <w:pPr>
        <w:spacing w:line="360" w:lineRule="auto"/>
        <w:rPr>
          <w:rFonts w:ascii="Times New Roman" w:hAnsi="Times New Roman" w:cs="Times New Roman"/>
          <w:sz w:val="24"/>
          <w:szCs w:val="24"/>
        </w:rPr>
      </w:pPr>
    </w:p>
    <w:p w14:paraId="08FDA793" w14:textId="65FDAD55" w:rsidR="006535B8" w:rsidRDefault="006535B8" w:rsidP="006535B8">
      <w:pPr>
        <w:spacing w:line="360" w:lineRule="auto"/>
        <w:rPr>
          <w:rFonts w:ascii="Times New Roman" w:hAnsi="Times New Roman" w:cs="Times New Roman"/>
          <w:sz w:val="24"/>
          <w:szCs w:val="24"/>
        </w:rPr>
      </w:pPr>
    </w:p>
    <w:p w14:paraId="4FEF8034" w14:textId="7F5F16CD" w:rsidR="006535B8" w:rsidRDefault="006535B8" w:rsidP="006535B8">
      <w:pPr>
        <w:spacing w:line="360" w:lineRule="auto"/>
        <w:rPr>
          <w:rFonts w:ascii="Times New Roman" w:hAnsi="Times New Roman" w:cs="Times New Roman"/>
          <w:sz w:val="24"/>
          <w:szCs w:val="24"/>
        </w:rPr>
      </w:pPr>
    </w:p>
    <w:p w14:paraId="7DFAA118" w14:textId="0FD00459" w:rsidR="006535B8" w:rsidRDefault="006535B8" w:rsidP="006535B8">
      <w:pPr>
        <w:spacing w:line="360" w:lineRule="auto"/>
        <w:rPr>
          <w:rFonts w:ascii="Times New Roman" w:hAnsi="Times New Roman" w:cs="Times New Roman"/>
          <w:sz w:val="24"/>
          <w:szCs w:val="24"/>
        </w:rPr>
      </w:pPr>
    </w:p>
    <w:p w14:paraId="3A437CE9" w14:textId="71D1A635" w:rsidR="006535B8" w:rsidRDefault="006535B8" w:rsidP="006535B8">
      <w:pPr>
        <w:spacing w:line="360" w:lineRule="auto"/>
        <w:rPr>
          <w:rFonts w:ascii="Times New Roman" w:hAnsi="Times New Roman" w:cs="Times New Roman"/>
          <w:sz w:val="24"/>
          <w:szCs w:val="24"/>
        </w:rPr>
      </w:pPr>
    </w:p>
    <w:p w14:paraId="12E23545" w14:textId="6D56AF33" w:rsidR="006535B8" w:rsidRDefault="006535B8" w:rsidP="006535B8">
      <w:pPr>
        <w:spacing w:line="360" w:lineRule="auto"/>
        <w:rPr>
          <w:rFonts w:ascii="Times New Roman" w:hAnsi="Times New Roman" w:cs="Times New Roman"/>
          <w:sz w:val="24"/>
          <w:szCs w:val="24"/>
        </w:rPr>
      </w:pPr>
    </w:p>
    <w:p w14:paraId="318C163D" w14:textId="4A555F9E" w:rsidR="006535B8" w:rsidRDefault="006535B8" w:rsidP="006535B8">
      <w:pPr>
        <w:spacing w:line="360" w:lineRule="auto"/>
        <w:rPr>
          <w:rFonts w:ascii="Times New Roman" w:hAnsi="Times New Roman" w:cs="Times New Roman"/>
          <w:sz w:val="24"/>
          <w:szCs w:val="24"/>
        </w:rPr>
      </w:pPr>
    </w:p>
    <w:p w14:paraId="4841FD80" w14:textId="7310D452" w:rsidR="006535B8" w:rsidRDefault="006535B8" w:rsidP="006535B8">
      <w:pPr>
        <w:spacing w:line="360" w:lineRule="auto"/>
        <w:rPr>
          <w:rFonts w:ascii="Times New Roman" w:hAnsi="Times New Roman" w:cs="Times New Roman"/>
          <w:sz w:val="24"/>
          <w:szCs w:val="24"/>
        </w:rPr>
      </w:pPr>
    </w:p>
    <w:p w14:paraId="67AE30EB" w14:textId="287A0CC8" w:rsidR="006535B8" w:rsidRDefault="006535B8" w:rsidP="006535B8">
      <w:pPr>
        <w:spacing w:line="360" w:lineRule="auto"/>
        <w:rPr>
          <w:rFonts w:ascii="Times New Roman" w:hAnsi="Times New Roman" w:cs="Times New Roman"/>
          <w:sz w:val="24"/>
          <w:szCs w:val="24"/>
        </w:rPr>
      </w:pPr>
    </w:p>
    <w:p w14:paraId="6D49122C" w14:textId="0CECEF70" w:rsidR="006535B8" w:rsidRDefault="006535B8" w:rsidP="006535B8">
      <w:pPr>
        <w:spacing w:line="360" w:lineRule="auto"/>
        <w:rPr>
          <w:rFonts w:ascii="Times New Roman" w:hAnsi="Times New Roman" w:cs="Times New Roman"/>
          <w:sz w:val="24"/>
          <w:szCs w:val="24"/>
        </w:rPr>
      </w:pPr>
    </w:p>
    <w:p w14:paraId="78AA5BE6" w14:textId="27A4D9E4" w:rsidR="006535B8" w:rsidRDefault="006535B8" w:rsidP="006535B8">
      <w:pPr>
        <w:spacing w:line="360" w:lineRule="auto"/>
        <w:rPr>
          <w:rFonts w:ascii="Times New Roman" w:hAnsi="Times New Roman" w:cs="Times New Roman"/>
          <w:sz w:val="24"/>
          <w:szCs w:val="24"/>
        </w:rPr>
      </w:pPr>
    </w:p>
    <w:p w14:paraId="7A47DADD" w14:textId="7C5DD6EC" w:rsidR="006535B8" w:rsidRDefault="006535B8" w:rsidP="006535B8">
      <w:pPr>
        <w:spacing w:line="360" w:lineRule="auto"/>
        <w:rPr>
          <w:rFonts w:ascii="Times New Roman" w:hAnsi="Times New Roman" w:cs="Times New Roman"/>
          <w:sz w:val="24"/>
          <w:szCs w:val="24"/>
        </w:rPr>
      </w:pPr>
    </w:p>
    <w:p w14:paraId="370B19FD" w14:textId="768E8BE7" w:rsidR="006535B8" w:rsidRDefault="006535B8" w:rsidP="006535B8">
      <w:pPr>
        <w:spacing w:line="360" w:lineRule="auto"/>
        <w:rPr>
          <w:rFonts w:ascii="Times New Roman" w:hAnsi="Times New Roman" w:cs="Times New Roman"/>
          <w:sz w:val="24"/>
          <w:szCs w:val="24"/>
        </w:rPr>
      </w:pPr>
    </w:p>
    <w:p w14:paraId="559A1E3E" w14:textId="6B828C07" w:rsidR="006535B8" w:rsidRDefault="006535B8" w:rsidP="006535B8">
      <w:pPr>
        <w:spacing w:line="360" w:lineRule="auto"/>
        <w:rPr>
          <w:rFonts w:ascii="Times New Roman" w:hAnsi="Times New Roman" w:cs="Times New Roman"/>
          <w:sz w:val="24"/>
          <w:szCs w:val="24"/>
        </w:rPr>
      </w:pPr>
    </w:p>
    <w:p w14:paraId="0A42CCF3" w14:textId="5125C41B" w:rsidR="006535B8" w:rsidRDefault="006535B8" w:rsidP="006535B8">
      <w:pPr>
        <w:spacing w:line="360" w:lineRule="auto"/>
        <w:rPr>
          <w:rFonts w:ascii="Times New Roman" w:hAnsi="Times New Roman" w:cs="Times New Roman"/>
          <w:sz w:val="24"/>
          <w:szCs w:val="24"/>
        </w:rPr>
      </w:pPr>
    </w:p>
    <w:p w14:paraId="30E10DBC" w14:textId="06089B9B" w:rsidR="006535B8" w:rsidRDefault="006535B8" w:rsidP="006535B8">
      <w:pPr>
        <w:spacing w:line="360" w:lineRule="auto"/>
        <w:rPr>
          <w:rFonts w:ascii="Times New Roman" w:hAnsi="Times New Roman" w:cs="Times New Roman"/>
          <w:sz w:val="24"/>
          <w:szCs w:val="24"/>
        </w:rPr>
      </w:pPr>
    </w:p>
    <w:p w14:paraId="1346458E" w14:textId="1D951B41" w:rsidR="006535B8" w:rsidRDefault="006535B8" w:rsidP="006535B8">
      <w:pPr>
        <w:spacing w:line="360" w:lineRule="auto"/>
        <w:rPr>
          <w:rFonts w:ascii="Times New Roman" w:hAnsi="Times New Roman" w:cs="Times New Roman"/>
          <w:sz w:val="24"/>
          <w:szCs w:val="24"/>
        </w:rPr>
      </w:pPr>
    </w:p>
    <w:p w14:paraId="7C433BF7" w14:textId="41BE34A6" w:rsidR="006535B8" w:rsidRDefault="006535B8" w:rsidP="006535B8">
      <w:pPr>
        <w:spacing w:line="360" w:lineRule="auto"/>
        <w:rPr>
          <w:rFonts w:ascii="Times New Roman" w:hAnsi="Times New Roman" w:cs="Times New Roman"/>
          <w:sz w:val="24"/>
          <w:szCs w:val="24"/>
        </w:rPr>
      </w:pPr>
    </w:p>
    <w:p w14:paraId="38F6AC61" w14:textId="77777777" w:rsidR="006535B8" w:rsidRPr="006535B8" w:rsidRDefault="006535B8" w:rsidP="006535B8">
      <w:pPr>
        <w:spacing w:line="360" w:lineRule="auto"/>
        <w:rPr>
          <w:rFonts w:ascii="Times New Roman" w:hAnsi="Times New Roman" w:cs="Times New Roman"/>
          <w:sz w:val="24"/>
          <w:szCs w:val="24"/>
        </w:rPr>
      </w:pPr>
    </w:p>
    <w:p w14:paraId="139E19C5" w14:textId="7FDFEB5B" w:rsidR="00DB097E" w:rsidRDefault="006535B8" w:rsidP="006535B8">
      <w:pPr>
        <w:pStyle w:val="Heading3"/>
        <w:rPr>
          <w:rFonts w:ascii="Times New Roman" w:hAnsi="Times New Roman" w:cs="Times New Roman"/>
        </w:rPr>
      </w:pPr>
      <w:bookmarkStart w:id="12" w:name="_Toc134479605"/>
      <w:r>
        <w:rPr>
          <w:rFonts w:ascii="Times New Roman" w:hAnsi="Times New Roman" w:cs="Times New Roman"/>
        </w:rPr>
        <w:lastRenderedPageBreak/>
        <w:t>Article 3:</w:t>
      </w:r>
      <w:bookmarkEnd w:id="12"/>
      <w:r>
        <w:rPr>
          <w:rFonts w:ascii="Times New Roman" w:hAnsi="Times New Roman" w:cs="Times New Roman"/>
        </w:rPr>
        <w:t xml:space="preserve"> </w:t>
      </w:r>
    </w:p>
    <w:p w14:paraId="4C54F539" w14:textId="77777777" w:rsidR="006D4BB1" w:rsidRPr="006D4BB1" w:rsidRDefault="006D4BB1" w:rsidP="006D4BB1"/>
    <w:p w14:paraId="39C4139C" w14:textId="77777777" w:rsidR="006535B8" w:rsidRDefault="006535B8" w:rsidP="006535B8">
      <w:pPr>
        <w:spacing w:line="360" w:lineRule="auto"/>
        <w:rPr>
          <w:rFonts w:ascii="Times New Roman" w:hAnsi="Times New Roman" w:cs="Times New Roman"/>
          <w:b/>
          <w:bCs/>
          <w:sz w:val="24"/>
          <w:szCs w:val="24"/>
        </w:rPr>
      </w:pPr>
      <w:r w:rsidRPr="006535B8">
        <w:rPr>
          <w:rFonts w:ascii="Times New Roman" w:hAnsi="Times New Roman" w:cs="Times New Roman"/>
          <w:b/>
          <w:bCs/>
          <w:sz w:val="24"/>
          <w:szCs w:val="24"/>
        </w:rPr>
        <w:t>Cluster-based Aggregate Forecasting for Residential Electricity Demand using Smart Meter Data</w:t>
      </w:r>
    </w:p>
    <w:p w14:paraId="18CDB308" w14:textId="710A78AA" w:rsidR="006535B8" w:rsidRPr="006535B8" w:rsidRDefault="006535B8" w:rsidP="006535B8">
      <w:pPr>
        <w:spacing w:line="360" w:lineRule="auto"/>
        <w:rPr>
          <w:rFonts w:ascii="Times New Roman" w:hAnsi="Times New Roman" w:cs="Times New Roman"/>
          <w:sz w:val="24"/>
          <w:szCs w:val="24"/>
        </w:rPr>
      </w:pPr>
      <w:r w:rsidRPr="006535B8">
        <w:rPr>
          <w:rFonts w:ascii="Times New Roman" w:hAnsi="Times New Roman" w:cs="Times New Roman"/>
          <w:sz w:val="24"/>
          <w:szCs w:val="24"/>
        </w:rPr>
        <w:br/>
        <w:t>Electricity demand forecasting, vital for efficient energy management and resource allocation, has attracted significant interest in the energy industry. With smart meters' widespread adoption in residential households, short-term electricity demand forecasting for individual households has garnered increasing attention.</w:t>
      </w:r>
    </w:p>
    <w:p w14:paraId="2659E90A" w14:textId="77777777" w:rsidR="006535B8" w:rsidRPr="006535B8" w:rsidRDefault="006535B8" w:rsidP="006535B8">
      <w:pPr>
        <w:spacing w:line="360" w:lineRule="auto"/>
        <w:rPr>
          <w:rFonts w:ascii="Times New Roman" w:hAnsi="Times New Roman" w:cs="Times New Roman"/>
          <w:sz w:val="24"/>
          <w:szCs w:val="24"/>
        </w:rPr>
      </w:pPr>
      <w:commentRangeStart w:id="13"/>
      <w:r w:rsidRPr="006535B8">
        <w:rPr>
          <w:rFonts w:ascii="Times New Roman" w:hAnsi="Times New Roman" w:cs="Times New Roman"/>
          <w:sz w:val="24"/>
          <w:szCs w:val="24"/>
        </w:rPr>
        <w:t xml:space="preserve">Wijaya et al. (2017) propose an innovative short-term electricity demand forecasting approach in their paper, "Cluster-based Aggregate Forecasting for Residential Electricity Demand using Smart Meter Data." Capturing various aspects of household consumption </w:t>
      </w:r>
      <w:proofErr w:type="spellStart"/>
      <w:r w:rsidRPr="006535B8">
        <w:rPr>
          <w:rFonts w:ascii="Times New Roman" w:hAnsi="Times New Roman" w:cs="Times New Roman"/>
          <w:sz w:val="24"/>
          <w:szCs w:val="24"/>
        </w:rPr>
        <w:t>behavior</w:t>
      </w:r>
      <w:proofErr w:type="spellEnd"/>
      <w:r w:rsidRPr="006535B8">
        <w:rPr>
          <w:rFonts w:ascii="Times New Roman" w:hAnsi="Times New Roman" w:cs="Times New Roman"/>
          <w:sz w:val="24"/>
          <w:szCs w:val="24"/>
        </w:rPr>
        <w:t xml:space="preserve">, the authors build a feature universe, then employ Correlation-based Feature Selection for each household. Introducing the Cluster-based Aggregate Forecasting (CBAF) strategy, Wijaya et al. (2017) demonstrate improved accuracy, especially for larger customer bases, by clustering households based on consumption </w:t>
      </w:r>
      <w:proofErr w:type="spellStart"/>
      <w:r w:rsidRPr="006535B8">
        <w:rPr>
          <w:rFonts w:ascii="Times New Roman" w:hAnsi="Times New Roman" w:cs="Times New Roman"/>
          <w:sz w:val="24"/>
          <w:szCs w:val="24"/>
        </w:rPr>
        <w:t>behavior</w:t>
      </w:r>
      <w:proofErr w:type="spellEnd"/>
      <w:r w:rsidRPr="006535B8">
        <w:rPr>
          <w:rFonts w:ascii="Times New Roman" w:hAnsi="Times New Roman" w:cs="Times New Roman"/>
          <w:sz w:val="24"/>
          <w:szCs w:val="24"/>
        </w:rPr>
        <w:t xml:space="preserve"> and forecasting each cluster separately before aggregation.</w:t>
      </w:r>
      <w:commentRangeEnd w:id="13"/>
      <w:r w:rsidR="00C221AC">
        <w:rPr>
          <w:rStyle w:val="CommentReference"/>
        </w:rPr>
        <w:commentReference w:id="13"/>
      </w:r>
    </w:p>
    <w:p w14:paraId="624DE1C6" w14:textId="77777777" w:rsidR="006535B8" w:rsidRPr="006535B8" w:rsidRDefault="006535B8" w:rsidP="006535B8">
      <w:pPr>
        <w:spacing w:line="360" w:lineRule="auto"/>
        <w:rPr>
          <w:rFonts w:ascii="Times New Roman" w:hAnsi="Times New Roman" w:cs="Times New Roman"/>
          <w:sz w:val="24"/>
          <w:szCs w:val="24"/>
        </w:rPr>
      </w:pPr>
      <w:r w:rsidRPr="006535B8">
        <w:rPr>
          <w:rFonts w:ascii="Times New Roman" w:hAnsi="Times New Roman" w:cs="Times New Roman"/>
          <w:sz w:val="24"/>
          <w:szCs w:val="24"/>
        </w:rPr>
        <w:t xml:space="preserve">Smart meter data in electricity demand forecasting has been explored in other studies. Wang et al. (2018) discuss the advantage of high-resolution consumption data at individual household levels, capturing variations in consumption </w:t>
      </w:r>
      <w:proofErr w:type="spellStart"/>
      <w:r w:rsidRPr="006535B8">
        <w:rPr>
          <w:rFonts w:ascii="Times New Roman" w:hAnsi="Times New Roman" w:cs="Times New Roman"/>
          <w:sz w:val="24"/>
          <w:szCs w:val="24"/>
        </w:rPr>
        <w:t>behavior</w:t>
      </w:r>
      <w:proofErr w:type="spellEnd"/>
      <w:r w:rsidRPr="006535B8">
        <w:rPr>
          <w:rFonts w:ascii="Times New Roman" w:hAnsi="Times New Roman" w:cs="Times New Roman"/>
          <w:sz w:val="24"/>
          <w:szCs w:val="24"/>
        </w:rPr>
        <w:t xml:space="preserve"> over time in "Short-term load forecasting using smart meter data: A review." Machine learning algorithms, capable of capturing complex relationships between input and output variables, have been employed for short-term load forecasting (Mohammadi et al., 2018).</w:t>
      </w:r>
    </w:p>
    <w:p w14:paraId="60DB4B29" w14:textId="77777777" w:rsidR="006535B8" w:rsidRPr="006535B8" w:rsidRDefault="006535B8" w:rsidP="006535B8">
      <w:pPr>
        <w:spacing w:line="360" w:lineRule="auto"/>
        <w:rPr>
          <w:rFonts w:ascii="Times New Roman" w:hAnsi="Times New Roman" w:cs="Times New Roman"/>
          <w:sz w:val="24"/>
          <w:szCs w:val="24"/>
        </w:rPr>
      </w:pPr>
      <w:r w:rsidRPr="006535B8">
        <w:rPr>
          <w:rFonts w:ascii="Times New Roman" w:hAnsi="Times New Roman" w:cs="Times New Roman"/>
          <w:sz w:val="24"/>
          <w:szCs w:val="24"/>
        </w:rPr>
        <w:t xml:space="preserve">Clustering techniques have </w:t>
      </w:r>
      <w:commentRangeStart w:id="14"/>
      <w:r w:rsidRPr="006535B8">
        <w:rPr>
          <w:rFonts w:ascii="Times New Roman" w:hAnsi="Times New Roman" w:cs="Times New Roman"/>
          <w:sz w:val="24"/>
          <w:szCs w:val="24"/>
        </w:rPr>
        <w:t xml:space="preserve">been investigated in other works, such as Zhang et al. (2017), who propose a clustering-based short-term load forecasting approach using smart meter data. They utilize k-means clustering to group households based on consumption </w:t>
      </w:r>
      <w:proofErr w:type="spellStart"/>
      <w:r w:rsidRPr="006535B8">
        <w:rPr>
          <w:rFonts w:ascii="Times New Roman" w:hAnsi="Times New Roman" w:cs="Times New Roman"/>
          <w:sz w:val="24"/>
          <w:szCs w:val="24"/>
        </w:rPr>
        <w:t>behavior</w:t>
      </w:r>
      <w:proofErr w:type="spellEnd"/>
      <w:r w:rsidRPr="006535B8">
        <w:rPr>
          <w:rFonts w:ascii="Times New Roman" w:hAnsi="Times New Roman" w:cs="Times New Roman"/>
          <w:sz w:val="24"/>
          <w:szCs w:val="24"/>
        </w:rPr>
        <w:t xml:space="preserve"> and employ a support vector regression model for forecasting each cluster's load, outperforming traditional methods. </w:t>
      </w:r>
      <w:proofErr w:type="spellStart"/>
      <w:r w:rsidRPr="006535B8">
        <w:rPr>
          <w:rFonts w:ascii="Times New Roman" w:hAnsi="Times New Roman" w:cs="Times New Roman"/>
          <w:sz w:val="24"/>
          <w:szCs w:val="24"/>
        </w:rPr>
        <w:t>Alfares</w:t>
      </w:r>
      <w:proofErr w:type="spellEnd"/>
      <w:r w:rsidRPr="006535B8">
        <w:rPr>
          <w:rFonts w:ascii="Times New Roman" w:hAnsi="Times New Roman" w:cs="Times New Roman"/>
          <w:sz w:val="24"/>
          <w:szCs w:val="24"/>
        </w:rPr>
        <w:t xml:space="preserve"> and </w:t>
      </w:r>
      <w:proofErr w:type="spellStart"/>
      <w:r w:rsidRPr="006535B8">
        <w:rPr>
          <w:rFonts w:ascii="Times New Roman" w:hAnsi="Times New Roman" w:cs="Times New Roman"/>
          <w:sz w:val="24"/>
          <w:szCs w:val="24"/>
        </w:rPr>
        <w:t>Nazeeruddin</w:t>
      </w:r>
      <w:proofErr w:type="spellEnd"/>
      <w:r w:rsidRPr="006535B8">
        <w:rPr>
          <w:rFonts w:ascii="Times New Roman" w:hAnsi="Times New Roman" w:cs="Times New Roman"/>
          <w:sz w:val="24"/>
          <w:szCs w:val="24"/>
        </w:rPr>
        <w:t xml:space="preserve"> (2016) review machine learning algorithms used for short-term electricity demand forecasting</w:t>
      </w:r>
      <w:commentRangeEnd w:id="14"/>
      <w:r w:rsidR="00C221AC">
        <w:rPr>
          <w:rStyle w:val="CommentReference"/>
        </w:rPr>
        <w:commentReference w:id="14"/>
      </w:r>
      <w:r w:rsidRPr="006535B8">
        <w:rPr>
          <w:rFonts w:ascii="Times New Roman" w:hAnsi="Times New Roman" w:cs="Times New Roman"/>
          <w:sz w:val="24"/>
          <w:szCs w:val="24"/>
        </w:rPr>
        <w:t>, emphasizing their ability to capture complex relationships for more accurate forecasts.</w:t>
      </w:r>
    </w:p>
    <w:p w14:paraId="57DF42C1" w14:textId="2F55473A" w:rsidR="006535B8" w:rsidRPr="006535B8" w:rsidRDefault="006535B8" w:rsidP="006535B8">
      <w:pPr>
        <w:spacing w:line="360" w:lineRule="auto"/>
        <w:rPr>
          <w:rFonts w:ascii="Times New Roman" w:hAnsi="Times New Roman" w:cs="Times New Roman"/>
          <w:sz w:val="24"/>
          <w:szCs w:val="24"/>
        </w:rPr>
      </w:pPr>
      <w:r w:rsidRPr="006535B8">
        <w:rPr>
          <w:rFonts w:ascii="Times New Roman" w:hAnsi="Times New Roman" w:cs="Times New Roman"/>
          <w:sz w:val="24"/>
          <w:szCs w:val="24"/>
        </w:rPr>
        <w:t>In summary, smart meter data and machine learning algorithms show potential in enhancing short-term electricity demand forecasting accuracy. Wijaya et al.'s (2017) novel Cluster-</w:t>
      </w:r>
      <w:r w:rsidRPr="006535B8">
        <w:rPr>
          <w:rFonts w:ascii="Times New Roman" w:hAnsi="Times New Roman" w:cs="Times New Roman"/>
          <w:sz w:val="24"/>
          <w:szCs w:val="24"/>
        </w:rPr>
        <w:lastRenderedPageBreak/>
        <w:t xml:space="preserve">based Aggregate Forecasting strategy considers individual households' unique consumption behaviour, yielding more accurate aggregate forecasts. However, further research is necessary to assess this approach's scalability and real-world </w:t>
      </w:r>
      <w:commentRangeStart w:id="15"/>
      <w:r w:rsidRPr="006535B8">
        <w:rPr>
          <w:rFonts w:ascii="Times New Roman" w:hAnsi="Times New Roman" w:cs="Times New Roman"/>
          <w:sz w:val="24"/>
          <w:szCs w:val="24"/>
        </w:rPr>
        <w:t>applicability</w:t>
      </w:r>
      <w:commentRangeEnd w:id="15"/>
      <w:r w:rsidR="00C221AC">
        <w:rPr>
          <w:rStyle w:val="CommentReference"/>
        </w:rPr>
        <w:commentReference w:id="15"/>
      </w:r>
      <w:r w:rsidRPr="006535B8">
        <w:rPr>
          <w:rFonts w:ascii="Times New Roman" w:hAnsi="Times New Roman" w:cs="Times New Roman"/>
          <w:sz w:val="24"/>
          <w:szCs w:val="24"/>
        </w:rPr>
        <w:t>.</w:t>
      </w:r>
    </w:p>
    <w:p w14:paraId="5FF9A01B" w14:textId="77777777" w:rsidR="006535B8" w:rsidRPr="006535B8" w:rsidRDefault="006535B8" w:rsidP="006535B8"/>
    <w:p w14:paraId="0CC5E255" w14:textId="1ED428A0" w:rsidR="00DB097E" w:rsidRDefault="00DB097E" w:rsidP="00DB097E"/>
    <w:p w14:paraId="4C274F87" w14:textId="1B22B9DF" w:rsidR="006535B8" w:rsidRDefault="006535B8" w:rsidP="00DB097E"/>
    <w:p w14:paraId="1E4172F6" w14:textId="4FE3FDC4" w:rsidR="006535B8" w:rsidRDefault="006535B8" w:rsidP="00DB097E"/>
    <w:p w14:paraId="788B1D18" w14:textId="0BE81A35" w:rsidR="006535B8" w:rsidRDefault="006535B8" w:rsidP="00DB097E"/>
    <w:p w14:paraId="624219BA" w14:textId="1CE1D06F" w:rsidR="006535B8" w:rsidRDefault="006535B8" w:rsidP="00DB097E"/>
    <w:p w14:paraId="1E060054" w14:textId="67474D5C" w:rsidR="006535B8" w:rsidRDefault="006535B8" w:rsidP="00DB097E"/>
    <w:p w14:paraId="356FC120" w14:textId="1B50C863" w:rsidR="006535B8" w:rsidRDefault="006535B8" w:rsidP="00DB097E"/>
    <w:p w14:paraId="052436B1" w14:textId="5952C4AB" w:rsidR="006535B8" w:rsidRDefault="006535B8" w:rsidP="00DB097E"/>
    <w:p w14:paraId="574FBFF1" w14:textId="29836901" w:rsidR="006535B8" w:rsidRDefault="006535B8" w:rsidP="00DB097E"/>
    <w:p w14:paraId="316006C8" w14:textId="4BF10212" w:rsidR="006535B8" w:rsidRDefault="006535B8" w:rsidP="00DB097E"/>
    <w:p w14:paraId="77E93717" w14:textId="48F3634B" w:rsidR="006535B8" w:rsidRDefault="006535B8" w:rsidP="00DB097E"/>
    <w:p w14:paraId="3C350A7D" w14:textId="59E039DF" w:rsidR="006535B8" w:rsidRDefault="006535B8" w:rsidP="00DB097E"/>
    <w:p w14:paraId="0A18FF66" w14:textId="7C0AA84B" w:rsidR="006535B8" w:rsidRDefault="006535B8" w:rsidP="00DB097E"/>
    <w:p w14:paraId="3FE746F3" w14:textId="26999BF1" w:rsidR="006535B8" w:rsidRDefault="006535B8" w:rsidP="00DB097E"/>
    <w:p w14:paraId="6E0020D9" w14:textId="15F91CCC" w:rsidR="006535B8" w:rsidRDefault="006535B8" w:rsidP="00DB097E"/>
    <w:p w14:paraId="10D26A3F" w14:textId="7342A5D6" w:rsidR="006535B8" w:rsidRDefault="006535B8" w:rsidP="00DB097E"/>
    <w:p w14:paraId="5EE0F05C" w14:textId="7671EFBB" w:rsidR="006535B8" w:rsidRDefault="006535B8" w:rsidP="00DB097E"/>
    <w:p w14:paraId="0C06D1DF" w14:textId="7CAE1214" w:rsidR="006535B8" w:rsidRDefault="006535B8" w:rsidP="00DB097E"/>
    <w:p w14:paraId="3CF880B4" w14:textId="246E418C" w:rsidR="006535B8" w:rsidRDefault="006535B8" w:rsidP="00DB097E"/>
    <w:p w14:paraId="34D56EA1" w14:textId="7B01D700" w:rsidR="006535B8" w:rsidRDefault="006535B8" w:rsidP="00DB097E"/>
    <w:p w14:paraId="10A203E7" w14:textId="327C73C9" w:rsidR="006535B8" w:rsidRDefault="006535B8" w:rsidP="00DB097E"/>
    <w:p w14:paraId="6B72A8B4" w14:textId="28BEF48F" w:rsidR="006535B8" w:rsidRDefault="006535B8" w:rsidP="00DB097E"/>
    <w:p w14:paraId="40B8CC78" w14:textId="0C88EC1E" w:rsidR="006535B8" w:rsidRDefault="006535B8" w:rsidP="00DB097E"/>
    <w:p w14:paraId="7BD6EA2D" w14:textId="7EE2B1C9" w:rsidR="006535B8" w:rsidRDefault="006535B8" w:rsidP="00DB097E"/>
    <w:p w14:paraId="59CB6C85" w14:textId="6C0F17EF" w:rsidR="006535B8" w:rsidRDefault="006535B8" w:rsidP="00DB097E"/>
    <w:p w14:paraId="1A162210" w14:textId="5E258B90" w:rsidR="006535B8" w:rsidRDefault="006535B8" w:rsidP="00DB097E"/>
    <w:p w14:paraId="198DCDBF" w14:textId="701AC7AA" w:rsidR="006535B8" w:rsidRDefault="006535B8" w:rsidP="00DB097E"/>
    <w:p w14:paraId="4E6AB633" w14:textId="27E3B636" w:rsidR="006535B8" w:rsidRDefault="006535B8" w:rsidP="006535B8">
      <w:pPr>
        <w:pStyle w:val="Heading1"/>
        <w:rPr>
          <w:rFonts w:ascii="Times New Roman" w:hAnsi="Times New Roman" w:cs="Times New Roman"/>
          <w:sz w:val="36"/>
          <w:szCs w:val="36"/>
        </w:rPr>
      </w:pPr>
      <w:bookmarkStart w:id="16" w:name="_Toc134479606"/>
      <w:r w:rsidRPr="006535B8">
        <w:rPr>
          <w:rFonts w:ascii="Times New Roman" w:hAnsi="Times New Roman" w:cs="Times New Roman"/>
          <w:sz w:val="36"/>
          <w:szCs w:val="36"/>
        </w:rPr>
        <w:lastRenderedPageBreak/>
        <w:t>Data Understanding and Preparation</w:t>
      </w:r>
      <w:bookmarkEnd w:id="16"/>
    </w:p>
    <w:p w14:paraId="3F90C484" w14:textId="77777777" w:rsidR="00D84F89" w:rsidRDefault="00D84F89" w:rsidP="00D84F89">
      <w:pPr>
        <w:spacing w:line="360" w:lineRule="auto"/>
        <w:rPr>
          <w:rFonts w:ascii="Times New Roman" w:hAnsi="Times New Roman" w:cs="Times New Roman"/>
          <w:sz w:val="24"/>
          <w:szCs w:val="24"/>
        </w:rPr>
      </w:pPr>
    </w:p>
    <w:p w14:paraId="65D1EE69" w14:textId="4046A992" w:rsidR="006535B8"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 xml:space="preserve">The understanding and preparation of the data is </w:t>
      </w:r>
      <w:r>
        <w:rPr>
          <w:rFonts w:ascii="Times New Roman" w:hAnsi="Times New Roman" w:cs="Times New Roman"/>
          <w:sz w:val="24"/>
          <w:szCs w:val="24"/>
        </w:rPr>
        <w:t>an essential process since it</w:t>
      </w:r>
      <w:r w:rsidRPr="00D84F89">
        <w:rPr>
          <w:rFonts w:ascii="Times New Roman" w:hAnsi="Times New Roman" w:cs="Times New Roman"/>
          <w:sz w:val="24"/>
          <w:szCs w:val="24"/>
        </w:rPr>
        <w:t xml:space="preserve"> ensur</w:t>
      </w:r>
      <w:r>
        <w:rPr>
          <w:rFonts w:ascii="Times New Roman" w:hAnsi="Times New Roman" w:cs="Times New Roman"/>
          <w:sz w:val="24"/>
          <w:szCs w:val="24"/>
        </w:rPr>
        <w:t>es</w:t>
      </w:r>
      <w:r w:rsidRPr="00D84F89">
        <w:rPr>
          <w:rFonts w:ascii="Times New Roman" w:hAnsi="Times New Roman" w:cs="Times New Roman"/>
          <w:sz w:val="24"/>
          <w:szCs w:val="24"/>
        </w:rPr>
        <w:t xml:space="preserve"> that the data is clean and suitable for analysis. This allows us to gain some early insights into the data and prepare it for further analysis</w:t>
      </w:r>
      <w:commentRangeStart w:id="17"/>
      <w:r w:rsidRPr="00D84F89">
        <w:rPr>
          <w:rFonts w:ascii="Times New Roman" w:hAnsi="Times New Roman" w:cs="Times New Roman"/>
          <w:sz w:val="24"/>
          <w:szCs w:val="24"/>
        </w:rPr>
        <w:t>. In this project, four different datasets</w:t>
      </w:r>
      <w:r>
        <w:rPr>
          <w:rFonts w:ascii="Times New Roman" w:hAnsi="Times New Roman" w:cs="Times New Roman"/>
          <w:sz w:val="24"/>
          <w:szCs w:val="24"/>
        </w:rPr>
        <w:t xml:space="preserve"> are used for analysis</w:t>
      </w:r>
      <w:r w:rsidRPr="00D84F89">
        <w:rPr>
          <w:rFonts w:ascii="Times New Roman" w:hAnsi="Times New Roman" w:cs="Times New Roman"/>
          <w:sz w:val="24"/>
          <w:szCs w:val="24"/>
        </w:rPr>
        <w:t xml:space="preserve">: monthly household electricity consumption, </w:t>
      </w:r>
      <w:r>
        <w:rPr>
          <w:rFonts w:ascii="Times New Roman" w:hAnsi="Times New Roman" w:cs="Times New Roman"/>
          <w:sz w:val="24"/>
          <w:szCs w:val="24"/>
        </w:rPr>
        <w:t xml:space="preserve">Singapore’s </w:t>
      </w:r>
      <w:r w:rsidRPr="00D84F89">
        <w:rPr>
          <w:rFonts w:ascii="Times New Roman" w:hAnsi="Times New Roman" w:cs="Times New Roman"/>
          <w:sz w:val="24"/>
          <w:szCs w:val="24"/>
        </w:rPr>
        <w:t xml:space="preserve">historical population growth rates, historical outage and remaining capacity data of power plants in Singapore, and the historical household to total electrical consumption ratio. </w:t>
      </w:r>
      <w:commentRangeEnd w:id="17"/>
      <w:r w:rsidR="00C221AC">
        <w:rPr>
          <w:rStyle w:val="CommentReference"/>
        </w:rPr>
        <w:commentReference w:id="17"/>
      </w:r>
    </w:p>
    <w:p w14:paraId="75A4FF33" w14:textId="77777777" w:rsidR="00D84F89" w:rsidRDefault="00D84F89" w:rsidP="00D84F89">
      <w:pPr>
        <w:spacing w:line="360" w:lineRule="auto"/>
        <w:rPr>
          <w:rFonts w:ascii="Times New Roman" w:hAnsi="Times New Roman" w:cs="Times New Roman"/>
          <w:sz w:val="24"/>
          <w:szCs w:val="24"/>
        </w:rPr>
      </w:pPr>
    </w:p>
    <w:p w14:paraId="288F9348" w14:textId="07254177" w:rsidR="00D84F89" w:rsidRPr="00A70EA5" w:rsidRDefault="00D84F89" w:rsidP="00A70EA5">
      <w:pPr>
        <w:pStyle w:val="Heading2"/>
        <w:rPr>
          <w:rFonts w:ascii="Times New Roman" w:hAnsi="Times New Roman" w:cs="Times New Roman"/>
        </w:rPr>
      </w:pPr>
      <w:bookmarkStart w:id="18" w:name="_Toc134479607"/>
      <w:r w:rsidRPr="00A70EA5">
        <w:rPr>
          <w:rFonts w:ascii="Times New Roman" w:hAnsi="Times New Roman" w:cs="Times New Roman"/>
        </w:rPr>
        <w:t>Dataset 1: Monthly Household Electricity Consumption (2005-2021)</w:t>
      </w:r>
      <w:bookmarkEnd w:id="18"/>
      <w:r w:rsidRPr="00A70EA5">
        <w:rPr>
          <w:rFonts w:ascii="Times New Roman" w:hAnsi="Times New Roman" w:cs="Times New Roman"/>
        </w:rPr>
        <w:t xml:space="preserve"> </w:t>
      </w:r>
    </w:p>
    <w:p w14:paraId="12C30EE6" w14:textId="77777777" w:rsidR="00D84F89" w:rsidRDefault="00D84F89" w:rsidP="00D84F89">
      <w:pPr>
        <w:keepNext/>
        <w:spacing w:line="360" w:lineRule="auto"/>
      </w:pPr>
      <w:r w:rsidRPr="00D84F89">
        <w:rPr>
          <w:rFonts w:ascii="Times New Roman" w:hAnsi="Times New Roman" w:cs="Times New Roman"/>
          <w:b/>
          <w:bCs/>
          <w:noProof/>
          <w:sz w:val="24"/>
          <w:szCs w:val="24"/>
        </w:rPr>
        <w:drawing>
          <wp:inline distT="0" distB="0" distL="0" distR="0" wp14:anchorId="0D89A5AC" wp14:editId="74A55D05">
            <wp:extent cx="5494496" cy="2933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4496" cy="2933954"/>
                    </a:xfrm>
                    <a:prstGeom prst="rect">
                      <a:avLst/>
                    </a:prstGeom>
                  </pic:spPr>
                </pic:pic>
              </a:graphicData>
            </a:graphic>
          </wp:inline>
        </w:drawing>
      </w:r>
    </w:p>
    <w:p w14:paraId="3B4D30DF" w14:textId="0514D887" w:rsidR="00D84F89" w:rsidRPr="00D84F89" w:rsidRDefault="00D84F89" w:rsidP="00D84F89">
      <w:pPr>
        <w:pStyle w:val="Caption"/>
        <w:rPr>
          <w:rFonts w:ascii="Times New Roman" w:hAnsi="Times New Roman" w:cs="Times New Roman"/>
          <w:b/>
          <w:bCs/>
          <w:sz w:val="24"/>
          <w:szCs w:val="24"/>
        </w:rPr>
      </w:pPr>
      <w:r>
        <w:t xml:space="preserve">Figure </w:t>
      </w:r>
      <w:fldSimple w:instr=" SEQ Figure \* ARABIC ">
        <w:r w:rsidR="00FA0E37">
          <w:rPr>
            <w:noProof/>
          </w:rPr>
          <w:t>1</w:t>
        </w:r>
      </w:fldSimple>
      <w:r>
        <w:t xml:space="preserve">: Singapore's </w:t>
      </w:r>
      <w:r w:rsidRPr="0047024D">
        <w:t>Average Monthly Household Electricity Consumption</w:t>
      </w:r>
      <w:r>
        <w:rPr>
          <w:noProof/>
        </w:rPr>
        <w:t xml:space="preserve"> in kWh (before data preparation)</w:t>
      </w:r>
    </w:p>
    <w:p w14:paraId="47665D8A" w14:textId="000E6BDF" w:rsid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Comprehension: Herein, we unearth patterns in residential electricity consumption between 2005 and 2021, guiding future demand forecasting.</w:t>
      </w:r>
    </w:p>
    <w:p w14:paraId="1D69F2B8" w14:textId="77777777" w:rsidR="00D84F89" w:rsidRDefault="00D84F89" w:rsidP="00D84F89">
      <w:pPr>
        <w:keepNext/>
        <w:spacing w:line="360" w:lineRule="auto"/>
      </w:pPr>
      <w:r w:rsidRPr="00D84F89">
        <w:rPr>
          <w:rFonts w:ascii="Times New Roman" w:hAnsi="Times New Roman" w:cs="Times New Roman"/>
          <w:noProof/>
          <w:sz w:val="24"/>
          <w:szCs w:val="24"/>
        </w:rPr>
        <w:lastRenderedPageBreak/>
        <w:drawing>
          <wp:inline distT="0" distB="0" distL="0" distR="0" wp14:anchorId="5D719438" wp14:editId="69502313">
            <wp:extent cx="5524979" cy="29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979" cy="2941575"/>
                    </a:xfrm>
                    <a:prstGeom prst="rect">
                      <a:avLst/>
                    </a:prstGeom>
                  </pic:spPr>
                </pic:pic>
              </a:graphicData>
            </a:graphic>
          </wp:inline>
        </w:drawing>
      </w:r>
    </w:p>
    <w:p w14:paraId="444CED27" w14:textId="2F9DC89B" w:rsidR="00D84F89" w:rsidRDefault="00D84F89" w:rsidP="00D84F89">
      <w:pPr>
        <w:pStyle w:val="Caption"/>
      </w:pPr>
      <w:r>
        <w:t xml:space="preserve">Figure </w:t>
      </w:r>
      <w:fldSimple w:instr=" SEQ Figure \* ARABIC ">
        <w:r w:rsidR="00FA0E37">
          <w:rPr>
            <w:noProof/>
          </w:rPr>
          <w:t>2</w:t>
        </w:r>
      </w:fldSimple>
      <w:r>
        <w:t>: Singapore's Average Monthly Household Electricity Consumption in kWh (after replacing outliers)</w:t>
      </w:r>
    </w:p>
    <w:p w14:paraId="17214D00" w14:textId="77777777" w:rsidR="00D84F89" w:rsidRPr="00D84F89" w:rsidRDefault="00D84F89" w:rsidP="00D84F89"/>
    <w:p w14:paraId="472E4DA3" w14:textId="721577B1" w:rsidR="00BE6B43"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 xml:space="preserve">Preparation: We </w:t>
      </w:r>
      <w:r>
        <w:rPr>
          <w:rFonts w:ascii="Times New Roman" w:hAnsi="Times New Roman" w:cs="Times New Roman"/>
          <w:sz w:val="24"/>
          <w:szCs w:val="24"/>
        </w:rPr>
        <w:t>start</w:t>
      </w:r>
      <w:r w:rsidRPr="00D84F89">
        <w:rPr>
          <w:rFonts w:ascii="Times New Roman" w:hAnsi="Times New Roman" w:cs="Times New Roman"/>
          <w:sz w:val="24"/>
          <w:szCs w:val="24"/>
        </w:rPr>
        <w:t xml:space="preserve"> by identifying and eliminating anomalies via the IQR method. Employing this technique, we calculate the first (Q1) and third (Q3) quartiles and the interquartile range (IQR). Values falling below Q1 - 1.5 * IQR or above Q3 + 1.5 * IQR are deemed outliers. Discovering two outliers, likely triggered by the COVID-19 lockdown, we replace them with linearly interpolated values based on time, yielding a refined dataset.</w:t>
      </w:r>
    </w:p>
    <w:p w14:paraId="4EC1AF75" w14:textId="77777777" w:rsidR="00BE6B43" w:rsidRPr="00D84F89" w:rsidRDefault="00BE6B43" w:rsidP="00D84F89">
      <w:pPr>
        <w:spacing w:line="360" w:lineRule="auto"/>
        <w:rPr>
          <w:rFonts w:ascii="Times New Roman" w:hAnsi="Times New Roman" w:cs="Times New Roman"/>
          <w:sz w:val="24"/>
          <w:szCs w:val="24"/>
        </w:rPr>
      </w:pPr>
    </w:p>
    <w:p w14:paraId="66D4336D" w14:textId="3C9DB5BD" w:rsidR="00D84F89" w:rsidRDefault="00D84F89" w:rsidP="00A70EA5">
      <w:pPr>
        <w:pStyle w:val="Heading2"/>
        <w:rPr>
          <w:rFonts w:ascii="Times New Roman" w:hAnsi="Times New Roman" w:cs="Times New Roman"/>
        </w:rPr>
      </w:pPr>
      <w:bookmarkStart w:id="19" w:name="_Toc134479608"/>
      <w:r w:rsidRPr="00A70EA5">
        <w:rPr>
          <w:rFonts w:ascii="Times New Roman" w:hAnsi="Times New Roman" w:cs="Times New Roman"/>
        </w:rPr>
        <w:t>Dataset 2: Historical Population Growth Rates (1950-2020)</w:t>
      </w:r>
      <w:bookmarkEnd w:id="19"/>
      <w:r w:rsidRPr="00A70EA5">
        <w:rPr>
          <w:rFonts w:ascii="Times New Roman" w:hAnsi="Times New Roman" w:cs="Times New Roman"/>
        </w:rPr>
        <w:t xml:space="preserve"> </w:t>
      </w:r>
    </w:p>
    <w:p w14:paraId="0951F7FE" w14:textId="77777777" w:rsidR="00BE6B43" w:rsidRPr="00BE6B43" w:rsidRDefault="00BE6B43" w:rsidP="00BE6B43"/>
    <w:p w14:paraId="04C0394C" w14:textId="77777777" w:rsidR="00443D93" w:rsidRDefault="00443D93" w:rsidP="00443D93">
      <w:pPr>
        <w:keepNext/>
        <w:spacing w:line="360" w:lineRule="auto"/>
        <w:jc w:val="center"/>
      </w:pPr>
      <w:r w:rsidRPr="00443D93">
        <w:rPr>
          <w:rFonts w:ascii="Times New Roman" w:hAnsi="Times New Roman" w:cs="Times New Roman"/>
          <w:b/>
          <w:bCs/>
          <w:noProof/>
          <w:sz w:val="24"/>
          <w:szCs w:val="24"/>
        </w:rPr>
        <w:drawing>
          <wp:inline distT="0" distB="0" distL="0" distR="0" wp14:anchorId="6FC07CB9" wp14:editId="467DB00E">
            <wp:extent cx="2911092" cy="20956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1092" cy="2095682"/>
                    </a:xfrm>
                    <a:prstGeom prst="rect">
                      <a:avLst/>
                    </a:prstGeom>
                  </pic:spPr>
                </pic:pic>
              </a:graphicData>
            </a:graphic>
          </wp:inline>
        </w:drawing>
      </w:r>
    </w:p>
    <w:p w14:paraId="75296D68" w14:textId="22F066DA" w:rsidR="00443D93" w:rsidRPr="00D84F89" w:rsidRDefault="00443D93" w:rsidP="00443D93">
      <w:pPr>
        <w:pStyle w:val="Caption"/>
        <w:jc w:val="center"/>
        <w:rPr>
          <w:rFonts w:ascii="Times New Roman" w:hAnsi="Times New Roman" w:cs="Times New Roman"/>
          <w:b/>
          <w:bCs/>
          <w:sz w:val="24"/>
          <w:szCs w:val="24"/>
        </w:rPr>
      </w:pPr>
      <w:r>
        <w:t xml:space="preserve">Figure </w:t>
      </w:r>
      <w:fldSimple w:instr=" SEQ Figure \* ARABIC ">
        <w:r w:rsidR="00FA0E37">
          <w:rPr>
            <w:noProof/>
          </w:rPr>
          <w:t>3</w:t>
        </w:r>
      </w:fldSimple>
      <w:r>
        <w:t>: Singapore's Historical Population Growth Rate (before data preparation)</w:t>
      </w:r>
    </w:p>
    <w:p w14:paraId="778E99D0" w14:textId="6FD0B21D" w:rsid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lastRenderedPageBreak/>
        <w:t xml:space="preserve">Comprehension: This dataset reveals annual population growth rates from 1950 to 2020. Population growth's </w:t>
      </w:r>
      <w:commentRangeStart w:id="20"/>
      <w:r w:rsidRPr="00D84F89">
        <w:rPr>
          <w:rFonts w:ascii="Times New Roman" w:hAnsi="Times New Roman" w:cs="Times New Roman"/>
          <w:sz w:val="24"/>
          <w:szCs w:val="24"/>
        </w:rPr>
        <w:t>influence</w:t>
      </w:r>
      <w:commentRangeEnd w:id="20"/>
      <w:r w:rsidR="00C221AC">
        <w:rPr>
          <w:rStyle w:val="CommentReference"/>
        </w:rPr>
        <w:commentReference w:id="20"/>
      </w:r>
      <w:r w:rsidRPr="00D84F89">
        <w:rPr>
          <w:rFonts w:ascii="Times New Roman" w:hAnsi="Times New Roman" w:cs="Times New Roman"/>
          <w:sz w:val="24"/>
          <w:szCs w:val="24"/>
        </w:rPr>
        <w:t xml:space="preserve"> on electricity consumption necessitates its consideration in our analysis.</w:t>
      </w:r>
    </w:p>
    <w:p w14:paraId="1CF98D80" w14:textId="77777777" w:rsidR="00443D93" w:rsidRDefault="00443D93" w:rsidP="00443D93">
      <w:pPr>
        <w:keepNext/>
        <w:spacing w:line="360" w:lineRule="auto"/>
        <w:jc w:val="center"/>
      </w:pPr>
      <w:r w:rsidRPr="00443D93">
        <w:rPr>
          <w:rFonts w:ascii="Times New Roman" w:hAnsi="Times New Roman" w:cs="Times New Roman"/>
          <w:noProof/>
          <w:sz w:val="24"/>
          <w:szCs w:val="24"/>
        </w:rPr>
        <w:drawing>
          <wp:inline distT="0" distB="0" distL="0" distR="0" wp14:anchorId="2623B2DC" wp14:editId="4291644F">
            <wp:extent cx="2850127" cy="209568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0127" cy="2095682"/>
                    </a:xfrm>
                    <a:prstGeom prst="rect">
                      <a:avLst/>
                    </a:prstGeom>
                  </pic:spPr>
                </pic:pic>
              </a:graphicData>
            </a:graphic>
          </wp:inline>
        </w:drawing>
      </w:r>
    </w:p>
    <w:p w14:paraId="344DF028" w14:textId="489D7890" w:rsidR="00443D93" w:rsidRDefault="00443D93" w:rsidP="00443D93">
      <w:pPr>
        <w:pStyle w:val="Caption"/>
        <w:jc w:val="center"/>
      </w:pPr>
      <w:r>
        <w:t xml:space="preserve">Figure </w:t>
      </w:r>
      <w:fldSimple w:instr=" SEQ Figure \* ARABIC ">
        <w:r w:rsidR="00FA0E37">
          <w:rPr>
            <w:noProof/>
          </w:rPr>
          <w:t>4</w:t>
        </w:r>
      </w:fldSimple>
      <w:r w:rsidRPr="00701486">
        <w:t>: Singapore's Historical Population Growth Rate (</w:t>
      </w:r>
      <w:r>
        <w:t>after replacing outliers</w:t>
      </w:r>
      <w:r w:rsidRPr="00701486">
        <w:t>)</w:t>
      </w:r>
    </w:p>
    <w:p w14:paraId="04C9696D" w14:textId="77777777" w:rsidR="00443D93" w:rsidRPr="00D84F89" w:rsidRDefault="00443D93" w:rsidP="00443D93"/>
    <w:p w14:paraId="34AFB8D3" w14:textId="77777777" w:rsidR="00D84F89" w:rsidRP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 xml:space="preserve">Preparation: Again, we utilize the IQR method for outlier detection and removal. One outlier emerged in 2020, plausibly due to the pandemic's population growth impact. Eliminating the outlier, we reindex the </w:t>
      </w:r>
      <w:proofErr w:type="spellStart"/>
      <w:r w:rsidRPr="00D84F89">
        <w:rPr>
          <w:rFonts w:ascii="Times New Roman" w:hAnsi="Times New Roman" w:cs="Times New Roman"/>
          <w:sz w:val="24"/>
          <w:szCs w:val="24"/>
        </w:rPr>
        <w:t>DataFrame</w:t>
      </w:r>
      <w:proofErr w:type="spellEnd"/>
      <w:r w:rsidRPr="00D84F89">
        <w:rPr>
          <w:rFonts w:ascii="Times New Roman" w:hAnsi="Times New Roman" w:cs="Times New Roman"/>
          <w:sz w:val="24"/>
          <w:szCs w:val="24"/>
        </w:rPr>
        <w:t xml:space="preserve"> for a seamless date range and linearly interpolate absent data points to preserve dataset consistency.</w:t>
      </w:r>
    </w:p>
    <w:p w14:paraId="01B65FCF" w14:textId="4826657A" w:rsidR="00D84F89" w:rsidRDefault="00D84F89" w:rsidP="00D84F89">
      <w:pPr>
        <w:spacing w:line="360" w:lineRule="auto"/>
        <w:rPr>
          <w:rFonts w:ascii="Times New Roman" w:hAnsi="Times New Roman" w:cs="Times New Roman"/>
          <w:sz w:val="24"/>
          <w:szCs w:val="24"/>
        </w:rPr>
      </w:pPr>
    </w:p>
    <w:p w14:paraId="040FD244" w14:textId="6E021F1E" w:rsidR="00443D93" w:rsidRDefault="00443D93" w:rsidP="00D84F89">
      <w:pPr>
        <w:spacing w:line="360" w:lineRule="auto"/>
        <w:rPr>
          <w:rFonts w:ascii="Times New Roman" w:hAnsi="Times New Roman" w:cs="Times New Roman"/>
          <w:sz w:val="24"/>
          <w:szCs w:val="24"/>
        </w:rPr>
      </w:pPr>
    </w:p>
    <w:p w14:paraId="6270A660" w14:textId="16ABA10C" w:rsidR="00443D93" w:rsidRDefault="00443D93" w:rsidP="00D84F89">
      <w:pPr>
        <w:spacing w:line="360" w:lineRule="auto"/>
        <w:rPr>
          <w:rFonts w:ascii="Times New Roman" w:hAnsi="Times New Roman" w:cs="Times New Roman"/>
          <w:sz w:val="24"/>
          <w:szCs w:val="24"/>
        </w:rPr>
      </w:pPr>
    </w:p>
    <w:p w14:paraId="514DF99D" w14:textId="376DD4FA" w:rsidR="00443D93" w:rsidRDefault="00443D93" w:rsidP="00D84F89">
      <w:pPr>
        <w:spacing w:line="360" w:lineRule="auto"/>
        <w:rPr>
          <w:rFonts w:ascii="Times New Roman" w:hAnsi="Times New Roman" w:cs="Times New Roman"/>
          <w:sz w:val="24"/>
          <w:szCs w:val="24"/>
        </w:rPr>
      </w:pPr>
    </w:p>
    <w:p w14:paraId="0B90459A" w14:textId="38CAE310" w:rsidR="00443D93" w:rsidRDefault="00443D93" w:rsidP="00D84F89">
      <w:pPr>
        <w:spacing w:line="360" w:lineRule="auto"/>
        <w:rPr>
          <w:rFonts w:ascii="Times New Roman" w:hAnsi="Times New Roman" w:cs="Times New Roman"/>
          <w:sz w:val="24"/>
          <w:szCs w:val="24"/>
        </w:rPr>
      </w:pPr>
    </w:p>
    <w:p w14:paraId="5A75A68A" w14:textId="6E82F224" w:rsidR="00443D93" w:rsidRDefault="00443D93" w:rsidP="00D84F89">
      <w:pPr>
        <w:spacing w:line="360" w:lineRule="auto"/>
        <w:rPr>
          <w:rFonts w:ascii="Times New Roman" w:hAnsi="Times New Roman" w:cs="Times New Roman"/>
          <w:sz w:val="24"/>
          <w:szCs w:val="24"/>
        </w:rPr>
      </w:pPr>
    </w:p>
    <w:p w14:paraId="30905281" w14:textId="2BB9E96B" w:rsidR="00443D93" w:rsidRDefault="00443D93" w:rsidP="00D84F89">
      <w:pPr>
        <w:spacing w:line="360" w:lineRule="auto"/>
        <w:rPr>
          <w:rFonts w:ascii="Times New Roman" w:hAnsi="Times New Roman" w:cs="Times New Roman"/>
          <w:sz w:val="24"/>
          <w:szCs w:val="24"/>
        </w:rPr>
      </w:pPr>
    </w:p>
    <w:p w14:paraId="163C7D73" w14:textId="29A55482" w:rsidR="00443D93" w:rsidRDefault="00443D93" w:rsidP="00D84F89">
      <w:pPr>
        <w:spacing w:line="360" w:lineRule="auto"/>
        <w:rPr>
          <w:rFonts w:ascii="Times New Roman" w:hAnsi="Times New Roman" w:cs="Times New Roman"/>
          <w:sz w:val="24"/>
          <w:szCs w:val="24"/>
        </w:rPr>
      </w:pPr>
    </w:p>
    <w:p w14:paraId="46A7CDC0" w14:textId="77777777" w:rsidR="00443D93" w:rsidRDefault="00443D93" w:rsidP="00D84F89">
      <w:pPr>
        <w:spacing w:line="360" w:lineRule="auto"/>
        <w:rPr>
          <w:rFonts w:ascii="Times New Roman" w:hAnsi="Times New Roman" w:cs="Times New Roman"/>
          <w:sz w:val="24"/>
          <w:szCs w:val="24"/>
        </w:rPr>
      </w:pPr>
    </w:p>
    <w:p w14:paraId="560ADDBE" w14:textId="77777777" w:rsidR="00D84F89" w:rsidRDefault="00D84F89" w:rsidP="00D84F89">
      <w:pPr>
        <w:spacing w:line="360" w:lineRule="auto"/>
        <w:rPr>
          <w:rFonts w:ascii="Times New Roman" w:hAnsi="Times New Roman" w:cs="Times New Roman"/>
          <w:sz w:val="24"/>
          <w:szCs w:val="24"/>
        </w:rPr>
      </w:pPr>
    </w:p>
    <w:p w14:paraId="3E142B6D" w14:textId="3DDE3CFC" w:rsidR="00D84F89" w:rsidRPr="00A70EA5" w:rsidRDefault="00D84F89" w:rsidP="00A70EA5">
      <w:pPr>
        <w:pStyle w:val="Heading2"/>
        <w:rPr>
          <w:rFonts w:ascii="Times New Roman" w:hAnsi="Times New Roman" w:cs="Times New Roman"/>
        </w:rPr>
      </w:pPr>
      <w:bookmarkStart w:id="21" w:name="_Toc134479609"/>
      <w:r w:rsidRPr="00A70EA5">
        <w:rPr>
          <w:rFonts w:ascii="Times New Roman" w:hAnsi="Times New Roman" w:cs="Times New Roman"/>
        </w:rPr>
        <w:lastRenderedPageBreak/>
        <w:t>Dataset 3: Historical Outage and Remaining Capacity Data of Power Plants in Singapore (2003-2022)</w:t>
      </w:r>
      <w:bookmarkEnd w:id="21"/>
      <w:r w:rsidRPr="00A70EA5">
        <w:rPr>
          <w:rFonts w:ascii="Times New Roman" w:hAnsi="Times New Roman" w:cs="Times New Roman"/>
        </w:rPr>
        <w:t xml:space="preserve"> </w:t>
      </w:r>
    </w:p>
    <w:p w14:paraId="19731D7A" w14:textId="77777777" w:rsidR="00443D93" w:rsidRDefault="00443D93" w:rsidP="00443D93">
      <w:pPr>
        <w:keepNext/>
        <w:spacing w:line="360" w:lineRule="auto"/>
        <w:jc w:val="center"/>
      </w:pPr>
      <w:r w:rsidRPr="00443D93">
        <w:rPr>
          <w:rFonts w:ascii="Times New Roman" w:hAnsi="Times New Roman" w:cs="Times New Roman"/>
          <w:b/>
          <w:bCs/>
          <w:noProof/>
          <w:sz w:val="24"/>
          <w:szCs w:val="24"/>
        </w:rPr>
        <w:drawing>
          <wp:inline distT="0" distB="0" distL="0" distR="0" wp14:anchorId="72E5EE81" wp14:editId="79FBB39C">
            <wp:extent cx="3147333" cy="277392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7333" cy="2773920"/>
                    </a:xfrm>
                    <a:prstGeom prst="rect">
                      <a:avLst/>
                    </a:prstGeom>
                  </pic:spPr>
                </pic:pic>
              </a:graphicData>
            </a:graphic>
          </wp:inline>
        </w:drawing>
      </w:r>
    </w:p>
    <w:p w14:paraId="11D666D7" w14:textId="0B10CA4B" w:rsidR="00443D93" w:rsidRPr="00D84F89" w:rsidRDefault="00443D93" w:rsidP="00443D93">
      <w:pPr>
        <w:pStyle w:val="Caption"/>
        <w:jc w:val="center"/>
        <w:rPr>
          <w:rFonts w:ascii="Times New Roman" w:hAnsi="Times New Roman" w:cs="Times New Roman"/>
          <w:b/>
          <w:bCs/>
          <w:sz w:val="24"/>
          <w:szCs w:val="24"/>
        </w:rPr>
      </w:pPr>
      <w:r>
        <w:t xml:space="preserve">Figure </w:t>
      </w:r>
      <w:fldSimple w:instr=" SEQ Figure \* ARABIC ">
        <w:r w:rsidR="00FA0E37">
          <w:rPr>
            <w:noProof/>
          </w:rPr>
          <w:t>5</w:t>
        </w:r>
      </w:fldSimple>
      <w:r>
        <w:t>: Power Plant Outage and Remaining Capacity in MW</w:t>
      </w:r>
    </w:p>
    <w:p w14:paraId="54523EA8" w14:textId="71C07D9F" w:rsid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 xml:space="preserve">Comprehension: This dataset discloses outage </w:t>
      </w:r>
      <w:r w:rsidR="00443D93">
        <w:rPr>
          <w:rFonts w:ascii="Times New Roman" w:hAnsi="Times New Roman" w:cs="Times New Roman"/>
          <w:sz w:val="24"/>
          <w:szCs w:val="24"/>
        </w:rPr>
        <w:t xml:space="preserve">and </w:t>
      </w:r>
      <w:r w:rsidRPr="00D84F89">
        <w:rPr>
          <w:rFonts w:ascii="Times New Roman" w:hAnsi="Times New Roman" w:cs="Times New Roman"/>
          <w:sz w:val="24"/>
          <w:szCs w:val="24"/>
        </w:rPr>
        <w:t xml:space="preserve">remaining capacity for Singaporean power plants from 2003 to 2022. </w:t>
      </w:r>
      <w:commentRangeStart w:id="22"/>
      <w:r w:rsidRPr="00D84F89">
        <w:rPr>
          <w:rFonts w:ascii="Times New Roman" w:hAnsi="Times New Roman" w:cs="Times New Roman"/>
          <w:sz w:val="24"/>
          <w:szCs w:val="24"/>
        </w:rPr>
        <w:t>Scrutinizing</w:t>
      </w:r>
      <w:commentRangeEnd w:id="22"/>
      <w:r w:rsidR="00C221AC">
        <w:rPr>
          <w:rStyle w:val="CommentReference"/>
        </w:rPr>
        <w:commentReference w:id="22"/>
      </w:r>
      <w:r w:rsidRPr="00D84F89">
        <w:rPr>
          <w:rFonts w:ascii="Times New Roman" w:hAnsi="Times New Roman" w:cs="Times New Roman"/>
          <w:sz w:val="24"/>
          <w:szCs w:val="24"/>
        </w:rPr>
        <w:t xml:space="preserve"> this information elucidates power plant capacity's correlation with electricity consumption.</w:t>
      </w:r>
    </w:p>
    <w:p w14:paraId="00A03494" w14:textId="77777777" w:rsidR="00A70EA5" w:rsidRDefault="00A70EA5" w:rsidP="00D84F89">
      <w:pPr>
        <w:spacing w:line="360" w:lineRule="auto"/>
        <w:rPr>
          <w:rFonts w:ascii="Times New Roman" w:hAnsi="Times New Roman" w:cs="Times New Roman"/>
          <w:sz w:val="24"/>
          <w:szCs w:val="24"/>
        </w:rPr>
      </w:pPr>
    </w:p>
    <w:p w14:paraId="34B793CC" w14:textId="77777777" w:rsidR="00A70EA5" w:rsidRDefault="00A70EA5" w:rsidP="00A70EA5">
      <w:pPr>
        <w:keepNext/>
        <w:spacing w:line="360" w:lineRule="auto"/>
      </w:pPr>
      <w:r w:rsidRPr="00A70EA5">
        <w:rPr>
          <w:rFonts w:ascii="Times New Roman" w:hAnsi="Times New Roman" w:cs="Times New Roman"/>
          <w:noProof/>
          <w:sz w:val="24"/>
          <w:szCs w:val="24"/>
        </w:rPr>
        <w:drawing>
          <wp:inline distT="0" distB="0" distL="0" distR="0" wp14:anchorId="7C873A73" wp14:editId="65C18AEE">
            <wp:extent cx="5731510" cy="16433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43380"/>
                    </a:xfrm>
                    <a:prstGeom prst="rect">
                      <a:avLst/>
                    </a:prstGeom>
                  </pic:spPr>
                </pic:pic>
              </a:graphicData>
            </a:graphic>
          </wp:inline>
        </w:drawing>
      </w:r>
    </w:p>
    <w:p w14:paraId="45AB1295" w14:textId="5FC36C88" w:rsidR="00971A6F" w:rsidRDefault="00A70EA5" w:rsidP="00A70EA5">
      <w:pPr>
        <w:pStyle w:val="Caption"/>
        <w:rPr>
          <w:rFonts w:ascii="Times New Roman" w:hAnsi="Times New Roman" w:cs="Times New Roman"/>
          <w:sz w:val="24"/>
          <w:szCs w:val="24"/>
        </w:rPr>
      </w:pPr>
      <w:r>
        <w:t xml:space="preserve">Figure </w:t>
      </w:r>
      <w:fldSimple w:instr=" SEQ Figure \* ARABIC ">
        <w:r w:rsidR="00FA0E37">
          <w:rPr>
            <w:noProof/>
          </w:rPr>
          <w:t>6</w:t>
        </w:r>
      </w:fldSimple>
      <w:r>
        <w:t xml:space="preserve">: Python Code to calculate the Total Capacity, Capacity Factor </w:t>
      </w:r>
      <w:r>
        <w:rPr>
          <w:noProof/>
        </w:rPr>
        <w:t>as well as converting the capcacities to MWh</w:t>
      </w:r>
    </w:p>
    <w:p w14:paraId="01B094B5" w14:textId="6DC561BB" w:rsidR="00443D93" w:rsidRDefault="00971A6F" w:rsidP="00443D93">
      <w:pPr>
        <w:keepNext/>
        <w:spacing w:line="360" w:lineRule="auto"/>
        <w:jc w:val="center"/>
      </w:pPr>
      <w:r w:rsidRPr="00971A6F">
        <w:rPr>
          <w:noProof/>
        </w:rPr>
        <w:lastRenderedPageBreak/>
        <w:drawing>
          <wp:inline distT="0" distB="0" distL="0" distR="0" wp14:anchorId="48432876" wp14:editId="38C2041D">
            <wp:extent cx="5731510" cy="20142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14220"/>
                    </a:xfrm>
                    <a:prstGeom prst="rect">
                      <a:avLst/>
                    </a:prstGeom>
                  </pic:spPr>
                </pic:pic>
              </a:graphicData>
            </a:graphic>
          </wp:inline>
        </w:drawing>
      </w:r>
    </w:p>
    <w:p w14:paraId="38AB4381" w14:textId="6570277F" w:rsidR="00443D93" w:rsidRPr="00D84F89" w:rsidRDefault="00443D93" w:rsidP="00443D93">
      <w:pPr>
        <w:pStyle w:val="Caption"/>
        <w:jc w:val="center"/>
        <w:rPr>
          <w:rFonts w:ascii="Times New Roman" w:hAnsi="Times New Roman" w:cs="Times New Roman"/>
          <w:sz w:val="24"/>
          <w:szCs w:val="24"/>
        </w:rPr>
      </w:pPr>
      <w:r>
        <w:t xml:space="preserve">Figure </w:t>
      </w:r>
      <w:fldSimple w:instr=" SEQ Figure \* ARABIC ">
        <w:r w:rsidR="00FA0E37">
          <w:rPr>
            <w:noProof/>
          </w:rPr>
          <w:t>7</w:t>
        </w:r>
      </w:fldSimple>
      <w:r>
        <w:t xml:space="preserve">: </w:t>
      </w:r>
      <w:r w:rsidRPr="003728AF">
        <w:t>Figure 5: Power Plant</w:t>
      </w:r>
      <w:r>
        <w:t>'s Total</w:t>
      </w:r>
      <w:r w:rsidRPr="003728AF">
        <w:t xml:space="preserve"> Capacity</w:t>
      </w:r>
      <w:r>
        <w:t xml:space="preserve"> and Capacity Factor calculated</w:t>
      </w:r>
    </w:p>
    <w:p w14:paraId="1BCDD72A" w14:textId="77777777" w:rsidR="00443D93" w:rsidRDefault="00443D93" w:rsidP="00D84F89">
      <w:pPr>
        <w:spacing w:line="360" w:lineRule="auto"/>
        <w:rPr>
          <w:rFonts w:ascii="Times New Roman" w:hAnsi="Times New Roman" w:cs="Times New Roman"/>
          <w:sz w:val="24"/>
          <w:szCs w:val="24"/>
        </w:rPr>
      </w:pPr>
    </w:p>
    <w:p w14:paraId="723AA239" w14:textId="61E427A3" w:rsid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Preparation: We ascertain total capacity by summing outage and remaining capacities monthly. Moreover, we derive the capacity factor by dividing remaining capacity by total capacity, yielding supplementary features that enhance our grasp of power plant performance and its bearing on electricity consumption.</w:t>
      </w:r>
      <w:r w:rsidR="00443D93">
        <w:rPr>
          <w:rFonts w:ascii="Times New Roman" w:hAnsi="Times New Roman" w:cs="Times New Roman"/>
          <w:sz w:val="24"/>
          <w:szCs w:val="24"/>
        </w:rPr>
        <w:t xml:space="preserve"> The capacity factor is defined as the ratio of the electrical energy produced by the power plant over the po</w:t>
      </w:r>
      <w:r w:rsidR="00971A6F">
        <w:rPr>
          <w:rFonts w:ascii="Times New Roman" w:hAnsi="Times New Roman" w:cs="Times New Roman"/>
          <w:sz w:val="24"/>
          <w:szCs w:val="24"/>
        </w:rPr>
        <w:t xml:space="preserve">tential </w:t>
      </w:r>
      <w:r w:rsidR="00443D93">
        <w:rPr>
          <w:rFonts w:ascii="Times New Roman" w:hAnsi="Times New Roman" w:cs="Times New Roman"/>
          <w:sz w:val="24"/>
          <w:szCs w:val="24"/>
        </w:rPr>
        <w:t xml:space="preserve">electrical energy that could have been produced at a continuous full power operation </w:t>
      </w:r>
      <w:r w:rsidR="00971A6F">
        <w:rPr>
          <w:rFonts w:ascii="Times New Roman" w:hAnsi="Times New Roman" w:cs="Times New Roman"/>
          <w:sz w:val="24"/>
          <w:szCs w:val="24"/>
        </w:rPr>
        <w:t xml:space="preserve">in the same period. Additionally, the remaining, outage and the calculated total capacity is </w:t>
      </w:r>
      <w:commentRangeStart w:id="23"/>
      <w:r w:rsidR="00971A6F">
        <w:rPr>
          <w:rFonts w:ascii="Times New Roman" w:hAnsi="Times New Roman" w:cs="Times New Roman"/>
          <w:sz w:val="24"/>
          <w:szCs w:val="24"/>
        </w:rPr>
        <w:t>converted</w:t>
      </w:r>
      <w:commentRangeEnd w:id="23"/>
      <w:r w:rsidR="00C221AC">
        <w:rPr>
          <w:rStyle w:val="CommentReference"/>
        </w:rPr>
        <w:commentReference w:id="23"/>
      </w:r>
      <w:r w:rsidR="00971A6F">
        <w:rPr>
          <w:rFonts w:ascii="Times New Roman" w:hAnsi="Times New Roman" w:cs="Times New Roman"/>
          <w:sz w:val="24"/>
          <w:szCs w:val="24"/>
        </w:rPr>
        <w:t xml:space="preserve"> from MW to MWh to allow for the comparison against the electrical consumption. MW is the unit of power generated in a single instance while MWh is the unit of power over time. In this calculation, we </w:t>
      </w:r>
      <w:r w:rsidR="00A70EA5">
        <w:rPr>
          <w:rFonts w:ascii="Times New Roman" w:hAnsi="Times New Roman" w:cs="Times New Roman"/>
          <w:sz w:val="24"/>
          <w:szCs w:val="24"/>
        </w:rPr>
        <w:t>assumed</w:t>
      </w:r>
      <w:r w:rsidR="00971A6F">
        <w:rPr>
          <w:rFonts w:ascii="Times New Roman" w:hAnsi="Times New Roman" w:cs="Times New Roman"/>
          <w:sz w:val="24"/>
          <w:szCs w:val="24"/>
        </w:rPr>
        <w:t xml:space="preserve"> </w:t>
      </w:r>
      <w:r w:rsidR="00A70EA5">
        <w:rPr>
          <w:rFonts w:ascii="Times New Roman" w:hAnsi="Times New Roman" w:cs="Times New Roman"/>
          <w:sz w:val="24"/>
          <w:szCs w:val="24"/>
        </w:rPr>
        <w:t xml:space="preserve">that there are </w:t>
      </w:r>
      <w:r w:rsidR="00971A6F">
        <w:rPr>
          <w:rFonts w:ascii="Times New Roman" w:hAnsi="Times New Roman" w:cs="Times New Roman"/>
          <w:sz w:val="24"/>
          <w:szCs w:val="24"/>
        </w:rPr>
        <w:t xml:space="preserve">30 days in a single month so the number of hours in a month is </w:t>
      </w:r>
      <w:r w:rsidR="00A70EA5">
        <w:rPr>
          <w:rFonts w:ascii="Times New Roman" w:hAnsi="Times New Roman" w:cs="Times New Roman"/>
          <w:sz w:val="24"/>
          <w:szCs w:val="24"/>
        </w:rPr>
        <w:t xml:space="preserve">calculated to be </w:t>
      </w:r>
      <w:r w:rsidR="00971A6F">
        <w:rPr>
          <w:rFonts w:ascii="Times New Roman" w:hAnsi="Times New Roman" w:cs="Times New Roman"/>
          <w:sz w:val="24"/>
          <w:szCs w:val="24"/>
        </w:rPr>
        <w:t xml:space="preserve">30 x 24 = </w:t>
      </w:r>
      <w:r w:rsidR="00A70EA5">
        <w:rPr>
          <w:rFonts w:ascii="Times New Roman" w:hAnsi="Times New Roman" w:cs="Times New Roman"/>
          <w:sz w:val="24"/>
          <w:szCs w:val="24"/>
        </w:rPr>
        <w:t>720h.</w:t>
      </w:r>
    </w:p>
    <w:p w14:paraId="14D33F04" w14:textId="08D194C0" w:rsidR="00D84F89" w:rsidRDefault="00D84F89" w:rsidP="00D84F89">
      <w:pPr>
        <w:spacing w:line="360" w:lineRule="auto"/>
        <w:rPr>
          <w:rFonts w:ascii="Times New Roman" w:hAnsi="Times New Roman" w:cs="Times New Roman"/>
          <w:sz w:val="24"/>
          <w:szCs w:val="24"/>
        </w:rPr>
      </w:pPr>
    </w:p>
    <w:p w14:paraId="6B4438E1" w14:textId="3346F33F" w:rsidR="00A70EA5" w:rsidRDefault="00A70EA5" w:rsidP="00D84F89">
      <w:pPr>
        <w:spacing w:line="360" w:lineRule="auto"/>
        <w:rPr>
          <w:rFonts w:ascii="Times New Roman" w:hAnsi="Times New Roman" w:cs="Times New Roman"/>
          <w:sz w:val="24"/>
          <w:szCs w:val="24"/>
        </w:rPr>
      </w:pPr>
    </w:p>
    <w:p w14:paraId="43EE73C1" w14:textId="2DDB91F9" w:rsidR="00A70EA5" w:rsidRDefault="00A70EA5" w:rsidP="00D84F89">
      <w:pPr>
        <w:spacing w:line="360" w:lineRule="auto"/>
        <w:rPr>
          <w:rFonts w:ascii="Times New Roman" w:hAnsi="Times New Roman" w:cs="Times New Roman"/>
          <w:sz w:val="24"/>
          <w:szCs w:val="24"/>
        </w:rPr>
      </w:pPr>
    </w:p>
    <w:p w14:paraId="5B7BD5A5" w14:textId="38C01321" w:rsidR="00A70EA5" w:rsidRDefault="00A70EA5" w:rsidP="00D84F89">
      <w:pPr>
        <w:spacing w:line="360" w:lineRule="auto"/>
        <w:rPr>
          <w:rFonts w:ascii="Times New Roman" w:hAnsi="Times New Roman" w:cs="Times New Roman"/>
          <w:sz w:val="24"/>
          <w:szCs w:val="24"/>
        </w:rPr>
      </w:pPr>
    </w:p>
    <w:p w14:paraId="3BAA99F4" w14:textId="1AE0EBA0" w:rsidR="00A70EA5" w:rsidRDefault="00A70EA5" w:rsidP="00D84F89">
      <w:pPr>
        <w:spacing w:line="360" w:lineRule="auto"/>
        <w:rPr>
          <w:rFonts w:ascii="Times New Roman" w:hAnsi="Times New Roman" w:cs="Times New Roman"/>
          <w:sz w:val="24"/>
          <w:szCs w:val="24"/>
        </w:rPr>
      </w:pPr>
    </w:p>
    <w:p w14:paraId="41BC25A1" w14:textId="69FC566C" w:rsidR="00A70EA5" w:rsidRDefault="00A70EA5" w:rsidP="00D84F89">
      <w:pPr>
        <w:spacing w:line="360" w:lineRule="auto"/>
        <w:rPr>
          <w:rFonts w:ascii="Times New Roman" w:hAnsi="Times New Roman" w:cs="Times New Roman"/>
          <w:sz w:val="24"/>
          <w:szCs w:val="24"/>
        </w:rPr>
      </w:pPr>
    </w:p>
    <w:p w14:paraId="108C4B46" w14:textId="71306E54" w:rsidR="00A70EA5" w:rsidRDefault="00A70EA5" w:rsidP="00D84F89">
      <w:pPr>
        <w:spacing w:line="360" w:lineRule="auto"/>
        <w:rPr>
          <w:rFonts w:ascii="Times New Roman" w:hAnsi="Times New Roman" w:cs="Times New Roman"/>
          <w:sz w:val="24"/>
          <w:szCs w:val="24"/>
        </w:rPr>
      </w:pPr>
    </w:p>
    <w:p w14:paraId="6A058BAB" w14:textId="77777777" w:rsidR="00A70EA5" w:rsidRPr="00D84F89" w:rsidRDefault="00A70EA5" w:rsidP="00D84F89">
      <w:pPr>
        <w:spacing w:line="360" w:lineRule="auto"/>
        <w:rPr>
          <w:rFonts w:ascii="Times New Roman" w:hAnsi="Times New Roman" w:cs="Times New Roman"/>
          <w:sz w:val="24"/>
          <w:szCs w:val="24"/>
        </w:rPr>
      </w:pPr>
    </w:p>
    <w:p w14:paraId="2C6A2C45" w14:textId="003114EF" w:rsidR="00971A6F" w:rsidRPr="00A70EA5" w:rsidRDefault="00D84F89" w:rsidP="00A70EA5">
      <w:pPr>
        <w:pStyle w:val="Heading2"/>
        <w:rPr>
          <w:rFonts w:ascii="Times New Roman" w:hAnsi="Times New Roman" w:cs="Times New Roman"/>
        </w:rPr>
      </w:pPr>
      <w:bookmarkStart w:id="24" w:name="_Toc134479610"/>
      <w:r w:rsidRPr="00A70EA5">
        <w:rPr>
          <w:rFonts w:ascii="Times New Roman" w:hAnsi="Times New Roman" w:cs="Times New Roman"/>
        </w:rPr>
        <w:lastRenderedPageBreak/>
        <w:t>Dataset 4: Historical Household to Total Electrical Consumption Ratio (2010-2020)</w:t>
      </w:r>
      <w:bookmarkEnd w:id="24"/>
      <w:r w:rsidRPr="00A70EA5">
        <w:rPr>
          <w:rFonts w:ascii="Times New Roman" w:hAnsi="Times New Roman" w:cs="Times New Roman"/>
        </w:rPr>
        <w:t xml:space="preserve"> </w:t>
      </w:r>
    </w:p>
    <w:p w14:paraId="5B227731" w14:textId="77777777" w:rsidR="00971A6F" w:rsidRDefault="00971A6F" w:rsidP="00971A6F">
      <w:pPr>
        <w:keepNext/>
        <w:spacing w:line="360" w:lineRule="auto"/>
      </w:pPr>
      <w:r w:rsidRPr="00971A6F">
        <w:rPr>
          <w:rFonts w:ascii="Times New Roman" w:hAnsi="Times New Roman" w:cs="Times New Roman"/>
          <w:noProof/>
          <w:sz w:val="24"/>
          <w:szCs w:val="24"/>
        </w:rPr>
        <w:drawing>
          <wp:inline distT="0" distB="0" distL="0" distR="0" wp14:anchorId="7D0E8A8A" wp14:editId="31E5CA58">
            <wp:extent cx="5578323" cy="28958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8323" cy="2895851"/>
                    </a:xfrm>
                    <a:prstGeom prst="rect">
                      <a:avLst/>
                    </a:prstGeom>
                  </pic:spPr>
                </pic:pic>
              </a:graphicData>
            </a:graphic>
          </wp:inline>
        </w:drawing>
      </w:r>
    </w:p>
    <w:p w14:paraId="75FCBB56" w14:textId="24FAE419" w:rsidR="00971A6F" w:rsidRDefault="00971A6F" w:rsidP="00A70EA5">
      <w:pPr>
        <w:pStyle w:val="Caption"/>
        <w:jc w:val="center"/>
        <w:rPr>
          <w:rFonts w:ascii="Times New Roman" w:hAnsi="Times New Roman" w:cs="Times New Roman"/>
          <w:sz w:val="24"/>
          <w:szCs w:val="24"/>
        </w:rPr>
      </w:pPr>
      <w:r>
        <w:t xml:space="preserve">Figure </w:t>
      </w:r>
      <w:fldSimple w:instr=" SEQ Figure \* ARABIC ">
        <w:r w:rsidR="00FA0E37">
          <w:rPr>
            <w:noProof/>
          </w:rPr>
          <w:t>8</w:t>
        </w:r>
      </w:fldSimple>
      <w:r>
        <w:t>: Historical Ratio of Household to Total Electrical Consumption</w:t>
      </w:r>
    </w:p>
    <w:p w14:paraId="4E6E53D3" w14:textId="4F95444D" w:rsidR="00D84F89" w:rsidRP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Comprehension: This dataset presents the ratio of household electricity consumption to total consumption from 2010 to 2020, excluding 2020 due to possible COVID-19-induced inconsistencies. It unveils the household electricity consumption's proportion relative to other sectors.</w:t>
      </w:r>
    </w:p>
    <w:p w14:paraId="7992ADE0" w14:textId="77777777" w:rsidR="00D84F89" w:rsidRPr="00D84F89" w:rsidRDefault="00D84F89" w:rsidP="00D84F89">
      <w:pPr>
        <w:spacing w:line="360" w:lineRule="auto"/>
        <w:rPr>
          <w:rFonts w:ascii="Times New Roman" w:hAnsi="Times New Roman" w:cs="Times New Roman"/>
          <w:sz w:val="24"/>
          <w:szCs w:val="24"/>
        </w:rPr>
      </w:pPr>
      <w:r w:rsidRPr="00D84F89">
        <w:rPr>
          <w:rFonts w:ascii="Times New Roman" w:hAnsi="Times New Roman" w:cs="Times New Roman"/>
          <w:sz w:val="24"/>
          <w:szCs w:val="24"/>
        </w:rPr>
        <w:t>Preparation: Owing to the exclusion of 2020 data, we can proceed with this dataset for additional analysis without necessitating outlier detection or interpolation.</w:t>
      </w:r>
    </w:p>
    <w:p w14:paraId="5991EAA7" w14:textId="71CC0266" w:rsidR="00D84F89" w:rsidRDefault="00D84F89" w:rsidP="00D84F89">
      <w:pPr>
        <w:spacing w:line="360" w:lineRule="auto"/>
        <w:rPr>
          <w:rFonts w:ascii="Times New Roman" w:hAnsi="Times New Roman" w:cs="Times New Roman"/>
          <w:sz w:val="24"/>
          <w:szCs w:val="24"/>
        </w:rPr>
      </w:pPr>
    </w:p>
    <w:p w14:paraId="3A84F6BF" w14:textId="19FAC240" w:rsidR="00A70EA5" w:rsidRDefault="00A70EA5" w:rsidP="00D84F89">
      <w:pPr>
        <w:spacing w:line="360" w:lineRule="auto"/>
        <w:rPr>
          <w:rFonts w:ascii="Times New Roman" w:hAnsi="Times New Roman" w:cs="Times New Roman"/>
          <w:sz w:val="24"/>
          <w:szCs w:val="24"/>
        </w:rPr>
      </w:pPr>
    </w:p>
    <w:p w14:paraId="43FAC1F4" w14:textId="7D0160FA" w:rsidR="00A70EA5" w:rsidRDefault="00A70EA5" w:rsidP="00D84F89">
      <w:pPr>
        <w:spacing w:line="360" w:lineRule="auto"/>
        <w:rPr>
          <w:rFonts w:ascii="Times New Roman" w:hAnsi="Times New Roman" w:cs="Times New Roman"/>
          <w:sz w:val="24"/>
          <w:szCs w:val="24"/>
        </w:rPr>
      </w:pPr>
      <w:r w:rsidRPr="00A70EA5">
        <w:rPr>
          <w:rFonts w:ascii="Times New Roman" w:hAnsi="Times New Roman" w:cs="Times New Roman"/>
          <w:sz w:val="24"/>
          <w:szCs w:val="24"/>
        </w:rPr>
        <w:t xml:space="preserve">Through meticulous data comprehension and preparation, we secure clean, consistent datasets apt for further examination. </w:t>
      </w:r>
      <w:commentRangeStart w:id="25"/>
      <w:r w:rsidRPr="00A70EA5">
        <w:rPr>
          <w:rFonts w:ascii="Times New Roman" w:hAnsi="Times New Roman" w:cs="Times New Roman"/>
          <w:sz w:val="24"/>
          <w:szCs w:val="24"/>
        </w:rPr>
        <w:t>This</w:t>
      </w:r>
      <w:commentRangeEnd w:id="25"/>
      <w:r w:rsidR="00C221AC">
        <w:rPr>
          <w:rStyle w:val="CommentReference"/>
        </w:rPr>
        <w:commentReference w:id="25"/>
      </w:r>
      <w:r w:rsidRPr="00A70EA5">
        <w:rPr>
          <w:rFonts w:ascii="Times New Roman" w:hAnsi="Times New Roman" w:cs="Times New Roman"/>
          <w:sz w:val="24"/>
          <w:szCs w:val="24"/>
        </w:rPr>
        <w:t xml:space="preserve"> process lays the groundwork for precise deductions and valuable insights </w:t>
      </w:r>
      <w:r>
        <w:rPr>
          <w:rFonts w:ascii="Times New Roman" w:hAnsi="Times New Roman" w:cs="Times New Roman"/>
          <w:sz w:val="24"/>
          <w:szCs w:val="24"/>
        </w:rPr>
        <w:t xml:space="preserve">to be </w:t>
      </w:r>
      <w:r w:rsidRPr="00A70EA5">
        <w:rPr>
          <w:rFonts w:ascii="Times New Roman" w:hAnsi="Times New Roman" w:cs="Times New Roman"/>
          <w:sz w:val="24"/>
          <w:szCs w:val="24"/>
        </w:rPr>
        <w:t>gleaned from the data.</w:t>
      </w:r>
    </w:p>
    <w:p w14:paraId="38F24890" w14:textId="41D68BF6" w:rsidR="00A70EA5" w:rsidRDefault="00A70EA5" w:rsidP="00D84F89">
      <w:pPr>
        <w:spacing w:line="360" w:lineRule="auto"/>
        <w:rPr>
          <w:rFonts w:ascii="Times New Roman" w:hAnsi="Times New Roman" w:cs="Times New Roman"/>
          <w:sz w:val="24"/>
          <w:szCs w:val="24"/>
        </w:rPr>
      </w:pPr>
    </w:p>
    <w:p w14:paraId="5EC4396D" w14:textId="28DBFB5E" w:rsidR="00A70EA5" w:rsidRDefault="00A70EA5" w:rsidP="00D84F89">
      <w:pPr>
        <w:spacing w:line="360" w:lineRule="auto"/>
        <w:rPr>
          <w:rFonts w:ascii="Times New Roman" w:hAnsi="Times New Roman" w:cs="Times New Roman"/>
          <w:sz w:val="24"/>
          <w:szCs w:val="24"/>
        </w:rPr>
      </w:pPr>
    </w:p>
    <w:p w14:paraId="1A4706CA" w14:textId="31DC2B5B" w:rsidR="00A70EA5" w:rsidRDefault="00A70EA5" w:rsidP="00D84F89">
      <w:pPr>
        <w:spacing w:line="360" w:lineRule="auto"/>
        <w:rPr>
          <w:rFonts w:ascii="Times New Roman" w:hAnsi="Times New Roman" w:cs="Times New Roman"/>
          <w:sz w:val="24"/>
          <w:szCs w:val="24"/>
        </w:rPr>
      </w:pPr>
    </w:p>
    <w:p w14:paraId="66780FD5" w14:textId="27044D0D" w:rsidR="00A70EA5" w:rsidRDefault="00A70EA5" w:rsidP="00D84F89">
      <w:pPr>
        <w:spacing w:line="360" w:lineRule="auto"/>
        <w:rPr>
          <w:rFonts w:ascii="Times New Roman" w:hAnsi="Times New Roman" w:cs="Times New Roman"/>
          <w:sz w:val="24"/>
          <w:szCs w:val="24"/>
        </w:rPr>
      </w:pPr>
    </w:p>
    <w:p w14:paraId="6B0CAA10" w14:textId="5FE50672" w:rsidR="00A70EA5" w:rsidRDefault="00A70EA5" w:rsidP="00D84F89">
      <w:pPr>
        <w:spacing w:line="360" w:lineRule="auto"/>
        <w:rPr>
          <w:rFonts w:ascii="Times New Roman" w:hAnsi="Times New Roman" w:cs="Times New Roman"/>
          <w:sz w:val="24"/>
          <w:szCs w:val="24"/>
        </w:rPr>
      </w:pPr>
    </w:p>
    <w:p w14:paraId="70352D23" w14:textId="665DAF1E" w:rsidR="00A70EA5" w:rsidRDefault="00A70EA5" w:rsidP="00A70EA5">
      <w:pPr>
        <w:pStyle w:val="Heading1"/>
        <w:rPr>
          <w:rFonts w:ascii="Times New Roman" w:hAnsi="Times New Roman" w:cs="Times New Roman"/>
          <w:sz w:val="36"/>
          <w:szCs w:val="36"/>
        </w:rPr>
      </w:pPr>
      <w:bookmarkStart w:id="26" w:name="_Toc134479611"/>
      <w:r w:rsidRPr="00A70EA5">
        <w:rPr>
          <w:rFonts w:ascii="Times New Roman" w:hAnsi="Times New Roman" w:cs="Times New Roman"/>
          <w:sz w:val="36"/>
          <w:szCs w:val="36"/>
        </w:rPr>
        <w:lastRenderedPageBreak/>
        <w:t>Modelling and Evaluation</w:t>
      </w:r>
      <w:bookmarkEnd w:id="26"/>
    </w:p>
    <w:p w14:paraId="3313FDA5" w14:textId="77777777" w:rsidR="00511618" w:rsidRPr="00511618" w:rsidRDefault="00511618" w:rsidP="00511618">
      <w:pPr>
        <w:rPr>
          <w:rFonts w:ascii="Times New Roman" w:hAnsi="Times New Roman" w:cs="Times New Roman"/>
        </w:rPr>
      </w:pPr>
    </w:p>
    <w:p w14:paraId="30914A12" w14:textId="7977FE66" w:rsidR="00511618" w:rsidRPr="00511618" w:rsidRDefault="00511618" w:rsidP="00511618">
      <w:pPr>
        <w:rPr>
          <w:rFonts w:ascii="Times New Roman" w:hAnsi="Times New Roman" w:cs="Times New Roman"/>
        </w:rPr>
      </w:pPr>
      <w:r w:rsidRPr="00511618">
        <w:rPr>
          <w:rFonts w:ascii="Times New Roman" w:hAnsi="Times New Roman" w:cs="Times New Roman"/>
        </w:rPr>
        <w:t>These are the following steps required to determine the electrical surplus/deficit:</w:t>
      </w:r>
    </w:p>
    <w:p w14:paraId="1BA11D2E" w14:textId="77777777" w:rsidR="00511618" w:rsidRPr="00511618" w:rsidRDefault="00511618" w:rsidP="00511618"/>
    <w:p w14:paraId="6C42C047" w14:textId="1FDF83AB" w:rsidR="00511618" w:rsidRPr="00C31797" w:rsidRDefault="00511618" w:rsidP="00511618">
      <w:pPr>
        <w:numPr>
          <w:ilvl w:val="0"/>
          <w:numId w:val="1"/>
        </w:numPr>
        <w:spacing w:line="360" w:lineRule="auto"/>
        <w:rPr>
          <w:rFonts w:ascii="Times New Roman" w:hAnsi="Times New Roman" w:cs="Times New Roman"/>
          <w:sz w:val="24"/>
          <w:szCs w:val="24"/>
        </w:rPr>
      </w:pPr>
      <w:commentRangeStart w:id="27"/>
      <w:r w:rsidRPr="00C31797">
        <w:rPr>
          <w:rFonts w:ascii="Times New Roman" w:hAnsi="Times New Roman" w:cs="Times New Roman"/>
          <w:sz w:val="24"/>
          <w:szCs w:val="24"/>
        </w:rPr>
        <w:t>Analyse historical household electricity consumption: Utili</w:t>
      </w:r>
      <w:r>
        <w:rPr>
          <w:rFonts w:ascii="Times New Roman" w:hAnsi="Times New Roman" w:cs="Times New Roman"/>
          <w:sz w:val="24"/>
          <w:szCs w:val="24"/>
        </w:rPr>
        <w:t>s</w:t>
      </w:r>
      <w:r w:rsidRPr="00C31797">
        <w:rPr>
          <w:rFonts w:ascii="Times New Roman" w:hAnsi="Times New Roman" w:cs="Times New Roman"/>
          <w:sz w:val="24"/>
          <w:szCs w:val="24"/>
        </w:rPr>
        <w:t xml:space="preserve">e </w:t>
      </w:r>
      <w:r w:rsidR="003265DF">
        <w:rPr>
          <w:rFonts w:ascii="Times New Roman" w:hAnsi="Times New Roman" w:cs="Times New Roman"/>
          <w:sz w:val="24"/>
          <w:szCs w:val="24"/>
        </w:rPr>
        <w:t xml:space="preserve">a </w:t>
      </w:r>
      <w:r>
        <w:rPr>
          <w:rFonts w:ascii="Times New Roman" w:hAnsi="Times New Roman" w:cs="Times New Roman"/>
          <w:sz w:val="24"/>
          <w:szCs w:val="24"/>
        </w:rPr>
        <w:t>time series</w:t>
      </w:r>
      <w:r w:rsidRPr="00C31797">
        <w:rPr>
          <w:rFonts w:ascii="Times New Roman" w:hAnsi="Times New Roman" w:cs="Times New Roman"/>
          <w:sz w:val="24"/>
          <w:szCs w:val="24"/>
        </w:rPr>
        <w:t xml:space="preserve"> model to predict future household electricity consumption based on this historical data.</w:t>
      </w:r>
    </w:p>
    <w:p w14:paraId="57D7680A" w14:textId="702C3A87" w:rsidR="00511618" w:rsidRPr="00C31797" w:rsidRDefault="00511618" w:rsidP="00511618">
      <w:pPr>
        <w:numPr>
          <w:ilvl w:val="0"/>
          <w:numId w:val="1"/>
        </w:numPr>
        <w:spacing w:line="360" w:lineRule="auto"/>
        <w:rPr>
          <w:rFonts w:ascii="Times New Roman" w:hAnsi="Times New Roman" w:cs="Times New Roman"/>
          <w:sz w:val="24"/>
          <w:szCs w:val="24"/>
        </w:rPr>
      </w:pPr>
      <w:r w:rsidRPr="00C31797">
        <w:rPr>
          <w:rFonts w:ascii="Times New Roman" w:hAnsi="Times New Roman" w:cs="Times New Roman"/>
          <w:sz w:val="24"/>
          <w:szCs w:val="24"/>
        </w:rPr>
        <w:t xml:space="preserve">Forecast future population growth and its implications: Apply </w:t>
      </w:r>
      <w:r w:rsidR="003265DF">
        <w:rPr>
          <w:rFonts w:ascii="Times New Roman" w:hAnsi="Times New Roman" w:cs="Times New Roman"/>
          <w:sz w:val="24"/>
          <w:szCs w:val="24"/>
        </w:rPr>
        <w:t xml:space="preserve">a </w:t>
      </w:r>
      <w:r>
        <w:rPr>
          <w:rFonts w:ascii="Times New Roman" w:hAnsi="Times New Roman" w:cs="Times New Roman"/>
          <w:sz w:val="24"/>
          <w:szCs w:val="24"/>
        </w:rPr>
        <w:t>time series</w:t>
      </w:r>
      <w:r w:rsidRPr="00C31797">
        <w:rPr>
          <w:rFonts w:ascii="Times New Roman" w:hAnsi="Times New Roman" w:cs="Times New Roman"/>
          <w:sz w:val="24"/>
          <w:szCs w:val="24"/>
        </w:rPr>
        <w:t xml:space="preserve"> model to predict future population growth rates and estimate the total number of households in the future. Combine these forecasts with the household electricity consumption predictions to derive the total future household consumption.</w:t>
      </w:r>
    </w:p>
    <w:p w14:paraId="2BE3890F" w14:textId="6D70C02A" w:rsidR="00511618" w:rsidRDefault="00511618" w:rsidP="00511618">
      <w:pPr>
        <w:numPr>
          <w:ilvl w:val="0"/>
          <w:numId w:val="1"/>
        </w:numPr>
        <w:spacing w:line="360" w:lineRule="auto"/>
        <w:rPr>
          <w:rFonts w:ascii="Times New Roman" w:hAnsi="Times New Roman" w:cs="Times New Roman"/>
          <w:sz w:val="24"/>
          <w:szCs w:val="24"/>
        </w:rPr>
      </w:pPr>
      <w:r w:rsidRPr="00C31797">
        <w:rPr>
          <w:rFonts w:ascii="Times New Roman" w:hAnsi="Times New Roman" w:cs="Times New Roman"/>
          <w:sz w:val="24"/>
          <w:szCs w:val="24"/>
        </w:rPr>
        <w:t xml:space="preserve">Estimate future power plant generating capacities: Investigate historical generating capacity data for Singapore's power plants. Use </w:t>
      </w:r>
      <w:r>
        <w:rPr>
          <w:rFonts w:ascii="Times New Roman" w:hAnsi="Times New Roman" w:cs="Times New Roman"/>
          <w:sz w:val="24"/>
          <w:szCs w:val="24"/>
        </w:rPr>
        <w:t>time series</w:t>
      </w:r>
      <w:r w:rsidRPr="00C31797">
        <w:rPr>
          <w:rFonts w:ascii="Times New Roman" w:hAnsi="Times New Roman" w:cs="Times New Roman"/>
          <w:sz w:val="24"/>
          <w:szCs w:val="24"/>
        </w:rPr>
        <w:t xml:space="preserve"> models to predict future capacities, taking into account potential technological advancements and energy infrastructure developments.</w:t>
      </w:r>
    </w:p>
    <w:p w14:paraId="198901DF" w14:textId="50F5D215" w:rsidR="00BE6B43" w:rsidRPr="00C31797" w:rsidRDefault="00BE6B43" w:rsidP="00BE6B43">
      <w:pPr>
        <w:numPr>
          <w:ilvl w:val="0"/>
          <w:numId w:val="1"/>
        </w:numPr>
        <w:spacing w:line="360" w:lineRule="auto"/>
        <w:rPr>
          <w:rFonts w:ascii="Times New Roman" w:hAnsi="Times New Roman" w:cs="Times New Roman"/>
          <w:sz w:val="24"/>
          <w:szCs w:val="24"/>
        </w:rPr>
      </w:pPr>
      <w:r w:rsidRPr="00C31797">
        <w:rPr>
          <w:rFonts w:ascii="Times New Roman" w:hAnsi="Times New Roman" w:cs="Times New Roman"/>
          <w:sz w:val="24"/>
          <w:szCs w:val="24"/>
        </w:rPr>
        <w:t>Predict future proportion of household to total electrical consumption: Analyse the historical relationship between household and total electrical consumption. Employ linear regression techniques to forecast the future proportion, enabling us to estimate total electrical consumption.</w:t>
      </w:r>
    </w:p>
    <w:p w14:paraId="530DBC6B" w14:textId="77777777" w:rsidR="00511618" w:rsidRPr="00C31797" w:rsidRDefault="00511618" w:rsidP="00511618">
      <w:pPr>
        <w:numPr>
          <w:ilvl w:val="0"/>
          <w:numId w:val="1"/>
        </w:numPr>
        <w:spacing w:line="360" w:lineRule="auto"/>
        <w:rPr>
          <w:rFonts w:ascii="Times New Roman" w:hAnsi="Times New Roman" w:cs="Times New Roman"/>
          <w:sz w:val="24"/>
          <w:szCs w:val="24"/>
        </w:rPr>
      </w:pPr>
      <w:r w:rsidRPr="00C31797">
        <w:rPr>
          <w:rFonts w:ascii="Times New Roman" w:hAnsi="Times New Roman" w:cs="Times New Roman"/>
          <w:sz w:val="24"/>
          <w:szCs w:val="24"/>
        </w:rPr>
        <w:t>Simulate power plant capacity factors: Implement Monte Carlo simulations to generate a range of possible capacity factors for the power plants in the future, accounting for uncertainties in plant operation, maintenance schedules, and external factors.</w:t>
      </w:r>
    </w:p>
    <w:p w14:paraId="51024902" w14:textId="77777777" w:rsidR="00511618" w:rsidRPr="00C31797" w:rsidRDefault="00511618" w:rsidP="00511618">
      <w:pPr>
        <w:numPr>
          <w:ilvl w:val="0"/>
          <w:numId w:val="1"/>
        </w:numPr>
        <w:spacing w:line="360" w:lineRule="auto"/>
        <w:rPr>
          <w:rFonts w:ascii="Times New Roman" w:hAnsi="Times New Roman" w:cs="Times New Roman"/>
          <w:sz w:val="24"/>
          <w:szCs w:val="24"/>
        </w:rPr>
      </w:pPr>
      <w:r w:rsidRPr="00C31797">
        <w:rPr>
          <w:rFonts w:ascii="Times New Roman" w:hAnsi="Times New Roman" w:cs="Times New Roman"/>
          <w:sz w:val="24"/>
          <w:szCs w:val="24"/>
        </w:rPr>
        <w:t>Determine total future household capacity and potential surplus/deficit: Combine the future power plant generating capacity forecasts, simulated capacity factors, and predicted total household consumption. Calculate the total future household capacity and compare it to the future household consumption to estimate Singapore's energy surplus or deficit.</w:t>
      </w:r>
      <w:commentRangeEnd w:id="27"/>
      <w:r w:rsidR="00C221AC">
        <w:rPr>
          <w:rStyle w:val="CommentReference"/>
        </w:rPr>
        <w:commentReference w:id="27"/>
      </w:r>
    </w:p>
    <w:p w14:paraId="597090B3" w14:textId="6BCE3651" w:rsidR="00A70EA5" w:rsidRDefault="00A70EA5" w:rsidP="00A70EA5"/>
    <w:p w14:paraId="6106A335" w14:textId="56B003BE" w:rsidR="003265DF" w:rsidRDefault="003265DF" w:rsidP="00A70EA5"/>
    <w:p w14:paraId="398C618C" w14:textId="59870350" w:rsidR="003265DF" w:rsidRDefault="003265DF" w:rsidP="00A70EA5"/>
    <w:p w14:paraId="2B96EA88" w14:textId="57B02E69" w:rsidR="003265DF" w:rsidRDefault="003265DF" w:rsidP="00A70EA5"/>
    <w:p w14:paraId="1CF1452B" w14:textId="0DC23110" w:rsidR="003265DF" w:rsidRDefault="003265DF" w:rsidP="003265DF">
      <w:pPr>
        <w:pStyle w:val="Heading2"/>
        <w:rPr>
          <w:rFonts w:ascii="Times New Roman" w:hAnsi="Times New Roman" w:cs="Times New Roman"/>
        </w:rPr>
      </w:pPr>
      <w:bookmarkStart w:id="28" w:name="_Toc134479612"/>
      <w:r w:rsidRPr="003265DF">
        <w:rPr>
          <w:rFonts w:ascii="Times New Roman" w:hAnsi="Times New Roman" w:cs="Times New Roman"/>
        </w:rPr>
        <w:lastRenderedPageBreak/>
        <w:t>Forecasting the Average Monthly Household Consumption</w:t>
      </w:r>
      <w:bookmarkEnd w:id="28"/>
    </w:p>
    <w:p w14:paraId="6DE0FDD0" w14:textId="77777777" w:rsidR="000F3AEA" w:rsidRPr="000F3AEA" w:rsidRDefault="000F3AEA" w:rsidP="000F3AEA"/>
    <w:p w14:paraId="1D30DCD1" w14:textId="77777777" w:rsidR="004D10A8" w:rsidRDefault="004D10A8" w:rsidP="004D10A8">
      <w:pPr>
        <w:keepNext/>
      </w:pPr>
      <w:r w:rsidRPr="004D10A8">
        <w:rPr>
          <w:noProof/>
        </w:rPr>
        <w:drawing>
          <wp:inline distT="0" distB="0" distL="0" distR="0" wp14:anchorId="721204B8" wp14:editId="384BF477">
            <wp:extent cx="5479255" cy="277392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9255" cy="2773920"/>
                    </a:xfrm>
                    <a:prstGeom prst="rect">
                      <a:avLst/>
                    </a:prstGeom>
                  </pic:spPr>
                </pic:pic>
              </a:graphicData>
            </a:graphic>
          </wp:inline>
        </w:drawing>
      </w:r>
    </w:p>
    <w:p w14:paraId="42BF43A4" w14:textId="41048F9F" w:rsidR="004D10A8" w:rsidRPr="004D10A8" w:rsidRDefault="004D10A8" w:rsidP="004D10A8">
      <w:pPr>
        <w:pStyle w:val="Caption"/>
        <w:jc w:val="center"/>
      </w:pPr>
      <w:r>
        <w:t xml:space="preserve">Figure </w:t>
      </w:r>
      <w:fldSimple w:instr=" SEQ Figure \* ARABIC ">
        <w:r w:rsidR="00FA0E37">
          <w:rPr>
            <w:noProof/>
          </w:rPr>
          <w:t>9</w:t>
        </w:r>
      </w:fldSimple>
      <w:r>
        <w:t>: 10-year forecast of the Monthly Household Electrical Consumption</w:t>
      </w:r>
    </w:p>
    <w:p w14:paraId="0F28FF69" w14:textId="77777777" w:rsidR="00643E11" w:rsidRPr="00643E11" w:rsidRDefault="00643E11" w:rsidP="00643E11"/>
    <w:p w14:paraId="3A5633E6" w14:textId="77777777" w:rsidR="004D10A8" w:rsidRPr="004D10A8" w:rsidRDefault="00643E11" w:rsidP="004D10A8">
      <w:pPr>
        <w:spacing w:line="360" w:lineRule="auto"/>
      </w:pPr>
      <w:commentRangeStart w:id="29"/>
      <w:r w:rsidRPr="00643E11">
        <w:rPr>
          <w:rFonts w:ascii="Times New Roman" w:hAnsi="Times New Roman" w:cs="Times New Roman"/>
          <w:sz w:val="24"/>
          <w:szCs w:val="24"/>
        </w:rPr>
        <w:t xml:space="preserve">The SARIMA model, denoting Seasonal Autoregressive Integrated Moving Average, extends the renowned ARIMA model, adept at time series forecasting. </w:t>
      </w:r>
      <w:r w:rsidR="004D10A8" w:rsidRPr="004D10A8">
        <w:t>SARIMA emerges as an apt model for prognosticating electrical consumption, attributable to several justifications:</w:t>
      </w:r>
    </w:p>
    <w:p w14:paraId="1811DE04" w14:textId="4EAB586F" w:rsidR="004D10A8" w:rsidRPr="004D10A8" w:rsidRDefault="004D10A8" w:rsidP="004D10A8">
      <w:pPr>
        <w:numPr>
          <w:ilvl w:val="0"/>
          <w:numId w:val="4"/>
        </w:numPr>
        <w:spacing w:line="360" w:lineRule="auto"/>
        <w:rPr>
          <w:rFonts w:ascii="Times New Roman" w:hAnsi="Times New Roman" w:cs="Times New Roman"/>
          <w:sz w:val="24"/>
          <w:szCs w:val="24"/>
        </w:rPr>
      </w:pPr>
      <w:r w:rsidRPr="004D10A8">
        <w:rPr>
          <w:rFonts w:ascii="Times New Roman" w:hAnsi="Times New Roman" w:cs="Times New Roman"/>
          <w:sz w:val="24"/>
          <w:szCs w:val="24"/>
        </w:rPr>
        <w:t xml:space="preserve">Seasonality: Electrical consumption frequently manifests pronounced seasonal patterns, such as augmented demand during </w:t>
      </w:r>
      <w:r>
        <w:rPr>
          <w:rFonts w:ascii="Times New Roman" w:hAnsi="Times New Roman" w:cs="Times New Roman"/>
          <w:sz w:val="24"/>
          <w:szCs w:val="24"/>
        </w:rPr>
        <w:t>hotter</w:t>
      </w:r>
      <w:r w:rsidRPr="004D10A8">
        <w:rPr>
          <w:rFonts w:ascii="Times New Roman" w:hAnsi="Times New Roman" w:cs="Times New Roman"/>
          <w:sz w:val="24"/>
          <w:szCs w:val="24"/>
        </w:rPr>
        <w:t xml:space="preserve"> months owing to air conditioning utili</w:t>
      </w:r>
      <w:r>
        <w:rPr>
          <w:rFonts w:ascii="Times New Roman" w:hAnsi="Times New Roman" w:cs="Times New Roman"/>
          <w:sz w:val="24"/>
          <w:szCs w:val="24"/>
        </w:rPr>
        <w:t>s</w:t>
      </w:r>
      <w:r w:rsidRPr="004D10A8">
        <w:rPr>
          <w:rFonts w:ascii="Times New Roman" w:hAnsi="Times New Roman" w:cs="Times New Roman"/>
          <w:sz w:val="24"/>
          <w:szCs w:val="24"/>
        </w:rPr>
        <w:t>ation. SARIMA's design specifically accommodates seasonal data by incorporating seasonal autoregressive, seasonal integrated, and seasonal moving average components. Consequently, the model effectively discerns and anticipates seasonal patterns in electrical consumption.</w:t>
      </w:r>
    </w:p>
    <w:p w14:paraId="007F02AB" w14:textId="7B98DC53" w:rsidR="004D10A8" w:rsidRPr="004D10A8" w:rsidRDefault="004D10A8" w:rsidP="004D10A8">
      <w:pPr>
        <w:numPr>
          <w:ilvl w:val="0"/>
          <w:numId w:val="4"/>
        </w:numPr>
        <w:spacing w:line="360" w:lineRule="auto"/>
        <w:rPr>
          <w:rFonts w:ascii="Times New Roman" w:hAnsi="Times New Roman" w:cs="Times New Roman"/>
          <w:sz w:val="24"/>
          <w:szCs w:val="24"/>
        </w:rPr>
      </w:pPr>
      <w:r w:rsidRPr="004D10A8">
        <w:rPr>
          <w:rFonts w:ascii="Times New Roman" w:hAnsi="Times New Roman" w:cs="Times New Roman"/>
          <w:sz w:val="24"/>
          <w:szCs w:val="24"/>
        </w:rPr>
        <w:t>Trend and Non-stationarity: Electrical consumption data may reveal trends and non-stationary behaviour over time, ascribable to factors like population growth, economic development, and technological advancements. SARIMA's integrated component enables the model to address non-stationary data through time series differencing, rendering it more appropriate for electrical consumption forecasting.</w:t>
      </w:r>
    </w:p>
    <w:p w14:paraId="23960AFA" w14:textId="77777777" w:rsidR="004D10A8" w:rsidRPr="004D10A8" w:rsidRDefault="004D10A8" w:rsidP="004D10A8">
      <w:pPr>
        <w:numPr>
          <w:ilvl w:val="0"/>
          <w:numId w:val="4"/>
        </w:numPr>
        <w:spacing w:line="360" w:lineRule="auto"/>
        <w:rPr>
          <w:rFonts w:ascii="Times New Roman" w:hAnsi="Times New Roman" w:cs="Times New Roman"/>
          <w:sz w:val="24"/>
          <w:szCs w:val="24"/>
        </w:rPr>
      </w:pPr>
      <w:r w:rsidRPr="004D10A8">
        <w:rPr>
          <w:rFonts w:ascii="Times New Roman" w:hAnsi="Times New Roman" w:cs="Times New Roman"/>
          <w:sz w:val="24"/>
          <w:szCs w:val="24"/>
        </w:rPr>
        <w:t xml:space="preserve">Autocorrelation: Electrical consumption data frequently exhibits autocorrelation, indicating that current consumption levels bear a relationship with past levels. </w:t>
      </w:r>
      <w:r w:rsidRPr="004D10A8">
        <w:rPr>
          <w:rFonts w:ascii="Times New Roman" w:hAnsi="Times New Roman" w:cs="Times New Roman"/>
          <w:sz w:val="24"/>
          <w:szCs w:val="24"/>
        </w:rPr>
        <w:lastRenderedPageBreak/>
        <w:t>SARIMA's autoregressive and moving average components model these relationships, allowing the model to discern and prognosticate time series dependencies.</w:t>
      </w:r>
    </w:p>
    <w:p w14:paraId="4E2FDCC8" w14:textId="77777777" w:rsidR="004D10A8" w:rsidRPr="004D10A8" w:rsidRDefault="004D10A8" w:rsidP="004D10A8">
      <w:pPr>
        <w:numPr>
          <w:ilvl w:val="0"/>
          <w:numId w:val="4"/>
        </w:numPr>
        <w:spacing w:line="360" w:lineRule="auto"/>
        <w:rPr>
          <w:rFonts w:ascii="Times New Roman" w:hAnsi="Times New Roman" w:cs="Times New Roman"/>
          <w:sz w:val="24"/>
          <w:szCs w:val="24"/>
        </w:rPr>
      </w:pPr>
      <w:r w:rsidRPr="004D10A8">
        <w:rPr>
          <w:rFonts w:ascii="Times New Roman" w:hAnsi="Times New Roman" w:cs="Times New Roman"/>
          <w:sz w:val="24"/>
          <w:szCs w:val="24"/>
        </w:rPr>
        <w:t>Flexibility: SARIMA boasts flexibility as a model, amenable to fine-tuning to capture diverse patterns within the data. By adjusting the parameters for non-seasonal and seasonal components, the model can adapt to various electrical consumption datasets, ensuring precise forecasts.</w:t>
      </w:r>
    </w:p>
    <w:p w14:paraId="1D35C055" w14:textId="77777777" w:rsidR="004D10A8" w:rsidRPr="004D10A8" w:rsidRDefault="004D10A8" w:rsidP="004D10A8">
      <w:pPr>
        <w:numPr>
          <w:ilvl w:val="0"/>
          <w:numId w:val="4"/>
        </w:numPr>
        <w:spacing w:line="360" w:lineRule="auto"/>
        <w:rPr>
          <w:rFonts w:ascii="Times New Roman" w:hAnsi="Times New Roman" w:cs="Times New Roman"/>
          <w:sz w:val="24"/>
          <w:szCs w:val="24"/>
        </w:rPr>
      </w:pPr>
      <w:r w:rsidRPr="004D10A8">
        <w:rPr>
          <w:rFonts w:ascii="Times New Roman" w:hAnsi="Times New Roman" w:cs="Times New Roman"/>
          <w:sz w:val="24"/>
          <w:szCs w:val="24"/>
        </w:rPr>
        <w:t>Interpretability: In contrast to certain other forecasting methodologies, such as deep learning models, SARIMA remains relatively interpretable. The model's parameters possess a lucid meaning connected to the underlying time series structure, facilitating comprehension of data relationships and communication of results to stakeholders.</w:t>
      </w:r>
      <w:commentRangeEnd w:id="29"/>
      <w:r w:rsidR="00C221AC">
        <w:rPr>
          <w:rStyle w:val="CommentReference"/>
        </w:rPr>
        <w:commentReference w:id="29"/>
      </w:r>
    </w:p>
    <w:p w14:paraId="75FEDA93" w14:textId="77777777" w:rsidR="004D10A8" w:rsidRDefault="004D10A8" w:rsidP="004D10A8">
      <w:pPr>
        <w:spacing w:line="360" w:lineRule="auto"/>
        <w:rPr>
          <w:rFonts w:ascii="Times New Roman" w:hAnsi="Times New Roman" w:cs="Times New Roman"/>
          <w:sz w:val="24"/>
          <w:szCs w:val="24"/>
        </w:rPr>
      </w:pPr>
    </w:p>
    <w:p w14:paraId="3BD3BD65" w14:textId="77777777" w:rsidR="00D76D53" w:rsidRDefault="004D10A8" w:rsidP="004D10A8">
      <w:pPr>
        <w:spacing w:line="360" w:lineRule="auto"/>
        <w:rPr>
          <w:rFonts w:ascii="Times New Roman" w:hAnsi="Times New Roman" w:cs="Times New Roman"/>
          <w:sz w:val="24"/>
          <w:szCs w:val="24"/>
        </w:rPr>
      </w:pPr>
      <w:r w:rsidRPr="004D10A8">
        <w:rPr>
          <w:rFonts w:ascii="Times New Roman" w:hAnsi="Times New Roman" w:cs="Times New Roman"/>
          <w:sz w:val="24"/>
          <w:szCs w:val="24"/>
        </w:rPr>
        <w:t xml:space="preserve">In essence, SARIMA qualifies as an appropriate model for electrical consumption forecasting due to its capacity to effectively capture and predict seasonal patterns, non-stationary behaviour, and autocorrelation present in the data. Furthermore, the model's flexibility and interpretability render it a suitable choice for an extensive array of electrical consumption forecasting </w:t>
      </w:r>
      <w:r>
        <w:rPr>
          <w:rFonts w:ascii="Times New Roman" w:hAnsi="Times New Roman" w:cs="Times New Roman"/>
          <w:sz w:val="24"/>
          <w:szCs w:val="24"/>
        </w:rPr>
        <w:t>tasks</w:t>
      </w:r>
      <w:r w:rsidRPr="004D10A8">
        <w:rPr>
          <w:rFonts w:ascii="Times New Roman" w:hAnsi="Times New Roman" w:cs="Times New Roman"/>
          <w:sz w:val="24"/>
          <w:szCs w:val="24"/>
        </w:rPr>
        <w:t>.</w:t>
      </w:r>
      <w:r w:rsidR="00D76D53">
        <w:rPr>
          <w:rFonts w:ascii="Times New Roman" w:hAnsi="Times New Roman" w:cs="Times New Roman"/>
          <w:sz w:val="24"/>
          <w:szCs w:val="24"/>
        </w:rPr>
        <w:t xml:space="preserve"> </w:t>
      </w:r>
    </w:p>
    <w:p w14:paraId="7327A61F" w14:textId="1BC48C9E" w:rsidR="00D76D53" w:rsidRDefault="00D76D53" w:rsidP="00D76D53">
      <w:pPr>
        <w:spacing w:line="360" w:lineRule="auto"/>
        <w:rPr>
          <w:rFonts w:ascii="Times New Roman" w:hAnsi="Times New Roman" w:cs="Times New Roman"/>
          <w:sz w:val="24"/>
          <w:szCs w:val="24"/>
        </w:rPr>
      </w:pPr>
      <w:r w:rsidRPr="00D76D53">
        <w:rPr>
          <w:rFonts w:ascii="Times New Roman" w:hAnsi="Times New Roman" w:cs="Times New Roman"/>
          <w:sz w:val="24"/>
          <w:szCs w:val="24"/>
        </w:rPr>
        <w:t>Manually ascertaining the values of p, d, and q can prove laborious and subjective. As an alternative, we employ</w:t>
      </w:r>
      <w:r>
        <w:rPr>
          <w:rFonts w:ascii="Times New Roman" w:hAnsi="Times New Roman" w:cs="Times New Roman"/>
          <w:sz w:val="24"/>
          <w:szCs w:val="24"/>
        </w:rPr>
        <w:t>ed</w:t>
      </w:r>
      <w:r w:rsidRPr="00D76D53">
        <w:rPr>
          <w:rFonts w:ascii="Times New Roman" w:hAnsi="Times New Roman" w:cs="Times New Roman"/>
          <w:sz w:val="24"/>
          <w:szCs w:val="24"/>
        </w:rPr>
        <w:t xml:space="preserve"> the </w:t>
      </w:r>
      <w:proofErr w:type="spellStart"/>
      <w:r w:rsidRPr="00D76D53">
        <w:rPr>
          <w:rFonts w:ascii="Times New Roman" w:hAnsi="Times New Roman" w:cs="Times New Roman"/>
          <w:sz w:val="24"/>
          <w:szCs w:val="24"/>
        </w:rPr>
        <w:t>auto_arima</w:t>
      </w:r>
      <w:proofErr w:type="spellEnd"/>
      <w:r w:rsidRPr="00D76D53">
        <w:rPr>
          <w:rFonts w:ascii="Times New Roman" w:hAnsi="Times New Roman" w:cs="Times New Roman"/>
          <w:sz w:val="24"/>
          <w:szCs w:val="24"/>
        </w:rPr>
        <w:t xml:space="preserve"> function, which automates the process of electing the optimal ARIMA model by minimizing a designated information criterion (e.g., AIC, BIC, or HQIC) via a stepwise approach. The </w:t>
      </w:r>
      <w:proofErr w:type="spellStart"/>
      <w:r w:rsidRPr="00D76D53">
        <w:rPr>
          <w:rFonts w:ascii="Times New Roman" w:hAnsi="Times New Roman" w:cs="Times New Roman"/>
          <w:sz w:val="24"/>
          <w:szCs w:val="24"/>
        </w:rPr>
        <w:t>auto_arima</w:t>
      </w:r>
      <w:proofErr w:type="spellEnd"/>
      <w:r w:rsidRPr="00D76D53">
        <w:rPr>
          <w:rFonts w:ascii="Times New Roman" w:hAnsi="Times New Roman" w:cs="Times New Roman"/>
          <w:sz w:val="24"/>
          <w:szCs w:val="24"/>
        </w:rPr>
        <w:t xml:space="preserve"> function, present in the </w:t>
      </w:r>
      <w:proofErr w:type="spellStart"/>
      <w:r w:rsidRPr="00D76D53">
        <w:rPr>
          <w:rFonts w:ascii="Times New Roman" w:hAnsi="Times New Roman" w:cs="Times New Roman"/>
          <w:sz w:val="24"/>
          <w:szCs w:val="24"/>
        </w:rPr>
        <w:t>pmdarima</w:t>
      </w:r>
      <w:proofErr w:type="spellEnd"/>
      <w:r w:rsidRPr="00D76D53">
        <w:rPr>
          <w:rFonts w:ascii="Times New Roman" w:hAnsi="Times New Roman" w:cs="Times New Roman"/>
          <w:sz w:val="24"/>
          <w:szCs w:val="24"/>
        </w:rPr>
        <w:t xml:space="preserve"> package, iterates through disparate combinations of p, d, and q values, selecting the model with the lowest information criterion.</w:t>
      </w:r>
    </w:p>
    <w:p w14:paraId="19786530" w14:textId="39517925" w:rsidR="00D76D53" w:rsidRPr="00D76D53" w:rsidRDefault="00D76D53" w:rsidP="00D76D5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643E11">
        <w:rPr>
          <w:rFonts w:ascii="Times New Roman" w:hAnsi="Times New Roman" w:cs="Times New Roman"/>
          <w:sz w:val="24"/>
          <w:szCs w:val="24"/>
        </w:rPr>
        <w:t>stepwise search optimi</w:t>
      </w:r>
      <w:r>
        <w:rPr>
          <w:rFonts w:ascii="Times New Roman" w:hAnsi="Times New Roman" w:cs="Times New Roman"/>
          <w:sz w:val="24"/>
          <w:szCs w:val="24"/>
        </w:rPr>
        <w:t>s</w:t>
      </w:r>
      <w:r w:rsidRPr="00643E11">
        <w:rPr>
          <w:rFonts w:ascii="Times New Roman" w:hAnsi="Times New Roman" w:cs="Times New Roman"/>
          <w:sz w:val="24"/>
          <w:szCs w:val="24"/>
        </w:rPr>
        <w:t>ed the best SARIMA model by minimi</w:t>
      </w:r>
      <w:r>
        <w:rPr>
          <w:rFonts w:ascii="Times New Roman" w:hAnsi="Times New Roman" w:cs="Times New Roman"/>
          <w:sz w:val="24"/>
          <w:szCs w:val="24"/>
        </w:rPr>
        <w:t>s</w:t>
      </w:r>
      <w:r w:rsidRPr="00643E11">
        <w:rPr>
          <w:rFonts w:ascii="Times New Roman" w:hAnsi="Times New Roman" w:cs="Times New Roman"/>
          <w:sz w:val="24"/>
          <w:szCs w:val="24"/>
        </w:rPr>
        <w:t>ing the Akaike Information Criterion (AIC), which balances model complexity and goodness of fit. This approach ensures the chosen model yields precise forecasts while mitigating overfitting, rendering it apt for predicting Singapore's energy landscape.</w:t>
      </w:r>
    </w:p>
    <w:p w14:paraId="620E877F" w14:textId="3B68884D" w:rsidR="004D10A8" w:rsidRPr="00D76D53" w:rsidRDefault="00D76D53" w:rsidP="00D76D53">
      <w:pPr>
        <w:spacing w:line="360" w:lineRule="auto"/>
        <w:rPr>
          <w:rFonts w:ascii="Times New Roman" w:hAnsi="Times New Roman" w:cs="Times New Roman"/>
          <w:sz w:val="24"/>
          <w:szCs w:val="24"/>
        </w:rPr>
      </w:pPr>
      <w:r w:rsidRPr="00D76D53">
        <w:rPr>
          <w:rFonts w:ascii="Times New Roman" w:hAnsi="Times New Roman" w:cs="Times New Roman"/>
          <w:sz w:val="24"/>
          <w:szCs w:val="24"/>
        </w:rPr>
        <w:t xml:space="preserve">The resultant model </w:t>
      </w:r>
      <w:proofErr w:type="gramStart"/>
      <w:r w:rsidRPr="00D76D53">
        <w:rPr>
          <w:rFonts w:ascii="Times New Roman" w:hAnsi="Times New Roman" w:cs="Times New Roman"/>
          <w:sz w:val="24"/>
          <w:szCs w:val="24"/>
        </w:rPr>
        <w:t>ARIMA(</w:t>
      </w:r>
      <w:proofErr w:type="gramEnd"/>
      <w:r w:rsidRPr="00D76D53">
        <w:rPr>
          <w:rFonts w:ascii="Times New Roman" w:hAnsi="Times New Roman" w:cs="Times New Roman"/>
          <w:sz w:val="24"/>
          <w:szCs w:val="24"/>
        </w:rPr>
        <w:t>2,1,2)(3,1,1)[12]</w:t>
      </w:r>
      <w:r>
        <w:rPr>
          <w:rFonts w:ascii="Times New Roman" w:hAnsi="Times New Roman" w:cs="Times New Roman"/>
          <w:sz w:val="24"/>
          <w:szCs w:val="24"/>
        </w:rPr>
        <w:t xml:space="preserve"> </w:t>
      </w:r>
      <w:r w:rsidRPr="00D76D53">
        <w:rPr>
          <w:rFonts w:ascii="Times New Roman" w:hAnsi="Times New Roman" w:cs="Times New Roman"/>
          <w:sz w:val="24"/>
          <w:szCs w:val="24"/>
        </w:rPr>
        <w:t>exhibits a Mean Absolute Percentage Error (MAPE) of 6.15%, a Mean Squared Error (MSE) of 1046.19, and a Root Mean Squared Error (RMSE) of 32.34. Although the forecast appears reasonably precise, it is imperative to bear in mind that prognosticating future electricity consumption remains subject to an array of uncertainties, encompassing alterations in technology, policy, and consumer behaviour.</w:t>
      </w:r>
    </w:p>
    <w:p w14:paraId="0550078D" w14:textId="66D617D3" w:rsidR="004D10A8" w:rsidRDefault="004D10A8" w:rsidP="004D10A8">
      <w:pPr>
        <w:pStyle w:val="Heading2"/>
        <w:rPr>
          <w:rFonts w:ascii="Times New Roman" w:hAnsi="Times New Roman" w:cs="Times New Roman"/>
        </w:rPr>
      </w:pPr>
      <w:bookmarkStart w:id="30" w:name="_Toc134479613"/>
      <w:r w:rsidRPr="003265DF">
        <w:rPr>
          <w:rFonts w:ascii="Times New Roman" w:hAnsi="Times New Roman" w:cs="Times New Roman"/>
        </w:rPr>
        <w:lastRenderedPageBreak/>
        <w:t xml:space="preserve">Forecasting the </w:t>
      </w:r>
      <w:r w:rsidR="000F3AEA">
        <w:rPr>
          <w:rFonts w:ascii="Times New Roman" w:hAnsi="Times New Roman" w:cs="Times New Roman"/>
        </w:rPr>
        <w:t>Population Growth Rate</w:t>
      </w:r>
      <w:bookmarkEnd w:id="30"/>
    </w:p>
    <w:p w14:paraId="3E5CEB78" w14:textId="77777777" w:rsidR="000F3AEA" w:rsidRPr="000F3AEA" w:rsidRDefault="000F3AEA" w:rsidP="000F3AEA"/>
    <w:p w14:paraId="1B36893B" w14:textId="77777777" w:rsidR="000F3AEA" w:rsidRDefault="000F3AEA" w:rsidP="000F3AEA">
      <w:pPr>
        <w:keepNext/>
        <w:jc w:val="center"/>
      </w:pPr>
      <w:r w:rsidRPr="000F3AEA">
        <w:rPr>
          <w:noProof/>
        </w:rPr>
        <w:drawing>
          <wp:inline distT="0" distB="0" distL="0" distR="0" wp14:anchorId="3151EEC3" wp14:editId="2F4184DC">
            <wp:extent cx="2850127" cy="207282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0127" cy="2072820"/>
                    </a:xfrm>
                    <a:prstGeom prst="rect">
                      <a:avLst/>
                    </a:prstGeom>
                  </pic:spPr>
                </pic:pic>
              </a:graphicData>
            </a:graphic>
          </wp:inline>
        </w:drawing>
      </w:r>
    </w:p>
    <w:p w14:paraId="684FBF0E" w14:textId="555102D0" w:rsidR="000F3AEA" w:rsidRPr="000F3AEA" w:rsidRDefault="000F3AEA" w:rsidP="000F3AEA">
      <w:pPr>
        <w:pStyle w:val="Caption"/>
        <w:jc w:val="center"/>
      </w:pPr>
      <w:r>
        <w:t xml:space="preserve">Figure </w:t>
      </w:r>
      <w:fldSimple w:instr=" SEQ Figure \* ARABIC ">
        <w:r w:rsidR="00FA0E37">
          <w:rPr>
            <w:noProof/>
          </w:rPr>
          <w:t>10</w:t>
        </w:r>
      </w:fldSimple>
      <w:r>
        <w:t>: Forecasting the 10-year Population Growth Rate</w:t>
      </w:r>
    </w:p>
    <w:p w14:paraId="6CAAA1CD" w14:textId="4C4DE05A" w:rsidR="000F3AEA" w:rsidRPr="000F3AEA" w:rsidRDefault="000F3AEA" w:rsidP="000F3AEA">
      <w:pPr>
        <w:spacing w:line="360" w:lineRule="auto"/>
        <w:rPr>
          <w:rFonts w:ascii="Times New Roman" w:hAnsi="Times New Roman" w:cs="Times New Roman"/>
          <w:sz w:val="24"/>
          <w:szCs w:val="24"/>
        </w:rPr>
      </w:pPr>
      <w:commentRangeStart w:id="31"/>
      <w:r w:rsidRPr="000F3AEA">
        <w:rPr>
          <w:rFonts w:ascii="Times New Roman" w:hAnsi="Times New Roman" w:cs="Times New Roman"/>
          <w:sz w:val="24"/>
          <w:szCs w:val="24"/>
        </w:rPr>
        <w:t xml:space="preserve">SARIMA emerges as an </w:t>
      </w:r>
      <w:r>
        <w:rPr>
          <w:rFonts w:ascii="Times New Roman" w:hAnsi="Times New Roman" w:cs="Times New Roman"/>
          <w:sz w:val="24"/>
          <w:szCs w:val="24"/>
        </w:rPr>
        <w:t>appropriate</w:t>
      </w:r>
      <w:r w:rsidRPr="000F3AEA">
        <w:rPr>
          <w:rFonts w:ascii="Times New Roman" w:hAnsi="Times New Roman" w:cs="Times New Roman"/>
          <w:sz w:val="24"/>
          <w:szCs w:val="24"/>
        </w:rPr>
        <w:t xml:space="preserve"> model for forecasting population growth rates for a multitude of reasons:</w:t>
      </w:r>
    </w:p>
    <w:p w14:paraId="690E1DEC" w14:textId="77777777" w:rsidR="000F3AEA" w:rsidRPr="000F3AEA" w:rsidRDefault="000F3AEA" w:rsidP="000F3AEA">
      <w:pPr>
        <w:numPr>
          <w:ilvl w:val="0"/>
          <w:numId w:val="5"/>
        </w:numPr>
        <w:spacing w:line="360" w:lineRule="auto"/>
        <w:rPr>
          <w:rFonts w:ascii="Times New Roman" w:hAnsi="Times New Roman" w:cs="Times New Roman"/>
          <w:sz w:val="24"/>
          <w:szCs w:val="24"/>
        </w:rPr>
      </w:pPr>
      <w:r w:rsidRPr="000F3AEA">
        <w:rPr>
          <w:rFonts w:ascii="Times New Roman" w:hAnsi="Times New Roman" w:cs="Times New Roman"/>
          <w:sz w:val="24"/>
          <w:szCs w:val="24"/>
        </w:rPr>
        <w:t>Seasonality: In certain instances, population growth rates may manifest seasonal patterns, such as elevated birth rates during specific months or seasonal migration patterns. SARIMA's design accommodates seasonal data via its seasonal autoregressive, seasonal integrated, and seasonal moving average components, empowering the model to discern and anticipate seasonal patterns in population growth rates effectively.</w:t>
      </w:r>
    </w:p>
    <w:p w14:paraId="5D9EC8AA" w14:textId="21903849" w:rsidR="000F3AEA" w:rsidRPr="000F3AEA" w:rsidRDefault="000F3AEA" w:rsidP="000F3AEA">
      <w:pPr>
        <w:numPr>
          <w:ilvl w:val="0"/>
          <w:numId w:val="5"/>
        </w:numPr>
        <w:spacing w:line="360" w:lineRule="auto"/>
        <w:rPr>
          <w:rFonts w:ascii="Times New Roman" w:hAnsi="Times New Roman" w:cs="Times New Roman"/>
          <w:sz w:val="24"/>
          <w:szCs w:val="24"/>
        </w:rPr>
      </w:pPr>
      <w:r w:rsidRPr="000F3AEA">
        <w:rPr>
          <w:rFonts w:ascii="Times New Roman" w:hAnsi="Times New Roman" w:cs="Times New Roman"/>
          <w:sz w:val="24"/>
          <w:szCs w:val="24"/>
        </w:rPr>
        <w:t>Trend and Non-stationarity: Population growth rates can fluctuate over time due to factors such as variations in birth rates, death rates, or migration patterns. These changes may engender trends or non-stationary behaviour within time series data. SARIMA's integrated component facilitates handling non-stationary data through time series differencing, rendering it more appropriate for population growth rate forecasting.</w:t>
      </w:r>
    </w:p>
    <w:p w14:paraId="2F850B1C" w14:textId="77777777" w:rsidR="000F3AEA" w:rsidRPr="000F3AEA" w:rsidRDefault="000F3AEA" w:rsidP="000F3AEA">
      <w:pPr>
        <w:numPr>
          <w:ilvl w:val="0"/>
          <w:numId w:val="5"/>
        </w:numPr>
        <w:spacing w:line="360" w:lineRule="auto"/>
        <w:rPr>
          <w:rFonts w:ascii="Times New Roman" w:hAnsi="Times New Roman" w:cs="Times New Roman"/>
          <w:sz w:val="24"/>
          <w:szCs w:val="24"/>
        </w:rPr>
      </w:pPr>
      <w:r w:rsidRPr="000F3AEA">
        <w:rPr>
          <w:rFonts w:ascii="Times New Roman" w:hAnsi="Times New Roman" w:cs="Times New Roman"/>
          <w:sz w:val="24"/>
          <w:szCs w:val="24"/>
        </w:rPr>
        <w:t>Autocorrelation: Population growth rates frequently exhibit autocorrelation, signifying that current growth rates relate to past growth rates. SARIMA's autoregressive and moving average components model these relationships, enabling the model to discern and prognosticate time series dependencies.</w:t>
      </w:r>
    </w:p>
    <w:p w14:paraId="1E07F37C" w14:textId="77777777" w:rsidR="000F3AEA" w:rsidRPr="000F3AEA" w:rsidRDefault="000F3AEA" w:rsidP="000F3AEA">
      <w:pPr>
        <w:numPr>
          <w:ilvl w:val="0"/>
          <w:numId w:val="5"/>
        </w:numPr>
        <w:spacing w:line="360" w:lineRule="auto"/>
        <w:rPr>
          <w:rFonts w:ascii="Times New Roman" w:hAnsi="Times New Roman" w:cs="Times New Roman"/>
          <w:sz w:val="24"/>
          <w:szCs w:val="24"/>
        </w:rPr>
      </w:pPr>
      <w:r w:rsidRPr="000F3AEA">
        <w:rPr>
          <w:rFonts w:ascii="Times New Roman" w:hAnsi="Times New Roman" w:cs="Times New Roman"/>
          <w:sz w:val="24"/>
          <w:szCs w:val="24"/>
        </w:rPr>
        <w:t xml:space="preserve">Flexibility: SARIMA boasts flexibility as a model, amenable to fine-tuning to capture diverse patterns within the data. By adjusting parameters for non-seasonal and </w:t>
      </w:r>
      <w:r w:rsidRPr="000F3AEA">
        <w:rPr>
          <w:rFonts w:ascii="Times New Roman" w:hAnsi="Times New Roman" w:cs="Times New Roman"/>
          <w:sz w:val="24"/>
          <w:szCs w:val="24"/>
        </w:rPr>
        <w:lastRenderedPageBreak/>
        <w:t>seasonal components, the model can adapt to various population growth rate datasets, ensuring precise forecasts.</w:t>
      </w:r>
    </w:p>
    <w:p w14:paraId="3214AC5F" w14:textId="77777777" w:rsidR="000F3AEA" w:rsidRPr="000F3AEA" w:rsidRDefault="000F3AEA" w:rsidP="000F3AEA">
      <w:pPr>
        <w:numPr>
          <w:ilvl w:val="0"/>
          <w:numId w:val="5"/>
        </w:numPr>
        <w:spacing w:line="360" w:lineRule="auto"/>
        <w:rPr>
          <w:rFonts w:ascii="Times New Roman" w:hAnsi="Times New Roman" w:cs="Times New Roman"/>
          <w:sz w:val="24"/>
          <w:szCs w:val="24"/>
        </w:rPr>
      </w:pPr>
      <w:r w:rsidRPr="000F3AEA">
        <w:rPr>
          <w:rFonts w:ascii="Times New Roman" w:hAnsi="Times New Roman" w:cs="Times New Roman"/>
          <w:sz w:val="24"/>
          <w:szCs w:val="24"/>
        </w:rPr>
        <w:t>Interpretability: Contrasting certain other forecasting methodologies, such as deep learning models, SARIMA remains relatively interpretable. The model's parameters possess a lucid meaning connected to the underlying time series structure, facilitating comprehension of data relationships and communication of results to stakeholders.</w:t>
      </w:r>
      <w:commentRangeEnd w:id="31"/>
      <w:r w:rsidR="00C221AC">
        <w:rPr>
          <w:rStyle w:val="CommentReference"/>
        </w:rPr>
        <w:commentReference w:id="31"/>
      </w:r>
    </w:p>
    <w:p w14:paraId="5E25878F" w14:textId="0D7DD748" w:rsidR="000F3AEA" w:rsidRPr="000F3AEA" w:rsidRDefault="000F3AEA" w:rsidP="000F3AEA">
      <w:pPr>
        <w:spacing w:line="360" w:lineRule="auto"/>
        <w:rPr>
          <w:rFonts w:ascii="Times New Roman" w:hAnsi="Times New Roman" w:cs="Times New Roman"/>
          <w:sz w:val="24"/>
          <w:szCs w:val="24"/>
        </w:rPr>
      </w:pPr>
      <w:r w:rsidRPr="000F3AEA">
        <w:rPr>
          <w:rFonts w:ascii="Times New Roman" w:hAnsi="Times New Roman" w:cs="Times New Roman"/>
          <w:sz w:val="24"/>
          <w:szCs w:val="24"/>
        </w:rPr>
        <w:t>In essence, SARIMA qualifies as an appropriate model for forecasting population growth rates because it effectively captures and predicts seasonal patterns, non-stationary behaviour, and autocorrelation present in the data. Furthermore, the model's flexibility and interpretability render it a suitable choice for an extensive array of population growth rate forecasting endeavours.</w:t>
      </w:r>
    </w:p>
    <w:p w14:paraId="5B5CA113" w14:textId="709CE8CD" w:rsidR="00D76D53" w:rsidRPr="00BE6B43" w:rsidRDefault="00D76D53" w:rsidP="00D76D53">
      <w:pPr>
        <w:spacing w:line="360" w:lineRule="auto"/>
        <w:rPr>
          <w:rFonts w:ascii="Times New Roman" w:hAnsi="Times New Roman" w:cs="Times New Roman"/>
          <w:sz w:val="24"/>
          <w:szCs w:val="24"/>
        </w:rPr>
      </w:pPr>
      <w:r w:rsidRPr="00BE6B43">
        <w:rPr>
          <w:rFonts w:ascii="Times New Roman" w:hAnsi="Times New Roman" w:cs="Times New Roman"/>
          <w:sz w:val="24"/>
          <w:szCs w:val="24"/>
        </w:rPr>
        <w:t xml:space="preserve">Like the electrical consumption model, we also </w:t>
      </w:r>
      <w:r w:rsidRPr="00D76D53">
        <w:rPr>
          <w:rFonts w:ascii="Times New Roman" w:hAnsi="Times New Roman" w:cs="Times New Roman"/>
          <w:sz w:val="24"/>
          <w:szCs w:val="24"/>
        </w:rPr>
        <w:t>employ</w:t>
      </w:r>
      <w:r w:rsidRPr="00BE6B43">
        <w:rPr>
          <w:rFonts w:ascii="Times New Roman" w:hAnsi="Times New Roman" w:cs="Times New Roman"/>
          <w:sz w:val="24"/>
          <w:szCs w:val="24"/>
        </w:rPr>
        <w:t>ed</w:t>
      </w:r>
      <w:r w:rsidRPr="00D76D53">
        <w:rPr>
          <w:rFonts w:ascii="Times New Roman" w:hAnsi="Times New Roman" w:cs="Times New Roman"/>
          <w:sz w:val="24"/>
          <w:szCs w:val="24"/>
        </w:rPr>
        <w:t xml:space="preserve"> the </w:t>
      </w:r>
      <w:proofErr w:type="spellStart"/>
      <w:r w:rsidRPr="00D76D53">
        <w:rPr>
          <w:rFonts w:ascii="Times New Roman" w:hAnsi="Times New Roman" w:cs="Times New Roman"/>
          <w:sz w:val="24"/>
          <w:szCs w:val="24"/>
        </w:rPr>
        <w:t>auto_arima</w:t>
      </w:r>
      <w:proofErr w:type="spellEnd"/>
      <w:r w:rsidRPr="00D76D53">
        <w:rPr>
          <w:rFonts w:ascii="Times New Roman" w:hAnsi="Times New Roman" w:cs="Times New Roman"/>
          <w:sz w:val="24"/>
          <w:szCs w:val="24"/>
        </w:rPr>
        <w:t xml:space="preserve"> function</w:t>
      </w:r>
      <w:r w:rsidRPr="00BE6B43">
        <w:rPr>
          <w:rFonts w:ascii="Times New Roman" w:hAnsi="Times New Roman" w:cs="Times New Roman"/>
          <w:sz w:val="24"/>
          <w:szCs w:val="24"/>
        </w:rPr>
        <w:t xml:space="preserve"> to </w:t>
      </w:r>
      <w:r w:rsidRPr="00D76D53">
        <w:rPr>
          <w:rFonts w:ascii="Times New Roman" w:hAnsi="Times New Roman" w:cs="Times New Roman"/>
          <w:sz w:val="24"/>
          <w:szCs w:val="24"/>
        </w:rPr>
        <w:t>select the model with the lowest information criterion</w:t>
      </w:r>
      <w:r w:rsidRPr="00BE6B43">
        <w:rPr>
          <w:rFonts w:ascii="Times New Roman" w:hAnsi="Times New Roman" w:cs="Times New Roman"/>
          <w:sz w:val="24"/>
          <w:szCs w:val="24"/>
        </w:rPr>
        <w:t xml:space="preserve"> and the best SARIMA model was determined to be </w:t>
      </w:r>
      <w:proofErr w:type="gramStart"/>
      <w:r w:rsidRPr="00BE6B43">
        <w:rPr>
          <w:rFonts w:ascii="Times New Roman" w:hAnsi="Times New Roman" w:cs="Times New Roman"/>
          <w:sz w:val="24"/>
          <w:szCs w:val="24"/>
        </w:rPr>
        <w:t>ARIMA(</w:t>
      </w:r>
      <w:proofErr w:type="gramEnd"/>
      <w:r w:rsidRPr="00BE6B43">
        <w:rPr>
          <w:rFonts w:ascii="Times New Roman" w:hAnsi="Times New Roman" w:cs="Times New Roman"/>
          <w:sz w:val="24"/>
          <w:szCs w:val="24"/>
        </w:rPr>
        <w:t>0,1,0)(1,1,0)[12]</w:t>
      </w:r>
      <w:r w:rsidRPr="00D76D53">
        <w:rPr>
          <w:rFonts w:ascii="Times New Roman" w:hAnsi="Times New Roman" w:cs="Times New Roman"/>
          <w:sz w:val="24"/>
          <w:szCs w:val="24"/>
        </w:rPr>
        <w:t>.</w:t>
      </w:r>
    </w:p>
    <w:p w14:paraId="4AD5C0BE" w14:textId="28A38711" w:rsidR="004D10A8" w:rsidRDefault="004D10A8" w:rsidP="00C56E0D"/>
    <w:p w14:paraId="24816F12" w14:textId="148EBB7E" w:rsidR="00BE6B43" w:rsidRDefault="00BE6B43" w:rsidP="00C56E0D"/>
    <w:p w14:paraId="42BB7BDB" w14:textId="2D8B6B68" w:rsidR="00BE6B43" w:rsidRDefault="00BE6B43" w:rsidP="00C56E0D"/>
    <w:p w14:paraId="58A44F5E" w14:textId="3285BA24" w:rsidR="00BE6B43" w:rsidRDefault="00BE6B43" w:rsidP="00C56E0D"/>
    <w:p w14:paraId="4F42CD9F" w14:textId="50D71EBC" w:rsidR="00BE6B43" w:rsidRDefault="00BE6B43" w:rsidP="00C56E0D"/>
    <w:p w14:paraId="67C2E132" w14:textId="3A461F45" w:rsidR="00BE6B43" w:rsidRDefault="00BE6B43" w:rsidP="00C56E0D"/>
    <w:p w14:paraId="2F2A6752" w14:textId="08CA72AF" w:rsidR="00BE6B43" w:rsidRDefault="00BE6B43" w:rsidP="00C56E0D"/>
    <w:p w14:paraId="599E5866" w14:textId="2AB21D11" w:rsidR="00BE6B43" w:rsidRDefault="00BE6B43" w:rsidP="00C56E0D"/>
    <w:p w14:paraId="0E11F11E" w14:textId="615BBA81" w:rsidR="00BE6B43" w:rsidRDefault="00BE6B43" w:rsidP="00C56E0D"/>
    <w:p w14:paraId="170EBFF5" w14:textId="2BE6CC5B" w:rsidR="00BE6B43" w:rsidRDefault="00BE6B43" w:rsidP="00C56E0D"/>
    <w:p w14:paraId="503A9B4B" w14:textId="73647D16" w:rsidR="00BE6B43" w:rsidRDefault="00BE6B43" w:rsidP="00C56E0D"/>
    <w:p w14:paraId="711FA3F5" w14:textId="65E1EEA7" w:rsidR="00BE6B43" w:rsidRDefault="00BE6B43" w:rsidP="00C56E0D"/>
    <w:p w14:paraId="278D783A" w14:textId="794A10B3" w:rsidR="00BE6B43" w:rsidRDefault="00BE6B43" w:rsidP="00C56E0D"/>
    <w:p w14:paraId="296F95BF" w14:textId="38D07776" w:rsidR="00BE6B43" w:rsidRDefault="00BE6B43" w:rsidP="00C56E0D"/>
    <w:p w14:paraId="3083B0C0" w14:textId="47208925" w:rsidR="00BE6B43" w:rsidRDefault="00BE6B43" w:rsidP="00C56E0D"/>
    <w:p w14:paraId="463A30A6" w14:textId="416932D6" w:rsidR="00BE6B43" w:rsidRDefault="00BE6B43" w:rsidP="00C56E0D"/>
    <w:p w14:paraId="7BD0101C" w14:textId="7806F03D" w:rsidR="00BE6B43" w:rsidRDefault="00BE6B43" w:rsidP="00C56E0D"/>
    <w:p w14:paraId="3D3B4DEB" w14:textId="602B9FC2" w:rsidR="00BE6B43" w:rsidRDefault="00BE6B43" w:rsidP="00BE6B43">
      <w:pPr>
        <w:pStyle w:val="Heading2"/>
        <w:rPr>
          <w:rFonts w:ascii="Times New Roman" w:hAnsi="Times New Roman" w:cs="Times New Roman"/>
        </w:rPr>
      </w:pPr>
      <w:bookmarkStart w:id="32" w:name="_Toc134479614"/>
      <w:r w:rsidRPr="00BE6B43">
        <w:rPr>
          <w:rFonts w:ascii="Times New Roman" w:hAnsi="Times New Roman" w:cs="Times New Roman"/>
        </w:rPr>
        <w:lastRenderedPageBreak/>
        <w:t>Predicting Future Power Generation Capacities</w:t>
      </w:r>
      <w:bookmarkEnd w:id="32"/>
    </w:p>
    <w:p w14:paraId="049CBC22" w14:textId="77777777" w:rsidR="00BD2C7C" w:rsidRPr="00BD2C7C" w:rsidRDefault="00BD2C7C" w:rsidP="00BD2C7C"/>
    <w:p w14:paraId="40D23D4A" w14:textId="77777777" w:rsidR="00BE6B43" w:rsidRDefault="00BE6B43" w:rsidP="00BE6B43">
      <w:pPr>
        <w:keepNext/>
      </w:pPr>
      <w:r w:rsidRPr="00BE6B43">
        <w:rPr>
          <w:noProof/>
        </w:rPr>
        <w:drawing>
          <wp:inline distT="0" distB="0" distL="0" distR="0" wp14:anchorId="48CAA8AD" wp14:editId="21B5E312">
            <wp:extent cx="5494496" cy="2895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4496" cy="2895851"/>
                    </a:xfrm>
                    <a:prstGeom prst="rect">
                      <a:avLst/>
                    </a:prstGeom>
                  </pic:spPr>
                </pic:pic>
              </a:graphicData>
            </a:graphic>
          </wp:inline>
        </w:drawing>
      </w:r>
    </w:p>
    <w:p w14:paraId="72410CB3" w14:textId="6F5526E5" w:rsidR="00BE6B43" w:rsidRDefault="00BE6B43" w:rsidP="00BE6B43">
      <w:pPr>
        <w:pStyle w:val="Caption"/>
        <w:jc w:val="center"/>
      </w:pPr>
      <w:r>
        <w:t xml:space="preserve">Figure </w:t>
      </w:r>
      <w:fldSimple w:instr=" SEQ Figure \* ARABIC ">
        <w:r w:rsidR="00FA0E37">
          <w:rPr>
            <w:noProof/>
          </w:rPr>
          <w:t>11</w:t>
        </w:r>
      </w:fldSimple>
      <w:r>
        <w:t>: Forecasting the 10-year Generation Capacity</w:t>
      </w:r>
    </w:p>
    <w:p w14:paraId="53F70559" w14:textId="504A6963" w:rsidR="00BE6B43" w:rsidRDefault="00BE6B43" w:rsidP="00BE6B43"/>
    <w:p w14:paraId="12666280" w14:textId="6A1DB5A9"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ARIMA (Autoregressive Integrated Moving Average) was chosen as an appropriate model for forecasting power generation capacity for several reasons:</w:t>
      </w:r>
    </w:p>
    <w:p w14:paraId="7CDD7C59"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Simplicity: ARIMA, in comparison to SARIMA, is a more straightforward model, devoid of seasonal components. As power generation capacity does not manifest substantial seasonality, ARIMA can furnish accurate forecasts sans the added intricacy of seasonal components, rendering it more facile to implement and interpret.</w:t>
      </w:r>
    </w:p>
    <w:p w14:paraId="57F856D8"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Autocorrelation: Power generation capacity might exhibit autocorrelation, where current values are influenced by antecedent values. The autoregressive and moving average components within ARIMA can effectively capture and predict these dependencies.</w:t>
      </w:r>
    </w:p>
    <w:p w14:paraId="6D2887B0" w14:textId="689E0BA6"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 xml:space="preserve">Non-stationarity: Power generation capacity may evolve over time due to factors such as technological advancements, </w:t>
      </w:r>
      <w:r>
        <w:rPr>
          <w:rFonts w:ascii="Times New Roman" w:hAnsi="Times New Roman" w:cs="Times New Roman"/>
          <w:sz w:val="24"/>
          <w:szCs w:val="24"/>
        </w:rPr>
        <w:t>new</w:t>
      </w:r>
      <w:r w:rsidRPr="00BD2C7C">
        <w:rPr>
          <w:rFonts w:ascii="Times New Roman" w:hAnsi="Times New Roman" w:cs="Times New Roman"/>
          <w:sz w:val="24"/>
          <w:szCs w:val="24"/>
        </w:rPr>
        <w:t xml:space="preserve"> power plants, or shifts in energy policies. ARIMA can manage non-stationary data through its integrated component, rendering it suitable for forecasting power generation capacity, even in the presence of trends or other non-stationary behaviour.</w:t>
      </w:r>
    </w:p>
    <w:p w14:paraId="46EA685E"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 xml:space="preserve">Flexibility: ARIMA is a malleable model with numerous parameters that can be fine-tuned to acclimate to distinct power generation capacity datasets. By adjusting the parameters for the </w:t>
      </w:r>
      <w:r w:rsidRPr="00BD2C7C">
        <w:rPr>
          <w:rFonts w:ascii="Times New Roman" w:hAnsi="Times New Roman" w:cs="Times New Roman"/>
          <w:sz w:val="24"/>
          <w:szCs w:val="24"/>
        </w:rPr>
        <w:lastRenderedPageBreak/>
        <w:t>autoregressive, integrated, and moving average components, the model can be tailored to capture various patterns in the data and provide accurate forecasts.</w:t>
      </w:r>
    </w:p>
    <w:p w14:paraId="29B2BAB0"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In certain cases, SARIMA might not be requisite for forecasting power generation capacity because:</w:t>
      </w:r>
    </w:p>
    <w:p w14:paraId="48B0B1ED"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 xml:space="preserve">No significant seasonality: If the power generation capacity data does not exhibit robust seasonal patterns, the additional complexity of SARIMA's seasonal components may be deemed unnecessary. In such instances, ARIMA can provide accurate forecasts without </w:t>
      </w:r>
      <w:commentRangeStart w:id="33"/>
      <w:r w:rsidRPr="00BD2C7C">
        <w:rPr>
          <w:rFonts w:ascii="Times New Roman" w:hAnsi="Times New Roman" w:cs="Times New Roman"/>
          <w:sz w:val="24"/>
          <w:szCs w:val="24"/>
        </w:rPr>
        <w:t>necessitating seasonal adjustments.</w:t>
      </w:r>
    </w:p>
    <w:p w14:paraId="3DA6AF95"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Computational efficiency: As ARIMA possesses fewer components and parameters compared to SARIMA, it can be computationally more efficient. This can prove advantageous when working with extensive datasets or when computational resources are limited.</w:t>
      </w:r>
    </w:p>
    <w:p w14:paraId="3EAAC2D7" w14:textId="77777777" w:rsidR="00BD2C7C" w:rsidRPr="00BD2C7C" w:rsidRDefault="00BD2C7C" w:rsidP="00BD2C7C">
      <w:pPr>
        <w:spacing w:line="360" w:lineRule="auto"/>
        <w:rPr>
          <w:rFonts w:ascii="Times New Roman" w:hAnsi="Times New Roman" w:cs="Times New Roman"/>
          <w:sz w:val="24"/>
          <w:szCs w:val="24"/>
        </w:rPr>
      </w:pPr>
      <w:r w:rsidRPr="00BD2C7C">
        <w:rPr>
          <w:rFonts w:ascii="Times New Roman" w:hAnsi="Times New Roman" w:cs="Times New Roman"/>
          <w:sz w:val="24"/>
          <w:szCs w:val="24"/>
        </w:rPr>
        <w:t>Hence, ARIMA can be an appropriate model for forecasting power generation capacity due to its capacity to handle non-stationary data, capture autocorrelation, and adapt to different datasets through parameter tuning. If there is no significant seasonality in the power generation capacity data, ARIMA can provide accurate forecasts without the added complexity and computational expense of the seasonal components inherent in SARIMA.</w:t>
      </w:r>
      <w:commentRangeEnd w:id="33"/>
      <w:r w:rsidR="00C221AC">
        <w:rPr>
          <w:rStyle w:val="CommentReference"/>
        </w:rPr>
        <w:commentReference w:id="33"/>
      </w:r>
    </w:p>
    <w:p w14:paraId="3E05495F" w14:textId="72FFAEB5" w:rsidR="00BD2C7C" w:rsidRPr="00BD2C7C" w:rsidRDefault="00BD2C7C" w:rsidP="00BD2C7C">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w:t>
      </w:r>
      <w:r w:rsidRPr="00BD2C7C">
        <w:rPr>
          <w:rFonts w:ascii="Times New Roman" w:hAnsi="Times New Roman" w:cs="Times New Roman"/>
          <w:sz w:val="24"/>
          <w:szCs w:val="24"/>
        </w:rPr>
        <w:t>uto_arima</w:t>
      </w:r>
      <w:proofErr w:type="spellEnd"/>
      <w:r w:rsidRPr="00BD2C7C">
        <w:rPr>
          <w:rFonts w:ascii="Times New Roman" w:hAnsi="Times New Roman" w:cs="Times New Roman"/>
          <w:sz w:val="24"/>
          <w:szCs w:val="24"/>
        </w:rPr>
        <w:t xml:space="preserve"> function </w:t>
      </w:r>
      <w:r>
        <w:rPr>
          <w:rFonts w:ascii="Times New Roman" w:hAnsi="Times New Roman" w:cs="Times New Roman"/>
          <w:sz w:val="24"/>
          <w:szCs w:val="24"/>
        </w:rPr>
        <w:t xml:space="preserve">was also used to determine the </w:t>
      </w:r>
      <w:r w:rsidRPr="00BD2C7C">
        <w:rPr>
          <w:rFonts w:ascii="Times New Roman" w:hAnsi="Times New Roman" w:cs="Times New Roman"/>
          <w:sz w:val="24"/>
          <w:szCs w:val="24"/>
        </w:rPr>
        <w:t xml:space="preserve">best model </w:t>
      </w:r>
      <w:proofErr w:type="gramStart"/>
      <w:r w:rsidRPr="00BD2C7C">
        <w:rPr>
          <w:rFonts w:ascii="Times New Roman" w:hAnsi="Times New Roman" w:cs="Times New Roman"/>
          <w:sz w:val="24"/>
          <w:szCs w:val="24"/>
        </w:rPr>
        <w:t>ARIMA(</w:t>
      </w:r>
      <w:proofErr w:type="gramEnd"/>
      <w:r w:rsidRPr="00BD2C7C">
        <w:rPr>
          <w:rFonts w:ascii="Times New Roman" w:hAnsi="Times New Roman" w:cs="Times New Roman"/>
          <w:sz w:val="24"/>
          <w:szCs w:val="24"/>
        </w:rPr>
        <w:t>1,1,0)(0,1,3)[12]</w:t>
      </w:r>
      <w:r>
        <w:rPr>
          <w:rFonts w:ascii="Times New Roman" w:hAnsi="Times New Roman" w:cs="Times New Roman"/>
          <w:sz w:val="24"/>
          <w:szCs w:val="24"/>
        </w:rPr>
        <w:t>.</w:t>
      </w:r>
    </w:p>
    <w:p w14:paraId="51B9CE49" w14:textId="55DE3A3B" w:rsidR="00BD2C7C" w:rsidRDefault="00BD2C7C" w:rsidP="00BE6B43"/>
    <w:p w14:paraId="496CD99A" w14:textId="6FE4BF8F" w:rsidR="00BD2C7C" w:rsidRDefault="00BD2C7C" w:rsidP="00BE6B43"/>
    <w:p w14:paraId="3595D041" w14:textId="4F631877" w:rsidR="00BD2C7C" w:rsidRDefault="00BD2C7C" w:rsidP="00BE6B43"/>
    <w:p w14:paraId="27AE78AE" w14:textId="6B5870D1" w:rsidR="00BD2C7C" w:rsidRDefault="00BD2C7C" w:rsidP="00BE6B43"/>
    <w:p w14:paraId="3AECF850" w14:textId="2FFEEE9A" w:rsidR="00BD2C7C" w:rsidRDefault="00BD2C7C" w:rsidP="00BE6B43"/>
    <w:p w14:paraId="6214661B" w14:textId="439E03AF" w:rsidR="00BD2C7C" w:rsidRDefault="00BD2C7C" w:rsidP="00BE6B43"/>
    <w:p w14:paraId="20001D4E" w14:textId="3F70ECD0" w:rsidR="00BD2C7C" w:rsidRDefault="00BD2C7C" w:rsidP="00BE6B43"/>
    <w:p w14:paraId="6A39B93B" w14:textId="43840C30" w:rsidR="00BD2C7C" w:rsidRDefault="00BD2C7C" w:rsidP="00BE6B43"/>
    <w:p w14:paraId="3BD45BAA" w14:textId="5CCD5482" w:rsidR="00BD2C7C" w:rsidRDefault="00BD2C7C" w:rsidP="00BE6B43"/>
    <w:p w14:paraId="4C2FF191" w14:textId="6653288E" w:rsidR="00BD2C7C" w:rsidRDefault="00BD2C7C" w:rsidP="00BE6B43"/>
    <w:p w14:paraId="1F47CA78" w14:textId="202F333D" w:rsidR="00BD2C7C" w:rsidRDefault="00BD2C7C" w:rsidP="00BE6B43"/>
    <w:p w14:paraId="4DCD763D" w14:textId="5E3DDC26" w:rsidR="00BD2C7C" w:rsidRDefault="00BD2C7C" w:rsidP="00BE6B43"/>
    <w:p w14:paraId="5BDB2801" w14:textId="37287308" w:rsidR="00BD2C7C" w:rsidRDefault="00BD2C7C" w:rsidP="00A0592F">
      <w:pPr>
        <w:pStyle w:val="Heading2"/>
        <w:rPr>
          <w:rFonts w:ascii="Times New Roman" w:hAnsi="Times New Roman" w:cs="Times New Roman"/>
        </w:rPr>
      </w:pPr>
      <w:bookmarkStart w:id="34" w:name="_Toc134479615"/>
      <w:r w:rsidRPr="00A0592F">
        <w:rPr>
          <w:rFonts w:ascii="Times New Roman" w:hAnsi="Times New Roman" w:cs="Times New Roman"/>
        </w:rPr>
        <w:lastRenderedPageBreak/>
        <w:t>Predicting Future Proportion of Household-Total Electrical Consumption</w:t>
      </w:r>
      <w:bookmarkEnd w:id="34"/>
    </w:p>
    <w:p w14:paraId="25D1CDE8" w14:textId="77777777" w:rsidR="00A0592F" w:rsidRPr="00A0592F" w:rsidRDefault="00A0592F" w:rsidP="00A0592F"/>
    <w:p w14:paraId="4EAE2850" w14:textId="77777777" w:rsidR="00BD2C7C" w:rsidRDefault="00BD2C7C" w:rsidP="00BD2C7C">
      <w:pPr>
        <w:keepNext/>
      </w:pPr>
      <w:r w:rsidRPr="00BD2C7C">
        <w:rPr>
          <w:noProof/>
        </w:rPr>
        <w:drawing>
          <wp:inline distT="0" distB="0" distL="0" distR="0" wp14:anchorId="67F50505" wp14:editId="3DCE7091">
            <wp:extent cx="5601185" cy="2880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1185" cy="2880610"/>
                    </a:xfrm>
                    <a:prstGeom prst="rect">
                      <a:avLst/>
                    </a:prstGeom>
                  </pic:spPr>
                </pic:pic>
              </a:graphicData>
            </a:graphic>
          </wp:inline>
        </w:drawing>
      </w:r>
    </w:p>
    <w:p w14:paraId="0B9B1097" w14:textId="03CC6E42" w:rsidR="00BD2C7C" w:rsidRDefault="00BD2C7C" w:rsidP="00A0592F">
      <w:pPr>
        <w:pStyle w:val="Caption"/>
        <w:jc w:val="center"/>
      </w:pPr>
      <w:r>
        <w:t xml:space="preserve">Figure </w:t>
      </w:r>
      <w:fldSimple w:instr=" SEQ Figure \* ARABIC ">
        <w:r w:rsidR="00FA0E37">
          <w:rPr>
            <w:noProof/>
          </w:rPr>
          <w:t>12</w:t>
        </w:r>
      </w:fldSimple>
      <w:r>
        <w:t>: Predicting the future Household-Total Consumption using Linear Regression</w:t>
      </w:r>
    </w:p>
    <w:p w14:paraId="49E18865" w14:textId="6C3A62CE" w:rsidR="00BD2C7C" w:rsidRDefault="00BD2C7C" w:rsidP="00BD2C7C"/>
    <w:p w14:paraId="7CC3A1B5" w14:textId="77777777" w:rsidR="00A0592F" w:rsidRPr="00A0592F" w:rsidRDefault="00A0592F" w:rsidP="00A0592F">
      <w:pPr>
        <w:spacing w:line="360" w:lineRule="auto"/>
        <w:rPr>
          <w:rFonts w:ascii="Times New Roman" w:hAnsi="Times New Roman" w:cs="Times New Roman"/>
          <w:sz w:val="24"/>
          <w:szCs w:val="24"/>
        </w:rPr>
      </w:pPr>
      <w:r w:rsidRPr="00A0592F">
        <w:rPr>
          <w:rFonts w:ascii="Times New Roman" w:hAnsi="Times New Roman" w:cs="Times New Roman"/>
          <w:sz w:val="24"/>
          <w:szCs w:val="24"/>
        </w:rPr>
        <w:t>Linear regression was selected for predicting future proportions of household electrical consumption for several reasons:</w:t>
      </w:r>
    </w:p>
    <w:p w14:paraId="781F8F3E" w14:textId="77777777" w:rsidR="00A0592F" w:rsidRPr="00A0592F" w:rsidRDefault="00A0592F" w:rsidP="00A0592F">
      <w:pPr>
        <w:spacing w:line="360" w:lineRule="auto"/>
        <w:rPr>
          <w:rFonts w:ascii="Times New Roman" w:hAnsi="Times New Roman" w:cs="Times New Roman"/>
          <w:sz w:val="24"/>
          <w:szCs w:val="24"/>
        </w:rPr>
      </w:pPr>
      <w:r w:rsidRPr="00A0592F">
        <w:rPr>
          <w:rFonts w:ascii="Times New Roman" w:hAnsi="Times New Roman" w:cs="Times New Roman"/>
          <w:sz w:val="24"/>
          <w:szCs w:val="24"/>
        </w:rPr>
        <w:t>Straightforwardness: Linear regression is a relatively unpretentious and easily comprehensible model, which can be expeditiously implemented and interpreted. It proves advantageous since the relationship between the independent variable (Year) and the dependent variable (Proportion) is observed to be approximately linear.</w:t>
      </w:r>
    </w:p>
    <w:p w14:paraId="6DC72C57" w14:textId="77777777" w:rsidR="00A0592F" w:rsidRPr="00A0592F" w:rsidRDefault="00A0592F" w:rsidP="00A0592F">
      <w:pPr>
        <w:spacing w:line="360" w:lineRule="auto"/>
        <w:rPr>
          <w:rFonts w:ascii="Times New Roman" w:hAnsi="Times New Roman" w:cs="Times New Roman"/>
          <w:sz w:val="24"/>
          <w:szCs w:val="24"/>
        </w:rPr>
      </w:pPr>
      <w:r w:rsidRPr="00A0592F">
        <w:rPr>
          <w:rFonts w:ascii="Times New Roman" w:hAnsi="Times New Roman" w:cs="Times New Roman"/>
          <w:sz w:val="24"/>
          <w:szCs w:val="24"/>
        </w:rPr>
        <w:t>Ability to capture trends: Provided the proportion of household electrical consumption exhibits a linear trend over time, linear regression is capable of effectively capturing and extrapolating this trend for accurate future predictions.</w:t>
      </w:r>
    </w:p>
    <w:p w14:paraId="0CFCF853" w14:textId="77777777" w:rsidR="00A0592F" w:rsidRPr="00A0592F" w:rsidRDefault="00A0592F" w:rsidP="00A0592F">
      <w:pPr>
        <w:spacing w:line="360" w:lineRule="auto"/>
        <w:rPr>
          <w:rFonts w:ascii="Times New Roman" w:hAnsi="Times New Roman" w:cs="Times New Roman"/>
          <w:sz w:val="24"/>
          <w:szCs w:val="24"/>
        </w:rPr>
      </w:pPr>
      <w:r w:rsidRPr="00A0592F">
        <w:rPr>
          <w:rFonts w:ascii="Times New Roman" w:hAnsi="Times New Roman" w:cs="Times New Roman"/>
          <w:sz w:val="24"/>
          <w:szCs w:val="24"/>
        </w:rPr>
        <w:t>Easy interpretability: The coefficients derived from the linear regression model are lucidly and directly interpretable, simplifying the understanding and communication of the relationship between input variables and predicted values.</w:t>
      </w:r>
    </w:p>
    <w:p w14:paraId="5FCF3F39" w14:textId="6CFAB512" w:rsidR="00A0592F" w:rsidRPr="00A0592F" w:rsidRDefault="00A0592F" w:rsidP="00A0592F">
      <w:pPr>
        <w:spacing w:line="360" w:lineRule="auto"/>
        <w:rPr>
          <w:rFonts w:ascii="Times New Roman" w:hAnsi="Times New Roman" w:cs="Times New Roman"/>
          <w:sz w:val="24"/>
          <w:szCs w:val="24"/>
        </w:rPr>
      </w:pPr>
      <w:r w:rsidRPr="00A0592F">
        <w:rPr>
          <w:rFonts w:ascii="Times New Roman" w:hAnsi="Times New Roman" w:cs="Times New Roman"/>
          <w:sz w:val="24"/>
          <w:szCs w:val="24"/>
        </w:rPr>
        <w:t>Resistance to outliers: The outliers</w:t>
      </w:r>
      <w:r>
        <w:rPr>
          <w:rFonts w:ascii="Times New Roman" w:hAnsi="Times New Roman" w:cs="Times New Roman"/>
          <w:sz w:val="24"/>
          <w:szCs w:val="24"/>
        </w:rPr>
        <w:t xml:space="preserve"> were replaced</w:t>
      </w:r>
      <w:r w:rsidRPr="00A0592F">
        <w:rPr>
          <w:rFonts w:ascii="Times New Roman" w:hAnsi="Times New Roman" w:cs="Times New Roman"/>
          <w:sz w:val="24"/>
          <w:szCs w:val="24"/>
        </w:rPr>
        <w:t xml:space="preserve"> with the median before fitting the model, which helps diminish the influence of extreme values on the regression line, thus enhancing the model's robustness.</w:t>
      </w:r>
    </w:p>
    <w:p w14:paraId="16ED6A0E" w14:textId="6BEF4C88" w:rsidR="00BD2C7C" w:rsidRDefault="00A0592F" w:rsidP="00A0592F">
      <w:pPr>
        <w:spacing w:line="360" w:lineRule="auto"/>
        <w:rPr>
          <w:rFonts w:ascii="Times New Roman" w:hAnsi="Times New Roman" w:cs="Times New Roman"/>
          <w:sz w:val="24"/>
          <w:szCs w:val="24"/>
        </w:rPr>
      </w:pPr>
      <w:commentRangeStart w:id="35"/>
      <w:r w:rsidRPr="00A0592F">
        <w:rPr>
          <w:rFonts w:ascii="Times New Roman" w:hAnsi="Times New Roman" w:cs="Times New Roman"/>
          <w:sz w:val="24"/>
          <w:szCs w:val="24"/>
        </w:rPr>
        <w:lastRenderedPageBreak/>
        <w:t xml:space="preserve">In summary, linear regression is a suitable choice for predicting future proportions </w:t>
      </w:r>
      <w:r>
        <w:rPr>
          <w:rFonts w:ascii="Times New Roman" w:hAnsi="Times New Roman" w:cs="Times New Roman"/>
          <w:sz w:val="24"/>
          <w:szCs w:val="24"/>
        </w:rPr>
        <w:t>since</w:t>
      </w:r>
      <w:r w:rsidRPr="00A0592F">
        <w:rPr>
          <w:rFonts w:ascii="Times New Roman" w:hAnsi="Times New Roman" w:cs="Times New Roman"/>
          <w:sz w:val="24"/>
          <w:szCs w:val="24"/>
        </w:rPr>
        <w:t xml:space="preserve"> the relationship between years and the proportion of household electrical consumption is approximately linear, and there is no significant autocorrelation or seasonality in the data. However, for more complex patterns in the data, advanced time series models or non-linear </w:t>
      </w:r>
      <w:commentRangeEnd w:id="35"/>
      <w:r w:rsidR="00C221AC">
        <w:rPr>
          <w:rStyle w:val="CommentReference"/>
        </w:rPr>
        <w:commentReference w:id="35"/>
      </w:r>
      <w:r w:rsidRPr="00A0592F">
        <w:rPr>
          <w:rFonts w:ascii="Times New Roman" w:hAnsi="Times New Roman" w:cs="Times New Roman"/>
          <w:sz w:val="24"/>
          <w:szCs w:val="24"/>
        </w:rPr>
        <w:t>regression techniques might be a better fit.</w:t>
      </w:r>
    </w:p>
    <w:p w14:paraId="5657DE23" w14:textId="03F1D1BD" w:rsidR="00A0592F" w:rsidRDefault="00A0592F" w:rsidP="00A0592F">
      <w:pPr>
        <w:spacing w:line="360" w:lineRule="auto"/>
        <w:rPr>
          <w:rFonts w:ascii="Times New Roman" w:hAnsi="Times New Roman" w:cs="Times New Roman"/>
          <w:sz w:val="24"/>
          <w:szCs w:val="24"/>
        </w:rPr>
      </w:pPr>
    </w:p>
    <w:p w14:paraId="6F07FE26" w14:textId="20ADE461" w:rsidR="00A0592F" w:rsidRDefault="00A0592F" w:rsidP="00A0592F">
      <w:pPr>
        <w:spacing w:line="360" w:lineRule="auto"/>
        <w:rPr>
          <w:rFonts w:ascii="Times New Roman" w:hAnsi="Times New Roman" w:cs="Times New Roman"/>
          <w:sz w:val="24"/>
          <w:szCs w:val="24"/>
        </w:rPr>
      </w:pPr>
    </w:p>
    <w:p w14:paraId="4A1F185B" w14:textId="25F640F7" w:rsidR="00A0592F" w:rsidRDefault="00A0592F" w:rsidP="00A0592F">
      <w:pPr>
        <w:spacing w:line="360" w:lineRule="auto"/>
        <w:rPr>
          <w:rFonts w:ascii="Times New Roman" w:hAnsi="Times New Roman" w:cs="Times New Roman"/>
          <w:sz w:val="24"/>
          <w:szCs w:val="24"/>
        </w:rPr>
      </w:pPr>
    </w:p>
    <w:p w14:paraId="7326F867" w14:textId="39147BDB" w:rsidR="00A0592F" w:rsidRDefault="00A0592F" w:rsidP="00A0592F">
      <w:pPr>
        <w:spacing w:line="360" w:lineRule="auto"/>
        <w:rPr>
          <w:rFonts w:ascii="Times New Roman" w:hAnsi="Times New Roman" w:cs="Times New Roman"/>
          <w:sz w:val="24"/>
          <w:szCs w:val="24"/>
        </w:rPr>
      </w:pPr>
    </w:p>
    <w:p w14:paraId="61E064E3" w14:textId="788B3A9E" w:rsidR="00A0592F" w:rsidRDefault="00A0592F" w:rsidP="00A0592F">
      <w:pPr>
        <w:spacing w:line="360" w:lineRule="auto"/>
        <w:rPr>
          <w:rFonts w:ascii="Times New Roman" w:hAnsi="Times New Roman" w:cs="Times New Roman"/>
          <w:sz w:val="24"/>
          <w:szCs w:val="24"/>
        </w:rPr>
      </w:pPr>
    </w:p>
    <w:p w14:paraId="1054BDA8" w14:textId="1DFC8C0F" w:rsidR="00A0592F" w:rsidRDefault="00A0592F" w:rsidP="00A0592F">
      <w:pPr>
        <w:spacing w:line="360" w:lineRule="auto"/>
        <w:rPr>
          <w:rFonts w:ascii="Times New Roman" w:hAnsi="Times New Roman" w:cs="Times New Roman"/>
          <w:sz w:val="24"/>
          <w:szCs w:val="24"/>
        </w:rPr>
      </w:pPr>
    </w:p>
    <w:p w14:paraId="7C95CD7F" w14:textId="19F98E3B" w:rsidR="00A0592F" w:rsidRDefault="00A0592F" w:rsidP="00A0592F">
      <w:pPr>
        <w:spacing w:line="360" w:lineRule="auto"/>
        <w:rPr>
          <w:rFonts w:ascii="Times New Roman" w:hAnsi="Times New Roman" w:cs="Times New Roman"/>
          <w:sz w:val="24"/>
          <w:szCs w:val="24"/>
        </w:rPr>
      </w:pPr>
    </w:p>
    <w:p w14:paraId="15D2221C" w14:textId="39735A3F" w:rsidR="00A0592F" w:rsidRDefault="00A0592F" w:rsidP="00A0592F">
      <w:pPr>
        <w:spacing w:line="360" w:lineRule="auto"/>
        <w:rPr>
          <w:rFonts w:ascii="Times New Roman" w:hAnsi="Times New Roman" w:cs="Times New Roman"/>
          <w:sz w:val="24"/>
          <w:szCs w:val="24"/>
        </w:rPr>
      </w:pPr>
    </w:p>
    <w:p w14:paraId="195A0712" w14:textId="2DCDEB66" w:rsidR="00A0592F" w:rsidRDefault="00A0592F" w:rsidP="00A0592F">
      <w:pPr>
        <w:spacing w:line="360" w:lineRule="auto"/>
        <w:rPr>
          <w:rFonts w:ascii="Times New Roman" w:hAnsi="Times New Roman" w:cs="Times New Roman"/>
          <w:sz w:val="24"/>
          <w:szCs w:val="24"/>
        </w:rPr>
      </w:pPr>
    </w:p>
    <w:p w14:paraId="4FCC61D3" w14:textId="6ED1B736" w:rsidR="00A0592F" w:rsidRDefault="00A0592F" w:rsidP="00A0592F">
      <w:pPr>
        <w:spacing w:line="360" w:lineRule="auto"/>
        <w:rPr>
          <w:rFonts w:ascii="Times New Roman" w:hAnsi="Times New Roman" w:cs="Times New Roman"/>
          <w:sz w:val="24"/>
          <w:szCs w:val="24"/>
        </w:rPr>
      </w:pPr>
    </w:p>
    <w:p w14:paraId="7E6E9178" w14:textId="72CF965C" w:rsidR="00A0592F" w:rsidRDefault="00A0592F" w:rsidP="00A0592F">
      <w:pPr>
        <w:spacing w:line="360" w:lineRule="auto"/>
        <w:rPr>
          <w:rFonts w:ascii="Times New Roman" w:hAnsi="Times New Roman" w:cs="Times New Roman"/>
          <w:sz w:val="24"/>
          <w:szCs w:val="24"/>
        </w:rPr>
      </w:pPr>
    </w:p>
    <w:p w14:paraId="20C84BAC" w14:textId="3F0BCFE3" w:rsidR="00A0592F" w:rsidRDefault="00A0592F" w:rsidP="00A0592F">
      <w:pPr>
        <w:spacing w:line="360" w:lineRule="auto"/>
        <w:rPr>
          <w:rFonts w:ascii="Times New Roman" w:hAnsi="Times New Roman" w:cs="Times New Roman"/>
          <w:sz w:val="24"/>
          <w:szCs w:val="24"/>
        </w:rPr>
      </w:pPr>
    </w:p>
    <w:p w14:paraId="43331F77" w14:textId="1B4AF691" w:rsidR="00A0592F" w:rsidRDefault="00A0592F" w:rsidP="00A0592F">
      <w:pPr>
        <w:spacing w:line="360" w:lineRule="auto"/>
        <w:rPr>
          <w:rFonts w:ascii="Times New Roman" w:hAnsi="Times New Roman" w:cs="Times New Roman"/>
          <w:sz w:val="24"/>
          <w:szCs w:val="24"/>
        </w:rPr>
      </w:pPr>
    </w:p>
    <w:p w14:paraId="25E1E674" w14:textId="6652B872" w:rsidR="00A0592F" w:rsidRDefault="00A0592F" w:rsidP="00A0592F">
      <w:pPr>
        <w:spacing w:line="360" w:lineRule="auto"/>
        <w:rPr>
          <w:rFonts w:ascii="Times New Roman" w:hAnsi="Times New Roman" w:cs="Times New Roman"/>
          <w:sz w:val="24"/>
          <w:szCs w:val="24"/>
        </w:rPr>
      </w:pPr>
    </w:p>
    <w:p w14:paraId="0E7AD21F" w14:textId="18DBA789" w:rsidR="00A0592F" w:rsidRDefault="00A0592F" w:rsidP="00A0592F">
      <w:pPr>
        <w:spacing w:line="360" w:lineRule="auto"/>
        <w:rPr>
          <w:rFonts w:ascii="Times New Roman" w:hAnsi="Times New Roman" w:cs="Times New Roman"/>
          <w:sz w:val="24"/>
          <w:szCs w:val="24"/>
        </w:rPr>
      </w:pPr>
    </w:p>
    <w:p w14:paraId="3DB6F60E" w14:textId="2F0A5546" w:rsidR="00A0592F" w:rsidRDefault="00A0592F" w:rsidP="00A0592F">
      <w:pPr>
        <w:spacing w:line="360" w:lineRule="auto"/>
        <w:rPr>
          <w:rFonts w:ascii="Times New Roman" w:hAnsi="Times New Roman" w:cs="Times New Roman"/>
          <w:sz w:val="24"/>
          <w:szCs w:val="24"/>
        </w:rPr>
      </w:pPr>
    </w:p>
    <w:p w14:paraId="3A761E45" w14:textId="60740D9D" w:rsidR="00A0592F" w:rsidRDefault="00A0592F" w:rsidP="00A0592F">
      <w:pPr>
        <w:spacing w:line="360" w:lineRule="auto"/>
        <w:rPr>
          <w:rFonts w:ascii="Times New Roman" w:hAnsi="Times New Roman" w:cs="Times New Roman"/>
          <w:sz w:val="24"/>
          <w:szCs w:val="24"/>
        </w:rPr>
      </w:pPr>
    </w:p>
    <w:p w14:paraId="5F3B23FD" w14:textId="7AE08696" w:rsidR="00A0592F" w:rsidRDefault="00A0592F" w:rsidP="00A0592F">
      <w:pPr>
        <w:spacing w:line="360" w:lineRule="auto"/>
        <w:rPr>
          <w:rFonts w:ascii="Times New Roman" w:hAnsi="Times New Roman" w:cs="Times New Roman"/>
          <w:sz w:val="24"/>
          <w:szCs w:val="24"/>
        </w:rPr>
      </w:pPr>
    </w:p>
    <w:p w14:paraId="129814FE" w14:textId="6F6A0859" w:rsidR="00A0592F" w:rsidRDefault="00A0592F" w:rsidP="00A0592F">
      <w:pPr>
        <w:spacing w:line="360" w:lineRule="auto"/>
        <w:rPr>
          <w:rFonts w:ascii="Times New Roman" w:hAnsi="Times New Roman" w:cs="Times New Roman"/>
          <w:sz w:val="24"/>
          <w:szCs w:val="24"/>
        </w:rPr>
      </w:pPr>
    </w:p>
    <w:p w14:paraId="51CF2163" w14:textId="1240B1E7" w:rsidR="00A0592F" w:rsidRDefault="00A0592F" w:rsidP="00A0592F">
      <w:pPr>
        <w:spacing w:line="360" w:lineRule="auto"/>
        <w:rPr>
          <w:rFonts w:ascii="Times New Roman" w:hAnsi="Times New Roman" w:cs="Times New Roman"/>
          <w:sz w:val="24"/>
          <w:szCs w:val="24"/>
        </w:rPr>
      </w:pPr>
    </w:p>
    <w:p w14:paraId="56F5A3B6" w14:textId="4E2D86B7" w:rsidR="00A0592F" w:rsidRDefault="00A0592F" w:rsidP="00A0592F">
      <w:pPr>
        <w:pStyle w:val="Heading2"/>
        <w:rPr>
          <w:rFonts w:ascii="Times New Roman" w:hAnsi="Times New Roman" w:cs="Times New Roman"/>
        </w:rPr>
      </w:pPr>
      <w:bookmarkStart w:id="36" w:name="_Toc134479616"/>
      <w:r w:rsidRPr="00A0592F">
        <w:rPr>
          <w:rFonts w:ascii="Times New Roman" w:hAnsi="Times New Roman" w:cs="Times New Roman"/>
        </w:rPr>
        <w:lastRenderedPageBreak/>
        <w:t>Monte Carlo Simulation for Future Capacity Factors</w:t>
      </w:r>
      <w:bookmarkEnd w:id="36"/>
    </w:p>
    <w:p w14:paraId="4395F8D1" w14:textId="6B7737B3" w:rsidR="00A0592F" w:rsidRDefault="00A0592F" w:rsidP="00A0592F"/>
    <w:p w14:paraId="6FC32AA7" w14:textId="77777777" w:rsidR="00A0592F" w:rsidRDefault="00A0592F" w:rsidP="00A0592F">
      <w:pPr>
        <w:keepNext/>
      </w:pPr>
      <w:r w:rsidRPr="00A0592F">
        <w:rPr>
          <w:noProof/>
        </w:rPr>
        <w:drawing>
          <wp:inline distT="0" distB="0" distL="0" distR="0" wp14:anchorId="604E5313" wp14:editId="02B826A3">
            <wp:extent cx="5731510" cy="26104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10485"/>
                    </a:xfrm>
                    <a:prstGeom prst="rect">
                      <a:avLst/>
                    </a:prstGeom>
                  </pic:spPr>
                </pic:pic>
              </a:graphicData>
            </a:graphic>
          </wp:inline>
        </w:drawing>
      </w:r>
    </w:p>
    <w:p w14:paraId="57A0BCB2" w14:textId="2189CB62" w:rsidR="00A0592F" w:rsidRDefault="00A0592F" w:rsidP="00A0592F">
      <w:pPr>
        <w:pStyle w:val="Caption"/>
        <w:jc w:val="center"/>
      </w:pPr>
      <w:r>
        <w:t xml:space="preserve">Figure </w:t>
      </w:r>
      <w:fldSimple w:instr=" SEQ Figure \* ARABIC ">
        <w:r w:rsidR="00FA0E37">
          <w:rPr>
            <w:noProof/>
          </w:rPr>
          <w:t>13</w:t>
        </w:r>
      </w:fldSimple>
      <w:r>
        <w:t>: Python Code for Running the Monte Carlo Simulation</w:t>
      </w:r>
    </w:p>
    <w:p w14:paraId="0558009D" w14:textId="1C1C2CCD" w:rsidR="00A0592F" w:rsidRDefault="00A0592F" w:rsidP="00A0592F"/>
    <w:p w14:paraId="7FEF7CED" w14:textId="2B34BAE6" w:rsidR="00A0592F" w:rsidRPr="00F65C68" w:rsidRDefault="00F65C68" w:rsidP="00A0592F">
      <w:pPr>
        <w:rPr>
          <w:rFonts w:ascii="Times New Roman" w:hAnsi="Times New Roman" w:cs="Times New Roman"/>
          <w:sz w:val="24"/>
          <w:szCs w:val="24"/>
        </w:rPr>
      </w:pPr>
      <w:r w:rsidRPr="00F65C68">
        <w:rPr>
          <w:rFonts w:ascii="Times New Roman" w:hAnsi="Times New Roman" w:cs="Times New Roman"/>
          <w:sz w:val="24"/>
          <w:szCs w:val="24"/>
        </w:rPr>
        <w:t>Unlike the other variables that can be predicted using time-series analysis, Capacity factors exhibit no discernible time series trend for several reasons:</w:t>
      </w:r>
    </w:p>
    <w:p w14:paraId="20F2E15F" w14:textId="20BCCEDB" w:rsidR="00F65C68" w:rsidRDefault="00F65C68" w:rsidP="00A0592F">
      <w:commentRangeStart w:id="37"/>
    </w:p>
    <w:p w14:paraId="2C7224CB"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Technological advancements and efficiency improvements</w:t>
      </w:r>
      <w:r w:rsidRPr="00F65C68">
        <w:rPr>
          <w:rFonts w:ascii="Times New Roman" w:hAnsi="Times New Roman" w:cs="Times New Roman"/>
          <w:sz w:val="24"/>
          <w:szCs w:val="24"/>
        </w:rPr>
        <w:t>: Over time, the technology utilized in power generation may undergo enhancement, leading to increased efficiency and capacity factors. Nevertheless, these advancements may transpire at irregular intervals or may not be directly correlated with time, culminating in an absence of a clear time series trend.</w:t>
      </w:r>
    </w:p>
    <w:p w14:paraId="31FA4BCD" w14:textId="4F628942"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Environmental and weather variations</w:t>
      </w:r>
      <w:r w:rsidRPr="00F65C68">
        <w:rPr>
          <w:rFonts w:ascii="Times New Roman" w:hAnsi="Times New Roman" w:cs="Times New Roman"/>
          <w:sz w:val="24"/>
          <w:szCs w:val="24"/>
        </w:rPr>
        <w:t>: Capacity factors are frequently influenced by environmental and weather conditions, which can be highly variable and unpredictable. For instance, solar and wind power generation rely on sunlight and wind speed, respectively, which can fluctuate significantly from year to year, or even within a year, without a discernible time series pattern.</w:t>
      </w:r>
    </w:p>
    <w:p w14:paraId="6A3AB8F5"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Maintenance and operational factors</w:t>
      </w:r>
      <w:r w:rsidRPr="00F65C68">
        <w:rPr>
          <w:rFonts w:ascii="Times New Roman" w:hAnsi="Times New Roman" w:cs="Times New Roman"/>
          <w:sz w:val="24"/>
          <w:szCs w:val="24"/>
        </w:rPr>
        <w:t>: The capacity factors of power plants can be affected by factors such as maintenance schedules, equipment malfunctions, and other operational issues. These events may arise sporadically and not adhere to any time-based pattern, leading to variability in capacity factors without an evident trend.</w:t>
      </w:r>
    </w:p>
    <w:p w14:paraId="69D685C3"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Policy and regulatory changes</w:t>
      </w:r>
      <w:r w:rsidRPr="00F65C68">
        <w:rPr>
          <w:rFonts w:ascii="Times New Roman" w:hAnsi="Times New Roman" w:cs="Times New Roman"/>
          <w:sz w:val="24"/>
          <w:szCs w:val="24"/>
        </w:rPr>
        <w:t xml:space="preserve">: Alterations in energy policies, regulations, and market conditions can impact the capacity factors of power plants. These changes may not transpire </w:t>
      </w:r>
      <w:r w:rsidRPr="00F65C68">
        <w:rPr>
          <w:rFonts w:ascii="Times New Roman" w:hAnsi="Times New Roman" w:cs="Times New Roman"/>
          <w:sz w:val="24"/>
          <w:szCs w:val="24"/>
        </w:rPr>
        <w:lastRenderedPageBreak/>
        <w:t>regularly or conform to a time series pattern, resulting in oscillations in capacity factors that do not display a time-based trend.</w:t>
      </w:r>
    </w:p>
    <w:p w14:paraId="65D68638"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Diverse energy sources</w:t>
      </w:r>
      <w:r w:rsidRPr="00F65C68">
        <w:rPr>
          <w:rFonts w:ascii="Times New Roman" w:hAnsi="Times New Roman" w:cs="Times New Roman"/>
          <w:sz w:val="24"/>
          <w:szCs w:val="24"/>
        </w:rPr>
        <w:t>: A nation's energy mix typically encompasses multiple sources, such as fossil fuels, nuclear, hydro, solar, and wind. Each of these sources may possess distinct capacity factors due to their unique characteristics, culminating in an aggregated capacity factor that may not exhibit a clear time series trend.</w:t>
      </w:r>
      <w:commentRangeEnd w:id="37"/>
      <w:r w:rsidR="00C221AC">
        <w:rPr>
          <w:rStyle w:val="CommentReference"/>
        </w:rPr>
        <w:commentReference w:id="37"/>
      </w:r>
    </w:p>
    <w:p w14:paraId="71E80043"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sz w:val="24"/>
          <w:szCs w:val="24"/>
        </w:rPr>
        <w:t>In summary, capacity factors might display no time series trend because they are influenced by a combination of technological advancements, environmental and weather variations, maintenance and operational factors, policy and regulatory changes, and diverse energy sources. These factors can result in fluctuations that do not follow a lucid, time-based pattern.</w:t>
      </w:r>
    </w:p>
    <w:p w14:paraId="06587D21" w14:textId="123897A6" w:rsidR="00F65C68" w:rsidRDefault="00F65C68" w:rsidP="00A0592F"/>
    <w:p w14:paraId="57C76781" w14:textId="77777777" w:rsid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sz w:val="24"/>
          <w:szCs w:val="24"/>
        </w:rPr>
        <w:t>As such, Monte Carlo Simulation was chosen to predict the future capacity factors for the following reasons:</w:t>
      </w:r>
    </w:p>
    <w:p w14:paraId="387C7A2C" w14:textId="6E0BDA6D"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sz w:val="24"/>
          <w:szCs w:val="24"/>
        </w:rPr>
        <w:br/>
      </w:r>
      <w:r w:rsidRPr="00F65C68">
        <w:rPr>
          <w:rFonts w:ascii="Times New Roman" w:hAnsi="Times New Roman" w:cs="Times New Roman"/>
          <w:b/>
          <w:bCs/>
          <w:sz w:val="24"/>
          <w:szCs w:val="24"/>
        </w:rPr>
        <w:t>Uncertainty and variability handling</w:t>
      </w:r>
      <w:r w:rsidRPr="00F65C68">
        <w:rPr>
          <w:rFonts w:ascii="Times New Roman" w:hAnsi="Times New Roman" w:cs="Times New Roman"/>
          <w:sz w:val="24"/>
          <w:szCs w:val="24"/>
        </w:rPr>
        <w:t>: Monte Carlo simulation is an efficacious technique for managing uncertainty and variability in variables, like capacity factors, by executing numerous trials with distinct random inputs. This approach allows the model to investigate various possibilities and offer a more comprehensive comprehension of the problem at hand.</w:t>
      </w:r>
    </w:p>
    <w:p w14:paraId="1A67C553"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Probabilistic results</w:t>
      </w:r>
      <w:r w:rsidRPr="00F65C68">
        <w:rPr>
          <w:rFonts w:ascii="Times New Roman" w:hAnsi="Times New Roman" w:cs="Times New Roman"/>
          <w:sz w:val="24"/>
          <w:szCs w:val="24"/>
        </w:rPr>
        <w:t>: Monte Carlo simulation yields a distribution of outcomes rather than a singular deterministic result. This proffers a more insightful depiction of the potential range of outcomes, their likelihood, and associated risks, which is imperative when dealing with uncertain variables.</w:t>
      </w:r>
    </w:p>
    <w:p w14:paraId="1A09C4BE"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Flexibility</w:t>
      </w:r>
      <w:r w:rsidRPr="00F65C68">
        <w:rPr>
          <w:rFonts w:ascii="Times New Roman" w:hAnsi="Times New Roman" w:cs="Times New Roman"/>
          <w:sz w:val="24"/>
          <w:szCs w:val="24"/>
        </w:rPr>
        <w:t>: Monte Carlo simulation is a versatile method that can be readily adapted to various types of models, encompassing those that do not adhere to a time series trend. In the case of capacity factors, the method can proficiently manage randomness and fluctuations without relying on any specific pattern or trend in the data.</w:t>
      </w:r>
    </w:p>
    <w:p w14:paraId="03CD5A5C" w14:textId="657B2265"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t>Scenario analysis</w:t>
      </w:r>
      <w:r w:rsidRPr="00F65C68">
        <w:rPr>
          <w:rFonts w:ascii="Times New Roman" w:hAnsi="Times New Roman" w:cs="Times New Roman"/>
          <w:sz w:val="24"/>
          <w:szCs w:val="24"/>
        </w:rPr>
        <w:t>: Monte Carlo simulation facilitates the examination of diverse scenarios and their impact on the model's outcomes. By scrutini</w:t>
      </w:r>
      <w:r w:rsidR="00142F04">
        <w:rPr>
          <w:rFonts w:ascii="Times New Roman" w:hAnsi="Times New Roman" w:cs="Times New Roman"/>
          <w:sz w:val="24"/>
          <w:szCs w:val="24"/>
        </w:rPr>
        <w:t>s</w:t>
      </w:r>
      <w:r w:rsidRPr="00F65C68">
        <w:rPr>
          <w:rFonts w:ascii="Times New Roman" w:hAnsi="Times New Roman" w:cs="Times New Roman"/>
          <w:sz w:val="24"/>
          <w:szCs w:val="24"/>
        </w:rPr>
        <w:t>ing various combinations of capacity factors and other input variables, decision-makers can more effectively evaluate different strategies and policies to address potential energy surpluses or deficits.</w:t>
      </w:r>
    </w:p>
    <w:p w14:paraId="78102AC6" w14:textId="77777777"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b/>
          <w:bCs/>
          <w:sz w:val="24"/>
          <w:szCs w:val="24"/>
        </w:rPr>
        <w:lastRenderedPageBreak/>
        <w:t>Robustness</w:t>
      </w:r>
      <w:r w:rsidRPr="00F65C68">
        <w:rPr>
          <w:rFonts w:ascii="Times New Roman" w:hAnsi="Times New Roman" w:cs="Times New Roman"/>
          <w:sz w:val="24"/>
          <w:szCs w:val="24"/>
        </w:rPr>
        <w:t>: Monte Carlo simulation results exhibit greater robustness and reduced sensitivity to input assumptions in comparison to deterministic models. This is due to the simulation accounting for the inherent variability in the input variables, such as capacity factors, and providing a more realistic representation of the possible outcomes.</w:t>
      </w:r>
    </w:p>
    <w:p w14:paraId="1F45E657" w14:textId="475747E0" w:rsidR="00F65C68" w:rsidRPr="00F65C68" w:rsidRDefault="00F65C68" w:rsidP="00F65C68">
      <w:pPr>
        <w:spacing w:line="360" w:lineRule="auto"/>
        <w:rPr>
          <w:rFonts w:ascii="Times New Roman" w:hAnsi="Times New Roman" w:cs="Times New Roman"/>
          <w:sz w:val="24"/>
          <w:szCs w:val="24"/>
        </w:rPr>
      </w:pPr>
      <w:r w:rsidRPr="00F65C68">
        <w:rPr>
          <w:rFonts w:ascii="Times New Roman" w:hAnsi="Times New Roman" w:cs="Times New Roman"/>
          <w:sz w:val="24"/>
          <w:szCs w:val="24"/>
        </w:rPr>
        <w:t>Hence, Monte Carlo simulation is suitable for addressing variables like capacity factors that display no time series trends, owing to its capacity to handle uncertainty and variability, generate probabilistic results, adapt to diverse types of models, conduct scenario analysis, and produce robust outcomes.</w:t>
      </w:r>
    </w:p>
    <w:p w14:paraId="201E79A6" w14:textId="03B37DA3" w:rsidR="00F65C68" w:rsidRDefault="00F65C68" w:rsidP="00A0592F"/>
    <w:p w14:paraId="17E79921" w14:textId="2AEA4255" w:rsidR="00FA0E37" w:rsidRDefault="00FA0E37" w:rsidP="00A0592F"/>
    <w:p w14:paraId="77FF8B52" w14:textId="2190BDD4" w:rsidR="00FA0E37" w:rsidRDefault="00FA0E37" w:rsidP="00A0592F"/>
    <w:p w14:paraId="48CF3D5D" w14:textId="51720056" w:rsidR="00FA0E37" w:rsidRDefault="00FA0E37" w:rsidP="00A0592F"/>
    <w:p w14:paraId="1D83BE22" w14:textId="6221DE7D" w:rsidR="00FA0E37" w:rsidRDefault="00FA0E37" w:rsidP="00A0592F"/>
    <w:p w14:paraId="48614DD5" w14:textId="57F3B7D9" w:rsidR="00FA0E37" w:rsidRDefault="00FA0E37" w:rsidP="00A0592F"/>
    <w:p w14:paraId="3BE0E702" w14:textId="3E0B1623" w:rsidR="00FA0E37" w:rsidRDefault="00FA0E37" w:rsidP="00A0592F"/>
    <w:p w14:paraId="4A5D1175" w14:textId="6F73A00D" w:rsidR="00FA0E37" w:rsidRDefault="00FA0E37" w:rsidP="00A0592F"/>
    <w:p w14:paraId="41CFF7CD" w14:textId="62624EA9" w:rsidR="00FA0E37" w:rsidRDefault="00FA0E37" w:rsidP="00A0592F"/>
    <w:p w14:paraId="70708567" w14:textId="27BAC2B8" w:rsidR="00FA0E37" w:rsidRDefault="00FA0E37" w:rsidP="00A0592F"/>
    <w:p w14:paraId="42CCE1E3" w14:textId="4902A186" w:rsidR="00FA0E37" w:rsidRDefault="00FA0E37" w:rsidP="00A0592F"/>
    <w:p w14:paraId="04FB6647" w14:textId="3B8F680B" w:rsidR="00FA0E37" w:rsidRDefault="00FA0E37" w:rsidP="00A0592F"/>
    <w:p w14:paraId="079734F5" w14:textId="4ED74F01" w:rsidR="00FA0E37" w:rsidRDefault="00FA0E37" w:rsidP="00A0592F"/>
    <w:p w14:paraId="34FEB573" w14:textId="2A83DFAF" w:rsidR="00FA0E37" w:rsidRDefault="00FA0E37" w:rsidP="00A0592F"/>
    <w:p w14:paraId="20290D6D" w14:textId="61F4C1B2" w:rsidR="00FA0E37" w:rsidRDefault="00FA0E37" w:rsidP="00A0592F"/>
    <w:p w14:paraId="05B7C53A" w14:textId="7615E356" w:rsidR="00FA0E37" w:rsidRDefault="00FA0E37" w:rsidP="00A0592F"/>
    <w:p w14:paraId="40BF4CF5" w14:textId="05F83071" w:rsidR="00FA0E37" w:rsidRDefault="00FA0E37" w:rsidP="00A0592F"/>
    <w:p w14:paraId="1D6725EF" w14:textId="19271539" w:rsidR="00FA0E37" w:rsidRDefault="00FA0E37" w:rsidP="00A0592F"/>
    <w:p w14:paraId="0B65E58E" w14:textId="5F2434C0" w:rsidR="00FA0E37" w:rsidRDefault="00FA0E37" w:rsidP="00A0592F"/>
    <w:p w14:paraId="0B08A47C" w14:textId="659AF0C0" w:rsidR="00FA0E37" w:rsidRDefault="00FA0E37" w:rsidP="00A0592F"/>
    <w:p w14:paraId="0412EF70" w14:textId="65784E90" w:rsidR="00FA0E37" w:rsidRDefault="00FA0E37" w:rsidP="00A0592F"/>
    <w:p w14:paraId="536AD0F7" w14:textId="43DF67BA" w:rsidR="00FA0E37" w:rsidRDefault="00FA0E37" w:rsidP="00A0592F"/>
    <w:p w14:paraId="6C9B15CC" w14:textId="14A01B0A" w:rsidR="00FA0E37" w:rsidRDefault="00FA0E37" w:rsidP="00A0592F"/>
    <w:p w14:paraId="5D39FFB6" w14:textId="60B1603B" w:rsidR="00FA0E37" w:rsidRDefault="00FA0E37" w:rsidP="00FA0E37">
      <w:pPr>
        <w:pStyle w:val="Heading2"/>
        <w:rPr>
          <w:rFonts w:ascii="Times New Roman" w:hAnsi="Times New Roman" w:cs="Times New Roman"/>
        </w:rPr>
      </w:pPr>
      <w:bookmarkStart w:id="38" w:name="_Toc134479617"/>
      <w:r w:rsidRPr="00FA0E37">
        <w:rPr>
          <w:rFonts w:ascii="Times New Roman" w:hAnsi="Times New Roman" w:cs="Times New Roman"/>
        </w:rPr>
        <w:lastRenderedPageBreak/>
        <w:t>Determining the potential surplus/deficit</w:t>
      </w:r>
      <w:bookmarkEnd w:id="38"/>
    </w:p>
    <w:p w14:paraId="0FC5A282" w14:textId="68B16DAF" w:rsidR="00FA0E37" w:rsidRDefault="00FA0E37" w:rsidP="00FA0E37"/>
    <w:p w14:paraId="183301F7" w14:textId="302C42A1" w:rsidR="00FA0E37" w:rsidRPr="00C31797" w:rsidRDefault="00FA0E37" w:rsidP="00FA0E37">
      <w:pPr>
        <w:spacing w:line="360" w:lineRule="auto"/>
        <w:rPr>
          <w:rFonts w:ascii="Times New Roman" w:hAnsi="Times New Roman" w:cs="Times New Roman"/>
          <w:sz w:val="24"/>
          <w:szCs w:val="24"/>
        </w:rPr>
      </w:pPr>
      <w:r w:rsidRPr="00FA0E37">
        <w:rPr>
          <w:rFonts w:ascii="Times New Roman" w:hAnsi="Times New Roman" w:cs="Times New Roman"/>
          <w:sz w:val="24"/>
          <w:szCs w:val="24"/>
        </w:rPr>
        <w:t xml:space="preserve">The power surplus/deficit is determined by </w:t>
      </w:r>
      <w:r w:rsidR="00142F04">
        <w:rPr>
          <w:rFonts w:ascii="Times New Roman" w:hAnsi="Times New Roman" w:cs="Times New Roman"/>
          <w:sz w:val="24"/>
          <w:szCs w:val="24"/>
        </w:rPr>
        <w:t>subtracting</w:t>
      </w:r>
      <w:r w:rsidRPr="00C31797">
        <w:rPr>
          <w:rFonts w:ascii="Times New Roman" w:hAnsi="Times New Roman" w:cs="Times New Roman"/>
          <w:sz w:val="24"/>
          <w:szCs w:val="24"/>
        </w:rPr>
        <w:t xml:space="preserve"> the predicted total household consumption</w:t>
      </w:r>
      <w:r w:rsidR="00142F04">
        <w:rPr>
          <w:rFonts w:ascii="Times New Roman" w:hAnsi="Times New Roman" w:cs="Times New Roman"/>
          <w:sz w:val="24"/>
          <w:szCs w:val="24"/>
        </w:rPr>
        <w:t xml:space="preserve"> from</w:t>
      </w:r>
      <w:r w:rsidRPr="00FA0E37">
        <w:rPr>
          <w:rFonts w:ascii="Times New Roman" w:hAnsi="Times New Roman" w:cs="Times New Roman"/>
          <w:sz w:val="24"/>
          <w:szCs w:val="24"/>
        </w:rPr>
        <w:t xml:space="preserve"> the </w:t>
      </w:r>
      <w:r w:rsidR="00142F04">
        <w:rPr>
          <w:rFonts w:ascii="Times New Roman" w:hAnsi="Times New Roman" w:cs="Times New Roman"/>
          <w:sz w:val="24"/>
          <w:szCs w:val="24"/>
        </w:rPr>
        <w:t xml:space="preserve">product of the </w:t>
      </w:r>
      <w:r w:rsidRPr="00C31797">
        <w:rPr>
          <w:rFonts w:ascii="Times New Roman" w:hAnsi="Times New Roman" w:cs="Times New Roman"/>
          <w:sz w:val="24"/>
          <w:szCs w:val="24"/>
        </w:rPr>
        <w:t>forecast</w:t>
      </w:r>
      <w:r w:rsidRPr="00FA0E37">
        <w:rPr>
          <w:rFonts w:ascii="Times New Roman" w:hAnsi="Times New Roman" w:cs="Times New Roman"/>
          <w:sz w:val="24"/>
          <w:szCs w:val="24"/>
        </w:rPr>
        <w:t xml:space="preserve">ed </w:t>
      </w:r>
      <w:r w:rsidRPr="00C31797">
        <w:rPr>
          <w:rFonts w:ascii="Times New Roman" w:hAnsi="Times New Roman" w:cs="Times New Roman"/>
          <w:sz w:val="24"/>
          <w:szCs w:val="24"/>
        </w:rPr>
        <w:t>power plant generati</w:t>
      </w:r>
      <w:r w:rsidRPr="00FA0E37">
        <w:rPr>
          <w:rFonts w:ascii="Times New Roman" w:hAnsi="Times New Roman" w:cs="Times New Roman"/>
          <w:sz w:val="24"/>
          <w:szCs w:val="24"/>
        </w:rPr>
        <w:t xml:space="preserve">on </w:t>
      </w:r>
      <w:r w:rsidRPr="00C31797">
        <w:rPr>
          <w:rFonts w:ascii="Times New Roman" w:hAnsi="Times New Roman" w:cs="Times New Roman"/>
          <w:sz w:val="24"/>
          <w:szCs w:val="24"/>
        </w:rPr>
        <w:t>capacity</w:t>
      </w:r>
      <w:r w:rsidRPr="00FA0E37">
        <w:rPr>
          <w:rFonts w:ascii="Times New Roman" w:hAnsi="Times New Roman" w:cs="Times New Roman"/>
          <w:sz w:val="24"/>
          <w:szCs w:val="24"/>
        </w:rPr>
        <w:t xml:space="preserve"> and the</w:t>
      </w:r>
      <w:r w:rsidRPr="00C31797">
        <w:rPr>
          <w:rFonts w:ascii="Times New Roman" w:hAnsi="Times New Roman" w:cs="Times New Roman"/>
          <w:sz w:val="24"/>
          <w:szCs w:val="24"/>
        </w:rPr>
        <w:t xml:space="preserve"> simulated capacity factors. </w:t>
      </w:r>
    </w:p>
    <w:p w14:paraId="79C9D09A" w14:textId="77DF1E2B" w:rsidR="00FA0E37" w:rsidRPr="00FA0E37" w:rsidRDefault="00FA0E37" w:rsidP="00FA0E37"/>
    <w:p w14:paraId="0F4624CE" w14:textId="77777777" w:rsidR="00FA0E37" w:rsidRDefault="00FA0E37" w:rsidP="00FA0E37">
      <w:pPr>
        <w:keepNext/>
        <w:jc w:val="center"/>
      </w:pPr>
      <w:r w:rsidRPr="00FA0E37">
        <w:rPr>
          <w:noProof/>
        </w:rPr>
        <w:drawing>
          <wp:inline distT="0" distB="0" distL="0" distR="0" wp14:anchorId="7E13BCA7" wp14:editId="563955DE">
            <wp:extent cx="3101609" cy="209568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1609" cy="2095682"/>
                    </a:xfrm>
                    <a:prstGeom prst="rect">
                      <a:avLst/>
                    </a:prstGeom>
                  </pic:spPr>
                </pic:pic>
              </a:graphicData>
            </a:graphic>
          </wp:inline>
        </w:drawing>
      </w:r>
    </w:p>
    <w:p w14:paraId="10FEBED1" w14:textId="2D04DF0D" w:rsidR="00FA0E37" w:rsidRDefault="00FA0E37" w:rsidP="00FA0E37">
      <w:pPr>
        <w:pStyle w:val="Caption"/>
        <w:jc w:val="center"/>
      </w:pPr>
      <w:r>
        <w:t xml:space="preserve">Figure </w:t>
      </w:r>
      <w:fldSimple w:instr=" SEQ Figure \* ARABIC ">
        <w:r>
          <w:rPr>
            <w:noProof/>
          </w:rPr>
          <w:t>14</w:t>
        </w:r>
      </w:fldSimple>
      <w:r>
        <w:t>: Forecasted Power Surplus/Deficit</w:t>
      </w:r>
    </w:p>
    <w:p w14:paraId="2EEDB0EB" w14:textId="252C9560" w:rsidR="00142F04" w:rsidRPr="00142F04" w:rsidRDefault="00142F04" w:rsidP="00142F04">
      <w:pPr>
        <w:spacing w:line="360" w:lineRule="auto"/>
        <w:rPr>
          <w:rFonts w:ascii="Times New Roman" w:hAnsi="Times New Roman" w:cs="Times New Roman"/>
          <w:sz w:val="24"/>
          <w:szCs w:val="24"/>
        </w:rPr>
      </w:pPr>
      <w:r w:rsidRPr="00142F04">
        <w:rPr>
          <w:rFonts w:ascii="Times New Roman" w:hAnsi="Times New Roman" w:cs="Times New Roman"/>
          <w:sz w:val="24"/>
          <w:szCs w:val="24"/>
        </w:rPr>
        <w:t xml:space="preserve">The results show a diminishing surplus in electrical power in the next </w:t>
      </w:r>
      <w:commentRangeStart w:id="39"/>
      <w:r w:rsidRPr="00142F04">
        <w:rPr>
          <w:rFonts w:ascii="Times New Roman" w:hAnsi="Times New Roman" w:cs="Times New Roman"/>
          <w:sz w:val="24"/>
          <w:szCs w:val="24"/>
        </w:rPr>
        <w:t>decade</w:t>
      </w:r>
      <w:commentRangeEnd w:id="39"/>
      <w:r w:rsidR="00C221AC">
        <w:rPr>
          <w:rStyle w:val="CommentReference"/>
        </w:rPr>
        <w:commentReference w:id="39"/>
      </w:r>
      <w:r w:rsidRPr="00142F04">
        <w:rPr>
          <w:rFonts w:ascii="Times New Roman" w:hAnsi="Times New Roman" w:cs="Times New Roman"/>
          <w:sz w:val="24"/>
          <w:szCs w:val="24"/>
        </w:rPr>
        <w:t>.</w:t>
      </w:r>
    </w:p>
    <w:p w14:paraId="54D72FA9" w14:textId="77777777" w:rsidR="00FA0E37" w:rsidRDefault="00FA0E37" w:rsidP="00FA0E37">
      <w:pPr>
        <w:keepNext/>
        <w:jc w:val="center"/>
      </w:pPr>
      <w:r w:rsidRPr="00FA0E37">
        <w:rPr>
          <w:noProof/>
        </w:rPr>
        <w:drawing>
          <wp:inline distT="0" distB="0" distL="0" distR="0" wp14:anchorId="3AD104B2" wp14:editId="7FAE043D">
            <wp:extent cx="5631668" cy="2918713"/>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1668" cy="2918713"/>
                    </a:xfrm>
                    <a:prstGeom prst="rect">
                      <a:avLst/>
                    </a:prstGeom>
                  </pic:spPr>
                </pic:pic>
              </a:graphicData>
            </a:graphic>
          </wp:inline>
        </w:drawing>
      </w:r>
    </w:p>
    <w:p w14:paraId="3139C2E5" w14:textId="2BF81E5C" w:rsidR="00FA0E37" w:rsidRDefault="00FA0E37" w:rsidP="00FA0E37">
      <w:pPr>
        <w:pStyle w:val="Caption"/>
        <w:jc w:val="center"/>
      </w:pPr>
      <w:r>
        <w:t xml:space="preserve">Figure </w:t>
      </w:r>
      <w:fldSimple w:instr=" SEQ Figure \* ARABIC ">
        <w:r>
          <w:rPr>
            <w:noProof/>
          </w:rPr>
          <w:t>15</w:t>
        </w:r>
      </w:fldSimple>
      <w:r>
        <w:t>: Historical vs Forecasted Power Surplus/Deficit</w:t>
      </w:r>
    </w:p>
    <w:p w14:paraId="48E6FE2A" w14:textId="35FBDD97" w:rsidR="00FA0E37" w:rsidRDefault="00FA0E37" w:rsidP="00FA0E37"/>
    <w:p w14:paraId="1A70AB7F" w14:textId="6F6FDF1B" w:rsidR="00142F04" w:rsidRDefault="00142F04" w:rsidP="00FA0E37"/>
    <w:p w14:paraId="31CF02F3" w14:textId="6DB0ECBB" w:rsidR="00142F04" w:rsidRDefault="00142F04" w:rsidP="00FA0E37"/>
    <w:p w14:paraId="3776B493" w14:textId="1EC0B2E3" w:rsidR="00142F04" w:rsidRDefault="00142F04" w:rsidP="00FA0E37"/>
    <w:p w14:paraId="619B7D5D" w14:textId="24435681" w:rsidR="00142F04" w:rsidRDefault="00142F04" w:rsidP="00142F04">
      <w:pPr>
        <w:pStyle w:val="Heading1"/>
        <w:rPr>
          <w:rFonts w:ascii="Times New Roman" w:hAnsi="Times New Roman" w:cs="Times New Roman"/>
          <w:sz w:val="36"/>
          <w:szCs w:val="36"/>
        </w:rPr>
      </w:pPr>
      <w:bookmarkStart w:id="40" w:name="_Toc134479618"/>
      <w:r w:rsidRPr="00142F04">
        <w:rPr>
          <w:rFonts w:ascii="Times New Roman" w:hAnsi="Times New Roman" w:cs="Times New Roman"/>
          <w:sz w:val="36"/>
          <w:szCs w:val="36"/>
        </w:rPr>
        <w:lastRenderedPageBreak/>
        <w:t>Discussion/Recommendations/Improvements</w:t>
      </w:r>
      <w:bookmarkEnd w:id="40"/>
    </w:p>
    <w:p w14:paraId="465A4DAF" w14:textId="77777777" w:rsidR="00B041D9" w:rsidRPr="00B041D9" w:rsidRDefault="00B041D9" w:rsidP="00B041D9"/>
    <w:p w14:paraId="253603FA" w14:textId="77777777"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 xml:space="preserve">Based on the results that </w:t>
      </w:r>
      <w:commentRangeStart w:id="41"/>
      <w:r w:rsidRPr="00B041D9">
        <w:rPr>
          <w:rFonts w:ascii="Times New Roman" w:hAnsi="Times New Roman" w:cs="Times New Roman"/>
          <w:sz w:val="24"/>
          <w:szCs w:val="24"/>
        </w:rPr>
        <w:t>indicate a diminishing energy surplus for Singapore over the next decade, the following recommendations can be considered:</w:t>
      </w:r>
      <w:commentRangeEnd w:id="41"/>
      <w:r w:rsidR="00C221AC">
        <w:rPr>
          <w:rStyle w:val="CommentReference"/>
        </w:rPr>
        <w:commentReference w:id="41"/>
      </w:r>
    </w:p>
    <w:p w14:paraId="4FDDBE06" w14:textId="287BE201"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br/>
        <w:t>Diversification of energy sources</w:t>
      </w:r>
    </w:p>
    <w:p w14:paraId="775A56AA" w14:textId="339A06DF"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Broadening the energy mix to encompass alternative and renewable sources, such as solar, wind, and biogas, can decrease dependence on traditional power plants. By incorporating a variety of energy sources, Singapore can assure a more stable and resilient energy supply, particularly during periods of peak demand or fluctuations in global energy markets.</w:t>
      </w:r>
    </w:p>
    <w:p w14:paraId="37066FEE" w14:textId="77777777" w:rsidR="00B041D9" w:rsidRPr="00B041D9" w:rsidRDefault="00B041D9" w:rsidP="00B041D9">
      <w:pPr>
        <w:spacing w:line="360" w:lineRule="auto"/>
        <w:rPr>
          <w:rFonts w:ascii="Times New Roman" w:hAnsi="Times New Roman" w:cs="Times New Roman"/>
          <w:sz w:val="24"/>
          <w:szCs w:val="24"/>
        </w:rPr>
      </w:pPr>
    </w:p>
    <w:p w14:paraId="26949063" w14:textId="2C73E6DB"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t xml:space="preserve">Energy efficiency and conservation </w:t>
      </w:r>
    </w:p>
    <w:p w14:paraId="5FBBA800" w14:textId="0D00CBEA"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Fostering energy-efficient practices and conservation measures can aid in reducing overall energy consumption. Incentivizing energy-efficient appliances, establishing building codes for energy-efficient construction, and initiating public campaigns to promote energy conservation habits can diminish household energy demand. Moreover, the integration of smart grid technologies and demand-side management can optimize energy utilization and minimize peak demand.</w:t>
      </w:r>
    </w:p>
    <w:p w14:paraId="729B8A4D" w14:textId="77777777" w:rsidR="00B041D9" w:rsidRPr="00B041D9" w:rsidRDefault="00B041D9" w:rsidP="00B041D9">
      <w:pPr>
        <w:spacing w:line="360" w:lineRule="auto"/>
        <w:rPr>
          <w:rFonts w:ascii="Times New Roman" w:hAnsi="Times New Roman" w:cs="Times New Roman"/>
          <w:sz w:val="24"/>
          <w:szCs w:val="24"/>
        </w:rPr>
      </w:pPr>
    </w:p>
    <w:p w14:paraId="75B08621" w14:textId="691410B4"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t>Technological advancements and research</w:t>
      </w:r>
    </w:p>
    <w:p w14:paraId="3D28E5BC" w14:textId="541591F3"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Investment in R&amp;D can propel innovations in power generation, energy storage, and grid management technologies. Developments in areas such as energy storage solutions, smart grid systems, and renewable energy technologies can enhance the efficiency and reliability of the power sector, resulting in increased energy surplus. Support for local research institutions, universities, and start-ups can cultivate a culture of innovation within the energy sector.</w:t>
      </w:r>
    </w:p>
    <w:p w14:paraId="5A8CF95B" w14:textId="6D470F58" w:rsidR="00B041D9" w:rsidRDefault="00B041D9" w:rsidP="00B041D9">
      <w:pPr>
        <w:spacing w:line="360" w:lineRule="auto"/>
        <w:rPr>
          <w:rFonts w:ascii="Times New Roman" w:hAnsi="Times New Roman" w:cs="Times New Roman"/>
          <w:sz w:val="24"/>
          <w:szCs w:val="24"/>
        </w:rPr>
      </w:pPr>
    </w:p>
    <w:p w14:paraId="5A248366" w14:textId="45D1D791" w:rsidR="00B041D9" w:rsidRDefault="00B041D9" w:rsidP="00B041D9">
      <w:pPr>
        <w:spacing w:line="360" w:lineRule="auto"/>
        <w:rPr>
          <w:rFonts w:ascii="Times New Roman" w:hAnsi="Times New Roman" w:cs="Times New Roman"/>
          <w:sz w:val="24"/>
          <w:szCs w:val="24"/>
        </w:rPr>
      </w:pPr>
    </w:p>
    <w:p w14:paraId="1E47A4A7" w14:textId="3D845F61" w:rsidR="00B041D9" w:rsidRDefault="00B041D9" w:rsidP="00B041D9">
      <w:pPr>
        <w:spacing w:line="360" w:lineRule="auto"/>
        <w:rPr>
          <w:rFonts w:ascii="Times New Roman" w:hAnsi="Times New Roman" w:cs="Times New Roman"/>
          <w:sz w:val="24"/>
          <w:szCs w:val="24"/>
        </w:rPr>
      </w:pPr>
    </w:p>
    <w:p w14:paraId="1A4BD55F" w14:textId="77777777" w:rsidR="00B041D9" w:rsidRPr="00B041D9" w:rsidRDefault="00B041D9" w:rsidP="00B041D9">
      <w:pPr>
        <w:spacing w:line="360" w:lineRule="auto"/>
        <w:rPr>
          <w:rFonts w:ascii="Times New Roman" w:hAnsi="Times New Roman" w:cs="Times New Roman"/>
          <w:sz w:val="24"/>
          <w:szCs w:val="24"/>
        </w:rPr>
      </w:pPr>
    </w:p>
    <w:p w14:paraId="58A84325" w14:textId="28D8C22C"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lastRenderedPageBreak/>
        <w:t>Grid moderni</w:t>
      </w:r>
      <w:r>
        <w:rPr>
          <w:rFonts w:ascii="Times New Roman" w:hAnsi="Times New Roman" w:cs="Times New Roman"/>
          <w:b/>
          <w:bCs/>
          <w:sz w:val="24"/>
          <w:szCs w:val="24"/>
        </w:rPr>
        <w:t>s</w:t>
      </w:r>
      <w:r w:rsidRPr="00B041D9">
        <w:rPr>
          <w:rFonts w:ascii="Times New Roman" w:hAnsi="Times New Roman" w:cs="Times New Roman"/>
          <w:b/>
          <w:bCs/>
          <w:sz w:val="24"/>
          <w:szCs w:val="24"/>
        </w:rPr>
        <w:t>ation and infrastructure upgrades</w:t>
      </w:r>
    </w:p>
    <w:p w14:paraId="6502400D" w14:textId="6A455BC6"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Moderni</w:t>
      </w:r>
      <w:r>
        <w:rPr>
          <w:rFonts w:ascii="Times New Roman" w:hAnsi="Times New Roman" w:cs="Times New Roman"/>
          <w:sz w:val="24"/>
          <w:szCs w:val="24"/>
        </w:rPr>
        <w:t>s</w:t>
      </w:r>
      <w:r w:rsidRPr="00B041D9">
        <w:rPr>
          <w:rFonts w:ascii="Times New Roman" w:hAnsi="Times New Roman" w:cs="Times New Roman"/>
          <w:sz w:val="24"/>
          <w:szCs w:val="24"/>
        </w:rPr>
        <w:t>ing the electrical grid can bolster its capacity to manage fluctuating energy demands and facilitate the improved integration of renewable energy sources. Implementing advanced metering infrastructure, upgrading transmission and distribution systems, and adopting digital technologies like artificial intelligence and machine learning can lead to more efficient grid management and superior load forecasting. This can ultimately contribute to maintaining a stable energy surplus.</w:t>
      </w:r>
    </w:p>
    <w:p w14:paraId="01DEB8F7" w14:textId="77777777" w:rsidR="00B041D9" w:rsidRPr="00B041D9" w:rsidRDefault="00B041D9" w:rsidP="00B041D9">
      <w:pPr>
        <w:spacing w:line="360" w:lineRule="auto"/>
        <w:rPr>
          <w:rFonts w:ascii="Times New Roman" w:hAnsi="Times New Roman" w:cs="Times New Roman"/>
          <w:sz w:val="24"/>
          <w:szCs w:val="24"/>
        </w:rPr>
      </w:pPr>
    </w:p>
    <w:p w14:paraId="7B7E2CA4" w14:textId="7CFEB417"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t>Regional collaboration and energy import</w:t>
      </w:r>
    </w:p>
    <w:p w14:paraId="22601C00" w14:textId="586A7CC6"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 xml:space="preserve">Reinforcing connections with neighbouring countries can unveil opportunities for cross-border energy trade, enabling Singapore to import electricity from countries with excess capacity or abundant renewable resources. Regional power grid interconnections can enable electricity exchanges, ensuring a stable energy supply </w:t>
      </w:r>
      <w:commentRangeStart w:id="42"/>
      <w:r w:rsidRPr="00B041D9">
        <w:rPr>
          <w:rFonts w:ascii="Times New Roman" w:hAnsi="Times New Roman" w:cs="Times New Roman"/>
          <w:sz w:val="24"/>
          <w:szCs w:val="24"/>
        </w:rPr>
        <w:t>and</w:t>
      </w:r>
      <w:commentRangeEnd w:id="42"/>
      <w:r w:rsidR="00C221AC">
        <w:rPr>
          <w:rStyle w:val="CommentReference"/>
        </w:rPr>
        <w:commentReference w:id="42"/>
      </w:r>
      <w:r w:rsidRPr="00B041D9">
        <w:rPr>
          <w:rFonts w:ascii="Times New Roman" w:hAnsi="Times New Roman" w:cs="Times New Roman"/>
          <w:sz w:val="24"/>
          <w:szCs w:val="24"/>
        </w:rPr>
        <w:t xml:space="preserve"> reducing the impact of local fluctuations in demand or supply.</w:t>
      </w:r>
    </w:p>
    <w:p w14:paraId="084195BF" w14:textId="77777777" w:rsidR="00B041D9" w:rsidRPr="00B041D9" w:rsidRDefault="00B041D9" w:rsidP="00B041D9">
      <w:pPr>
        <w:spacing w:line="360" w:lineRule="auto"/>
        <w:rPr>
          <w:rFonts w:ascii="Times New Roman" w:hAnsi="Times New Roman" w:cs="Times New Roman"/>
          <w:sz w:val="24"/>
          <w:szCs w:val="24"/>
        </w:rPr>
      </w:pPr>
    </w:p>
    <w:p w14:paraId="1D818B78" w14:textId="0A472EE4"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t>Public awareness and education</w:t>
      </w:r>
    </w:p>
    <w:p w14:paraId="5C1EE758" w14:textId="02179BC0"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Elevating public awareness regarding energy conservation and the significance of sustainable energy practices can nurture a culture of responsible energy use. Initiatives such as energy conservation workshops, school programs, and public campaigns can educate the population on the advantages of embracing energy-saving habits, ultimately decreasing overall energy consumption and maintaining a sustainable energy surplus.</w:t>
      </w:r>
    </w:p>
    <w:p w14:paraId="5EBECC1F" w14:textId="77777777" w:rsidR="00B041D9" w:rsidRPr="00B041D9" w:rsidRDefault="00B041D9" w:rsidP="00B041D9">
      <w:pPr>
        <w:spacing w:line="360" w:lineRule="auto"/>
        <w:rPr>
          <w:rFonts w:ascii="Times New Roman" w:hAnsi="Times New Roman" w:cs="Times New Roman"/>
          <w:sz w:val="24"/>
          <w:szCs w:val="24"/>
        </w:rPr>
      </w:pPr>
    </w:p>
    <w:p w14:paraId="60EF25E0" w14:textId="28F96154" w:rsidR="00B041D9" w:rsidRPr="00B041D9" w:rsidRDefault="00B041D9" w:rsidP="00B041D9">
      <w:pPr>
        <w:spacing w:line="360" w:lineRule="auto"/>
        <w:rPr>
          <w:rFonts w:ascii="Times New Roman" w:hAnsi="Times New Roman" w:cs="Times New Roman"/>
          <w:b/>
          <w:bCs/>
          <w:sz w:val="24"/>
          <w:szCs w:val="24"/>
        </w:rPr>
      </w:pPr>
      <w:r w:rsidRPr="00B041D9">
        <w:rPr>
          <w:rFonts w:ascii="Times New Roman" w:hAnsi="Times New Roman" w:cs="Times New Roman"/>
          <w:b/>
          <w:bCs/>
          <w:sz w:val="24"/>
          <w:szCs w:val="24"/>
        </w:rPr>
        <w:t>Regular review and assessment</w:t>
      </w:r>
    </w:p>
    <w:p w14:paraId="289DEF6A" w14:textId="58A9A405"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It is essential to persistently monitor and evaluate Singapore's energy policies, strategies, and the comprehensive energy landscape. Routine assessments can help identify potential issues, challenges, or opportunities for enhancement, guaranteeing a proactive approach to sustaining a sustainable energy surplus. This may involve updating energy policies, setting new targets, or revising existing strategies based on the evolving energy landscape.</w:t>
      </w:r>
    </w:p>
    <w:p w14:paraId="7F062DBA" w14:textId="77777777" w:rsidR="00B041D9" w:rsidRPr="00B041D9" w:rsidRDefault="00B041D9" w:rsidP="00B041D9">
      <w:pPr>
        <w:spacing w:line="360" w:lineRule="auto"/>
        <w:rPr>
          <w:rFonts w:ascii="Times New Roman" w:hAnsi="Times New Roman" w:cs="Times New Roman"/>
          <w:sz w:val="24"/>
          <w:szCs w:val="24"/>
        </w:rPr>
      </w:pPr>
    </w:p>
    <w:p w14:paraId="4DF6842F" w14:textId="1A0B9D04" w:rsid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lastRenderedPageBreak/>
        <w:t>By considering these recommendations and improvements, Singapore can effectively address the diminishing energy surplus issue and strive towards a more sustainable and secure energy future.</w:t>
      </w:r>
    </w:p>
    <w:p w14:paraId="4A934F43" w14:textId="105488A5" w:rsidR="00B041D9" w:rsidRDefault="00B041D9" w:rsidP="00B041D9">
      <w:pPr>
        <w:spacing w:line="360" w:lineRule="auto"/>
        <w:rPr>
          <w:rFonts w:ascii="Times New Roman" w:hAnsi="Times New Roman" w:cs="Times New Roman"/>
          <w:sz w:val="24"/>
          <w:szCs w:val="24"/>
        </w:rPr>
      </w:pPr>
    </w:p>
    <w:p w14:paraId="160AEA7A" w14:textId="3BD1F734" w:rsidR="00B041D9" w:rsidRDefault="00B041D9" w:rsidP="00B041D9">
      <w:pPr>
        <w:spacing w:line="360" w:lineRule="auto"/>
        <w:rPr>
          <w:rFonts w:ascii="Times New Roman" w:hAnsi="Times New Roman" w:cs="Times New Roman"/>
          <w:sz w:val="24"/>
          <w:szCs w:val="24"/>
        </w:rPr>
      </w:pPr>
    </w:p>
    <w:p w14:paraId="0105582B" w14:textId="451407AB" w:rsidR="00B041D9" w:rsidRDefault="00B041D9" w:rsidP="00B041D9">
      <w:pPr>
        <w:spacing w:line="360" w:lineRule="auto"/>
        <w:rPr>
          <w:rFonts w:ascii="Times New Roman" w:hAnsi="Times New Roman" w:cs="Times New Roman"/>
          <w:sz w:val="24"/>
          <w:szCs w:val="24"/>
        </w:rPr>
      </w:pPr>
    </w:p>
    <w:p w14:paraId="2C76FEBE" w14:textId="6C17993C" w:rsidR="00B041D9" w:rsidRDefault="00B041D9" w:rsidP="00B041D9">
      <w:pPr>
        <w:spacing w:line="360" w:lineRule="auto"/>
        <w:rPr>
          <w:rFonts w:ascii="Times New Roman" w:hAnsi="Times New Roman" w:cs="Times New Roman"/>
          <w:sz w:val="24"/>
          <w:szCs w:val="24"/>
        </w:rPr>
      </w:pPr>
    </w:p>
    <w:p w14:paraId="605E874F" w14:textId="2579CCEC" w:rsidR="00B041D9" w:rsidRDefault="00B041D9" w:rsidP="00B041D9">
      <w:pPr>
        <w:spacing w:line="360" w:lineRule="auto"/>
        <w:rPr>
          <w:rFonts w:ascii="Times New Roman" w:hAnsi="Times New Roman" w:cs="Times New Roman"/>
          <w:sz w:val="24"/>
          <w:szCs w:val="24"/>
        </w:rPr>
      </w:pPr>
    </w:p>
    <w:p w14:paraId="4CB750CD" w14:textId="2FA3A4DC" w:rsidR="00B041D9" w:rsidRDefault="00B041D9" w:rsidP="00B041D9">
      <w:pPr>
        <w:spacing w:line="360" w:lineRule="auto"/>
        <w:rPr>
          <w:rFonts w:ascii="Times New Roman" w:hAnsi="Times New Roman" w:cs="Times New Roman"/>
          <w:sz w:val="24"/>
          <w:szCs w:val="24"/>
        </w:rPr>
      </w:pPr>
    </w:p>
    <w:p w14:paraId="33F86457" w14:textId="5B2E1DF8" w:rsidR="00B041D9" w:rsidRDefault="00B041D9" w:rsidP="00B041D9">
      <w:pPr>
        <w:spacing w:line="360" w:lineRule="auto"/>
        <w:rPr>
          <w:rFonts w:ascii="Times New Roman" w:hAnsi="Times New Roman" w:cs="Times New Roman"/>
          <w:sz w:val="24"/>
          <w:szCs w:val="24"/>
        </w:rPr>
      </w:pPr>
    </w:p>
    <w:p w14:paraId="13408E0F" w14:textId="2E969C8F" w:rsidR="00B041D9" w:rsidRDefault="00B041D9" w:rsidP="00B041D9">
      <w:pPr>
        <w:spacing w:line="360" w:lineRule="auto"/>
        <w:rPr>
          <w:rFonts w:ascii="Times New Roman" w:hAnsi="Times New Roman" w:cs="Times New Roman"/>
          <w:sz w:val="24"/>
          <w:szCs w:val="24"/>
        </w:rPr>
      </w:pPr>
    </w:p>
    <w:p w14:paraId="6300DBE2" w14:textId="33006750" w:rsidR="00B041D9" w:rsidRDefault="00B041D9" w:rsidP="00B041D9">
      <w:pPr>
        <w:spacing w:line="360" w:lineRule="auto"/>
        <w:rPr>
          <w:rFonts w:ascii="Times New Roman" w:hAnsi="Times New Roman" w:cs="Times New Roman"/>
          <w:sz w:val="24"/>
          <w:szCs w:val="24"/>
        </w:rPr>
      </w:pPr>
    </w:p>
    <w:p w14:paraId="3188255B" w14:textId="4F0DDDDD" w:rsidR="00B041D9" w:rsidRDefault="00B041D9" w:rsidP="00B041D9">
      <w:pPr>
        <w:spacing w:line="360" w:lineRule="auto"/>
        <w:rPr>
          <w:rFonts w:ascii="Times New Roman" w:hAnsi="Times New Roman" w:cs="Times New Roman"/>
          <w:sz w:val="24"/>
          <w:szCs w:val="24"/>
        </w:rPr>
      </w:pPr>
    </w:p>
    <w:p w14:paraId="62053DE7" w14:textId="7E249FDB" w:rsidR="00B041D9" w:rsidRDefault="00B041D9" w:rsidP="00B041D9">
      <w:pPr>
        <w:spacing w:line="360" w:lineRule="auto"/>
        <w:rPr>
          <w:rFonts w:ascii="Times New Roman" w:hAnsi="Times New Roman" w:cs="Times New Roman"/>
          <w:sz w:val="24"/>
          <w:szCs w:val="24"/>
        </w:rPr>
      </w:pPr>
    </w:p>
    <w:p w14:paraId="5E1585B3" w14:textId="7AB708A7" w:rsidR="00B041D9" w:rsidRDefault="00B041D9" w:rsidP="00B041D9">
      <w:pPr>
        <w:spacing w:line="360" w:lineRule="auto"/>
        <w:rPr>
          <w:rFonts w:ascii="Times New Roman" w:hAnsi="Times New Roman" w:cs="Times New Roman"/>
          <w:sz w:val="24"/>
          <w:szCs w:val="24"/>
        </w:rPr>
      </w:pPr>
    </w:p>
    <w:p w14:paraId="5AD3ECB2" w14:textId="0F2C5696" w:rsidR="00B041D9" w:rsidRDefault="00B041D9" w:rsidP="00B041D9">
      <w:pPr>
        <w:spacing w:line="360" w:lineRule="auto"/>
        <w:rPr>
          <w:rFonts w:ascii="Times New Roman" w:hAnsi="Times New Roman" w:cs="Times New Roman"/>
          <w:sz w:val="24"/>
          <w:szCs w:val="24"/>
        </w:rPr>
      </w:pPr>
    </w:p>
    <w:p w14:paraId="33027DE0" w14:textId="01A3DBDC" w:rsidR="00B041D9" w:rsidRDefault="00B041D9" w:rsidP="00B041D9">
      <w:pPr>
        <w:spacing w:line="360" w:lineRule="auto"/>
        <w:rPr>
          <w:rFonts w:ascii="Times New Roman" w:hAnsi="Times New Roman" w:cs="Times New Roman"/>
          <w:sz w:val="24"/>
          <w:szCs w:val="24"/>
        </w:rPr>
      </w:pPr>
    </w:p>
    <w:p w14:paraId="06364677" w14:textId="6B39F7E7" w:rsidR="00B041D9" w:rsidRDefault="00B041D9" w:rsidP="00B041D9">
      <w:pPr>
        <w:spacing w:line="360" w:lineRule="auto"/>
        <w:rPr>
          <w:rFonts w:ascii="Times New Roman" w:hAnsi="Times New Roman" w:cs="Times New Roman"/>
          <w:sz w:val="24"/>
          <w:szCs w:val="24"/>
        </w:rPr>
      </w:pPr>
    </w:p>
    <w:p w14:paraId="29E858DB" w14:textId="51A58E6B" w:rsidR="00B041D9" w:rsidRDefault="00B041D9" w:rsidP="00B041D9">
      <w:pPr>
        <w:spacing w:line="360" w:lineRule="auto"/>
        <w:rPr>
          <w:rFonts w:ascii="Times New Roman" w:hAnsi="Times New Roman" w:cs="Times New Roman"/>
          <w:sz w:val="24"/>
          <w:szCs w:val="24"/>
        </w:rPr>
      </w:pPr>
    </w:p>
    <w:p w14:paraId="575575F0" w14:textId="049A5494" w:rsidR="00B041D9" w:rsidRDefault="00B041D9" w:rsidP="00B041D9">
      <w:pPr>
        <w:spacing w:line="360" w:lineRule="auto"/>
        <w:rPr>
          <w:rFonts w:ascii="Times New Roman" w:hAnsi="Times New Roman" w:cs="Times New Roman"/>
          <w:sz w:val="24"/>
          <w:szCs w:val="24"/>
        </w:rPr>
      </w:pPr>
    </w:p>
    <w:p w14:paraId="2FAB63D2" w14:textId="5D212FA7" w:rsidR="00B041D9" w:rsidRDefault="00B041D9" w:rsidP="00B041D9">
      <w:pPr>
        <w:spacing w:line="360" w:lineRule="auto"/>
        <w:rPr>
          <w:rFonts w:ascii="Times New Roman" w:hAnsi="Times New Roman" w:cs="Times New Roman"/>
          <w:sz w:val="24"/>
          <w:szCs w:val="24"/>
        </w:rPr>
      </w:pPr>
    </w:p>
    <w:p w14:paraId="5D2DF4A1" w14:textId="470EB1F5" w:rsidR="00B041D9" w:rsidRDefault="00B041D9" w:rsidP="00B041D9">
      <w:pPr>
        <w:spacing w:line="360" w:lineRule="auto"/>
        <w:rPr>
          <w:rFonts w:ascii="Times New Roman" w:hAnsi="Times New Roman" w:cs="Times New Roman"/>
          <w:sz w:val="24"/>
          <w:szCs w:val="24"/>
        </w:rPr>
      </w:pPr>
    </w:p>
    <w:p w14:paraId="19CDEC4F" w14:textId="0BEF402F" w:rsidR="00B041D9" w:rsidRDefault="00B041D9" w:rsidP="00B041D9">
      <w:pPr>
        <w:spacing w:line="360" w:lineRule="auto"/>
        <w:rPr>
          <w:rFonts w:ascii="Times New Roman" w:hAnsi="Times New Roman" w:cs="Times New Roman"/>
          <w:sz w:val="24"/>
          <w:szCs w:val="24"/>
        </w:rPr>
      </w:pPr>
    </w:p>
    <w:p w14:paraId="747E085D" w14:textId="2213C7F4" w:rsidR="00B041D9" w:rsidRDefault="00B041D9" w:rsidP="00B041D9">
      <w:pPr>
        <w:spacing w:line="360" w:lineRule="auto"/>
        <w:rPr>
          <w:rFonts w:ascii="Times New Roman" w:hAnsi="Times New Roman" w:cs="Times New Roman"/>
          <w:sz w:val="24"/>
          <w:szCs w:val="24"/>
        </w:rPr>
      </w:pPr>
    </w:p>
    <w:p w14:paraId="6BEAB255" w14:textId="77777777" w:rsidR="00B041D9" w:rsidRPr="00B041D9" w:rsidRDefault="00B041D9" w:rsidP="00B041D9">
      <w:pPr>
        <w:spacing w:line="360" w:lineRule="auto"/>
        <w:rPr>
          <w:rFonts w:ascii="Times New Roman" w:hAnsi="Times New Roman" w:cs="Times New Roman"/>
          <w:sz w:val="24"/>
          <w:szCs w:val="24"/>
        </w:rPr>
      </w:pPr>
    </w:p>
    <w:p w14:paraId="7ABDDF4A" w14:textId="6D4FF333" w:rsidR="00B041D9" w:rsidRDefault="00B041D9" w:rsidP="00B041D9">
      <w:pPr>
        <w:pStyle w:val="Heading1"/>
        <w:rPr>
          <w:rFonts w:ascii="Times New Roman" w:hAnsi="Times New Roman" w:cs="Times New Roman"/>
          <w:sz w:val="36"/>
          <w:szCs w:val="36"/>
        </w:rPr>
      </w:pPr>
      <w:bookmarkStart w:id="43" w:name="_Toc134479619"/>
      <w:r w:rsidRPr="00B041D9">
        <w:rPr>
          <w:rFonts w:ascii="Times New Roman" w:hAnsi="Times New Roman" w:cs="Times New Roman"/>
          <w:sz w:val="36"/>
          <w:szCs w:val="36"/>
        </w:rPr>
        <w:lastRenderedPageBreak/>
        <w:t>Conclusion</w:t>
      </w:r>
      <w:bookmarkEnd w:id="43"/>
    </w:p>
    <w:p w14:paraId="2F31EE0E" w14:textId="77777777" w:rsidR="00B041D9" w:rsidRPr="00B041D9" w:rsidRDefault="00B041D9" w:rsidP="00B041D9"/>
    <w:p w14:paraId="3018620F" w14:textId="38D5D45B" w:rsidR="00B041D9" w:rsidRP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 xml:space="preserve">In this project, we have undertaken a thorough examination of Singapore's energy panorama has been conducted, utilizing an amalgamation of time series forecasting methodologies, linear regression, and Monte Carlo simulations to approximate the forthcoming electricity surplus or deficit within the nation. </w:t>
      </w:r>
      <w:commentRangeStart w:id="44"/>
      <w:r w:rsidRPr="00B041D9">
        <w:rPr>
          <w:rFonts w:ascii="Times New Roman" w:hAnsi="Times New Roman" w:cs="Times New Roman"/>
          <w:sz w:val="24"/>
          <w:szCs w:val="24"/>
        </w:rPr>
        <w:t>The observations derived indicate a waning energy surplus over the subsequent decade, accentuating the escalating challenges concomitant with satisfying the nation's intensifying energy requirements in an ecologically conscientious and sustainable fashion.</w:t>
      </w:r>
      <w:commentRangeEnd w:id="44"/>
      <w:r w:rsidR="00C221AC">
        <w:rPr>
          <w:rStyle w:val="CommentReference"/>
        </w:rPr>
        <w:commentReference w:id="44"/>
      </w:r>
    </w:p>
    <w:p w14:paraId="3276A7E6" w14:textId="77777777" w:rsidR="00B041D9" w:rsidRP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The conclusions drawn from our investigation emphasize the necessity for a proactive strategy to confront the shifting energy circumstances in Singapore. A dwindling energy surplus could bear considerable ramifications for the nation's economic expansion, quality of life, and environmental sustainability. In view of these revelations, it is imperative for policymakers and industry stakeholders to contemplate an array of recommendations and enhancements to fortify the country's energy sector and preserve a stable and secure energy provision.</w:t>
      </w:r>
    </w:p>
    <w:p w14:paraId="0D140337" w14:textId="77777777" w:rsidR="00B041D9" w:rsidRP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These recommendations encompass diversifying the energy portfolio, advocating for energy efficiency and conservation, allocating resources to research and development, modernizing the electrical grid, nurturing regional collaboration, elevating public awareness, and executing regular appraisals of energy policies and strategies. By instituting these measures, Singapore can effectively address the obstacles presented by the diminishing energy surplus and strive towards a more sustainable and resilient energy future.</w:t>
      </w:r>
    </w:p>
    <w:p w14:paraId="53CC1498" w14:textId="77777777" w:rsidR="00B041D9" w:rsidRPr="00B041D9" w:rsidRDefault="00B041D9" w:rsidP="00B041D9">
      <w:pPr>
        <w:spacing w:line="360" w:lineRule="auto"/>
        <w:rPr>
          <w:rFonts w:ascii="Times New Roman" w:hAnsi="Times New Roman" w:cs="Times New Roman"/>
          <w:sz w:val="24"/>
          <w:szCs w:val="24"/>
        </w:rPr>
      </w:pPr>
      <w:r w:rsidRPr="00B041D9">
        <w:rPr>
          <w:rFonts w:ascii="Times New Roman" w:hAnsi="Times New Roman" w:cs="Times New Roman"/>
          <w:sz w:val="24"/>
          <w:szCs w:val="24"/>
        </w:rPr>
        <w:t xml:space="preserve">In summation, our exhaustive analysis of Singapore's energy landscape proffers valuable insights for stakeholders within the energy sector. By harnessing cutting-edge forecasting techniques and embracing the intricacy and fluctuations inherent in the electrical landscape, we have established a robust foundation </w:t>
      </w:r>
      <w:commentRangeStart w:id="45"/>
      <w:r w:rsidRPr="00B041D9">
        <w:rPr>
          <w:rFonts w:ascii="Times New Roman" w:hAnsi="Times New Roman" w:cs="Times New Roman"/>
          <w:sz w:val="24"/>
          <w:szCs w:val="24"/>
        </w:rPr>
        <w:t>for approximating Singapore's future energy surplus or deficit. Our findings function as a precious resource for decision-makers, enabling them to devise sustainable and efficient energy policies that guarantee the long-term success and environmental responsibility of Singapore's energy sector.</w:t>
      </w:r>
      <w:commentRangeEnd w:id="45"/>
      <w:r w:rsidR="00C221AC">
        <w:rPr>
          <w:rStyle w:val="CommentReference"/>
        </w:rPr>
        <w:commentReference w:id="45"/>
      </w:r>
    </w:p>
    <w:p w14:paraId="1B501A00" w14:textId="77777777" w:rsidR="00B041D9" w:rsidRPr="00B041D9" w:rsidRDefault="00B041D9" w:rsidP="00B041D9"/>
    <w:p w14:paraId="0F507A0B" w14:textId="359FE5B4" w:rsidR="00B041D9" w:rsidRDefault="00B041D9" w:rsidP="00B041D9">
      <w:pPr>
        <w:pStyle w:val="Heading1"/>
        <w:rPr>
          <w:rFonts w:ascii="Times New Roman" w:hAnsi="Times New Roman" w:cs="Times New Roman"/>
          <w:sz w:val="36"/>
          <w:szCs w:val="36"/>
        </w:rPr>
      </w:pPr>
      <w:bookmarkStart w:id="46" w:name="_Toc134479620"/>
      <w:r w:rsidRPr="00B041D9">
        <w:rPr>
          <w:rFonts w:ascii="Times New Roman" w:hAnsi="Times New Roman" w:cs="Times New Roman"/>
          <w:sz w:val="36"/>
          <w:szCs w:val="36"/>
        </w:rPr>
        <w:lastRenderedPageBreak/>
        <w:t>References</w:t>
      </w:r>
      <w:bookmarkEnd w:id="46"/>
    </w:p>
    <w:p w14:paraId="644A13CB" w14:textId="77777777" w:rsidR="00B041D9" w:rsidRPr="006D4BB1" w:rsidRDefault="00B041D9" w:rsidP="00B041D9">
      <w:pPr>
        <w:pStyle w:val="NormalWeb"/>
        <w:spacing w:after="0" w:line="480" w:lineRule="atLeast"/>
        <w:ind w:left="720" w:hanging="720"/>
        <w:rPr>
          <w:color w:val="000000"/>
        </w:rPr>
      </w:pPr>
      <w:r w:rsidRPr="006D4BB1">
        <w:rPr>
          <w:color w:val="000000"/>
        </w:rPr>
        <w:t>Sajid, Z., Javaid, A., Khan, M. K., Sadiq, H., &amp; Hamid, U. (2021). Integration of Regression Analysis and Monte Carlo Simulation for Probabilistic Energy Policy Guidelines in Pakistan. </w:t>
      </w:r>
      <w:r w:rsidRPr="006D4BB1">
        <w:rPr>
          <w:i/>
          <w:iCs/>
          <w:color w:val="000000"/>
        </w:rPr>
        <w:t>Resources</w:t>
      </w:r>
      <w:r w:rsidRPr="006D4BB1">
        <w:rPr>
          <w:color w:val="000000"/>
        </w:rPr>
        <w:t>, </w:t>
      </w:r>
      <w:r w:rsidRPr="006D4BB1">
        <w:rPr>
          <w:i/>
          <w:iCs/>
          <w:color w:val="000000"/>
        </w:rPr>
        <w:t>10</w:t>
      </w:r>
      <w:r w:rsidRPr="006D4BB1">
        <w:rPr>
          <w:color w:val="000000"/>
        </w:rPr>
        <w:t xml:space="preserve">(9), 88. </w:t>
      </w:r>
      <w:hyperlink r:id="rId28" w:history="1">
        <w:r w:rsidRPr="006D4BB1">
          <w:rPr>
            <w:rStyle w:val="Hyperlink"/>
          </w:rPr>
          <w:t>https://doi.org/10.3390/resources10090088</w:t>
        </w:r>
      </w:hyperlink>
    </w:p>
    <w:p w14:paraId="08E63654" w14:textId="77777777" w:rsidR="00B041D9" w:rsidRPr="006D4BB1" w:rsidRDefault="00B041D9" w:rsidP="00B041D9">
      <w:pPr>
        <w:pStyle w:val="NormalWeb"/>
        <w:rPr>
          <w:color w:val="000000"/>
        </w:rPr>
      </w:pPr>
    </w:p>
    <w:p w14:paraId="02BEF75B" w14:textId="6E6D9EE8" w:rsidR="00B041D9" w:rsidRPr="006D4BB1" w:rsidRDefault="00B041D9" w:rsidP="00B041D9">
      <w:pPr>
        <w:pStyle w:val="NormalWeb"/>
        <w:spacing w:after="0" w:line="480" w:lineRule="atLeast"/>
        <w:ind w:left="720" w:hanging="720"/>
        <w:rPr>
          <w:rStyle w:val="Hyperlink"/>
        </w:rPr>
      </w:pPr>
      <w:r w:rsidRPr="006D4BB1">
        <w:rPr>
          <w:color w:val="000000"/>
        </w:rPr>
        <w:t>Tat, A. N. (2018). Electricity Price Forecasting Using Monte Carlo Simulation: The Case of Lithuania. </w:t>
      </w:r>
      <w:proofErr w:type="spellStart"/>
      <w:r w:rsidRPr="006D4BB1">
        <w:rPr>
          <w:i/>
          <w:iCs/>
          <w:color w:val="000000"/>
        </w:rPr>
        <w:t>Ekonomika</w:t>
      </w:r>
      <w:proofErr w:type="spellEnd"/>
      <w:r w:rsidRPr="006D4BB1">
        <w:rPr>
          <w:i/>
          <w:iCs/>
          <w:color w:val="000000"/>
        </w:rPr>
        <w:t xml:space="preserve"> (Economics)</w:t>
      </w:r>
      <w:r w:rsidRPr="006D4BB1">
        <w:rPr>
          <w:color w:val="000000"/>
        </w:rPr>
        <w:t>, </w:t>
      </w:r>
      <w:r w:rsidRPr="006D4BB1">
        <w:rPr>
          <w:i/>
          <w:iCs/>
          <w:color w:val="000000"/>
        </w:rPr>
        <w:t>97</w:t>
      </w:r>
      <w:r w:rsidRPr="006D4BB1">
        <w:rPr>
          <w:color w:val="000000"/>
        </w:rPr>
        <w:t xml:space="preserve">(1), 76–86. </w:t>
      </w:r>
      <w:hyperlink r:id="rId29" w:history="1">
        <w:r w:rsidRPr="006D4BB1">
          <w:rPr>
            <w:rStyle w:val="Hyperlink"/>
          </w:rPr>
          <w:t>https://doi.org/10.15388/ekon.2018.1.11780</w:t>
        </w:r>
      </w:hyperlink>
    </w:p>
    <w:p w14:paraId="7E760D2F" w14:textId="77777777" w:rsidR="00B041D9" w:rsidRPr="006D4BB1" w:rsidRDefault="00B041D9" w:rsidP="00B041D9">
      <w:pPr>
        <w:pStyle w:val="NormalWeb"/>
        <w:spacing w:after="0" w:line="480" w:lineRule="atLeast"/>
        <w:ind w:left="720" w:hanging="720"/>
        <w:rPr>
          <w:rStyle w:val="Hyperlink"/>
        </w:rPr>
      </w:pPr>
    </w:p>
    <w:p w14:paraId="7324126E" w14:textId="0EAC6B5A" w:rsidR="00B041D9" w:rsidRPr="006D4BB1" w:rsidRDefault="006D4BB1" w:rsidP="006D4BB1">
      <w:pPr>
        <w:spacing w:after="0" w:line="480" w:lineRule="atLeast"/>
        <w:ind w:left="720" w:hanging="720"/>
        <w:rPr>
          <w:rFonts w:ascii="Times New Roman" w:eastAsia="Times New Roman" w:hAnsi="Times New Roman" w:cs="Times New Roman"/>
          <w:color w:val="000000"/>
          <w:sz w:val="24"/>
          <w:szCs w:val="24"/>
        </w:rPr>
      </w:pPr>
      <w:r w:rsidRPr="006D4BB1">
        <w:rPr>
          <w:rFonts w:ascii="Times New Roman" w:eastAsia="Times New Roman" w:hAnsi="Times New Roman" w:cs="Times New Roman"/>
          <w:color w:val="000000"/>
          <w:sz w:val="24"/>
          <w:szCs w:val="24"/>
        </w:rPr>
        <w:t xml:space="preserve">Wijaya, T. K., </w:t>
      </w:r>
      <w:proofErr w:type="spellStart"/>
      <w:r w:rsidRPr="006D4BB1">
        <w:rPr>
          <w:rFonts w:ascii="Times New Roman" w:eastAsia="Times New Roman" w:hAnsi="Times New Roman" w:cs="Times New Roman"/>
          <w:color w:val="000000"/>
          <w:sz w:val="24"/>
          <w:szCs w:val="24"/>
        </w:rPr>
        <w:t>Vasirani</w:t>
      </w:r>
      <w:proofErr w:type="spellEnd"/>
      <w:r w:rsidRPr="006D4BB1">
        <w:rPr>
          <w:rFonts w:ascii="Times New Roman" w:eastAsia="Times New Roman" w:hAnsi="Times New Roman" w:cs="Times New Roman"/>
          <w:color w:val="000000"/>
          <w:sz w:val="24"/>
          <w:szCs w:val="24"/>
        </w:rPr>
        <w:t xml:space="preserve">, M., </w:t>
      </w:r>
      <w:proofErr w:type="spellStart"/>
      <w:r w:rsidRPr="006D4BB1">
        <w:rPr>
          <w:rFonts w:ascii="Times New Roman" w:eastAsia="Times New Roman" w:hAnsi="Times New Roman" w:cs="Times New Roman"/>
          <w:color w:val="000000"/>
          <w:sz w:val="24"/>
          <w:szCs w:val="24"/>
        </w:rPr>
        <w:t>Humeau</w:t>
      </w:r>
      <w:proofErr w:type="spellEnd"/>
      <w:r w:rsidRPr="006D4BB1">
        <w:rPr>
          <w:rFonts w:ascii="Times New Roman" w:eastAsia="Times New Roman" w:hAnsi="Times New Roman" w:cs="Times New Roman"/>
          <w:color w:val="000000"/>
          <w:sz w:val="24"/>
          <w:szCs w:val="24"/>
        </w:rPr>
        <w:t xml:space="preserve">, S., &amp; </w:t>
      </w:r>
      <w:proofErr w:type="spellStart"/>
      <w:r w:rsidRPr="006D4BB1">
        <w:rPr>
          <w:rFonts w:ascii="Times New Roman" w:eastAsia="Times New Roman" w:hAnsi="Times New Roman" w:cs="Times New Roman"/>
          <w:color w:val="000000"/>
          <w:sz w:val="24"/>
          <w:szCs w:val="24"/>
        </w:rPr>
        <w:t>Aberer</w:t>
      </w:r>
      <w:proofErr w:type="spellEnd"/>
      <w:r w:rsidRPr="006D4BB1">
        <w:rPr>
          <w:rFonts w:ascii="Times New Roman" w:eastAsia="Times New Roman" w:hAnsi="Times New Roman" w:cs="Times New Roman"/>
          <w:color w:val="000000"/>
          <w:sz w:val="24"/>
          <w:szCs w:val="24"/>
        </w:rPr>
        <w:t>, K. (2015). Cluster-based aggregate forecasting for residential electricity demand using smart meter data. </w:t>
      </w:r>
      <w:r w:rsidRPr="006D4BB1">
        <w:rPr>
          <w:rFonts w:ascii="Times New Roman" w:eastAsia="Times New Roman" w:hAnsi="Times New Roman" w:cs="Times New Roman"/>
          <w:i/>
          <w:iCs/>
          <w:color w:val="000000"/>
          <w:sz w:val="24"/>
          <w:szCs w:val="24"/>
        </w:rPr>
        <w:t>2015 IEEE International Conference on Big Data (Big Data)</w:t>
      </w:r>
      <w:r w:rsidRPr="006D4BB1">
        <w:rPr>
          <w:rFonts w:ascii="Times New Roman" w:eastAsia="Times New Roman" w:hAnsi="Times New Roman" w:cs="Times New Roman"/>
          <w:color w:val="000000"/>
          <w:sz w:val="24"/>
          <w:szCs w:val="24"/>
        </w:rPr>
        <w:t xml:space="preserve">. </w:t>
      </w:r>
      <w:hyperlink r:id="rId30" w:history="1">
        <w:r w:rsidRPr="006D4BB1">
          <w:rPr>
            <w:rStyle w:val="Hyperlink"/>
            <w:rFonts w:ascii="Times New Roman" w:eastAsia="Times New Roman" w:hAnsi="Times New Roman" w:cs="Times New Roman"/>
            <w:sz w:val="24"/>
            <w:szCs w:val="24"/>
          </w:rPr>
          <w:t>https://doi.org/10.1109/bigdata.2015.7363836</w:t>
        </w:r>
      </w:hyperlink>
    </w:p>
    <w:p w14:paraId="079F10F9" w14:textId="77777777" w:rsidR="006D4BB1" w:rsidRPr="006D4BB1" w:rsidRDefault="006D4BB1" w:rsidP="006D4BB1">
      <w:pPr>
        <w:spacing w:after="0" w:line="480" w:lineRule="atLeast"/>
        <w:ind w:left="720" w:hanging="720"/>
        <w:rPr>
          <w:rFonts w:ascii="Times New Roman" w:eastAsia="Times New Roman" w:hAnsi="Times New Roman" w:cs="Times New Roman"/>
          <w:color w:val="000000"/>
          <w:sz w:val="24"/>
          <w:szCs w:val="24"/>
        </w:rPr>
      </w:pPr>
    </w:p>
    <w:p w14:paraId="49E404E4" w14:textId="77777777" w:rsidR="00B041D9" w:rsidRPr="006D4BB1" w:rsidRDefault="00B041D9" w:rsidP="006D4BB1">
      <w:pPr>
        <w:pStyle w:val="NormalWeb"/>
        <w:spacing w:after="0" w:line="480" w:lineRule="atLeast"/>
        <w:rPr>
          <w:color w:val="000000"/>
        </w:rPr>
      </w:pPr>
      <w:r w:rsidRPr="006D4BB1">
        <w:rPr>
          <w:color w:val="000000"/>
        </w:rPr>
        <w:t xml:space="preserve">Kell, A., Forshaw, M., &amp; McGough, A. S. (2019). </w:t>
      </w:r>
      <w:proofErr w:type="spellStart"/>
      <w:r w:rsidRPr="006D4BB1">
        <w:rPr>
          <w:color w:val="000000"/>
        </w:rPr>
        <w:t>ElecSim</w:t>
      </w:r>
      <w:proofErr w:type="spellEnd"/>
      <w:r w:rsidRPr="006D4BB1">
        <w:rPr>
          <w:color w:val="000000"/>
        </w:rPr>
        <w:t>. </w:t>
      </w:r>
      <w:r w:rsidRPr="006D4BB1">
        <w:rPr>
          <w:i/>
          <w:iCs/>
          <w:color w:val="000000"/>
        </w:rPr>
        <w:t>Proceedings of the Tenth ACM International Conference on Future Energy Systems</w:t>
      </w:r>
      <w:r w:rsidRPr="006D4BB1">
        <w:rPr>
          <w:color w:val="000000"/>
        </w:rPr>
        <w:t xml:space="preserve">. </w:t>
      </w:r>
      <w:hyperlink r:id="rId31" w:history="1">
        <w:r w:rsidRPr="006D4BB1">
          <w:rPr>
            <w:rStyle w:val="Hyperlink"/>
          </w:rPr>
          <w:t>https://doi.org/10.1145/3307772.3335321</w:t>
        </w:r>
      </w:hyperlink>
    </w:p>
    <w:p w14:paraId="4B9C8435" w14:textId="77777777" w:rsidR="00B041D9" w:rsidRPr="006D4BB1" w:rsidRDefault="00B041D9" w:rsidP="00B041D9">
      <w:pPr>
        <w:pStyle w:val="NormalWeb"/>
        <w:spacing w:after="0" w:line="480" w:lineRule="atLeast"/>
        <w:ind w:left="720" w:hanging="720"/>
        <w:rPr>
          <w:color w:val="000000"/>
        </w:rPr>
      </w:pPr>
    </w:p>
    <w:p w14:paraId="4E88B5E0" w14:textId="77777777" w:rsidR="00B041D9" w:rsidRPr="006D4BB1" w:rsidRDefault="00B041D9" w:rsidP="00B041D9">
      <w:pPr>
        <w:pStyle w:val="NormalWeb"/>
        <w:spacing w:after="0" w:line="480" w:lineRule="atLeast"/>
        <w:ind w:left="720" w:hanging="720"/>
        <w:rPr>
          <w:color w:val="000000"/>
        </w:rPr>
      </w:pPr>
      <w:proofErr w:type="spellStart"/>
      <w:r w:rsidRPr="006D4BB1">
        <w:rPr>
          <w:color w:val="000000"/>
        </w:rPr>
        <w:t>Dimoulkas</w:t>
      </w:r>
      <w:proofErr w:type="spellEnd"/>
      <w:r w:rsidRPr="006D4BB1">
        <w:rPr>
          <w:color w:val="000000"/>
        </w:rPr>
        <w:t xml:space="preserve">, I., &amp; </w:t>
      </w:r>
      <w:proofErr w:type="spellStart"/>
      <w:r w:rsidRPr="006D4BB1">
        <w:rPr>
          <w:color w:val="000000"/>
        </w:rPr>
        <w:t>Amelin</w:t>
      </w:r>
      <w:proofErr w:type="spellEnd"/>
      <w:r w:rsidRPr="006D4BB1">
        <w:rPr>
          <w:color w:val="000000"/>
        </w:rPr>
        <w:t>, M. (2017). Monte Carlo simulation of district heating system short-term operation in electricity markets. </w:t>
      </w:r>
      <w:proofErr w:type="spellStart"/>
      <w:r w:rsidRPr="006D4BB1">
        <w:rPr>
          <w:i/>
          <w:iCs/>
          <w:color w:val="000000"/>
        </w:rPr>
        <w:t>Energetika</w:t>
      </w:r>
      <w:proofErr w:type="spellEnd"/>
      <w:r w:rsidRPr="006D4BB1">
        <w:rPr>
          <w:color w:val="000000"/>
        </w:rPr>
        <w:t>, </w:t>
      </w:r>
      <w:r w:rsidRPr="006D4BB1">
        <w:rPr>
          <w:i/>
          <w:iCs/>
          <w:color w:val="000000"/>
        </w:rPr>
        <w:t>63</w:t>
      </w:r>
      <w:r w:rsidRPr="006D4BB1">
        <w:rPr>
          <w:color w:val="000000"/>
        </w:rPr>
        <w:t xml:space="preserve">(3). </w:t>
      </w:r>
      <w:hyperlink r:id="rId32" w:history="1">
        <w:r w:rsidRPr="006D4BB1">
          <w:rPr>
            <w:rStyle w:val="Hyperlink"/>
          </w:rPr>
          <w:t>https://doi.org/10.6001/energetika.v63i3.3560</w:t>
        </w:r>
      </w:hyperlink>
    </w:p>
    <w:p w14:paraId="6DB63D4C" w14:textId="77777777" w:rsidR="00B041D9" w:rsidRPr="006D4BB1" w:rsidRDefault="00B041D9" w:rsidP="00B041D9">
      <w:pPr>
        <w:pStyle w:val="NormalWeb"/>
        <w:spacing w:after="0" w:line="480" w:lineRule="atLeast"/>
        <w:ind w:left="720" w:hanging="720"/>
        <w:rPr>
          <w:color w:val="000000"/>
        </w:rPr>
      </w:pPr>
    </w:p>
    <w:p w14:paraId="035A6E2C" w14:textId="77777777" w:rsidR="00B041D9" w:rsidRPr="006D4BB1" w:rsidRDefault="00B041D9" w:rsidP="00B041D9">
      <w:pPr>
        <w:pStyle w:val="NormalWeb"/>
        <w:spacing w:after="0" w:line="480" w:lineRule="atLeast"/>
        <w:ind w:left="720" w:hanging="720"/>
        <w:rPr>
          <w:color w:val="000000"/>
        </w:rPr>
      </w:pPr>
      <w:r w:rsidRPr="006D4BB1">
        <w:rPr>
          <w:color w:val="000000"/>
        </w:rPr>
        <w:t>‌</w:t>
      </w:r>
      <w:r w:rsidRPr="006D4BB1">
        <w:rPr>
          <w:i/>
          <w:iCs/>
          <w:color w:val="000000"/>
        </w:rPr>
        <w:t xml:space="preserve"> Rules for identifying ARIMA models</w:t>
      </w:r>
      <w:r w:rsidRPr="006D4BB1">
        <w:rPr>
          <w:color w:val="000000"/>
        </w:rPr>
        <w:t xml:space="preserve">. (n.d.). People.duke.edu. </w:t>
      </w:r>
      <w:hyperlink r:id="rId33" w:anchor=":~:text=Rules%20for%20identifying%20ARIMA%20models&amp;text=General%20seasonal%20models%3A%20ARIMA%20(0" w:history="1">
        <w:r w:rsidRPr="006D4BB1">
          <w:rPr>
            <w:rStyle w:val="Hyperlink"/>
          </w:rPr>
          <w:t>https://people.duke.edu/~rnau/arimrule.htm#:~:text=Rules%20for%20identifying%20ARIMA%20models&amp;text=General%20seasonal%20models%3A%20ARIMA%20(0</w:t>
        </w:r>
      </w:hyperlink>
    </w:p>
    <w:p w14:paraId="3F412E47" w14:textId="77777777" w:rsidR="00B041D9" w:rsidRPr="006D4BB1" w:rsidRDefault="00B041D9" w:rsidP="00B041D9">
      <w:pPr>
        <w:pStyle w:val="NormalWeb"/>
        <w:spacing w:after="0" w:line="480" w:lineRule="atLeast"/>
        <w:ind w:left="720" w:hanging="720"/>
        <w:rPr>
          <w:color w:val="000000"/>
        </w:rPr>
      </w:pPr>
    </w:p>
    <w:p w14:paraId="42993EA6" w14:textId="77777777" w:rsidR="00B041D9" w:rsidRPr="006D4BB1" w:rsidRDefault="00B041D9" w:rsidP="00B041D9">
      <w:pPr>
        <w:pStyle w:val="NormalWeb"/>
        <w:spacing w:after="0" w:line="480" w:lineRule="atLeast"/>
        <w:ind w:left="720" w:hanging="720"/>
        <w:rPr>
          <w:color w:val="000000"/>
        </w:rPr>
      </w:pPr>
      <w:r w:rsidRPr="006D4BB1">
        <w:rPr>
          <w:color w:val="000000"/>
        </w:rPr>
        <w:t>‌</w:t>
      </w:r>
      <w:r w:rsidRPr="006D4BB1">
        <w:rPr>
          <w:i/>
          <w:iCs/>
          <w:color w:val="000000"/>
        </w:rPr>
        <w:t xml:space="preserve"> Plant Mix for Electricity Generation</w:t>
      </w:r>
      <w:r w:rsidRPr="006D4BB1">
        <w:rPr>
          <w:color w:val="000000"/>
        </w:rPr>
        <w:t xml:space="preserve">. (n.d.). www.ema.gov.sg. Retrieved February 13, 2023, from </w:t>
      </w:r>
      <w:hyperlink r:id="rId34" w:history="1">
        <w:r w:rsidRPr="006D4BB1">
          <w:rPr>
            <w:rStyle w:val="Hyperlink"/>
          </w:rPr>
          <w:t>https://www.ema.gov.sg/TemStatistic.aspx?pagesid=20140926wbNYp2Yh8iqy&amp;pagemode=live&amp;sta_sid=20140802NEeM2zyMguvz</w:t>
        </w:r>
      </w:hyperlink>
    </w:p>
    <w:p w14:paraId="0C052C84" w14:textId="77777777" w:rsidR="00B041D9" w:rsidRPr="006D4BB1" w:rsidRDefault="00B041D9" w:rsidP="00B041D9">
      <w:pPr>
        <w:pStyle w:val="NormalWeb"/>
        <w:spacing w:after="0" w:line="480" w:lineRule="atLeast"/>
        <w:ind w:left="720" w:hanging="720"/>
        <w:rPr>
          <w:color w:val="000000"/>
        </w:rPr>
      </w:pPr>
    </w:p>
    <w:p w14:paraId="3D897EFF" w14:textId="77777777" w:rsidR="00B041D9" w:rsidRPr="006D4BB1" w:rsidRDefault="00B041D9" w:rsidP="00B041D9">
      <w:pPr>
        <w:pStyle w:val="NormalWeb"/>
        <w:spacing w:after="0" w:line="480" w:lineRule="atLeast"/>
        <w:ind w:left="720" w:hanging="720"/>
        <w:rPr>
          <w:color w:val="000000"/>
        </w:rPr>
      </w:pPr>
      <w:r w:rsidRPr="006D4BB1">
        <w:rPr>
          <w:color w:val="000000"/>
        </w:rPr>
        <w:t>‌</w:t>
      </w:r>
      <w:r w:rsidRPr="006D4BB1">
        <w:rPr>
          <w:i/>
          <w:iCs/>
          <w:color w:val="000000"/>
        </w:rPr>
        <w:t xml:space="preserve"> Average Monthly Household Electricity Consumption by Dwelling Type</w:t>
      </w:r>
      <w:r w:rsidRPr="006D4BB1">
        <w:rPr>
          <w:color w:val="000000"/>
        </w:rPr>
        <w:t xml:space="preserve">. (n.d.). www.ema.gov.sg. </w:t>
      </w:r>
      <w:hyperlink r:id="rId35" w:history="1">
        <w:r w:rsidRPr="006D4BB1">
          <w:rPr>
            <w:rStyle w:val="Hyperlink"/>
          </w:rPr>
          <w:t>https://www.ema.gov.sg/statistic.aspx?sta_sid=20140617E32XNb1d0Iqa</w:t>
        </w:r>
      </w:hyperlink>
    </w:p>
    <w:p w14:paraId="5ED9DB92" w14:textId="77777777" w:rsidR="00B041D9" w:rsidRPr="006D4BB1" w:rsidRDefault="00B041D9" w:rsidP="00B041D9">
      <w:pPr>
        <w:pStyle w:val="NormalWeb"/>
        <w:spacing w:after="0" w:line="480" w:lineRule="atLeast"/>
        <w:ind w:left="720" w:hanging="720"/>
        <w:rPr>
          <w:color w:val="000000"/>
        </w:rPr>
      </w:pPr>
    </w:p>
    <w:p w14:paraId="66C94F32" w14:textId="77777777" w:rsidR="00B041D9" w:rsidRPr="006D4BB1" w:rsidRDefault="00B041D9" w:rsidP="00B041D9">
      <w:pPr>
        <w:pStyle w:val="NormalWeb"/>
        <w:spacing w:after="0" w:line="480" w:lineRule="atLeast"/>
        <w:ind w:left="720" w:hanging="720"/>
        <w:rPr>
          <w:color w:val="000000"/>
        </w:rPr>
      </w:pPr>
      <w:r w:rsidRPr="006D4BB1">
        <w:rPr>
          <w:i/>
          <w:iCs/>
          <w:color w:val="000000"/>
        </w:rPr>
        <w:t>EMA</w:t>
      </w:r>
      <w:r w:rsidRPr="006D4BB1">
        <w:rPr>
          <w:color w:val="000000"/>
        </w:rPr>
        <w:t xml:space="preserve">. (n.d.). Www.ema.gov.sg. Retrieved February 13, 2023, from </w:t>
      </w:r>
      <w:hyperlink r:id="rId36" w:history="1">
        <w:r w:rsidRPr="006D4BB1">
          <w:rPr>
            <w:rStyle w:val="Hyperlink"/>
          </w:rPr>
          <w:t>https://www.ema.gov.sg/statistic.aspx%3Fsta_sid%3D20140802apItNJRIa9Pa</w:t>
        </w:r>
      </w:hyperlink>
    </w:p>
    <w:p w14:paraId="523C09A0" w14:textId="77777777" w:rsidR="00B041D9" w:rsidRPr="006D4BB1" w:rsidRDefault="00B041D9" w:rsidP="00B041D9">
      <w:pPr>
        <w:rPr>
          <w:rFonts w:ascii="Times New Roman" w:hAnsi="Times New Roman" w:cs="Times New Roman"/>
          <w:sz w:val="24"/>
          <w:szCs w:val="24"/>
        </w:rPr>
      </w:pPr>
    </w:p>
    <w:sectPr w:rsidR="00B041D9" w:rsidRPr="006D4BB1" w:rsidSect="004D10A8">
      <w:footerReference w:type="default" r:id="rId37"/>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 w:date="2023-05-09T17:51:00Z" w:initials="MK">
    <w:p w14:paraId="3C963DB4" w14:textId="126C06F9" w:rsidR="00C221AC" w:rsidRDefault="00C221AC">
      <w:pPr>
        <w:pStyle w:val="CommentText"/>
      </w:pPr>
      <w:r>
        <w:rPr>
          <w:rStyle w:val="CommentReference"/>
        </w:rPr>
        <w:annotationRef/>
      </w:r>
      <w:r>
        <w:t>good</w:t>
      </w:r>
    </w:p>
  </w:comment>
  <w:comment w:id="4" w:author="Munish K" w:date="2023-05-09T17:51:00Z" w:initials="MK">
    <w:p w14:paraId="5554335B" w14:textId="50E5F2D2" w:rsidR="00C221AC" w:rsidRDefault="00C221AC">
      <w:pPr>
        <w:pStyle w:val="CommentText"/>
      </w:pPr>
      <w:r>
        <w:rPr>
          <w:rStyle w:val="CommentReference"/>
        </w:rPr>
        <w:annotationRef/>
      </w:r>
      <w:r>
        <w:t>good biz case</w:t>
      </w:r>
    </w:p>
  </w:comment>
  <w:comment w:id="6" w:author="Munish K" w:date="2023-05-09T17:51:00Z" w:initials="MK">
    <w:p w14:paraId="20A14C77" w14:textId="783A313B" w:rsidR="00C221AC" w:rsidRDefault="00C221AC">
      <w:pPr>
        <w:pStyle w:val="CommentText"/>
      </w:pPr>
      <w:r>
        <w:rPr>
          <w:rStyle w:val="CommentReference"/>
        </w:rPr>
        <w:annotationRef/>
      </w:r>
      <w:r>
        <w:t>ok</w:t>
      </w:r>
    </w:p>
  </w:comment>
  <w:comment w:id="9" w:author="Munish K" w:date="2023-05-09T17:51:00Z" w:initials="MK">
    <w:p w14:paraId="6B7F9340" w14:textId="33D7D962" w:rsidR="00C221AC" w:rsidRDefault="00C221AC">
      <w:pPr>
        <w:pStyle w:val="CommentText"/>
      </w:pPr>
      <w:r>
        <w:rPr>
          <w:rStyle w:val="CommentReference"/>
        </w:rPr>
        <w:annotationRef/>
      </w:r>
      <w:r>
        <w:t>ok</w:t>
      </w:r>
    </w:p>
  </w:comment>
  <w:comment w:id="11" w:author="Munish K" w:date="2023-05-09T17:51:00Z" w:initials="MK">
    <w:p w14:paraId="7ABB470F" w14:textId="4C22B99B" w:rsidR="00C221AC" w:rsidRDefault="00C221AC">
      <w:pPr>
        <w:pStyle w:val="CommentText"/>
      </w:pPr>
      <w:r>
        <w:rPr>
          <w:rStyle w:val="CommentReference"/>
        </w:rPr>
        <w:annotationRef/>
      </w:r>
      <w:r>
        <w:t>ok</w:t>
      </w:r>
    </w:p>
  </w:comment>
  <w:comment w:id="13" w:author="Munish K" w:date="2023-05-09T17:51:00Z" w:initials="MK">
    <w:p w14:paraId="6B37483F" w14:textId="445D260A" w:rsidR="00C221AC" w:rsidRDefault="00C221AC">
      <w:pPr>
        <w:pStyle w:val="CommentText"/>
      </w:pPr>
      <w:r>
        <w:rPr>
          <w:rStyle w:val="CommentReference"/>
        </w:rPr>
        <w:annotationRef/>
      </w:r>
      <w:r>
        <w:t>ok</w:t>
      </w:r>
    </w:p>
  </w:comment>
  <w:comment w:id="14" w:author="Munish K" w:date="2023-05-09T17:51:00Z" w:initials="MK">
    <w:p w14:paraId="448920F4" w14:textId="5B3C1522" w:rsidR="00C221AC" w:rsidRDefault="00C221AC">
      <w:pPr>
        <w:pStyle w:val="CommentText"/>
      </w:pPr>
      <w:r>
        <w:rPr>
          <w:rStyle w:val="CommentReference"/>
        </w:rPr>
        <w:annotationRef/>
      </w:r>
      <w:r>
        <w:t>ok</w:t>
      </w:r>
    </w:p>
  </w:comment>
  <w:comment w:id="15" w:author="Munish K" w:date="2023-05-09T17:52:00Z" w:initials="MK">
    <w:p w14:paraId="2B03949E" w14:textId="4DC4F692" w:rsidR="00C221AC" w:rsidRDefault="00C221AC">
      <w:pPr>
        <w:pStyle w:val="CommentText"/>
      </w:pPr>
      <w:r>
        <w:rPr>
          <w:rStyle w:val="CommentReference"/>
        </w:rPr>
        <w:annotationRef/>
      </w:r>
      <w:r>
        <w:t xml:space="preserve">this literature review section is written ……uniquely. Normally its condensed into 1 para not separated out as individual articles. But I </w:t>
      </w:r>
      <w:proofErr w:type="gramStart"/>
      <w:r>
        <w:t>cant</w:t>
      </w:r>
      <w:proofErr w:type="gramEnd"/>
      <w:r>
        <w:t xml:space="preserve"> fault the analysis. However, I think more than 3 would be better</w:t>
      </w:r>
      <w:r>
        <w:br/>
      </w:r>
    </w:p>
  </w:comment>
  <w:comment w:id="17" w:author="Munish K" w:date="2023-05-09T17:52:00Z" w:initials="MK">
    <w:p w14:paraId="18342B03" w14:textId="558D1CA4" w:rsidR="00C221AC" w:rsidRDefault="00C221AC">
      <w:pPr>
        <w:pStyle w:val="CommentText"/>
      </w:pPr>
      <w:r>
        <w:rPr>
          <w:rStyle w:val="CommentReference"/>
        </w:rPr>
        <w:annotationRef/>
      </w:r>
      <w:r>
        <w:t>good</w:t>
      </w:r>
    </w:p>
  </w:comment>
  <w:comment w:id="20" w:author="Munish K" w:date="2023-05-09T17:53:00Z" w:initials="MK">
    <w:p w14:paraId="2190AA6E" w14:textId="0C5A5100" w:rsidR="00C221AC" w:rsidRDefault="00C221AC">
      <w:pPr>
        <w:pStyle w:val="CommentText"/>
      </w:pPr>
      <w:r>
        <w:rPr>
          <w:rStyle w:val="CommentReference"/>
        </w:rPr>
        <w:annotationRef/>
      </w:r>
      <w:r>
        <w:t>ok</w:t>
      </w:r>
    </w:p>
  </w:comment>
  <w:comment w:id="22" w:author="Munish K" w:date="2023-05-09T17:53:00Z" w:initials="MK">
    <w:p w14:paraId="7FE21E60" w14:textId="299880DE" w:rsidR="00C221AC" w:rsidRDefault="00C221AC">
      <w:pPr>
        <w:pStyle w:val="CommentText"/>
      </w:pPr>
      <w:r>
        <w:rPr>
          <w:rStyle w:val="CommentReference"/>
        </w:rPr>
        <w:annotationRef/>
      </w:r>
      <w:r>
        <w:t>ok</w:t>
      </w:r>
    </w:p>
  </w:comment>
  <w:comment w:id="23" w:author="Munish K" w:date="2023-05-09T17:53:00Z" w:initials="MK">
    <w:p w14:paraId="5A948430" w14:textId="63BB0ECD" w:rsidR="00C221AC" w:rsidRDefault="00C221AC">
      <w:pPr>
        <w:pStyle w:val="CommentText"/>
      </w:pPr>
      <w:r>
        <w:rPr>
          <w:rStyle w:val="CommentReference"/>
        </w:rPr>
        <w:annotationRef/>
      </w:r>
      <w:r>
        <w:t>ok</w:t>
      </w:r>
    </w:p>
  </w:comment>
  <w:comment w:id="25" w:author="Munish K" w:date="2023-05-09T17:53:00Z" w:initials="MK">
    <w:p w14:paraId="1A33AA90" w14:textId="789D27F1" w:rsidR="00C221AC" w:rsidRDefault="00C221AC">
      <w:pPr>
        <w:pStyle w:val="CommentText"/>
      </w:pPr>
      <w:r>
        <w:rPr>
          <w:rStyle w:val="CommentReference"/>
        </w:rPr>
        <w:annotationRef/>
      </w:r>
      <w:r>
        <w:t>ok</w:t>
      </w:r>
    </w:p>
  </w:comment>
  <w:comment w:id="27" w:author="Munish K" w:date="2023-05-09T17:53:00Z" w:initials="MK">
    <w:p w14:paraId="40124BAD" w14:textId="125FED75" w:rsidR="00C221AC" w:rsidRDefault="00C221AC">
      <w:pPr>
        <w:pStyle w:val="CommentText"/>
      </w:pPr>
      <w:r>
        <w:rPr>
          <w:rStyle w:val="CommentReference"/>
        </w:rPr>
        <w:annotationRef/>
      </w:r>
      <w:r>
        <w:t>excellent</w:t>
      </w:r>
    </w:p>
  </w:comment>
  <w:comment w:id="29" w:author="Munish K" w:date="2023-05-09T17:53:00Z" w:initials="MK">
    <w:p w14:paraId="052556B5" w14:textId="0A59A238" w:rsidR="00C221AC" w:rsidRDefault="00C221AC">
      <w:pPr>
        <w:pStyle w:val="CommentText"/>
      </w:pPr>
      <w:r>
        <w:rPr>
          <w:rStyle w:val="CommentReference"/>
        </w:rPr>
        <w:annotationRef/>
      </w:r>
      <w:r>
        <w:t>great</w:t>
      </w:r>
    </w:p>
  </w:comment>
  <w:comment w:id="31" w:author="Munish K" w:date="2023-05-09T17:54:00Z" w:initials="MK">
    <w:p w14:paraId="2BB0F5CB" w14:textId="4FA83F4C" w:rsidR="00C221AC" w:rsidRDefault="00C221AC">
      <w:pPr>
        <w:pStyle w:val="CommentText"/>
      </w:pPr>
      <w:r>
        <w:rPr>
          <w:rStyle w:val="CommentReference"/>
        </w:rPr>
        <w:annotationRef/>
      </w:r>
      <w:r>
        <w:t>great</w:t>
      </w:r>
    </w:p>
  </w:comment>
  <w:comment w:id="33" w:author="Munish K" w:date="2023-05-09T17:54:00Z" w:initials="MK">
    <w:p w14:paraId="04912F96" w14:textId="20E236C8" w:rsidR="00C221AC" w:rsidRDefault="00C221AC">
      <w:pPr>
        <w:pStyle w:val="CommentText"/>
      </w:pPr>
      <w:r>
        <w:rPr>
          <w:rStyle w:val="CommentReference"/>
        </w:rPr>
        <w:annotationRef/>
      </w:r>
      <w:r>
        <w:t>ok</w:t>
      </w:r>
    </w:p>
  </w:comment>
  <w:comment w:id="35" w:author="Munish K" w:date="2023-05-09T17:54:00Z" w:initials="MK">
    <w:p w14:paraId="215C639C" w14:textId="28AD77AD" w:rsidR="00C221AC" w:rsidRDefault="00C221AC">
      <w:pPr>
        <w:pStyle w:val="CommentText"/>
      </w:pPr>
      <w:r>
        <w:rPr>
          <w:rStyle w:val="CommentReference"/>
        </w:rPr>
        <w:annotationRef/>
      </w:r>
      <w:r>
        <w:t>ok</w:t>
      </w:r>
    </w:p>
  </w:comment>
  <w:comment w:id="37" w:author="Munish K" w:date="2023-05-09T17:54:00Z" w:initials="MK">
    <w:p w14:paraId="21D4E4C4" w14:textId="6FFE6814" w:rsidR="00C221AC" w:rsidRDefault="00C221AC">
      <w:pPr>
        <w:pStyle w:val="CommentText"/>
      </w:pPr>
      <w:r>
        <w:rPr>
          <w:rStyle w:val="CommentReference"/>
        </w:rPr>
        <w:annotationRef/>
      </w:r>
      <w:r>
        <w:t>good</w:t>
      </w:r>
    </w:p>
  </w:comment>
  <w:comment w:id="39" w:author="Munish K" w:date="2023-05-09T17:55:00Z" w:initials="MK">
    <w:p w14:paraId="0DEBC97F" w14:textId="56D98274" w:rsidR="00C221AC" w:rsidRDefault="00C221AC">
      <w:pPr>
        <w:pStyle w:val="CommentText"/>
      </w:pPr>
      <w:r>
        <w:rPr>
          <w:rStyle w:val="CommentReference"/>
        </w:rPr>
        <w:annotationRef/>
      </w:r>
      <w:r>
        <w:t>ok</w:t>
      </w:r>
    </w:p>
  </w:comment>
  <w:comment w:id="41" w:author="Munish K" w:date="2023-05-09T17:55:00Z" w:initials="MK">
    <w:p w14:paraId="716E759A" w14:textId="03954AE6" w:rsidR="00C221AC" w:rsidRPr="00C221AC" w:rsidRDefault="00C221AC">
      <w:pPr>
        <w:pStyle w:val="CommentText"/>
        <w:rPr>
          <w:sz w:val="16"/>
          <w:szCs w:val="16"/>
        </w:rPr>
      </w:pPr>
      <w:r>
        <w:rPr>
          <w:rStyle w:val="CommentReference"/>
        </w:rPr>
        <w:annotationRef/>
      </w:r>
      <w:r>
        <w:rPr>
          <w:rStyle w:val="CommentReference"/>
        </w:rPr>
        <w:t>yes good</w:t>
      </w:r>
    </w:p>
  </w:comment>
  <w:comment w:id="42" w:author="Munish K" w:date="2023-05-09T17:55:00Z" w:initials="MK">
    <w:p w14:paraId="11671D85" w14:textId="0B71BE4C" w:rsidR="00C221AC" w:rsidRDefault="00C221AC">
      <w:pPr>
        <w:pStyle w:val="CommentText"/>
      </w:pPr>
      <w:r>
        <w:rPr>
          <w:rStyle w:val="CommentReference"/>
        </w:rPr>
        <w:annotationRef/>
      </w:r>
      <w:r>
        <w:t>excellent</w:t>
      </w:r>
    </w:p>
  </w:comment>
  <w:comment w:id="44" w:author="Munish K" w:date="2023-05-09T17:55:00Z" w:initials="MK">
    <w:p w14:paraId="259E2C86" w14:textId="461AFE2E" w:rsidR="00C221AC" w:rsidRDefault="00C221AC">
      <w:pPr>
        <w:pStyle w:val="CommentText"/>
      </w:pPr>
      <w:r>
        <w:rPr>
          <w:rStyle w:val="CommentReference"/>
        </w:rPr>
        <w:annotationRef/>
      </w:r>
      <w:r>
        <w:t>ok</w:t>
      </w:r>
    </w:p>
  </w:comment>
  <w:comment w:id="45" w:author="Munish K" w:date="2023-05-09T17:56:00Z" w:initials="MK">
    <w:p w14:paraId="149617F6" w14:textId="04E3F636" w:rsidR="00C221AC" w:rsidRDefault="00C221AC">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63DB4" w15:done="0"/>
  <w15:commentEx w15:paraId="5554335B" w15:done="0"/>
  <w15:commentEx w15:paraId="20A14C77" w15:done="0"/>
  <w15:commentEx w15:paraId="6B7F9340" w15:done="0"/>
  <w15:commentEx w15:paraId="7ABB470F" w15:done="0"/>
  <w15:commentEx w15:paraId="6B37483F" w15:done="0"/>
  <w15:commentEx w15:paraId="448920F4" w15:done="0"/>
  <w15:commentEx w15:paraId="2B03949E" w15:done="0"/>
  <w15:commentEx w15:paraId="18342B03" w15:done="0"/>
  <w15:commentEx w15:paraId="2190AA6E" w15:done="0"/>
  <w15:commentEx w15:paraId="7FE21E60" w15:done="0"/>
  <w15:commentEx w15:paraId="5A948430" w15:done="0"/>
  <w15:commentEx w15:paraId="1A33AA90" w15:done="0"/>
  <w15:commentEx w15:paraId="40124BAD" w15:done="0"/>
  <w15:commentEx w15:paraId="052556B5" w15:done="0"/>
  <w15:commentEx w15:paraId="2BB0F5CB" w15:done="0"/>
  <w15:commentEx w15:paraId="04912F96" w15:done="0"/>
  <w15:commentEx w15:paraId="215C639C" w15:done="0"/>
  <w15:commentEx w15:paraId="21D4E4C4" w15:done="0"/>
  <w15:commentEx w15:paraId="0DEBC97F" w15:done="0"/>
  <w15:commentEx w15:paraId="716E759A" w15:done="0"/>
  <w15:commentEx w15:paraId="11671D85" w15:done="0"/>
  <w15:commentEx w15:paraId="259E2C86" w15:done="0"/>
  <w15:commentEx w15:paraId="149617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0685" w16cex:dateUtc="2023-05-09T09:51:00Z"/>
  <w16cex:commentExtensible w16cex:durableId="2805068D" w16cex:dateUtc="2023-05-09T09:51:00Z"/>
  <w16cex:commentExtensible w16cex:durableId="2805069A" w16cex:dateUtc="2023-05-09T09:51:00Z"/>
  <w16cex:commentExtensible w16cex:durableId="280506A1" w16cex:dateUtc="2023-05-09T09:51:00Z"/>
  <w16cex:commentExtensible w16cex:durableId="280506AA" w16cex:dateUtc="2023-05-09T09:51:00Z"/>
  <w16cex:commentExtensible w16cex:durableId="280506B9" w16cex:dateUtc="2023-05-09T09:51:00Z"/>
  <w16cex:commentExtensible w16cex:durableId="280506BF" w16cex:dateUtc="2023-05-09T09:51:00Z"/>
  <w16cex:commentExtensible w16cex:durableId="280506C7" w16cex:dateUtc="2023-05-09T09:52:00Z"/>
  <w16cex:commentExtensible w16cex:durableId="280506FA" w16cex:dateUtc="2023-05-09T09:52:00Z"/>
  <w16cex:commentExtensible w16cex:durableId="28050707" w16cex:dateUtc="2023-05-09T09:53:00Z"/>
  <w16cex:commentExtensible w16cex:durableId="2805070B" w16cex:dateUtc="2023-05-09T09:53:00Z"/>
  <w16cex:commentExtensible w16cex:durableId="2805070F" w16cex:dateUtc="2023-05-09T09:53:00Z"/>
  <w16cex:commentExtensible w16cex:durableId="28050714" w16cex:dateUtc="2023-05-09T09:53:00Z"/>
  <w16cex:commentExtensible w16cex:durableId="2805071F" w16cex:dateUtc="2023-05-09T09:53:00Z"/>
  <w16cex:commentExtensible w16cex:durableId="28050728" w16cex:dateUtc="2023-05-09T09:53:00Z"/>
  <w16cex:commentExtensible w16cex:durableId="28050738" w16cex:dateUtc="2023-05-09T09:54:00Z"/>
  <w16cex:commentExtensible w16cex:durableId="28050751" w16cex:dateUtc="2023-05-09T09:54:00Z"/>
  <w16cex:commentExtensible w16cex:durableId="2805075A" w16cex:dateUtc="2023-05-09T09:54:00Z"/>
  <w16cex:commentExtensible w16cex:durableId="28050766" w16cex:dateUtc="2023-05-09T09:54:00Z"/>
  <w16cex:commentExtensible w16cex:durableId="28050776" w16cex:dateUtc="2023-05-09T09:55:00Z"/>
  <w16cex:commentExtensible w16cex:durableId="2805077E" w16cex:dateUtc="2023-05-09T09:55:00Z"/>
  <w16cex:commentExtensible w16cex:durableId="2805079F" w16cex:dateUtc="2023-05-09T09:55:00Z"/>
  <w16cex:commentExtensible w16cex:durableId="280507AA" w16cex:dateUtc="2023-05-09T09:55:00Z"/>
  <w16cex:commentExtensible w16cex:durableId="280507B3" w16cex:dateUtc="2023-05-09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63DB4" w16cid:durableId="28050685"/>
  <w16cid:commentId w16cid:paraId="5554335B" w16cid:durableId="2805068D"/>
  <w16cid:commentId w16cid:paraId="20A14C77" w16cid:durableId="2805069A"/>
  <w16cid:commentId w16cid:paraId="6B7F9340" w16cid:durableId="280506A1"/>
  <w16cid:commentId w16cid:paraId="7ABB470F" w16cid:durableId="280506AA"/>
  <w16cid:commentId w16cid:paraId="6B37483F" w16cid:durableId="280506B9"/>
  <w16cid:commentId w16cid:paraId="448920F4" w16cid:durableId="280506BF"/>
  <w16cid:commentId w16cid:paraId="2B03949E" w16cid:durableId="280506C7"/>
  <w16cid:commentId w16cid:paraId="18342B03" w16cid:durableId="280506FA"/>
  <w16cid:commentId w16cid:paraId="2190AA6E" w16cid:durableId="28050707"/>
  <w16cid:commentId w16cid:paraId="7FE21E60" w16cid:durableId="2805070B"/>
  <w16cid:commentId w16cid:paraId="5A948430" w16cid:durableId="2805070F"/>
  <w16cid:commentId w16cid:paraId="1A33AA90" w16cid:durableId="28050714"/>
  <w16cid:commentId w16cid:paraId="40124BAD" w16cid:durableId="2805071F"/>
  <w16cid:commentId w16cid:paraId="052556B5" w16cid:durableId="28050728"/>
  <w16cid:commentId w16cid:paraId="2BB0F5CB" w16cid:durableId="28050738"/>
  <w16cid:commentId w16cid:paraId="04912F96" w16cid:durableId="28050751"/>
  <w16cid:commentId w16cid:paraId="215C639C" w16cid:durableId="2805075A"/>
  <w16cid:commentId w16cid:paraId="21D4E4C4" w16cid:durableId="28050766"/>
  <w16cid:commentId w16cid:paraId="0DEBC97F" w16cid:durableId="28050776"/>
  <w16cid:commentId w16cid:paraId="716E759A" w16cid:durableId="2805077E"/>
  <w16cid:commentId w16cid:paraId="11671D85" w16cid:durableId="2805079F"/>
  <w16cid:commentId w16cid:paraId="259E2C86" w16cid:durableId="280507AA"/>
  <w16cid:commentId w16cid:paraId="149617F6" w16cid:durableId="28050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45A7" w14:textId="77777777" w:rsidR="00477F30" w:rsidRDefault="00477F30" w:rsidP="00D345DB">
      <w:pPr>
        <w:spacing w:after="0" w:line="240" w:lineRule="auto"/>
      </w:pPr>
      <w:r>
        <w:separator/>
      </w:r>
    </w:p>
  </w:endnote>
  <w:endnote w:type="continuationSeparator" w:id="0">
    <w:p w14:paraId="5E2B9CBE" w14:textId="77777777" w:rsidR="00477F30" w:rsidRDefault="00477F30" w:rsidP="00D3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470124"/>
      <w:docPartObj>
        <w:docPartGallery w:val="Page Numbers (Bottom of Page)"/>
        <w:docPartUnique/>
      </w:docPartObj>
    </w:sdtPr>
    <w:sdtEndPr>
      <w:rPr>
        <w:noProof/>
      </w:rPr>
    </w:sdtEndPr>
    <w:sdtContent>
      <w:p w14:paraId="217FD589" w14:textId="3D49461B" w:rsidR="004D10A8" w:rsidRDefault="004D10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8862DF" w14:textId="77777777" w:rsidR="004D10A8" w:rsidRDefault="004D1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070D" w14:textId="77777777" w:rsidR="00477F30" w:rsidRDefault="00477F30" w:rsidP="00D345DB">
      <w:pPr>
        <w:spacing w:after="0" w:line="240" w:lineRule="auto"/>
      </w:pPr>
      <w:r>
        <w:separator/>
      </w:r>
    </w:p>
  </w:footnote>
  <w:footnote w:type="continuationSeparator" w:id="0">
    <w:p w14:paraId="1E41487D" w14:textId="77777777" w:rsidR="00477F30" w:rsidRDefault="00477F30" w:rsidP="00D34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F77CE"/>
    <w:multiLevelType w:val="multilevel"/>
    <w:tmpl w:val="DC60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A3CF4"/>
    <w:multiLevelType w:val="multilevel"/>
    <w:tmpl w:val="3C22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74615"/>
    <w:multiLevelType w:val="multilevel"/>
    <w:tmpl w:val="A612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25D3A"/>
    <w:multiLevelType w:val="multilevel"/>
    <w:tmpl w:val="8836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D5D3D"/>
    <w:multiLevelType w:val="multilevel"/>
    <w:tmpl w:val="9450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D4C2E"/>
    <w:multiLevelType w:val="multilevel"/>
    <w:tmpl w:val="8836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DB"/>
    <w:rsid w:val="00023625"/>
    <w:rsid w:val="00067D54"/>
    <w:rsid w:val="000F3AEA"/>
    <w:rsid w:val="00142F04"/>
    <w:rsid w:val="003265DF"/>
    <w:rsid w:val="00443D93"/>
    <w:rsid w:val="00477F30"/>
    <w:rsid w:val="004D10A8"/>
    <w:rsid w:val="00511618"/>
    <w:rsid w:val="0063569B"/>
    <w:rsid w:val="00643E11"/>
    <w:rsid w:val="006535B8"/>
    <w:rsid w:val="006D4BB1"/>
    <w:rsid w:val="00971A6F"/>
    <w:rsid w:val="00A0592F"/>
    <w:rsid w:val="00A70EA5"/>
    <w:rsid w:val="00B041D9"/>
    <w:rsid w:val="00BD2C7C"/>
    <w:rsid w:val="00BE6B43"/>
    <w:rsid w:val="00C221AC"/>
    <w:rsid w:val="00C31797"/>
    <w:rsid w:val="00C56E0D"/>
    <w:rsid w:val="00D345DB"/>
    <w:rsid w:val="00D76D53"/>
    <w:rsid w:val="00D84F89"/>
    <w:rsid w:val="00DB097E"/>
    <w:rsid w:val="00E72B7B"/>
    <w:rsid w:val="00F10CFB"/>
    <w:rsid w:val="00F65C68"/>
    <w:rsid w:val="00FA0E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21918"/>
  <w15:chartTrackingRefBased/>
  <w15:docId w15:val="{68D52CF5-F23E-4B3A-80E5-7F43DFD7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5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2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345DB"/>
    <w:pPr>
      <w:widowControl w:val="0"/>
      <w:autoSpaceDE w:val="0"/>
      <w:autoSpaceDN w:val="0"/>
      <w:adjustRightInd w:val="0"/>
      <w:spacing w:after="0" w:line="240" w:lineRule="auto"/>
      <w:ind w:left="840"/>
    </w:pPr>
    <w:rPr>
      <w:rFonts w:ascii="Palatino Linotype" w:eastAsia="Times New Roman" w:hAnsi="Palatino Linotype" w:cs="Palatino Linotype"/>
      <w:sz w:val="24"/>
      <w:szCs w:val="24"/>
      <w:lang w:val="en-US" w:eastAsia="en-US"/>
    </w:rPr>
  </w:style>
  <w:style w:type="character" w:customStyle="1" w:styleId="BodyTextChar">
    <w:name w:val="Body Text Char"/>
    <w:basedOn w:val="DefaultParagraphFont"/>
    <w:link w:val="BodyText"/>
    <w:uiPriority w:val="1"/>
    <w:rsid w:val="00D345DB"/>
    <w:rPr>
      <w:rFonts w:ascii="Palatino Linotype" w:eastAsia="Times New Roman" w:hAnsi="Palatino Linotype" w:cs="Palatino Linotype"/>
      <w:sz w:val="24"/>
      <w:szCs w:val="24"/>
      <w:lang w:val="en-US" w:eastAsia="en-US"/>
    </w:rPr>
  </w:style>
  <w:style w:type="character" w:customStyle="1" w:styleId="Heading1Char">
    <w:name w:val="Heading 1 Char"/>
    <w:basedOn w:val="DefaultParagraphFont"/>
    <w:link w:val="Heading1"/>
    <w:uiPriority w:val="9"/>
    <w:rsid w:val="00D345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45DB"/>
    <w:pPr>
      <w:outlineLvl w:val="9"/>
    </w:pPr>
    <w:rPr>
      <w:lang w:val="en-US" w:eastAsia="en-US"/>
    </w:rPr>
  </w:style>
  <w:style w:type="paragraph" w:styleId="Header">
    <w:name w:val="header"/>
    <w:basedOn w:val="Normal"/>
    <w:link w:val="HeaderChar"/>
    <w:uiPriority w:val="99"/>
    <w:unhideWhenUsed/>
    <w:rsid w:val="00D345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5DB"/>
  </w:style>
  <w:style w:type="paragraph" w:styleId="Footer">
    <w:name w:val="footer"/>
    <w:basedOn w:val="Normal"/>
    <w:link w:val="FooterChar"/>
    <w:uiPriority w:val="99"/>
    <w:unhideWhenUsed/>
    <w:rsid w:val="00D34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5DB"/>
  </w:style>
  <w:style w:type="paragraph" w:styleId="TOC1">
    <w:name w:val="toc 1"/>
    <w:basedOn w:val="Normal"/>
    <w:next w:val="Normal"/>
    <w:autoRedefine/>
    <w:uiPriority w:val="39"/>
    <w:unhideWhenUsed/>
    <w:rsid w:val="00C31797"/>
    <w:pPr>
      <w:spacing w:after="100"/>
    </w:pPr>
  </w:style>
  <w:style w:type="character" w:styleId="Hyperlink">
    <w:name w:val="Hyperlink"/>
    <w:basedOn w:val="DefaultParagraphFont"/>
    <w:uiPriority w:val="99"/>
    <w:unhideWhenUsed/>
    <w:rsid w:val="00C31797"/>
    <w:rPr>
      <w:color w:val="0563C1" w:themeColor="hyperlink"/>
      <w:u w:val="single"/>
    </w:rPr>
  </w:style>
  <w:style w:type="character" w:customStyle="1" w:styleId="Heading2Char">
    <w:name w:val="Heading 2 Char"/>
    <w:basedOn w:val="DefaultParagraphFont"/>
    <w:link w:val="Heading2"/>
    <w:uiPriority w:val="9"/>
    <w:rsid w:val="00E72B7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2B7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535B8"/>
    <w:pPr>
      <w:spacing w:after="100"/>
      <w:ind w:left="440"/>
    </w:pPr>
  </w:style>
  <w:style w:type="paragraph" w:styleId="TOC2">
    <w:name w:val="toc 2"/>
    <w:basedOn w:val="Normal"/>
    <w:next w:val="Normal"/>
    <w:autoRedefine/>
    <w:uiPriority w:val="39"/>
    <w:unhideWhenUsed/>
    <w:rsid w:val="006535B8"/>
    <w:pPr>
      <w:spacing w:after="100"/>
      <w:ind w:left="220"/>
    </w:pPr>
  </w:style>
  <w:style w:type="paragraph" w:styleId="Caption">
    <w:name w:val="caption"/>
    <w:basedOn w:val="Normal"/>
    <w:next w:val="Normal"/>
    <w:uiPriority w:val="35"/>
    <w:unhideWhenUsed/>
    <w:qFormat/>
    <w:rsid w:val="00D84F89"/>
    <w:pPr>
      <w:spacing w:after="200" w:line="240" w:lineRule="auto"/>
    </w:pPr>
    <w:rPr>
      <w:i/>
      <w:iCs/>
      <w:color w:val="44546A" w:themeColor="text2"/>
      <w:sz w:val="18"/>
      <w:szCs w:val="18"/>
    </w:rPr>
  </w:style>
  <w:style w:type="paragraph" w:styleId="NormalWeb">
    <w:name w:val="Normal (Web)"/>
    <w:basedOn w:val="Normal"/>
    <w:uiPriority w:val="99"/>
    <w:semiHidden/>
    <w:unhideWhenUsed/>
    <w:rsid w:val="004D10A8"/>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6D5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76D53"/>
    <w:rPr>
      <w:rFonts w:ascii="Consolas" w:hAnsi="Consolas"/>
      <w:sz w:val="20"/>
      <w:szCs w:val="20"/>
    </w:rPr>
  </w:style>
  <w:style w:type="character" w:styleId="FollowedHyperlink">
    <w:name w:val="FollowedHyperlink"/>
    <w:basedOn w:val="DefaultParagraphFont"/>
    <w:uiPriority w:val="99"/>
    <w:semiHidden/>
    <w:unhideWhenUsed/>
    <w:rsid w:val="00B041D9"/>
    <w:rPr>
      <w:color w:val="954F72" w:themeColor="followedHyperlink"/>
      <w:u w:val="single"/>
    </w:rPr>
  </w:style>
  <w:style w:type="character" w:styleId="Emphasis">
    <w:name w:val="Emphasis"/>
    <w:basedOn w:val="DefaultParagraphFont"/>
    <w:uiPriority w:val="20"/>
    <w:qFormat/>
    <w:rsid w:val="00B041D9"/>
    <w:rPr>
      <w:i/>
      <w:iCs/>
    </w:rPr>
  </w:style>
  <w:style w:type="character" w:styleId="UnresolvedMention">
    <w:name w:val="Unresolved Mention"/>
    <w:basedOn w:val="DefaultParagraphFont"/>
    <w:uiPriority w:val="99"/>
    <w:semiHidden/>
    <w:unhideWhenUsed/>
    <w:rsid w:val="006D4BB1"/>
    <w:rPr>
      <w:color w:val="605E5C"/>
      <w:shd w:val="clear" w:color="auto" w:fill="E1DFDD"/>
    </w:rPr>
  </w:style>
  <w:style w:type="character" w:styleId="CommentReference">
    <w:name w:val="annotation reference"/>
    <w:basedOn w:val="DefaultParagraphFont"/>
    <w:uiPriority w:val="99"/>
    <w:semiHidden/>
    <w:unhideWhenUsed/>
    <w:rsid w:val="00C221AC"/>
    <w:rPr>
      <w:sz w:val="16"/>
      <w:szCs w:val="16"/>
    </w:rPr>
  </w:style>
  <w:style w:type="paragraph" w:styleId="CommentText">
    <w:name w:val="annotation text"/>
    <w:basedOn w:val="Normal"/>
    <w:link w:val="CommentTextChar"/>
    <w:uiPriority w:val="99"/>
    <w:semiHidden/>
    <w:unhideWhenUsed/>
    <w:rsid w:val="00C221AC"/>
    <w:pPr>
      <w:spacing w:line="240" w:lineRule="auto"/>
    </w:pPr>
    <w:rPr>
      <w:sz w:val="20"/>
      <w:szCs w:val="20"/>
    </w:rPr>
  </w:style>
  <w:style w:type="character" w:customStyle="1" w:styleId="CommentTextChar">
    <w:name w:val="Comment Text Char"/>
    <w:basedOn w:val="DefaultParagraphFont"/>
    <w:link w:val="CommentText"/>
    <w:uiPriority w:val="99"/>
    <w:semiHidden/>
    <w:rsid w:val="00C221AC"/>
    <w:rPr>
      <w:sz w:val="20"/>
      <w:szCs w:val="20"/>
    </w:rPr>
  </w:style>
  <w:style w:type="paragraph" w:styleId="CommentSubject">
    <w:name w:val="annotation subject"/>
    <w:basedOn w:val="CommentText"/>
    <w:next w:val="CommentText"/>
    <w:link w:val="CommentSubjectChar"/>
    <w:uiPriority w:val="99"/>
    <w:semiHidden/>
    <w:unhideWhenUsed/>
    <w:rsid w:val="00C221AC"/>
    <w:rPr>
      <w:b/>
      <w:bCs/>
    </w:rPr>
  </w:style>
  <w:style w:type="character" w:customStyle="1" w:styleId="CommentSubjectChar">
    <w:name w:val="Comment Subject Char"/>
    <w:basedOn w:val="CommentTextChar"/>
    <w:link w:val="CommentSubject"/>
    <w:uiPriority w:val="99"/>
    <w:semiHidden/>
    <w:rsid w:val="00C221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784">
      <w:bodyDiv w:val="1"/>
      <w:marLeft w:val="0"/>
      <w:marRight w:val="0"/>
      <w:marTop w:val="0"/>
      <w:marBottom w:val="0"/>
      <w:divBdr>
        <w:top w:val="none" w:sz="0" w:space="0" w:color="auto"/>
        <w:left w:val="none" w:sz="0" w:space="0" w:color="auto"/>
        <w:bottom w:val="none" w:sz="0" w:space="0" w:color="auto"/>
        <w:right w:val="none" w:sz="0" w:space="0" w:color="auto"/>
      </w:divBdr>
    </w:div>
    <w:div w:id="233010568">
      <w:bodyDiv w:val="1"/>
      <w:marLeft w:val="0"/>
      <w:marRight w:val="0"/>
      <w:marTop w:val="0"/>
      <w:marBottom w:val="0"/>
      <w:divBdr>
        <w:top w:val="none" w:sz="0" w:space="0" w:color="auto"/>
        <w:left w:val="none" w:sz="0" w:space="0" w:color="auto"/>
        <w:bottom w:val="none" w:sz="0" w:space="0" w:color="auto"/>
        <w:right w:val="none" w:sz="0" w:space="0" w:color="auto"/>
      </w:divBdr>
    </w:div>
    <w:div w:id="279268340">
      <w:bodyDiv w:val="1"/>
      <w:marLeft w:val="0"/>
      <w:marRight w:val="0"/>
      <w:marTop w:val="0"/>
      <w:marBottom w:val="0"/>
      <w:divBdr>
        <w:top w:val="none" w:sz="0" w:space="0" w:color="auto"/>
        <w:left w:val="none" w:sz="0" w:space="0" w:color="auto"/>
        <w:bottom w:val="none" w:sz="0" w:space="0" w:color="auto"/>
        <w:right w:val="none" w:sz="0" w:space="0" w:color="auto"/>
      </w:divBdr>
    </w:div>
    <w:div w:id="312638899">
      <w:bodyDiv w:val="1"/>
      <w:marLeft w:val="0"/>
      <w:marRight w:val="0"/>
      <w:marTop w:val="0"/>
      <w:marBottom w:val="0"/>
      <w:divBdr>
        <w:top w:val="none" w:sz="0" w:space="0" w:color="auto"/>
        <w:left w:val="none" w:sz="0" w:space="0" w:color="auto"/>
        <w:bottom w:val="none" w:sz="0" w:space="0" w:color="auto"/>
        <w:right w:val="none" w:sz="0" w:space="0" w:color="auto"/>
      </w:divBdr>
    </w:div>
    <w:div w:id="332953687">
      <w:bodyDiv w:val="1"/>
      <w:marLeft w:val="0"/>
      <w:marRight w:val="0"/>
      <w:marTop w:val="0"/>
      <w:marBottom w:val="0"/>
      <w:divBdr>
        <w:top w:val="none" w:sz="0" w:space="0" w:color="auto"/>
        <w:left w:val="none" w:sz="0" w:space="0" w:color="auto"/>
        <w:bottom w:val="none" w:sz="0" w:space="0" w:color="auto"/>
        <w:right w:val="none" w:sz="0" w:space="0" w:color="auto"/>
      </w:divBdr>
    </w:div>
    <w:div w:id="358749214">
      <w:bodyDiv w:val="1"/>
      <w:marLeft w:val="0"/>
      <w:marRight w:val="0"/>
      <w:marTop w:val="0"/>
      <w:marBottom w:val="0"/>
      <w:divBdr>
        <w:top w:val="none" w:sz="0" w:space="0" w:color="auto"/>
        <w:left w:val="none" w:sz="0" w:space="0" w:color="auto"/>
        <w:bottom w:val="none" w:sz="0" w:space="0" w:color="auto"/>
        <w:right w:val="none" w:sz="0" w:space="0" w:color="auto"/>
      </w:divBdr>
    </w:div>
    <w:div w:id="394082553">
      <w:bodyDiv w:val="1"/>
      <w:marLeft w:val="0"/>
      <w:marRight w:val="0"/>
      <w:marTop w:val="0"/>
      <w:marBottom w:val="0"/>
      <w:divBdr>
        <w:top w:val="none" w:sz="0" w:space="0" w:color="auto"/>
        <w:left w:val="none" w:sz="0" w:space="0" w:color="auto"/>
        <w:bottom w:val="none" w:sz="0" w:space="0" w:color="auto"/>
        <w:right w:val="none" w:sz="0" w:space="0" w:color="auto"/>
      </w:divBdr>
    </w:div>
    <w:div w:id="398093208">
      <w:bodyDiv w:val="1"/>
      <w:marLeft w:val="0"/>
      <w:marRight w:val="0"/>
      <w:marTop w:val="0"/>
      <w:marBottom w:val="0"/>
      <w:divBdr>
        <w:top w:val="none" w:sz="0" w:space="0" w:color="auto"/>
        <w:left w:val="none" w:sz="0" w:space="0" w:color="auto"/>
        <w:bottom w:val="none" w:sz="0" w:space="0" w:color="auto"/>
        <w:right w:val="none" w:sz="0" w:space="0" w:color="auto"/>
      </w:divBdr>
    </w:div>
    <w:div w:id="526531650">
      <w:bodyDiv w:val="1"/>
      <w:marLeft w:val="0"/>
      <w:marRight w:val="0"/>
      <w:marTop w:val="0"/>
      <w:marBottom w:val="0"/>
      <w:divBdr>
        <w:top w:val="none" w:sz="0" w:space="0" w:color="auto"/>
        <w:left w:val="none" w:sz="0" w:space="0" w:color="auto"/>
        <w:bottom w:val="none" w:sz="0" w:space="0" w:color="auto"/>
        <w:right w:val="none" w:sz="0" w:space="0" w:color="auto"/>
      </w:divBdr>
    </w:div>
    <w:div w:id="637301572">
      <w:bodyDiv w:val="1"/>
      <w:marLeft w:val="0"/>
      <w:marRight w:val="0"/>
      <w:marTop w:val="0"/>
      <w:marBottom w:val="0"/>
      <w:divBdr>
        <w:top w:val="none" w:sz="0" w:space="0" w:color="auto"/>
        <w:left w:val="none" w:sz="0" w:space="0" w:color="auto"/>
        <w:bottom w:val="none" w:sz="0" w:space="0" w:color="auto"/>
        <w:right w:val="none" w:sz="0" w:space="0" w:color="auto"/>
      </w:divBdr>
    </w:div>
    <w:div w:id="656614404">
      <w:bodyDiv w:val="1"/>
      <w:marLeft w:val="0"/>
      <w:marRight w:val="0"/>
      <w:marTop w:val="0"/>
      <w:marBottom w:val="0"/>
      <w:divBdr>
        <w:top w:val="none" w:sz="0" w:space="0" w:color="auto"/>
        <w:left w:val="none" w:sz="0" w:space="0" w:color="auto"/>
        <w:bottom w:val="none" w:sz="0" w:space="0" w:color="auto"/>
        <w:right w:val="none" w:sz="0" w:space="0" w:color="auto"/>
      </w:divBdr>
    </w:div>
    <w:div w:id="865560092">
      <w:bodyDiv w:val="1"/>
      <w:marLeft w:val="0"/>
      <w:marRight w:val="0"/>
      <w:marTop w:val="0"/>
      <w:marBottom w:val="0"/>
      <w:divBdr>
        <w:top w:val="none" w:sz="0" w:space="0" w:color="auto"/>
        <w:left w:val="none" w:sz="0" w:space="0" w:color="auto"/>
        <w:bottom w:val="none" w:sz="0" w:space="0" w:color="auto"/>
        <w:right w:val="none" w:sz="0" w:space="0" w:color="auto"/>
      </w:divBdr>
    </w:div>
    <w:div w:id="888684104">
      <w:bodyDiv w:val="1"/>
      <w:marLeft w:val="0"/>
      <w:marRight w:val="0"/>
      <w:marTop w:val="0"/>
      <w:marBottom w:val="0"/>
      <w:divBdr>
        <w:top w:val="none" w:sz="0" w:space="0" w:color="auto"/>
        <w:left w:val="none" w:sz="0" w:space="0" w:color="auto"/>
        <w:bottom w:val="none" w:sz="0" w:space="0" w:color="auto"/>
        <w:right w:val="none" w:sz="0" w:space="0" w:color="auto"/>
      </w:divBdr>
    </w:div>
    <w:div w:id="944774077">
      <w:bodyDiv w:val="1"/>
      <w:marLeft w:val="0"/>
      <w:marRight w:val="0"/>
      <w:marTop w:val="0"/>
      <w:marBottom w:val="0"/>
      <w:divBdr>
        <w:top w:val="none" w:sz="0" w:space="0" w:color="auto"/>
        <w:left w:val="none" w:sz="0" w:space="0" w:color="auto"/>
        <w:bottom w:val="none" w:sz="0" w:space="0" w:color="auto"/>
        <w:right w:val="none" w:sz="0" w:space="0" w:color="auto"/>
      </w:divBdr>
    </w:div>
    <w:div w:id="997655227">
      <w:bodyDiv w:val="1"/>
      <w:marLeft w:val="0"/>
      <w:marRight w:val="0"/>
      <w:marTop w:val="0"/>
      <w:marBottom w:val="0"/>
      <w:divBdr>
        <w:top w:val="none" w:sz="0" w:space="0" w:color="auto"/>
        <w:left w:val="none" w:sz="0" w:space="0" w:color="auto"/>
        <w:bottom w:val="none" w:sz="0" w:space="0" w:color="auto"/>
        <w:right w:val="none" w:sz="0" w:space="0" w:color="auto"/>
      </w:divBdr>
    </w:div>
    <w:div w:id="1118987188">
      <w:bodyDiv w:val="1"/>
      <w:marLeft w:val="0"/>
      <w:marRight w:val="0"/>
      <w:marTop w:val="0"/>
      <w:marBottom w:val="0"/>
      <w:divBdr>
        <w:top w:val="none" w:sz="0" w:space="0" w:color="auto"/>
        <w:left w:val="none" w:sz="0" w:space="0" w:color="auto"/>
        <w:bottom w:val="none" w:sz="0" w:space="0" w:color="auto"/>
        <w:right w:val="none" w:sz="0" w:space="0" w:color="auto"/>
      </w:divBdr>
    </w:div>
    <w:div w:id="1127432970">
      <w:bodyDiv w:val="1"/>
      <w:marLeft w:val="0"/>
      <w:marRight w:val="0"/>
      <w:marTop w:val="0"/>
      <w:marBottom w:val="0"/>
      <w:divBdr>
        <w:top w:val="none" w:sz="0" w:space="0" w:color="auto"/>
        <w:left w:val="none" w:sz="0" w:space="0" w:color="auto"/>
        <w:bottom w:val="none" w:sz="0" w:space="0" w:color="auto"/>
        <w:right w:val="none" w:sz="0" w:space="0" w:color="auto"/>
      </w:divBdr>
    </w:div>
    <w:div w:id="1128549217">
      <w:bodyDiv w:val="1"/>
      <w:marLeft w:val="0"/>
      <w:marRight w:val="0"/>
      <w:marTop w:val="0"/>
      <w:marBottom w:val="0"/>
      <w:divBdr>
        <w:top w:val="none" w:sz="0" w:space="0" w:color="auto"/>
        <w:left w:val="none" w:sz="0" w:space="0" w:color="auto"/>
        <w:bottom w:val="none" w:sz="0" w:space="0" w:color="auto"/>
        <w:right w:val="none" w:sz="0" w:space="0" w:color="auto"/>
      </w:divBdr>
    </w:div>
    <w:div w:id="1183134345">
      <w:bodyDiv w:val="1"/>
      <w:marLeft w:val="0"/>
      <w:marRight w:val="0"/>
      <w:marTop w:val="0"/>
      <w:marBottom w:val="0"/>
      <w:divBdr>
        <w:top w:val="none" w:sz="0" w:space="0" w:color="auto"/>
        <w:left w:val="none" w:sz="0" w:space="0" w:color="auto"/>
        <w:bottom w:val="none" w:sz="0" w:space="0" w:color="auto"/>
        <w:right w:val="none" w:sz="0" w:space="0" w:color="auto"/>
      </w:divBdr>
    </w:div>
    <w:div w:id="1262639316">
      <w:bodyDiv w:val="1"/>
      <w:marLeft w:val="0"/>
      <w:marRight w:val="0"/>
      <w:marTop w:val="0"/>
      <w:marBottom w:val="0"/>
      <w:divBdr>
        <w:top w:val="none" w:sz="0" w:space="0" w:color="auto"/>
        <w:left w:val="none" w:sz="0" w:space="0" w:color="auto"/>
        <w:bottom w:val="none" w:sz="0" w:space="0" w:color="auto"/>
        <w:right w:val="none" w:sz="0" w:space="0" w:color="auto"/>
      </w:divBdr>
    </w:div>
    <w:div w:id="1288781320">
      <w:bodyDiv w:val="1"/>
      <w:marLeft w:val="0"/>
      <w:marRight w:val="0"/>
      <w:marTop w:val="0"/>
      <w:marBottom w:val="0"/>
      <w:divBdr>
        <w:top w:val="none" w:sz="0" w:space="0" w:color="auto"/>
        <w:left w:val="none" w:sz="0" w:space="0" w:color="auto"/>
        <w:bottom w:val="none" w:sz="0" w:space="0" w:color="auto"/>
        <w:right w:val="none" w:sz="0" w:space="0" w:color="auto"/>
      </w:divBdr>
    </w:div>
    <w:div w:id="1309827222">
      <w:bodyDiv w:val="1"/>
      <w:marLeft w:val="0"/>
      <w:marRight w:val="0"/>
      <w:marTop w:val="0"/>
      <w:marBottom w:val="0"/>
      <w:divBdr>
        <w:top w:val="none" w:sz="0" w:space="0" w:color="auto"/>
        <w:left w:val="none" w:sz="0" w:space="0" w:color="auto"/>
        <w:bottom w:val="none" w:sz="0" w:space="0" w:color="auto"/>
        <w:right w:val="none" w:sz="0" w:space="0" w:color="auto"/>
      </w:divBdr>
    </w:div>
    <w:div w:id="1335035321">
      <w:bodyDiv w:val="1"/>
      <w:marLeft w:val="0"/>
      <w:marRight w:val="0"/>
      <w:marTop w:val="0"/>
      <w:marBottom w:val="0"/>
      <w:divBdr>
        <w:top w:val="none" w:sz="0" w:space="0" w:color="auto"/>
        <w:left w:val="none" w:sz="0" w:space="0" w:color="auto"/>
        <w:bottom w:val="none" w:sz="0" w:space="0" w:color="auto"/>
        <w:right w:val="none" w:sz="0" w:space="0" w:color="auto"/>
      </w:divBdr>
    </w:div>
    <w:div w:id="1347289288">
      <w:bodyDiv w:val="1"/>
      <w:marLeft w:val="0"/>
      <w:marRight w:val="0"/>
      <w:marTop w:val="0"/>
      <w:marBottom w:val="0"/>
      <w:divBdr>
        <w:top w:val="none" w:sz="0" w:space="0" w:color="auto"/>
        <w:left w:val="none" w:sz="0" w:space="0" w:color="auto"/>
        <w:bottom w:val="none" w:sz="0" w:space="0" w:color="auto"/>
        <w:right w:val="none" w:sz="0" w:space="0" w:color="auto"/>
      </w:divBdr>
    </w:div>
    <w:div w:id="1361903711">
      <w:bodyDiv w:val="1"/>
      <w:marLeft w:val="0"/>
      <w:marRight w:val="0"/>
      <w:marTop w:val="0"/>
      <w:marBottom w:val="0"/>
      <w:divBdr>
        <w:top w:val="none" w:sz="0" w:space="0" w:color="auto"/>
        <w:left w:val="none" w:sz="0" w:space="0" w:color="auto"/>
        <w:bottom w:val="none" w:sz="0" w:space="0" w:color="auto"/>
        <w:right w:val="none" w:sz="0" w:space="0" w:color="auto"/>
      </w:divBdr>
    </w:div>
    <w:div w:id="1400975389">
      <w:bodyDiv w:val="1"/>
      <w:marLeft w:val="0"/>
      <w:marRight w:val="0"/>
      <w:marTop w:val="0"/>
      <w:marBottom w:val="0"/>
      <w:divBdr>
        <w:top w:val="none" w:sz="0" w:space="0" w:color="auto"/>
        <w:left w:val="none" w:sz="0" w:space="0" w:color="auto"/>
        <w:bottom w:val="none" w:sz="0" w:space="0" w:color="auto"/>
        <w:right w:val="none" w:sz="0" w:space="0" w:color="auto"/>
      </w:divBdr>
    </w:div>
    <w:div w:id="1441728217">
      <w:bodyDiv w:val="1"/>
      <w:marLeft w:val="0"/>
      <w:marRight w:val="0"/>
      <w:marTop w:val="0"/>
      <w:marBottom w:val="0"/>
      <w:divBdr>
        <w:top w:val="none" w:sz="0" w:space="0" w:color="auto"/>
        <w:left w:val="none" w:sz="0" w:space="0" w:color="auto"/>
        <w:bottom w:val="none" w:sz="0" w:space="0" w:color="auto"/>
        <w:right w:val="none" w:sz="0" w:space="0" w:color="auto"/>
      </w:divBdr>
    </w:div>
    <w:div w:id="1551963411">
      <w:bodyDiv w:val="1"/>
      <w:marLeft w:val="0"/>
      <w:marRight w:val="0"/>
      <w:marTop w:val="0"/>
      <w:marBottom w:val="0"/>
      <w:divBdr>
        <w:top w:val="none" w:sz="0" w:space="0" w:color="auto"/>
        <w:left w:val="none" w:sz="0" w:space="0" w:color="auto"/>
        <w:bottom w:val="none" w:sz="0" w:space="0" w:color="auto"/>
        <w:right w:val="none" w:sz="0" w:space="0" w:color="auto"/>
      </w:divBdr>
    </w:div>
    <w:div w:id="1556041790">
      <w:bodyDiv w:val="1"/>
      <w:marLeft w:val="0"/>
      <w:marRight w:val="0"/>
      <w:marTop w:val="0"/>
      <w:marBottom w:val="0"/>
      <w:divBdr>
        <w:top w:val="none" w:sz="0" w:space="0" w:color="auto"/>
        <w:left w:val="none" w:sz="0" w:space="0" w:color="auto"/>
        <w:bottom w:val="none" w:sz="0" w:space="0" w:color="auto"/>
        <w:right w:val="none" w:sz="0" w:space="0" w:color="auto"/>
      </w:divBdr>
    </w:div>
    <w:div w:id="1570191131">
      <w:bodyDiv w:val="1"/>
      <w:marLeft w:val="0"/>
      <w:marRight w:val="0"/>
      <w:marTop w:val="0"/>
      <w:marBottom w:val="0"/>
      <w:divBdr>
        <w:top w:val="none" w:sz="0" w:space="0" w:color="auto"/>
        <w:left w:val="none" w:sz="0" w:space="0" w:color="auto"/>
        <w:bottom w:val="none" w:sz="0" w:space="0" w:color="auto"/>
        <w:right w:val="none" w:sz="0" w:space="0" w:color="auto"/>
      </w:divBdr>
    </w:div>
    <w:div w:id="1602837847">
      <w:bodyDiv w:val="1"/>
      <w:marLeft w:val="0"/>
      <w:marRight w:val="0"/>
      <w:marTop w:val="0"/>
      <w:marBottom w:val="0"/>
      <w:divBdr>
        <w:top w:val="none" w:sz="0" w:space="0" w:color="auto"/>
        <w:left w:val="none" w:sz="0" w:space="0" w:color="auto"/>
        <w:bottom w:val="none" w:sz="0" w:space="0" w:color="auto"/>
        <w:right w:val="none" w:sz="0" w:space="0" w:color="auto"/>
      </w:divBdr>
    </w:div>
    <w:div w:id="1618297487">
      <w:bodyDiv w:val="1"/>
      <w:marLeft w:val="0"/>
      <w:marRight w:val="0"/>
      <w:marTop w:val="0"/>
      <w:marBottom w:val="0"/>
      <w:divBdr>
        <w:top w:val="none" w:sz="0" w:space="0" w:color="auto"/>
        <w:left w:val="none" w:sz="0" w:space="0" w:color="auto"/>
        <w:bottom w:val="none" w:sz="0" w:space="0" w:color="auto"/>
        <w:right w:val="none" w:sz="0" w:space="0" w:color="auto"/>
      </w:divBdr>
    </w:div>
    <w:div w:id="1716612336">
      <w:bodyDiv w:val="1"/>
      <w:marLeft w:val="0"/>
      <w:marRight w:val="0"/>
      <w:marTop w:val="0"/>
      <w:marBottom w:val="0"/>
      <w:divBdr>
        <w:top w:val="none" w:sz="0" w:space="0" w:color="auto"/>
        <w:left w:val="none" w:sz="0" w:space="0" w:color="auto"/>
        <w:bottom w:val="none" w:sz="0" w:space="0" w:color="auto"/>
        <w:right w:val="none" w:sz="0" w:space="0" w:color="auto"/>
      </w:divBdr>
    </w:div>
    <w:div w:id="1851482327">
      <w:bodyDiv w:val="1"/>
      <w:marLeft w:val="0"/>
      <w:marRight w:val="0"/>
      <w:marTop w:val="0"/>
      <w:marBottom w:val="0"/>
      <w:divBdr>
        <w:top w:val="none" w:sz="0" w:space="0" w:color="auto"/>
        <w:left w:val="none" w:sz="0" w:space="0" w:color="auto"/>
        <w:bottom w:val="none" w:sz="0" w:space="0" w:color="auto"/>
        <w:right w:val="none" w:sz="0" w:space="0" w:color="auto"/>
      </w:divBdr>
    </w:div>
    <w:div w:id="1874616762">
      <w:bodyDiv w:val="1"/>
      <w:marLeft w:val="0"/>
      <w:marRight w:val="0"/>
      <w:marTop w:val="0"/>
      <w:marBottom w:val="0"/>
      <w:divBdr>
        <w:top w:val="none" w:sz="0" w:space="0" w:color="auto"/>
        <w:left w:val="none" w:sz="0" w:space="0" w:color="auto"/>
        <w:bottom w:val="none" w:sz="0" w:space="0" w:color="auto"/>
        <w:right w:val="none" w:sz="0" w:space="0" w:color="auto"/>
      </w:divBdr>
    </w:div>
    <w:div w:id="1927765382">
      <w:bodyDiv w:val="1"/>
      <w:marLeft w:val="0"/>
      <w:marRight w:val="0"/>
      <w:marTop w:val="0"/>
      <w:marBottom w:val="0"/>
      <w:divBdr>
        <w:top w:val="none" w:sz="0" w:space="0" w:color="auto"/>
        <w:left w:val="none" w:sz="0" w:space="0" w:color="auto"/>
        <w:bottom w:val="none" w:sz="0" w:space="0" w:color="auto"/>
        <w:right w:val="none" w:sz="0" w:space="0" w:color="auto"/>
      </w:divBdr>
    </w:div>
    <w:div w:id="1978218589">
      <w:bodyDiv w:val="1"/>
      <w:marLeft w:val="0"/>
      <w:marRight w:val="0"/>
      <w:marTop w:val="0"/>
      <w:marBottom w:val="0"/>
      <w:divBdr>
        <w:top w:val="none" w:sz="0" w:space="0" w:color="auto"/>
        <w:left w:val="none" w:sz="0" w:space="0" w:color="auto"/>
        <w:bottom w:val="none" w:sz="0" w:space="0" w:color="auto"/>
        <w:right w:val="none" w:sz="0" w:space="0" w:color="auto"/>
      </w:divBdr>
    </w:div>
    <w:div w:id="2042895913">
      <w:bodyDiv w:val="1"/>
      <w:marLeft w:val="0"/>
      <w:marRight w:val="0"/>
      <w:marTop w:val="0"/>
      <w:marBottom w:val="0"/>
      <w:divBdr>
        <w:top w:val="none" w:sz="0" w:space="0" w:color="auto"/>
        <w:left w:val="none" w:sz="0" w:space="0" w:color="auto"/>
        <w:bottom w:val="none" w:sz="0" w:space="0" w:color="auto"/>
        <w:right w:val="none" w:sz="0" w:space="0" w:color="auto"/>
      </w:divBdr>
    </w:div>
    <w:div w:id="2051570252">
      <w:bodyDiv w:val="1"/>
      <w:marLeft w:val="0"/>
      <w:marRight w:val="0"/>
      <w:marTop w:val="0"/>
      <w:marBottom w:val="0"/>
      <w:divBdr>
        <w:top w:val="none" w:sz="0" w:space="0" w:color="auto"/>
        <w:left w:val="none" w:sz="0" w:space="0" w:color="auto"/>
        <w:bottom w:val="none" w:sz="0" w:space="0" w:color="auto"/>
        <w:right w:val="none" w:sz="0" w:space="0" w:color="auto"/>
      </w:divBdr>
    </w:div>
    <w:div w:id="2065566776">
      <w:bodyDiv w:val="1"/>
      <w:marLeft w:val="0"/>
      <w:marRight w:val="0"/>
      <w:marTop w:val="0"/>
      <w:marBottom w:val="0"/>
      <w:divBdr>
        <w:top w:val="none" w:sz="0" w:space="0" w:color="auto"/>
        <w:left w:val="none" w:sz="0" w:space="0" w:color="auto"/>
        <w:bottom w:val="none" w:sz="0" w:space="0" w:color="auto"/>
        <w:right w:val="none" w:sz="0" w:space="0" w:color="auto"/>
      </w:divBdr>
    </w:div>
    <w:div w:id="2081950283">
      <w:bodyDiv w:val="1"/>
      <w:marLeft w:val="0"/>
      <w:marRight w:val="0"/>
      <w:marTop w:val="0"/>
      <w:marBottom w:val="0"/>
      <w:divBdr>
        <w:top w:val="none" w:sz="0" w:space="0" w:color="auto"/>
        <w:left w:val="none" w:sz="0" w:space="0" w:color="auto"/>
        <w:bottom w:val="none" w:sz="0" w:space="0" w:color="auto"/>
        <w:right w:val="none" w:sz="0" w:space="0" w:color="auto"/>
      </w:divBdr>
    </w:div>
    <w:div w:id="213956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21" Type="http://schemas.openxmlformats.org/officeDocument/2006/relationships/image" Target="media/image10.png"/><Relationship Id="rId34" Type="http://schemas.openxmlformats.org/officeDocument/2006/relationships/hyperlink" Target="https://www.ema.gov.sg/TemStatistic.aspx?pagesid=20140926wbNYp2Yh8iqy&amp;pagemode=live&amp;sta_sid=20140802NEeM2zyMguvz"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eople.duke.edu/~rnau/arimrule.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doi.org/10.15388/ekon.2018.1.117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hyperlink" Target="https://doi.org/10.6001/energetika.v63i3.3560"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oi.org/10.3390/resources10090088" TargetMode="External"/><Relationship Id="rId36" Type="http://schemas.openxmlformats.org/officeDocument/2006/relationships/hyperlink" Target="https://www.ema.gov.sg/statistic.aspx%3Fsta_sid%3D20140802apItNJRIa9Pa" TargetMode="Externa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hyperlink" Target="https://doi.org/10.1145/3307772.333532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1109/bigdata.2015.7363836" TargetMode="External"/><Relationship Id="rId35" Type="http://schemas.openxmlformats.org/officeDocument/2006/relationships/hyperlink" Target="https://www.ema.gov.sg/statistic.aspx?sta_sid=20140617E32XNb1d0Iqa"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DB9F-6A31-4924-A454-226B6871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35</Pages>
  <Words>6681</Words>
  <Characters>38083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ERNEST PEK JUN WEI (UC-FT)</dc:creator>
  <cp:keywords/>
  <dc:description/>
  <cp:lastModifiedBy>Munish K</cp:lastModifiedBy>
  <cp:revision>4</cp:revision>
  <dcterms:created xsi:type="dcterms:W3CDTF">2023-05-08T06:45:00Z</dcterms:created>
  <dcterms:modified xsi:type="dcterms:W3CDTF">2023-05-09T09:56:00Z</dcterms:modified>
</cp:coreProperties>
</file>