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C5E3" w14:textId="77777777" w:rsidR="003E2EA8" w:rsidRDefault="00C22E0D">
      <w:pPr>
        <w:spacing w:line="259" w:lineRule="auto"/>
        <w:ind w:left="131"/>
        <w:jc w:val="right"/>
        <w:rPr>
          <w:rFonts w:ascii="Times New Roman" w:eastAsia="Times New Roman" w:hAnsi="Times New Roman" w:cs="Times New Roman"/>
          <w:sz w:val="24"/>
          <w:szCs w:val="24"/>
        </w:rPr>
      </w:pPr>
      <w:r>
        <w:t xml:space="preserve"> </w:t>
      </w:r>
    </w:p>
    <w:p w14:paraId="155C0A29" w14:textId="299A7894" w:rsidR="009619B6" w:rsidRDefault="00C22E0D" w:rsidP="009619B6">
      <w:pPr>
        <w:spacing w:after="251" w:line="259" w:lineRule="auto"/>
        <w:ind w:left="131"/>
        <w:rPr>
          <w:rFonts w:ascii="Times New Roman" w:eastAsia="Times New Roman" w:hAnsi="Times New Roman" w:cs="Times New Roman"/>
          <w:sz w:val="48"/>
          <w:szCs w:val="48"/>
        </w:rPr>
      </w:pPr>
      <w:r>
        <w:rPr>
          <w:rFonts w:ascii="Times New Roman" w:eastAsia="Times New Roman" w:hAnsi="Times New Roman" w:cs="Times New Roman"/>
          <w:noProof/>
          <w:sz w:val="24"/>
          <w:szCs w:val="24"/>
        </w:rPr>
        <w:drawing>
          <wp:inline distT="0" distB="0" distL="0" distR="0" wp14:anchorId="4B5AEB3E" wp14:editId="79FF8D79">
            <wp:extent cx="1661031" cy="8423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61031" cy="842324"/>
                    </a:xfrm>
                    <a:prstGeom prst="rect">
                      <a:avLst/>
                    </a:prstGeom>
                    <a:ln/>
                  </pic:spPr>
                </pic:pic>
              </a:graphicData>
            </a:graphic>
          </wp:inline>
        </w:drawing>
      </w:r>
      <w:r>
        <w:rPr>
          <w:rFonts w:ascii="Times New Roman" w:eastAsia="Times New Roman" w:hAnsi="Times New Roman" w:cs="Times New Roman"/>
          <w:sz w:val="48"/>
          <w:szCs w:val="48"/>
        </w:rPr>
        <w:t xml:space="preserve">  </w:t>
      </w:r>
    </w:p>
    <w:p w14:paraId="4462FA41" w14:textId="77777777" w:rsidR="003E2EA8" w:rsidRDefault="00C22E0D">
      <w:pPr>
        <w:pStyle w:val="Heading1"/>
        <w:spacing w:before="0" w:after="0" w:line="259" w:lineRule="auto"/>
        <w:ind w:left="10" w:right="61"/>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ANL252 </w:t>
      </w:r>
    </w:p>
    <w:p w14:paraId="2427669B" w14:textId="77777777" w:rsidR="003E2EA8" w:rsidRDefault="003E2EA8">
      <w:pPr>
        <w:spacing w:after="3" w:line="248" w:lineRule="auto"/>
        <w:jc w:val="both"/>
        <w:rPr>
          <w:rFonts w:ascii="Times New Roman" w:eastAsia="Times New Roman" w:hAnsi="Times New Roman" w:cs="Times New Roman"/>
          <w:sz w:val="48"/>
          <w:szCs w:val="48"/>
        </w:rPr>
      </w:pPr>
    </w:p>
    <w:p w14:paraId="16981DBB" w14:textId="77777777" w:rsidR="003E2EA8" w:rsidRDefault="00C22E0D">
      <w:pPr>
        <w:pStyle w:val="Heading1"/>
        <w:spacing w:before="0" w:after="0" w:line="259" w:lineRule="auto"/>
        <w:ind w:left="10" w:right="61"/>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PYTHON FOR DATA ANALYTICS</w:t>
      </w:r>
    </w:p>
    <w:p w14:paraId="64B9451B" w14:textId="77777777" w:rsidR="003E2EA8" w:rsidRDefault="00C22E0D">
      <w:pPr>
        <w:spacing w:after="111" w:line="259" w:lineRule="auto"/>
        <w:ind w:left="-29"/>
        <w:rPr>
          <w:rFonts w:ascii="Times New Roman" w:eastAsia="Times New Roman" w:hAnsi="Times New Roman" w:cs="Times New Roman"/>
          <w:sz w:val="48"/>
          <w:szCs w:val="48"/>
        </w:rPr>
      </w:pPr>
      <w:r>
        <w:rPr>
          <w:rFonts w:ascii="Calibri" w:eastAsia="Calibri" w:hAnsi="Calibri" w:cs="Calibri"/>
          <w:noProof/>
          <w:sz w:val="48"/>
          <w:szCs w:val="48"/>
        </w:rPr>
        <mc:AlternateContent>
          <mc:Choice Requires="wpg">
            <w:drawing>
              <wp:inline distT="0" distB="0" distL="0" distR="0" wp14:anchorId="5BE366FF" wp14:editId="3DF33135">
                <wp:extent cx="5768340" cy="6096"/>
                <wp:effectExtent l="0" t="0" r="0" b="0"/>
                <wp:docPr id="1" name="Group 1"/>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199534275" name="Group 199534275"/>
                        <wpg:cNvGrpSpPr/>
                        <wpg:grpSpPr>
                          <a:xfrm>
                            <a:off x="2461830" y="3776952"/>
                            <a:ext cx="5768340" cy="9144"/>
                            <a:chOff x="0" y="0"/>
                            <a:chExt cx="5768340" cy="9144"/>
                          </a:xfrm>
                        </wpg:grpSpPr>
                        <wps:wsp>
                          <wps:cNvPr id="469399855" name="Rectangle 469399855"/>
                          <wps:cNvSpPr/>
                          <wps:spPr>
                            <a:xfrm>
                              <a:off x="0" y="0"/>
                              <a:ext cx="5768325" cy="6075"/>
                            </a:xfrm>
                            <a:prstGeom prst="rect">
                              <a:avLst/>
                            </a:prstGeom>
                            <a:noFill/>
                            <a:ln>
                              <a:noFill/>
                            </a:ln>
                          </wps:spPr>
                          <wps:txbx>
                            <w:txbxContent>
                              <w:p w14:paraId="6751C8A6" w14:textId="77777777" w:rsidR="003E2EA8" w:rsidRDefault="003E2EA8">
                                <w:pPr>
                                  <w:spacing w:line="240" w:lineRule="auto"/>
                                  <w:textDirection w:val="btLr"/>
                                </w:pPr>
                              </w:p>
                            </w:txbxContent>
                          </wps:txbx>
                          <wps:bodyPr spcFirstLastPara="1" wrap="square" lIns="91425" tIns="91425" rIns="91425" bIns="91425" anchor="ctr" anchorCtr="0">
                            <a:noAutofit/>
                          </wps:bodyPr>
                        </wps:wsp>
                        <wps:wsp>
                          <wps:cNvPr id="1451127" name="Freeform 1451127"/>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inline distB="0" distT="0" distL="0" distR="0">
                <wp:extent cx="5768340" cy="6096"/>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68340" cy="6096"/>
                        </a:xfrm>
                        <a:prstGeom prst="rect"/>
                        <a:ln/>
                      </pic:spPr>
                    </pic:pic>
                  </a:graphicData>
                </a:graphic>
              </wp:inline>
            </w:drawing>
          </mc:Fallback>
        </mc:AlternateContent>
      </w:r>
      <w:r>
        <w:rPr>
          <w:rFonts w:ascii="Times New Roman" w:eastAsia="Times New Roman" w:hAnsi="Times New Roman" w:cs="Times New Roman"/>
          <w:sz w:val="48"/>
          <w:szCs w:val="48"/>
        </w:rPr>
        <w:t xml:space="preserve"> </w:t>
      </w:r>
    </w:p>
    <w:p w14:paraId="329D0329" w14:textId="77777777" w:rsidR="003E2EA8" w:rsidRDefault="00C22E0D">
      <w:pPr>
        <w:spacing w:line="259" w:lineRule="auto"/>
        <w:ind w:left="10" w:right="62"/>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Group-based Assignment </w:t>
      </w:r>
    </w:p>
    <w:p w14:paraId="4C8F1A61" w14:textId="77777777" w:rsidR="003E2EA8" w:rsidRDefault="00C22E0D">
      <w:pPr>
        <w:spacing w:line="259" w:lineRule="auto"/>
        <w:ind w:left="56"/>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28F3D6F4" w14:textId="77777777" w:rsidR="003E2EA8" w:rsidRDefault="00C22E0D">
      <w:pPr>
        <w:pStyle w:val="Heading1"/>
        <w:spacing w:before="0" w:after="0" w:line="259" w:lineRule="auto"/>
        <w:ind w:left="10" w:right="61"/>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July 2023 Presentation  </w:t>
      </w:r>
    </w:p>
    <w:p w14:paraId="2D8A0EB5" w14:textId="77777777" w:rsidR="003E2EA8" w:rsidRDefault="00C22E0D">
      <w:pPr>
        <w:spacing w:after="52" w:line="259" w:lineRule="auto"/>
        <w:ind w:left="-29"/>
        <w:rPr>
          <w:rFonts w:ascii="Times New Roman" w:eastAsia="Times New Roman" w:hAnsi="Times New Roman" w:cs="Times New Roman"/>
          <w:sz w:val="24"/>
          <w:szCs w:val="24"/>
        </w:rPr>
      </w:pPr>
      <w:r>
        <w:rPr>
          <w:rFonts w:ascii="Calibri" w:eastAsia="Calibri" w:hAnsi="Calibri" w:cs="Calibri"/>
          <w:noProof/>
        </w:rPr>
        <mc:AlternateContent>
          <mc:Choice Requires="wpg">
            <w:drawing>
              <wp:inline distT="0" distB="0" distL="0" distR="0" wp14:anchorId="35B39FA9" wp14:editId="4700F554">
                <wp:extent cx="5768340" cy="6096"/>
                <wp:effectExtent l="0" t="0" r="0" b="0"/>
                <wp:docPr id="2" name="Group 2"/>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803516094" name="Group 803516094"/>
                        <wpg:cNvGrpSpPr/>
                        <wpg:grpSpPr>
                          <a:xfrm>
                            <a:off x="2461830" y="3776952"/>
                            <a:ext cx="5768340" cy="9144"/>
                            <a:chOff x="0" y="0"/>
                            <a:chExt cx="5768340" cy="9144"/>
                          </a:xfrm>
                        </wpg:grpSpPr>
                        <wps:wsp>
                          <wps:cNvPr id="1246244219" name="Rectangle 1246244219"/>
                          <wps:cNvSpPr/>
                          <wps:spPr>
                            <a:xfrm>
                              <a:off x="0" y="0"/>
                              <a:ext cx="5768325" cy="6075"/>
                            </a:xfrm>
                            <a:prstGeom prst="rect">
                              <a:avLst/>
                            </a:prstGeom>
                            <a:noFill/>
                            <a:ln>
                              <a:noFill/>
                            </a:ln>
                          </wps:spPr>
                          <wps:txbx>
                            <w:txbxContent>
                              <w:p w14:paraId="4CD30DFD" w14:textId="77777777" w:rsidR="003E2EA8" w:rsidRDefault="003E2EA8">
                                <w:pPr>
                                  <w:spacing w:line="240" w:lineRule="auto"/>
                                  <w:textDirection w:val="btLr"/>
                                </w:pPr>
                              </w:p>
                            </w:txbxContent>
                          </wps:txbx>
                          <wps:bodyPr spcFirstLastPara="1" wrap="square" lIns="91425" tIns="91425" rIns="91425" bIns="91425" anchor="ctr" anchorCtr="0">
                            <a:noAutofit/>
                          </wps:bodyPr>
                        </wps:wsp>
                        <wps:wsp>
                          <wps:cNvPr id="1258694797" name="Freeform 1258694797"/>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inline distB="0" distT="0" distL="0" distR="0">
                <wp:extent cx="5768340" cy="6096"/>
                <wp:effectExtent b="0" l="0" r="0" t="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68340" cy="6096"/>
                        </a:xfrm>
                        <a:prstGeom prst="rect"/>
                        <a:ln/>
                      </pic:spPr>
                    </pic:pic>
                  </a:graphicData>
                </a:graphic>
              </wp:inline>
            </w:drawing>
          </mc:Fallback>
        </mc:AlternateContent>
      </w:r>
    </w:p>
    <w:p w14:paraId="2462F4D8" w14:textId="77777777" w:rsidR="003E2EA8" w:rsidRDefault="00C22E0D">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57DA10" w14:textId="77777777" w:rsidR="003E2EA8" w:rsidRDefault="00C22E0D">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Submitted by:</w:t>
      </w:r>
    </w:p>
    <w:tbl>
      <w:tblPr>
        <w:tblStyle w:val="a"/>
        <w:tblW w:w="7485" w:type="dxa"/>
        <w:tblBorders>
          <w:top w:val="nil"/>
          <w:left w:val="nil"/>
          <w:bottom w:val="nil"/>
          <w:right w:val="nil"/>
          <w:insideH w:val="nil"/>
          <w:insideV w:val="nil"/>
        </w:tblBorders>
        <w:tblLayout w:type="fixed"/>
        <w:tblLook w:val="0600" w:firstRow="0" w:lastRow="0" w:firstColumn="0" w:lastColumn="0" w:noHBand="1" w:noVBand="1"/>
      </w:tblPr>
      <w:tblGrid>
        <w:gridCol w:w="4905"/>
        <w:gridCol w:w="2580"/>
      </w:tblGrid>
      <w:tr w:rsidR="003E2EA8" w14:paraId="712DDB0F" w14:textId="77777777">
        <w:trPr>
          <w:trHeight w:val="435"/>
        </w:trPr>
        <w:tc>
          <w:tcPr>
            <w:tcW w:w="49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555840"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5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127712E"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3E2EA8" w14:paraId="5F071732" w14:textId="77777777">
        <w:trPr>
          <w:trHeight w:val="435"/>
        </w:trPr>
        <w:tc>
          <w:tcPr>
            <w:tcW w:w="49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739B721"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 ICH NGY</w:t>
            </w:r>
          </w:p>
        </w:tc>
        <w:tc>
          <w:tcPr>
            <w:tcW w:w="2580" w:type="dxa"/>
            <w:tcBorders>
              <w:top w:val="nil"/>
              <w:left w:val="nil"/>
              <w:bottom w:val="single" w:sz="8" w:space="0" w:color="000000"/>
              <w:right w:val="single" w:sz="8" w:space="0" w:color="000000"/>
            </w:tcBorders>
            <w:tcMar>
              <w:top w:w="0" w:type="dxa"/>
              <w:left w:w="100" w:type="dxa"/>
              <w:bottom w:w="0" w:type="dxa"/>
              <w:right w:w="100" w:type="dxa"/>
            </w:tcMar>
          </w:tcPr>
          <w:p w14:paraId="4C331706"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Y2210678</w:t>
            </w:r>
          </w:p>
        </w:tc>
      </w:tr>
      <w:tr w:rsidR="003E2EA8" w14:paraId="1757B05C" w14:textId="77777777">
        <w:trPr>
          <w:trHeight w:val="435"/>
        </w:trPr>
        <w:tc>
          <w:tcPr>
            <w:tcW w:w="49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E11C716"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MUHAMMAD FITHRI BIN FADILIAH </w:t>
            </w:r>
          </w:p>
        </w:tc>
        <w:tc>
          <w:tcPr>
            <w:tcW w:w="2580" w:type="dxa"/>
            <w:tcBorders>
              <w:top w:val="nil"/>
              <w:left w:val="nil"/>
              <w:bottom w:val="single" w:sz="8" w:space="0" w:color="000000"/>
              <w:right w:val="single" w:sz="8" w:space="0" w:color="000000"/>
            </w:tcBorders>
            <w:tcMar>
              <w:top w:w="0" w:type="dxa"/>
              <w:left w:w="100" w:type="dxa"/>
              <w:bottom w:w="0" w:type="dxa"/>
              <w:right w:w="100" w:type="dxa"/>
            </w:tcMar>
          </w:tcPr>
          <w:p w14:paraId="7B0F5C5F"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Z1910329</w:t>
            </w:r>
          </w:p>
        </w:tc>
      </w:tr>
      <w:tr w:rsidR="003E2EA8" w14:paraId="2835DDC0" w14:textId="77777777">
        <w:trPr>
          <w:trHeight w:val="435"/>
        </w:trPr>
        <w:tc>
          <w:tcPr>
            <w:tcW w:w="49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15790A"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YEO JIA JIE JACKSON</w:t>
            </w:r>
          </w:p>
        </w:tc>
        <w:tc>
          <w:tcPr>
            <w:tcW w:w="2580" w:type="dxa"/>
            <w:tcBorders>
              <w:top w:val="nil"/>
              <w:left w:val="nil"/>
              <w:bottom w:val="single" w:sz="8" w:space="0" w:color="000000"/>
              <w:right w:val="single" w:sz="8" w:space="0" w:color="000000"/>
            </w:tcBorders>
            <w:tcMar>
              <w:top w:w="0" w:type="dxa"/>
              <w:left w:w="100" w:type="dxa"/>
              <w:bottom w:w="0" w:type="dxa"/>
              <w:right w:w="100" w:type="dxa"/>
            </w:tcMar>
          </w:tcPr>
          <w:p w14:paraId="44D13047"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N2770191</w:t>
            </w:r>
          </w:p>
        </w:tc>
      </w:tr>
      <w:tr w:rsidR="003E2EA8" w14:paraId="7A3504C6" w14:textId="77777777">
        <w:trPr>
          <w:trHeight w:val="435"/>
        </w:trPr>
        <w:tc>
          <w:tcPr>
            <w:tcW w:w="49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588CCF1"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TEH YI LIN</w:t>
            </w:r>
          </w:p>
        </w:tc>
        <w:tc>
          <w:tcPr>
            <w:tcW w:w="2580" w:type="dxa"/>
            <w:tcBorders>
              <w:top w:val="nil"/>
              <w:left w:val="nil"/>
              <w:bottom w:val="single" w:sz="8" w:space="0" w:color="000000"/>
              <w:right w:val="single" w:sz="8" w:space="0" w:color="000000"/>
            </w:tcBorders>
            <w:tcMar>
              <w:top w:w="0" w:type="dxa"/>
              <w:left w:w="100" w:type="dxa"/>
              <w:bottom w:w="0" w:type="dxa"/>
              <w:right w:w="100" w:type="dxa"/>
            </w:tcMar>
          </w:tcPr>
          <w:p w14:paraId="5C2B0A3F" w14:textId="77777777" w:rsidR="003E2EA8" w:rsidRDefault="00C22E0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B2081892</w:t>
            </w:r>
          </w:p>
        </w:tc>
      </w:tr>
    </w:tbl>
    <w:p w14:paraId="5F0523BA" w14:textId="77777777" w:rsidR="003E2EA8" w:rsidRDefault="00C22E0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Tutorial Group: ­­­­­­­­­­­­    </w:t>
      </w:r>
      <w:r>
        <w:rPr>
          <w:rFonts w:ascii="Times New Roman" w:eastAsia="Times New Roman" w:hAnsi="Times New Roman" w:cs="Times New Roman"/>
          <w:b/>
          <w:sz w:val="24"/>
          <w:szCs w:val="24"/>
        </w:rPr>
        <w:tab/>
        <w:t>T03</w:t>
      </w:r>
    </w:p>
    <w:p w14:paraId="633883E4" w14:textId="77777777" w:rsidR="003E2EA8" w:rsidRDefault="00C22E0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Instructor’s Name:   Prof. KUMAR MUNISH </w:t>
      </w:r>
    </w:p>
    <w:p w14:paraId="0A289C32" w14:textId="77777777" w:rsidR="003E2EA8" w:rsidRDefault="00C22E0D">
      <w:pPr>
        <w:spacing w:before="240" w:after="240" w:line="360" w:lineRule="auto"/>
      </w:pPr>
      <w:r>
        <w:rPr>
          <w:rFonts w:ascii="Times New Roman" w:eastAsia="Times New Roman" w:hAnsi="Times New Roman" w:cs="Times New Roman"/>
          <w:b/>
          <w:sz w:val="24"/>
          <w:szCs w:val="24"/>
        </w:rPr>
        <w:t xml:space="preserve">Submission Date:  </w:t>
      </w:r>
      <w:r>
        <w:rPr>
          <w:rFonts w:ascii="Times New Roman" w:eastAsia="Times New Roman" w:hAnsi="Times New Roman" w:cs="Times New Roman"/>
          <w:b/>
          <w:sz w:val="24"/>
          <w:szCs w:val="24"/>
        </w:rPr>
        <w:tab/>
        <w:t>13/10/2023</w:t>
      </w:r>
      <w:r>
        <w:br/>
      </w:r>
    </w:p>
    <w:p w14:paraId="56E22C3F" w14:textId="77777777" w:rsidR="009619B6" w:rsidRDefault="009619B6">
      <w:pPr>
        <w:spacing w:before="240" w:after="240" w:line="360" w:lineRule="auto"/>
      </w:pPr>
    </w:p>
    <w:p w14:paraId="49A40458" w14:textId="77777777" w:rsidR="009619B6" w:rsidRDefault="009619B6">
      <w:pPr>
        <w:spacing w:after="160" w:line="256" w:lineRule="auto"/>
        <w:rPr>
          <w:rFonts w:ascii="Calibri" w:eastAsia="Calibri" w:hAnsi="Calibri" w:cs="Calibri"/>
          <w:b/>
          <w:u w:val="single"/>
        </w:rPr>
      </w:pPr>
    </w:p>
    <w:p w14:paraId="52FCDFE3" w14:textId="3DC85650" w:rsidR="003E2EA8" w:rsidRDefault="00C22E0D">
      <w:pPr>
        <w:spacing w:after="160" w:line="256" w:lineRule="auto"/>
        <w:rPr>
          <w:rFonts w:ascii="Calibri" w:eastAsia="Calibri" w:hAnsi="Calibri" w:cs="Calibri"/>
          <w:b/>
          <w:u w:val="single"/>
        </w:rPr>
      </w:pPr>
      <w:r>
        <w:rPr>
          <w:rFonts w:ascii="Calibri" w:eastAsia="Calibri" w:hAnsi="Calibri" w:cs="Calibri"/>
          <w:b/>
          <w:u w:val="single"/>
        </w:rPr>
        <w:t>Declaration Page</w:t>
      </w:r>
    </w:p>
    <w:p w14:paraId="4A25EA5F" w14:textId="77777777" w:rsidR="003E2EA8" w:rsidRDefault="00C22E0D">
      <w:pPr>
        <w:spacing w:after="160" w:line="256" w:lineRule="auto"/>
        <w:rPr>
          <w:rFonts w:ascii="Calibri" w:eastAsia="Calibri" w:hAnsi="Calibri" w:cs="Calibri"/>
        </w:rPr>
      </w:pPr>
      <w:r>
        <w:rPr>
          <w:rFonts w:ascii="Calibri" w:eastAsia="Calibri" w:hAnsi="Calibri" w:cs="Calibri"/>
        </w:rPr>
        <w:t xml:space="preserve"> </w:t>
      </w:r>
    </w:p>
    <w:p w14:paraId="2B9D0F5C" w14:textId="77777777" w:rsidR="003E2EA8" w:rsidRDefault="00C22E0D">
      <w:pPr>
        <w:spacing w:after="160" w:line="256" w:lineRule="auto"/>
        <w:rPr>
          <w:rFonts w:ascii="Calibri" w:eastAsia="Calibri" w:hAnsi="Calibri" w:cs="Calibri"/>
        </w:rPr>
      </w:pPr>
      <w:r>
        <w:rPr>
          <w:rFonts w:ascii="Calibri" w:eastAsia="Calibri" w:hAnsi="Calibri" w:cs="Calibri"/>
        </w:rPr>
        <w:t>We, members of group _______6_____ ,</w:t>
      </w:r>
      <w:r>
        <w:rPr>
          <w:rFonts w:ascii="Calibri" w:eastAsia="Calibri" w:hAnsi="Calibri" w:cs="Calibri"/>
        </w:rPr>
        <w:t xml:space="preserve"> do hereby declare that we each contributed to this assignment and that we collectively agree to a shared </w:t>
      </w:r>
      <w:commentRangeStart w:id="0"/>
      <w:r>
        <w:rPr>
          <w:rFonts w:ascii="Calibri" w:eastAsia="Calibri" w:hAnsi="Calibri" w:cs="Calibri"/>
        </w:rPr>
        <w:t>grade</w:t>
      </w:r>
      <w:commentRangeEnd w:id="0"/>
      <w:r w:rsidR="002D798D">
        <w:rPr>
          <w:rStyle w:val="CommentReference"/>
        </w:rPr>
        <w:commentReference w:id="0"/>
      </w:r>
      <w:r>
        <w:rPr>
          <w:rFonts w:ascii="Calibri" w:eastAsia="Calibri" w:hAnsi="Calibri" w:cs="Calibri"/>
        </w:rPr>
        <w:t>.</w:t>
      </w:r>
    </w:p>
    <w:p w14:paraId="436315E3" w14:textId="77777777" w:rsidR="003E2EA8" w:rsidRDefault="00C22E0D">
      <w:pPr>
        <w:spacing w:after="160" w:line="256" w:lineRule="auto"/>
        <w:rPr>
          <w:rFonts w:ascii="Calibri" w:eastAsia="Calibri" w:hAnsi="Calibri" w:cs="Calibri"/>
        </w:rPr>
      </w:pPr>
      <w:r>
        <w:rPr>
          <w:rFonts w:ascii="Calibri" w:eastAsia="Calibri" w:hAnsi="Calibri" w:cs="Calibri"/>
        </w:rPr>
        <w:t xml:space="preserve"> </w:t>
      </w:r>
    </w:p>
    <w:tbl>
      <w:tblPr>
        <w:tblStyle w:val="a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3165"/>
        <w:gridCol w:w="2745"/>
      </w:tblGrid>
      <w:tr w:rsidR="003E2EA8" w14:paraId="12EA3B8E" w14:textId="77777777">
        <w:trPr>
          <w:trHeight w:val="255"/>
        </w:trPr>
        <w:tc>
          <w:tcPr>
            <w:tcW w:w="29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B4B7AA8" w14:textId="77777777" w:rsidR="003E2EA8" w:rsidRDefault="00C22E0D">
            <w:pPr>
              <w:rPr>
                <w:rFonts w:ascii="Calibri" w:eastAsia="Calibri" w:hAnsi="Calibri" w:cs="Calibri"/>
              </w:rPr>
            </w:pPr>
            <w:r>
              <w:rPr>
                <w:rFonts w:ascii="Calibri" w:eastAsia="Calibri" w:hAnsi="Calibri" w:cs="Calibri"/>
              </w:rPr>
              <w:t>Name</w:t>
            </w:r>
          </w:p>
        </w:tc>
        <w:tc>
          <w:tcPr>
            <w:tcW w:w="3165" w:type="dxa"/>
            <w:tcBorders>
              <w:top w:val="single" w:sz="8" w:space="0" w:color="000000"/>
              <w:bottom w:val="single" w:sz="8" w:space="0" w:color="000000"/>
              <w:right w:val="single" w:sz="8" w:space="0" w:color="000000"/>
            </w:tcBorders>
            <w:tcMar>
              <w:top w:w="0" w:type="dxa"/>
              <w:left w:w="100" w:type="dxa"/>
              <w:bottom w:w="0" w:type="dxa"/>
              <w:right w:w="100" w:type="dxa"/>
            </w:tcMar>
          </w:tcPr>
          <w:p w14:paraId="29AD6D07" w14:textId="77777777" w:rsidR="003E2EA8" w:rsidRDefault="00C22E0D">
            <w:pPr>
              <w:rPr>
                <w:rFonts w:ascii="Calibri" w:eastAsia="Calibri" w:hAnsi="Calibri" w:cs="Calibri"/>
              </w:rPr>
            </w:pPr>
            <w:r>
              <w:rPr>
                <w:rFonts w:ascii="Calibri" w:eastAsia="Calibri" w:hAnsi="Calibri" w:cs="Calibri"/>
              </w:rPr>
              <w:t>Contribution</w:t>
            </w:r>
          </w:p>
        </w:tc>
        <w:tc>
          <w:tcPr>
            <w:tcW w:w="2745" w:type="dxa"/>
            <w:tcBorders>
              <w:top w:val="single" w:sz="8" w:space="0" w:color="000000"/>
              <w:bottom w:val="single" w:sz="8" w:space="0" w:color="000000"/>
              <w:right w:val="single" w:sz="8" w:space="0" w:color="000000"/>
            </w:tcBorders>
            <w:tcMar>
              <w:top w:w="0" w:type="dxa"/>
              <w:left w:w="100" w:type="dxa"/>
              <w:bottom w:w="0" w:type="dxa"/>
              <w:right w:w="100" w:type="dxa"/>
            </w:tcMar>
          </w:tcPr>
          <w:p w14:paraId="7D3C71E4" w14:textId="77777777" w:rsidR="003E2EA8" w:rsidRDefault="00C22E0D">
            <w:pPr>
              <w:rPr>
                <w:rFonts w:ascii="Calibri" w:eastAsia="Calibri" w:hAnsi="Calibri" w:cs="Calibri"/>
              </w:rPr>
            </w:pPr>
            <w:r>
              <w:rPr>
                <w:rFonts w:ascii="Calibri" w:eastAsia="Calibri" w:hAnsi="Calibri" w:cs="Calibri"/>
              </w:rPr>
              <w:t>Signature</w:t>
            </w:r>
          </w:p>
        </w:tc>
      </w:tr>
      <w:tr w:rsidR="003E2EA8" w14:paraId="51376FFA" w14:textId="77777777">
        <w:trPr>
          <w:trHeight w:val="585"/>
        </w:trPr>
        <w:tc>
          <w:tcPr>
            <w:tcW w:w="29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EFB76A6" w14:textId="77777777" w:rsidR="003E2EA8" w:rsidRDefault="00C22E0D">
            <w:pPr>
              <w:rPr>
                <w:rFonts w:ascii="Calibri" w:eastAsia="Calibri" w:hAnsi="Calibri" w:cs="Calibri"/>
              </w:rPr>
            </w:pPr>
            <w:r>
              <w:rPr>
                <w:rFonts w:ascii="Calibri" w:eastAsia="Calibri" w:hAnsi="Calibri" w:cs="Calibri"/>
              </w:rPr>
              <w:t>Yeo Jia Jie Jackson</w:t>
            </w:r>
          </w:p>
        </w:tc>
        <w:tc>
          <w:tcPr>
            <w:tcW w:w="3165" w:type="dxa"/>
            <w:tcBorders>
              <w:bottom w:val="single" w:sz="8" w:space="0" w:color="000000"/>
              <w:right w:val="single" w:sz="8" w:space="0" w:color="000000"/>
            </w:tcBorders>
            <w:tcMar>
              <w:top w:w="0" w:type="dxa"/>
              <w:left w:w="100" w:type="dxa"/>
              <w:bottom w:w="0" w:type="dxa"/>
              <w:right w:w="100" w:type="dxa"/>
            </w:tcMar>
          </w:tcPr>
          <w:p w14:paraId="5003A3C2" w14:textId="77777777" w:rsidR="003E2EA8" w:rsidRDefault="00C22E0D">
            <w:pPr>
              <w:rPr>
                <w:rFonts w:ascii="Calibri" w:eastAsia="Calibri" w:hAnsi="Calibri" w:cs="Calibri"/>
              </w:rPr>
            </w:pPr>
            <w:r>
              <w:rPr>
                <w:rFonts w:ascii="Calibri" w:eastAsia="Calibri" w:hAnsi="Calibri" w:cs="Calibri"/>
              </w:rPr>
              <w:t>I did question 1d histogram</w:t>
            </w:r>
          </w:p>
        </w:tc>
        <w:tc>
          <w:tcPr>
            <w:tcW w:w="2745" w:type="dxa"/>
            <w:tcBorders>
              <w:bottom w:val="single" w:sz="8" w:space="0" w:color="000000"/>
              <w:right w:val="single" w:sz="8" w:space="0" w:color="000000"/>
            </w:tcBorders>
            <w:tcMar>
              <w:top w:w="0" w:type="dxa"/>
              <w:left w:w="100" w:type="dxa"/>
              <w:bottom w:w="0" w:type="dxa"/>
              <w:right w:w="100" w:type="dxa"/>
            </w:tcMar>
          </w:tcPr>
          <w:p w14:paraId="36AE2112" w14:textId="77777777" w:rsidR="003E2EA8" w:rsidRDefault="00C22E0D">
            <w:pP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0AD076AE" wp14:editId="7A65988C">
                  <wp:extent cx="487530" cy="47926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87530" cy="479267"/>
                          </a:xfrm>
                          <a:prstGeom prst="rect">
                            <a:avLst/>
                          </a:prstGeom>
                          <a:ln/>
                        </pic:spPr>
                      </pic:pic>
                    </a:graphicData>
                  </a:graphic>
                </wp:inline>
              </w:drawing>
            </w:r>
          </w:p>
        </w:tc>
      </w:tr>
      <w:tr w:rsidR="003E2EA8" w14:paraId="74944BDF" w14:textId="77777777">
        <w:trPr>
          <w:trHeight w:val="555"/>
        </w:trPr>
        <w:tc>
          <w:tcPr>
            <w:tcW w:w="29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6CFABC0" w14:textId="77777777" w:rsidR="003E2EA8" w:rsidRDefault="00C22E0D">
            <w:pPr>
              <w:rPr>
                <w:rFonts w:ascii="Calibri" w:eastAsia="Calibri" w:hAnsi="Calibri" w:cs="Calibri"/>
              </w:rPr>
            </w:pPr>
            <w:r>
              <w:rPr>
                <w:rFonts w:ascii="Calibri" w:eastAsia="Calibri" w:hAnsi="Calibri" w:cs="Calibri"/>
              </w:rPr>
              <w:t>Muhammad Fithri Bin Fadiliah</w:t>
            </w:r>
          </w:p>
        </w:tc>
        <w:tc>
          <w:tcPr>
            <w:tcW w:w="3165" w:type="dxa"/>
            <w:tcBorders>
              <w:bottom w:val="single" w:sz="8" w:space="0" w:color="000000"/>
              <w:right w:val="single" w:sz="8" w:space="0" w:color="000000"/>
            </w:tcBorders>
            <w:tcMar>
              <w:top w:w="0" w:type="dxa"/>
              <w:left w:w="100" w:type="dxa"/>
              <w:bottom w:w="0" w:type="dxa"/>
              <w:right w:w="100" w:type="dxa"/>
            </w:tcMar>
          </w:tcPr>
          <w:p w14:paraId="77FCCE19" w14:textId="77777777" w:rsidR="003E2EA8" w:rsidRDefault="00C22E0D">
            <w:pPr>
              <w:rPr>
                <w:rFonts w:ascii="Calibri" w:eastAsia="Calibri" w:hAnsi="Calibri" w:cs="Calibri"/>
              </w:rPr>
            </w:pPr>
            <w:r>
              <w:rPr>
                <w:rFonts w:ascii="Calibri" w:eastAsia="Calibri" w:hAnsi="Calibri" w:cs="Calibri"/>
              </w:rPr>
              <w:t>I did question 1a, 1b, and 1c</w:t>
            </w:r>
          </w:p>
        </w:tc>
        <w:tc>
          <w:tcPr>
            <w:tcW w:w="2745" w:type="dxa"/>
            <w:tcBorders>
              <w:bottom w:val="single" w:sz="8" w:space="0" w:color="000000"/>
              <w:right w:val="single" w:sz="8" w:space="0" w:color="000000"/>
            </w:tcBorders>
            <w:tcMar>
              <w:top w:w="0" w:type="dxa"/>
              <w:left w:w="100" w:type="dxa"/>
              <w:bottom w:w="0" w:type="dxa"/>
              <w:right w:w="100" w:type="dxa"/>
            </w:tcMar>
          </w:tcPr>
          <w:p w14:paraId="387B7DC2" w14:textId="77777777" w:rsidR="003E2EA8" w:rsidRDefault="00C22E0D">
            <w:pP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269A1A90" wp14:editId="00F9C8C7">
                  <wp:extent cx="668505" cy="44838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68505" cy="448387"/>
                          </a:xfrm>
                          <a:prstGeom prst="rect">
                            <a:avLst/>
                          </a:prstGeom>
                          <a:ln/>
                        </pic:spPr>
                      </pic:pic>
                    </a:graphicData>
                  </a:graphic>
                </wp:inline>
              </w:drawing>
            </w:r>
          </w:p>
        </w:tc>
      </w:tr>
      <w:tr w:rsidR="003E2EA8" w14:paraId="233A6C35" w14:textId="77777777">
        <w:trPr>
          <w:trHeight w:val="570"/>
        </w:trPr>
        <w:tc>
          <w:tcPr>
            <w:tcW w:w="29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82FA664" w14:textId="77777777" w:rsidR="003E2EA8" w:rsidRDefault="00C22E0D">
            <w:pPr>
              <w:rPr>
                <w:rFonts w:ascii="Calibri" w:eastAsia="Calibri" w:hAnsi="Calibri" w:cs="Calibri"/>
              </w:rPr>
            </w:pPr>
            <w:r>
              <w:rPr>
                <w:rFonts w:ascii="Calibri" w:eastAsia="Calibri" w:hAnsi="Calibri" w:cs="Calibri"/>
              </w:rPr>
              <w:t>Tea Ich Ngy</w:t>
            </w:r>
          </w:p>
        </w:tc>
        <w:tc>
          <w:tcPr>
            <w:tcW w:w="3165" w:type="dxa"/>
            <w:tcBorders>
              <w:bottom w:val="single" w:sz="8" w:space="0" w:color="000000"/>
              <w:right w:val="single" w:sz="8" w:space="0" w:color="000000"/>
            </w:tcBorders>
            <w:tcMar>
              <w:top w:w="0" w:type="dxa"/>
              <w:left w:w="100" w:type="dxa"/>
              <w:bottom w:w="0" w:type="dxa"/>
              <w:right w:w="100" w:type="dxa"/>
            </w:tcMar>
          </w:tcPr>
          <w:p w14:paraId="570F383F" w14:textId="77777777" w:rsidR="003E2EA8" w:rsidRDefault="00C22E0D">
            <w:pPr>
              <w:rPr>
                <w:rFonts w:ascii="Calibri" w:eastAsia="Calibri" w:hAnsi="Calibri" w:cs="Calibri"/>
              </w:rPr>
            </w:pPr>
            <w:r>
              <w:rPr>
                <w:rFonts w:ascii="Calibri" w:eastAsia="Calibri" w:hAnsi="Calibri" w:cs="Calibri"/>
              </w:rPr>
              <w:t>I did 1c (partly), and 1d bar graph</w:t>
            </w:r>
          </w:p>
        </w:tc>
        <w:tc>
          <w:tcPr>
            <w:tcW w:w="2745" w:type="dxa"/>
            <w:tcBorders>
              <w:bottom w:val="single" w:sz="8" w:space="0" w:color="000000"/>
              <w:right w:val="single" w:sz="8" w:space="0" w:color="000000"/>
            </w:tcBorders>
            <w:tcMar>
              <w:top w:w="0" w:type="dxa"/>
              <w:left w:w="100" w:type="dxa"/>
              <w:bottom w:w="0" w:type="dxa"/>
              <w:right w:w="100" w:type="dxa"/>
            </w:tcMar>
          </w:tcPr>
          <w:p w14:paraId="7DEDB4B4" w14:textId="77777777" w:rsidR="003E2EA8" w:rsidRDefault="00C22E0D">
            <w:pP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09983231" wp14:editId="2ECA489C">
                  <wp:extent cx="923344" cy="435818"/>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923344" cy="435818"/>
                          </a:xfrm>
                          <a:prstGeom prst="rect">
                            <a:avLst/>
                          </a:prstGeom>
                          <a:ln/>
                        </pic:spPr>
                      </pic:pic>
                    </a:graphicData>
                  </a:graphic>
                </wp:inline>
              </w:drawing>
            </w:r>
          </w:p>
        </w:tc>
      </w:tr>
      <w:tr w:rsidR="003E2EA8" w14:paraId="30BF8D27" w14:textId="77777777">
        <w:trPr>
          <w:trHeight w:val="540"/>
        </w:trPr>
        <w:tc>
          <w:tcPr>
            <w:tcW w:w="29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355E8D3" w14:textId="77777777" w:rsidR="003E2EA8" w:rsidRDefault="00C22E0D">
            <w:pPr>
              <w:rPr>
                <w:rFonts w:ascii="Calibri" w:eastAsia="Calibri" w:hAnsi="Calibri" w:cs="Calibri"/>
              </w:rPr>
            </w:pPr>
            <w:r>
              <w:rPr>
                <w:rFonts w:ascii="Calibri" w:eastAsia="Calibri" w:hAnsi="Calibri" w:cs="Calibri"/>
              </w:rPr>
              <w:t>Teh Yi Lin</w:t>
            </w:r>
          </w:p>
        </w:tc>
        <w:tc>
          <w:tcPr>
            <w:tcW w:w="3165" w:type="dxa"/>
            <w:tcBorders>
              <w:bottom w:val="single" w:sz="8" w:space="0" w:color="000000"/>
              <w:right w:val="single" w:sz="8" w:space="0" w:color="000000"/>
            </w:tcBorders>
            <w:tcMar>
              <w:top w:w="0" w:type="dxa"/>
              <w:left w:w="100" w:type="dxa"/>
              <w:bottom w:w="0" w:type="dxa"/>
              <w:right w:w="100" w:type="dxa"/>
            </w:tcMar>
          </w:tcPr>
          <w:p w14:paraId="61D1A9A3" w14:textId="77777777" w:rsidR="003E2EA8" w:rsidRDefault="00C22E0D">
            <w:pPr>
              <w:rPr>
                <w:rFonts w:ascii="Calibri" w:eastAsia="Calibri" w:hAnsi="Calibri" w:cs="Calibri"/>
              </w:rPr>
            </w:pPr>
            <w:r>
              <w:rPr>
                <w:rFonts w:ascii="Calibri" w:eastAsia="Calibri" w:hAnsi="Calibri" w:cs="Calibri"/>
              </w:rPr>
              <w:t>I did 1d scatter plot</w:t>
            </w:r>
          </w:p>
        </w:tc>
        <w:tc>
          <w:tcPr>
            <w:tcW w:w="2745" w:type="dxa"/>
            <w:tcBorders>
              <w:bottom w:val="single" w:sz="8" w:space="0" w:color="000000"/>
              <w:right w:val="single" w:sz="8" w:space="0" w:color="000000"/>
            </w:tcBorders>
            <w:tcMar>
              <w:top w:w="0" w:type="dxa"/>
              <w:left w:w="100" w:type="dxa"/>
              <w:bottom w:w="0" w:type="dxa"/>
              <w:right w:w="100" w:type="dxa"/>
            </w:tcMar>
          </w:tcPr>
          <w:p w14:paraId="4365BAE4" w14:textId="77777777" w:rsidR="003E2EA8" w:rsidRDefault="00C22E0D">
            <w:pP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14:anchorId="2150609A" wp14:editId="2396C090">
                  <wp:extent cx="833475" cy="43246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833475" cy="432463"/>
                          </a:xfrm>
                          <a:prstGeom prst="rect">
                            <a:avLst/>
                          </a:prstGeom>
                          <a:ln/>
                        </pic:spPr>
                      </pic:pic>
                    </a:graphicData>
                  </a:graphic>
                </wp:inline>
              </w:drawing>
            </w:r>
          </w:p>
        </w:tc>
      </w:tr>
    </w:tbl>
    <w:p w14:paraId="3F96E038" w14:textId="77777777" w:rsidR="003E2EA8" w:rsidRDefault="00C22E0D">
      <w:pPr>
        <w:spacing w:after="160" w:line="256" w:lineRule="auto"/>
        <w:rPr>
          <w:rFonts w:ascii="Calibri" w:eastAsia="Calibri" w:hAnsi="Calibri" w:cs="Calibri"/>
        </w:rPr>
      </w:pPr>
      <w:r>
        <w:rPr>
          <w:rFonts w:ascii="Calibri" w:eastAsia="Calibri" w:hAnsi="Calibri" w:cs="Calibri"/>
        </w:rPr>
        <w:t xml:space="preserve"> </w:t>
      </w:r>
    </w:p>
    <w:p w14:paraId="1A249006" w14:textId="77777777" w:rsidR="003E2EA8" w:rsidRDefault="003E2EA8">
      <w:pPr>
        <w:spacing w:before="240" w:after="240" w:line="360" w:lineRule="auto"/>
      </w:pPr>
    </w:p>
    <w:p w14:paraId="07B5FB31" w14:textId="77777777" w:rsidR="003E2EA8" w:rsidRDefault="003E2EA8">
      <w:pPr>
        <w:spacing w:before="240" w:after="240" w:line="360" w:lineRule="auto"/>
      </w:pPr>
    </w:p>
    <w:p w14:paraId="6B724570" w14:textId="77777777" w:rsidR="003E2EA8" w:rsidRDefault="003E2EA8">
      <w:pPr>
        <w:spacing w:before="240" w:after="240" w:line="360" w:lineRule="auto"/>
      </w:pPr>
    </w:p>
    <w:p w14:paraId="19DED433" w14:textId="77777777" w:rsidR="003E2EA8" w:rsidRDefault="003E2EA8">
      <w:pPr>
        <w:spacing w:before="240" w:after="240" w:line="360" w:lineRule="auto"/>
      </w:pPr>
    </w:p>
    <w:p w14:paraId="147F5B68" w14:textId="77777777" w:rsidR="003E2EA8" w:rsidRDefault="003E2EA8">
      <w:pPr>
        <w:spacing w:before="240" w:after="240" w:line="360" w:lineRule="auto"/>
      </w:pPr>
    </w:p>
    <w:p w14:paraId="74E26511" w14:textId="77777777" w:rsidR="003E2EA8" w:rsidRDefault="003E2EA8">
      <w:pPr>
        <w:spacing w:before="240" w:after="240" w:line="360" w:lineRule="auto"/>
      </w:pPr>
    </w:p>
    <w:p w14:paraId="2C4C3789" w14:textId="77777777" w:rsidR="003E2EA8" w:rsidRDefault="003E2EA8">
      <w:pPr>
        <w:spacing w:before="240" w:after="240" w:line="360" w:lineRule="auto"/>
      </w:pPr>
    </w:p>
    <w:p w14:paraId="02FB4E14" w14:textId="77777777" w:rsidR="003E2EA8" w:rsidRDefault="003E2EA8">
      <w:pPr>
        <w:spacing w:before="240" w:after="240" w:line="360" w:lineRule="auto"/>
      </w:pPr>
    </w:p>
    <w:p w14:paraId="7DEEF76E" w14:textId="77777777" w:rsidR="003E2EA8" w:rsidRDefault="003E2EA8">
      <w:pPr>
        <w:spacing w:before="240" w:after="240" w:line="360" w:lineRule="auto"/>
      </w:pPr>
    </w:p>
    <w:p w14:paraId="53973092" w14:textId="77777777" w:rsidR="003E2EA8" w:rsidRDefault="003E2EA8">
      <w:pPr>
        <w:spacing w:before="240" w:after="240" w:line="360" w:lineRule="auto"/>
      </w:pPr>
    </w:p>
    <w:p w14:paraId="6A2F3A50" w14:textId="77777777" w:rsidR="003E2EA8" w:rsidRDefault="003E2EA8"/>
    <w:p w14:paraId="30DCF0C5" w14:textId="77777777" w:rsidR="003E2EA8" w:rsidRDefault="00C22E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1(a)</w:t>
      </w:r>
    </w:p>
    <w:p w14:paraId="270D8A03" w14:textId="77777777" w:rsidR="003E2EA8" w:rsidRDefault="003E2EA8">
      <w:pPr>
        <w:rPr>
          <w:rFonts w:ascii="Courier New" w:eastAsia="Courier New" w:hAnsi="Courier New" w:cs="Courier New"/>
        </w:rPr>
      </w:pPr>
    </w:p>
    <w:p w14:paraId="4D7463C4" w14:textId="77777777" w:rsidR="003E2EA8" w:rsidRDefault="00C22E0D">
      <w:pPr>
        <w:rPr>
          <w:rFonts w:ascii="Courier New" w:eastAsia="Courier New" w:hAnsi="Courier New" w:cs="Courier New"/>
        </w:rPr>
      </w:pPr>
      <w:r>
        <w:rPr>
          <w:rFonts w:ascii="Courier New" w:eastAsia="Courier New" w:hAnsi="Courier New" w:cs="Courier New"/>
        </w:rPr>
        <w:t># Import Python Data Analysis library “pandas”, under alias “pd”.</w:t>
      </w:r>
    </w:p>
    <w:p w14:paraId="05242568" w14:textId="77777777" w:rsidR="003E2EA8" w:rsidRDefault="003E2EA8">
      <w:pPr>
        <w:rPr>
          <w:rFonts w:ascii="Courier New" w:eastAsia="Courier New" w:hAnsi="Courier New" w:cs="Courier New"/>
        </w:rPr>
      </w:pPr>
    </w:p>
    <w:p w14:paraId="56BBBA08" w14:textId="77777777" w:rsidR="003E2EA8" w:rsidRDefault="00C22E0D">
      <w:pPr>
        <w:rPr>
          <w:rFonts w:ascii="Courier New" w:eastAsia="Courier New" w:hAnsi="Courier New" w:cs="Courier New"/>
        </w:rPr>
      </w:pPr>
      <w:r>
        <w:rPr>
          <w:rFonts w:ascii="Courier New" w:eastAsia="Courier New" w:hAnsi="Courier New" w:cs="Courier New"/>
        </w:rPr>
        <w:t>import pandas as pd</w:t>
      </w:r>
    </w:p>
    <w:p w14:paraId="7ADCA808" w14:textId="77777777" w:rsidR="003E2EA8" w:rsidRDefault="003E2EA8">
      <w:pPr>
        <w:rPr>
          <w:rFonts w:ascii="Courier New" w:eastAsia="Courier New" w:hAnsi="Courier New" w:cs="Courier New"/>
        </w:rPr>
      </w:pPr>
    </w:p>
    <w:p w14:paraId="7E274705" w14:textId="77777777" w:rsidR="003E2EA8" w:rsidRDefault="00C22E0D">
      <w:pPr>
        <w:rPr>
          <w:rFonts w:ascii="Courier New" w:eastAsia="Courier New" w:hAnsi="Courier New" w:cs="Courier New"/>
        </w:rPr>
      </w:pPr>
      <w:r>
        <w:rPr>
          <w:rFonts w:ascii="Courier New" w:eastAsia="Courier New" w:hAnsi="Courier New" w:cs="Courier New"/>
        </w:rPr>
        <w:t xml:space="preserve"># Execute 'pd.read_csv' to load and read </w:t>
      </w:r>
      <w:r>
        <w:rPr>
          <w:rFonts w:ascii="Courier New" w:eastAsia="Courier New" w:hAnsi="Courier New" w:cs="Courier New"/>
        </w:rPr>
        <w:t>GBA_HDB.csv, with variable name 'hdb_df'.</w:t>
      </w:r>
    </w:p>
    <w:p w14:paraId="43DC7E6E" w14:textId="77777777" w:rsidR="003E2EA8" w:rsidRDefault="003E2EA8">
      <w:pPr>
        <w:rPr>
          <w:rFonts w:ascii="Courier New" w:eastAsia="Courier New" w:hAnsi="Courier New" w:cs="Courier New"/>
        </w:rPr>
      </w:pPr>
    </w:p>
    <w:p w14:paraId="7CEB2649" w14:textId="77777777" w:rsidR="003E2EA8" w:rsidRDefault="00C22E0D">
      <w:pPr>
        <w:rPr>
          <w:rFonts w:ascii="Courier New" w:eastAsia="Courier New" w:hAnsi="Courier New" w:cs="Courier New"/>
        </w:rPr>
      </w:pPr>
      <w:r>
        <w:rPr>
          <w:rFonts w:ascii="Courier New" w:eastAsia="Courier New" w:hAnsi="Courier New" w:cs="Courier New"/>
        </w:rPr>
        <w:t>hdb_df = pd.read_csv("GBA_HDB.csv")</w:t>
      </w:r>
    </w:p>
    <w:p w14:paraId="6428C709" w14:textId="77777777" w:rsidR="003E2EA8" w:rsidRDefault="003E2EA8">
      <w:pPr>
        <w:rPr>
          <w:rFonts w:ascii="Courier New" w:eastAsia="Courier New" w:hAnsi="Courier New" w:cs="Courier New"/>
        </w:rPr>
      </w:pPr>
    </w:p>
    <w:p w14:paraId="0B68A2AD" w14:textId="77777777" w:rsidR="003E2EA8" w:rsidRDefault="00C22E0D">
      <w:pPr>
        <w:rPr>
          <w:rFonts w:ascii="Courier New" w:eastAsia="Courier New" w:hAnsi="Courier New" w:cs="Courier New"/>
        </w:rPr>
      </w:pPr>
      <w:r>
        <w:rPr>
          <w:rFonts w:ascii="Courier New" w:eastAsia="Courier New" w:hAnsi="Courier New" w:cs="Courier New"/>
        </w:rPr>
        <w:t># Input .shape function to identify dimensions of hdb_df; expected output - (1250, 11), signifying</w:t>
      </w:r>
    </w:p>
    <w:p w14:paraId="48358ABC" w14:textId="77777777" w:rsidR="003E2EA8" w:rsidRDefault="00C22E0D">
      <w:pPr>
        <w:rPr>
          <w:rFonts w:ascii="Courier New" w:eastAsia="Courier New" w:hAnsi="Courier New" w:cs="Courier New"/>
        </w:rPr>
      </w:pPr>
      <w:r>
        <w:rPr>
          <w:rFonts w:ascii="Courier New" w:eastAsia="Courier New" w:hAnsi="Courier New" w:cs="Courier New"/>
        </w:rPr>
        <w:t xml:space="preserve"># 1250 rows and 11 </w:t>
      </w:r>
      <w:commentRangeStart w:id="1"/>
      <w:r>
        <w:rPr>
          <w:rFonts w:ascii="Courier New" w:eastAsia="Courier New" w:hAnsi="Courier New" w:cs="Courier New"/>
        </w:rPr>
        <w:t>columns</w:t>
      </w:r>
      <w:commentRangeEnd w:id="1"/>
      <w:r w:rsidR="002D798D">
        <w:rPr>
          <w:rStyle w:val="CommentReference"/>
        </w:rPr>
        <w:commentReference w:id="1"/>
      </w:r>
      <w:r>
        <w:rPr>
          <w:rFonts w:ascii="Courier New" w:eastAsia="Courier New" w:hAnsi="Courier New" w:cs="Courier New"/>
        </w:rPr>
        <w:t>.</w:t>
      </w:r>
    </w:p>
    <w:p w14:paraId="49181780" w14:textId="77777777" w:rsidR="003E2EA8" w:rsidRDefault="003E2EA8">
      <w:pPr>
        <w:rPr>
          <w:rFonts w:ascii="Courier New" w:eastAsia="Courier New" w:hAnsi="Courier New" w:cs="Courier New"/>
        </w:rPr>
      </w:pPr>
    </w:p>
    <w:p w14:paraId="3C4A7519" w14:textId="77777777" w:rsidR="003E2EA8" w:rsidRDefault="00C22E0D">
      <w:pPr>
        <w:rPr>
          <w:rFonts w:ascii="Courier New" w:eastAsia="Courier New" w:hAnsi="Courier New" w:cs="Courier New"/>
        </w:rPr>
      </w:pPr>
      <w:r>
        <w:rPr>
          <w:rFonts w:ascii="Courier New" w:eastAsia="Courier New" w:hAnsi="Courier New" w:cs="Courier New"/>
        </w:rPr>
        <w:t>hdb_df.shape</w:t>
      </w:r>
    </w:p>
    <w:p w14:paraId="0F7B13A1" w14:textId="77777777" w:rsidR="003E2EA8" w:rsidRDefault="003E2EA8"/>
    <w:p w14:paraId="7FACCF44" w14:textId="77777777" w:rsidR="003E2EA8" w:rsidRDefault="003E2EA8">
      <w:pPr>
        <w:rPr>
          <w:rFonts w:ascii="Times New Roman" w:eastAsia="Times New Roman" w:hAnsi="Times New Roman" w:cs="Times New Roman"/>
          <w:b/>
          <w:sz w:val="24"/>
          <w:szCs w:val="24"/>
        </w:rPr>
      </w:pPr>
    </w:p>
    <w:p w14:paraId="2398645B" w14:textId="77777777" w:rsidR="003E2EA8" w:rsidRDefault="00C22E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1(b)</w:t>
      </w:r>
    </w:p>
    <w:p w14:paraId="284ECC41" w14:textId="77777777" w:rsidR="003E2EA8" w:rsidRDefault="003E2EA8">
      <w:pPr>
        <w:rPr>
          <w:rFonts w:ascii="Courier New" w:eastAsia="Courier New" w:hAnsi="Courier New" w:cs="Courier New"/>
        </w:rPr>
      </w:pPr>
    </w:p>
    <w:p w14:paraId="71FEA13E" w14:textId="77777777" w:rsidR="003E2EA8" w:rsidRDefault="00C22E0D">
      <w:pPr>
        <w:rPr>
          <w:rFonts w:ascii="Courier New" w:eastAsia="Courier New" w:hAnsi="Courier New" w:cs="Courier New"/>
        </w:rPr>
      </w:pPr>
      <w:r>
        <w:rPr>
          <w:rFonts w:ascii="Courier New" w:eastAsia="Courier New" w:hAnsi="Courier New" w:cs="Courier New"/>
        </w:rPr>
        <w:t xml:space="preserve"># White spaces "" </w:t>
      </w:r>
      <w:r>
        <w:rPr>
          <w:rFonts w:ascii="Courier New" w:eastAsia="Courier New" w:hAnsi="Courier New" w:cs="Courier New"/>
        </w:rPr>
        <w:t>represent missing values in HDB_GBA.csv file, changed to "NaN" in pandas by default.</w:t>
      </w:r>
    </w:p>
    <w:p w14:paraId="507CBA3D" w14:textId="77777777" w:rsidR="003E2EA8" w:rsidRDefault="003E2EA8">
      <w:pPr>
        <w:rPr>
          <w:rFonts w:ascii="Courier New" w:eastAsia="Courier New" w:hAnsi="Courier New" w:cs="Courier New"/>
        </w:rPr>
      </w:pPr>
    </w:p>
    <w:p w14:paraId="5C019398" w14:textId="77777777" w:rsidR="003E2EA8" w:rsidRDefault="00C22E0D">
      <w:pPr>
        <w:rPr>
          <w:rFonts w:ascii="Courier New" w:eastAsia="Courier New" w:hAnsi="Courier New" w:cs="Courier New"/>
        </w:rPr>
      </w:pPr>
      <w:r>
        <w:rPr>
          <w:rFonts w:ascii="Courier New" w:eastAsia="Courier New" w:hAnsi="Courier New" w:cs="Courier New"/>
        </w:rPr>
        <w:t># Execute .isnull().sum() function to identify variables (columns) with missing values</w:t>
      </w:r>
    </w:p>
    <w:p w14:paraId="43881B77" w14:textId="77777777" w:rsidR="003E2EA8" w:rsidRDefault="00C22E0D">
      <w:pPr>
        <w:rPr>
          <w:rFonts w:ascii="Courier New" w:eastAsia="Courier New" w:hAnsi="Courier New" w:cs="Courier New"/>
        </w:rPr>
      </w:pPr>
      <w:r>
        <w:rPr>
          <w:rFonts w:ascii="Courier New" w:eastAsia="Courier New" w:hAnsi="Courier New" w:cs="Courier New"/>
        </w:rPr>
        <w:t># .isnull() function involves checking cells, returning True for NaN values - givin</w:t>
      </w:r>
      <w:r>
        <w:rPr>
          <w:rFonts w:ascii="Courier New" w:eastAsia="Courier New" w:hAnsi="Courier New" w:cs="Courier New"/>
        </w:rPr>
        <w:t>g value 1 for True, and 0 for False.</w:t>
      </w:r>
    </w:p>
    <w:p w14:paraId="579277A0" w14:textId="77777777" w:rsidR="003E2EA8" w:rsidRDefault="00C22E0D">
      <w:pPr>
        <w:rPr>
          <w:rFonts w:ascii="Courier New" w:eastAsia="Courier New" w:hAnsi="Courier New" w:cs="Courier New"/>
        </w:rPr>
      </w:pPr>
      <w:r>
        <w:rPr>
          <w:rFonts w:ascii="Courier New" w:eastAsia="Courier New" w:hAnsi="Courier New" w:cs="Courier New"/>
        </w:rPr>
        <w:t># .sum(axis = 0) function involves checking the sum of all cells; "axis = 0" parameter returning values for columns.</w:t>
      </w:r>
    </w:p>
    <w:p w14:paraId="29041556" w14:textId="77777777" w:rsidR="003E2EA8" w:rsidRDefault="003E2EA8">
      <w:pPr>
        <w:rPr>
          <w:rFonts w:ascii="Courier New" w:eastAsia="Courier New" w:hAnsi="Courier New" w:cs="Courier New"/>
        </w:rPr>
      </w:pPr>
    </w:p>
    <w:p w14:paraId="1CB34069" w14:textId="77777777" w:rsidR="003E2EA8" w:rsidRDefault="00C22E0D">
      <w:pPr>
        <w:rPr>
          <w:rFonts w:ascii="Courier New" w:eastAsia="Courier New" w:hAnsi="Courier New" w:cs="Courier New"/>
        </w:rPr>
      </w:pPr>
      <w:r>
        <w:rPr>
          <w:rFonts w:ascii="Courier New" w:eastAsia="Courier New" w:hAnsi="Courier New" w:cs="Courier New"/>
        </w:rPr>
        <w:t>hdb_df.isnull().sum(axis = 0)</w:t>
      </w:r>
    </w:p>
    <w:p w14:paraId="23BAD084" w14:textId="77777777" w:rsidR="003E2EA8" w:rsidRDefault="003E2EA8">
      <w:pPr>
        <w:rPr>
          <w:rFonts w:ascii="Courier New" w:eastAsia="Courier New" w:hAnsi="Courier New" w:cs="Courier New"/>
        </w:rPr>
      </w:pPr>
    </w:p>
    <w:p w14:paraId="50DE1FA9" w14:textId="77777777" w:rsidR="003E2EA8" w:rsidRDefault="00C22E0D">
      <w:pPr>
        <w:rPr>
          <w:rFonts w:ascii="Courier New" w:eastAsia="Courier New" w:hAnsi="Courier New" w:cs="Courier New"/>
        </w:rPr>
      </w:pPr>
      <w:r>
        <w:rPr>
          <w:rFonts w:ascii="Courier New" w:eastAsia="Courier New" w:hAnsi="Courier New" w:cs="Courier New"/>
        </w:rPr>
        <w:t xml:space="preserve"># From output, variables "flat_type" has 40 missing values, </w:t>
      </w:r>
    </w:p>
    <w:p w14:paraId="747169B6" w14:textId="77777777" w:rsidR="003E2EA8" w:rsidRDefault="00C22E0D">
      <w:pPr>
        <w:rPr>
          <w:rFonts w:ascii="Courier New" w:eastAsia="Courier New" w:hAnsi="Courier New" w:cs="Courier New"/>
        </w:rPr>
      </w:pPr>
      <w:r>
        <w:rPr>
          <w:rFonts w:ascii="Courier New" w:eastAsia="Courier New" w:hAnsi="Courier New" w:cs="Courier New"/>
        </w:rPr>
        <w:t># "</w:t>
      </w:r>
      <w:r>
        <w:rPr>
          <w:rFonts w:ascii="Courier New" w:eastAsia="Courier New" w:hAnsi="Courier New" w:cs="Courier New"/>
        </w:rPr>
        <w:t xml:space="preserve">street_name" has 1 missing value, </w:t>
      </w:r>
    </w:p>
    <w:p w14:paraId="3DF16AB8" w14:textId="77777777" w:rsidR="003E2EA8" w:rsidRDefault="00C22E0D">
      <w:pPr>
        <w:rPr>
          <w:rFonts w:ascii="Courier New" w:eastAsia="Courier New" w:hAnsi="Courier New" w:cs="Courier New"/>
        </w:rPr>
      </w:pPr>
      <w:r>
        <w:rPr>
          <w:rFonts w:ascii="Courier New" w:eastAsia="Courier New" w:hAnsi="Courier New" w:cs="Courier New"/>
        </w:rPr>
        <w:t># and "resale price" has 134 missing values.</w:t>
      </w:r>
    </w:p>
    <w:p w14:paraId="7197FB91" w14:textId="77777777" w:rsidR="003E2EA8" w:rsidRDefault="003E2EA8">
      <w:pPr>
        <w:rPr>
          <w:rFonts w:ascii="Courier New" w:eastAsia="Courier New" w:hAnsi="Courier New" w:cs="Courier New"/>
        </w:rPr>
      </w:pPr>
    </w:p>
    <w:p w14:paraId="6E9AEB00" w14:textId="77777777" w:rsidR="003E2EA8" w:rsidRDefault="00C22E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Reasons to </w:t>
      </w:r>
      <w:commentRangeStart w:id="2"/>
      <w:r>
        <w:rPr>
          <w:rFonts w:ascii="Times New Roman" w:eastAsia="Times New Roman" w:hAnsi="Times New Roman" w:cs="Times New Roman"/>
          <w:sz w:val="24"/>
          <w:szCs w:val="24"/>
        </w:rPr>
        <w:t>handle missing data (Premanand, 2023):</w:t>
      </w:r>
    </w:p>
    <w:p w14:paraId="48364C9F" w14:textId="77777777" w:rsidR="003E2EA8" w:rsidRDefault="00C22E0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Improper handling of missing values may cause bias and imprecision in statistical analysis, leading to incorrect </w:t>
      </w:r>
      <w:r>
        <w:rPr>
          <w:rFonts w:ascii="Times New Roman" w:eastAsia="Times New Roman" w:hAnsi="Times New Roman" w:cs="Times New Roman"/>
          <w:sz w:val="24"/>
          <w:szCs w:val="24"/>
        </w:rPr>
        <w:t>results.</w:t>
      </w:r>
    </w:p>
    <w:p w14:paraId="66263FB5" w14:textId="77777777" w:rsidR="003E2EA8" w:rsidRDefault="00C22E0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pre-processing procedure as many algorithms cannot process data where there are missing values.</w:t>
      </w:r>
      <w:commentRangeEnd w:id="2"/>
      <w:r w:rsidR="002D798D">
        <w:rPr>
          <w:rStyle w:val="CommentReference"/>
        </w:rPr>
        <w:commentReference w:id="2"/>
      </w:r>
    </w:p>
    <w:p w14:paraId="6466FBB0" w14:textId="77777777" w:rsidR="003E2EA8" w:rsidRDefault="00C22E0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with many missing values can impact machine learning model training, heavily impairing its quality as missing values negatively affe</w:t>
      </w:r>
      <w:r>
        <w:rPr>
          <w:rFonts w:ascii="Times New Roman" w:eastAsia="Times New Roman" w:hAnsi="Times New Roman" w:cs="Times New Roman"/>
          <w:sz w:val="24"/>
          <w:szCs w:val="24"/>
        </w:rPr>
        <w:t>ct its robustness.</w:t>
      </w:r>
    </w:p>
    <w:p w14:paraId="5DD26F38" w14:textId="77777777" w:rsidR="003E2EA8" w:rsidRDefault="003E2EA8">
      <w:pPr>
        <w:rPr>
          <w:rFonts w:ascii="Times New Roman" w:eastAsia="Times New Roman" w:hAnsi="Times New Roman" w:cs="Times New Roman"/>
          <w:b/>
          <w:sz w:val="24"/>
          <w:szCs w:val="24"/>
        </w:rPr>
      </w:pPr>
    </w:p>
    <w:p w14:paraId="6D01A0D7" w14:textId="77777777" w:rsidR="003E2EA8" w:rsidRDefault="00C22E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1(c):</w:t>
      </w:r>
    </w:p>
    <w:p w14:paraId="72844EB7" w14:textId="77777777" w:rsidR="003E2EA8" w:rsidRDefault="003E2EA8">
      <w:pPr>
        <w:rPr>
          <w:rFonts w:ascii="Courier New" w:eastAsia="Courier New" w:hAnsi="Courier New" w:cs="Courier New"/>
        </w:rPr>
      </w:pPr>
    </w:p>
    <w:p w14:paraId="58CCB100" w14:textId="77777777" w:rsidR="003E2EA8" w:rsidRDefault="00C22E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handling missing dataset </w:t>
      </w:r>
      <w:commentRangeStart w:id="3"/>
      <w:r>
        <w:rPr>
          <w:rFonts w:ascii="Times New Roman" w:eastAsia="Times New Roman" w:hAnsi="Times New Roman" w:cs="Times New Roman"/>
          <w:sz w:val="24"/>
          <w:szCs w:val="24"/>
        </w:rPr>
        <w:t>values</w:t>
      </w:r>
      <w:commentRangeEnd w:id="3"/>
      <w:r w:rsidR="002D798D">
        <w:rPr>
          <w:rStyle w:val="CommentReference"/>
        </w:rPr>
        <w:commentReference w:id="3"/>
      </w:r>
      <w:r>
        <w:rPr>
          <w:rFonts w:ascii="Times New Roman" w:eastAsia="Times New Roman" w:hAnsi="Times New Roman" w:cs="Times New Roman"/>
          <w:sz w:val="24"/>
          <w:szCs w:val="24"/>
        </w:rPr>
        <w:t>:</w:t>
      </w:r>
    </w:p>
    <w:p w14:paraId="3FAF23D8" w14:textId="77777777" w:rsidR="003E2EA8" w:rsidRDefault="00C22E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Deleting of rows containing missing values via .dropna() (Satyam, 2020) - </w:t>
      </w:r>
    </w:p>
    <w:p w14:paraId="3CFEDCF3" w14:textId="77777777" w:rsidR="003E2EA8" w:rsidRDefault="00C22E0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 Efficient in removing null value observations.</w:t>
      </w:r>
    </w:p>
    <w:p w14:paraId="186F3B0F" w14:textId="77777777" w:rsidR="003E2EA8" w:rsidRDefault="00C22E0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 Other information in deleted row are lost</w:t>
      </w:r>
      <w:r>
        <w:rPr>
          <w:rFonts w:ascii="Times New Roman" w:eastAsia="Times New Roman" w:hAnsi="Times New Roman" w:cs="Times New Roman"/>
          <w:sz w:val="24"/>
          <w:szCs w:val="24"/>
        </w:rPr>
        <w:t>; highly problematic if large proportion of variable have missing values.</w:t>
      </w:r>
    </w:p>
    <w:p w14:paraId="7E396DAF" w14:textId="77777777" w:rsidR="003E2EA8" w:rsidRDefault="003E2EA8">
      <w:pPr>
        <w:rPr>
          <w:rFonts w:ascii="Courier New" w:eastAsia="Courier New" w:hAnsi="Courier New" w:cs="Courier New"/>
        </w:rPr>
      </w:pPr>
    </w:p>
    <w:p w14:paraId="7C31DE76" w14:textId="77777777" w:rsidR="003E2EA8" w:rsidRDefault="00C22E0D">
      <w:pPr>
        <w:rPr>
          <w:rFonts w:ascii="Courier New" w:eastAsia="Courier New" w:hAnsi="Courier New" w:cs="Courier New"/>
        </w:rPr>
      </w:pPr>
      <w:r>
        <w:rPr>
          <w:rFonts w:ascii="Courier New" w:eastAsia="Courier New" w:hAnsi="Courier New" w:cs="Courier New"/>
        </w:rPr>
        <w:t xml:space="preserve"># To preserve raw data of HDB_GBA.csv, new variable name "hdb_df_drop" given to represent dataset with </w:t>
      </w:r>
    </w:p>
    <w:p w14:paraId="203059DE" w14:textId="77777777" w:rsidR="003E2EA8" w:rsidRDefault="00C22E0D">
      <w:pPr>
        <w:rPr>
          <w:rFonts w:ascii="Courier New" w:eastAsia="Courier New" w:hAnsi="Courier New" w:cs="Courier New"/>
        </w:rPr>
      </w:pPr>
      <w:r>
        <w:rPr>
          <w:rFonts w:ascii="Courier New" w:eastAsia="Courier New" w:hAnsi="Courier New" w:cs="Courier New"/>
        </w:rPr>
        <w:t># dropped observations.</w:t>
      </w:r>
    </w:p>
    <w:p w14:paraId="79F45D01" w14:textId="77777777" w:rsidR="003E2EA8" w:rsidRDefault="00C22E0D">
      <w:pPr>
        <w:rPr>
          <w:rFonts w:ascii="Courier New" w:eastAsia="Courier New" w:hAnsi="Courier New" w:cs="Courier New"/>
        </w:rPr>
      </w:pPr>
      <w:r>
        <w:rPr>
          <w:rFonts w:ascii="Courier New" w:eastAsia="Courier New" w:hAnsi="Courier New" w:cs="Courier New"/>
        </w:rPr>
        <w:t># .dropna(axis = 0) function to remove rows that hold</w:t>
      </w:r>
      <w:r>
        <w:rPr>
          <w:rFonts w:ascii="Courier New" w:eastAsia="Courier New" w:hAnsi="Courier New" w:cs="Courier New"/>
        </w:rPr>
        <w:t xml:space="preserve"> cells with missing values.</w:t>
      </w:r>
    </w:p>
    <w:p w14:paraId="2EA0FAE2" w14:textId="77777777" w:rsidR="003E2EA8" w:rsidRDefault="00C22E0D">
      <w:pPr>
        <w:rPr>
          <w:rFonts w:ascii="Courier New" w:eastAsia="Courier New" w:hAnsi="Courier New" w:cs="Courier New"/>
        </w:rPr>
      </w:pPr>
      <w:r>
        <w:rPr>
          <w:rFonts w:ascii="Courier New" w:eastAsia="Courier New" w:hAnsi="Courier New" w:cs="Courier New"/>
        </w:rPr>
        <w:t># "any" value in how parameter involves deleting rows holding minimally one missing value under any column.</w:t>
      </w:r>
    </w:p>
    <w:p w14:paraId="70C56BF7" w14:textId="77777777" w:rsidR="003E2EA8" w:rsidRDefault="003E2EA8">
      <w:pPr>
        <w:rPr>
          <w:rFonts w:ascii="Courier New" w:eastAsia="Courier New" w:hAnsi="Courier New" w:cs="Courier New"/>
        </w:rPr>
      </w:pPr>
    </w:p>
    <w:p w14:paraId="60CBE7F4" w14:textId="77777777" w:rsidR="003E2EA8" w:rsidRDefault="00C22E0D">
      <w:pPr>
        <w:rPr>
          <w:rFonts w:ascii="Courier New" w:eastAsia="Courier New" w:hAnsi="Courier New" w:cs="Courier New"/>
        </w:rPr>
      </w:pPr>
      <w:r>
        <w:rPr>
          <w:rFonts w:ascii="Courier New" w:eastAsia="Courier New" w:hAnsi="Courier New" w:cs="Courier New"/>
        </w:rPr>
        <w:t>hdb_df_drop = hdb_df.dropna(axis = 0, how = "any")</w:t>
      </w:r>
    </w:p>
    <w:p w14:paraId="098E53FC" w14:textId="77777777" w:rsidR="003E2EA8" w:rsidRDefault="003E2EA8">
      <w:pPr>
        <w:rPr>
          <w:rFonts w:ascii="Courier New" w:eastAsia="Courier New" w:hAnsi="Courier New" w:cs="Courier New"/>
        </w:rPr>
      </w:pPr>
    </w:p>
    <w:p w14:paraId="3438A3F1" w14:textId="77777777" w:rsidR="003E2EA8" w:rsidRDefault="00C22E0D">
      <w:pPr>
        <w:rPr>
          <w:rFonts w:ascii="Times New Roman" w:eastAsia="Times New Roman" w:hAnsi="Times New Roman" w:cs="Times New Roman"/>
          <w:sz w:val="24"/>
          <w:szCs w:val="24"/>
        </w:rPr>
      </w:pPr>
      <w:r>
        <w:rPr>
          <w:rFonts w:ascii="Times New Roman" w:eastAsia="Times New Roman" w:hAnsi="Times New Roman" w:cs="Times New Roman"/>
          <w:sz w:val="24"/>
          <w:szCs w:val="24"/>
        </w:rPr>
        <w:t>2. Replacing missing values via .fillna with pre-established values</w:t>
      </w:r>
      <w:r>
        <w:rPr>
          <w:rFonts w:ascii="Times New Roman" w:eastAsia="Times New Roman" w:hAnsi="Times New Roman" w:cs="Times New Roman"/>
          <w:sz w:val="24"/>
          <w:szCs w:val="24"/>
        </w:rPr>
        <w:t xml:space="preserve"> (e.g., 0, unknown, mean, median, mode) (Satyam, 2020)</w:t>
      </w:r>
    </w:p>
    <w:p w14:paraId="7BF633A2" w14:textId="77777777" w:rsidR="003E2EA8" w:rsidRDefault="00C22E0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 #1: Data loss as in .dropna() reduced, preserving other information.</w:t>
      </w:r>
    </w:p>
    <w:p w14:paraId="2F27BAF3" w14:textId="77777777" w:rsidR="003E2EA8" w:rsidRDefault="00C22E0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 #2: Different data types in different variables can be treated differently (e.g, name vs. numericals).</w:t>
      </w:r>
    </w:p>
    <w:p w14:paraId="223BC1BD" w14:textId="77777777" w:rsidR="003E2EA8" w:rsidRDefault="00C22E0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Replaced values </w:t>
      </w:r>
      <w:r>
        <w:rPr>
          <w:rFonts w:ascii="Times New Roman" w:eastAsia="Times New Roman" w:hAnsi="Times New Roman" w:cs="Times New Roman"/>
          <w:sz w:val="24"/>
          <w:szCs w:val="24"/>
        </w:rPr>
        <w:t>act as proxies; true values unknown and require data collection.</w:t>
      </w:r>
    </w:p>
    <w:p w14:paraId="698431BF" w14:textId="77777777" w:rsidR="003E2EA8" w:rsidRDefault="003E2EA8">
      <w:pPr>
        <w:rPr>
          <w:rFonts w:ascii="Courier New" w:eastAsia="Courier New" w:hAnsi="Courier New" w:cs="Courier New"/>
        </w:rPr>
      </w:pPr>
    </w:p>
    <w:p w14:paraId="0F754E2C" w14:textId="77777777" w:rsidR="003E2EA8" w:rsidRDefault="00C22E0D">
      <w:pPr>
        <w:rPr>
          <w:rFonts w:ascii="Courier New" w:eastAsia="Courier New" w:hAnsi="Courier New" w:cs="Courier New"/>
        </w:rPr>
      </w:pPr>
      <w:r>
        <w:rPr>
          <w:rFonts w:ascii="Courier New" w:eastAsia="Courier New" w:hAnsi="Courier New" w:cs="Courier New"/>
        </w:rPr>
        <w:t># .fillna() function to replace missing values.</w:t>
      </w:r>
    </w:p>
    <w:p w14:paraId="2244A309" w14:textId="77777777" w:rsidR="003E2EA8" w:rsidRDefault="00C22E0D">
      <w:pPr>
        <w:rPr>
          <w:rFonts w:ascii="Courier New" w:eastAsia="Courier New" w:hAnsi="Courier New" w:cs="Courier New"/>
        </w:rPr>
      </w:pPr>
      <w:r>
        <w:rPr>
          <w:rFonts w:ascii="Courier New" w:eastAsia="Courier New" w:hAnsi="Courier New" w:cs="Courier New"/>
        </w:rPr>
        <w:t xml:space="preserve"># For variables requiring integer values like, .fillna(), add parameter "value = 0" to replace missing value with 0, </w:t>
      </w:r>
    </w:p>
    <w:p w14:paraId="3E2F5AD3" w14:textId="77777777" w:rsidR="003E2EA8" w:rsidRDefault="003E2EA8">
      <w:pPr>
        <w:rPr>
          <w:rFonts w:ascii="Courier New" w:eastAsia="Courier New" w:hAnsi="Courier New" w:cs="Courier New"/>
        </w:rPr>
      </w:pPr>
    </w:p>
    <w:p w14:paraId="39BC203A" w14:textId="77777777" w:rsidR="003E2EA8" w:rsidRDefault="00C22E0D">
      <w:pPr>
        <w:rPr>
          <w:rFonts w:ascii="Courier New" w:eastAsia="Courier New" w:hAnsi="Courier New" w:cs="Courier New"/>
        </w:rPr>
      </w:pPr>
      <w:r>
        <w:rPr>
          <w:rFonts w:ascii="Courier New" w:eastAsia="Courier New" w:hAnsi="Courier New" w:cs="Courier New"/>
        </w:rPr>
        <w:t xml:space="preserve">hdb_df["resale_price"] </w:t>
      </w:r>
      <w:r>
        <w:rPr>
          <w:rFonts w:ascii="Courier New" w:eastAsia="Courier New" w:hAnsi="Courier New" w:cs="Courier New"/>
        </w:rPr>
        <w:t>= hdb_df["resale_price"].fillna(value = 0)</w:t>
      </w:r>
    </w:p>
    <w:p w14:paraId="012D272B" w14:textId="77777777" w:rsidR="003E2EA8" w:rsidRDefault="003E2EA8">
      <w:pPr>
        <w:rPr>
          <w:rFonts w:ascii="Courier New" w:eastAsia="Courier New" w:hAnsi="Courier New" w:cs="Courier New"/>
        </w:rPr>
      </w:pPr>
    </w:p>
    <w:p w14:paraId="3C4444C9" w14:textId="77777777" w:rsidR="003E2EA8" w:rsidRDefault="00C22E0D">
      <w:pPr>
        <w:rPr>
          <w:rFonts w:ascii="Courier New" w:eastAsia="Courier New" w:hAnsi="Courier New" w:cs="Courier New"/>
        </w:rPr>
      </w:pPr>
      <w:r>
        <w:rPr>
          <w:rFonts w:ascii="Courier New" w:eastAsia="Courier New" w:hAnsi="Courier New" w:cs="Courier New"/>
        </w:rPr>
        <w:t># For variables requiring string values, parameter is "value = 'Unknown'".</w:t>
      </w:r>
    </w:p>
    <w:p w14:paraId="220F9449" w14:textId="77777777" w:rsidR="003E2EA8" w:rsidRDefault="003E2EA8">
      <w:pPr>
        <w:rPr>
          <w:rFonts w:ascii="Courier New" w:eastAsia="Courier New" w:hAnsi="Courier New" w:cs="Courier New"/>
        </w:rPr>
      </w:pPr>
    </w:p>
    <w:p w14:paraId="4AB87B7A" w14:textId="77777777" w:rsidR="003E2EA8" w:rsidRDefault="00C22E0D">
      <w:pPr>
        <w:rPr>
          <w:rFonts w:ascii="Courier New" w:eastAsia="Courier New" w:hAnsi="Courier New" w:cs="Courier New"/>
        </w:rPr>
      </w:pPr>
      <w:r>
        <w:rPr>
          <w:rFonts w:ascii="Courier New" w:eastAsia="Courier New" w:hAnsi="Courier New" w:cs="Courier New"/>
        </w:rPr>
        <w:t>hdb_df[["flat_type","street_name"]] = hdb_df[["flat_type","street_name"]].fillna(value = "Unknown")</w:t>
      </w:r>
    </w:p>
    <w:p w14:paraId="2265D1B0" w14:textId="77777777" w:rsidR="003E2EA8" w:rsidRDefault="003E2EA8">
      <w:pPr>
        <w:rPr>
          <w:rFonts w:ascii="Courier New" w:eastAsia="Courier New" w:hAnsi="Courier New" w:cs="Courier New"/>
        </w:rPr>
      </w:pPr>
    </w:p>
    <w:p w14:paraId="372A02A9" w14:textId="77777777" w:rsidR="003E2EA8" w:rsidRDefault="00C22E0D">
      <w:pPr>
        <w:rPr>
          <w:rFonts w:ascii="Courier New" w:eastAsia="Courier New" w:hAnsi="Courier New" w:cs="Courier New"/>
        </w:rPr>
      </w:pPr>
      <w:r>
        <w:rPr>
          <w:rFonts w:ascii="Courier New" w:eastAsia="Courier New" w:hAnsi="Courier New" w:cs="Courier New"/>
        </w:rPr>
        <w:t># Finding and removing outliers in hdb_df; given new variable treated_gba_hdb</w:t>
      </w:r>
    </w:p>
    <w:p w14:paraId="61B4F04C" w14:textId="77777777" w:rsidR="003E2EA8" w:rsidRDefault="00C22E0D">
      <w:pPr>
        <w:rPr>
          <w:rFonts w:ascii="Courier New" w:eastAsia="Courier New" w:hAnsi="Courier New" w:cs="Courier New"/>
        </w:rPr>
      </w:pPr>
      <w:r>
        <w:rPr>
          <w:rFonts w:ascii="Courier New" w:eastAsia="Courier New" w:hAnsi="Courier New" w:cs="Courier New"/>
        </w:rPr>
        <w:t>q1 = hdb_df["resale_price"].quantile(q=.25)</w:t>
      </w:r>
    </w:p>
    <w:p w14:paraId="75738AD1" w14:textId="77777777" w:rsidR="003E2EA8" w:rsidRDefault="00C22E0D">
      <w:pPr>
        <w:rPr>
          <w:rFonts w:ascii="Courier New" w:eastAsia="Courier New" w:hAnsi="Courier New" w:cs="Courier New"/>
        </w:rPr>
      </w:pPr>
      <w:r>
        <w:rPr>
          <w:rFonts w:ascii="Courier New" w:eastAsia="Courier New" w:hAnsi="Courier New" w:cs="Courier New"/>
        </w:rPr>
        <w:t>q3 = hdb_df["resale_price"].quantile(q=.75)</w:t>
      </w:r>
    </w:p>
    <w:p w14:paraId="6CA173C0" w14:textId="77777777" w:rsidR="003E2EA8" w:rsidRDefault="00C22E0D">
      <w:pPr>
        <w:rPr>
          <w:rFonts w:ascii="Courier New" w:eastAsia="Courier New" w:hAnsi="Courier New" w:cs="Courier New"/>
        </w:rPr>
      </w:pPr>
      <w:r>
        <w:rPr>
          <w:rFonts w:ascii="Courier New" w:eastAsia="Courier New" w:hAnsi="Courier New" w:cs="Courier New"/>
        </w:rPr>
        <w:t>iqr = q3-q1</w:t>
      </w:r>
    </w:p>
    <w:p w14:paraId="08E28876" w14:textId="77777777" w:rsidR="003E2EA8" w:rsidRDefault="003E2EA8">
      <w:pPr>
        <w:rPr>
          <w:rFonts w:ascii="Courier New" w:eastAsia="Courier New" w:hAnsi="Courier New" w:cs="Courier New"/>
        </w:rPr>
      </w:pPr>
    </w:p>
    <w:p w14:paraId="7599C625" w14:textId="77777777" w:rsidR="003E2EA8" w:rsidRDefault="00C22E0D">
      <w:pPr>
        <w:rPr>
          <w:rFonts w:ascii="Courier New" w:eastAsia="Courier New" w:hAnsi="Courier New" w:cs="Courier New"/>
        </w:rPr>
      </w:pPr>
      <w:r>
        <w:rPr>
          <w:rFonts w:ascii="Courier New" w:eastAsia="Courier New" w:hAnsi="Courier New" w:cs="Courier New"/>
        </w:rPr>
        <w:lastRenderedPageBreak/>
        <w:t>treated_gba_hdb = hdb_df[~((hdb_df["resale_price"]&lt;q1-1.5*iqr) | (hdb_df["res</w:t>
      </w:r>
      <w:r>
        <w:rPr>
          <w:rFonts w:ascii="Courier New" w:eastAsia="Courier New" w:hAnsi="Courier New" w:cs="Courier New"/>
        </w:rPr>
        <w:t>ale_price"]&gt;q3+1.5*iqr))]</w:t>
      </w:r>
    </w:p>
    <w:p w14:paraId="27536AE2" w14:textId="77777777" w:rsidR="003E2EA8" w:rsidRDefault="003E2EA8">
      <w:pPr>
        <w:rPr>
          <w:rFonts w:ascii="Courier New" w:eastAsia="Courier New" w:hAnsi="Courier New" w:cs="Courier New"/>
        </w:rPr>
      </w:pPr>
    </w:p>
    <w:p w14:paraId="46383A3E" w14:textId="77777777" w:rsidR="003E2EA8" w:rsidRDefault="00C22E0D">
      <w:pPr>
        <w:rPr>
          <w:b/>
        </w:rPr>
      </w:pPr>
      <w:r>
        <w:br w:type="page"/>
      </w:r>
    </w:p>
    <w:p w14:paraId="761F23B4" w14:textId="77777777" w:rsidR="003E2EA8" w:rsidRDefault="00C22E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1(d):</w:t>
      </w:r>
    </w:p>
    <w:p w14:paraId="23A99FA9" w14:textId="77777777" w:rsidR="003E2EA8" w:rsidRDefault="003E2EA8">
      <w:pPr>
        <w:rPr>
          <w:b/>
        </w:rPr>
      </w:pPr>
    </w:p>
    <w:p w14:paraId="3D5EE632" w14:textId="77777777" w:rsidR="003E2EA8" w:rsidRDefault="00C22E0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Scatter Plot:</w:t>
      </w:r>
    </w:p>
    <w:p w14:paraId="7CB1D0CC" w14:textId="77777777" w:rsidR="003E2EA8" w:rsidRDefault="00C22E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14:paraId="4CA40AA2"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import matplotlib.pyplot as plt </w:t>
      </w:r>
    </w:p>
    <w:p w14:paraId="4C38D1AD"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import seaborn as sns </w:t>
      </w:r>
    </w:p>
    <w:p w14:paraId="3AD0B81C"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7433D0FA"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Set the aesthetic style of the plots </w:t>
      </w:r>
    </w:p>
    <w:p w14:paraId="02E4F99D"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sns.set(style="whitegrid") </w:t>
      </w:r>
    </w:p>
    <w:p w14:paraId="2548BA01"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72147428"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Create scatterplot charts </w:t>
      </w:r>
    </w:p>
    <w:p w14:paraId="15B9116E"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fig, axes = </w:t>
      </w:r>
      <w:r>
        <w:rPr>
          <w:rFonts w:ascii="Courier New" w:eastAsia="Courier New" w:hAnsi="Courier New" w:cs="Courier New"/>
          <w:sz w:val="24"/>
          <w:szCs w:val="24"/>
        </w:rPr>
        <w:t xml:space="preserve">plt.subplots(1, 2, figsize=(15, 6)) </w:t>
      </w:r>
    </w:p>
    <w:p w14:paraId="77DE55D7"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279011BE"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Scatterplot for floor_area_sqm vs resale_price </w:t>
      </w:r>
    </w:p>
    <w:p w14:paraId="5D056A95"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sns.scatterplot(x='floor_area_sqm', y='resale_price', data=dataset, ax=axes[0]) </w:t>
      </w:r>
    </w:p>
    <w:p w14:paraId="33D6B7B0"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axes[0].set_title('Floor Area (sqm) vs Resale Price') </w:t>
      </w:r>
    </w:p>
    <w:p w14:paraId="4F51A172"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9AB6956"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Scatterplot for remaining_lease vs resale_price </w:t>
      </w:r>
    </w:p>
    <w:p w14:paraId="0FF4B055"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sns.scatterplot(x='remaining_lease', y='resale_price', data=dataset, ax=axes[1]) </w:t>
      </w:r>
    </w:p>
    <w:p w14:paraId="391D672D"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axes[1].set_title('Remaining Lease vs Resale Price') </w:t>
      </w:r>
    </w:p>
    <w:p w14:paraId="380BE8F6"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3BF50760"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plt.tight_layout() </w:t>
      </w:r>
    </w:p>
    <w:p w14:paraId="4228B7D4"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plt.show() </w:t>
      </w:r>
    </w:p>
    <w:p w14:paraId="2F212492" w14:textId="77777777" w:rsidR="003E2EA8" w:rsidRDefault="00C22E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84C5BD" w14:textId="77777777" w:rsidR="003E2EA8" w:rsidRDefault="00C22E0D">
      <w:pPr>
        <w:rPr>
          <w:rFonts w:ascii="Times New Roman" w:eastAsia="Times New Roman" w:hAnsi="Times New Roman" w:cs="Times New Roman"/>
          <w:b/>
          <w:sz w:val="24"/>
          <w:szCs w:val="24"/>
        </w:rPr>
      </w:pPr>
      <w:r>
        <w:br w:type="page"/>
      </w:r>
    </w:p>
    <w:p w14:paraId="71A2AF2F" w14:textId="77777777" w:rsidR="003E2EA8" w:rsidRDefault="00C22E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commentRangeStart w:id="4"/>
      <w:r>
        <w:rPr>
          <w:rFonts w:ascii="Times New Roman" w:eastAsia="Times New Roman" w:hAnsi="Times New Roman" w:cs="Times New Roman"/>
          <w:b/>
          <w:sz w:val="24"/>
          <w:szCs w:val="24"/>
        </w:rPr>
        <w:t>Diagrams</w:t>
      </w:r>
      <w:commentRangeEnd w:id="4"/>
      <w:r w:rsidR="002D798D">
        <w:rPr>
          <w:rStyle w:val="CommentReference"/>
        </w:rPr>
        <w:commentReference w:id="4"/>
      </w:r>
      <w:r>
        <w:rPr>
          <w:rFonts w:ascii="Times New Roman" w:eastAsia="Times New Roman" w:hAnsi="Times New Roman" w:cs="Times New Roman"/>
          <w:b/>
          <w:sz w:val="24"/>
          <w:szCs w:val="24"/>
        </w:rPr>
        <w:t xml:space="preserve">] </w:t>
      </w:r>
    </w:p>
    <w:p w14:paraId="0927A1E0" w14:textId="77777777" w:rsidR="003E2EA8" w:rsidRDefault="00C22E0D">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69661084" wp14:editId="0B9482FE">
            <wp:extent cx="5727700" cy="2260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27700" cy="2260600"/>
                    </a:xfrm>
                    <a:prstGeom prst="rect">
                      <a:avLst/>
                    </a:prstGeom>
                    <a:ln/>
                  </pic:spPr>
                </pic:pic>
              </a:graphicData>
            </a:graphic>
          </wp:inline>
        </w:drawing>
      </w:r>
    </w:p>
    <w:p w14:paraId="5079D555" w14:textId="77777777" w:rsidR="003E2EA8" w:rsidRDefault="00C22E0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Floor Area </w:t>
      </w:r>
      <w:r>
        <w:rPr>
          <w:rFonts w:ascii="Times New Roman" w:eastAsia="Times New Roman" w:hAnsi="Times New Roman" w:cs="Times New Roman"/>
          <w:b/>
          <w:sz w:val="24"/>
          <w:szCs w:val="24"/>
        </w:rPr>
        <w:t>(sqm) vs Resale Price</w:t>
      </w:r>
    </w:p>
    <w:p w14:paraId="6CF9F83D" w14:textId="77777777" w:rsidR="003E2EA8" w:rsidRDefault="00C22E0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scatterplot indicates a positive correlation between the floor area in square meters and the resale price. As the floor area increases, the resale price also tends to rise. This relationship is expected, as larger flats generally </w:t>
      </w:r>
      <w:r>
        <w:rPr>
          <w:rFonts w:ascii="Times New Roman" w:eastAsia="Times New Roman" w:hAnsi="Times New Roman" w:cs="Times New Roman"/>
          <w:sz w:val="24"/>
          <w:szCs w:val="24"/>
        </w:rPr>
        <w:t>command higher prices.</w:t>
      </w:r>
    </w:p>
    <w:p w14:paraId="4CB53E9C" w14:textId="77777777" w:rsidR="003E2EA8" w:rsidRDefault="00C22E0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Remaining Lease vs Resale Price</w:t>
      </w:r>
    </w:p>
    <w:p w14:paraId="602FC9A7" w14:textId="77777777" w:rsidR="003E2EA8" w:rsidRDefault="00C22E0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scatterplot doesn't show a clear trend between the remaining years on the lease and the resale price. </w:t>
      </w:r>
      <w:commentRangeStart w:id="5"/>
      <w:r>
        <w:rPr>
          <w:rFonts w:ascii="Times New Roman" w:eastAsia="Times New Roman" w:hAnsi="Times New Roman" w:cs="Times New Roman"/>
          <w:sz w:val="24"/>
          <w:szCs w:val="24"/>
        </w:rPr>
        <w:t>The data points are dispersed, suggesting that the remaining lease duration doesn't have</w:t>
      </w:r>
      <w:r>
        <w:rPr>
          <w:rFonts w:ascii="Times New Roman" w:eastAsia="Times New Roman" w:hAnsi="Times New Roman" w:cs="Times New Roman"/>
          <w:sz w:val="24"/>
          <w:szCs w:val="24"/>
        </w:rPr>
        <w:t xml:space="preserve"> a straightforward impact on resale price.</w:t>
      </w:r>
      <w:commentRangeEnd w:id="5"/>
      <w:r w:rsidR="002D798D">
        <w:rPr>
          <w:rStyle w:val="CommentReference"/>
        </w:rPr>
        <w:commentReference w:id="5"/>
      </w:r>
    </w:p>
    <w:p w14:paraId="2457E37C" w14:textId="77777777" w:rsidR="003E2EA8" w:rsidRDefault="00C22E0D">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Observations</w:t>
      </w:r>
    </w:p>
    <w:p w14:paraId="5ABEE164" w14:textId="77777777" w:rsidR="003E2EA8" w:rsidRDefault="00C22E0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Floor Area as a Price Determinant: The floor area of a flat appears to be a significant factor in determining its resale price. This is useful for both buyers and sellers as an initial gauge for prici</w:t>
      </w:r>
      <w:r>
        <w:rPr>
          <w:rFonts w:ascii="Times New Roman" w:eastAsia="Times New Roman" w:hAnsi="Times New Roman" w:cs="Times New Roman"/>
          <w:sz w:val="24"/>
          <w:szCs w:val="24"/>
        </w:rPr>
        <w:t>ng.</w:t>
      </w:r>
    </w:p>
    <w:p w14:paraId="67D98EE5" w14:textId="77777777" w:rsidR="003E2EA8" w:rsidRDefault="00C22E0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Ambiguity in Lease Impact :The impact of the remaining lease years on the resale price is not as evident. This could mean that </w:t>
      </w:r>
      <w:commentRangeStart w:id="6"/>
      <w:r>
        <w:rPr>
          <w:rFonts w:ascii="Times New Roman" w:eastAsia="Times New Roman" w:hAnsi="Times New Roman" w:cs="Times New Roman"/>
          <w:sz w:val="24"/>
          <w:szCs w:val="24"/>
        </w:rPr>
        <w:t>other</w:t>
      </w:r>
      <w:commentRangeEnd w:id="6"/>
      <w:r w:rsidR="002D798D">
        <w:rPr>
          <w:rStyle w:val="CommentReference"/>
        </w:rPr>
        <w:commentReference w:id="6"/>
      </w:r>
      <w:r>
        <w:rPr>
          <w:rFonts w:ascii="Times New Roman" w:eastAsia="Times New Roman" w:hAnsi="Times New Roman" w:cs="Times New Roman"/>
          <w:sz w:val="24"/>
          <w:szCs w:val="24"/>
        </w:rPr>
        <w:t xml:space="preserve"> variables, like the flat's condition or location, might be more influential in this context.</w:t>
      </w:r>
    </w:p>
    <w:p w14:paraId="204BD1AB" w14:textId="77777777" w:rsidR="003E2EA8" w:rsidRDefault="00C22E0D">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(Words: 165)</w:t>
      </w:r>
    </w:p>
    <w:p w14:paraId="17B744DF" w14:textId="77777777" w:rsidR="003E2EA8" w:rsidRDefault="00C22E0D">
      <w:pPr>
        <w:spacing w:before="240"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Bar Chart:</w:t>
      </w:r>
    </w:p>
    <w:p w14:paraId="6CD9D7E1" w14:textId="77777777" w:rsidR="003E2EA8" w:rsidRDefault="00C22E0D">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w:t>
      </w:r>
      <w:r>
        <w:rPr>
          <w:rFonts w:ascii="Times New Roman" w:eastAsia="Times New Roman" w:hAnsi="Times New Roman" w:cs="Times New Roman"/>
          <w:b/>
          <w:sz w:val="24"/>
          <w:szCs w:val="24"/>
          <w:u w:val="single"/>
        </w:rPr>
        <w:t>odes]</w:t>
      </w:r>
    </w:p>
    <w:p w14:paraId="7C3BCDC4"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import pandas as pd</w:t>
      </w:r>
    </w:p>
    <w:p w14:paraId="1D51E24C"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import matplotlib.pylab as plt</w:t>
      </w:r>
    </w:p>
    <w:p w14:paraId="69634E74"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import seaborn as sns</w:t>
      </w:r>
    </w:p>
    <w:p w14:paraId="21C5B7F8"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392F7A4A"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Setting graph style from seaborn</w:t>
      </w:r>
    </w:p>
    <w:p w14:paraId="6D733083"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sns.set_style('darkgrid')</w:t>
      </w:r>
    </w:p>
    <w:p w14:paraId="7719044D"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15C701C6"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Choosing bar colour</w:t>
      </w:r>
    </w:p>
    <w:p w14:paraId="0E9BCFE4"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colour = "#8bbdd9"</w:t>
      </w:r>
    </w:p>
    <w:p w14:paraId="0A8311D5"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614FCE1A"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#Plotting the bar chart</w:t>
      </w:r>
    </w:p>
    <w:p w14:paraId="4DA29E5A"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ax = sns.barplot(treated_hdb_df, x="</w:t>
      </w:r>
      <w:r>
        <w:rPr>
          <w:rFonts w:ascii="Courier New" w:eastAsia="Courier New" w:hAnsi="Courier New" w:cs="Courier New"/>
          <w:sz w:val="24"/>
          <w:szCs w:val="24"/>
        </w:rPr>
        <w:t>remaining_lease", y="town", estimator="mean", color=colour, ci=None)</w:t>
      </w:r>
    </w:p>
    <w:p w14:paraId="72A1B38A"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ax.bar_label(ax.containers[0], fontsize=10);</w:t>
      </w:r>
    </w:p>
    <w:p w14:paraId="4071B4F6"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653816B5"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Setting bar chart title. x label and y label</w:t>
      </w:r>
    </w:p>
    <w:p w14:paraId="33CC19B0"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plt.xlabel("Average Remaining Lease (years)")</w:t>
      </w:r>
    </w:p>
    <w:p w14:paraId="3802390C"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plt.ylabel("Location")</w:t>
      </w:r>
    </w:p>
    <w:p w14:paraId="48535F78"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plt.title("Average remai</w:t>
      </w:r>
      <w:r>
        <w:rPr>
          <w:rFonts w:ascii="Courier New" w:eastAsia="Courier New" w:hAnsi="Courier New" w:cs="Courier New"/>
          <w:sz w:val="24"/>
          <w:szCs w:val="24"/>
        </w:rPr>
        <w:t>ning lease based on location in Singapore")</w:t>
      </w:r>
    </w:p>
    <w:p w14:paraId="41825DD4" w14:textId="77777777" w:rsidR="003E2EA8" w:rsidRDefault="00C22E0D">
      <w:pPr>
        <w:rPr>
          <w:rFonts w:ascii="Courier New" w:eastAsia="Courier New" w:hAnsi="Courier New" w:cs="Courier New"/>
          <w:b/>
          <w:sz w:val="24"/>
          <w:szCs w:val="24"/>
          <w:u w:val="single"/>
        </w:rPr>
      </w:pPr>
      <w:r>
        <w:rPr>
          <w:rFonts w:ascii="Courier New" w:eastAsia="Courier New" w:hAnsi="Courier New" w:cs="Courier New"/>
          <w:sz w:val="24"/>
          <w:szCs w:val="24"/>
        </w:rPr>
        <w:t>plt.show()</w:t>
      </w:r>
    </w:p>
    <w:p w14:paraId="415662AF" w14:textId="77777777" w:rsidR="003E2EA8" w:rsidRDefault="003E2EA8">
      <w:pPr>
        <w:spacing w:line="360" w:lineRule="auto"/>
        <w:rPr>
          <w:rFonts w:ascii="Times New Roman" w:eastAsia="Times New Roman" w:hAnsi="Times New Roman" w:cs="Times New Roman"/>
          <w:b/>
          <w:sz w:val="24"/>
          <w:szCs w:val="24"/>
          <w:u w:val="single"/>
        </w:rPr>
      </w:pPr>
    </w:p>
    <w:p w14:paraId="2A14B728" w14:textId="77777777" w:rsidR="003E2EA8" w:rsidRDefault="00C22E0D">
      <w:pPr>
        <w:spacing w:line="360" w:lineRule="auto"/>
        <w:rPr>
          <w:rFonts w:ascii="Times New Roman" w:eastAsia="Times New Roman" w:hAnsi="Times New Roman" w:cs="Times New Roman"/>
          <w:b/>
          <w:sz w:val="24"/>
          <w:szCs w:val="24"/>
          <w:u w:val="single"/>
        </w:rPr>
      </w:pPr>
      <w:r>
        <w:br w:type="page"/>
      </w:r>
    </w:p>
    <w:p w14:paraId="77C33C5D" w14:textId="77777777" w:rsidR="003E2EA8" w:rsidRDefault="00C22E0D">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[Diagram]</w:t>
      </w:r>
    </w:p>
    <w:p w14:paraId="17EFBCE4" w14:textId="77777777" w:rsidR="003E2EA8" w:rsidRDefault="00C22E0D">
      <w:pPr>
        <w:spacing w:before="240"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5B71FCC6" wp14:editId="3EFB221A">
            <wp:extent cx="5910263" cy="3528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10263" cy="3528325"/>
                    </a:xfrm>
                    <a:prstGeom prst="rect">
                      <a:avLst/>
                    </a:prstGeom>
                    <a:ln/>
                  </pic:spPr>
                </pic:pic>
              </a:graphicData>
            </a:graphic>
          </wp:inline>
        </w:drawing>
      </w:r>
    </w:p>
    <w:p w14:paraId="632E291A" w14:textId="77777777" w:rsidR="003E2EA8" w:rsidRDefault="00C22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chart are usually used to show useful statistical relations between numerical and non-numerical factors. In this case, our group had chosen to plot the relationship between town loca</w:t>
      </w:r>
      <w:r>
        <w:rPr>
          <w:rFonts w:ascii="Times New Roman" w:eastAsia="Times New Roman" w:hAnsi="Times New Roman" w:cs="Times New Roman"/>
          <w:sz w:val="24"/>
          <w:szCs w:val="24"/>
        </w:rPr>
        <w:t xml:space="preserve">tion in Singapore and the average remaining lease. </w:t>
      </w:r>
    </w:p>
    <w:p w14:paraId="7CEBC613" w14:textId="77777777" w:rsidR="003E2EA8" w:rsidRDefault="00C22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1ABBDD" w14:textId="77777777" w:rsidR="003E2EA8" w:rsidRDefault="00C22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bar chart shows the average remaining lease in each location/town in Singapore, ranging from 59 years to 90 years. This shows us that for locations with higher average remaining lease, there are new</w:t>
      </w:r>
      <w:r>
        <w:rPr>
          <w:rFonts w:ascii="Times New Roman" w:eastAsia="Times New Roman" w:hAnsi="Times New Roman" w:cs="Times New Roman"/>
          <w:sz w:val="24"/>
          <w:szCs w:val="24"/>
        </w:rPr>
        <w:t xml:space="preserve">er HDB for sale in that area, which means these HDBs are “younger”. From the chart, some of those areas that have the highest average remaining lease are Punggol (89.7 years), Sengkang (86.7 years) and Sembawang (84.9 years). This means that resale-buyers </w:t>
      </w:r>
      <w:r>
        <w:rPr>
          <w:rFonts w:ascii="Times New Roman" w:eastAsia="Times New Roman" w:hAnsi="Times New Roman" w:cs="Times New Roman"/>
          <w:sz w:val="24"/>
          <w:szCs w:val="24"/>
        </w:rPr>
        <w:t>who are interested in buying newer HDBs can look into these areas straight away.</w:t>
      </w:r>
    </w:p>
    <w:p w14:paraId="28A5FBF5" w14:textId="77777777" w:rsidR="003E2EA8" w:rsidRDefault="00C22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BFA46C" w14:textId="77777777" w:rsidR="003E2EA8" w:rsidRDefault="00C22E0D">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In contrast, areas such as Marine Parade (59 </w:t>
      </w:r>
      <w:commentRangeStart w:id="7"/>
      <w:r>
        <w:rPr>
          <w:rFonts w:ascii="Times New Roman" w:eastAsia="Times New Roman" w:hAnsi="Times New Roman" w:cs="Times New Roman"/>
          <w:sz w:val="24"/>
          <w:szCs w:val="24"/>
        </w:rPr>
        <w:t>years</w:t>
      </w:r>
      <w:commentRangeEnd w:id="7"/>
      <w:r w:rsidR="002D798D">
        <w:rPr>
          <w:rStyle w:val="CommentReference"/>
        </w:rPr>
        <w:commentReference w:id="7"/>
      </w:r>
      <w:r>
        <w:rPr>
          <w:rFonts w:ascii="Times New Roman" w:eastAsia="Times New Roman" w:hAnsi="Times New Roman" w:cs="Times New Roman"/>
          <w:sz w:val="24"/>
          <w:szCs w:val="24"/>
        </w:rPr>
        <w:t>). Bukit Merah (60.7 years) and Toa Payoh (60.3years) are among the areas with the lowest average remaining lease. We can i</w:t>
      </w:r>
      <w:r>
        <w:rPr>
          <w:rFonts w:ascii="Times New Roman" w:eastAsia="Times New Roman" w:hAnsi="Times New Roman" w:cs="Times New Roman"/>
          <w:sz w:val="24"/>
          <w:szCs w:val="24"/>
        </w:rPr>
        <w:t>nduce from this information alone that these are matured estates. (170 words)</w:t>
      </w:r>
      <w:r>
        <w:br w:type="page"/>
      </w:r>
    </w:p>
    <w:p w14:paraId="0D13827A" w14:textId="77777777" w:rsidR="003E2EA8" w:rsidRDefault="00C22E0D">
      <w:pPr>
        <w:spacing w:before="240"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Histogram Plot:</w:t>
      </w:r>
    </w:p>
    <w:p w14:paraId="4081417D" w14:textId="77777777" w:rsidR="003E2EA8" w:rsidRDefault="00C22E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14:paraId="39BA279A"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import relevant libraries for histogram plot</w:t>
      </w:r>
    </w:p>
    <w:p w14:paraId="358E0946"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import pandas as pd</w:t>
      </w:r>
    </w:p>
    <w:p w14:paraId="2506A377"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import matplotlib.pyplot as plt</w:t>
      </w:r>
    </w:p>
    <w:p w14:paraId="0AB9C854" w14:textId="77777777" w:rsidR="003E2EA8" w:rsidRDefault="003E2EA8">
      <w:pPr>
        <w:rPr>
          <w:rFonts w:ascii="Courier New" w:eastAsia="Courier New" w:hAnsi="Courier New" w:cs="Courier New"/>
          <w:sz w:val="24"/>
          <w:szCs w:val="24"/>
        </w:rPr>
      </w:pPr>
    </w:p>
    <w:p w14:paraId="1446E58E"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create df from csv file</w:t>
      </w:r>
    </w:p>
    <w:p w14:paraId="7EE14469"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treated_hdb_df = pd.read_csv("Treated_GBA_HDB.csv")</w:t>
      </w:r>
    </w:p>
    <w:p w14:paraId="230A6975" w14:textId="77777777" w:rsidR="003E2EA8" w:rsidRDefault="003E2EA8">
      <w:pPr>
        <w:rPr>
          <w:rFonts w:ascii="Courier New" w:eastAsia="Courier New" w:hAnsi="Courier New" w:cs="Courier New"/>
          <w:sz w:val="24"/>
          <w:szCs w:val="24"/>
        </w:rPr>
      </w:pPr>
    </w:p>
    <w:p w14:paraId="617C63FA"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Plot a histogram of a resale price column</w:t>
      </w:r>
    </w:p>
    <w:p w14:paraId="7C1449AE"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treated_hdb_df.hist(column = 'resale_price')</w:t>
      </w:r>
    </w:p>
    <w:p w14:paraId="315B8C93" w14:textId="77777777" w:rsidR="003E2EA8" w:rsidRDefault="003E2EA8">
      <w:pPr>
        <w:rPr>
          <w:rFonts w:ascii="Courier New" w:eastAsia="Courier New" w:hAnsi="Courier New" w:cs="Courier New"/>
          <w:sz w:val="24"/>
          <w:szCs w:val="24"/>
        </w:rPr>
      </w:pPr>
    </w:p>
    <w:p w14:paraId="202CC0B1"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 Set the title and axis labels</w:t>
      </w:r>
    </w:p>
    <w:p w14:paraId="6FE8FF3E"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plt.title('Histogram of Resale Price of HDB data')</w:t>
      </w:r>
    </w:p>
    <w:p w14:paraId="5894EF86"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plt.xlabel('Resale Price ($)')</w:t>
      </w:r>
    </w:p>
    <w:p w14:paraId="64B5C736"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plt.ylabel('Frequency')</w:t>
      </w:r>
    </w:p>
    <w:p w14:paraId="2CA85329" w14:textId="77777777" w:rsidR="003E2EA8" w:rsidRDefault="003E2EA8">
      <w:pPr>
        <w:rPr>
          <w:rFonts w:ascii="Courier New" w:eastAsia="Courier New" w:hAnsi="Courier New" w:cs="Courier New"/>
          <w:sz w:val="24"/>
          <w:szCs w:val="24"/>
        </w:rPr>
      </w:pPr>
    </w:p>
    <w:p w14:paraId="508B1EFD" w14:textId="77777777" w:rsidR="003E2EA8" w:rsidRDefault="00C22E0D">
      <w:pPr>
        <w:rPr>
          <w:rFonts w:ascii="Courier New" w:eastAsia="Courier New" w:hAnsi="Courier New" w:cs="Courier New"/>
          <w:sz w:val="24"/>
          <w:szCs w:val="24"/>
        </w:rPr>
      </w:pPr>
      <w:r>
        <w:rPr>
          <w:rFonts w:ascii="Courier New" w:eastAsia="Courier New" w:hAnsi="Courier New" w:cs="Courier New"/>
          <w:sz w:val="24"/>
          <w:szCs w:val="24"/>
        </w:rPr>
        <w:t>plt.show()</w:t>
      </w:r>
    </w:p>
    <w:p w14:paraId="0430BA9D" w14:textId="77777777" w:rsidR="003E2EA8" w:rsidRDefault="003E2EA8">
      <w:pPr>
        <w:rPr>
          <w:rFonts w:ascii="Courier New" w:eastAsia="Courier New" w:hAnsi="Courier New" w:cs="Courier New"/>
          <w:sz w:val="24"/>
          <w:szCs w:val="24"/>
        </w:rPr>
      </w:pPr>
    </w:p>
    <w:p w14:paraId="5C73BF52" w14:textId="77777777" w:rsidR="003E2EA8" w:rsidRDefault="00C22E0D">
      <w:pPr>
        <w:rPr>
          <w:rFonts w:ascii="Courier New" w:eastAsia="Courier New" w:hAnsi="Courier New" w:cs="Courier New"/>
          <w:b/>
          <w:sz w:val="24"/>
          <w:szCs w:val="24"/>
        </w:rPr>
      </w:pPr>
      <w:r>
        <w:rPr>
          <w:rFonts w:ascii="Times New Roman" w:eastAsia="Times New Roman" w:hAnsi="Times New Roman" w:cs="Times New Roman"/>
          <w:b/>
          <w:sz w:val="24"/>
          <w:szCs w:val="24"/>
        </w:rPr>
        <w:t>[Diagram]</w:t>
      </w:r>
    </w:p>
    <w:p w14:paraId="5F7FA605" w14:textId="77777777" w:rsidR="003E2EA8" w:rsidRDefault="00C22E0D">
      <w:pPr>
        <w:rPr>
          <w:rFonts w:ascii="Courier New" w:eastAsia="Courier New" w:hAnsi="Courier New" w:cs="Courier New"/>
          <w:b/>
          <w:sz w:val="24"/>
          <w:szCs w:val="24"/>
        </w:rPr>
      </w:pPr>
      <w:r>
        <w:rPr>
          <w:rFonts w:ascii="Courier New" w:eastAsia="Courier New" w:hAnsi="Courier New" w:cs="Courier New"/>
          <w:b/>
          <w:noProof/>
          <w:sz w:val="24"/>
          <w:szCs w:val="24"/>
        </w:rPr>
        <w:drawing>
          <wp:inline distT="114300" distB="114300" distL="114300" distR="114300" wp14:anchorId="4358280C" wp14:editId="28051DB7">
            <wp:extent cx="3586163" cy="2550788"/>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586163" cy="2550788"/>
                    </a:xfrm>
                    <a:prstGeom prst="rect">
                      <a:avLst/>
                    </a:prstGeom>
                    <a:ln/>
                  </pic:spPr>
                </pic:pic>
              </a:graphicData>
            </a:graphic>
          </wp:inline>
        </w:drawing>
      </w:r>
    </w:p>
    <w:p w14:paraId="3F1109F9" w14:textId="77777777" w:rsidR="003E2EA8" w:rsidRDefault="00C22E0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histogram plotted, it can be seen that most HDBs are transacted between $350,000 to $410,000 range. There are very few HDBs sold at the lower end of the resale prices close to $200,000 and also not</w:t>
      </w:r>
      <w:r>
        <w:rPr>
          <w:rFonts w:ascii="Times New Roman" w:eastAsia="Times New Roman" w:hAnsi="Times New Roman" w:cs="Times New Roman"/>
          <w:sz w:val="24"/>
          <w:szCs w:val="24"/>
        </w:rPr>
        <w:t xml:space="preserve"> many are sold at the higher end of the resale prices close to $700,000. The histogram is skewed to the left. </w:t>
      </w:r>
      <w:commentRangeStart w:id="8"/>
      <w:r>
        <w:rPr>
          <w:rFonts w:ascii="Times New Roman" w:eastAsia="Times New Roman" w:hAnsi="Times New Roman" w:cs="Times New Roman"/>
          <w:sz w:val="24"/>
          <w:szCs w:val="24"/>
        </w:rPr>
        <w:t xml:space="preserve">It can be seen that the resale prices for the period that the data was collected are relatively affordable. </w:t>
      </w:r>
      <w:commentRangeEnd w:id="8"/>
      <w:r w:rsidR="002D798D">
        <w:rPr>
          <w:rStyle w:val="CommentReference"/>
        </w:rPr>
        <w:commentReference w:id="8"/>
      </w:r>
      <w:r>
        <w:rPr>
          <w:rFonts w:ascii="Times New Roman" w:eastAsia="Times New Roman" w:hAnsi="Times New Roman" w:cs="Times New Roman"/>
          <w:sz w:val="24"/>
          <w:szCs w:val="24"/>
        </w:rPr>
        <w:t>(78 words)</w:t>
      </w:r>
      <w:r>
        <w:br w:type="page"/>
      </w:r>
    </w:p>
    <w:p w14:paraId="0BB86E7A" w14:textId="77777777" w:rsidR="003E2EA8" w:rsidRDefault="00C22E0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3D72E9B4" w14:textId="77777777" w:rsidR="003E2EA8" w:rsidRDefault="003E2EA8">
      <w:pPr>
        <w:rPr>
          <w:rFonts w:ascii="Times New Roman" w:eastAsia="Times New Roman" w:hAnsi="Times New Roman" w:cs="Times New Roman"/>
          <w:sz w:val="24"/>
          <w:szCs w:val="24"/>
        </w:rPr>
      </w:pPr>
    </w:p>
    <w:p w14:paraId="7C7C7EBF" w14:textId="77777777" w:rsidR="003E2EA8" w:rsidRDefault="00C22E0D">
      <w:pPr>
        <w:ind w:left="720"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Wu, K. Y., &amp; </w:t>
      </w:r>
      <w:r>
        <w:rPr>
          <w:rFonts w:ascii="Times New Roman" w:eastAsia="Times New Roman" w:hAnsi="Times New Roman" w:cs="Times New Roman"/>
          <w:i/>
          <w:sz w:val="24"/>
          <w:szCs w:val="24"/>
        </w:rPr>
        <w:t>Zhu, S. (2023). ANL252 Python for data analytics. Singapore University of Social Sciences.</w:t>
      </w:r>
    </w:p>
    <w:p w14:paraId="4F1755DA" w14:textId="77777777" w:rsidR="003E2EA8" w:rsidRDefault="003E2EA8">
      <w:pPr>
        <w:spacing w:line="480" w:lineRule="auto"/>
        <w:ind w:left="720" w:hanging="720"/>
        <w:rPr>
          <w:rFonts w:ascii="Times New Roman" w:eastAsia="Times New Roman" w:hAnsi="Times New Roman" w:cs="Times New Roman"/>
          <w:i/>
          <w:sz w:val="24"/>
          <w:szCs w:val="24"/>
        </w:rPr>
      </w:pPr>
    </w:p>
    <w:p w14:paraId="4D457EC3" w14:textId="77777777" w:rsidR="003E2EA8" w:rsidRDefault="00C22E0D">
      <w:pPr>
        <w:spacing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Shaw, Z. A. (2017). Learn Python 3 the hard way: A Very Simple Introduction to the Terrifyingly Beautiful World of Computers and Code. Addison-Wesley Professional.</w:t>
      </w:r>
    </w:p>
    <w:p w14:paraId="7E1CCE43" w14:textId="77777777" w:rsidR="003E2EA8" w:rsidRDefault="003E2EA8">
      <w:pPr>
        <w:spacing w:line="480" w:lineRule="auto"/>
        <w:ind w:left="720" w:hanging="720"/>
        <w:rPr>
          <w:rFonts w:ascii="Times New Roman" w:eastAsia="Times New Roman" w:hAnsi="Times New Roman" w:cs="Times New Roman"/>
          <w:i/>
          <w:sz w:val="24"/>
          <w:szCs w:val="24"/>
        </w:rPr>
      </w:pPr>
    </w:p>
    <w:p w14:paraId="3221CEDC" w14:textId="77777777" w:rsidR="003E2EA8" w:rsidRDefault="00C22E0D">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seaborn.barplot — seaborn 0.13.0 documentation</w:t>
      </w:r>
      <w:r>
        <w:rPr>
          <w:rFonts w:ascii="Times New Roman" w:eastAsia="Times New Roman" w:hAnsi="Times New Roman" w:cs="Times New Roman"/>
          <w:sz w:val="24"/>
          <w:szCs w:val="24"/>
        </w:rPr>
        <w:t xml:space="preserve">. (n.d.). </w:t>
      </w:r>
      <w:hyperlink r:id="rId20">
        <w:r>
          <w:rPr>
            <w:rFonts w:ascii="Times New Roman" w:eastAsia="Times New Roman" w:hAnsi="Times New Roman" w:cs="Times New Roman"/>
            <w:color w:val="1155CC"/>
            <w:sz w:val="24"/>
            <w:szCs w:val="24"/>
            <w:u w:val="single"/>
          </w:rPr>
          <w:t>https://seaborn.pydata.org/generated/seaborn.barplot.html</w:t>
        </w:r>
      </w:hyperlink>
    </w:p>
    <w:p w14:paraId="5609A4C3" w14:textId="77777777" w:rsidR="003E2EA8" w:rsidRDefault="003E2EA8">
      <w:pPr>
        <w:spacing w:line="480" w:lineRule="auto"/>
        <w:ind w:left="720" w:hanging="720"/>
        <w:rPr>
          <w:rFonts w:ascii="Times New Roman" w:eastAsia="Times New Roman" w:hAnsi="Times New Roman" w:cs="Times New Roman"/>
          <w:i/>
          <w:sz w:val="24"/>
          <w:szCs w:val="24"/>
        </w:rPr>
      </w:pPr>
    </w:p>
    <w:p w14:paraId="4B02BAAF" w14:textId="77777777" w:rsidR="003E2EA8" w:rsidRDefault="00C22E0D">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seaborn.color_palette</w:t>
      </w:r>
      <w:r>
        <w:rPr>
          <w:rFonts w:ascii="Times New Roman" w:eastAsia="Times New Roman" w:hAnsi="Times New Roman" w:cs="Times New Roman"/>
          <w:i/>
          <w:sz w:val="24"/>
          <w:szCs w:val="24"/>
        </w:rPr>
        <w:t xml:space="preserve"> — seaborn 0.13.0 documentation</w:t>
      </w:r>
      <w:r>
        <w:rPr>
          <w:rFonts w:ascii="Times New Roman" w:eastAsia="Times New Roman" w:hAnsi="Times New Roman" w:cs="Times New Roman"/>
          <w:sz w:val="24"/>
          <w:szCs w:val="24"/>
        </w:rPr>
        <w:t xml:space="preserve">. (n.d.). </w:t>
      </w:r>
      <w:hyperlink r:id="rId21" w:anchor="seaborn.color_palette">
        <w:r>
          <w:rPr>
            <w:rFonts w:ascii="Times New Roman" w:eastAsia="Times New Roman" w:hAnsi="Times New Roman" w:cs="Times New Roman"/>
            <w:color w:val="1155CC"/>
            <w:sz w:val="24"/>
            <w:szCs w:val="24"/>
            <w:u w:val="single"/>
          </w:rPr>
          <w:t>https://seaborn.pydata.org/generated/seaborn.color_palette.html#seaborn.color_palette</w:t>
        </w:r>
      </w:hyperlink>
    </w:p>
    <w:p w14:paraId="42C0B05A" w14:textId="77777777" w:rsidR="003E2EA8" w:rsidRDefault="003E2EA8">
      <w:pPr>
        <w:spacing w:line="480" w:lineRule="auto"/>
        <w:ind w:left="720" w:hanging="720"/>
        <w:rPr>
          <w:rFonts w:ascii="Times New Roman" w:eastAsia="Times New Roman" w:hAnsi="Times New Roman" w:cs="Times New Roman"/>
          <w:i/>
          <w:sz w:val="24"/>
          <w:szCs w:val="24"/>
        </w:rPr>
      </w:pPr>
    </w:p>
    <w:p w14:paraId="753A524C" w14:textId="77777777" w:rsidR="003E2EA8" w:rsidRDefault="00C22E0D">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seaborn.set_style — seaborn 0.13.0 documentation</w:t>
      </w:r>
      <w:r>
        <w:rPr>
          <w:rFonts w:ascii="Times New Roman" w:eastAsia="Times New Roman" w:hAnsi="Times New Roman" w:cs="Times New Roman"/>
          <w:sz w:val="24"/>
          <w:szCs w:val="24"/>
        </w:rPr>
        <w:t xml:space="preserve">. (n.d.). </w:t>
      </w:r>
      <w:hyperlink r:id="rId22">
        <w:r>
          <w:rPr>
            <w:rFonts w:ascii="Times New Roman" w:eastAsia="Times New Roman" w:hAnsi="Times New Roman" w:cs="Times New Roman"/>
            <w:color w:val="1155CC"/>
            <w:sz w:val="24"/>
            <w:szCs w:val="24"/>
            <w:u w:val="single"/>
          </w:rPr>
          <w:t>https://seaborn.pydata.org/generated/seaborn.set_style.html</w:t>
        </w:r>
      </w:hyperlink>
    </w:p>
    <w:p w14:paraId="59741323" w14:textId="77777777" w:rsidR="003E2EA8" w:rsidRDefault="003E2EA8">
      <w:pPr>
        <w:spacing w:line="480" w:lineRule="auto"/>
        <w:ind w:left="720" w:hanging="720"/>
        <w:rPr>
          <w:rFonts w:ascii="Times New Roman" w:eastAsia="Times New Roman" w:hAnsi="Times New Roman" w:cs="Times New Roman"/>
          <w:sz w:val="24"/>
          <w:szCs w:val="24"/>
        </w:rPr>
      </w:pPr>
    </w:p>
    <w:p w14:paraId="550F0459" w14:textId="77777777" w:rsidR="003E2EA8" w:rsidRDefault="00C22E0D">
      <w:pPr>
        <w:spacing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Satyam, K. (2020, July 24). 7 Ways to Handle Missing Value</w:t>
      </w:r>
      <w:r>
        <w:rPr>
          <w:rFonts w:ascii="Times New Roman" w:eastAsia="Times New Roman" w:hAnsi="Times New Roman" w:cs="Times New Roman"/>
          <w:i/>
          <w:sz w:val="24"/>
          <w:szCs w:val="24"/>
        </w:rPr>
        <w:t>s in Machine Learning. Medium. https://towardsdatascience.com/7-ways-to-handle-missing-values-in-machine-learning-1a6326adf79e</w:t>
      </w:r>
    </w:p>
    <w:p w14:paraId="3C26B3FB" w14:textId="77777777" w:rsidR="003E2EA8" w:rsidRDefault="003E2EA8">
      <w:pPr>
        <w:spacing w:line="480" w:lineRule="auto"/>
        <w:ind w:left="720" w:hanging="720"/>
        <w:rPr>
          <w:rFonts w:ascii="Times New Roman" w:eastAsia="Times New Roman" w:hAnsi="Times New Roman" w:cs="Times New Roman"/>
          <w:sz w:val="24"/>
          <w:szCs w:val="24"/>
        </w:rPr>
      </w:pPr>
    </w:p>
    <w:p w14:paraId="33D3825F" w14:textId="77777777" w:rsidR="003E2EA8" w:rsidRDefault="00C22E0D">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Premanand, S. (2023, February 27). A complete guide to dealing with missing values in python. https://www.analyticsvidhya.com/bl</w:t>
      </w:r>
      <w:r>
        <w:rPr>
          <w:rFonts w:ascii="Times New Roman" w:eastAsia="Times New Roman" w:hAnsi="Times New Roman" w:cs="Times New Roman"/>
          <w:i/>
          <w:sz w:val="24"/>
          <w:szCs w:val="24"/>
        </w:rPr>
        <w:t>og/2021/10/a-complete-guide-to-dealing-with-missing-values-in-python/</w:t>
      </w:r>
    </w:p>
    <w:p w14:paraId="543D365A" w14:textId="77777777" w:rsidR="003E2EA8" w:rsidRDefault="003E2EA8">
      <w:pPr>
        <w:rPr>
          <w:rFonts w:ascii="Times New Roman" w:eastAsia="Times New Roman" w:hAnsi="Times New Roman" w:cs="Times New Roman"/>
          <w:sz w:val="24"/>
          <w:szCs w:val="24"/>
        </w:rPr>
      </w:pPr>
    </w:p>
    <w:sectPr w:rsidR="003E2E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0-17T21:44:00Z" w:initials="MK">
    <w:p w14:paraId="09F49914" w14:textId="5083BE9E" w:rsidR="002D798D" w:rsidRDefault="002D798D">
      <w:pPr>
        <w:pStyle w:val="CommentText"/>
      </w:pPr>
      <w:r>
        <w:rPr>
          <w:rStyle w:val="CommentReference"/>
        </w:rPr>
        <w:annotationRef/>
      </w:r>
      <w:r>
        <w:t>Good</w:t>
      </w:r>
    </w:p>
    <w:p w14:paraId="22687453" w14:textId="77777777" w:rsidR="002D798D" w:rsidRDefault="002D798D">
      <w:pPr>
        <w:pStyle w:val="CommentText"/>
      </w:pPr>
    </w:p>
    <w:p w14:paraId="5115164C" w14:textId="13189D69" w:rsidR="002D798D" w:rsidRDefault="002D798D">
      <w:pPr>
        <w:pStyle w:val="CommentText"/>
      </w:pPr>
      <w:r>
        <w:t>1a</w:t>
      </w:r>
      <w:r w:rsidR="00C22E0D">
        <w:t xml:space="preserve"> 5</w:t>
      </w:r>
    </w:p>
    <w:p w14:paraId="0F519120" w14:textId="3C553057" w:rsidR="002D798D" w:rsidRDefault="002D798D">
      <w:pPr>
        <w:pStyle w:val="CommentText"/>
      </w:pPr>
      <w:r>
        <w:t>1b</w:t>
      </w:r>
      <w:r w:rsidR="00C22E0D">
        <w:t xml:space="preserve"> 14</w:t>
      </w:r>
    </w:p>
    <w:p w14:paraId="73561739" w14:textId="5F0E4823" w:rsidR="002D798D" w:rsidRDefault="002D798D">
      <w:pPr>
        <w:pStyle w:val="CommentText"/>
      </w:pPr>
      <w:r>
        <w:t>1c</w:t>
      </w:r>
      <w:r w:rsidR="00C22E0D">
        <w:t xml:space="preserve"> 5</w:t>
      </w:r>
    </w:p>
    <w:p w14:paraId="1A125F12" w14:textId="0E88F33E" w:rsidR="002D798D" w:rsidRDefault="002D798D">
      <w:pPr>
        <w:pStyle w:val="CommentText"/>
      </w:pPr>
      <w:r>
        <w:t>1d</w:t>
      </w:r>
      <w:r w:rsidR="00C22E0D">
        <w:t xml:space="preserve"> 50</w:t>
      </w:r>
    </w:p>
    <w:p w14:paraId="36E8557C" w14:textId="0A244639" w:rsidR="00C22E0D" w:rsidRDefault="00C22E0D">
      <w:pPr>
        <w:pStyle w:val="CommentText"/>
      </w:pPr>
    </w:p>
    <w:p w14:paraId="2CA6B9D2" w14:textId="62F1556B" w:rsidR="00C22E0D" w:rsidRDefault="00C22E0D">
      <w:pPr>
        <w:pStyle w:val="CommentText"/>
      </w:pPr>
      <w:r>
        <w:t>74M</w:t>
      </w:r>
    </w:p>
    <w:p w14:paraId="241C5BD3" w14:textId="77777777" w:rsidR="002D798D" w:rsidRDefault="002D798D">
      <w:pPr>
        <w:pStyle w:val="CommentText"/>
      </w:pPr>
    </w:p>
    <w:p w14:paraId="18A1B0EE" w14:textId="4DD5F4C7" w:rsidR="002D798D" w:rsidRDefault="002D798D">
      <w:pPr>
        <w:pStyle w:val="CommentText"/>
      </w:pPr>
    </w:p>
  </w:comment>
  <w:comment w:id="1" w:author="Munish K" w:date="2023-10-17T21:44:00Z" w:initials="MK">
    <w:p w14:paraId="2FE8A6F4" w14:textId="0B241994" w:rsidR="002D798D" w:rsidRDefault="002D798D">
      <w:pPr>
        <w:pStyle w:val="CommentText"/>
      </w:pPr>
      <w:r>
        <w:rPr>
          <w:rStyle w:val="CommentReference"/>
        </w:rPr>
        <w:annotationRef/>
      </w:r>
      <w:r>
        <w:t>Good</w:t>
      </w:r>
    </w:p>
    <w:p w14:paraId="32532A6B" w14:textId="77777777" w:rsidR="002D798D" w:rsidRDefault="002D798D">
      <w:pPr>
        <w:pStyle w:val="CommentText"/>
      </w:pPr>
    </w:p>
    <w:p w14:paraId="6EFB65D9" w14:textId="7CD3CA8C" w:rsidR="002D798D" w:rsidRDefault="002D798D">
      <w:pPr>
        <w:pStyle w:val="CommentText"/>
      </w:pPr>
      <w:r>
        <w:t>5M</w:t>
      </w:r>
    </w:p>
  </w:comment>
  <w:comment w:id="2" w:author="Munish K" w:date="2023-10-17T21:44:00Z" w:initials="MK">
    <w:p w14:paraId="672986EB" w14:textId="417C3690" w:rsidR="002D798D" w:rsidRDefault="002D798D">
      <w:pPr>
        <w:pStyle w:val="CommentText"/>
      </w:pPr>
      <w:r>
        <w:rPr>
          <w:rStyle w:val="CommentReference"/>
        </w:rPr>
        <w:annotationRef/>
      </w:r>
      <w:r>
        <w:t>Excellent</w:t>
      </w:r>
    </w:p>
    <w:p w14:paraId="7AF6C9B7" w14:textId="77777777" w:rsidR="002D798D" w:rsidRDefault="002D798D">
      <w:pPr>
        <w:pStyle w:val="CommentText"/>
      </w:pPr>
    </w:p>
    <w:p w14:paraId="640E64A1" w14:textId="66F18E56" w:rsidR="002D798D" w:rsidRDefault="002D798D">
      <w:pPr>
        <w:pStyle w:val="CommentText"/>
      </w:pPr>
      <w:r>
        <w:t>14M</w:t>
      </w:r>
    </w:p>
  </w:comment>
  <w:comment w:id="3" w:author="Munish K" w:date="2023-10-17T21:45:00Z" w:initials="MK">
    <w:p w14:paraId="50FF7406" w14:textId="77777777" w:rsidR="002D798D" w:rsidRDefault="002D798D">
      <w:pPr>
        <w:pStyle w:val="CommentText"/>
      </w:pPr>
      <w:r>
        <w:rPr>
          <w:rStyle w:val="CommentReference"/>
        </w:rPr>
        <w:annotationRef/>
      </w:r>
      <w:r>
        <w:t>I don’t find this answer very clear</w:t>
      </w:r>
    </w:p>
    <w:p w14:paraId="35A0128D" w14:textId="77777777" w:rsidR="002D798D" w:rsidRDefault="002D798D">
      <w:pPr>
        <w:pStyle w:val="CommentText"/>
      </w:pPr>
    </w:p>
    <w:p w14:paraId="380007D7" w14:textId="77777777" w:rsidR="002D798D" w:rsidRDefault="002D798D">
      <w:pPr>
        <w:pStyle w:val="CommentText"/>
      </w:pPr>
      <w:r>
        <w:t>So what exactly did you do?</w:t>
      </w:r>
    </w:p>
    <w:p w14:paraId="60AE6870" w14:textId="77777777" w:rsidR="002D798D" w:rsidRDefault="002D798D">
      <w:pPr>
        <w:pStyle w:val="CommentText"/>
      </w:pPr>
    </w:p>
    <w:p w14:paraId="4F0B58B3" w14:textId="77777777" w:rsidR="002D798D" w:rsidRDefault="002D798D">
      <w:pPr>
        <w:pStyle w:val="CommentText"/>
      </w:pPr>
      <w:r>
        <w:t>A dropna, a fillna?</w:t>
      </w:r>
    </w:p>
    <w:p w14:paraId="76F0C86F" w14:textId="77777777" w:rsidR="002D798D" w:rsidRDefault="002D798D">
      <w:pPr>
        <w:pStyle w:val="CommentText"/>
      </w:pPr>
    </w:p>
    <w:p w14:paraId="5EEAD54B" w14:textId="77777777" w:rsidR="002D798D" w:rsidRDefault="002D798D">
      <w:pPr>
        <w:pStyle w:val="CommentText"/>
      </w:pPr>
      <w:r>
        <w:t>Removing outliers? Why?</w:t>
      </w:r>
    </w:p>
    <w:p w14:paraId="5849C53D" w14:textId="77777777" w:rsidR="002D798D" w:rsidRDefault="002D798D">
      <w:pPr>
        <w:pStyle w:val="CommentText"/>
      </w:pPr>
    </w:p>
    <w:p w14:paraId="5BEE6BCE" w14:textId="7B1A6DA6" w:rsidR="002D798D" w:rsidRDefault="002D798D">
      <w:pPr>
        <w:pStyle w:val="CommentText"/>
      </w:pPr>
      <w:r>
        <w:t>5M</w:t>
      </w:r>
    </w:p>
  </w:comment>
  <w:comment w:id="4" w:author="Munish K" w:date="2023-10-17T21:46:00Z" w:initials="MK">
    <w:p w14:paraId="122183F9" w14:textId="77777777" w:rsidR="002D798D" w:rsidRDefault="002D798D">
      <w:pPr>
        <w:pStyle w:val="CommentText"/>
      </w:pPr>
      <w:r>
        <w:rPr>
          <w:rStyle w:val="CommentReference"/>
        </w:rPr>
        <w:annotationRef/>
      </w:r>
      <w:r>
        <w:t>How can ANYONE make sense of this? Its too small; I cant even see the axis!</w:t>
      </w:r>
    </w:p>
    <w:p w14:paraId="21C2FE41" w14:textId="77777777" w:rsidR="002D798D" w:rsidRDefault="002D798D">
      <w:pPr>
        <w:pStyle w:val="CommentText"/>
      </w:pPr>
    </w:p>
    <w:p w14:paraId="3FED746A" w14:textId="2AD0A7D2" w:rsidR="002D798D" w:rsidRDefault="002D798D">
      <w:pPr>
        <w:pStyle w:val="CommentText"/>
      </w:pPr>
    </w:p>
  </w:comment>
  <w:comment w:id="5" w:author="Munish K" w:date="2023-10-17T21:47:00Z" w:initials="MK">
    <w:p w14:paraId="3261BE6C" w14:textId="3CC92DC4" w:rsidR="002D798D" w:rsidRDefault="002D798D">
      <w:pPr>
        <w:pStyle w:val="CommentText"/>
      </w:pPr>
      <w:r>
        <w:rPr>
          <w:rStyle w:val="CommentReference"/>
        </w:rPr>
        <w:annotationRef/>
      </w:r>
      <w:r>
        <w:t>If you intend to do a comparison graph like this, which is a FANTASTIC idea, you should put your indenpdent variable on your x-axis, by convention. In this case, price</w:t>
      </w:r>
    </w:p>
    <w:p w14:paraId="3980F0EB" w14:textId="77777777" w:rsidR="002D798D" w:rsidRDefault="002D798D">
      <w:pPr>
        <w:pStyle w:val="CommentText"/>
      </w:pPr>
    </w:p>
    <w:p w14:paraId="50A0CAB8" w14:textId="266EA8A4" w:rsidR="002D798D" w:rsidRDefault="002D798D">
      <w:pPr>
        <w:pStyle w:val="CommentText"/>
      </w:pPr>
    </w:p>
  </w:comment>
  <w:comment w:id="6" w:author="Munish K" w:date="2023-10-17T21:48:00Z" w:initials="MK">
    <w:p w14:paraId="676854A7" w14:textId="77777777" w:rsidR="002D798D" w:rsidRDefault="002D798D">
      <w:pPr>
        <w:pStyle w:val="CommentText"/>
      </w:pPr>
      <w:r>
        <w:rPr>
          <w:rStyle w:val="CommentReference"/>
        </w:rPr>
        <w:annotationRef/>
      </w:r>
      <w:r>
        <w:t>Good interp</w:t>
      </w:r>
    </w:p>
    <w:p w14:paraId="7AE55753" w14:textId="77777777" w:rsidR="002D798D" w:rsidRDefault="002D798D">
      <w:pPr>
        <w:pStyle w:val="CommentText"/>
      </w:pPr>
    </w:p>
    <w:p w14:paraId="0CED974A" w14:textId="649BCC01" w:rsidR="002D798D" w:rsidRDefault="002D798D">
      <w:pPr>
        <w:pStyle w:val="CommentText"/>
      </w:pPr>
      <w:r>
        <w:t>18M</w:t>
      </w:r>
    </w:p>
  </w:comment>
  <w:comment w:id="7" w:author="Munish K" w:date="2023-10-17T21:49:00Z" w:initials="MK">
    <w:p w14:paraId="017CF1A3" w14:textId="77777777" w:rsidR="002D798D" w:rsidRDefault="002D798D">
      <w:pPr>
        <w:pStyle w:val="CommentText"/>
      </w:pPr>
      <w:r>
        <w:rPr>
          <w:rStyle w:val="CommentReference"/>
        </w:rPr>
        <w:annotationRef/>
      </w:r>
      <w:r>
        <w:t>Excellent interp</w:t>
      </w:r>
    </w:p>
    <w:p w14:paraId="326D10D8" w14:textId="2C93833D" w:rsidR="002D798D" w:rsidRDefault="002D798D">
      <w:pPr>
        <w:pStyle w:val="CommentText"/>
      </w:pPr>
    </w:p>
    <w:p w14:paraId="321E7348" w14:textId="7CF68F4B" w:rsidR="002D798D" w:rsidRDefault="002D798D">
      <w:pPr>
        <w:pStyle w:val="CommentText"/>
      </w:pPr>
      <w:r>
        <w:t>You should link it to your plots in (a)</w:t>
      </w:r>
    </w:p>
    <w:p w14:paraId="17126714" w14:textId="77777777" w:rsidR="002D798D" w:rsidRDefault="002D798D">
      <w:pPr>
        <w:pStyle w:val="CommentText"/>
      </w:pPr>
    </w:p>
    <w:p w14:paraId="271B41E4" w14:textId="77777777" w:rsidR="002D798D" w:rsidRDefault="002D798D">
      <w:pPr>
        <w:pStyle w:val="CommentText"/>
      </w:pPr>
      <w:r>
        <w:t>18M</w:t>
      </w:r>
    </w:p>
    <w:p w14:paraId="48444E25" w14:textId="77777777" w:rsidR="002D798D" w:rsidRDefault="002D798D">
      <w:pPr>
        <w:pStyle w:val="CommentText"/>
      </w:pPr>
    </w:p>
    <w:p w14:paraId="47EE3A79" w14:textId="23E53E4B" w:rsidR="002D798D" w:rsidRDefault="002D798D">
      <w:pPr>
        <w:pStyle w:val="CommentText"/>
      </w:pPr>
    </w:p>
  </w:comment>
  <w:comment w:id="8" w:author="Munish K" w:date="2023-10-17T21:50:00Z" w:initials="MK">
    <w:p w14:paraId="406C7505" w14:textId="77777777" w:rsidR="002D798D" w:rsidRDefault="002D798D">
      <w:pPr>
        <w:pStyle w:val="CommentText"/>
      </w:pPr>
      <w:r>
        <w:rPr>
          <w:rStyle w:val="CommentReference"/>
        </w:rPr>
        <w:annotationRef/>
      </w:r>
      <w:r>
        <w:t>I don’t like this. How can you state this from the data? Do you have income data or buyer profile data to correlate to this?</w:t>
      </w:r>
    </w:p>
    <w:p w14:paraId="6372B1F0" w14:textId="77777777" w:rsidR="002D798D" w:rsidRDefault="002D798D">
      <w:pPr>
        <w:pStyle w:val="CommentText"/>
      </w:pPr>
    </w:p>
    <w:p w14:paraId="19E42E5B" w14:textId="211D7406" w:rsidR="002D798D" w:rsidRDefault="002D798D">
      <w:pPr>
        <w:pStyle w:val="CommentText"/>
      </w:pPr>
      <w:r>
        <w:t>14M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A1B0EE" w15:done="0"/>
  <w15:commentEx w15:paraId="6EFB65D9" w15:done="0"/>
  <w15:commentEx w15:paraId="640E64A1" w15:done="0"/>
  <w15:commentEx w15:paraId="5BEE6BCE" w15:done="0"/>
  <w15:commentEx w15:paraId="3FED746A" w15:done="0"/>
  <w15:commentEx w15:paraId="50A0CAB8" w15:done="0"/>
  <w15:commentEx w15:paraId="0CED974A" w15:done="0"/>
  <w15:commentEx w15:paraId="47EE3A79" w15:done="0"/>
  <w15:commentEx w15:paraId="19E42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97EBC" w16cex:dateUtc="2023-10-17T13:44:00Z"/>
  <w16cex:commentExtensible w16cex:durableId="28D97EC8" w16cex:dateUtc="2023-10-17T13:44:00Z"/>
  <w16cex:commentExtensible w16cex:durableId="28D97ED7" w16cex:dateUtc="2023-10-17T13:44:00Z"/>
  <w16cex:commentExtensible w16cex:durableId="28D97EFE" w16cex:dateUtc="2023-10-17T13:45:00Z"/>
  <w16cex:commentExtensible w16cex:durableId="28D97F3D" w16cex:dateUtc="2023-10-17T13:46:00Z"/>
  <w16cex:commentExtensible w16cex:durableId="28D97F60" w16cex:dateUtc="2023-10-17T13:47:00Z"/>
  <w16cex:commentExtensible w16cex:durableId="28D97FC0" w16cex:dateUtc="2023-10-17T13:48:00Z"/>
  <w16cex:commentExtensible w16cex:durableId="28D97FE4" w16cex:dateUtc="2023-10-17T13:49:00Z"/>
  <w16cex:commentExtensible w16cex:durableId="28D98014" w16cex:dateUtc="2023-10-17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A1B0EE" w16cid:durableId="28D97EBC"/>
  <w16cid:commentId w16cid:paraId="6EFB65D9" w16cid:durableId="28D97EC8"/>
  <w16cid:commentId w16cid:paraId="640E64A1" w16cid:durableId="28D97ED7"/>
  <w16cid:commentId w16cid:paraId="5BEE6BCE" w16cid:durableId="28D97EFE"/>
  <w16cid:commentId w16cid:paraId="3FED746A" w16cid:durableId="28D97F3D"/>
  <w16cid:commentId w16cid:paraId="50A0CAB8" w16cid:durableId="28D97F60"/>
  <w16cid:commentId w16cid:paraId="0CED974A" w16cid:durableId="28D97FC0"/>
  <w16cid:commentId w16cid:paraId="47EE3A79" w16cid:durableId="28D97FE4"/>
  <w16cid:commentId w16cid:paraId="19E42E5B" w16cid:durableId="28D980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09B"/>
    <w:multiLevelType w:val="multilevel"/>
    <w:tmpl w:val="BCC09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4134BD"/>
    <w:multiLevelType w:val="multilevel"/>
    <w:tmpl w:val="05C0E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4219BB"/>
    <w:multiLevelType w:val="multilevel"/>
    <w:tmpl w:val="AA364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EA8"/>
    <w:rsid w:val="002D798D"/>
    <w:rsid w:val="003E2EA8"/>
    <w:rsid w:val="009619B6"/>
    <w:rsid w:val="00C22E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61981"/>
  <w15:docId w15:val="{9020A69B-1D54-F44E-94C5-FF6103C3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2D798D"/>
    <w:rPr>
      <w:sz w:val="16"/>
      <w:szCs w:val="16"/>
    </w:rPr>
  </w:style>
  <w:style w:type="paragraph" w:styleId="CommentText">
    <w:name w:val="annotation text"/>
    <w:basedOn w:val="Normal"/>
    <w:link w:val="CommentTextChar"/>
    <w:uiPriority w:val="99"/>
    <w:semiHidden/>
    <w:unhideWhenUsed/>
    <w:rsid w:val="002D798D"/>
    <w:pPr>
      <w:spacing w:line="240" w:lineRule="auto"/>
    </w:pPr>
    <w:rPr>
      <w:sz w:val="20"/>
      <w:szCs w:val="20"/>
    </w:rPr>
  </w:style>
  <w:style w:type="character" w:customStyle="1" w:styleId="CommentTextChar">
    <w:name w:val="Comment Text Char"/>
    <w:basedOn w:val="DefaultParagraphFont"/>
    <w:link w:val="CommentText"/>
    <w:uiPriority w:val="99"/>
    <w:semiHidden/>
    <w:rsid w:val="002D798D"/>
    <w:rPr>
      <w:sz w:val="20"/>
      <w:szCs w:val="20"/>
    </w:rPr>
  </w:style>
  <w:style w:type="paragraph" w:styleId="CommentSubject">
    <w:name w:val="annotation subject"/>
    <w:basedOn w:val="CommentText"/>
    <w:next w:val="CommentText"/>
    <w:link w:val="CommentSubjectChar"/>
    <w:uiPriority w:val="99"/>
    <w:semiHidden/>
    <w:unhideWhenUsed/>
    <w:rsid w:val="002D798D"/>
    <w:rPr>
      <w:b/>
      <w:bCs/>
    </w:rPr>
  </w:style>
  <w:style w:type="character" w:customStyle="1" w:styleId="CommentSubjectChar">
    <w:name w:val="Comment Subject Char"/>
    <w:basedOn w:val="CommentTextChar"/>
    <w:link w:val="CommentSubject"/>
    <w:uiPriority w:val="99"/>
    <w:semiHidden/>
    <w:rsid w:val="002D79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eaborn.pydata.org/generated/seaborn.color_palette.html" TargetMode="External"/><Relationship Id="rId7" Type="http://schemas.openxmlformats.org/officeDocument/2006/relationships/image" Target="media/image8.png"/><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seaborn.pydata.org/generated/seaborn.barplot.html" TargetMode="External"/><Relationship Id="rId1" Type="http://schemas.openxmlformats.org/officeDocument/2006/relationships/numbering" Target="numbering.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seaborn.pydata.org/generated/seaborn.set_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4</cp:revision>
  <dcterms:created xsi:type="dcterms:W3CDTF">2023-10-13T12:01:00Z</dcterms:created>
  <dcterms:modified xsi:type="dcterms:W3CDTF">2023-10-17T13:51:00Z</dcterms:modified>
</cp:coreProperties>
</file>