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31680" w:type="dxa"/>
        <w:tblCellMar>
          <w:left w:w="0" w:type="dxa"/>
          <w:right w:w="0" w:type="dxa"/>
        </w:tblCellMar>
        <w:tblLook w:val="00A0" w:firstRow="1" w:lastRow="0" w:firstColumn="1" w:lastColumn="0" w:noHBand="0" w:noVBand="0"/>
      </w:tblPr>
      <w:tblGrid>
        <w:gridCol w:w="7298"/>
        <w:gridCol w:w="3081"/>
        <w:gridCol w:w="195"/>
        <w:gridCol w:w="133"/>
        <w:gridCol w:w="6"/>
        <w:gridCol w:w="10240"/>
        <w:gridCol w:w="133"/>
        <w:gridCol w:w="6"/>
        <w:gridCol w:w="10568"/>
        <w:gridCol w:w="20"/>
      </w:tblGrid>
      <w:tr w:rsidR="00E64031" w:rsidRPr="00C70132" w14:paraId="6B895B0A" w14:textId="77777777" w:rsidTr="00150BFE">
        <w:trPr>
          <w:gridAfter w:val="4"/>
          <w:wAfter w:w="10727" w:type="dxa"/>
        </w:trPr>
        <w:tc>
          <w:tcPr>
            <w:tcW w:w="10379" w:type="dxa"/>
            <w:gridSpan w:val="2"/>
          </w:tcPr>
          <w:p w14:paraId="309F3151" w14:textId="36C8801A" w:rsidR="007E5627" w:rsidRPr="0031292C" w:rsidRDefault="007E5627" w:rsidP="007E5627">
            <w:pPr>
              <w:jc w:val="center"/>
              <w:rPr>
                <w:rFonts w:ascii="Calibri" w:hAnsi="Calibri"/>
                <w:b/>
                <w:sz w:val="28"/>
                <w:szCs w:val="28"/>
              </w:rPr>
            </w:pPr>
            <w:bookmarkStart w:id="0" w:name="_Hlk78042095"/>
            <w:r>
              <w:rPr>
                <w:rFonts w:ascii="Calibri" w:hAnsi="Calibri"/>
                <w:b/>
                <w:sz w:val="28"/>
                <w:szCs w:val="28"/>
              </w:rPr>
              <w:t>Wei Jie Koh</w:t>
            </w:r>
          </w:p>
          <w:p w14:paraId="0C2F0637" w14:textId="4B6035C6" w:rsidR="00E64031" w:rsidRDefault="007E5627" w:rsidP="007E5627">
            <w:pPr>
              <w:jc w:val="center"/>
              <w:rPr>
                <w:rStyle w:val="Hyperlink"/>
                <w:rFonts w:asciiTheme="minorHAnsi" w:hAnsiTheme="minorHAnsi" w:cstheme="minorHAnsi"/>
                <w:sz w:val="21"/>
                <w:szCs w:val="21"/>
              </w:rPr>
            </w:pPr>
            <w:r w:rsidRPr="00115F20">
              <w:rPr>
                <w:rFonts w:asciiTheme="minorHAnsi" w:hAnsiTheme="minorHAnsi" w:cstheme="minorHAnsi"/>
                <w:sz w:val="21"/>
                <w:szCs w:val="21"/>
              </w:rPr>
              <w:t xml:space="preserve">Mobile: +65 </w:t>
            </w:r>
            <w:r w:rsidR="00B64AF4">
              <w:rPr>
                <w:rFonts w:asciiTheme="minorHAnsi" w:hAnsiTheme="minorHAnsi" w:cstheme="minorHAnsi"/>
                <w:sz w:val="21"/>
                <w:szCs w:val="21"/>
              </w:rPr>
              <w:t>8813 9141</w:t>
            </w:r>
            <w:r w:rsidRPr="00115F20">
              <w:rPr>
                <w:rFonts w:asciiTheme="minorHAnsi" w:hAnsiTheme="minorHAnsi" w:cstheme="minorHAnsi"/>
                <w:sz w:val="21"/>
                <w:szCs w:val="21"/>
              </w:rPr>
              <w:t xml:space="preserve">    Email: </w:t>
            </w:r>
            <w:hyperlink r:id="rId6" w:history="1">
              <w:r w:rsidR="00293B32" w:rsidRPr="00293B32">
                <w:rPr>
                  <w:rStyle w:val="Hyperlink"/>
                  <w:rFonts w:asciiTheme="minorHAnsi" w:hAnsiTheme="minorHAnsi" w:cstheme="minorHAnsi"/>
                  <w:sz w:val="21"/>
                  <w:szCs w:val="21"/>
                </w:rPr>
                <w:t>wjkoh005@suss.edu.sg</w:t>
              </w:r>
            </w:hyperlink>
            <w:r w:rsidR="00293B32" w:rsidRPr="00115F20">
              <w:rPr>
                <w:rFonts w:asciiTheme="minorHAnsi" w:hAnsiTheme="minorHAnsi" w:cstheme="minorHAnsi"/>
                <w:sz w:val="21"/>
                <w:szCs w:val="21"/>
              </w:rPr>
              <w:t xml:space="preserve">    </w:t>
            </w:r>
            <w:r w:rsidRPr="00115F20">
              <w:rPr>
                <w:rFonts w:asciiTheme="minorHAnsi" w:hAnsiTheme="minorHAnsi" w:cstheme="minorHAnsi"/>
                <w:sz w:val="21"/>
                <w:szCs w:val="21"/>
              </w:rPr>
              <w:t xml:space="preserve">LinkedIn: </w:t>
            </w:r>
            <w:hyperlink r:id="rId7" w:history="1">
              <w:r w:rsidRPr="007E5627">
                <w:rPr>
                  <w:rStyle w:val="Hyperlink"/>
                  <w:rFonts w:asciiTheme="minorHAnsi" w:hAnsiTheme="minorHAnsi" w:cstheme="minorHAnsi"/>
                  <w:sz w:val="21"/>
                  <w:szCs w:val="21"/>
                </w:rPr>
                <w:t>Koh Wei Jie</w:t>
              </w:r>
            </w:hyperlink>
            <w:bookmarkEnd w:id="0"/>
            <w:r w:rsidR="008C2134" w:rsidRPr="00115F20">
              <w:rPr>
                <w:rFonts w:asciiTheme="minorHAnsi" w:hAnsiTheme="minorHAnsi" w:cstheme="minorHAnsi"/>
                <w:sz w:val="21"/>
                <w:szCs w:val="21"/>
              </w:rPr>
              <w:t xml:space="preserve">    </w:t>
            </w:r>
            <w:r w:rsidR="008661D4">
              <w:rPr>
                <w:rFonts w:asciiTheme="minorHAnsi" w:hAnsiTheme="minorHAnsi" w:cstheme="minorHAnsi"/>
                <w:sz w:val="21"/>
                <w:szCs w:val="21"/>
              </w:rPr>
              <w:t>GitHub:</w:t>
            </w:r>
            <w:r w:rsidR="008661D4">
              <w:t xml:space="preserve"> </w:t>
            </w:r>
            <w:hyperlink r:id="rId8" w:history="1">
              <w:r w:rsidR="008661D4" w:rsidRPr="007E5627">
                <w:rPr>
                  <w:rStyle w:val="Hyperlink"/>
                  <w:rFonts w:asciiTheme="minorHAnsi" w:hAnsiTheme="minorHAnsi" w:cstheme="minorHAnsi"/>
                  <w:sz w:val="21"/>
                  <w:szCs w:val="21"/>
                </w:rPr>
                <w:t>Koh Wei Jie</w:t>
              </w:r>
            </w:hyperlink>
          </w:p>
          <w:p w14:paraId="39394FC4" w14:textId="45092DCE" w:rsidR="007D4F5B" w:rsidRPr="007E1221" w:rsidRDefault="007D4F5B" w:rsidP="007E5627">
            <w:pPr>
              <w:jc w:val="center"/>
              <w:rPr>
                <w:rFonts w:ascii="Calibri" w:hAnsi="Calibri"/>
                <w:b/>
                <w:sz w:val="28"/>
                <w:szCs w:val="28"/>
              </w:rPr>
            </w:pPr>
          </w:p>
        </w:tc>
        <w:tc>
          <w:tcPr>
            <w:tcW w:w="10574" w:type="dxa"/>
            <w:gridSpan w:val="4"/>
          </w:tcPr>
          <w:p w14:paraId="66B5E7C5" w14:textId="77777777" w:rsidR="00E64031" w:rsidRPr="007E1221" w:rsidRDefault="00E64031" w:rsidP="00B7723B">
            <w:pPr>
              <w:jc w:val="center"/>
              <w:rPr>
                <w:rFonts w:ascii="Calibri" w:hAnsi="Calibri"/>
                <w:b/>
                <w:sz w:val="28"/>
                <w:szCs w:val="28"/>
              </w:rPr>
            </w:pPr>
          </w:p>
        </w:tc>
      </w:tr>
      <w:tr w:rsidR="0073344D" w:rsidRPr="0079182D" w14:paraId="28D4A986" w14:textId="77777777" w:rsidTr="00150BFE">
        <w:trPr>
          <w:gridAfter w:val="1"/>
          <w:wAfter w:w="20" w:type="dxa"/>
          <w:trHeight w:val="80"/>
        </w:trPr>
        <w:tc>
          <w:tcPr>
            <w:tcW w:w="10707" w:type="dxa"/>
            <w:gridSpan w:val="4"/>
            <w:tcBorders>
              <w:bottom w:val="single" w:sz="4" w:space="0" w:color="auto"/>
            </w:tcBorders>
          </w:tcPr>
          <w:p w14:paraId="0F766CBF" w14:textId="77777777" w:rsidR="0073344D" w:rsidRPr="00F3743A" w:rsidRDefault="0073344D" w:rsidP="003C5697">
            <w:pPr>
              <w:rPr>
                <w:rFonts w:asciiTheme="minorHAnsi" w:hAnsiTheme="minorHAnsi" w:cstheme="minorHAnsi"/>
                <w:b/>
              </w:rPr>
            </w:pPr>
            <w:bookmarkStart w:id="1" w:name="_Hlk78042090"/>
            <w:r w:rsidRPr="00F3743A">
              <w:rPr>
                <w:rFonts w:asciiTheme="minorHAnsi" w:hAnsiTheme="minorHAnsi" w:cstheme="minorHAnsi"/>
                <w:b/>
              </w:rPr>
              <w:t>EDUCATION</w:t>
            </w:r>
          </w:p>
        </w:tc>
        <w:tc>
          <w:tcPr>
            <w:tcW w:w="10379" w:type="dxa"/>
            <w:gridSpan w:val="3"/>
            <w:tcBorders>
              <w:bottom w:val="single" w:sz="4" w:space="0" w:color="auto"/>
            </w:tcBorders>
          </w:tcPr>
          <w:p w14:paraId="4D369442" w14:textId="77777777" w:rsidR="0073344D" w:rsidRPr="007E1221" w:rsidRDefault="0073344D" w:rsidP="003C5697">
            <w:pPr>
              <w:rPr>
                <w:rFonts w:ascii="Calibri" w:hAnsi="Calibri"/>
                <w:b/>
              </w:rPr>
            </w:pPr>
          </w:p>
        </w:tc>
        <w:tc>
          <w:tcPr>
            <w:tcW w:w="10574" w:type="dxa"/>
            <w:gridSpan w:val="2"/>
            <w:tcBorders>
              <w:bottom w:val="single" w:sz="4" w:space="0" w:color="auto"/>
            </w:tcBorders>
          </w:tcPr>
          <w:p w14:paraId="41E27CA5" w14:textId="77777777" w:rsidR="0073344D" w:rsidRPr="007E1221" w:rsidRDefault="0073344D" w:rsidP="003C5697">
            <w:pPr>
              <w:rPr>
                <w:rFonts w:ascii="Calibri" w:hAnsi="Calibri"/>
                <w:b/>
              </w:rPr>
            </w:pPr>
          </w:p>
        </w:tc>
      </w:tr>
      <w:tr w:rsidR="0073344D" w:rsidRPr="007B081B" w14:paraId="7CE1A27C" w14:textId="77777777" w:rsidTr="00150BFE">
        <w:trPr>
          <w:gridAfter w:val="1"/>
          <w:wAfter w:w="20" w:type="dxa"/>
        </w:trPr>
        <w:tc>
          <w:tcPr>
            <w:tcW w:w="10707" w:type="dxa"/>
            <w:gridSpan w:val="4"/>
            <w:tcBorders>
              <w:top w:val="single" w:sz="4" w:space="0" w:color="auto"/>
            </w:tcBorders>
          </w:tcPr>
          <w:p w14:paraId="01783C85" w14:textId="77777777" w:rsidR="0073344D" w:rsidRPr="00F3743A" w:rsidRDefault="0073344D" w:rsidP="003C5697">
            <w:pPr>
              <w:rPr>
                <w:rFonts w:asciiTheme="minorHAnsi" w:hAnsiTheme="minorHAnsi" w:cstheme="minorHAnsi"/>
                <w:sz w:val="4"/>
                <w:szCs w:val="4"/>
              </w:rPr>
            </w:pPr>
          </w:p>
        </w:tc>
        <w:tc>
          <w:tcPr>
            <w:tcW w:w="10379" w:type="dxa"/>
            <w:gridSpan w:val="3"/>
            <w:tcBorders>
              <w:top w:val="single" w:sz="4" w:space="0" w:color="auto"/>
            </w:tcBorders>
          </w:tcPr>
          <w:p w14:paraId="7CB66EB0" w14:textId="77777777" w:rsidR="0073344D" w:rsidRPr="007E1221" w:rsidRDefault="0073344D" w:rsidP="003C5697">
            <w:pPr>
              <w:rPr>
                <w:rFonts w:ascii="Calibri" w:hAnsi="Calibri"/>
                <w:sz w:val="4"/>
                <w:szCs w:val="4"/>
              </w:rPr>
            </w:pPr>
          </w:p>
        </w:tc>
        <w:tc>
          <w:tcPr>
            <w:tcW w:w="10574" w:type="dxa"/>
            <w:gridSpan w:val="2"/>
            <w:tcBorders>
              <w:top w:val="single" w:sz="4" w:space="0" w:color="auto"/>
            </w:tcBorders>
          </w:tcPr>
          <w:p w14:paraId="7DC154DD" w14:textId="77777777" w:rsidR="0073344D" w:rsidRPr="007E1221" w:rsidRDefault="0073344D" w:rsidP="003C5697">
            <w:pPr>
              <w:rPr>
                <w:rFonts w:ascii="Calibri" w:hAnsi="Calibri"/>
                <w:sz w:val="4"/>
                <w:szCs w:val="4"/>
              </w:rPr>
            </w:pPr>
          </w:p>
        </w:tc>
      </w:tr>
      <w:tr w:rsidR="0073344D" w:rsidRPr="00757889" w14:paraId="53BCC030" w14:textId="77777777" w:rsidTr="00150BFE">
        <w:tc>
          <w:tcPr>
            <w:tcW w:w="7298" w:type="dxa"/>
          </w:tcPr>
          <w:p w14:paraId="77236727" w14:textId="77777777" w:rsidR="0073344D" w:rsidRPr="00F3743A" w:rsidRDefault="0073344D" w:rsidP="00637C10">
            <w:pPr>
              <w:rPr>
                <w:rFonts w:asciiTheme="minorHAnsi" w:hAnsiTheme="minorHAnsi" w:cstheme="minorHAnsi"/>
                <w:b/>
              </w:rPr>
            </w:pPr>
            <w:bookmarkStart w:id="2" w:name="_Hlk78042126"/>
            <w:bookmarkEnd w:id="1"/>
            <w:r w:rsidRPr="00F3743A">
              <w:rPr>
                <w:rFonts w:asciiTheme="minorHAnsi" w:hAnsiTheme="minorHAnsi" w:cstheme="minorHAnsi"/>
                <w:b/>
                <w:sz w:val="22"/>
                <w:szCs w:val="22"/>
              </w:rPr>
              <w:t>Singapore University of Social Sciences</w:t>
            </w:r>
          </w:p>
        </w:tc>
        <w:tc>
          <w:tcPr>
            <w:tcW w:w="3415" w:type="dxa"/>
            <w:gridSpan w:val="4"/>
          </w:tcPr>
          <w:p w14:paraId="243949F7" w14:textId="075BDB38" w:rsidR="0073344D" w:rsidRPr="00F3743A" w:rsidRDefault="0059403A" w:rsidP="00C9374E">
            <w:pPr>
              <w:jc w:val="right"/>
              <w:rPr>
                <w:rFonts w:asciiTheme="minorHAnsi" w:hAnsiTheme="minorHAnsi" w:cstheme="minorHAnsi"/>
              </w:rPr>
            </w:pPr>
            <w:r w:rsidRPr="00F3743A">
              <w:rPr>
                <w:rFonts w:asciiTheme="minorHAnsi" w:hAnsiTheme="minorHAnsi" w:cstheme="minorHAnsi"/>
                <w:b/>
                <w:sz w:val="22"/>
                <w:szCs w:val="22"/>
              </w:rPr>
              <w:t>Jun</w:t>
            </w:r>
            <w:r w:rsidR="0073344D" w:rsidRPr="00F3743A">
              <w:rPr>
                <w:rFonts w:asciiTheme="minorHAnsi" w:hAnsiTheme="minorHAnsi" w:cstheme="minorHAnsi"/>
                <w:b/>
                <w:sz w:val="22"/>
                <w:szCs w:val="22"/>
              </w:rPr>
              <w:t xml:space="preserve"> </w:t>
            </w:r>
            <w:r w:rsidRPr="00F3743A">
              <w:rPr>
                <w:rFonts w:asciiTheme="minorHAnsi" w:hAnsiTheme="minorHAnsi" w:cstheme="minorHAnsi"/>
                <w:b/>
                <w:sz w:val="22"/>
                <w:szCs w:val="22"/>
              </w:rPr>
              <w:t>2020</w:t>
            </w:r>
            <w:r w:rsidR="0073344D" w:rsidRPr="00F3743A">
              <w:rPr>
                <w:rFonts w:asciiTheme="minorHAnsi" w:hAnsiTheme="minorHAnsi" w:cstheme="minorHAnsi"/>
                <w:b/>
                <w:sz w:val="22"/>
                <w:szCs w:val="22"/>
              </w:rPr>
              <w:t xml:space="preserve"> – </w:t>
            </w:r>
            <w:r w:rsidR="00E8362F">
              <w:rPr>
                <w:rFonts w:asciiTheme="minorHAnsi" w:hAnsiTheme="minorHAnsi" w:cstheme="minorHAnsi"/>
                <w:b/>
                <w:sz w:val="22"/>
                <w:szCs w:val="22"/>
              </w:rPr>
              <w:t>Jun</w:t>
            </w:r>
            <w:r w:rsidR="005D28F1" w:rsidRPr="00F3743A">
              <w:rPr>
                <w:rFonts w:asciiTheme="minorHAnsi" w:hAnsiTheme="minorHAnsi" w:cstheme="minorHAnsi"/>
                <w:b/>
                <w:sz w:val="22"/>
                <w:szCs w:val="22"/>
              </w:rPr>
              <w:t xml:space="preserve"> </w:t>
            </w:r>
            <w:r w:rsidRPr="00F3743A">
              <w:rPr>
                <w:rFonts w:asciiTheme="minorHAnsi" w:hAnsiTheme="minorHAnsi" w:cstheme="minorHAnsi"/>
                <w:b/>
                <w:sz w:val="22"/>
                <w:szCs w:val="22"/>
              </w:rPr>
              <w:t>202</w:t>
            </w:r>
            <w:r w:rsidR="002C7613">
              <w:rPr>
                <w:rFonts w:asciiTheme="minorHAnsi" w:hAnsiTheme="minorHAnsi" w:cstheme="minorHAnsi"/>
                <w:b/>
                <w:sz w:val="22"/>
                <w:szCs w:val="22"/>
              </w:rPr>
              <w:t>4</w:t>
            </w:r>
          </w:p>
        </w:tc>
        <w:tc>
          <w:tcPr>
            <w:tcW w:w="10379" w:type="dxa"/>
            <w:gridSpan w:val="3"/>
          </w:tcPr>
          <w:p w14:paraId="44D759E1" w14:textId="77777777" w:rsidR="0073344D" w:rsidRPr="007E1221" w:rsidRDefault="0073344D" w:rsidP="00C9374E">
            <w:pPr>
              <w:jc w:val="right"/>
              <w:rPr>
                <w:rFonts w:ascii="Calibri" w:hAnsi="Calibri"/>
                <w:b/>
                <w:sz w:val="22"/>
                <w:szCs w:val="22"/>
              </w:rPr>
            </w:pPr>
          </w:p>
        </w:tc>
        <w:tc>
          <w:tcPr>
            <w:tcW w:w="10588" w:type="dxa"/>
            <w:gridSpan w:val="2"/>
          </w:tcPr>
          <w:p w14:paraId="149FDBB7" w14:textId="77777777" w:rsidR="0073344D" w:rsidRPr="007E1221" w:rsidRDefault="0073344D" w:rsidP="00C9374E">
            <w:pPr>
              <w:jc w:val="right"/>
              <w:rPr>
                <w:rFonts w:ascii="Calibri" w:hAnsi="Calibri"/>
                <w:b/>
                <w:sz w:val="22"/>
                <w:szCs w:val="22"/>
              </w:rPr>
            </w:pPr>
          </w:p>
        </w:tc>
      </w:tr>
      <w:tr w:rsidR="0073344D" w:rsidRPr="0044285E" w14:paraId="19E1EFA7" w14:textId="77777777" w:rsidTr="00150BFE">
        <w:trPr>
          <w:gridAfter w:val="1"/>
          <w:wAfter w:w="20" w:type="dxa"/>
        </w:trPr>
        <w:tc>
          <w:tcPr>
            <w:tcW w:w="10707" w:type="dxa"/>
            <w:gridSpan w:val="4"/>
          </w:tcPr>
          <w:tbl>
            <w:tblPr>
              <w:tblW w:w="10620" w:type="dxa"/>
              <w:tblCellMar>
                <w:left w:w="0" w:type="dxa"/>
                <w:right w:w="0" w:type="dxa"/>
              </w:tblCellMar>
              <w:tblLook w:val="00A0" w:firstRow="1" w:lastRow="0" w:firstColumn="1" w:lastColumn="0" w:noHBand="0" w:noVBand="0"/>
            </w:tblPr>
            <w:tblGrid>
              <w:gridCol w:w="8100"/>
              <w:gridCol w:w="2520"/>
            </w:tblGrid>
            <w:tr w:rsidR="0073344D" w:rsidRPr="00F3743A" w14:paraId="080B1D06" w14:textId="77777777" w:rsidTr="00B359E2">
              <w:tc>
                <w:tcPr>
                  <w:tcW w:w="8100" w:type="dxa"/>
                  <w:tcBorders>
                    <w:top w:val="nil"/>
                    <w:left w:val="nil"/>
                    <w:bottom w:val="nil"/>
                    <w:right w:val="nil"/>
                  </w:tcBorders>
                </w:tcPr>
                <w:p w14:paraId="0B25E0EF" w14:textId="16A6083D" w:rsidR="008C2134" w:rsidRPr="0062663C" w:rsidRDefault="0073344D" w:rsidP="0062663C">
                  <w:pPr>
                    <w:rPr>
                      <w:rFonts w:asciiTheme="minorHAnsi" w:hAnsiTheme="minorHAnsi" w:cstheme="minorHAnsi"/>
                      <w:b/>
                      <w:sz w:val="22"/>
                      <w:szCs w:val="22"/>
                    </w:rPr>
                  </w:pPr>
                  <w:r w:rsidRPr="00F3743A">
                    <w:rPr>
                      <w:rFonts w:asciiTheme="minorHAnsi" w:hAnsiTheme="minorHAnsi" w:cstheme="minorHAnsi"/>
                      <w:b/>
                      <w:sz w:val="22"/>
                      <w:szCs w:val="22"/>
                    </w:rPr>
                    <w:t xml:space="preserve">Bachelor of </w:t>
                  </w:r>
                  <w:r w:rsidR="0059403A" w:rsidRPr="00F3743A">
                    <w:rPr>
                      <w:rFonts w:asciiTheme="minorHAnsi" w:hAnsiTheme="minorHAnsi" w:cstheme="minorHAnsi"/>
                      <w:b/>
                      <w:sz w:val="22"/>
                      <w:szCs w:val="22"/>
                    </w:rPr>
                    <w:t>Business Analytics</w:t>
                  </w:r>
                  <w:r w:rsidR="006F4DBF" w:rsidRPr="00F3743A">
                    <w:rPr>
                      <w:rFonts w:asciiTheme="minorHAnsi" w:hAnsiTheme="minorHAnsi" w:cstheme="minorHAnsi"/>
                      <w:b/>
                      <w:sz w:val="22"/>
                      <w:szCs w:val="22"/>
                    </w:rPr>
                    <w:t xml:space="preserve"> with Minor </w:t>
                  </w:r>
                </w:p>
              </w:tc>
              <w:tc>
                <w:tcPr>
                  <w:tcW w:w="2520" w:type="dxa"/>
                  <w:tcBorders>
                    <w:top w:val="nil"/>
                    <w:left w:val="nil"/>
                    <w:bottom w:val="nil"/>
                    <w:right w:val="nil"/>
                  </w:tcBorders>
                </w:tcPr>
                <w:p w14:paraId="4732EF17" w14:textId="37C48E75" w:rsidR="0073344D" w:rsidRPr="00F3743A" w:rsidRDefault="005D28F1" w:rsidP="00101B7D">
                  <w:pPr>
                    <w:jc w:val="right"/>
                    <w:rPr>
                      <w:rFonts w:asciiTheme="minorHAnsi" w:hAnsiTheme="minorHAnsi" w:cstheme="minorHAnsi"/>
                    </w:rPr>
                  </w:pPr>
                  <w:r w:rsidRPr="00F3743A">
                    <w:rPr>
                      <w:rFonts w:asciiTheme="minorHAnsi" w:hAnsiTheme="minorHAnsi" w:cstheme="minorHAnsi"/>
                      <w:b/>
                      <w:sz w:val="22"/>
                      <w:szCs w:val="22"/>
                    </w:rPr>
                    <w:t xml:space="preserve"> </w:t>
                  </w:r>
                  <w:r w:rsidR="0062663C">
                    <w:rPr>
                      <w:rFonts w:asciiTheme="minorHAnsi" w:hAnsiTheme="minorHAnsi" w:cstheme="minorHAnsi"/>
                      <w:b/>
                      <w:sz w:val="22"/>
                      <w:szCs w:val="22"/>
                    </w:rPr>
                    <w:t xml:space="preserve"> </w:t>
                  </w:r>
                  <w:r w:rsidR="0073344D" w:rsidRPr="00F3743A">
                    <w:rPr>
                      <w:rFonts w:asciiTheme="minorHAnsi" w:hAnsiTheme="minorHAnsi" w:cstheme="minorHAnsi"/>
                      <w:b/>
                      <w:sz w:val="22"/>
                      <w:szCs w:val="22"/>
                    </w:rPr>
                    <w:t>(</w:t>
                  </w:r>
                  <w:r w:rsidR="0062663C">
                    <w:rPr>
                      <w:rFonts w:asciiTheme="minorHAnsi" w:hAnsiTheme="minorHAnsi" w:cstheme="minorHAnsi"/>
                      <w:b/>
                      <w:sz w:val="22"/>
                      <w:szCs w:val="22"/>
                    </w:rPr>
                    <w:t>E</w:t>
                  </w:r>
                  <w:r w:rsidR="0073344D" w:rsidRPr="00F3743A">
                    <w:rPr>
                      <w:rFonts w:asciiTheme="minorHAnsi" w:hAnsiTheme="minorHAnsi" w:cstheme="minorHAnsi"/>
                      <w:b/>
                      <w:sz w:val="22"/>
                      <w:szCs w:val="22"/>
                    </w:rPr>
                    <w:t>xpected)</w:t>
                  </w:r>
                </w:p>
              </w:tc>
            </w:tr>
          </w:tbl>
          <w:p w14:paraId="5D54D1B2" w14:textId="6CE85F22" w:rsidR="0073344D" w:rsidRPr="00F3743A" w:rsidRDefault="0073344D" w:rsidP="00A2488F">
            <w:pPr>
              <w:pStyle w:val="ListParagraph"/>
              <w:ind w:left="0"/>
              <w:rPr>
                <w:rFonts w:asciiTheme="minorHAnsi" w:hAnsiTheme="minorHAnsi" w:cstheme="minorHAnsi"/>
              </w:rPr>
            </w:pPr>
          </w:p>
        </w:tc>
        <w:tc>
          <w:tcPr>
            <w:tcW w:w="10379" w:type="dxa"/>
            <w:gridSpan w:val="3"/>
          </w:tcPr>
          <w:p w14:paraId="19FD7ED2" w14:textId="77777777" w:rsidR="0073344D" w:rsidRPr="007E1221" w:rsidRDefault="0073344D" w:rsidP="008A5792">
            <w:pPr>
              <w:rPr>
                <w:rFonts w:ascii="Calibri" w:hAnsi="Calibri"/>
                <w:b/>
                <w:sz w:val="22"/>
                <w:szCs w:val="22"/>
              </w:rPr>
            </w:pPr>
          </w:p>
        </w:tc>
        <w:tc>
          <w:tcPr>
            <w:tcW w:w="10574" w:type="dxa"/>
            <w:gridSpan w:val="2"/>
          </w:tcPr>
          <w:p w14:paraId="2CF6FA02" w14:textId="77777777" w:rsidR="0073344D" w:rsidRPr="007E1221" w:rsidRDefault="0073344D" w:rsidP="008A5792">
            <w:pPr>
              <w:rPr>
                <w:rFonts w:ascii="Calibri" w:hAnsi="Calibri"/>
                <w:b/>
                <w:sz w:val="22"/>
                <w:szCs w:val="22"/>
              </w:rPr>
            </w:pPr>
          </w:p>
        </w:tc>
      </w:tr>
      <w:bookmarkEnd w:id="2"/>
      <w:tr w:rsidR="00BD5798" w:rsidRPr="00C70DBC" w14:paraId="0AAE772C" w14:textId="77777777" w:rsidTr="00150BFE">
        <w:trPr>
          <w:gridAfter w:val="4"/>
          <w:wAfter w:w="10727" w:type="dxa"/>
        </w:trPr>
        <w:tc>
          <w:tcPr>
            <w:tcW w:w="10379" w:type="dxa"/>
            <w:gridSpan w:val="2"/>
          </w:tcPr>
          <w:p w14:paraId="03378ABD" w14:textId="77777777" w:rsidR="00BD5798" w:rsidRPr="00E8362F" w:rsidRDefault="00BD5798" w:rsidP="000F2B20">
            <w:pPr>
              <w:textAlignment w:val="baseline"/>
              <w:rPr>
                <w:rFonts w:ascii="Calibri" w:hAnsi="Calibri"/>
                <w:b/>
                <w:sz w:val="22"/>
                <w:szCs w:val="22"/>
              </w:rPr>
            </w:pPr>
          </w:p>
        </w:tc>
        <w:tc>
          <w:tcPr>
            <w:tcW w:w="10574" w:type="dxa"/>
            <w:gridSpan w:val="4"/>
          </w:tcPr>
          <w:p w14:paraId="04D2164F" w14:textId="77777777" w:rsidR="00BD5798" w:rsidRPr="007E1221" w:rsidRDefault="00BD5798" w:rsidP="003C5697">
            <w:pPr>
              <w:rPr>
                <w:rFonts w:ascii="Calibri" w:hAnsi="Calibri"/>
                <w:b/>
              </w:rPr>
            </w:pPr>
          </w:p>
        </w:tc>
      </w:tr>
      <w:tr w:rsidR="0073344D" w:rsidRPr="0079182D" w14:paraId="55B0B780" w14:textId="77777777" w:rsidTr="00150BFE">
        <w:tc>
          <w:tcPr>
            <w:tcW w:w="7298" w:type="dxa"/>
          </w:tcPr>
          <w:p w14:paraId="621E8C5E" w14:textId="49D66FF8" w:rsidR="0073344D" w:rsidRPr="00F3743A" w:rsidRDefault="0059403A" w:rsidP="00F20CFE">
            <w:pPr>
              <w:rPr>
                <w:rFonts w:asciiTheme="minorHAnsi" w:hAnsiTheme="minorHAnsi" w:cstheme="minorHAnsi"/>
              </w:rPr>
            </w:pPr>
            <w:r w:rsidRPr="00F3743A">
              <w:rPr>
                <w:rFonts w:asciiTheme="minorHAnsi" w:hAnsiTheme="minorHAnsi" w:cstheme="minorHAnsi"/>
                <w:b/>
                <w:sz w:val="22"/>
                <w:szCs w:val="22"/>
              </w:rPr>
              <w:t>Ngee Ann Po</w:t>
            </w:r>
            <w:r w:rsidR="00F3743A" w:rsidRPr="00F3743A">
              <w:rPr>
                <w:rFonts w:asciiTheme="minorHAnsi" w:hAnsiTheme="minorHAnsi" w:cstheme="minorHAnsi"/>
                <w:b/>
                <w:sz w:val="22"/>
                <w:szCs w:val="22"/>
              </w:rPr>
              <w:t>l</w:t>
            </w:r>
            <w:r w:rsidRPr="00F3743A">
              <w:rPr>
                <w:rFonts w:asciiTheme="minorHAnsi" w:hAnsiTheme="minorHAnsi" w:cstheme="minorHAnsi"/>
                <w:b/>
                <w:sz w:val="22"/>
                <w:szCs w:val="22"/>
              </w:rPr>
              <w:t>ytechnic</w:t>
            </w:r>
          </w:p>
        </w:tc>
        <w:tc>
          <w:tcPr>
            <w:tcW w:w="3415" w:type="dxa"/>
            <w:gridSpan w:val="4"/>
          </w:tcPr>
          <w:p w14:paraId="48FBE857" w14:textId="28F70726" w:rsidR="0073344D" w:rsidRPr="00F3743A" w:rsidRDefault="005D28F1" w:rsidP="00B7723B">
            <w:pPr>
              <w:jc w:val="right"/>
              <w:rPr>
                <w:rFonts w:asciiTheme="minorHAnsi" w:hAnsiTheme="minorHAnsi" w:cstheme="minorHAnsi"/>
              </w:rPr>
            </w:pPr>
            <w:r w:rsidRPr="00F3743A">
              <w:rPr>
                <w:rFonts w:asciiTheme="minorHAnsi" w:hAnsiTheme="minorHAnsi" w:cstheme="minorHAnsi"/>
                <w:b/>
                <w:sz w:val="22"/>
                <w:szCs w:val="22"/>
              </w:rPr>
              <w:t>Apr</w:t>
            </w:r>
            <w:r w:rsidR="0073344D" w:rsidRPr="00F3743A">
              <w:rPr>
                <w:rFonts w:asciiTheme="minorHAnsi" w:hAnsiTheme="minorHAnsi" w:cstheme="minorHAnsi"/>
                <w:b/>
                <w:sz w:val="22"/>
                <w:szCs w:val="22"/>
              </w:rPr>
              <w:t xml:space="preserve"> </w:t>
            </w:r>
            <w:r w:rsidR="00C31F74" w:rsidRPr="00F3743A">
              <w:rPr>
                <w:rFonts w:asciiTheme="minorHAnsi" w:hAnsiTheme="minorHAnsi" w:cstheme="minorHAnsi"/>
                <w:b/>
                <w:sz w:val="22"/>
                <w:szCs w:val="22"/>
              </w:rPr>
              <w:t>2015</w:t>
            </w:r>
            <w:r w:rsidR="0073344D" w:rsidRPr="00F3743A">
              <w:rPr>
                <w:rFonts w:asciiTheme="minorHAnsi" w:hAnsiTheme="minorHAnsi" w:cstheme="minorHAnsi"/>
                <w:b/>
                <w:sz w:val="22"/>
                <w:szCs w:val="22"/>
              </w:rPr>
              <w:t xml:space="preserve"> – </w:t>
            </w:r>
            <w:r w:rsidRPr="00F3743A">
              <w:rPr>
                <w:rFonts w:asciiTheme="minorHAnsi" w:hAnsiTheme="minorHAnsi" w:cstheme="minorHAnsi"/>
                <w:b/>
                <w:sz w:val="22"/>
                <w:szCs w:val="22"/>
              </w:rPr>
              <w:t xml:space="preserve">Nov </w:t>
            </w:r>
            <w:r w:rsidR="00C31F74" w:rsidRPr="00F3743A">
              <w:rPr>
                <w:rFonts w:asciiTheme="minorHAnsi" w:hAnsiTheme="minorHAnsi" w:cstheme="minorHAnsi"/>
                <w:b/>
                <w:sz w:val="22"/>
                <w:szCs w:val="22"/>
              </w:rPr>
              <w:t>2018</w:t>
            </w:r>
          </w:p>
        </w:tc>
        <w:tc>
          <w:tcPr>
            <w:tcW w:w="10379" w:type="dxa"/>
            <w:gridSpan w:val="3"/>
          </w:tcPr>
          <w:p w14:paraId="030D1DA9" w14:textId="77777777" w:rsidR="0073344D" w:rsidRPr="007E1221" w:rsidRDefault="0073344D" w:rsidP="00B7723B">
            <w:pPr>
              <w:jc w:val="right"/>
              <w:rPr>
                <w:rFonts w:ascii="Calibri" w:hAnsi="Calibri"/>
                <w:b/>
                <w:sz w:val="22"/>
                <w:szCs w:val="22"/>
              </w:rPr>
            </w:pPr>
          </w:p>
        </w:tc>
        <w:tc>
          <w:tcPr>
            <w:tcW w:w="10588" w:type="dxa"/>
            <w:gridSpan w:val="2"/>
          </w:tcPr>
          <w:p w14:paraId="29379DE2" w14:textId="77777777" w:rsidR="0073344D" w:rsidRPr="007E1221" w:rsidRDefault="0073344D" w:rsidP="00B7723B">
            <w:pPr>
              <w:jc w:val="right"/>
              <w:rPr>
                <w:rFonts w:ascii="Calibri" w:hAnsi="Calibri"/>
                <w:b/>
                <w:sz w:val="22"/>
                <w:szCs w:val="22"/>
              </w:rPr>
            </w:pPr>
          </w:p>
        </w:tc>
      </w:tr>
      <w:tr w:rsidR="0073344D" w:rsidRPr="00CF06DD" w14:paraId="36CC3527" w14:textId="77777777" w:rsidTr="00150BFE">
        <w:trPr>
          <w:gridAfter w:val="1"/>
          <w:wAfter w:w="20" w:type="dxa"/>
        </w:trPr>
        <w:tc>
          <w:tcPr>
            <w:tcW w:w="10707" w:type="dxa"/>
            <w:gridSpan w:val="4"/>
          </w:tcPr>
          <w:p w14:paraId="777C9685" w14:textId="1C4AF7BC" w:rsidR="0073344D" w:rsidRPr="00F3743A" w:rsidRDefault="0073344D" w:rsidP="003C5697">
            <w:pPr>
              <w:rPr>
                <w:rFonts w:asciiTheme="minorHAnsi" w:hAnsiTheme="minorHAnsi" w:cstheme="minorHAnsi"/>
              </w:rPr>
            </w:pPr>
            <w:r w:rsidRPr="00F3743A">
              <w:rPr>
                <w:rFonts w:asciiTheme="minorHAnsi" w:hAnsiTheme="minorHAnsi" w:cstheme="minorHAnsi"/>
                <w:b/>
                <w:sz w:val="22"/>
                <w:szCs w:val="22"/>
              </w:rPr>
              <w:t xml:space="preserve">Diploma in </w:t>
            </w:r>
            <w:r w:rsidR="0059403A" w:rsidRPr="00F3743A">
              <w:rPr>
                <w:rFonts w:asciiTheme="minorHAnsi" w:hAnsiTheme="minorHAnsi" w:cstheme="minorHAnsi"/>
                <w:b/>
                <w:sz w:val="22"/>
                <w:szCs w:val="22"/>
              </w:rPr>
              <w:t>Aerospace Electronics with Business Management</w:t>
            </w:r>
          </w:p>
          <w:p w14:paraId="4DF21139" w14:textId="47286AF0" w:rsidR="00ED3C70" w:rsidRPr="00D4182E" w:rsidRDefault="00ED3C70" w:rsidP="00B7723B">
            <w:pPr>
              <w:pStyle w:val="ListParagraph"/>
              <w:numPr>
                <w:ilvl w:val="0"/>
                <w:numId w:val="1"/>
              </w:numPr>
              <w:ind w:left="288" w:hanging="270"/>
              <w:rPr>
                <w:rFonts w:asciiTheme="minorHAnsi" w:hAnsiTheme="minorHAnsi" w:cstheme="minorHAnsi"/>
                <w:sz w:val="22"/>
                <w:szCs w:val="22"/>
              </w:rPr>
            </w:pPr>
            <w:r w:rsidRPr="00D4182E">
              <w:rPr>
                <w:rFonts w:asciiTheme="minorHAnsi" w:hAnsiTheme="minorHAnsi" w:cstheme="minorHAnsi"/>
                <w:color w:val="000000"/>
                <w:sz w:val="22"/>
                <w:szCs w:val="22"/>
              </w:rPr>
              <w:t>Overseas Innovation Challenge</w:t>
            </w:r>
            <w:r w:rsidR="005D28F1" w:rsidRPr="00D4182E">
              <w:rPr>
                <w:rFonts w:asciiTheme="minorHAnsi" w:hAnsiTheme="minorHAnsi" w:cstheme="minorHAnsi"/>
                <w:color w:val="000000"/>
                <w:sz w:val="22"/>
                <w:szCs w:val="22"/>
              </w:rPr>
              <w:t xml:space="preserve"> Hong Kong</w:t>
            </w:r>
            <w:r w:rsidRPr="00D4182E">
              <w:rPr>
                <w:rFonts w:asciiTheme="minorHAnsi" w:hAnsiTheme="minorHAnsi" w:cstheme="minorHAnsi"/>
                <w:color w:val="000000"/>
                <w:sz w:val="22"/>
                <w:szCs w:val="22"/>
              </w:rPr>
              <w:t xml:space="preserve"> </w:t>
            </w:r>
            <w:r w:rsidR="005D28F1" w:rsidRPr="00D4182E">
              <w:rPr>
                <w:rFonts w:asciiTheme="minorHAnsi" w:hAnsiTheme="minorHAnsi" w:cstheme="minorHAnsi"/>
                <w:color w:val="000000"/>
                <w:sz w:val="22"/>
                <w:szCs w:val="22"/>
              </w:rPr>
              <w:t xml:space="preserve">- </w:t>
            </w:r>
            <w:r w:rsidRPr="00D4182E">
              <w:rPr>
                <w:rFonts w:asciiTheme="minorHAnsi" w:hAnsiTheme="minorHAnsi" w:cstheme="minorHAnsi"/>
                <w:color w:val="000000"/>
                <w:sz w:val="22"/>
                <w:szCs w:val="22"/>
              </w:rPr>
              <w:t>2016</w:t>
            </w:r>
          </w:p>
          <w:p w14:paraId="2E84E2A3" w14:textId="23942A87" w:rsidR="0073344D" w:rsidRPr="00D4182E" w:rsidRDefault="00C31F74" w:rsidP="00BB5FFE">
            <w:pPr>
              <w:pStyle w:val="ListParagraph"/>
              <w:numPr>
                <w:ilvl w:val="0"/>
                <w:numId w:val="1"/>
              </w:numPr>
              <w:ind w:left="288" w:hanging="270"/>
              <w:rPr>
                <w:rFonts w:asciiTheme="minorHAnsi" w:hAnsiTheme="minorHAnsi" w:cstheme="minorHAnsi"/>
                <w:sz w:val="22"/>
                <w:szCs w:val="22"/>
              </w:rPr>
            </w:pPr>
            <w:r w:rsidRPr="00D4182E">
              <w:rPr>
                <w:rFonts w:asciiTheme="minorHAnsi" w:hAnsiTheme="minorHAnsi" w:cstheme="minorHAnsi"/>
                <w:sz w:val="22"/>
                <w:szCs w:val="22"/>
              </w:rPr>
              <w:t>Best performance in the module [Marketing Fundamentals]</w:t>
            </w:r>
            <w:r w:rsidR="005D28F1" w:rsidRPr="00D4182E">
              <w:rPr>
                <w:rFonts w:asciiTheme="minorHAnsi" w:hAnsiTheme="minorHAnsi" w:cstheme="minorHAnsi"/>
                <w:sz w:val="22"/>
                <w:szCs w:val="22"/>
              </w:rPr>
              <w:t xml:space="preserve"> </w:t>
            </w:r>
          </w:p>
          <w:p w14:paraId="0AE1CB58" w14:textId="35175CEF" w:rsidR="00594995" w:rsidRPr="00F3743A" w:rsidRDefault="00F4151A" w:rsidP="00BB5FFE">
            <w:pPr>
              <w:pStyle w:val="ListParagraph"/>
              <w:numPr>
                <w:ilvl w:val="0"/>
                <w:numId w:val="1"/>
              </w:numPr>
              <w:ind w:left="288" w:hanging="270"/>
              <w:rPr>
                <w:rFonts w:asciiTheme="minorHAnsi" w:hAnsiTheme="minorHAnsi" w:cstheme="minorHAnsi"/>
              </w:rPr>
            </w:pPr>
            <w:r w:rsidRPr="00D4182E">
              <w:rPr>
                <w:rFonts w:asciiTheme="minorHAnsi" w:hAnsiTheme="minorHAnsi" w:cstheme="minorHAnsi"/>
                <w:sz w:val="22"/>
                <w:szCs w:val="22"/>
              </w:rPr>
              <w:t>Global Entrepreneurial Internship</w:t>
            </w:r>
            <w:r w:rsidR="0033356B" w:rsidRPr="00D4182E">
              <w:rPr>
                <w:rFonts w:asciiTheme="minorHAnsi" w:hAnsiTheme="minorHAnsi" w:cstheme="minorHAnsi"/>
                <w:sz w:val="22"/>
                <w:szCs w:val="22"/>
              </w:rPr>
              <w:t xml:space="preserve"> (GEI)</w:t>
            </w:r>
            <w:r w:rsidRPr="00D4182E">
              <w:rPr>
                <w:rFonts w:asciiTheme="minorHAnsi" w:hAnsiTheme="minorHAnsi" w:cstheme="minorHAnsi"/>
                <w:sz w:val="22"/>
                <w:szCs w:val="22"/>
              </w:rPr>
              <w:t xml:space="preserve"> 2017</w:t>
            </w:r>
          </w:p>
        </w:tc>
        <w:tc>
          <w:tcPr>
            <w:tcW w:w="10379" w:type="dxa"/>
            <w:gridSpan w:val="3"/>
          </w:tcPr>
          <w:p w14:paraId="1342B7F4" w14:textId="77777777" w:rsidR="0073344D" w:rsidRPr="007E1221" w:rsidRDefault="0073344D" w:rsidP="003C5697">
            <w:pPr>
              <w:rPr>
                <w:rFonts w:ascii="Calibri" w:hAnsi="Calibri"/>
                <w:b/>
                <w:sz w:val="22"/>
                <w:szCs w:val="22"/>
              </w:rPr>
            </w:pPr>
          </w:p>
        </w:tc>
        <w:tc>
          <w:tcPr>
            <w:tcW w:w="10574" w:type="dxa"/>
            <w:gridSpan w:val="2"/>
          </w:tcPr>
          <w:p w14:paraId="0197C77A" w14:textId="77777777" w:rsidR="0073344D" w:rsidRPr="007E1221" w:rsidRDefault="0073344D" w:rsidP="003C5697">
            <w:pPr>
              <w:rPr>
                <w:rFonts w:ascii="Calibri" w:hAnsi="Calibri"/>
                <w:b/>
                <w:sz w:val="22"/>
                <w:szCs w:val="22"/>
              </w:rPr>
            </w:pPr>
          </w:p>
        </w:tc>
      </w:tr>
      <w:tr w:rsidR="0073344D" w:rsidRPr="00F3743A" w14:paraId="74A73D0A" w14:textId="77777777" w:rsidTr="00150BFE">
        <w:trPr>
          <w:gridAfter w:val="1"/>
          <w:wAfter w:w="20" w:type="dxa"/>
        </w:trPr>
        <w:tc>
          <w:tcPr>
            <w:tcW w:w="10707" w:type="dxa"/>
            <w:gridSpan w:val="4"/>
            <w:tcBorders>
              <w:bottom w:val="single" w:sz="4" w:space="0" w:color="auto"/>
            </w:tcBorders>
          </w:tcPr>
          <w:p w14:paraId="47E17550" w14:textId="77777777" w:rsidR="00AC1D05" w:rsidRPr="00D4182E" w:rsidRDefault="00AC1D05" w:rsidP="003C5697">
            <w:pPr>
              <w:rPr>
                <w:rFonts w:asciiTheme="minorHAnsi" w:hAnsiTheme="minorHAnsi" w:cstheme="minorHAnsi"/>
                <w:b/>
                <w:sz w:val="22"/>
                <w:szCs w:val="22"/>
              </w:rPr>
            </w:pPr>
          </w:p>
          <w:p w14:paraId="274EDA86" w14:textId="77777777" w:rsidR="0073344D" w:rsidRPr="00F3743A" w:rsidRDefault="0073344D" w:rsidP="003C5697">
            <w:pPr>
              <w:rPr>
                <w:rFonts w:asciiTheme="minorHAnsi" w:hAnsiTheme="minorHAnsi" w:cstheme="minorHAnsi"/>
                <w:b/>
              </w:rPr>
            </w:pPr>
            <w:r w:rsidRPr="00F3743A">
              <w:rPr>
                <w:rFonts w:asciiTheme="minorHAnsi" w:hAnsiTheme="minorHAnsi" w:cstheme="minorHAnsi"/>
                <w:b/>
              </w:rPr>
              <w:t>WORK EXPERIENCE</w:t>
            </w:r>
          </w:p>
        </w:tc>
        <w:tc>
          <w:tcPr>
            <w:tcW w:w="10379" w:type="dxa"/>
            <w:gridSpan w:val="3"/>
            <w:tcBorders>
              <w:bottom w:val="single" w:sz="4" w:space="0" w:color="auto"/>
            </w:tcBorders>
          </w:tcPr>
          <w:p w14:paraId="172210F0" w14:textId="77777777" w:rsidR="0073344D" w:rsidRPr="00F3743A" w:rsidRDefault="0073344D" w:rsidP="003C5697">
            <w:pPr>
              <w:rPr>
                <w:rFonts w:asciiTheme="minorHAnsi" w:hAnsiTheme="minorHAnsi" w:cstheme="minorHAnsi"/>
                <w:b/>
              </w:rPr>
            </w:pPr>
          </w:p>
        </w:tc>
        <w:tc>
          <w:tcPr>
            <w:tcW w:w="10574" w:type="dxa"/>
            <w:gridSpan w:val="2"/>
            <w:tcBorders>
              <w:bottom w:val="single" w:sz="4" w:space="0" w:color="auto"/>
            </w:tcBorders>
          </w:tcPr>
          <w:p w14:paraId="10F07AE4" w14:textId="77777777" w:rsidR="0073344D" w:rsidRPr="00F3743A" w:rsidRDefault="0073344D" w:rsidP="003C5697">
            <w:pPr>
              <w:rPr>
                <w:rFonts w:asciiTheme="minorHAnsi" w:hAnsiTheme="minorHAnsi" w:cstheme="minorHAnsi"/>
                <w:b/>
              </w:rPr>
            </w:pPr>
          </w:p>
        </w:tc>
      </w:tr>
      <w:tr w:rsidR="00D4182E" w:rsidRPr="00F3743A" w14:paraId="08D1251C" w14:textId="77777777" w:rsidTr="00D4182E">
        <w:trPr>
          <w:gridAfter w:val="7"/>
          <w:wAfter w:w="21106" w:type="dxa"/>
          <w:trHeight w:val="48"/>
        </w:trPr>
        <w:tc>
          <w:tcPr>
            <w:tcW w:w="10574" w:type="dxa"/>
            <w:gridSpan w:val="3"/>
            <w:tcBorders>
              <w:top w:val="single" w:sz="4" w:space="0" w:color="auto"/>
            </w:tcBorders>
          </w:tcPr>
          <w:p w14:paraId="64255F98" w14:textId="77777777" w:rsidR="00D4182E" w:rsidRPr="00F3743A" w:rsidRDefault="00D4182E" w:rsidP="003C5697">
            <w:pPr>
              <w:rPr>
                <w:rFonts w:asciiTheme="minorHAnsi" w:hAnsiTheme="minorHAnsi" w:cstheme="minorHAnsi"/>
                <w:sz w:val="4"/>
                <w:szCs w:val="4"/>
              </w:rPr>
            </w:pPr>
          </w:p>
        </w:tc>
      </w:tr>
      <w:tr w:rsidR="0073344D" w:rsidRPr="00F3743A" w14:paraId="643F0395" w14:textId="77777777" w:rsidTr="00150BFE">
        <w:tc>
          <w:tcPr>
            <w:tcW w:w="7298" w:type="dxa"/>
          </w:tcPr>
          <w:p w14:paraId="5A89634F" w14:textId="0E8888FE" w:rsidR="0073344D" w:rsidRPr="00E92C27" w:rsidRDefault="00EC7F7F" w:rsidP="00637C10">
            <w:pPr>
              <w:rPr>
                <w:rFonts w:asciiTheme="minorHAnsi" w:hAnsiTheme="minorHAnsi" w:cstheme="minorHAnsi"/>
              </w:rPr>
            </w:pPr>
            <w:r w:rsidRPr="00E92C27">
              <w:rPr>
                <w:rFonts w:asciiTheme="minorHAnsi" w:hAnsiTheme="minorHAnsi" w:cstheme="minorHAnsi"/>
                <w:b/>
                <w:sz w:val="22"/>
                <w:szCs w:val="22"/>
              </w:rPr>
              <w:t xml:space="preserve">foodpanda </w:t>
            </w:r>
          </w:p>
        </w:tc>
        <w:tc>
          <w:tcPr>
            <w:tcW w:w="3415" w:type="dxa"/>
            <w:gridSpan w:val="4"/>
          </w:tcPr>
          <w:p w14:paraId="63B3BA1E" w14:textId="34B2A087" w:rsidR="0073344D" w:rsidRPr="00E92C27" w:rsidRDefault="0073344D" w:rsidP="00EB7017">
            <w:pPr>
              <w:ind w:right="330"/>
              <w:jc w:val="right"/>
              <w:rPr>
                <w:rFonts w:asciiTheme="minorHAnsi" w:hAnsiTheme="minorHAnsi" w:cstheme="minorHAnsi"/>
              </w:rPr>
            </w:pPr>
          </w:p>
        </w:tc>
        <w:tc>
          <w:tcPr>
            <w:tcW w:w="10379" w:type="dxa"/>
            <w:gridSpan w:val="3"/>
          </w:tcPr>
          <w:p w14:paraId="00F80ABC" w14:textId="77777777" w:rsidR="0073344D" w:rsidRPr="00F3743A" w:rsidRDefault="0073344D" w:rsidP="00C9374E">
            <w:pPr>
              <w:jc w:val="right"/>
              <w:rPr>
                <w:rFonts w:asciiTheme="minorHAnsi" w:hAnsiTheme="minorHAnsi" w:cstheme="minorHAnsi"/>
                <w:b/>
                <w:sz w:val="22"/>
                <w:szCs w:val="22"/>
              </w:rPr>
            </w:pPr>
          </w:p>
        </w:tc>
        <w:tc>
          <w:tcPr>
            <w:tcW w:w="10588" w:type="dxa"/>
            <w:gridSpan w:val="2"/>
          </w:tcPr>
          <w:p w14:paraId="46C08F1C" w14:textId="77777777" w:rsidR="0073344D" w:rsidRPr="00F3743A" w:rsidRDefault="0073344D" w:rsidP="00C9374E">
            <w:pPr>
              <w:jc w:val="right"/>
              <w:rPr>
                <w:rFonts w:asciiTheme="minorHAnsi" w:hAnsiTheme="minorHAnsi" w:cstheme="minorHAnsi"/>
                <w:b/>
                <w:sz w:val="22"/>
                <w:szCs w:val="22"/>
              </w:rPr>
            </w:pPr>
          </w:p>
        </w:tc>
      </w:tr>
      <w:tr w:rsidR="0073344D" w:rsidRPr="00F3743A" w14:paraId="386AF3F8" w14:textId="77777777" w:rsidTr="00AD3F20">
        <w:trPr>
          <w:gridAfter w:val="1"/>
          <w:wAfter w:w="20" w:type="dxa"/>
          <w:trHeight w:val="1491"/>
        </w:trPr>
        <w:tc>
          <w:tcPr>
            <w:tcW w:w="10707" w:type="dxa"/>
            <w:gridSpan w:val="4"/>
          </w:tcPr>
          <w:p w14:paraId="3C7CE788" w14:textId="2DEF75F2" w:rsidR="0073344D" w:rsidRPr="00E92C27" w:rsidRDefault="00EC7F7F" w:rsidP="00B7723B">
            <w:pPr>
              <w:ind w:right="288"/>
              <w:rPr>
                <w:rFonts w:asciiTheme="minorHAnsi" w:hAnsiTheme="minorHAnsi" w:cstheme="minorHAnsi"/>
                <w:b/>
              </w:rPr>
            </w:pPr>
            <w:r w:rsidRPr="00E92C27">
              <w:rPr>
                <w:rFonts w:asciiTheme="minorHAnsi" w:hAnsiTheme="minorHAnsi" w:cstheme="minorHAnsi"/>
                <w:b/>
              </w:rPr>
              <w:t>Business Analy</w:t>
            </w:r>
            <w:r w:rsidR="00303B56" w:rsidRPr="00E92C27">
              <w:rPr>
                <w:rFonts w:asciiTheme="minorHAnsi" w:hAnsiTheme="minorHAnsi" w:cstheme="minorHAnsi"/>
                <w:b/>
              </w:rPr>
              <w:t xml:space="preserve">st </w:t>
            </w:r>
            <w:r w:rsidRPr="00E92C27">
              <w:rPr>
                <w:rFonts w:asciiTheme="minorHAnsi" w:hAnsiTheme="minorHAnsi" w:cstheme="minorHAnsi"/>
                <w:b/>
              </w:rPr>
              <w:t>Intern (APAC)</w:t>
            </w:r>
            <w:r w:rsidR="00EB7017" w:rsidRPr="00E92C27">
              <w:rPr>
                <w:rFonts w:asciiTheme="minorHAnsi" w:hAnsiTheme="minorHAnsi" w:cstheme="minorHAnsi"/>
                <w:b/>
              </w:rPr>
              <w:t xml:space="preserve">                                                                                                   </w:t>
            </w:r>
            <w:r w:rsidR="00E92C27" w:rsidRPr="00E92C27">
              <w:rPr>
                <w:rFonts w:asciiTheme="minorHAnsi" w:hAnsiTheme="minorHAnsi" w:cstheme="minorHAnsi"/>
                <w:b/>
                <w:sz w:val="22"/>
                <w:szCs w:val="22"/>
              </w:rPr>
              <w:t>Sept</w:t>
            </w:r>
            <w:r w:rsidR="00EB7017" w:rsidRPr="00E92C27">
              <w:rPr>
                <w:rFonts w:asciiTheme="minorHAnsi" w:hAnsiTheme="minorHAnsi" w:cstheme="minorHAnsi"/>
                <w:b/>
                <w:sz w:val="22"/>
                <w:szCs w:val="22"/>
              </w:rPr>
              <w:t xml:space="preserve"> 202</w:t>
            </w:r>
            <w:r w:rsidR="00E92C27" w:rsidRPr="00E92C27">
              <w:rPr>
                <w:rFonts w:asciiTheme="minorHAnsi" w:hAnsiTheme="minorHAnsi" w:cstheme="minorHAnsi"/>
                <w:b/>
                <w:sz w:val="22"/>
                <w:szCs w:val="22"/>
              </w:rPr>
              <w:t>2</w:t>
            </w:r>
            <w:r w:rsidR="00EB7017" w:rsidRPr="00E92C27">
              <w:rPr>
                <w:rFonts w:asciiTheme="minorHAnsi" w:hAnsiTheme="minorHAnsi" w:cstheme="minorHAnsi"/>
                <w:b/>
                <w:sz w:val="22"/>
                <w:szCs w:val="22"/>
              </w:rPr>
              <w:t xml:space="preserve"> – </w:t>
            </w:r>
            <w:r w:rsidR="00E92C27" w:rsidRPr="00E92C27">
              <w:rPr>
                <w:rFonts w:asciiTheme="minorHAnsi" w:hAnsiTheme="minorHAnsi" w:cstheme="minorHAnsi"/>
                <w:b/>
                <w:sz w:val="22"/>
                <w:szCs w:val="22"/>
              </w:rPr>
              <w:t>Feb</w:t>
            </w:r>
            <w:r w:rsidR="00EB7017" w:rsidRPr="00E92C27">
              <w:rPr>
                <w:rFonts w:asciiTheme="minorHAnsi" w:hAnsiTheme="minorHAnsi" w:cstheme="minorHAnsi"/>
                <w:b/>
                <w:sz w:val="22"/>
                <w:szCs w:val="22"/>
              </w:rPr>
              <w:t xml:space="preserve"> 202</w:t>
            </w:r>
            <w:r w:rsidR="00E92C27" w:rsidRPr="00E92C27">
              <w:rPr>
                <w:rFonts w:asciiTheme="minorHAnsi" w:hAnsiTheme="minorHAnsi" w:cstheme="minorHAnsi"/>
                <w:b/>
                <w:sz w:val="22"/>
                <w:szCs w:val="22"/>
              </w:rPr>
              <w:t>3</w:t>
            </w:r>
          </w:p>
          <w:p w14:paraId="6CF03C07" w14:textId="77777777" w:rsidR="00E92C27" w:rsidRPr="00E92C27" w:rsidRDefault="00E92C27" w:rsidP="005F0744">
            <w:pPr>
              <w:pStyle w:val="ListParagraph"/>
              <w:numPr>
                <w:ilvl w:val="0"/>
                <w:numId w:val="1"/>
              </w:numPr>
              <w:ind w:left="288" w:hanging="252"/>
              <w:rPr>
                <w:rFonts w:asciiTheme="minorHAnsi" w:hAnsiTheme="minorHAnsi" w:cstheme="minorHAnsi"/>
                <w:color w:val="000000"/>
                <w:sz w:val="22"/>
                <w:szCs w:val="22"/>
              </w:rPr>
            </w:pPr>
            <w:r w:rsidRPr="00E92C27">
              <w:rPr>
                <w:rFonts w:asciiTheme="minorHAnsi" w:hAnsiTheme="minorHAnsi" w:cstheme="minorHAnsi"/>
              </w:rPr>
              <w:t>Managed two complex projects simultaneously as the lead of the QCommerce Data Partner, ensuring that project milestones and timelines were met. This includes collaborating with cross-functional teams and stakeholders to identify project requirements to drive project success. Result includes 30% in efficiency for one project and a significant reduction of up to 750 man-hours per month in APAC for the other project.</w:t>
            </w:r>
          </w:p>
          <w:p w14:paraId="20020BD9" w14:textId="77777777" w:rsidR="00E92C27" w:rsidRPr="00E92C27" w:rsidRDefault="00E92C27" w:rsidP="005F0744">
            <w:pPr>
              <w:pStyle w:val="ListParagraph"/>
              <w:numPr>
                <w:ilvl w:val="0"/>
                <w:numId w:val="1"/>
              </w:numPr>
              <w:ind w:left="288" w:hanging="252"/>
              <w:rPr>
                <w:rFonts w:asciiTheme="minorHAnsi" w:hAnsiTheme="minorHAnsi" w:cstheme="minorHAnsi"/>
                <w:color w:val="000000"/>
                <w:sz w:val="22"/>
                <w:szCs w:val="22"/>
              </w:rPr>
            </w:pPr>
            <w:r w:rsidRPr="00E92C27">
              <w:rPr>
                <w:rFonts w:asciiTheme="minorHAnsi" w:hAnsiTheme="minorHAnsi" w:cstheme="minorHAnsi"/>
              </w:rPr>
              <w:t>Co-led the insights monetization project, which involved regionalizing and monetizing data products to create new revenue streams and market opportunities. Proactively identifying and addressed data quality and accuracy issues to ensure the reliability and relevance of the data products. This results in improved customer reliability and satisfaction.</w:t>
            </w:r>
          </w:p>
          <w:p w14:paraId="135E66F1" w14:textId="77777777" w:rsidR="00E92C27" w:rsidRPr="00E92C27" w:rsidRDefault="00E92C27" w:rsidP="005F0744">
            <w:pPr>
              <w:pStyle w:val="ListParagraph"/>
              <w:numPr>
                <w:ilvl w:val="0"/>
                <w:numId w:val="1"/>
              </w:numPr>
              <w:ind w:left="288" w:hanging="252"/>
              <w:rPr>
                <w:rFonts w:asciiTheme="minorHAnsi" w:hAnsiTheme="minorHAnsi" w:cstheme="minorHAnsi"/>
                <w:color w:val="000000"/>
                <w:sz w:val="22"/>
                <w:szCs w:val="22"/>
              </w:rPr>
            </w:pPr>
            <w:r w:rsidRPr="00E92C27">
              <w:rPr>
                <w:rFonts w:asciiTheme="minorHAnsi" w:hAnsiTheme="minorHAnsi" w:cstheme="minorHAnsi"/>
              </w:rPr>
              <w:t>Optimized SQL queries by applying efficient coding practices, saving up to $2 per query when running the data model. This includes collaborating with high-compute query users to identify opportunities for query optimization and data model enhancement via DBT, resulting in improved data quality and faster data processing times.</w:t>
            </w:r>
          </w:p>
          <w:p w14:paraId="7E6EFC19" w14:textId="77777777" w:rsidR="00E92C27" w:rsidRPr="00E92C27" w:rsidRDefault="00E92C27" w:rsidP="005F0744">
            <w:pPr>
              <w:pStyle w:val="ListParagraph"/>
              <w:numPr>
                <w:ilvl w:val="0"/>
                <w:numId w:val="1"/>
              </w:numPr>
              <w:ind w:left="288" w:hanging="252"/>
              <w:rPr>
                <w:rFonts w:asciiTheme="minorHAnsi" w:hAnsiTheme="minorHAnsi" w:cstheme="minorHAnsi"/>
                <w:color w:val="000000"/>
                <w:sz w:val="22"/>
                <w:szCs w:val="22"/>
              </w:rPr>
            </w:pPr>
            <w:r w:rsidRPr="00E92C27">
              <w:rPr>
                <w:rFonts w:asciiTheme="minorHAnsi" w:hAnsiTheme="minorHAnsi" w:cstheme="minorHAnsi"/>
              </w:rPr>
              <w:t>Established and maintained robust data quality management practices through the implementation of effective internal controls, including the regular evaluation of queries and metrics via Github PR.</w:t>
            </w:r>
          </w:p>
          <w:p w14:paraId="505FC836" w14:textId="69A873CA" w:rsidR="00844F93" w:rsidRPr="00E92C27" w:rsidRDefault="00E92C27" w:rsidP="005F0744">
            <w:pPr>
              <w:pStyle w:val="ListParagraph"/>
              <w:numPr>
                <w:ilvl w:val="0"/>
                <w:numId w:val="1"/>
              </w:numPr>
              <w:ind w:left="288" w:hanging="252"/>
              <w:rPr>
                <w:rFonts w:asciiTheme="minorHAnsi" w:hAnsiTheme="minorHAnsi" w:cstheme="minorHAnsi"/>
                <w:color w:val="000000"/>
                <w:sz w:val="22"/>
                <w:szCs w:val="22"/>
              </w:rPr>
            </w:pPr>
            <w:r w:rsidRPr="00E92C27">
              <w:rPr>
                <w:rFonts w:asciiTheme="minorHAnsi" w:hAnsiTheme="minorHAnsi" w:cstheme="minorHAnsi"/>
              </w:rPr>
              <w:t>Redeveloped the internal data helpdesk used by 40 employees, resulting in a 60% reduction in the time spent on each ticket. (From an average of 5 days to 2 days)</w:t>
            </w:r>
          </w:p>
        </w:tc>
        <w:tc>
          <w:tcPr>
            <w:tcW w:w="10379" w:type="dxa"/>
            <w:gridSpan w:val="3"/>
          </w:tcPr>
          <w:p w14:paraId="0590B14A" w14:textId="6ABB1D8A" w:rsidR="0073344D" w:rsidRPr="00F3743A" w:rsidRDefault="0073344D" w:rsidP="00B7723B">
            <w:pPr>
              <w:ind w:right="288"/>
              <w:rPr>
                <w:rFonts w:asciiTheme="minorHAnsi" w:hAnsiTheme="minorHAnsi" w:cstheme="minorHAnsi"/>
                <w:b/>
                <w:sz w:val="22"/>
                <w:szCs w:val="22"/>
              </w:rPr>
            </w:pPr>
          </w:p>
        </w:tc>
        <w:tc>
          <w:tcPr>
            <w:tcW w:w="10574" w:type="dxa"/>
            <w:gridSpan w:val="2"/>
          </w:tcPr>
          <w:p w14:paraId="1AEE060D" w14:textId="77777777" w:rsidR="0073344D" w:rsidRPr="00F3743A" w:rsidRDefault="0073344D" w:rsidP="00B7723B">
            <w:pPr>
              <w:ind w:right="288"/>
              <w:rPr>
                <w:rFonts w:asciiTheme="minorHAnsi" w:hAnsiTheme="minorHAnsi" w:cstheme="minorHAnsi"/>
                <w:b/>
                <w:sz w:val="22"/>
                <w:szCs w:val="22"/>
              </w:rPr>
            </w:pPr>
          </w:p>
        </w:tc>
      </w:tr>
      <w:tr w:rsidR="0073344D" w:rsidRPr="00F3743A" w14:paraId="4F5E9491" w14:textId="77777777" w:rsidTr="002038B8">
        <w:trPr>
          <w:gridAfter w:val="1"/>
          <w:wAfter w:w="20" w:type="dxa"/>
          <w:trHeight w:val="2121"/>
        </w:trPr>
        <w:tc>
          <w:tcPr>
            <w:tcW w:w="10707" w:type="dxa"/>
            <w:gridSpan w:val="4"/>
          </w:tcPr>
          <w:p w14:paraId="0DB5FEA7" w14:textId="77777777" w:rsidR="00E92C27" w:rsidRPr="00E92C27" w:rsidRDefault="00E92C27" w:rsidP="00E92C27">
            <w:pPr>
              <w:ind w:right="288"/>
              <w:rPr>
                <w:rFonts w:asciiTheme="minorHAnsi" w:hAnsiTheme="minorHAnsi" w:cstheme="minorHAnsi"/>
                <w:b/>
              </w:rPr>
            </w:pPr>
            <w:r w:rsidRPr="00E92C27">
              <w:rPr>
                <w:rFonts w:asciiTheme="minorHAnsi" w:hAnsiTheme="minorHAnsi" w:cstheme="minorHAnsi"/>
                <w:b/>
              </w:rPr>
              <w:t xml:space="preserve">Business Analyst Intern (APAC)                                                                                                    </w:t>
            </w:r>
            <w:r w:rsidRPr="00E92C27">
              <w:rPr>
                <w:rFonts w:asciiTheme="minorHAnsi" w:hAnsiTheme="minorHAnsi" w:cstheme="minorHAnsi"/>
                <w:b/>
                <w:sz w:val="22"/>
                <w:szCs w:val="22"/>
              </w:rPr>
              <w:t>Aug 2021 – Jan 2022</w:t>
            </w:r>
          </w:p>
          <w:p w14:paraId="19F6F31C" w14:textId="77777777" w:rsidR="00E92C27" w:rsidRPr="00E92C27" w:rsidRDefault="00E92C27" w:rsidP="00E92C27">
            <w:pPr>
              <w:pStyle w:val="ListParagraph"/>
              <w:numPr>
                <w:ilvl w:val="0"/>
                <w:numId w:val="1"/>
              </w:numPr>
              <w:ind w:left="288" w:hanging="252"/>
              <w:rPr>
                <w:rFonts w:asciiTheme="minorHAnsi" w:hAnsiTheme="minorHAnsi" w:cstheme="minorHAnsi"/>
                <w:color w:val="000000"/>
                <w:sz w:val="22"/>
                <w:szCs w:val="22"/>
              </w:rPr>
            </w:pPr>
            <w:r w:rsidRPr="00E92C27">
              <w:rPr>
                <w:rFonts w:asciiTheme="minorHAnsi" w:hAnsiTheme="minorHAnsi" w:cstheme="minorHAnsi"/>
              </w:rPr>
              <w:t xml:space="preserve">Collaborated with stakeholders to identify key metrics and KPIs, ensuring that reports provided relevant and actionable insights to support decision-making. </w:t>
            </w:r>
          </w:p>
          <w:p w14:paraId="31D9339E" w14:textId="77777777" w:rsidR="00E92C27" w:rsidRPr="00E92C27" w:rsidRDefault="00E92C27" w:rsidP="00E92C27">
            <w:pPr>
              <w:pStyle w:val="ListParagraph"/>
              <w:numPr>
                <w:ilvl w:val="0"/>
                <w:numId w:val="1"/>
              </w:numPr>
              <w:ind w:left="288" w:hanging="252"/>
              <w:rPr>
                <w:rFonts w:asciiTheme="minorHAnsi" w:hAnsiTheme="minorHAnsi" w:cstheme="minorHAnsi"/>
                <w:color w:val="000000"/>
                <w:sz w:val="22"/>
                <w:szCs w:val="22"/>
              </w:rPr>
            </w:pPr>
            <w:r w:rsidRPr="00E92C27">
              <w:rPr>
                <w:rFonts w:asciiTheme="minorHAnsi" w:hAnsiTheme="minorHAnsi" w:cstheme="minorHAnsi"/>
              </w:rPr>
              <w:t xml:space="preserve">Developed a brand clustering tool using Python, providing business stakeholders with a powerful tool to analyze and understand different brands within the vertical. </w:t>
            </w:r>
          </w:p>
          <w:p w14:paraId="749E01F2" w14:textId="77777777" w:rsidR="00E92C27" w:rsidRPr="00E92C27" w:rsidRDefault="00E92C27" w:rsidP="00E92C27">
            <w:pPr>
              <w:pStyle w:val="ListParagraph"/>
              <w:numPr>
                <w:ilvl w:val="0"/>
                <w:numId w:val="1"/>
              </w:numPr>
              <w:ind w:left="288" w:hanging="252"/>
              <w:rPr>
                <w:rFonts w:asciiTheme="minorHAnsi" w:hAnsiTheme="minorHAnsi" w:cstheme="minorHAnsi"/>
                <w:color w:val="000000"/>
                <w:sz w:val="22"/>
                <w:szCs w:val="22"/>
              </w:rPr>
            </w:pPr>
            <w:r w:rsidRPr="00E92C27">
              <w:rPr>
                <w:rFonts w:asciiTheme="minorHAnsi" w:hAnsiTheme="minorHAnsi" w:cstheme="minorHAnsi"/>
              </w:rPr>
              <w:t xml:space="preserve">Improved the efficiency of the operation personnel by automating manual tasks and reducing the time required to generate insights, resulting in a 50% increase in productivity. </w:t>
            </w:r>
          </w:p>
          <w:p w14:paraId="6CBDA10A" w14:textId="77777777" w:rsidR="00E92C27" w:rsidRPr="00E92C27" w:rsidRDefault="00E92C27" w:rsidP="00E92C27">
            <w:pPr>
              <w:pStyle w:val="ListParagraph"/>
              <w:numPr>
                <w:ilvl w:val="0"/>
                <w:numId w:val="1"/>
              </w:numPr>
              <w:ind w:left="288" w:hanging="252"/>
              <w:rPr>
                <w:rFonts w:asciiTheme="minorHAnsi" w:hAnsiTheme="minorHAnsi" w:cstheme="minorHAnsi"/>
                <w:color w:val="000000"/>
                <w:sz w:val="22"/>
                <w:szCs w:val="22"/>
              </w:rPr>
            </w:pPr>
            <w:r w:rsidRPr="00E92C27">
              <w:rPr>
                <w:rFonts w:asciiTheme="minorHAnsi" w:hAnsiTheme="minorHAnsi" w:cstheme="minorHAnsi"/>
              </w:rPr>
              <w:t>Designed and developed Tableau dashboards for various business units, incorporating data from different sources to provide comprehensive insights into business performance.</w:t>
            </w:r>
          </w:p>
          <w:p w14:paraId="41D7EDDA" w14:textId="77777777" w:rsidR="00E92C27" w:rsidRPr="00E92C27" w:rsidRDefault="00E92C27" w:rsidP="00E92C27">
            <w:pPr>
              <w:pStyle w:val="ListParagraph"/>
              <w:numPr>
                <w:ilvl w:val="0"/>
                <w:numId w:val="1"/>
              </w:numPr>
              <w:ind w:left="288" w:hanging="252"/>
              <w:rPr>
                <w:rFonts w:asciiTheme="minorHAnsi" w:hAnsiTheme="minorHAnsi" w:cstheme="minorHAnsi"/>
                <w:color w:val="000000"/>
                <w:sz w:val="22"/>
                <w:szCs w:val="22"/>
              </w:rPr>
            </w:pPr>
            <w:r w:rsidRPr="00E92C27">
              <w:rPr>
                <w:rFonts w:asciiTheme="minorHAnsi" w:hAnsiTheme="minorHAnsi" w:cstheme="minorHAnsi"/>
              </w:rPr>
              <w:t xml:space="preserve">Utilized Tableau's advanced features, such as filters, parameters, and calculated fields, to create dynamic and interactive dashboards that allowed for easy customization and data exploration. Thus, increasing the usability of the dashboard. </w:t>
            </w:r>
          </w:p>
          <w:p w14:paraId="13CC895B" w14:textId="77777777" w:rsidR="00E92C27" w:rsidRPr="00E92C27" w:rsidRDefault="00E92C27" w:rsidP="00E92C27">
            <w:pPr>
              <w:pStyle w:val="ListParagraph"/>
              <w:numPr>
                <w:ilvl w:val="0"/>
                <w:numId w:val="1"/>
              </w:numPr>
              <w:ind w:left="288" w:hanging="252"/>
              <w:rPr>
                <w:rFonts w:asciiTheme="minorHAnsi" w:hAnsiTheme="minorHAnsi" w:cstheme="minorHAnsi"/>
                <w:color w:val="000000"/>
                <w:sz w:val="22"/>
                <w:szCs w:val="22"/>
              </w:rPr>
            </w:pPr>
            <w:r w:rsidRPr="00E92C27">
              <w:rPr>
                <w:rFonts w:asciiTheme="minorHAnsi" w:hAnsiTheme="minorHAnsi" w:cstheme="minorHAnsi"/>
              </w:rPr>
              <w:t>Improved data accuracy and reduced errors in reporting by validating data sources and implementing data quality checks.</w:t>
            </w:r>
          </w:p>
          <w:p w14:paraId="24C9D3CE" w14:textId="552450EA" w:rsidR="00B575F5" w:rsidRPr="000F2B20" w:rsidRDefault="00E92C27" w:rsidP="000F2B20">
            <w:pPr>
              <w:pStyle w:val="ListParagraph"/>
              <w:ind w:left="288"/>
              <w:rPr>
                <w:rFonts w:asciiTheme="minorHAnsi" w:hAnsiTheme="minorHAnsi" w:cstheme="minorHAnsi"/>
              </w:rPr>
            </w:pPr>
            <w:r w:rsidRPr="00E92C27">
              <w:rPr>
                <w:rFonts w:asciiTheme="minorHAnsi" w:hAnsiTheme="minorHAnsi" w:cstheme="minorHAnsi"/>
              </w:rPr>
              <w:t>Conducted ad-hoc analysis to support cross-functional projects across the region using BigQuery and Data Studio.</w:t>
            </w:r>
          </w:p>
        </w:tc>
        <w:tc>
          <w:tcPr>
            <w:tcW w:w="10379" w:type="dxa"/>
            <w:gridSpan w:val="3"/>
          </w:tcPr>
          <w:p w14:paraId="6DCF4885" w14:textId="77777777" w:rsidR="0073344D" w:rsidRPr="00F3743A" w:rsidRDefault="0073344D" w:rsidP="00647E3D">
            <w:pPr>
              <w:ind w:right="288"/>
              <w:rPr>
                <w:rFonts w:asciiTheme="minorHAnsi" w:hAnsiTheme="minorHAnsi" w:cstheme="minorHAnsi"/>
                <w:b/>
                <w:sz w:val="22"/>
                <w:szCs w:val="22"/>
              </w:rPr>
            </w:pPr>
          </w:p>
        </w:tc>
        <w:tc>
          <w:tcPr>
            <w:tcW w:w="10574" w:type="dxa"/>
            <w:gridSpan w:val="2"/>
          </w:tcPr>
          <w:p w14:paraId="441E097B" w14:textId="77777777" w:rsidR="0073344D" w:rsidRPr="00F3743A" w:rsidRDefault="0073344D" w:rsidP="00647E3D">
            <w:pPr>
              <w:ind w:right="288"/>
              <w:rPr>
                <w:rFonts w:asciiTheme="minorHAnsi" w:hAnsiTheme="minorHAnsi" w:cstheme="minorHAnsi"/>
                <w:b/>
                <w:sz w:val="22"/>
                <w:szCs w:val="22"/>
              </w:rPr>
            </w:pPr>
          </w:p>
        </w:tc>
      </w:tr>
      <w:tr w:rsidR="00BD5798" w:rsidRPr="00F3743A" w14:paraId="3252A40E" w14:textId="77777777" w:rsidTr="006E0BD1">
        <w:trPr>
          <w:gridAfter w:val="4"/>
          <w:wAfter w:w="10727" w:type="dxa"/>
          <w:trHeight w:val="258"/>
        </w:trPr>
        <w:tc>
          <w:tcPr>
            <w:tcW w:w="10379" w:type="dxa"/>
            <w:gridSpan w:val="2"/>
            <w:tcBorders>
              <w:bottom w:val="single" w:sz="4" w:space="0" w:color="auto"/>
            </w:tcBorders>
          </w:tcPr>
          <w:p w14:paraId="5A4E3507" w14:textId="5A19E3A1" w:rsidR="00BD5798" w:rsidRPr="00F3743A" w:rsidRDefault="00AE0F21" w:rsidP="00F250F2">
            <w:pPr>
              <w:rPr>
                <w:rFonts w:asciiTheme="minorHAnsi" w:hAnsiTheme="minorHAnsi" w:cstheme="minorHAnsi"/>
                <w:b/>
              </w:rPr>
            </w:pPr>
            <w:r w:rsidRPr="00F3743A">
              <w:rPr>
                <w:rFonts w:asciiTheme="minorHAnsi" w:hAnsiTheme="minorHAnsi" w:cstheme="minorHAnsi"/>
                <w:b/>
              </w:rPr>
              <w:t>ACHIEVEMENTS AND AWARDS</w:t>
            </w:r>
          </w:p>
        </w:tc>
        <w:tc>
          <w:tcPr>
            <w:tcW w:w="10574" w:type="dxa"/>
            <w:gridSpan w:val="4"/>
            <w:tcBorders>
              <w:bottom w:val="single" w:sz="4" w:space="0" w:color="auto"/>
            </w:tcBorders>
          </w:tcPr>
          <w:p w14:paraId="05553EB0" w14:textId="77777777" w:rsidR="00BD5798" w:rsidRPr="00F3743A" w:rsidRDefault="00BD5798" w:rsidP="00F250F2">
            <w:pPr>
              <w:rPr>
                <w:rFonts w:asciiTheme="minorHAnsi" w:hAnsiTheme="minorHAnsi" w:cstheme="minorHAnsi"/>
                <w:b/>
              </w:rPr>
            </w:pPr>
          </w:p>
        </w:tc>
      </w:tr>
      <w:tr w:rsidR="00814DA3" w:rsidRPr="00F3743A" w14:paraId="269809B4" w14:textId="77777777" w:rsidTr="00150BFE">
        <w:trPr>
          <w:gridAfter w:val="1"/>
          <w:wAfter w:w="20" w:type="dxa"/>
        </w:trPr>
        <w:tc>
          <w:tcPr>
            <w:tcW w:w="10707" w:type="dxa"/>
            <w:gridSpan w:val="4"/>
            <w:tcBorders>
              <w:top w:val="single" w:sz="4" w:space="0" w:color="auto"/>
            </w:tcBorders>
          </w:tcPr>
          <w:p w14:paraId="780EC929" w14:textId="77777777" w:rsidR="00814DA3" w:rsidRPr="00F3743A" w:rsidRDefault="00814DA3" w:rsidP="00000AB3">
            <w:pPr>
              <w:rPr>
                <w:rFonts w:asciiTheme="minorHAnsi" w:hAnsiTheme="minorHAnsi" w:cstheme="minorHAnsi"/>
                <w:b/>
                <w:sz w:val="4"/>
                <w:szCs w:val="4"/>
              </w:rPr>
            </w:pPr>
          </w:p>
        </w:tc>
        <w:tc>
          <w:tcPr>
            <w:tcW w:w="10379" w:type="dxa"/>
            <w:gridSpan w:val="3"/>
            <w:tcBorders>
              <w:top w:val="single" w:sz="4" w:space="0" w:color="auto"/>
            </w:tcBorders>
          </w:tcPr>
          <w:p w14:paraId="6A48247A" w14:textId="77777777" w:rsidR="00814DA3" w:rsidRPr="00F3743A" w:rsidRDefault="00814DA3" w:rsidP="00000AB3">
            <w:pPr>
              <w:rPr>
                <w:rFonts w:asciiTheme="minorHAnsi" w:hAnsiTheme="minorHAnsi" w:cstheme="minorHAnsi"/>
                <w:b/>
                <w:sz w:val="4"/>
                <w:szCs w:val="4"/>
              </w:rPr>
            </w:pPr>
          </w:p>
        </w:tc>
        <w:tc>
          <w:tcPr>
            <w:tcW w:w="10574" w:type="dxa"/>
            <w:gridSpan w:val="2"/>
            <w:tcBorders>
              <w:top w:val="single" w:sz="4" w:space="0" w:color="auto"/>
            </w:tcBorders>
          </w:tcPr>
          <w:p w14:paraId="6CAC3C73" w14:textId="77777777" w:rsidR="00814DA3" w:rsidRPr="00F3743A" w:rsidRDefault="00814DA3" w:rsidP="00000AB3">
            <w:pPr>
              <w:rPr>
                <w:rFonts w:asciiTheme="minorHAnsi" w:hAnsiTheme="minorHAnsi" w:cstheme="minorHAnsi"/>
                <w:b/>
                <w:sz w:val="4"/>
                <w:szCs w:val="4"/>
              </w:rPr>
            </w:pPr>
          </w:p>
        </w:tc>
      </w:tr>
      <w:tr w:rsidR="000F3800" w:rsidRPr="00F3743A" w14:paraId="7D5FB27B" w14:textId="77777777" w:rsidTr="00925AC6">
        <w:tc>
          <w:tcPr>
            <w:tcW w:w="7298" w:type="dxa"/>
          </w:tcPr>
          <w:p w14:paraId="79C83988" w14:textId="3FACD8D7" w:rsidR="000F3800" w:rsidRPr="00F3743A" w:rsidRDefault="00D4182E" w:rsidP="000F3800">
            <w:pPr>
              <w:pStyle w:val="ListParagraph"/>
              <w:numPr>
                <w:ilvl w:val="0"/>
                <w:numId w:val="1"/>
              </w:numPr>
              <w:ind w:left="288" w:hanging="270"/>
              <w:rPr>
                <w:rFonts w:asciiTheme="minorHAnsi" w:hAnsiTheme="minorHAnsi" w:cstheme="minorHAnsi"/>
                <w:color w:val="000000"/>
                <w:sz w:val="22"/>
                <w:szCs w:val="22"/>
              </w:rPr>
            </w:pPr>
            <w:r>
              <w:rPr>
                <w:rFonts w:asciiTheme="minorHAnsi" w:hAnsiTheme="minorHAnsi" w:cstheme="minorHAnsi"/>
                <w:color w:val="000000"/>
                <w:sz w:val="22"/>
                <w:szCs w:val="22"/>
              </w:rPr>
              <w:t>Python for Data Science and Machine Learning</w:t>
            </w:r>
            <w:r w:rsidR="00E64031">
              <w:rPr>
                <w:rFonts w:asciiTheme="minorHAnsi" w:hAnsiTheme="minorHAnsi" w:cstheme="minorHAnsi"/>
                <w:color w:val="000000"/>
                <w:sz w:val="22"/>
                <w:szCs w:val="22"/>
              </w:rPr>
              <w:t xml:space="preserve"> </w:t>
            </w:r>
            <w:r w:rsidR="000F3800" w:rsidRPr="00F3743A">
              <w:rPr>
                <w:rFonts w:asciiTheme="minorHAnsi" w:hAnsiTheme="minorHAnsi" w:cstheme="minorHAnsi"/>
                <w:color w:val="000000"/>
                <w:sz w:val="22"/>
                <w:szCs w:val="22"/>
              </w:rPr>
              <w:t>–</w:t>
            </w:r>
            <w:r w:rsidR="00814DA3">
              <w:rPr>
                <w:rFonts w:asciiTheme="minorHAnsi" w:hAnsiTheme="minorHAnsi" w:cstheme="minorHAnsi"/>
                <w:color w:val="000000"/>
                <w:sz w:val="22"/>
                <w:szCs w:val="22"/>
              </w:rPr>
              <w:t xml:space="preserve"> </w:t>
            </w:r>
            <w:r>
              <w:rPr>
                <w:rFonts w:asciiTheme="minorHAnsi" w:hAnsiTheme="minorHAnsi" w:cstheme="minorHAnsi"/>
                <w:color w:val="000000"/>
                <w:sz w:val="22"/>
                <w:szCs w:val="22"/>
              </w:rPr>
              <w:t>Udemy</w:t>
            </w:r>
          </w:p>
        </w:tc>
        <w:tc>
          <w:tcPr>
            <w:tcW w:w="3415" w:type="dxa"/>
            <w:gridSpan w:val="4"/>
          </w:tcPr>
          <w:p w14:paraId="1154151D" w14:textId="00214865" w:rsidR="000F3800" w:rsidRPr="00F3743A" w:rsidRDefault="00514C5B" w:rsidP="000F3800">
            <w:pPr>
              <w:jc w:val="right"/>
              <w:rPr>
                <w:rFonts w:asciiTheme="minorHAnsi" w:hAnsiTheme="minorHAnsi" w:cstheme="minorHAnsi"/>
                <w:b/>
                <w:sz w:val="22"/>
                <w:szCs w:val="22"/>
              </w:rPr>
            </w:pPr>
            <w:r>
              <w:rPr>
                <w:rFonts w:asciiTheme="minorHAnsi" w:hAnsiTheme="minorHAnsi" w:cstheme="minorHAnsi"/>
                <w:b/>
                <w:sz w:val="22"/>
                <w:szCs w:val="22"/>
              </w:rPr>
              <w:t>Sept</w:t>
            </w:r>
            <w:r w:rsidR="000F3800" w:rsidRPr="00F3743A">
              <w:rPr>
                <w:rFonts w:asciiTheme="minorHAnsi" w:hAnsiTheme="minorHAnsi" w:cstheme="minorHAnsi"/>
                <w:b/>
                <w:sz w:val="22"/>
                <w:szCs w:val="22"/>
              </w:rPr>
              <w:t xml:space="preserve"> 202</w:t>
            </w:r>
            <w:r w:rsidR="00814DA3">
              <w:rPr>
                <w:rFonts w:asciiTheme="minorHAnsi" w:hAnsiTheme="minorHAnsi" w:cstheme="minorHAnsi"/>
                <w:b/>
                <w:sz w:val="22"/>
                <w:szCs w:val="22"/>
              </w:rPr>
              <w:t>1</w:t>
            </w:r>
          </w:p>
        </w:tc>
        <w:tc>
          <w:tcPr>
            <w:tcW w:w="10379" w:type="dxa"/>
            <w:gridSpan w:val="3"/>
            <w:tcBorders>
              <w:left w:val="nil"/>
            </w:tcBorders>
          </w:tcPr>
          <w:p w14:paraId="61BAB301" w14:textId="77777777" w:rsidR="000F3800" w:rsidRPr="00F3743A" w:rsidRDefault="000F3800" w:rsidP="000F3800">
            <w:pPr>
              <w:jc w:val="right"/>
              <w:rPr>
                <w:rFonts w:asciiTheme="minorHAnsi" w:hAnsiTheme="minorHAnsi" w:cstheme="minorHAnsi"/>
                <w:b/>
                <w:sz w:val="22"/>
                <w:szCs w:val="22"/>
              </w:rPr>
            </w:pPr>
          </w:p>
        </w:tc>
        <w:tc>
          <w:tcPr>
            <w:tcW w:w="10588" w:type="dxa"/>
            <w:gridSpan w:val="2"/>
            <w:tcBorders>
              <w:left w:val="nil"/>
            </w:tcBorders>
          </w:tcPr>
          <w:p w14:paraId="5272136A" w14:textId="77777777" w:rsidR="000F3800" w:rsidRPr="00F3743A" w:rsidRDefault="000F3800" w:rsidP="000F3800">
            <w:pPr>
              <w:jc w:val="right"/>
              <w:rPr>
                <w:rFonts w:asciiTheme="minorHAnsi" w:hAnsiTheme="minorHAnsi" w:cstheme="minorHAnsi"/>
                <w:b/>
                <w:sz w:val="22"/>
                <w:szCs w:val="22"/>
              </w:rPr>
            </w:pPr>
          </w:p>
        </w:tc>
      </w:tr>
      <w:tr w:rsidR="00D4182E" w:rsidRPr="00F3743A" w14:paraId="5968263D" w14:textId="77777777" w:rsidTr="00925AC6">
        <w:tc>
          <w:tcPr>
            <w:tcW w:w="7298" w:type="dxa"/>
          </w:tcPr>
          <w:p w14:paraId="4A2BBF22" w14:textId="2F1F9D32" w:rsidR="00D4182E" w:rsidRPr="00F3743A" w:rsidRDefault="00D4182E" w:rsidP="00D4182E">
            <w:pPr>
              <w:pStyle w:val="ListParagraph"/>
              <w:numPr>
                <w:ilvl w:val="0"/>
                <w:numId w:val="1"/>
              </w:numPr>
              <w:ind w:left="288" w:hanging="270"/>
              <w:rPr>
                <w:rFonts w:asciiTheme="minorHAnsi" w:hAnsiTheme="minorHAnsi" w:cstheme="minorHAnsi"/>
                <w:color w:val="000000"/>
                <w:sz w:val="22"/>
                <w:szCs w:val="22"/>
              </w:rPr>
            </w:pPr>
            <w:r w:rsidRPr="00F3743A">
              <w:rPr>
                <w:rFonts w:asciiTheme="minorHAnsi" w:hAnsiTheme="minorHAnsi" w:cstheme="minorHAnsi"/>
                <w:color w:val="000000"/>
                <w:sz w:val="22"/>
                <w:szCs w:val="22"/>
              </w:rPr>
              <w:t>Advanced</w:t>
            </w:r>
            <w:r w:rsidR="002C7613">
              <w:rPr>
                <w:rFonts w:asciiTheme="minorHAnsi" w:hAnsiTheme="minorHAnsi" w:cstheme="minorHAnsi"/>
                <w:color w:val="000000"/>
                <w:sz w:val="22"/>
                <w:szCs w:val="22"/>
              </w:rPr>
              <w:t>-</w:t>
            </w:r>
            <w:r w:rsidRPr="00F3743A">
              <w:rPr>
                <w:rFonts w:asciiTheme="minorHAnsi" w:hAnsiTheme="minorHAnsi" w:cstheme="minorHAnsi"/>
                <w:color w:val="000000"/>
                <w:sz w:val="22"/>
                <w:szCs w:val="22"/>
              </w:rPr>
              <w:t>Data Analytics and Machine Learning with R - Tertiary InfoTech</w:t>
            </w:r>
          </w:p>
        </w:tc>
        <w:tc>
          <w:tcPr>
            <w:tcW w:w="3415" w:type="dxa"/>
            <w:gridSpan w:val="4"/>
          </w:tcPr>
          <w:p w14:paraId="0B504C94" w14:textId="518B4992" w:rsidR="00D4182E" w:rsidRPr="00F3743A" w:rsidRDefault="00D4182E" w:rsidP="00D4182E">
            <w:pPr>
              <w:jc w:val="right"/>
              <w:rPr>
                <w:rFonts w:asciiTheme="minorHAnsi" w:hAnsiTheme="minorHAnsi" w:cstheme="minorHAnsi"/>
                <w:b/>
                <w:sz w:val="22"/>
                <w:szCs w:val="22"/>
              </w:rPr>
            </w:pPr>
            <w:r w:rsidRPr="00F3743A">
              <w:rPr>
                <w:rFonts w:asciiTheme="minorHAnsi" w:hAnsiTheme="minorHAnsi" w:cstheme="minorHAnsi"/>
                <w:b/>
                <w:sz w:val="22"/>
                <w:szCs w:val="22"/>
              </w:rPr>
              <w:t>Dec 2020</w:t>
            </w:r>
          </w:p>
        </w:tc>
        <w:tc>
          <w:tcPr>
            <w:tcW w:w="10379" w:type="dxa"/>
            <w:gridSpan w:val="3"/>
            <w:tcBorders>
              <w:left w:val="nil"/>
            </w:tcBorders>
          </w:tcPr>
          <w:p w14:paraId="22967959" w14:textId="77777777" w:rsidR="00D4182E" w:rsidRPr="00F3743A" w:rsidRDefault="00D4182E" w:rsidP="00D4182E">
            <w:pPr>
              <w:jc w:val="right"/>
              <w:rPr>
                <w:rFonts w:asciiTheme="minorHAnsi" w:hAnsiTheme="minorHAnsi" w:cstheme="minorHAnsi"/>
                <w:b/>
                <w:sz w:val="22"/>
                <w:szCs w:val="22"/>
              </w:rPr>
            </w:pPr>
          </w:p>
        </w:tc>
        <w:tc>
          <w:tcPr>
            <w:tcW w:w="10588" w:type="dxa"/>
            <w:gridSpan w:val="2"/>
            <w:tcBorders>
              <w:left w:val="nil"/>
            </w:tcBorders>
          </w:tcPr>
          <w:p w14:paraId="01BA0BED" w14:textId="77777777" w:rsidR="00D4182E" w:rsidRPr="00F3743A" w:rsidRDefault="00D4182E" w:rsidP="00D4182E">
            <w:pPr>
              <w:jc w:val="right"/>
              <w:rPr>
                <w:rFonts w:asciiTheme="minorHAnsi" w:hAnsiTheme="minorHAnsi" w:cstheme="minorHAnsi"/>
                <w:b/>
                <w:sz w:val="22"/>
                <w:szCs w:val="22"/>
              </w:rPr>
            </w:pPr>
          </w:p>
        </w:tc>
      </w:tr>
      <w:tr w:rsidR="00D4182E" w:rsidRPr="00F3743A" w14:paraId="44B70697" w14:textId="77777777" w:rsidTr="00925AC6">
        <w:tc>
          <w:tcPr>
            <w:tcW w:w="7298" w:type="dxa"/>
          </w:tcPr>
          <w:p w14:paraId="2E491675" w14:textId="6F16FE83" w:rsidR="00D4182E" w:rsidRPr="00F3743A" w:rsidRDefault="00D4182E" w:rsidP="00D4182E">
            <w:pPr>
              <w:pStyle w:val="ListParagraph"/>
              <w:numPr>
                <w:ilvl w:val="0"/>
                <w:numId w:val="1"/>
              </w:numPr>
              <w:ind w:left="288" w:hanging="270"/>
              <w:rPr>
                <w:rFonts w:asciiTheme="minorHAnsi" w:hAnsiTheme="minorHAnsi" w:cstheme="minorHAnsi"/>
                <w:color w:val="000000"/>
                <w:sz w:val="22"/>
                <w:szCs w:val="22"/>
              </w:rPr>
            </w:pPr>
            <w:r w:rsidRPr="00F3743A">
              <w:rPr>
                <w:rFonts w:asciiTheme="minorHAnsi" w:hAnsiTheme="minorHAnsi" w:cstheme="minorHAnsi"/>
                <w:color w:val="000000"/>
                <w:sz w:val="22"/>
                <w:szCs w:val="22"/>
              </w:rPr>
              <w:t>Deep Learning with Tensorflow and Python - Tertiary InfoTech</w:t>
            </w:r>
          </w:p>
        </w:tc>
        <w:tc>
          <w:tcPr>
            <w:tcW w:w="3415" w:type="dxa"/>
            <w:gridSpan w:val="4"/>
          </w:tcPr>
          <w:p w14:paraId="44EF5208" w14:textId="02A766B0" w:rsidR="00D4182E" w:rsidRPr="00F3743A" w:rsidRDefault="00D4182E" w:rsidP="00D4182E">
            <w:pPr>
              <w:jc w:val="right"/>
              <w:rPr>
                <w:rFonts w:asciiTheme="minorHAnsi" w:hAnsiTheme="minorHAnsi" w:cstheme="minorHAnsi"/>
                <w:b/>
                <w:sz w:val="22"/>
                <w:szCs w:val="22"/>
              </w:rPr>
            </w:pPr>
            <w:r w:rsidRPr="00F3743A">
              <w:rPr>
                <w:rFonts w:asciiTheme="minorHAnsi" w:hAnsiTheme="minorHAnsi" w:cstheme="minorHAnsi"/>
                <w:b/>
                <w:sz w:val="22"/>
                <w:szCs w:val="22"/>
              </w:rPr>
              <w:t>Nov 2020</w:t>
            </w:r>
          </w:p>
        </w:tc>
        <w:tc>
          <w:tcPr>
            <w:tcW w:w="10379" w:type="dxa"/>
            <w:gridSpan w:val="3"/>
            <w:tcBorders>
              <w:left w:val="nil"/>
            </w:tcBorders>
          </w:tcPr>
          <w:p w14:paraId="2C2ADA58" w14:textId="77777777" w:rsidR="00D4182E" w:rsidRPr="00F3743A" w:rsidRDefault="00D4182E" w:rsidP="00D4182E">
            <w:pPr>
              <w:jc w:val="right"/>
              <w:rPr>
                <w:rFonts w:asciiTheme="minorHAnsi" w:hAnsiTheme="minorHAnsi" w:cstheme="minorHAnsi"/>
                <w:b/>
                <w:sz w:val="22"/>
                <w:szCs w:val="22"/>
              </w:rPr>
            </w:pPr>
          </w:p>
        </w:tc>
        <w:tc>
          <w:tcPr>
            <w:tcW w:w="10588" w:type="dxa"/>
            <w:gridSpan w:val="2"/>
            <w:tcBorders>
              <w:left w:val="nil"/>
            </w:tcBorders>
          </w:tcPr>
          <w:p w14:paraId="030728DB" w14:textId="77777777" w:rsidR="00D4182E" w:rsidRPr="00F3743A" w:rsidRDefault="00D4182E" w:rsidP="00D4182E">
            <w:pPr>
              <w:jc w:val="right"/>
              <w:rPr>
                <w:rFonts w:asciiTheme="minorHAnsi" w:hAnsiTheme="minorHAnsi" w:cstheme="minorHAnsi"/>
                <w:b/>
                <w:sz w:val="22"/>
                <w:szCs w:val="22"/>
              </w:rPr>
            </w:pPr>
          </w:p>
        </w:tc>
      </w:tr>
      <w:tr w:rsidR="00D4182E" w:rsidRPr="00F3743A" w14:paraId="1B7A410B" w14:textId="77777777" w:rsidTr="00925AC6">
        <w:tc>
          <w:tcPr>
            <w:tcW w:w="7298" w:type="dxa"/>
          </w:tcPr>
          <w:p w14:paraId="0D87EAF2" w14:textId="2A453976" w:rsidR="00D4182E" w:rsidRPr="00F3743A" w:rsidRDefault="00D4182E" w:rsidP="00D4182E">
            <w:pPr>
              <w:pStyle w:val="ListParagraph"/>
              <w:numPr>
                <w:ilvl w:val="0"/>
                <w:numId w:val="1"/>
              </w:numPr>
              <w:ind w:left="288" w:hanging="270"/>
              <w:rPr>
                <w:rFonts w:asciiTheme="minorHAnsi" w:hAnsiTheme="minorHAnsi" w:cstheme="minorHAnsi"/>
                <w:color w:val="000000"/>
                <w:sz w:val="22"/>
                <w:szCs w:val="22"/>
              </w:rPr>
            </w:pPr>
            <w:r w:rsidRPr="00F3743A">
              <w:rPr>
                <w:rFonts w:asciiTheme="minorHAnsi" w:hAnsiTheme="minorHAnsi" w:cstheme="minorHAnsi"/>
                <w:color w:val="000000"/>
                <w:sz w:val="22"/>
                <w:szCs w:val="22"/>
              </w:rPr>
              <w:t>Deep learning Jumpstart Module 1 – Red Dragon AI</w:t>
            </w:r>
          </w:p>
        </w:tc>
        <w:tc>
          <w:tcPr>
            <w:tcW w:w="3415" w:type="dxa"/>
            <w:gridSpan w:val="4"/>
          </w:tcPr>
          <w:p w14:paraId="324CFBCA" w14:textId="4EE9C56B" w:rsidR="00D4182E" w:rsidRPr="00F3743A" w:rsidRDefault="00D4182E" w:rsidP="00D4182E">
            <w:pPr>
              <w:jc w:val="right"/>
              <w:rPr>
                <w:rFonts w:asciiTheme="minorHAnsi" w:hAnsiTheme="minorHAnsi" w:cstheme="minorHAnsi"/>
                <w:b/>
                <w:sz w:val="22"/>
                <w:szCs w:val="22"/>
              </w:rPr>
            </w:pPr>
            <w:r w:rsidRPr="00F3743A">
              <w:rPr>
                <w:rFonts w:asciiTheme="minorHAnsi" w:hAnsiTheme="minorHAnsi" w:cstheme="minorHAnsi"/>
                <w:b/>
                <w:sz w:val="22"/>
                <w:szCs w:val="22"/>
              </w:rPr>
              <w:t>Sept 2020</w:t>
            </w:r>
          </w:p>
        </w:tc>
        <w:tc>
          <w:tcPr>
            <w:tcW w:w="10379" w:type="dxa"/>
            <w:gridSpan w:val="3"/>
            <w:tcBorders>
              <w:left w:val="nil"/>
            </w:tcBorders>
          </w:tcPr>
          <w:p w14:paraId="4E643EDC" w14:textId="77777777" w:rsidR="00D4182E" w:rsidRPr="00F3743A" w:rsidRDefault="00D4182E" w:rsidP="00D4182E">
            <w:pPr>
              <w:jc w:val="right"/>
              <w:rPr>
                <w:rFonts w:asciiTheme="minorHAnsi" w:hAnsiTheme="minorHAnsi" w:cstheme="minorHAnsi"/>
                <w:b/>
                <w:sz w:val="22"/>
                <w:szCs w:val="22"/>
              </w:rPr>
            </w:pPr>
          </w:p>
        </w:tc>
        <w:tc>
          <w:tcPr>
            <w:tcW w:w="10588" w:type="dxa"/>
            <w:gridSpan w:val="2"/>
            <w:tcBorders>
              <w:left w:val="nil"/>
            </w:tcBorders>
          </w:tcPr>
          <w:p w14:paraId="76CC6CE3" w14:textId="77777777" w:rsidR="00D4182E" w:rsidRPr="00F3743A" w:rsidRDefault="00D4182E" w:rsidP="00D4182E">
            <w:pPr>
              <w:jc w:val="right"/>
              <w:rPr>
                <w:rFonts w:asciiTheme="minorHAnsi" w:hAnsiTheme="minorHAnsi" w:cstheme="minorHAnsi"/>
                <w:b/>
                <w:sz w:val="22"/>
                <w:szCs w:val="22"/>
              </w:rPr>
            </w:pPr>
          </w:p>
        </w:tc>
      </w:tr>
    </w:tbl>
    <w:p w14:paraId="3B35222C" w14:textId="02A55BE8" w:rsidR="00E607CE" w:rsidRPr="00F3743A" w:rsidRDefault="00E607CE" w:rsidP="006A4734">
      <w:pPr>
        <w:spacing w:line="259" w:lineRule="auto"/>
        <w:jc w:val="both"/>
        <w:rPr>
          <w:rFonts w:asciiTheme="minorHAnsi" w:hAnsiTheme="minorHAnsi" w:cstheme="minorHAnsi"/>
        </w:rPr>
      </w:pPr>
    </w:p>
    <w:sectPr w:rsidR="00E607CE" w:rsidRPr="00F3743A" w:rsidSect="00D86E8A">
      <w:pgSz w:w="11907" w:h="16839" w:code="9"/>
      <w:pgMar w:top="426" w:right="720" w:bottom="42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97EFB"/>
    <w:multiLevelType w:val="hybridMultilevel"/>
    <w:tmpl w:val="6E3A28D8"/>
    <w:lvl w:ilvl="0" w:tplc="48090001">
      <w:start w:val="1"/>
      <w:numFmt w:val="bullet"/>
      <w:lvlText w:val=""/>
      <w:lvlJc w:val="left"/>
      <w:pPr>
        <w:ind w:left="450" w:hanging="360"/>
      </w:pPr>
      <w:rPr>
        <w:rFonts w:ascii="Symbol" w:hAnsi="Symbol" w:hint="default"/>
      </w:rPr>
    </w:lvl>
    <w:lvl w:ilvl="1" w:tplc="48090003" w:tentative="1">
      <w:start w:val="1"/>
      <w:numFmt w:val="bullet"/>
      <w:lvlText w:val="o"/>
      <w:lvlJc w:val="left"/>
      <w:pPr>
        <w:ind w:left="1170" w:hanging="360"/>
      </w:pPr>
      <w:rPr>
        <w:rFonts w:ascii="Courier New" w:hAnsi="Courier New" w:cs="Courier New" w:hint="default"/>
      </w:rPr>
    </w:lvl>
    <w:lvl w:ilvl="2" w:tplc="48090005" w:tentative="1">
      <w:start w:val="1"/>
      <w:numFmt w:val="bullet"/>
      <w:lvlText w:val=""/>
      <w:lvlJc w:val="left"/>
      <w:pPr>
        <w:ind w:left="1890" w:hanging="360"/>
      </w:pPr>
      <w:rPr>
        <w:rFonts w:ascii="Wingdings" w:hAnsi="Wingdings" w:hint="default"/>
      </w:rPr>
    </w:lvl>
    <w:lvl w:ilvl="3" w:tplc="48090001" w:tentative="1">
      <w:start w:val="1"/>
      <w:numFmt w:val="bullet"/>
      <w:lvlText w:val=""/>
      <w:lvlJc w:val="left"/>
      <w:pPr>
        <w:ind w:left="2610" w:hanging="360"/>
      </w:pPr>
      <w:rPr>
        <w:rFonts w:ascii="Symbol" w:hAnsi="Symbol" w:hint="default"/>
      </w:rPr>
    </w:lvl>
    <w:lvl w:ilvl="4" w:tplc="48090003" w:tentative="1">
      <w:start w:val="1"/>
      <w:numFmt w:val="bullet"/>
      <w:lvlText w:val="o"/>
      <w:lvlJc w:val="left"/>
      <w:pPr>
        <w:ind w:left="3330" w:hanging="360"/>
      </w:pPr>
      <w:rPr>
        <w:rFonts w:ascii="Courier New" w:hAnsi="Courier New" w:cs="Courier New" w:hint="default"/>
      </w:rPr>
    </w:lvl>
    <w:lvl w:ilvl="5" w:tplc="48090005" w:tentative="1">
      <w:start w:val="1"/>
      <w:numFmt w:val="bullet"/>
      <w:lvlText w:val=""/>
      <w:lvlJc w:val="left"/>
      <w:pPr>
        <w:ind w:left="4050" w:hanging="360"/>
      </w:pPr>
      <w:rPr>
        <w:rFonts w:ascii="Wingdings" w:hAnsi="Wingdings" w:hint="default"/>
      </w:rPr>
    </w:lvl>
    <w:lvl w:ilvl="6" w:tplc="48090001" w:tentative="1">
      <w:start w:val="1"/>
      <w:numFmt w:val="bullet"/>
      <w:lvlText w:val=""/>
      <w:lvlJc w:val="left"/>
      <w:pPr>
        <w:ind w:left="4770" w:hanging="360"/>
      </w:pPr>
      <w:rPr>
        <w:rFonts w:ascii="Symbol" w:hAnsi="Symbol" w:hint="default"/>
      </w:rPr>
    </w:lvl>
    <w:lvl w:ilvl="7" w:tplc="48090003" w:tentative="1">
      <w:start w:val="1"/>
      <w:numFmt w:val="bullet"/>
      <w:lvlText w:val="o"/>
      <w:lvlJc w:val="left"/>
      <w:pPr>
        <w:ind w:left="5490" w:hanging="360"/>
      </w:pPr>
      <w:rPr>
        <w:rFonts w:ascii="Courier New" w:hAnsi="Courier New" w:cs="Courier New" w:hint="default"/>
      </w:rPr>
    </w:lvl>
    <w:lvl w:ilvl="8" w:tplc="48090005" w:tentative="1">
      <w:start w:val="1"/>
      <w:numFmt w:val="bullet"/>
      <w:lvlText w:val=""/>
      <w:lvlJc w:val="left"/>
      <w:pPr>
        <w:ind w:left="6210" w:hanging="360"/>
      </w:pPr>
      <w:rPr>
        <w:rFonts w:ascii="Wingdings" w:hAnsi="Wingdings" w:hint="default"/>
      </w:rPr>
    </w:lvl>
  </w:abstractNum>
  <w:abstractNum w:abstractNumId="1" w15:restartNumberingAfterBreak="0">
    <w:nsid w:val="2F563DF0"/>
    <w:multiLevelType w:val="hybridMultilevel"/>
    <w:tmpl w:val="D8F264E0"/>
    <w:lvl w:ilvl="0" w:tplc="6CEACE42">
      <w:start w:val="1"/>
      <w:numFmt w:val="bullet"/>
      <w:lvlText w:val=""/>
      <w:lvlJc w:val="left"/>
      <w:pPr>
        <w:ind w:left="630" w:hanging="360"/>
      </w:pPr>
      <w:rPr>
        <w:rFonts w:ascii="Symbol" w:hAnsi="Symbol" w:hint="default"/>
        <w:sz w:val="18"/>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5B9664B7"/>
    <w:multiLevelType w:val="hybridMultilevel"/>
    <w:tmpl w:val="3F445E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654E3749"/>
    <w:multiLevelType w:val="hybridMultilevel"/>
    <w:tmpl w:val="67EC2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567864"/>
    <w:multiLevelType w:val="hybridMultilevel"/>
    <w:tmpl w:val="20A488DA"/>
    <w:lvl w:ilvl="0" w:tplc="48090015">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16cid:durableId="980618099">
    <w:abstractNumId w:val="1"/>
  </w:num>
  <w:num w:numId="2" w16cid:durableId="678587070">
    <w:abstractNumId w:val="3"/>
  </w:num>
  <w:num w:numId="3" w16cid:durableId="903610754">
    <w:abstractNumId w:val="4"/>
  </w:num>
  <w:num w:numId="4" w16cid:durableId="1750039594">
    <w:abstractNumId w:val="2"/>
  </w:num>
  <w:num w:numId="5" w16cid:durableId="213733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0NDQ3MDc3NTQF0ko6SsGpxcWZ+XkgBSZGtQAkVgIwLQAAAA=="/>
  </w:docVars>
  <w:rsids>
    <w:rsidRoot w:val="00401713"/>
    <w:rsid w:val="0002023C"/>
    <w:rsid w:val="00045ABA"/>
    <w:rsid w:val="00066FA0"/>
    <w:rsid w:val="00085018"/>
    <w:rsid w:val="00091C97"/>
    <w:rsid w:val="000A7A10"/>
    <w:rsid w:val="000C1945"/>
    <w:rsid w:val="000C4C4D"/>
    <w:rsid w:val="000C5F2F"/>
    <w:rsid w:val="000C7E2E"/>
    <w:rsid w:val="000D07A6"/>
    <w:rsid w:val="000F2B20"/>
    <w:rsid w:val="000F3800"/>
    <w:rsid w:val="00101B7D"/>
    <w:rsid w:val="001238C4"/>
    <w:rsid w:val="00150BFE"/>
    <w:rsid w:val="00156E62"/>
    <w:rsid w:val="0016574D"/>
    <w:rsid w:val="00170CD3"/>
    <w:rsid w:val="00173880"/>
    <w:rsid w:val="0017575A"/>
    <w:rsid w:val="001773E9"/>
    <w:rsid w:val="00182FAA"/>
    <w:rsid w:val="001846B9"/>
    <w:rsid w:val="001C1F0D"/>
    <w:rsid w:val="001E10B7"/>
    <w:rsid w:val="001E528A"/>
    <w:rsid w:val="002038B8"/>
    <w:rsid w:val="002107AA"/>
    <w:rsid w:val="0022326C"/>
    <w:rsid w:val="0022750E"/>
    <w:rsid w:val="00245772"/>
    <w:rsid w:val="0026109A"/>
    <w:rsid w:val="00262562"/>
    <w:rsid w:val="00274357"/>
    <w:rsid w:val="002743ED"/>
    <w:rsid w:val="002814A8"/>
    <w:rsid w:val="00293B32"/>
    <w:rsid w:val="00295DB8"/>
    <w:rsid w:val="00295E5A"/>
    <w:rsid w:val="002A489E"/>
    <w:rsid w:val="002C2383"/>
    <w:rsid w:val="002C7613"/>
    <w:rsid w:val="002D380B"/>
    <w:rsid w:val="002E2111"/>
    <w:rsid w:val="002E451C"/>
    <w:rsid w:val="00303B56"/>
    <w:rsid w:val="0033356B"/>
    <w:rsid w:val="00347B57"/>
    <w:rsid w:val="003510BD"/>
    <w:rsid w:val="00384419"/>
    <w:rsid w:val="003A6215"/>
    <w:rsid w:val="003B2970"/>
    <w:rsid w:val="003B6489"/>
    <w:rsid w:val="003C5697"/>
    <w:rsid w:val="003C6E14"/>
    <w:rsid w:val="00401713"/>
    <w:rsid w:val="00404223"/>
    <w:rsid w:val="004062B5"/>
    <w:rsid w:val="00430D07"/>
    <w:rsid w:val="004328BC"/>
    <w:rsid w:val="00436454"/>
    <w:rsid w:val="0044285E"/>
    <w:rsid w:val="00442D45"/>
    <w:rsid w:val="00450757"/>
    <w:rsid w:val="00480013"/>
    <w:rsid w:val="0049129B"/>
    <w:rsid w:val="004A4107"/>
    <w:rsid w:val="004A4D70"/>
    <w:rsid w:val="004B1C00"/>
    <w:rsid w:val="00514C5B"/>
    <w:rsid w:val="005156B5"/>
    <w:rsid w:val="00522710"/>
    <w:rsid w:val="005311B5"/>
    <w:rsid w:val="0059403A"/>
    <w:rsid w:val="00594995"/>
    <w:rsid w:val="005B3F27"/>
    <w:rsid w:val="005B5AF3"/>
    <w:rsid w:val="005C5EA3"/>
    <w:rsid w:val="005D1583"/>
    <w:rsid w:val="005D28F1"/>
    <w:rsid w:val="005F0744"/>
    <w:rsid w:val="0060720E"/>
    <w:rsid w:val="00615FEC"/>
    <w:rsid w:val="0062663C"/>
    <w:rsid w:val="0062794A"/>
    <w:rsid w:val="00635EA6"/>
    <w:rsid w:val="00637C10"/>
    <w:rsid w:val="00645342"/>
    <w:rsid w:val="00647E3D"/>
    <w:rsid w:val="006602C6"/>
    <w:rsid w:val="00666D9B"/>
    <w:rsid w:val="00687EC0"/>
    <w:rsid w:val="006A4734"/>
    <w:rsid w:val="006B1909"/>
    <w:rsid w:val="006C3D25"/>
    <w:rsid w:val="006C59FD"/>
    <w:rsid w:val="006C7547"/>
    <w:rsid w:val="006D5645"/>
    <w:rsid w:val="006D6FC8"/>
    <w:rsid w:val="006E0121"/>
    <w:rsid w:val="006E0BD1"/>
    <w:rsid w:val="006F41AC"/>
    <w:rsid w:val="006F4DBF"/>
    <w:rsid w:val="007042AD"/>
    <w:rsid w:val="0073344D"/>
    <w:rsid w:val="00735ADA"/>
    <w:rsid w:val="0075583F"/>
    <w:rsid w:val="00757889"/>
    <w:rsid w:val="00760CF7"/>
    <w:rsid w:val="00776E63"/>
    <w:rsid w:val="0079182D"/>
    <w:rsid w:val="007B00AD"/>
    <w:rsid w:val="007B081B"/>
    <w:rsid w:val="007C2344"/>
    <w:rsid w:val="007D4F5B"/>
    <w:rsid w:val="007D5232"/>
    <w:rsid w:val="007E1221"/>
    <w:rsid w:val="007E5627"/>
    <w:rsid w:val="007F15CF"/>
    <w:rsid w:val="007F1FC5"/>
    <w:rsid w:val="00814DA3"/>
    <w:rsid w:val="00844F93"/>
    <w:rsid w:val="00861683"/>
    <w:rsid w:val="008661D4"/>
    <w:rsid w:val="008811BE"/>
    <w:rsid w:val="008860E1"/>
    <w:rsid w:val="008A0704"/>
    <w:rsid w:val="008A226D"/>
    <w:rsid w:val="008A5792"/>
    <w:rsid w:val="008C2134"/>
    <w:rsid w:val="008C7CFE"/>
    <w:rsid w:val="008F65A4"/>
    <w:rsid w:val="00922799"/>
    <w:rsid w:val="00925AC6"/>
    <w:rsid w:val="00930767"/>
    <w:rsid w:val="00943C6D"/>
    <w:rsid w:val="00944BA8"/>
    <w:rsid w:val="00954563"/>
    <w:rsid w:val="00974161"/>
    <w:rsid w:val="009866DA"/>
    <w:rsid w:val="009973E1"/>
    <w:rsid w:val="009B0FDC"/>
    <w:rsid w:val="009B36C8"/>
    <w:rsid w:val="009E011B"/>
    <w:rsid w:val="00A00363"/>
    <w:rsid w:val="00A21D6D"/>
    <w:rsid w:val="00A2488F"/>
    <w:rsid w:val="00A363A6"/>
    <w:rsid w:val="00A55068"/>
    <w:rsid w:val="00A55587"/>
    <w:rsid w:val="00A62635"/>
    <w:rsid w:val="00A726C3"/>
    <w:rsid w:val="00A74250"/>
    <w:rsid w:val="00A75FCB"/>
    <w:rsid w:val="00A80B0D"/>
    <w:rsid w:val="00A80EE8"/>
    <w:rsid w:val="00AC1D05"/>
    <w:rsid w:val="00AC5611"/>
    <w:rsid w:val="00AD3F20"/>
    <w:rsid w:val="00AE0F21"/>
    <w:rsid w:val="00AE634C"/>
    <w:rsid w:val="00B116A9"/>
    <w:rsid w:val="00B23821"/>
    <w:rsid w:val="00B34B9C"/>
    <w:rsid w:val="00B359E2"/>
    <w:rsid w:val="00B575F5"/>
    <w:rsid w:val="00B64AF4"/>
    <w:rsid w:val="00B702F4"/>
    <w:rsid w:val="00B7723B"/>
    <w:rsid w:val="00B90640"/>
    <w:rsid w:val="00B93F13"/>
    <w:rsid w:val="00BA1680"/>
    <w:rsid w:val="00BA1A38"/>
    <w:rsid w:val="00BA79C2"/>
    <w:rsid w:val="00BB5FFE"/>
    <w:rsid w:val="00BD2F3F"/>
    <w:rsid w:val="00BD5798"/>
    <w:rsid w:val="00BF1924"/>
    <w:rsid w:val="00BF7369"/>
    <w:rsid w:val="00C02792"/>
    <w:rsid w:val="00C31F74"/>
    <w:rsid w:val="00C45359"/>
    <w:rsid w:val="00C66F62"/>
    <w:rsid w:val="00C70132"/>
    <w:rsid w:val="00C70DBC"/>
    <w:rsid w:val="00C779D3"/>
    <w:rsid w:val="00C834D8"/>
    <w:rsid w:val="00C9374E"/>
    <w:rsid w:val="00CA7568"/>
    <w:rsid w:val="00CD4486"/>
    <w:rsid w:val="00CD58CA"/>
    <w:rsid w:val="00CF06DD"/>
    <w:rsid w:val="00CF5864"/>
    <w:rsid w:val="00CF7A64"/>
    <w:rsid w:val="00D059ED"/>
    <w:rsid w:val="00D07405"/>
    <w:rsid w:val="00D15AF4"/>
    <w:rsid w:val="00D167D9"/>
    <w:rsid w:val="00D204C4"/>
    <w:rsid w:val="00D35E40"/>
    <w:rsid w:val="00D4182E"/>
    <w:rsid w:val="00D52A3E"/>
    <w:rsid w:val="00D54731"/>
    <w:rsid w:val="00D65170"/>
    <w:rsid w:val="00D86E8A"/>
    <w:rsid w:val="00D966FD"/>
    <w:rsid w:val="00DA5D83"/>
    <w:rsid w:val="00DB35FD"/>
    <w:rsid w:val="00DD5BC2"/>
    <w:rsid w:val="00DE5DBC"/>
    <w:rsid w:val="00E03C31"/>
    <w:rsid w:val="00E05231"/>
    <w:rsid w:val="00E16079"/>
    <w:rsid w:val="00E27065"/>
    <w:rsid w:val="00E53C55"/>
    <w:rsid w:val="00E607CE"/>
    <w:rsid w:val="00E63F23"/>
    <w:rsid w:val="00E64031"/>
    <w:rsid w:val="00E67956"/>
    <w:rsid w:val="00E8248B"/>
    <w:rsid w:val="00E829BA"/>
    <w:rsid w:val="00E8362F"/>
    <w:rsid w:val="00E92C27"/>
    <w:rsid w:val="00EA77F7"/>
    <w:rsid w:val="00EB7017"/>
    <w:rsid w:val="00EC7C03"/>
    <w:rsid w:val="00EC7F7F"/>
    <w:rsid w:val="00ED3C70"/>
    <w:rsid w:val="00ED5BA1"/>
    <w:rsid w:val="00F1027C"/>
    <w:rsid w:val="00F13CED"/>
    <w:rsid w:val="00F20CFE"/>
    <w:rsid w:val="00F250F2"/>
    <w:rsid w:val="00F30847"/>
    <w:rsid w:val="00F3743A"/>
    <w:rsid w:val="00F4151A"/>
    <w:rsid w:val="00F427BA"/>
    <w:rsid w:val="00F56960"/>
    <w:rsid w:val="00F817AD"/>
    <w:rsid w:val="00F92A30"/>
    <w:rsid w:val="00FA26C1"/>
    <w:rsid w:val="00FA55BD"/>
    <w:rsid w:val="00FB107F"/>
    <w:rsid w:val="00FC3AFC"/>
    <w:rsid w:val="00FC4E63"/>
    <w:rsid w:val="00FC6282"/>
    <w:rsid w:val="00FE2303"/>
    <w:rsid w:val="00FE24C1"/>
    <w:rsid w:val="00FF5605"/>
    <w:rsid w:val="00FF58C9"/>
    <w:rsid w:val="00FF69C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ACD052"/>
  <w15:docId w15:val="{F921455F-8BAE-4119-AC12-C9C96EB88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SG"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C27"/>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401713"/>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99"/>
    <w:qFormat/>
    <w:rsid w:val="00401713"/>
    <w:pPr>
      <w:ind w:left="720"/>
      <w:contextualSpacing/>
    </w:pPr>
  </w:style>
  <w:style w:type="character" w:styleId="Hyperlink">
    <w:name w:val="Hyperlink"/>
    <w:basedOn w:val="DefaultParagraphFont"/>
    <w:uiPriority w:val="99"/>
    <w:rsid w:val="00637C10"/>
    <w:rPr>
      <w:rFonts w:cs="Times New Roman"/>
      <w:color w:val="0000FF"/>
      <w:u w:val="single"/>
    </w:rPr>
  </w:style>
  <w:style w:type="paragraph" w:styleId="BalloonText">
    <w:name w:val="Balloon Text"/>
    <w:basedOn w:val="Normal"/>
    <w:link w:val="BalloonTextChar"/>
    <w:uiPriority w:val="99"/>
    <w:semiHidden/>
    <w:unhideWhenUsed/>
    <w:rsid w:val="002E211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2111"/>
    <w:rPr>
      <w:rFonts w:ascii="Segoe UI" w:eastAsia="Times New Roman" w:hAnsi="Segoe UI" w:cs="Segoe UI"/>
      <w:sz w:val="18"/>
      <w:szCs w:val="18"/>
      <w:lang w:val="en-US" w:eastAsia="en-US"/>
    </w:rPr>
  </w:style>
  <w:style w:type="character" w:styleId="CommentReference">
    <w:name w:val="annotation reference"/>
    <w:basedOn w:val="DefaultParagraphFont"/>
    <w:uiPriority w:val="99"/>
    <w:semiHidden/>
    <w:unhideWhenUsed/>
    <w:rsid w:val="00170CD3"/>
    <w:rPr>
      <w:sz w:val="16"/>
      <w:szCs w:val="16"/>
    </w:rPr>
  </w:style>
  <w:style w:type="paragraph" w:styleId="CommentText">
    <w:name w:val="annotation text"/>
    <w:basedOn w:val="Normal"/>
    <w:link w:val="CommentTextChar"/>
    <w:uiPriority w:val="99"/>
    <w:semiHidden/>
    <w:unhideWhenUsed/>
    <w:rsid w:val="00170CD3"/>
    <w:rPr>
      <w:sz w:val="20"/>
      <w:szCs w:val="20"/>
    </w:rPr>
  </w:style>
  <w:style w:type="character" w:customStyle="1" w:styleId="CommentTextChar">
    <w:name w:val="Comment Text Char"/>
    <w:basedOn w:val="DefaultParagraphFont"/>
    <w:link w:val="CommentText"/>
    <w:uiPriority w:val="99"/>
    <w:semiHidden/>
    <w:rsid w:val="00170CD3"/>
    <w:rPr>
      <w:rFonts w:ascii="Times New Roman" w:eastAsia="Times New Roman" w:hAnsi="Times New Roman"/>
      <w:sz w:val="20"/>
      <w:szCs w:val="20"/>
      <w:lang w:val="en-US" w:eastAsia="en-US"/>
    </w:rPr>
  </w:style>
  <w:style w:type="paragraph" w:styleId="CommentSubject">
    <w:name w:val="annotation subject"/>
    <w:basedOn w:val="CommentText"/>
    <w:next w:val="CommentText"/>
    <w:link w:val="CommentSubjectChar"/>
    <w:uiPriority w:val="99"/>
    <w:semiHidden/>
    <w:unhideWhenUsed/>
    <w:rsid w:val="00170CD3"/>
    <w:rPr>
      <w:b/>
      <w:bCs/>
    </w:rPr>
  </w:style>
  <w:style w:type="character" w:customStyle="1" w:styleId="CommentSubjectChar">
    <w:name w:val="Comment Subject Char"/>
    <w:basedOn w:val="CommentTextChar"/>
    <w:link w:val="CommentSubject"/>
    <w:uiPriority w:val="99"/>
    <w:semiHidden/>
    <w:rsid w:val="00170CD3"/>
    <w:rPr>
      <w:rFonts w:ascii="Times New Roman" w:eastAsia="Times New Roman" w:hAnsi="Times New Roman"/>
      <w:b/>
      <w:bCs/>
      <w:sz w:val="20"/>
      <w:szCs w:val="20"/>
      <w:lang w:val="en-US" w:eastAsia="en-US"/>
    </w:rPr>
  </w:style>
  <w:style w:type="character" w:customStyle="1" w:styleId="UnresolvedMention1">
    <w:name w:val="Unresolved Mention1"/>
    <w:basedOn w:val="DefaultParagraphFont"/>
    <w:uiPriority w:val="99"/>
    <w:semiHidden/>
    <w:unhideWhenUsed/>
    <w:rsid w:val="0059403A"/>
    <w:rPr>
      <w:color w:val="605E5C"/>
      <w:shd w:val="clear" w:color="auto" w:fill="E1DFDD"/>
    </w:rPr>
  </w:style>
  <w:style w:type="character" w:styleId="FollowedHyperlink">
    <w:name w:val="FollowedHyperlink"/>
    <w:basedOn w:val="DefaultParagraphFont"/>
    <w:uiPriority w:val="99"/>
    <w:semiHidden/>
    <w:unhideWhenUsed/>
    <w:rsid w:val="007E5627"/>
    <w:rPr>
      <w:color w:val="800080" w:themeColor="followedHyperlink"/>
      <w:u w:val="single"/>
    </w:rPr>
  </w:style>
  <w:style w:type="paragraph" w:styleId="Revision">
    <w:name w:val="Revision"/>
    <w:hidden/>
    <w:uiPriority w:val="99"/>
    <w:semiHidden/>
    <w:rsid w:val="005B3F27"/>
    <w:rPr>
      <w:rFonts w:ascii="Times New Roman" w:eastAsia="Times New Roman" w:hAnsi="Times New Roman"/>
      <w:sz w:val="24"/>
      <w:szCs w:val="24"/>
      <w:lang w:val="en-US" w:eastAsia="en-US"/>
    </w:rPr>
  </w:style>
  <w:style w:type="character" w:styleId="UnresolvedMention">
    <w:name w:val="Unresolved Mention"/>
    <w:basedOn w:val="DefaultParagraphFont"/>
    <w:uiPriority w:val="99"/>
    <w:semiHidden/>
    <w:unhideWhenUsed/>
    <w:rsid w:val="00293B32"/>
    <w:rPr>
      <w:color w:val="605E5C"/>
      <w:shd w:val="clear" w:color="auto" w:fill="E1DFDD"/>
    </w:rPr>
  </w:style>
  <w:style w:type="character" w:customStyle="1" w:styleId="contentpasted1">
    <w:name w:val="contentpasted1"/>
    <w:basedOn w:val="DefaultParagraphFont"/>
    <w:rsid w:val="00FC6282"/>
  </w:style>
  <w:style w:type="character" w:customStyle="1" w:styleId="contentpasted0">
    <w:name w:val="contentpasted0"/>
    <w:basedOn w:val="DefaultParagraphFont"/>
    <w:rsid w:val="00FC6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574029">
      <w:bodyDiv w:val="1"/>
      <w:marLeft w:val="0"/>
      <w:marRight w:val="0"/>
      <w:marTop w:val="0"/>
      <w:marBottom w:val="0"/>
      <w:divBdr>
        <w:top w:val="none" w:sz="0" w:space="0" w:color="auto"/>
        <w:left w:val="none" w:sz="0" w:space="0" w:color="auto"/>
        <w:bottom w:val="none" w:sz="0" w:space="0" w:color="auto"/>
        <w:right w:val="none" w:sz="0" w:space="0" w:color="auto"/>
      </w:divBdr>
      <w:divsChild>
        <w:div w:id="770659180">
          <w:marLeft w:val="0"/>
          <w:marRight w:val="0"/>
          <w:marTop w:val="0"/>
          <w:marBottom w:val="0"/>
          <w:divBdr>
            <w:top w:val="none" w:sz="0" w:space="0" w:color="auto"/>
            <w:left w:val="none" w:sz="0" w:space="0" w:color="auto"/>
            <w:bottom w:val="none" w:sz="0" w:space="0" w:color="auto"/>
            <w:right w:val="none" w:sz="0" w:space="0" w:color="auto"/>
          </w:divBdr>
        </w:div>
        <w:div w:id="2071733259">
          <w:marLeft w:val="0"/>
          <w:marRight w:val="0"/>
          <w:marTop w:val="0"/>
          <w:marBottom w:val="0"/>
          <w:divBdr>
            <w:top w:val="none" w:sz="0" w:space="0" w:color="auto"/>
            <w:left w:val="none" w:sz="0" w:space="0" w:color="auto"/>
            <w:bottom w:val="none" w:sz="0" w:space="0" w:color="auto"/>
            <w:right w:val="none" w:sz="0" w:space="0" w:color="auto"/>
          </w:divBdr>
        </w:div>
        <w:div w:id="1305966366">
          <w:marLeft w:val="0"/>
          <w:marRight w:val="0"/>
          <w:marTop w:val="0"/>
          <w:marBottom w:val="0"/>
          <w:divBdr>
            <w:top w:val="none" w:sz="0" w:space="0" w:color="auto"/>
            <w:left w:val="none" w:sz="0" w:space="0" w:color="auto"/>
            <w:bottom w:val="none" w:sz="0" w:space="0" w:color="auto"/>
            <w:right w:val="none" w:sz="0" w:space="0" w:color="auto"/>
          </w:divBdr>
        </w:div>
        <w:div w:id="1837914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dmundkwj" TargetMode="External"/><Relationship Id="rId3" Type="http://schemas.openxmlformats.org/officeDocument/2006/relationships/styles" Target="styles.xml"/><Relationship Id="rId7" Type="http://schemas.openxmlformats.org/officeDocument/2006/relationships/hyperlink" Target="http://www.linkedin.com/in/wjkoh00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wjkoh005@suss.edu.s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8CF8B-3B7A-43BB-9EAF-1AF7AE4C1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Resume</vt:lpstr>
    </vt:vector>
  </TitlesOfParts>
  <Company>SUSS</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Patrick Tan Teck Keong (UniSIM)</dc:creator>
  <cp:keywords/>
  <dc:description/>
  <cp:lastModifiedBy># KOH WEI JIE (UC-FT)</cp:lastModifiedBy>
  <cp:revision>11</cp:revision>
  <cp:lastPrinted>2019-05-07T06:50:00Z</cp:lastPrinted>
  <dcterms:created xsi:type="dcterms:W3CDTF">2022-09-26T13:31:00Z</dcterms:created>
  <dcterms:modified xsi:type="dcterms:W3CDTF">2023-05-29T06:48:00Z</dcterms:modified>
</cp:coreProperties>
</file>