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03038" w14:textId="77777777" w:rsidR="00380293" w:rsidRDefault="00380293" w:rsidP="00380293">
      <w:pPr>
        <w:rPr>
          <w:b/>
          <w:bCs/>
          <w:color w:val="000000"/>
          <w:sz w:val="24"/>
          <w:szCs w:val="24"/>
        </w:rPr>
      </w:pPr>
    </w:p>
    <w:p w14:paraId="25668DD1" w14:textId="3448CBBF" w:rsidR="00380293" w:rsidRPr="00F54BF3" w:rsidRDefault="00095743" w:rsidP="00095743">
      <w:pPr>
        <w:jc w:val="center"/>
        <w:rPr>
          <w:sz w:val="20"/>
          <w:szCs w:val="20"/>
          <w:lang w:val="en-GB"/>
        </w:rPr>
      </w:pPr>
      <w:r w:rsidRPr="00522115">
        <w:rPr>
          <w:noProof/>
          <w:lang w:val="en-SG" w:eastAsia="en-SG"/>
        </w:rPr>
        <w:drawing>
          <wp:inline distT="114300" distB="114300" distL="114300" distR="114300" wp14:anchorId="67BD2BB6" wp14:editId="0C01BE9E">
            <wp:extent cx="4035702" cy="199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39490" cy="1995772"/>
                    </a:xfrm>
                    <a:prstGeom prst="rect">
                      <a:avLst/>
                    </a:prstGeom>
                    <a:ln/>
                  </pic:spPr>
                </pic:pic>
              </a:graphicData>
            </a:graphic>
          </wp:inline>
        </w:drawing>
      </w:r>
    </w:p>
    <w:p w14:paraId="6A5B4A9D" w14:textId="77777777" w:rsidR="00380293" w:rsidRPr="00F54BF3" w:rsidRDefault="00380293" w:rsidP="00380293">
      <w:pPr>
        <w:rPr>
          <w:sz w:val="20"/>
          <w:szCs w:val="20"/>
          <w:lang w:val="en-GB"/>
        </w:rPr>
      </w:pPr>
    </w:p>
    <w:p w14:paraId="4B4A5202" w14:textId="77777777" w:rsidR="00380293" w:rsidRPr="00F54BF3" w:rsidRDefault="00380293" w:rsidP="00380293">
      <w:pPr>
        <w:rPr>
          <w:sz w:val="20"/>
          <w:szCs w:val="20"/>
          <w:lang w:val="en-GB"/>
        </w:rPr>
      </w:pPr>
    </w:p>
    <w:p w14:paraId="7D3902EB" w14:textId="77777777" w:rsidR="00380293" w:rsidRPr="00F54BF3" w:rsidRDefault="00380293" w:rsidP="00380293">
      <w:pPr>
        <w:rPr>
          <w:rFonts w:ascii="Century Gothic" w:hAnsi="Century Gothic"/>
          <w:b/>
          <w:sz w:val="48"/>
          <w:szCs w:val="48"/>
          <w:lang w:val="en-GB"/>
        </w:rPr>
      </w:pPr>
    </w:p>
    <w:p w14:paraId="0F31FCAB" w14:textId="1EC89800" w:rsidR="00380293" w:rsidRDefault="00095743" w:rsidP="00380293">
      <w:pPr>
        <w:ind w:left="720"/>
        <w:jc w:val="center"/>
        <w:rPr>
          <w:b/>
          <w:sz w:val="48"/>
          <w:szCs w:val="48"/>
          <w:lang w:val="en-GB"/>
        </w:rPr>
      </w:pPr>
      <w:r>
        <w:rPr>
          <w:b/>
          <w:sz w:val="48"/>
          <w:szCs w:val="48"/>
          <w:lang w:val="en-GB"/>
        </w:rPr>
        <w:t>ANL201</w:t>
      </w:r>
    </w:p>
    <w:p w14:paraId="7FC9D7FA" w14:textId="6DC79858" w:rsidR="00380293" w:rsidRDefault="00095743" w:rsidP="00380293">
      <w:pPr>
        <w:pBdr>
          <w:bottom w:val="single" w:sz="4" w:space="1" w:color="auto"/>
        </w:pBdr>
        <w:ind w:left="720"/>
        <w:jc w:val="center"/>
        <w:rPr>
          <w:b/>
          <w:sz w:val="48"/>
          <w:szCs w:val="48"/>
          <w:lang w:val="en-GB"/>
        </w:rPr>
      </w:pPr>
      <w:r>
        <w:rPr>
          <w:b/>
          <w:sz w:val="48"/>
          <w:szCs w:val="48"/>
          <w:lang w:val="en-GB"/>
        </w:rPr>
        <w:t>Data Visualisation For Business</w:t>
      </w:r>
    </w:p>
    <w:p w14:paraId="35351400" w14:textId="77777777" w:rsidR="00087A8B" w:rsidRPr="00F54BF3" w:rsidRDefault="00087A8B" w:rsidP="00380293">
      <w:pPr>
        <w:pBdr>
          <w:bottom w:val="single" w:sz="4" w:space="1" w:color="auto"/>
        </w:pBdr>
        <w:ind w:left="720"/>
        <w:jc w:val="center"/>
        <w:rPr>
          <w:b/>
          <w:sz w:val="48"/>
          <w:szCs w:val="48"/>
          <w:lang w:val="en-GB"/>
        </w:rPr>
      </w:pPr>
    </w:p>
    <w:p w14:paraId="7D6F935E" w14:textId="77777777" w:rsidR="00380293" w:rsidRPr="00F54BF3" w:rsidRDefault="00380293" w:rsidP="00380293">
      <w:pPr>
        <w:keepNext/>
        <w:outlineLvl w:val="0"/>
        <w:rPr>
          <w:b/>
          <w:bCs/>
          <w:sz w:val="48"/>
          <w:szCs w:val="48"/>
          <w:lang w:val="en-GB"/>
        </w:rPr>
      </w:pPr>
    </w:p>
    <w:p w14:paraId="3C757F99" w14:textId="4577F8E8" w:rsidR="00380293" w:rsidRPr="001472CF" w:rsidRDefault="001244DA" w:rsidP="00380293">
      <w:pPr>
        <w:keepNext/>
        <w:jc w:val="center"/>
        <w:outlineLvl w:val="0"/>
        <w:rPr>
          <w:b/>
          <w:bCs/>
          <w:sz w:val="48"/>
          <w:szCs w:val="48"/>
          <w:lang w:val="en-GB"/>
        </w:rPr>
      </w:pPr>
      <w:r>
        <w:rPr>
          <w:b/>
          <w:bCs/>
          <w:sz w:val="48"/>
          <w:szCs w:val="48"/>
          <w:lang w:val="en-GB"/>
        </w:rPr>
        <w:t>Tutor-Marked</w:t>
      </w:r>
      <w:r w:rsidR="00380293" w:rsidRPr="001472CF">
        <w:rPr>
          <w:b/>
          <w:bCs/>
          <w:sz w:val="48"/>
          <w:szCs w:val="48"/>
          <w:lang w:val="en-GB"/>
        </w:rPr>
        <w:t xml:space="preserve"> Assignment</w:t>
      </w:r>
    </w:p>
    <w:p w14:paraId="02ACF391" w14:textId="77777777" w:rsidR="00380293" w:rsidRPr="001472CF" w:rsidRDefault="00380293" w:rsidP="00380293">
      <w:pPr>
        <w:keepNext/>
        <w:jc w:val="center"/>
        <w:outlineLvl w:val="0"/>
        <w:rPr>
          <w:b/>
          <w:bCs/>
          <w:sz w:val="48"/>
          <w:szCs w:val="48"/>
          <w:lang w:val="en-GB"/>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4055"/>
      </w:tblGrid>
      <w:tr w:rsidR="00380293" w:rsidRPr="001472CF" w14:paraId="54147F73" w14:textId="77777777" w:rsidTr="0021414A">
        <w:tc>
          <w:tcPr>
            <w:tcW w:w="5215" w:type="dxa"/>
            <w:shd w:val="clear" w:color="auto" w:fill="B8CCE4" w:themeFill="accent1" w:themeFillTint="66"/>
          </w:tcPr>
          <w:p w14:paraId="4008B321" w14:textId="440FE98D" w:rsidR="00380293" w:rsidRPr="001472CF" w:rsidRDefault="00380293" w:rsidP="0021414A">
            <w:pPr>
              <w:keepNext/>
              <w:jc w:val="center"/>
              <w:outlineLvl w:val="0"/>
              <w:rPr>
                <w:b/>
                <w:bCs/>
                <w:sz w:val="36"/>
                <w:szCs w:val="48"/>
                <w:lang w:val="en-GB"/>
              </w:rPr>
            </w:pPr>
            <w:r w:rsidRPr="001472CF">
              <w:rPr>
                <w:b/>
                <w:bCs/>
                <w:sz w:val="36"/>
                <w:szCs w:val="48"/>
                <w:lang w:val="en-GB"/>
              </w:rPr>
              <w:t xml:space="preserve">Name </w:t>
            </w:r>
          </w:p>
        </w:tc>
        <w:tc>
          <w:tcPr>
            <w:tcW w:w="4055" w:type="dxa"/>
            <w:shd w:val="clear" w:color="auto" w:fill="B8CCE4" w:themeFill="accent1" w:themeFillTint="66"/>
          </w:tcPr>
          <w:p w14:paraId="28CCCE56" w14:textId="77777777" w:rsidR="00380293" w:rsidRPr="001472CF" w:rsidRDefault="00380293" w:rsidP="0021414A">
            <w:pPr>
              <w:keepNext/>
              <w:jc w:val="center"/>
              <w:outlineLvl w:val="0"/>
              <w:rPr>
                <w:b/>
                <w:bCs/>
                <w:sz w:val="36"/>
                <w:szCs w:val="48"/>
                <w:lang w:val="en-GB"/>
              </w:rPr>
            </w:pPr>
            <w:r w:rsidRPr="001472CF">
              <w:rPr>
                <w:b/>
                <w:bCs/>
                <w:sz w:val="36"/>
                <w:szCs w:val="48"/>
                <w:lang w:val="en-GB"/>
              </w:rPr>
              <w:t>PI. Number</w:t>
            </w:r>
          </w:p>
        </w:tc>
      </w:tr>
      <w:tr w:rsidR="00380293" w:rsidRPr="001472CF" w14:paraId="63B16DE2" w14:textId="77777777" w:rsidTr="0021414A">
        <w:trPr>
          <w:trHeight w:val="638"/>
        </w:trPr>
        <w:tc>
          <w:tcPr>
            <w:tcW w:w="5215" w:type="dxa"/>
            <w:shd w:val="clear" w:color="auto" w:fill="auto"/>
          </w:tcPr>
          <w:p w14:paraId="316A402F" w14:textId="1A03361B" w:rsidR="00380293" w:rsidRPr="001472CF" w:rsidRDefault="00095743" w:rsidP="0021414A">
            <w:pPr>
              <w:keepNext/>
              <w:outlineLvl w:val="0"/>
              <w:rPr>
                <w:b/>
                <w:bCs/>
                <w:sz w:val="36"/>
                <w:szCs w:val="48"/>
                <w:lang w:val="en-GB"/>
              </w:rPr>
            </w:pPr>
            <w:commentRangeStart w:id="0"/>
            <w:r>
              <w:rPr>
                <w:b/>
                <w:bCs/>
                <w:sz w:val="36"/>
                <w:szCs w:val="48"/>
                <w:lang w:val="en-GB"/>
              </w:rPr>
              <w:t>Soon Yue Jun Austin</w:t>
            </w:r>
            <w:commentRangeEnd w:id="0"/>
            <w:r w:rsidR="00D1344E">
              <w:rPr>
                <w:rStyle w:val="CommentReference"/>
              </w:rPr>
              <w:commentReference w:id="0"/>
            </w:r>
          </w:p>
        </w:tc>
        <w:tc>
          <w:tcPr>
            <w:tcW w:w="4055" w:type="dxa"/>
            <w:shd w:val="clear" w:color="auto" w:fill="auto"/>
          </w:tcPr>
          <w:p w14:paraId="542D2A02" w14:textId="39A2BA4B" w:rsidR="00380293" w:rsidRPr="00FC0774" w:rsidRDefault="00095743" w:rsidP="0021414A">
            <w:pPr>
              <w:keepNext/>
              <w:jc w:val="center"/>
              <w:outlineLvl w:val="0"/>
              <w:rPr>
                <w:b/>
                <w:bCs/>
                <w:sz w:val="28"/>
                <w:szCs w:val="48"/>
                <w:highlight w:val="yellow"/>
                <w:lang w:val="en-GB"/>
              </w:rPr>
            </w:pPr>
            <w:r w:rsidRPr="00FC0774">
              <w:rPr>
                <w:b/>
                <w:bCs/>
                <w:color w:val="000000"/>
                <w:sz w:val="28"/>
                <w:szCs w:val="27"/>
              </w:rPr>
              <w:t>Y1780516</w:t>
            </w:r>
          </w:p>
        </w:tc>
      </w:tr>
    </w:tbl>
    <w:p w14:paraId="42FE80D2" w14:textId="77777777" w:rsidR="00380293" w:rsidRDefault="00380293" w:rsidP="00380293">
      <w:pPr>
        <w:pBdr>
          <w:bottom w:val="single" w:sz="4" w:space="1" w:color="auto"/>
        </w:pBdr>
        <w:rPr>
          <w:sz w:val="48"/>
          <w:szCs w:val="48"/>
          <w:lang w:val="en-GB"/>
        </w:rPr>
      </w:pPr>
    </w:p>
    <w:p w14:paraId="38A0D0B5" w14:textId="77777777" w:rsidR="00380293" w:rsidRPr="00F54BF3" w:rsidRDefault="00380293" w:rsidP="00380293">
      <w:pPr>
        <w:pBdr>
          <w:bottom w:val="single" w:sz="4" w:space="1" w:color="auto"/>
        </w:pBdr>
        <w:rPr>
          <w:sz w:val="48"/>
          <w:szCs w:val="48"/>
          <w:lang w:val="en-GB"/>
        </w:rPr>
      </w:pPr>
    </w:p>
    <w:p w14:paraId="0C73701F" w14:textId="77777777" w:rsidR="00380293" w:rsidRPr="00F54BF3" w:rsidRDefault="00380293" w:rsidP="00380293">
      <w:pPr>
        <w:rPr>
          <w:b/>
          <w:sz w:val="24"/>
          <w:szCs w:val="20"/>
          <w:lang w:val="en-GB"/>
        </w:rPr>
      </w:pPr>
    </w:p>
    <w:p w14:paraId="3A5908F3" w14:textId="77777777" w:rsidR="00087A8B" w:rsidRDefault="00087A8B" w:rsidP="00380293">
      <w:pPr>
        <w:rPr>
          <w:b/>
          <w:sz w:val="24"/>
          <w:szCs w:val="20"/>
          <w:lang w:val="en-GB"/>
        </w:rPr>
      </w:pPr>
    </w:p>
    <w:p w14:paraId="43A109DD" w14:textId="557A8DA4" w:rsidR="00380293" w:rsidRDefault="00380293" w:rsidP="00380293">
      <w:pPr>
        <w:rPr>
          <w:b/>
          <w:sz w:val="24"/>
          <w:szCs w:val="20"/>
          <w:lang w:val="en-GB"/>
        </w:rPr>
      </w:pPr>
      <w:r>
        <w:rPr>
          <w:b/>
          <w:sz w:val="24"/>
          <w:szCs w:val="20"/>
          <w:lang w:val="en-GB"/>
        </w:rPr>
        <w:t xml:space="preserve">Tutor: </w:t>
      </w:r>
      <w:r w:rsidR="000B77E5">
        <w:rPr>
          <w:b/>
          <w:sz w:val="24"/>
          <w:szCs w:val="20"/>
          <w:lang w:val="en-GB"/>
        </w:rPr>
        <w:t xml:space="preserve"> </w:t>
      </w:r>
      <w:r w:rsidR="00095743" w:rsidRPr="003A382C">
        <w:rPr>
          <w:b/>
          <w:sz w:val="24"/>
          <w:szCs w:val="20"/>
          <w:lang w:val="en-GB"/>
        </w:rPr>
        <w:t xml:space="preserve">:  </w:t>
      </w:r>
      <w:r w:rsidR="00095743">
        <w:rPr>
          <w:b/>
          <w:sz w:val="24"/>
          <w:szCs w:val="20"/>
          <w:lang w:val="en-GB"/>
        </w:rPr>
        <w:t>Kumar Munish</w:t>
      </w:r>
    </w:p>
    <w:p w14:paraId="14042A65" w14:textId="77777777" w:rsidR="00380293" w:rsidRDefault="00380293" w:rsidP="00380293">
      <w:pPr>
        <w:rPr>
          <w:b/>
          <w:sz w:val="24"/>
          <w:szCs w:val="20"/>
          <w:lang w:val="en-GB"/>
        </w:rPr>
      </w:pPr>
    </w:p>
    <w:p w14:paraId="7EDB26A0" w14:textId="304622EF" w:rsidR="00380293" w:rsidRDefault="00380293" w:rsidP="00380293">
      <w:pPr>
        <w:rPr>
          <w:b/>
          <w:sz w:val="24"/>
          <w:szCs w:val="20"/>
          <w:lang w:val="en-GB"/>
        </w:rPr>
      </w:pPr>
      <w:r>
        <w:rPr>
          <w:b/>
          <w:sz w:val="24"/>
          <w:szCs w:val="20"/>
          <w:lang w:val="en-GB"/>
        </w:rPr>
        <w:t xml:space="preserve">Tutorial Group: </w:t>
      </w:r>
      <w:r w:rsidRPr="000B77E5">
        <w:rPr>
          <w:b/>
          <w:sz w:val="24"/>
          <w:szCs w:val="20"/>
          <w:lang w:val="en-GB"/>
        </w:rPr>
        <w:t>T0</w:t>
      </w:r>
      <w:r w:rsidR="00C70998">
        <w:rPr>
          <w:b/>
          <w:sz w:val="24"/>
          <w:szCs w:val="20"/>
          <w:lang w:val="en-GB"/>
        </w:rPr>
        <w:t>2</w:t>
      </w:r>
    </w:p>
    <w:p w14:paraId="3865C255" w14:textId="77777777" w:rsidR="00380293" w:rsidRDefault="00380293" w:rsidP="00380293">
      <w:pPr>
        <w:rPr>
          <w:b/>
          <w:sz w:val="24"/>
          <w:szCs w:val="20"/>
          <w:lang w:val="en-GB"/>
        </w:rPr>
      </w:pPr>
    </w:p>
    <w:p w14:paraId="32DD1A9C" w14:textId="586BD158" w:rsidR="00380293" w:rsidRPr="007C64E4" w:rsidRDefault="00380293" w:rsidP="00380293">
      <w:pPr>
        <w:rPr>
          <w:bCs/>
          <w:sz w:val="24"/>
          <w:szCs w:val="20"/>
          <w:lang w:val="en-GB"/>
        </w:rPr>
      </w:pPr>
      <w:r>
        <w:rPr>
          <w:b/>
          <w:sz w:val="24"/>
          <w:szCs w:val="20"/>
          <w:lang w:val="en-GB"/>
        </w:rPr>
        <w:t xml:space="preserve">Date of Submission: </w:t>
      </w:r>
      <w:r w:rsidR="007F4394">
        <w:rPr>
          <w:b/>
          <w:sz w:val="24"/>
          <w:szCs w:val="20"/>
          <w:lang w:val="en-GB"/>
        </w:rPr>
        <w:t>1</w:t>
      </w:r>
      <w:r w:rsidR="00095743">
        <w:rPr>
          <w:b/>
          <w:sz w:val="24"/>
          <w:szCs w:val="20"/>
          <w:lang w:val="en-GB"/>
        </w:rPr>
        <w:t>7</w:t>
      </w:r>
      <w:r w:rsidR="007F4394">
        <w:rPr>
          <w:b/>
          <w:sz w:val="24"/>
          <w:szCs w:val="20"/>
          <w:lang w:val="en-GB"/>
        </w:rPr>
        <w:t xml:space="preserve"> Feb 2021</w:t>
      </w:r>
    </w:p>
    <w:p w14:paraId="4F1672A4" w14:textId="4D09E6B4" w:rsidR="00F91FB2" w:rsidRDefault="00F91FB2" w:rsidP="00380293">
      <w:pPr>
        <w:rPr>
          <w:b/>
          <w:sz w:val="24"/>
          <w:szCs w:val="20"/>
          <w:lang w:val="en-GB"/>
        </w:rPr>
      </w:pPr>
    </w:p>
    <w:p w14:paraId="0FE466B4" w14:textId="75D5C4EE" w:rsidR="00F91FB2" w:rsidRPr="000B77E5" w:rsidRDefault="00F91FB2" w:rsidP="00380293">
      <w:pPr>
        <w:rPr>
          <w:b/>
          <w:sz w:val="24"/>
          <w:szCs w:val="20"/>
          <w:lang w:val="en-GB"/>
        </w:rPr>
      </w:pPr>
      <w:r>
        <w:rPr>
          <w:b/>
          <w:sz w:val="24"/>
          <w:szCs w:val="20"/>
          <w:lang w:val="en-GB"/>
        </w:rPr>
        <w:t>Word Count:</w:t>
      </w:r>
      <w:r w:rsidR="00730A0E">
        <w:rPr>
          <w:b/>
          <w:sz w:val="24"/>
          <w:szCs w:val="20"/>
          <w:lang w:val="en-GB"/>
        </w:rPr>
        <w:t>1921 words</w:t>
      </w:r>
    </w:p>
    <w:p w14:paraId="6752A371" w14:textId="77777777" w:rsidR="00380293" w:rsidRPr="000B77E5" w:rsidRDefault="00380293" w:rsidP="00380293">
      <w:pPr>
        <w:rPr>
          <w:b/>
          <w:color w:val="000000"/>
          <w:sz w:val="24"/>
          <w:szCs w:val="24"/>
        </w:rPr>
      </w:pPr>
    </w:p>
    <w:p w14:paraId="68551EE8" w14:textId="09DA6908" w:rsidR="00380293" w:rsidRDefault="00380293" w:rsidP="00380293">
      <w:pPr>
        <w:rPr>
          <w:b/>
          <w:bCs/>
          <w:color w:val="000000"/>
          <w:sz w:val="24"/>
          <w:szCs w:val="24"/>
        </w:rPr>
      </w:pPr>
    </w:p>
    <w:p w14:paraId="6FD8803B" w14:textId="5FBC5A42" w:rsidR="00380293" w:rsidRDefault="00380293" w:rsidP="00380293">
      <w:pPr>
        <w:rPr>
          <w:b/>
          <w:bCs/>
          <w:color w:val="000000"/>
          <w:sz w:val="24"/>
          <w:szCs w:val="24"/>
        </w:rPr>
      </w:pPr>
    </w:p>
    <w:p w14:paraId="57DF7582" w14:textId="32ABECC5" w:rsidR="00380293" w:rsidRDefault="00380293" w:rsidP="00380293">
      <w:pPr>
        <w:rPr>
          <w:b/>
          <w:bCs/>
          <w:color w:val="000000"/>
          <w:sz w:val="24"/>
          <w:szCs w:val="24"/>
        </w:rPr>
      </w:pPr>
    </w:p>
    <w:p w14:paraId="08A714AA" w14:textId="0CD08219" w:rsidR="00380293" w:rsidRDefault="00380293" w:rsidP="00380293">
      <w:pPr>
        <w:rPr>
          <w:b/>
          <w:bCs/>
          <w:color w:val="000000"/>
          <w:sz w:val="24"/>
          <w:szCs w:val="24"/>
        </w:rPr>
      </w:pPr>
    </w:p>
    <w:p w14:paraId="008C1345" w14:textId="727A410F" w:rsidR="00095743" w:rsidRPr="00095743" w:rsidRDefault="009713CB" w:rsidP="00095743">
      <w:pPr>
        <w:jc w:val="center"/>
        <w:rPr>
          <w:b/>
          <w:bCs/>
          <w:color w:val="000000"/>
          <w:sz w:val="40"/>
          <w:szCs w:val="40"/>
        </w:rPr>
      </w:pPr>
      <w:r>
        <w:rPr>
          <w:b/>
          <w:bCs/>
          <w:color w:val="000000"/>
          <w:sz w:val="24"/>
          <w:szCs w:val="24"/>
        </w:rPr>
        <w:br w:type="page"/>
      </w:r>
      <w:bookmarkStart w:id="2" w:name="_Toc64253097"/>
      <w:bookmarkStart w:id="3" w:name="_Toc64262462"/>
      <w:r w:rsidR="00496964">
        <w:rPr>
          <w:noProof/>
          <w:sz w:val="36"/>
          <w:szCs w:val="36"/>
        </w:rPr>
        <w:lastRenderedPageBreak/>
        <w:pict w14:anchorId="6317337E">
          <v:shape id="Freeform: Shape 15" o:spid="_x0000_s1029" style="position:absolute;left:0;text-align:left;margin-left:70.55pt;margin-top:23.1pt;width:45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vXrwIAAMYFAAAOAAAAZHJzL2Uyb0RvYy54bWysVMFu2zAMvQ/YPwg6bmhsp0naGHWKoV2H&#10;Ad1WoNkHKLIcG5MlTVLitF8/irJTN9suw3wQSJN6fCRFXl0fWkn2wrpGq4Jmk5QSobguG7Ut6Pf1&#10;3dklJc4zVTKplSjok3D0evX2zVVncjHVtZalsARAlMs7U9Dae5MnieO1aJmbaCMUGCttW+ZBtduk&#10;tKwD9FYm0zRdJJ22pbGaC+fg72000hXiV5Xg/ltVOeGJLChw83haPDfhTFZXLN9aZuqG9zTYP7Bo&#10;WaMg6BHqlnlGdrb5DaptuNVOV37CdZvoqmq4wBwgmyw9yeaxZkZgLlAcZ45lcv8Pln/dP1jSlNC7&#10;OSWKtdCjOytEqHhOkAABC5SpMy4H70fzYEOiztxr/sOBIXllCYoDH7LpvugS0NjOayzNobJtuAlJ&#10;kwN24OnYAXHwhMPP+cXi8nwGjeJgy6YX2KCE5cNdvnP+k9CIw/b3zsf+lSBh9cs+hTVAVK2EVr4/&#10;IynJZlmGR9/vo1s2uL1LyDolHVmml7NTp+ngFLHS2XL+R7DzwS+ATUdgkMB2oMjqgTU/qJ42SISF&#10;gUmxUEa7UKA1kBsqBAjgFFL8iy/EPvWNd/oQFibhdAYsJTADm5iuYT4wCyGCSLqCYi3Cj1bvxVqj&#10;yZ+0DoK8WKUae+H1MatohhshALybKGDQwHXUWqXvGimxt1IFKot0ucDaOC2bMhgDG2e3mxtpyZ6F&#10;6cYvJANgr9yMdf6WuTr6oSnmbPVOlRilFqz82MueNTLKACSh6PjAw5uOQ7DR5RO8b6vjMoHlB0Kt&#10;7TMlHSySgrqfO2YFJfKzgkldZrPwoD0qs/nFFBQ7tmzGFqY4QBXUU3gRQbzxcVvtjG22NUTKsA5K&#10;f4C5qpowAMgvsuoVWBZYhn6xhW001tHrZf2ufgEAAP//AwBQSwMEFAAGAAgAAAAhADHpkF7dAAAA&#10;CgEAAA8AAABkcnMvZG93bnJldi54bWxMj0FPhDAQhe8m/odmTLy5hQ0Sl6VsDMaDcT2I/oAuHSmR&#10;Tgktu/jvHU56fDNv3nyvPCxuEGecQu9JQbpJQCC13vTUKfj8eL57ABGiJqMHT6jgBwMcquurUhfG&#10;X+gdz03sBIdQKLQCG+NYSBlai06HjR+RePflJ6cjy6mTZtIXDneD3CZJLp3uiT9YPWJtsf1uZscY&#10;beJenuxS569vfYPNeKzn7qjU7c3yuAcRcYl/Zljx+QYqZjr5mUwQA+ssTdmqIMu3IFZDku3uQZzW&#10;SQayKuX/CtUvAAAA//8DAFBLAQItABQABgAIAAAAIQC2gziS/gAAAOEBAAATAAAAAAAAAAAAAAAA&#10;AAAAAABbQ29udGVudF9UeXBlc10ueG1sUEsBAi0AFAAGAAgAAAAhADj9If/WAAAAlAEAAAsAAAAA&#10;AAAAAAAAAAAALwEAAF9yZWxzLy5yZWxzUEsBAi0AFAAGAAgAAAAhAEtWq9evAgAAxgUAAA4AAAAA&#10;AAAAAAAAAAAALgIAAGRycy9lMm9Eb2MueG1sUEsBAi0AFAAGAAgAAAAhADHpkF7dAAAACgEAAA8A&#10;AAAAAAAAAAAAAAAACQUAAGRycy9kb3ducmV2LnhtbFBLBQYAAAAABAAEAPMAAAATBgAAAAA=&#10;" path="m,l9084,e" filled="f" strokeweight=".48pt">
            <v:path arrowok="t" o:connecttype="custom" o:connectlocs="0,0;5768340,0" o:connectangles="0,0"/>
            <w10:wrap type="topAndBottom" anchorx="page"/>
          </v:shape>
        </w:pict>
      </w:r>
      <w:bookmarkEnd w:id="2"/>
      <w:bookmarkEnd w:id="3"/>
      <w:r w:rsidR="00095743" w:rsidRPr="006A0093">
        <w:rPr>
          <w:b/>
          <w:bCs/>
          <w:color w:val="244061" w:themeColor="accent1" w:themeShade="80"/>
          <w:sz w:val="36"/>
          <w:szCs w:val="36"/>
        </w:rPr>
        <w:t>Question 1</w:t>
      </w:r>
      <w:r w:rsidR="006A0093">
        <w:rPr>
          <w:b/>
          <w:bCs/>
          <w:color w:val="244061" w:themeColor="accent1" w:themeShade="80"/>
          <w:sz w:val="36"/>
          <w:szCs w:val="36"/>
        </w:rPr>
        <w:t>a</w:t>
      </w:r>
    </w:p>
    <w:p w14:paraId="401D8AF5" w14:textId="48334650" w:rsidR="009F4854" w:rsidRPr="00F9381F" w:rsidRDefault="009F4854" w:rsidP="00F9381F">
      <w:pPr>
        <w:rPr>
          <w:b/>
          <w:bCs/>
          <w:sz w:val="24"/>
          <w:szCs w:val="36"/>
        </w:rPr>
      </w:pPr>
    </w:p>
    <w:p w14:paraId="01DCAD2B" w14:textId="3E3ADCC4"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Microsoft</w:t>
      </w:r>
      <w:r w:rsidR="00F9096A">
        <w:rPr>
          <w:rFonts w:eastAsia="DengXian"/>
          <w:sz w:val="24"/>
          <w:szCs w:val="24"/>
          <w:lang w:val="en-SG" w:eastAsia="zh-CN"/>
        </w:rPr>
        <w:t>'s</w:t>
      </w:r>
      <w:r w:rsidRPr="00095743">
        <w:rPr>
          <w:rFonts w:eastAsia="DengXian"/>
          <w:sz w:val="24"/>
          <w:szCs w:val="24"/>
          <w:lang w:val="en-SG" w:eastAsia="zh-CN"/>
        </w:rPr>
        <w:t xml:space="preserve"> mission statement is </w:t>
      </w:r>
      <w:proofErr w:type="gramStart"/>
      <w:r w:rsidRPr="00095743">
        <w:rPr>
          <w:rFonts w:eastAsia="DengXian"/>
          <w:sz w:val="24"/>
          <w:szCs w:val="24"/>
          <w:lang w:val="en-SG" w:eastAsia="zh-CN"/>
        </w:rPr>
        <w:t xml:space="preserve">“ </w:t>
      </w:r>
      <w:commentRangeStart w:id="4"/>
      <w:r w:rsidRPr="00C93FC1">
        <w:rPr>
          <w:rFonts w:eastAsia="DengXian"/>
          <w:b/>
          <w:bCs/>
          <w:sz w:val="24"/>
          <w:szCs w:val="24"/>
          <w:lang w:val="en-SG" w:eastAsia="zh-CN"/>
        </w:rPr>
        <w:t>to</w:t>
      </w:r>
      <w:proofErr w:type="gramEnd"/>
      <w:r w:rsidRPr="00C93FC1">
        <w:rPr>
          <w:rFonts w:eastAsia="DengXian"/>
          <w:b/>
          <w:bCs/>
          <w:sz w:val="24"/>
          <w:szCs w:val="24"/>
          <w:lang w:val="en-SG" w:eastAsia="zh-CN"/>
        </w:rPr>
        <w:t xml:space="preserve"> empower every person and every organization on the planet to achieve more</w:t>
      </w:r>
      <w:commentRangeEnd w:id="4"/>
      <w:r w:rsidR="007858C7">
        <w:rPr>
          <w:rStyle w:val="CommentReference"/>
        </w:rPr>
        <w:commentReference w:id="4"/>
      </w:r>
      <w:r w:rsidRPr="00095743">
        <w:rPr>
          <w:rFonts w:eastAsia="DengXian"/>
          <w:sz w:val="24"/>
          <w:szCs w:val="24"/>
          <w:lang w:val="en-SG" w:eastAsia="zh-CN"/>
        </w:rPr>
        <w:t xml:space="preserve">.” This provides us with </w:t>
      </w:r>
      <w:r w:rsidR="00F9096A">
        <w:rPr>
          <w:rFonts w:eastAsia="DengXian"/>
          <w:sz w:val="24"/>
          <w:szCs w:val="24"/>
          <w:lang w:val="en-SG" w:eastAsia="zh-CN"/>
        </w:rPr>
        <w:t xml:space="preserve">a </w:t>
      </w:r>
      <w:r w:rsidRPr="00095743">
        <w:rPr>
          <w:rFonts w:eastAsia="DengXian"/>
          <w:sz w:val="24"/>
          <w:szCs w:val="24"/>
          <w:lang w:val="en-SG" w:eastAsia="zh-CN"/>
        </w:rPr>
        <w:t xml:space="preserve">reason </w:t>
      </w:r>
      <w:r w:rsidR="00F9096A">
        <w:rPr>
          <w:rFonts w:eastAsia="DengXian"/>
          <w:sz w:val="24"/>
          <w:szCs w:val="24"/>
          <w:lang w:val="en-SG" w:eastAsia="zh-CN"/>
        </w:rPr>
        <w:t>for</w:t>
      </w:r>
      <w:r w:rsidRPr="00095743">
        <w:rPr>
          <w:rFonts w:eastAsia="DengXian"/>
          <w:sz w:val="24"/>
          <w:szCs w:val="24"/>
          <w:lang w:val="en-SG" w:eastAsia="zh-CN"/>
        </w:rPr>
        <w:t xml:space="preserve"> the existence of Microsoft. This means that through its platforms and tools Microsoft hopes that organizations regardless of industry and size can build </w:t>
      </w:r>
      <w:r w:rsidR="00F9096A">
        <w:rPr>
          <w:rFonts w:eastAsia="DengXian"/>
          <w:sz w:val="24"/>
          <w:szCs w:val="24"/>
          <w:lang w:val="en-SG" w:eastAsia="zh-CN"/>
        </w:rPr>
        <w:t>their</w:t>
      </w:r>
      <w:r w:rsidRPr="00095743">
        <w:rPr>
          <w:rFonts w:eastAsia="DengXian"/>
          <w:sz w:val="24"/>
          <w:szCs w:val="24"/>
          <w:lang w:val="en-SG" w:eastAsia="zh-CN"/>
        </w:rPr>
        <w:t xml:space="preserve"> digital capabilities to become more efficient, productive, competitive and effective.</w:t>
      </w:r>
    </w:p>
    <w:p w14:paraId="3A5A902A"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648F6188"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13A4D45B"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2473964F"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7609B73E"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20337950"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2E572107"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53658008"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71BB7058"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1560C06C"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3769F4F3"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13947660"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7ED56780"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3811A277" w14:textId="77777777" w:rsidR="00095743" w:rsidRDefault="00095743" w:rsidP="00095743">
      <w:pPr>
        <w:widowControl/>
        <w:autoSpaceDE/>
        <w:autoSpaceDN/>
        <w:spacing w:after="160" w:line="480" w:lineRule="auto"/>
        <w:jc w:val="both"/>
        <w:rPr>
          <w:rFonts w:eastAsia="DengXian"/>
          <w:sz w:val="24"/>
          <w:szCs w:val="24"/>
          <w:lang w:val="en-SG" w:eastAsia="zh-CN"/>
        </w:rPr>
      </w:pPr>
    </w:p>
    <w:p w14:paraId="6C39A25B" w14:textId="571ECD11" w:rsidR="00095743" w:rsidRDefault="00095743" w:rsidP="00095743">
      <w:pPr>
        <w:widowControl/>
        <w:autoSpaceDE/>
        <w:autoSpaceDN/>
        <w:spacing w:after="160" w:line="480" w:lineRule="auto"/>
        <w:jc w:val="both"/>
        <w:rPr>
          <w:rFonts w:eastAsia="DengXian"/>
          <w:sz w:val="24"/>
          <w:szCs w:val="24"/>
          <w:lang w:val="en-SG" w:eastAsia="zh-CN"/>
        </w:rPr>
      </w:pPr>
    </w:p>
    <w:p w14:paraId="43055A71" w14:textId="6F0B9923" w:rsidR="006A0093" w:rsidRPr="00095743" w:rsidRDefault="00496964" w:rsidP="00FC0774">
      <w:pPr>
        <w:jc w:val="center"/>
        <w:rPr>
          <w:b/>
          <w:bCs/>
          <w:color w:val="000000"/>
          <w:sz w:val="40"/>
          <w:szCs w:val="40"/>
        </w:rPr>
      </w:pPr>
      <w:r>
        <w:rPr>
          <w:noProof/>
          <w:sz w:val="36"/>
          <w:szCs w:val="36"/>
        </w:rPr>
        <w:lastRenderedPageBreak/>
        <w:pict w14:anchorId="5C4AF77D">
          <v:shape id="_x0000_s1030" style="position:absolute;left:0;text-align:left;margin-left:70.55pt;margin-top:23.1pt;width:45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vXrwIAAMYFAAAOAAAAZHJzL2Uyb0RvYy54bWysVMFu2zAMvQ/YPwg6bmhsp0naGHWKoV2H&#10;Ad1WoNkHKLIcG5MlTVLitF8/irJTN9suw3wQSJN6fCRFXl0fWkn2wrpGq4Jmk5QSobguG7Ut6Pf1&#10;3dklJc4zVTKplSjok3D0evX2zVVncjHVtZalsARAlMs7U9Dae5MnieO1aJmbaCMUGCttW+ZBtduk&#10;tKwD9FYm0zRdJJ22pbGaC+fg72000hXiV5Xg/ltVOeGJLChw83haPDfhTFZXLN9aZuqG9zTYP7Bo&#10;WaMg6BHqlnlGdrb5DaptuNVOV37CdZvoqmq4wBwgmyw9yeaxZkZgLlAcZ45lcv8Pln/dP1jSlNC7&#10;OSWKtdCjOytEqHhOkAABC5SpMy4H70fzYEOiztxr/sOBIXllCYoDH7LpvugS0NjOayzNobJtuAlJ&#10;kwN24OnYAXHwhMPP+cXi8nwGjeJgy6YX2KCE5cNdvnP+k9CIw/b3zsf+lSBh9cs+hTVAVK2EVr4/&#10;IynJZlmGR9/vo1s2uL1LyDolHVmml7NTp+ngFLHS2XL+R7DzwS+ATUdgkMB2oMjqgTU/qJ42SISF&#10;gUmxUEa7UKA1kBsqBAjgFFL8iy/EPvWNd/oQFibhdAYsJTADm5iuYT4wCyGCSLqCYi3Cj1bvxVqj&#10;yZ+0DoK8WKUae+H1MatohhshALybKGDQwHXUWqXvGimxt1IFKot0ucDaOC2bMhgDG2e3mxtpyZ6F&#10;6cYvJANgr9yMdf6WuTr6oSnmbPVOlRilFqz82MueNTLKACSh6PjAw5uOQ7DR5RO8b6vjMoHlB0Kt&#10;7TMlHSySgrqfO2YFJfKzgkldZrPwoD0qs/nFFBQ7tmzGFqY4QBXUU3gRQbzxcVvtjG22NUTKsA5K&#10;f4C5qpowAMgvsuoVWBZYhn6xhW001tHrZf2ufgEAAP//AwBQSwMEFAAGAAgAAAAhADHpkF7dAAAA&#10;CgEAAA8AAABkcnMvZG93bnJldi54bWxMj0FPhDAQhe8m/odmTLy5hQ0Sl6VsDMaDcT2I/oAuHSmR&#10;Tgktu/jvHU56fDNv3nyvPCxuEGecQu9JQbpJQCC13vTUKfj8eL57ABGiJqMHT6jgBwMcquurUhfG&#10;X+gdz03sBIdQKLQCG+NYSBlai06HjR+RePflJ6cjy6mTZtIXDneD3CZJLp3uiT9YPWJtsf1uZscY&#10;beJenuxS569vfYPNeKzn7qjU7c3yuAcRcYl/Zljx+QYqZjr5mUwQA+ssTdmqIMu3IFZDku3uQZzW&#10;SQayKuX/CtUvAAAA//8DAFBLAQItABQABgAIAAAAIQC2gziS/gAAAOEBAAATAAAAAAAAAAAAAAAA&#10;AAAAAABbQ29udGVudF9UeXBlc10ueG1sUEsBAi0AFAAGAAgAAAAhADj9If/WAAAAlAEAAAsAAAAA&#10;AAAAAAAAAAAALwEAAF9yZWxzLy5yZWxzUEsBAi0AFAAGAAgAAAAhAEtWq9evAgAAxgUAAA4AAAAA&#10;AAAAAAAAAAAALgIAAGRycy9lMm9Eb2MueG1sUEsBAi0AFAAGAAgAAAAhADHpkF7dAAAACgEAAA8A&#10;AAAAAAAAAAAAAAAACQUAAGRycy9kb3ducmV2LnhtbFBLBQYAAAAABAAEAPMAAAATBgAAAAA=&#10;" path="m,l9084,e" filled="f" strokeweight=".48pt">
            <v:path arrowok="t" o:connecttype="custom" o:connectlocs="0,0;5768340,0" o:connectangles="0,0"/>
            <w10:wrap type="topAndBottom" anchorx="page"/>
          </v:shape>
        </w:pict>
      </w:r>
      <w:r w:rsidR="006A0093" w:rsidRPr="006A0093">
        <w:rPr>
          <w:b/>
          <w:bCs/>
          <w:color w:val="244061" w:themeColor="accent1" w:themeShade="80"/>
          <w:sz w:val="36"/>
          <w:szCs w:val="36"/>
        </w:rPr>
        <w:t>Question 1</w:t>
      </w:r>
      <w:r w:rsidR="006A0093">
        <w:rPr>
          <w:b/>
          <w:bCs/>
          <w:color w:val="244061" w:themeColor="accent1" w:themeShade="80"/>
          <w:sz w:val="36"/>
          <w:szCs w:val="36"/>
        </w:rPr>
        <w:t>b</w:t>
      </w:r>
    </w:p>
    <w:p w14:paraId="16681042" w14:textId="77777777" w:rsidR="006A0093" w:rsidRDefault="006A0093" w:rsidP="00095743">
      <w:pPr>
        <w:widowControl/>
        <w:autoSpaceDE/>
        <w:autoSpaceDN/>
        <w:spacing w:after="160" w:line="480" w:lineRule="auto"/>
        <w:jc w:val="both"/>
        <w:rPr>
          <w:rFonts w:eastAsia="DengXian"/>
          <w:sz w:val="24"/>
          <w:szCs w:val="24"/>
          <w:lang w:val="en-SG" w:eastAsia="zh-CN"/>
        </w:rPr>
      </w:pPr>
    </w:p>
    <w:p w14:paraId="3E4BED93" w14:textId="768DFCFA" w:rsidR="00095743" w:rsidRPr="00095743" w:rsidRDefault="00095743" w:rsidP="00095743">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A Vision Statements sets out the desired future state of organisation</w:t>
      </w:r>
      <w:r w:rsidR="001C7F79">
        <w:rPr>
          <w:rFonts w:eastAsia="DengXian"/>
          <w:sz w:val="24"/>
          <w:szCs w:val="24"/>
          <w:lang w:val="en-SG" w:eastAsia="zh-CN"/>
        </w:rPr>
        <w:t xml:space="preserve"> </w:t>
      </w:r>
      <w:r w:rsidR="001C7F79" w:rsidRPr="001C7F79">
        <w:rPr>
          <w:rFonts w:eastAsia="DengXian"/>
          <w:sz w:val="24"/>
          <w:szCs w:val="24"/>
          <w:lang w:val="en-SG" w:eastAsia="zh-CN"/>
        </w:rPr>
        <w:t>(Singapore University of Social Sciences, 2021)</w:t>
      </w:r>
      <w:r w:rsidRPr="00095743">
        <w:rPr>
          <w:rFonts w:eastAsia="DengXian"/>
          <w:sz w:val="24"/>
          <w:szCs w:val="24"/>
          <w:lang w:val="en-SG" w:eastAsia="zh-CN"/>
        </w:rPr>
        <w:t xml:space="preserve">. In the </w:t>
      </w:r>
      <w:r w:rsidR="005F0423">
        <w:rPr>
          <w:rFonts w:eastAsia="DengXian"/>
          <w:sz w:val="24"/>
          <w:szCs w:val="24"/>
          <w:lang w:val="en-SG" w:eastAsia="zh-CN"/>
        </w:rPr>
        <w:t>s</w:t>
      </w:r>
      <w:r w:rsidRPr="00095743">
        <w:rPr>
          <w:rFonts w:eastAsia="DengXian"/>
          <w:sz w:val="24"/>
          <w:szCs w:val="24"/>
          <w:lang w:val="en-SG" w:eastAsia="zh-CN"/>
        </w:rPr>
        <w:t>hareholder letter, the CEO states that “Today, every company is a technology company”. He believes that the next big technology breakthrough will come from partners.</w:t>
      </w:r>
      <w:r w:rsidR="00D950CF">
        <w:rPr>
          <w:rFonts w:eastAsia="DengXian"/>
          <w:sz w:val="24"/>
          <w:szCs w:val="24"/>
          <w:lang w:val="en-SG" w:eastAsia="zh-CN"/>
        </w:rPr>
        <w:t xml:space="preserve"> He also states Microsoft’s desire to interconnect its three ambitions of 1) Reinvent productivity and business process 2) Build the intelligent cloud and intelligent edge platform 3) Create more personal computing</w:t>
      </w:r>
    </w:p>
    <w:p w14:paraId="01E5F8BD" w14:textId="295F1229" w:rsidR="00095743" w:rsidRPr="00095743" w:rsidRDefault="00095743" w:rsidP="00095743">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With that in mind a possible vision statement could be </w:t>
      </w:r>
      <w:proofErr w:type="gramStart"/>
      <w:r w:rsidRPr="00095743">
        <w:rPr>
          <w:rFonts w:eastAsia="DengXian"/>
          <w:sz w:val="24"/>
          <w:szCs w:val="24"/>
          <w:lang w:val="en-SG" w:eastAsia="zh-CN"/>
        </w:rPr>
        <w:t xml:space="preserve">“ </w:t>
      </w:r>
      <w:commentRangeStart w:id="5"/>
      <w:r w:rsidRPr="00C93FC1">
        <w:rPr>
          <w:rFonts w:eastAsia="DengXian"/>
          <w:b/>
          <w:bCs/>
          <w:sz w:val="24"/>
          <w:szCs w:val="24"/>
          <w:lang w:val="en-SG" w:eastAsia="zh-CN"/>
        </w:rPr>
        <w:t>To</w:t>
      </w:r>
      <w:proofErr w:type="gramEnd"/>
      <w:r w:rsidRPr="00C93FC1">
        <w:rPr>
          <w:rFonts w:eastAsia="DengXian"/>
          <w:b/>
          <w:bCs/>
          <w:sz w:val="24"/>
          <w:szCs w:val="24"/>
          <w:lang w:val="en-SG" w:eastAsia="zh-CN"/>
        </w:rPr>
        <w:t xml:space="preserve"> partner with every technology company to innovate the best products and services</w:t>
      </w:r>
      <w:r w:rsidR="00D44087">
        <w:rPr>
          <w:rFonts w:eastAsia="DengXian"/>
          <w:b/>
          <w:bCs/>
          <w:sz w:val="24"/>
          <w:szCs w:val="24"/>
          <w:lang w:val="en-SG" w:eastAsia="zh-CN"/>
        </w:rPr>
        <w:t xml:space="preserve"> that will create a seamless experience</w:t>
      </w:r>
      <w:commentRangeEnd w:id="5"/>
      <w:r w:rsidR="008044DD">
        <w:rPr>
          <w:rStyle w:val="CommentReference"/>
        </w:rPr>
        <w:commentReference w:id="5"/>
      </w:r>
      <w:r w:rsidRPr="00095743">
        <w:rPr>
          <w:rFonts w:eastAsia="DengXian"/>
          <w:sz w:val="24"/>
          <w:szCs w:val="24"/>
          <w:lang w:val="en-SG" w:eastAsia="zh-CN"/>
        </w:rPr>
        <w:t xml:space="preserve">” *Every company is a technology company. This means that Microsoft </w:t>
      </w:r>
      <w:r w:rsidR="00FC0774">
        <w:rPr>
          <w:rFonts w:eastAsia="DengXian"/>
          <w:sz w:val="24"/>
          <w:szCs w:val="24"/>
          <w:lang w:val="en-SG" w:eastAsia="zh-CN"/>
        </w:rPr>
        <w:t>seeks</w:t>
      </w:r>
      <w:r w:rsidRPr="00095743">
        <w:rPr>
          <w:rFonts w:eastAsia="DengXian"/>
          <w:sz w:val="24"/>
          <w:szCs w:val="24"/>
          <w:lang w:val="en-SG" w:eastAsia="zh-CN"/>
        </w:rPr>
        <w:t xml:space="preserve"> to be alongside every company to build its digital capabilities akin to a technology company.</w:t>
      </w:r>
      <w:r w:rsidR="00D44087">
        <w:rPr>
          <w:rFonts w:eastAsia="DengXian"/>
          <w:sz w:val="24"/>
          <w:szCs w:val="24"/>
          <w:lang w:val="en-SG" w:eastAsia="zh-CN"/>
        </w:rPr>
        <w:t xml:space="preserve"> </w:t>
      </w:r>
    </w:p>
    <w:p w14:paraId="6E8414C4" w14:textId="62A41893" w:rsidR="00095743" w:rsidRPr="00095743" w:rsidRDefault="00095743" w:rsidP="00095743">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Furthermore,</w:t>
      </w:r>
      <w:r w:rsidR="00F9096A">
        <w:rPr>
          <w:rFonts w:eastAsia="DengXian"/>
          <w:sz w:val="24"/>
          <w:szCs w:val="24"/>
          <w:lang w:val="en-SG" w:eastAsia="zh-CN"/>
        </w:rPr>
        <w:t xml:space="preserve"> </w:t>
      </w:r>
      <w:r w:rsidRPr="00095743">
        <w:rPr>
          <w:rFonts w:eastAsia="DengXian"/>
          <w:sz w:val="24"/>
          <w:szCs w:val="24"/>
          <w:lang w:val="en-SG" w:eastAsia="zh-CN"/>
        </w:rPr>
        <w:t xml:space="preserve">the aforementioned </w:t>
      </w:r>
      <w:r w:rsidR="00034948">
        <w:rPr>
          <w:rFonts w:eastAsia="DengXian"/>
          <w:sz w:val="24"/>
          <w:szCs w:val="24"/>
          <w:lang w:val="en-SG" w:eastAsia="zh-CN"/>
        </w:rPr>
        <w:t>v</w:t>
      </w:r>
      <w:r w:rsidRPr="00095743">
        <w:rPr>
          <w:rFonts w:eastAsia="DengXian"/>
          <w:sz w:val="24"/>
          <w:szCs w:val="24"/>
          <w:lang w:val="en-SG" w:eastAsia="zh-CN"/>
        </w:rPr>
        <w:t>ision statement aligns with its mission statement. The mission statement provides us with insights on the qualifiers of “best products and services” which is to create products and services that are “efficient”, “productive”, “competitive” and “effective to its users.</w:t>
      </w:r>
    </w:p>
    <w:p w14:paraId="5C1DA68E" w14:textId="72C74D3B" w:rsidR="00095743" w:rsidRPr="00095743" w:rsidRDefault="00095743" w:rsidP="00095743">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Overall, the shareholder annual letter places a huge emphasis on partnerships with different organisation in different industries such as healthcare, education, Food &amp; Beverages, Manufacturing, Automotive</w:t>
      </w:r>
      <w:r w:rsidR="00F9096A">
        <w:rPr>
          <w:rFonts w:eastAsia="DengXian"/>
          <w:sz w:val="24"/>
          <w:szCs w:val="24"/>
          <w:lang w:val="en-SG" w:eastAsia="zh-CN"/>
        </w:rPr>
        <w:t>,</w:t>
      </w:r>
      <w:r w:rsidRPr="00095743">
        <w:rPr>
          <w:rFonts w:eastAsia="DengXian"/>
          <w:sz w:val="24"/>
          <w:szCs w:val="24"/>
          <w:lang w:val="en-SG" w:eastAsia="zh-CN"/>
        </w:rPr>
        <w:t xml:space="preserve"> and Grocery.</w:t>
      </w:r>
    </w:p>
    <w:p w14:paraId="788B7005" w14:textId="77777777" w:rsidR="00095743" w:rsidRPr="00095743" w:rsidRDefault="00095743" w:rsidP="00095743">
      <w:pPr>
        <w:widowControl/>
        <w:autoSpaceDE/>
        <w:autoSpaceDN/>
        <w:spacing w:after="160" w:line="480" w:lineRule="auto"/>
        <w:rPr>
          <w:rFonts w:eastAsia="DengXian"/>
          <w:sz w:val="24"/>
          <w:szCs w:val="24"/>
          <w:lang w:val="en-SG" w:eastAsia="zh-CN"/>
        </w:rPr>
      </w:pPr>
    </w:p>
    <w:p w14:paraId="1855793D" w14:textId="77777777" w:rsidR="00095743" w:rsidRPr="00095743" w:rsidRDefault="00095743" w:rsidP="00095743">
      <w:pPr>
        <w:widowControl/>
        <w:autoSpaceDE/>
        <w:autoSpaceDN/>
        <w:spacing w:after="160" w:line="480" w:lineRule="auto"/>
        <w:rPr>
          <w:rFonts w:eastAsia="DengXian"/>
          <w:sz w:val="24"/>
          <w:szCs w:val="24"/>
          <w:lang w:val="en-SG" w:eastAsia="zh-CN"/>
        </w:rPr>
      </w:pPr>
    </w:p>
    <w:p w14:paraId="5CC51936" w14:textId="77777777" w:rsidR="00095743" w:rsidRDefault="00095743" w:rsidP="00095743">
      <w:pPr>
        <w:widowControl/>
        <w:autoSpaceDE/>
        <w:autoSpaceDN/>
        <w:spacing w:after="160" w:line="480" w:lineRule="auto"/>
        <w:rPr>
          <w:rFonts w:eastAsia="DengXian"/>
          <w:sz w:val="24"/>
          <w:szCs w:val="24"/>
          <w:lang w:val="en-SG" w:eastAsia="zh-CN"/>
        </w:rPr>
      </w:pPr>
    </w:p>
    <w:p w14:paraId="0F5F208C" w14:textId="77777777" w:rsidR="00095743" w:rsidRDefault="00095743" w:rsidP="00095743">
      <w:pPr>
        <w:widowControl/>
        <w:autoSpaceDE/>
        <w:autoSpaceDN/>
        <w:spacing w:after="160" w:line="480" w:lineRule="auto"/>
        <w:rPr>
          <w:rFonts w:eastAsia="DengXian"/>
          <w:sz w:val="24"/>
          <w:szCs w:val="24"/>
          <w:lang w:val="en-SG" w:eastAsia="zh-CN"/>
        </w:rPr>
      </w:pPr>
    </w:p>
    <w:p w14:paraId="2354AA78" w14:textId="77777777" w:rsidR="00095743" w:rsidRDefault="00095743" w:rsidP="00095743">
      <w:pPr>
        <w:widowControl/>
        <w:autoSpaceDE/>
        <w:autoSpaceDN/>
        <w:spacing w:after="160" w:line="480" w:lineRule="auto"/>
        <w:rPr>
          <w:rFonts w:eastAsia="DengXian"/>
          <w:sz w:val="24"/>
          <w:szCs w:val="24"/>
          <w:lang w:val="en-SG" w:eastAsia="zh-CN"/>
        </w:rPr>
      </w:pPr>
    </w:p>
    <w:p w14:paraId="0919FA5F" w14:textId="4C415EC5" w:rsidR="006A0093" w:rsidRPr="00095743" w:rsidRDefault="00496964" w:rsidP="00FC0774">
      <w:pPr>
        <w:jc w:val="center"/>
        <w:rPr>
          <w:b/>
          <w:bCs/>
          <w:color w:val="000000"/>
          <w:sz w:val="40"/>
          <w:szCs w:val="40"/>
        </w:rPr>
      </w:pPr>
      <w:r>
        <w:rPr>
          <w:noProof/>
          <w:sz w:val="36"/>
          <w:szCs w:val="36"/>
        </w:rPr>
        <w:lastRenderedPageBreak/>
        <w:pict w14:anchorId="61655FD3">
          <v:shape id="_x0000_s1032" style="position:absolute;left:0;text-align:left;margin-left:70.55pt;margin-top:23.1pt;width:454.2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vXrwIAAMYFAAAOAAAAZHJzL2Uyb0RvYy54bWysVMFu2zAMvQ/YPwg6bmhsp0naGHWKoV2H&#10;Ad1WoNkHKLIcG5MlTVLitF8/irJTN9suw3wQSJN6fCRFXl0fWkn2wrpGq4Jmk5QSobguG7Ut6Pf1&#10;3dklJc4zVTKplSjok3D0evX2zVVncjHVtZalsARAlMs7U9Dae5MnieO1aJmbaCMUGCttW+ZBtduk&#10;tKwD9FYm0zRdJJ22pbGaC+fg72000hXiV5Xg/ltVOeGJLChw83haPDfhTFZXLN9aZuqG9zTYP7Bo&#10;WaMg6BHqlnlGdrb5DaptuNVOV37CdZvoqmq4wBwgmyw9yeaxZkZgLlAcZ45lcv8Pln/dP1jSlNC7&#10;OSWKtdCjOytEqHhOkAABC5SpMy4H70fzYEOiztxr/sOBIXllCYoDH7LpvugS0NjOayzNobJtuAlJ&#10;kwN24OnYAXHwhMPP+cXi8nwGjeJgy6YX2KCE5cNdvnP+k9CIw/b3zsf+lSBh9cs+hTVAVK2EVr4/&#10;IynJZlmGR9/vo1s2uL1LyDolHVmml7NTp+ngFLHS2XL+R7DzwS+ATUdgkMB2oMjqgTU/qJ42SISF&#10;gUmxUEa7UKA1kBsqBAjgFFL8iy/EPvWNd/oQFibhdAYsJTADm5iuYT4wCyGCSLqCYi3Cj1bvxVqj&#10;yZ+0DoK8WKUae+H1MatohhshALybKGDQwHXUWqXvGimxt1IFKot0ucDaOC2bMhgDG2e3mxtpyZ6F&#10;6cYvJANgr9yMdf6WuTr6oSnmbPVOlRilFqz82MueNTLKACSh6PjAw5uOQ7DR5RO8b6vjMoHlB0Kt&#10;7TMlHSySgrqfO2YFJfKzgkldZrPwoD0qs/nFFBQ7tmzGFqY4QBXUU3gRQbzxcVvtjG22NUTKsA5K&#10;f4C5qpowAMgvsuoVWBZYhn6xhW001tHrZf2ufgEAAP//AwBQSwMEFAAGAAgAAAAhADHpkF7dAAAA&#10;CgEAAA8AAABkcnMvZG93bnJldi54bWxMj0FPhDAQhe8m/odmTLy5hQ0Sl6VsDMaDcT2I/oAuHSmR&#10;Tgktu/jvHU56fDNv3nyvPCxuEGecQu9JQbpJQCC13vTUKfj8eL57ABGiJqMHT6jgBwMcquurUhfG&#10;X+gdz03sBIdQKLQCG+NYSBlai06HjR+RePflJ6cjy6mTZtIXDneD3CZJLp3uiT9YPWJtsf1uZscY&#10;beJenuxS569vfYPNeKzn7qjU7c3yuAcRcYl/Zljx+QYqZjr5mUwQA+ssTdmqIMu3IFZDku3uQZzW&#10;SQayKuX/CtUvAAAA//8DAFBLAQItABQABgAIAAAAIQC2gziS/gAAAOEBAAATAAAAAAAAAAAAAAAA&#10;AAAAAABbQ29udGVudF9UeXBlc10ueG1sUEsBAi0AFAAGAAgAAAAhADj9If/WAAAAlAEAAAsAAAAA&#10;AAAAAAAAAAAALwEAAF9yZWxzLy5yZWxzUEsBAi0AFAAGAAgAAAAhAEtWq9evAgAAxgUAAA4AAAAA&#10;AAAAAAAAAAAALgIAAGRycy9lMm9Eb2MueG1sUEsBAi0AFAAGAAgAAAAhADHpkF7dAAAACgEAAA8A&#10;AAAAAAAAAAAAAAAACQUAAGRycy9kb3ducmV2LnhtbFBLBQYAAAAABAAEAPMAAAATBgAAAAA=&#10;" path="m,l9084,e" filled="f" strokeweight=".48pt">
            <v:path arrowok="t" o:connecttype="custom" o:connectlocs="0,0;5768340,0" o:connectangles="0,0"/>
            <w10:wrap type="topAndBottom" anchorx="page"/>
          </v:shape>
        </w:pict>
      </w:r>
      <w:r w:rsidR="006A0093" w:rsidRPr="006A0093">
        <w:rPr>
          <w:b/>
          <w:bCs/>
          <w:color w:val="244061" w:themeColor="accent1" w:themeShade="80"/>
          <w:sz w:val="36"/>
          <w:szCs w:val="36"/>
        </w:rPr>
        <w:t>Question 1</w:t>
      </w:r>
      <w:r w:rsidR="006A0093">
        <w:rPr>
          <w:b/>
          <w:bCs/>
          <w:color w:val="244061" w:themeColor="accent1" w:themeShade="80"/>
          <w:sz w:val="36"/>
          <w:szCs w:val="36"/>
        </w:rPr>
        <w:t>c</w:t>
      </w:r>
    </w:p>
    <w:p w14:paraId="1AB713DB" w14:textId="44C5EF46" w:rsidR="00095743" w:rsidRDefault="00095743" w:rsidP="00095743">
      <w:pPr>
        <w:widowControl/>
        <w:autoSpaceDE/>
        <w:autoSpaceDN/>
        <w:spacing w:after="160" w:line="480" w:lineRule="auto"/>
        <w:rPr>
          <w:rFonts w:eastAsia="DengXian"/>
          <w:sz w:val="24"/>
          <w:szCs w:val="24"/>
          <w:lang w:val="en-SG" w:eastAsia="zh-CN"/>
        </w:rPr>
      </w:pPr>
    </w:p>
    <w:p w14:paraId="2D32D218" w14:textId="0EAD972E"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The definition of Strategic Themes is to create </w:t>
      </w:r>
      <w:r w:rsidR="00F9096A">
        <w:rPr>
          <w:rFonts w:eastAsia="DengXian"/>
          <w:sz w:val="24"/>
          <w:szCs w:val="24"/>
          <w:lang w:val="en-SG" w:eastAsia="zh-CN"/>
        </w:rPr>
        <w:t xml:space="preserve">a </w:t>
      </w:r>
      <w:r w:rsidRPr="00095743">
        <w:rPr>
          <w:rFonts w:eastAsia="DengXian"/>
          <w:sz w:val="24"/>
          <w:szCs w:val="24"/>
          <w:lang w:val="en-SG" w:eastAsia="zh-CN"/>
        </w:rPr>
        <w:t>shared understanding of what Strategic Objectives are and actions to focus</w:t>
      </w:r>
      <w:r w:rsidR="00374388">
        <w:rPr>
          <w:rFonts w:eastAsia="DengXian"/>
          <w:sz w:val="24"/>
          <w:szCs w:val="24"/>
          <w:lang w:val="en-SG" w:eastAsia="zh-CN"/>
        </w:rPr>
        <w:t xml:space="preserve"> </w:t>
      </w:r>
      <w:r w:rsidR="00F9096A">
        <w:rPr>
          <w:rFonts w:eastAsia="DengXian"/>
          <w:sz w:val="24"/>
          <w:szCs w:val="24"/>
          <w:lang w:val="en-SG" w:eastAsia="zh-CN"/>
        </w:rPr>
        <w:t xml:space="preserve">on </w:t>
      </w:r>
      <w:r w:rsidR="00374388">
        <w:rPr>
          <w:rFonts w:eastAsia="DengXian"/>
          <w:sz w:val="24"/>
          <w:szCs w:val="24"/>
          <w:lang w:val="en-SG" w:eastAsia="zh-CN"/>
        </w:rPr>
        <w:t>(Singapore University of Social Sciences, 2021)</w:t>
      </w:r>
      <w:r w:rsidRPr="00095743">
        <w:rPr>
          <w:rFonts w:eastAsia="DengXian"/>
          <w:sz w:val="24"/>
          <w:szCs w:val="24"/>
          <w:lang w:val="en-SG" w:eastAsia="zh-CN"/>
        </w:rPr>
        <w:t>.</w:t>
      </w:r>
    </w:p>
    <w:p w14:paraId="11B2B06C" w14:textId="308BD57E"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In view of that, </w:t>
      </w:r>
      <w:r w:rsidR="00F9096A">
        <w:rPr>
          <w:rFonts w:eastAsia="DengXian"/>
          <w:sz w:val="24"/>
          <w:szCs w:val="24"/>
          <w:lang w:val="en-SG" w:eastAsia="zh-CN"/>
        </w:rPr>
        <w:t>four strategic themes</w:t>
      </w:r>
      <w:r w:rsidRPr="00095743">
        <w:rPr>
          <w:rFonts w:eastAsia="DengXian"/>
          <w:sz w:val="24"/>
          <w:szCs w:val="24"/>
          <w:lang w:val="en-SG" w:eastAsia="zh-CN"/>
        </w:rPr>
        <w:t xml:space="preserve"> are being identified which are </w:t>
      </w:r>
      <w:commentRangeStart w:id="6"/>
      <w:r w:rsidRPr="00095743">
        <w:rPr>
          <w:rFonts w:eastAsia="DengXian"/>
          <w:sz w:val="24"/>
          <w:szCs w:val="24"/>
          <w:lang w:val="en-SG" w:eastAsia="zh-CN"/>
        </w:rPr>
        <w:t>1) Technological Breakthroughs, 2) Reliable and Trustworthiness, 3) Uphold Environment and Corporate Social Responsibility 4) Customer and Employee Centric Culture</w:t>
      </w:r>
      <w:commentRangeEnd w:id="6"/>
      <w:r w:rsidR="008044DD">
        <w:rPr>
          <w:rStyle w:val="CommentReference"/>
        </w:rPr>
        <w:commentReference w:id="6"/>
      </w:r>
    </w:p>
    <w:p w14:paraId="0F26E093" w14:textId="2F4BC1EB" w:rsidR="00095743" w:rsidRPr="007C2A73" w:rsidRDefault="00341856" w:rsidP="006E435B">
      <w:pPr>
        <w:widowControl/>
        <w:autoSpaceDE/>
        <w:autoSpaceDN/>
        <w:spacing w:after="160" w:line="480" w:lineRule="auto"/>
        <w:jc w:val="both"/>
        <w:rPr>
          <w:rFonts w:eastAsia="DengXian"/>
          <w:b/>
          <w:bCs/>
          <w:color w:val="17365D" w:themeColor="text2" w:themeShade="BF"/>
          <w:sz w:val="24"/>
          <w:szCs w:val="24"/>
          <w:lang w:val="en-SG" w:eastAsia="zh-CN"/>
        </w:rPr>
      </w:pPr>
      <w:commentRangeStart w:id="7"/>
      <w:r w:rsidRPr="007C2A73">
        <w:rPr>
          <w:rFonts w:eastAsia="DengXian"/>
          <w:b/>
          <w:bCs/>
          <w:color w:val="17365D" w:themeColor="text2" w:themeShade="BF"/>
          <w:sz w:val="24"/>
          <w:szCs w:val="24"/>
          <w:lang w:val="en-SG" w:eastAsia="zh-CN"/>
        </w:rPr>
        <w:t>1)</w:t>
      </w:r>
      <w:r w:rsidR="006A0093" w:rsidRPr="007C2A73">
        <w:rPr>
          <w:rFonts w:eastAsia="DengXian"/>
          <w:b/>
          <w:bCs/>
          <w:color w:val="17365D" w:themeColor="text2" w:themeShade="BF"/>
          <w:sz w:val="24"/>
          <w:szCs w:val="24"/>
          <w:lang w:val="en-SG" w:eastAsia="zh-CN"/>
        </w:rPr>
        <w:t xml:space="preserve"> </w:t>
      </w:r>
      <w:r w:rsidR="00095743" w:rsidRPr="007C2A73">
        <w:rPr>
          <w:rFonts w:eastAsia="DengXian"/>
          <w:b/>
          <w:bCs/>
          <w:color w:val="17365D" w:themeColor="text2" w:themeShade="BF"/>
          <w:sz w:val="24"/>
          <w:szCs w:val="24"/>
          <w:lang w:val="en-SG" w:eastAsia="zh-CN"/>
        </w:rPr>
        <w:t>Technological Breakthroughs</w:t>
      </w:r>
      <w:commentRangeEnd w:id="7"/>
      <w:r w:rsidR="008044DD">
        <w:rPr>
          <w:rStyle w:val="CommentReference"/>
        </w:rPr>
        <w:commentReference w:id="7"/>
      </w:r>
    </w:p>
    <w:p w14:paraId="618229DD" w14:textId="040B1A37"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Technological breakthroughs </w:t>
      </w:r>
      <w:r w:rsidR="00F9096A">
        <w:rPr>
          <w:rFonts w:eastAsia="DengXian"/>
          <w:sz w:val="24"/>
          <w:szCs w:val="24"/>
          <w:lang w:val="en-SG" w:eastAsia="zh-CN"/>
        </w:rPr>
        <w:t>are</w:t>
      </w:r>
      <w:r w:rsidRPr="00095743">
        <w:rPr>
          <w:rFonts w:eastAsia="DengXian"/>
          <w:sz w:val="24"/>
          <w:szCs w:val="24"/>
          <w:lang w:val="en-SG" w:eastAsia="zh-CN"/>
        </w:rPr>
        <w:t xml:space="preserve"> one of the key pillars of Microsoft ‘s strategy towards its desired end state of innovating the best service and products. For example, in the field of application and infrastructure Microsoft is investing to innovate the most complete toolchains for developers.  Another example would be that during the COVID-19 pandemic, Microsoft teams ha</w:t>
      </w:r>
      <w:r w:rsidR="00F9096A">
        <w:rPr>
          <w:rFonts w:eastAsia="DengXian"/>
          <w:sz w:val="24"/>
          <w:szCs w:val="24"/>
          <w:lang w:val="en-SG" w:eastAsia="zh-CN"/>
        </w:rPr>
        <w:t>ve</w:t>
      </w:r>
      <w:r w:rsidRPr="00095743">
        <w:rPr>
          <w:rFonts w:eastAsia="DengXian"/>
          <w:sz w:val="24"/>
          <w:szCs w:val="24"/>
          <w:lang w:val="en-SG" w:eastAsia="zh-CN"/>
        </w:rPr>
        <w:t xml:space="preserve"> been a great solution to communicate at the safety of our homes efficiently and effectively. This also aligns with the mission statement to empower everyone to achieve more.</w:t>
      </w:r>
    </w:p>
    <w:p w14:paraId="598CE18B" w14:textId="6E43C589" w:rsidR="00095743" w:rsidRPr="007C2A73" w:rsidRDefault="00341856" w:rsidP="006E435B">
      <w:pPr>
        <w:widowControl/>
        <w:autoSpaceDE/>
        <w:autoSpaceDN/>
        <w:spacing w:after="160" w:line="480" w:lineRule="auto"/>
        <w:jc w:val="both"/>
        <w:rPr>
          <w:rFonts w:eastAsia="DengXian"/>
          <w:b/>
          <w:bCs/>
          <w:color w:val="17365D" w:themeColor="text2" w:themeShade="BF"/>
          <w:sz w:val="24"/>
          <w:szCs w:val="24"/>
          <w:lang w:val="en-SG" w:eastAsia="zh-CN"/>
        </w:rPr>
      </w:pPr>
      <w:commentRangeStart w:id="8"/>
      <w:r w:rsidRPr="007C2A73">
        <w:rPr>
          <w:rFonts w:eastAsia="DengXian"/>
          <w:b/>
          <w:bCs/>
          <w:color w:val="17365D" w:themeColor="text2" w:themeShade="BF"/>
          <w:sz w:val="24"/>
          <w:szCs w:val="24"/>
          <w:lang w:val="en-SG" w:eastAsia="zh-CN"/>
        </w:rPr>
        <w:t>2)</w:t>
      </w:r>
      <w:r w:rsidR="006A0093" w:rsidRPr="007C2A73">
        <w:rPr>
          <w:rFonts w:eastAsia="DengXian"/>
          <w:b/>
          <w:bCs/>
          <w:color w:val="17365D" w:themeColor="text2" w:themeShade="BF"/>
          <w:sz w:val="24"/>
          <w:szCs w:val="24"/>
          <w:lang w:val="en-SG" w:eastAsia="zh-CN"/>
        </w:rPr>
        <w:t xml:space="preserve"> </w:t>
      </w:r>
      <w:r w:rsidR="00095743" w:rsidRPr="007C2A73">
        <w:rPr>
          <w:rFonts w:eastAsia="DengXian"/>
          <w:b/>
          <w:bCs/>
          <w:color w:val="17365D" w:themeColor="text2" w:themeShade="BF"/>
          <w:sz w:val="24"/>
          <w:szCs w:val="24"/>
          <w:lang w:val="en-SG" w:eastAsia="zh-CN"/>
        </w:rPr>
        <w:t>Reliable and Trustworthiness</w:t>
      </w:r>
      <w:commentRangeEnd w:id="8"/>
      <w:r w:rsidR="008044DD">
        <w:rPr>
          <w:rStyle w:val="CommentReference"/>
        </w:rPr>
        <w:commentReference w:id="8"/>
      </w:r>
    </w:p>
    <w:p w14:paraId="0CB57EAC" w14:textId="5E160B14"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Microsoft needs to gain the trust of those who adopt </w:t>
      </w:r>
      <w:r w:rsidR="00F9096A">
        <w:rPr>
          <w:rFonts w:eastAsia="DengXian"/>
          <w:sz w:val="24"/>
          <w:szCs w:val="24"/>
          <w:lang w:val="en-SG" w:eastAsia="zh-CN"/>
        </w:rPr>
        <w:t>its</w:t>
      </w:r>
      <w:r w:rsidRPr="00095743">
        <w:rPr>
          <w:rFonts w:eastAsia="DengXian"/>
          <w:sz w:val="24"/>
          <w:szCs w:val="24"/>
          <w:lang w:val="en-SG" w:eastAsia="zh-CN"/>
        </w:rPr>
        <w:t xml:space="preserve"> products and services. If trust is broken,  any technological breakthrough would be futile as the users are not willing to adopt them. With data involved, </w:t>
      </w:r>
      <w:commentRangeStart w:id="9"/>
      <w:r w:rsidRPr="00095743">
        <w:rPr>
          <w:rFonts w:eastAsia="DengXian"/>
          <w:sz w:val="24"/>
          <w:szCs w:val="24"/>
          <w:lang w:val="en-SG" w:eastAsia="zh-CN"/>
        </w:rPr>
        <w:t>privacy issues will come to the table.</w:t>
      </w:r>
      <w:r w:rsidR="00F9096A">
        <w:rPr>
          <w:rFonts w:eastAsia="DengXian"/>
          <w:sz w:val="24"/>
          <w:szCs w:val="24"/>
          <w:lang w:val="en-SG" w:eastAsia="zh-CN"/>
        </w:rPr>
        <w:t xml:space="preserve"> </w:t>
      </w:r>
      <w:commentRangeEnd w:id="9"/>
      <w:r w:rsidR="008044DD">
        <w:rPr>
          <w:rStyle w:val="CommentReference"/>
        </w:rPr>
        <w:commentReference w:id="9"/>
      </w:r>
      <w:r w:rsidRPr="00095743">
        <w:rPr>
          <w:rFonts w:eastAsia="DengXian"/>
          <w:sz w:val="24"/>
          <w:szCs w:val="24"/>
          <w:lang w:val="en-SG" w:eastAsia="zh-CN"/>
        </w:rPr>
        <w:t>Thus, Microsoft ha</w:t>
      </w:r>
      <w:r w:rsidR="00F9096A">
        <w:rPr>
          <w:rFonts w:eastAsia="DengXian"/>
          <w:sz w:val="24"/>
          <w:szCs w:val="24"/>
          <w:lang w:val="en-SG" w:eastAsia="zh-CN"/>
        </w:rPr>
        <w:t>s</w:t>
      </w:r>
      <w:r w:rsidRPr="00095743">
        <w:rPr>
          <w:rFonts w:eastAsia="DengXian"/>
          <w:sz w:val="24"/>
          <w:szCs w:val="24"/>
          <w:lang w:val="en-SG" w:eastAsia="zh-CN"/>
        </w:rPr>
        <w:t xml:space="preserve"> to ensure that users</w:t>
      </w:r>
      <w:r w:rsidR="00F9096A">
        <w:rPr>
          <w:rFonts w:eastAsia="DengXian"/>
          <w:sz w:val="24"/>
          <w:szCs w:val="24"/>
          <w:lang w:val="en-SG" w:eastAsia="zh-CN"/>
        </w:rPr>
        <w:t>'</w:t>
      </w:r>
      <w:r w:rsidRPr="00095743">
        <w:rPr>
          <w:rFonts w:eastAsia="DengXian"/>
          <w:sz w:val="24"/>
          <w:szCs w:val="24"/>
          <w:lang w:val="en-SG" w:eastAsia="zh-CN"/>
        </w:rPr>
        <w:t xml:space="preserve"> privacy would be protected. To do so Microsoft ha</w:t>
      </w:r>
      <w:r w:rsidR="00F9096A">
        <w:rPr>
          <w:rFonts w:eastAsia="DengXian"/>
          <w:sz w:val="24"/>
          <w:szCs w:val="24"/>
          <w:lang w:val="en-SG" w:eastAsia="zh-CN"/>
        </w:rPr>
        <w:t>s</w:t>
      </w:r>
      <w:r w:rsidRPr="00095743">
        <w:rPr>
          <w:rFonts w:eastAsia="DengXian"/>
          <w:sz w:val="24"/>
          <w:szCs w:val="24"/>
          <w:lang w:val="en-SG" w:eastAsia="zh-CN"/>
        </w:rPr>
        <w:t xml:space="preserve"> to allocate resources in cybersecurity. For example, Microsoft ha</w:t>
      </w:r>
      <w:r w:rsidR="00F9096A">
        <w:rPr>
          <w:rFonts w:eastAsia="DengXian"/>
          <w:sz w:val="24"/>
          <w:szCs w:val="24"/>
          <w:lang w:val="en-SG" w:eastAsia="zh-CN"/>
        </w:rPr>
        <w:t>s</w:t>
      </w:r>
      <w:r w:rsidRPr="00095743">
        <w:rPr>
          <w:rFonts w:eastAsia="DengXian"/>
          <w:sz w:val="24"/>
          <w:szCs w:val="24"/>
          <w:lang w:val="en-SG" w:eastAsia="zh-CN"/>
        </w:rPr>
        <w:t xml:space="preserve"> been focusing on security innovations on product</w:t>
      </w:r>
      <w:r w:rsidR="00F9096A">
        <w:rPr>
          <w:rFonts w:eastAsia="DengXian"/>
          <w:sz w:val="24"/>
          <w:szCs w:val="24"/>
          <w:lang w:val="en-SG" w:eastAsia="zh-CN"/>
        </w:rPr>
        <w:t>s</w:t>
      </w:r>
      <w:r w:rsidRPr="00095743">
        <w:rPr>
          <w:rFonts w:eastAsia="DengXian"/>
          <w:sz w:val="24"/>
          <w:szCs w:val="24"/>
          <w:lang w:val="en-SG" w:eastAsia="zh-CN"/>
        </w:rPr>
        <w:t xml:space="preserve"> and services across Azure, Dynamic365</w:t>
      </w:r>
      <w:r w:rsidR="00F9096A">
        <w:rPr>
          <w:rFonts w:eastAsia="DengXian"/>
          <w:sz w:val="24"/>
          <w:szCs w:val="24"/>
          <w:lang w:val="en-SG" w:eastAsia="zh-CN"/>
        </w:rPr>
        <w:t>,</w:t>
      </w:r>
      <w:r w:rsidRPr="00095743">
        <w:rPr>
          <w:rFonts w:eastAsia="DengXian"/>
          <w:sz w:val="24"/>
          <w:szCs w:val="24"/>
          <w:lang w:val="en-SG" w:eastAsia="zh-CN"/>
        </w:rPr>
        <w:t xml:space="preserve"> and </w:t>
      </w:r>
      <w:r w:rsidR="00A00368" w:rsidRPr="00095743">
        <w:rPr>
          <w:rFonts w:eastAsia="DengXian"/>
          <w:sz w:val="24"/>
          <w:szCs w:val="24"/>
          <w:lang w:val="en-SG" w:eastAsia="zh-CN"/>
        </w:rPr>
        <w:t>Microsoft</w:t>
      </w:r>
      <w:r w:rsidRPr="00095743">
        <w:rPr>
          <w:rFonts w:eastAsia="DengXian"/>
          <w:sz w:val="24"/>
          <w:szCs w:val="24"/>
          <w:lang w:val="en-SG" w:eastAsia="zh-CN"/>
        </w:rPr>
        <w:t xml:space="preserve"> 365. In 2019, three services were introduced namely Microsoft Threat Protection, Azure Sentinel, and Azure Confidential Computing. Users need to trust that Microsoft will protect their data and capable of defending against any emerging cyber threats. Another strategy that Microsoft has</w:t>
      </w:r>
      <w:r w:rsidR="00F9096A">
        <w:rPr>
          <w:rFonts w:eastAsia="DengXian"/>
          <w:sz w:val="24"/>
          <w:szCs w:val="24"/>
          <w:lang w:val="en-SG" w:eastAsia="zh-CN"/>
        </w:rPr>
        <w:t xml:space="preserve"> to</w:t>
      </w:r>
      <w:r w:rsidRPr="00095743">
        <w:rPr>
          <w:rFonts w:eastAsia="DengXian"/>
          <w:sz w:val="24"/>
          <w:szCs w:val="24"/>
          <w:lang w:val="en-SG" w:eastAsia="zh-CN"/>
        </w:rPr>
        <w:t xml:space="preserve"> build trust is that they have spearheaded initiatives </w:t>
      </w:r>
      <w:r w:rsidRPr="00095743">
        <w:rPr>
          <w:rFonts w:eastAsia="DengXian"/>
          <w:sz w:val="24"/>
          <w:szCs w:val="24"/>
          <w:lang w:val="en-SG" w:eastAsia="zh-CN"/>
        </w:rPr>
        <w:lastRenderedPageBreak/>
        <w:t>that would protect the user’s privacy. For example, Microsoft pushed for more detailed government regulation on facial recognition technology.</w:t>
      </w:r>
    </w:p>
    <w:p w14:paraId="29C9328D" w14:textId="48212E55" w:rsidR="00095743" w:rsidRPr="007C2A73" w:rsidRDefault="00341856" w:rsidP="006E435B">
      <w:pPr>
        <w:widowControl/>
        <w:autoSpaceDE/>
        <w:autoSpaceDN/>
        <w:spacing w:after="160" w:line="480" w:lineRule="auto"/>
        <w:jc w:val="both"/>
        <w:rPr>
          <w:rFonts w:eastAsia="DengXian"/>
          <w:b/>
          <w:bCs/>
          <w:color w:val="17365D" w:themeColor="text2" w:themeShade="BF"/>
          <w:sz w:val="24"/>
          <w:szCs w:val="24"/>
          <w:lang w:val="en-SG" w:eastAsia="zh-CN"/>
        </w:rPr>
      </w:pPr>
      <w:r w:rsidRPr="007C2A73">
        <w:rPr>
          <w:rFonts w:eastAsia="DengXian"/>
          <w:b/>
          <w:bCs/>
          <w:color w:val="17365D" w:themeColor="text2" w:themeShade="BF"/>
          <w:sz w:val="24"/>
          <w:szCs w:val="24"/>
          <w:lang w:val="en-SG" w:eastAsia="zh-CN"/>
        </w:rPr>
        <w:t>3)</w:t>
      </w:r>
      <w:r w:rsidR="006A0093" w:rsidRPr="007C2A73">
        <w:rPr>
          <w:rFonts w:eastAsia="DengXian"/>
          <w:b/>
          <w:bCs/>
          <w:color w:val="17365D" w:themeColor="text2" w:themeShade="BF"/>
          <w:sz w:val="24"/>
          <w:szCs w:val="24"/>
          <w:lang w:val="en-SG" w:eastAsia="zh-CN"/>
        </w:rPr>
        <w:t xml:space="preserve"> </w:t>
      </w:r>
      <w:r w:rsidR="00095743" w:rsidRPr="007C2A73">
        <w:rPr>
          <w:rFonts w:eastAsia="DengXian"/>
          <w:b/>
          <w:bCs/>
          <w:color w:val="17365D" w:themeColor="text2" w:themeShade="BF"/>
          <w:sz w:val="24"/>
          <w:szCs w:val="24"/>
          <w:lang w:val="en-SG" w:eastAsia="zh-CN"/>
        </w:rPr>
        <w:t>Uphold Environment and Corporate Social Responsibility</w:t>
      </w:r>
    </w:p>
    <w:p w14:paraId="26A50931" w14:textId="6FDD695E" w:rsidR="00095743" w:rsidRPr="00095743" w:rsidRDefault="00095743" w:rsidP="006E435B">
      <w:pPr>
        <w:widowControl/>
        <w:autoSpaceDE/>
        <w:autoSpaceDN/>
        <w:spacing w:after="160" w:line="480" w:lineRule="auto"/>
        <w:jc w:val="both"/>
        <w:rPr>
          <w:rFonts w:eastAsia="DengXian"/>
          <w:sz w:val="24"/>
          <w:szCs w:val="24"/>
          <w:lang w:val="en-SG" w:eastAsia="zh-CN"/>
        </w:rPr>
      </w:pPr>
      <w:commentRangeStart w:id="10"/>
      <w:r w:rsidRPr="00095743">
        <w:rPr>
          <w:rFonts w:eastAsia="DengXian"/>
          <w:sz w:val="24"/>
          <w:szCs w:val="24"/>
          <w:lang w:val="en-SG" w:eastAsia="zh-CN"/>
        </w:rPr>
        <w:t>Microsoft needs to foster a sustainable future through innovati</w:t>
      </w:r>
      <w:r w:rsidR="00F9096A">
        <w:rPr>
          <w:rFonts w:eastAsia="DengXian"/>
          <w:sz w:val="24"/>
          <w:szCs w:val="24"/>
          <w:lang w:val="en-SG" w:eastAsia="zh-CN"/>
        </w:rPr>
        <w:t>ve</w:t>
      </w:r>
      <w:r w:rsidRPr="00095743">
        <w:rPr>
          <w:rFonts w:eastAsia="DengXian"/>
          <w:sz w:val="24"/>
          <w:szCs w:val="24"/>
          <w:lang w:val="en-SG" w:eastAsia="zh-CN"/>
        </w:rPr>
        <w:t xml:space="preserve"> products and services. For example, internally, Microsoft is committed to building the most sustainable data </w:t>
      </w:r>
      <w:proofErr w:type="spellStart"/>
      <w:r w:rsidRPr="00095743">
        <w:rPr>
          <w:rFonts w:eastAsia="DengXian"/>
          <w:sz w:val="24"/>
          <w:szCs w:val="24"/>
          <w:lang w:val="en-SG" w:eastAsia="zh-CN"/>
        </w:rPr>
        <w:t>cent</w:t>
      </w:r>
      <w:r w:rsidR="00F9096A">
        <w:rPr>
          <w:rFonts w:eastAsia="DengXian"/>
          <w:sz w:val="24"/>
          <w:szCs w:val="24"/>
          <w:lang w:val="en-SG" w:eastAsia="zh-CN"/>
        </w:rPr>
        <w:t>er</w:t>
      </w:r>
      <w:commentRangeEnd w:id="10"/>
      <w:proofErr w:type="spellEnd"/>
      <w:r w:rsidR="008044DD">
        <w:rPr>
          <w:rStyle w:val="CommentReference"/>
        </w:rPr>
        <w:commentReference w:id="10"/>
      </w:r>
      <w:r w:rsidRPr="00095743">
        <w:rPr>
          <w:rFonts w:eastAsia="DengXian"/>
          <w:sz w:val="24"/>
          <w:szCs w:val="24"/>
          <w:lang w:val="en-SG" w:eastAsia="zh-CN"/>
        </w:rPr>
        <w:t>. Externally, Microsoft is working with different partners to use technology to efficiently reduce their environmental footprints.  In terms of corporate social responsibility, Microsoft ha</w:t>
      </w:r>
      <w:r w:rsidR="00F9096A">
        <w:rPr>
          <w:rFonts w:eastAsia="DengXian"/>
          <w:sz w:val="24"/>
          <w:szCs w:val="24"/>
          <w:lang w:val="en-SG" w:eastAsia="zh-CN"/>
        </w:rPr>
        <w:t>s</w:t>
      </w:r>
      <w:r w:rsidRPr="00095743">
        <w:rPr>
          <w:rFonts w:eastAsia="DengXian"/>
          <w:sz w:val="24"/>
          <w:szCs w:val="24"/>
          <w:lang w:val="en-SG" w:eastAsia="zh-CN"/>
        </w:rPr>
        <w:t xml:space="preserve"> been seeking out opportunities to use technology to provide everyone with opportunities to achieve more. For example, Microsoft is the largest donor of Code.org that enable</w:t>
      </w:r>
      <w:r w:rsidR="00F9096A">
        <w:rPr>
          <w:rFonts w:eastAsia="DengXian"/>
          <w:sz w:val="24"/>
          <w:szCs w:val="24"/>
          <w:lang w:val="en-SG" w:eastAsia="zh-CN"/>
        </w:rPr>
        <w:t>s</w:t>
      </w:r>
      <w:r w:rsidRPr="00095743">
        <w:rPr>
          <w:rFonts w:eastAsia="DengXian"/>
          <w:sz w:val="24"/>
          <w:szCs w:val="24"/>
          <w:lang w:val="en-SG" w:eastAsia="zh-CN"/>
        </w:rPr>
        <w:t xml:space="preserve"> students from all over the world can learning coding skills.</w:t>
      </w:r>
      <w:r w:rsidRPr="00095743">
        <w:rPr>
          <w:rFonts w:eastAsia="DengXian"/>
          <w:sz w:val="24"/>
          <w:szCs w:val="24"/>
          <w:lang w:val="en-SG" w:eastAsia="zh-CN"/>
        </w:rPr>
        <w:tab/>
      </w:r>
    </w:p>
    <w:p w14:paraId="245E5898" w14:textId="170871B1" w:rsidR="00095743" w:rsidRPr="00341856" w:rsidRDefault="00341856" w:rsidP="006E435B">
      <w:pPr>
        <w:widowControl/>
        <w:autoSpaceDE/>
        <w:autoSpaceDN/>
        <w:spacing w:after="160" w:line="480" w:lineRule="auto"/>
        <w:jc w:val="both"/>
        <w:rPr>
          <w:rFonts w:eastAsia="DengXian"/>
          <w:b/>
          <w:bCs/>
          <w:color w:val="17365D" w:themeColor="text2" w:themeShade="BF"/>
          <w:sz w:val="24"/>
          <w:szCs w:val="24"/>
          <w:lang w:val="en-SG" w:eastAsia="zh-CN"/>
        </w:rPr>
      </w:pPr>
      <w:r w:rsidRPr="00341856">
        <w:rPr>
          <w:rFonts w:eastAsia="DengXian"/>
          <w:b/>
          <w:bCs/>
          <w:color w:val="17365D" w:themeColor="text2" w:themeShade="BF"/>
          <w:sz w:val="24"/>
          <w:szCs w:val="24"/>
          <w:lang w:val="en-SG" w:eastAsia="zh-CN"/>
        </w:rPr>
        <w:t xml:space="preserve">4) </w:t>
      </w:r>
      <w:r w:rsidR="006A0093" w:rsidRPr="00341856">
        <w:rPr>
          <w:rFonts w:eastAsia="DengXian"/>
          <w:b/>
          <w:bCs/>
          <w:color w:val="17365D" w:themeColor="text2" w:themeShade="BF"/>
          <w:sz w:val="24"/>
          <w:szCs w:val="24"/>
          <w:lang w:val="en-SG" w:eastAsia="zh-CN"/>
        </w:rPr>
        <w:t xml:space="preserve"> Vibrant Workforce and Customer</w:t>
      </w:r>
      <w:r w:rsidR="00F9096A">
        <w:rPr>
          <w:rFonts w:eastAsia="DengXian"/>
          <w:b/>
          <w:bCs/>
          <w:color w:val="17365D" w:themeColor="text2" w:themeShade="BF"/>
          <w:sz w:val="24"/>
          <w:szCs w:val="24"/>
          <w:lang w:val="en-SG" w:eastAsia="zh-CN"/>
        </w:rPr>
        <w:t>-</w:t>
      </w:r>
      <w:r w:rsidR="006A0093" w:rsidRPr="00341856">
        <w:rPr>
          <w:rFonts w:eastAsia="DengXian"/>
          <w:b/>
          <w:bCs/>
          <w:color w:val="17365D" w:themeColor="text2" w:themeShade="BF"/>
          <w:sz w:val="24"/>
          <w:szCs w:val="24"/>
          <w:lang w:val="en-SG" w:eastAsia="zh-CN"/>
        </w:rPr>
        <w:t xml:space="preserve">Centric </w:t>
      </w:r>
      <w:r w:rsidR="00095743" w:rsidRPr="00341856">
        <w:rPr>
          <w:rFonts w:eastAsia="DengXian"/>
          <w:b/>
          <w:bCs/>
          <w:color w:val="17365D" w:themeColor="text2" w:themeShade="BF"/>
          <w:sz w:val="24"/>
          <w:szCs w:val="24"/>
          <w:lang w:val="en-SG" w:eastAsia="zh-CN"/>
        </w:rPr>
        <w:t>Culture</w:t>
      </w:r>
    </w:p>
    <w:p w14:paraId="5279971C" w14:textId="68E6A14F" w:rsidR="00095743" w:rsidRPr="00095743" w:rsidRDefault="00095743" w:rsidP="006E435B">
      <w:pPr>
        <w:widowControl/>
        <w:autoSpaceDE/>
        <w:autoSpaceDN/>
        <w:spacing w:after="160" w:line="480" w:lineRule="auto"/>
        <w:jc w:val="both"/>
        <w:rPr>
          <w:rFonts w:eastAsia="DengXian"/>
          <w:sz w:val="24"/>
          <w:szCs w:val="24"/>
          <w:lang w:val="en-SG" w:eastAsia="zh-CN"/>
        </w:rPr>
      </w:pPr>
      <w:commentRangeStart w:id="11"/>
      <w:r w:rsidRPr="00095743">
        <w:rPr>
          <w:rFonts w:eastAsia="DengXian"/>
          <w:sz w:val="24"/>
          <w:szCs w:val="24"/>
          <w:lang w:val="en-SG" w:eastAsia="zh-CN"/>
        </w:rPr>
        <w:t xml:space="preserve">Microsoft realise that to innovate the best products and service, </w:t>
      </w:r>
      <w:r w:rsidR="006A0093" w:rsidRPr="00095743">
        <w:rPr>
          <w:rFonts w:eastAsia="DengXian"/>
          <w:sz w:val="24"/>
          <w:szCs w:val="24"/>
          <w:lang w:val="en-SG" w:eastAsia="zh-CN"/>
        </w:rPr>
        <w:t>a</w:t>
      </w:r>
      <w:r w:rsidRPr="00095743">
        <w:rPr>
          <w:rFonts w:eastAsia="DengXian"/>
          <w:sz w:val="24"/>
          <w:szCs w:val="24"/>
          <w:lang w:val="en-SG" w:eastAsia="zh-CN"/>
        </w:rPr>
        <w:t xml:space="preserve"> vibrant workforce and customer</w:t>
      </w:r>
      <w:r w:rsidR="00F9096A">
        <w:rPr>
          <w:rFonts w:eastAsia="DengXian"/>
          <w:sz w:val="24"/>
          <w:szCs w:val="24"/>
          <w:lang w:val="en-SG" w:eastAsia="zh-CN"/>
        </w:rPr>
        <w:t>-</w:t>
      </w:r>
      <w:r w:rsidRPr="00095743">
        <w:rPr>
          <w:rFonts w:eastAsia="DengXian"/>
          <w:sz w:val="24"/>
          <w:szCs w:val="24"/>
          <w:lang w:val="en-SG" w:eastAsia="zh-CN"/>
        </w:rPr>
        <w:t>centric culture must be rooted in its organisation</w:t>
      </w:r>
      <w:commentRangeEnd w:id="11"/>
      <w:r w:rsidR="008044DD">
        <w:rPr>
          <w:rStyle w:val="CommentReference"/>
        </w:rPr>
        <w:commentReference w:id="11"/>
      </w:r>
      <w:r w:rsidRPr="00095743">
        <w:rPr>
          <w:rFonts w:eastAsia="DengXian"/>
          <w:sz w:val="24"/>
          <w:szCs w:val="24"/>
          <w:lang w:val="en-SG" w:eastAsia="zh-CN"/>
        </w:rPr>
        <w:t xml:space="preserve">. For example, Microsoft has </w:t>
      </w:r>
      <w:r w:rsidR="006A0093" w:rsidRPr="00095743">
        <w:rPr>
          <w:rFonts w:eastAsia="DengXian"/>
          <w:sz w:val="24"/>
          <w:szCs w:val="24"/>
          <w:lang w:val="en-SG" w:eastAsia="zh-CN"/>
        </w:rPr>
        <w:t>provided</w:t>
      </w:r>
      <w:r w:rsidRPr="00095743">
        <w:rPr>
          <w:rFonts w:eastAsia="DengXian"/>
          <w:sz w:val="24"/>
          <w:szCs w:val="24"/>
          <w:lang w:val="en-SG" w:eastAsia="zh-CN"/>
        </w:rPr>
        <w:t xml:space="preserve"> industry</w:t>
      </w:r>
      <w:r w:rsidR="00F9096A">
        <w:rPr>
          <w:rFonts w:eastAsia="DengXian"/>
          <w:sz w:val="24"/>
          <w:szCs w:val="24"/>
          <w:lang w:val="en-SG" w:eastAsia="zh-CN"/>
        </w:rPr>
        <w:t>-</w:t>
      </w:r>
      <w:r w:rsidRPr="00095743">
        <w:rPr>
          <w:rFonts w:eastAsia="DengXian"/>
          <w:sz w:val="24"/>
          <w:szCs w:val="24"/>
          <w:lang w:val="en-SG" w:eastAsia="zh-CN"/>
        </w:rPr>
        <w:t>leading work benefits to its employee. Microsoft also ensure</w:t>
      </w:r>
      <w:r w:rsidR="00F9096A">
        <w:rPr>
          <w:rFonts w:eastAsia="DengXian"/>
          <w:sz w:val="24"/>
          <w:szCs w:val="24"/>
          <w:lang w:val="en-SG" w:eastAsia="zh-CN"/>
        </w:rPr>
        <w:t>s</w:t>
      </w:r>
      <w:r w:rsidRPr="00095743">
        <w:rPr>
          <w:rFonts w:eastAsia="DengXian"/>
          <w:sz w:val="24"/>
          <w:szCs w:val="24"/>
          <w:lang w:val="en-SG" w:eastAsia="zh-CN"/>
        </w:rPr>
        <w:t xml:space="preserve"> that </w:t>
      </w:r>
      <w:r w:rsidR="00F9096A">
        <w:rPr>
          <w:rFonts w:eastAsia="DengXian"/>
          <w:sz w:val="24"/>
          <w:szCs w:val="24"/>
          <w:lang w:val="en-SG" w:eastAsia="zh-CN"/>
        </w:rPr>
        <w:t xml:space="preserve">the </w:t>
      </w:r>
      <w:r w:rsidRPr="00095743">
        <w:rPr>
          <w:rFonts w:eastAsia="DengXian"/>
          <w:sz w:val="24"/>
          <w:szCs w:val="24"/>
          <w:lang w:val="en-SG" w:eastAsia="zh-CN"/>
        </w:rPr>
        <w:t>workplace is more diverse such as increasing the number of wom</w:t>
      </w:r>
      <w:r w:rsidR="00F9096A">
        <w:rPr>
          <w:rFonts w:eastAsia="DengXian"/>
          <w:sz w:val="24"/>
          <w:szCs w:val="24"/>
          <w:lang w:val="en-SG" w:eastAsia="zh-CN"/>
        </w:rPr>
        <w:t>e</w:t>
      </w:r>
      <w:r w:rsidRPr="00095743">
        <w:rPr>
          <w:rFonts w:eastAsia="DengXian"/>
          <w:sz w:val="24"/>
          <w:szCs w:val="24"/>
          <w:lang w:val="en-SG" w:eastAsia="zh-CN"/>
        </w:rPr>
        <w:t xml:space="preserve">n corporate vice president by 152% and including </w:t>
      </w:r>
      <w:r w:rsidR="00F9096A">
        <w:rPr>
          <w:rFonts w:eastAsia="DengXian"/>
          <w:sz w:val="24"/>
          <w:szCs w:val="24"/>
          <w:lang w:val="en-SG" w:eastAsia="zh-CN"/>
        </w:rPr>
        <w:t xml:space="preserve">more </w:t>
      </w:r>
      <w:r w:rsidRPr="00095743">
        <w:rPr>
          <w:rFonts w:eastAsia="DengXian"/>
          <w:sz w:val="24"/>
          <w:szCs w:val="24"/>
          <w:lang w:val="en-SG" w:eastAsia="zh-CN"/>
        </w:rPr>
        <w:t xml:space="preserve"> African American/Black</w:t>
      </w:r>
      <w:r w:rsidR="00F9096A">
        <w:rPr>
          <w:rFonts w:eastAsia="DengXian"/>
          <w:sz w:val="24"/>
          <w:szCs w:val="24"/>
          <w:lang w:val="en-SG" w:eastAsia="zh-CN"/>
        </w:rPr>
        <w:t xml:space="preserve"> </w:t>
      </w:r>
      <w:r w:rsidR="00F9096A" w:rsidRPr="00F9096A">
        <w:rPr>
          <w:rFonts w:eastAsia="DengXian"/>
          <w:sz w:val="24"/>
          <w:szCs w:val="24"/>
          <w:lang w:val="en-SG" w:eastAsia="zh-CN"/>
        </w:rPr>
        <w:t>and Hispanic/Latinx employees</w:t>
      </w:r>
      <w:r w:rsidRPr="00095743">
        <w:rPr>
          <w:rFonts w:eastAsia="DengXian"/>
          <w:sz w:val="24"/>
          <w:szCs w:val="24"/>
          <w:lang w:val="en-SG" w:eastAsia="zh-CN"/>
        </w:rPr>
        <w:t xml:space="preserve"> in non-retail roles</w:t>
      </w:r>
      <w:r w:rsidR="00F9096A">
        <w:rPr>
          <w:rFonts w:eastAsia="DengXian"/>
          <w:sz w:val="24"/>
          <w:szCs w:val="24"/>
          <w:lang w:val="en-SG" w:eastAsia="zh-CN"/>
        </w:rPr>
        <w:t xml:space="preserve"> by 54%</w:t>
      </w:r>
      <w:r w:rsidRPr="00095743">
        <w:rPr>
          <w:rFonts w:eastAsia="DengXian"/>
          <w:sz w:val="24"/>
          <w:szCs w:val="24"/>
          <w:lang w:val="en-SG" w:eastAsia="zh-CN"/>
        </w:rPr>
        <w:t xml:space="preserve">. </w:t>
      </w:r>
      <w:commentRangeStart w:id="12"/>
      <w:r w:rsidRPr="00095743">
        <w:rPr>
          <w:rFonts w:eastAsia="DengXian"/>
          <w:sz w:val="24"/>
          <w:szCs w:val="24"/>
          <w:lang w:val="en-SG" w:eastAsia="zh-CN"/>
        </w:rPr>
        <w:t xml:space="preserve">Such a vibrant and diverse workforce will be in </w:t>
      </w:r>
      <w:r w:rsidR="00F9096A">
        <w:rPr>
          <w:rFonts w:eastAsia="DengXian"/>
          <w:sz w:val="24"/>
          <w:szCs w:val="24"/>
          <w:lang w:val="en-SG" w:eastAsia="zh-CN"/>
        </w:rPr>
        <w:t xml:space="preserve">a </w:t>
      </w:r>
      <w:r w:rsidRPr="00095743">
        <w:rPr>
          <w:rFonts w:eastAsia="DengXian"/>
          <w:sz w:val="24"/>
          <w:szCs w:val="24"/>
          <w:lang w:val="en-SG" w:eastAsia="zh-CN"/>
        </w:rPr>
        <w:t>great position to serve diverse customers globally</w:t>
      </w:r>
      <w:commentRangeEnd w:id="12"/>
      <w:r w:rsidR="008044DD">
        <w:rPr>
          <w:rStyle w:val="CommentReference"/>
        </w:rPr>
        <w:commentReference w:id="12"/>
      </w:r>
      <w:r w:rsidRPr="00095743">
        <w:rPr>
          <w:rFonts w:eastAsia="DengXian"/>
          <w:sz w:val="24"/>
          <w:szCs w:val="24"/>
          <w:lang w:val="en-SG" w:eastAsia="zh-CN"/>
        </w:rPr>
        <w:t>. Microsoft adopts strong customer-centric culture because it</w:t>
      </w:r>
      <w:r w:rsidR="00A00368">
        <w:rPr>
          <w:rFonts w:eastAsia="DengXian"/>
          <w:sz w:val="24"/>
          <w:szCs w:val="24"/>
          <w:lang w:val="en-SG" w:eastAsia="zh-CN"/>
        </w:rPr>
        <w:t xml:space="preserve"> believes it</w:t>
      </w:r>
      <w:r w:rsidRPr="00095743">
        <w:rPr>
          <w:rFonts w:eastAsia="DengXian"/>
          <w:sz w:val="24"/>
          <w:szCs w:val="24"/>
          <w:lang w:val="en-SG" w:eastAsia="zh-CN"/>
        </w:rPr>
        <w:t xml:space="preserve"> is the key to achieving the “best” products and services. Their customer</w:t>
      </w:r>
      <w:r w:rsidR="00F9096A">
        <w:rPr>
          <w:rFonts w:eastAsia="DengXian"/>
          <w:sz w:val="24"/>
          <w:szCs w:val="24"/>
          <w:lang w:val="en-SG" w:eastAsia="zh-CN"/>
        </w:rPr>
        <w:t>-</w:t>
      </w:r>
      <w:r w:rsidRPr="00095743">
        <w:rPr>
          <w:rFonts w:eastAsia="DengXian"/>
          <w:sz w:val="24"/>
          <w:szCs w:val="24"/>
          <w:lang w:val="en-SG" w:eastAsia="zh-CN"/>
        </w:rPr>
        <w:t xml:space="preserve">obsessed culture can be seen as they are actively listening to </w:t>
      </w:r>
      <w:r w:rsidR="00A00368" w:rsidRPr="00095743">
        <w:rPr>
          <w:rFonts w:eastAsia="DengXian"/>
          <w:sz w:val="24"/>
          <w:szCs w:val="24"/>
          <w:lang w:val="en-SG" w:eastAsia="zh-CN"/>
        </w:rPr>
        <w:t>customers’</w:t>
      </w:r>
      <w:r w:rsidRPr="00095743">
        <w:rPr>
          <w:rFonts w:eastAsia="DengXian"/>
          <w:sz w:val="24"/>
          <w:szCs w:val="24"/>
          <w:lang w:val="en-SG" w:eastAsia="zh-CN"/>
        </w:rPr>
        <w:t xml:space="preserve"> needs and creating products and service</w:t>
      </w:r>
      <w:r w:rsidR="00F9096A">
        <w:rPr>
          <w:rFonts w:eastAsia="DengXian"/>
          <w:sz w:val="24"/>
          <w:szCs w:val="24"/>
          <w:lang w:val="en-SG" w:eastAsia="zh-CN"/>
        </w:rPr>
        <w:t>s</w:t>
      </w:r>
      <w:r w:rsidRPr="00095743">
        <w:rPr>
          <w:rFonts w:eastAsia="DengXian"/>
          <w:sz w:val="24"/>
          <w:szCs w:val="24"/>
          <w:lang w:val="en-SG" w:eastAsia="zh-CN"/>
        </w:rPr>
        <w:t xml:space="preserve"> alongside them.</w:t>
      </w:r>
    </w:p>
    <w:p w14:paraId="1DA6E97C" w14:textId="7D5CB40F" w:rsidR="00095743" w:rsidRDefault="00095743" w:rsidP="00095743">
      <w:pPr>
        <w:widowControl/>
        <w:autoSpaceDE/>
        <w:autoSpaceDN/>
        <w:spacing w:after="160" w:line="480" w:lineRule="auto"/>
        <w:rPr>
          <w:rFonts w:eastAsia="DengXian"/>
          <w:sz w:val="24"/>
          <w:szCs w:val="24"/>
          <w:lang w:val="en-SG" w:eastAsia="zh-CN"/>
        </w:rPr>
      </w:pPr>
    </w:p>
    <w:p w14:paraId="6874A1ED" w14:textId="7DBDC5FC" w:rsidR="006A0093" w:rsidRDefault="006A0093" w:rsidP="00095743">
      <w:pPr>
        <w:widowControl/>
        <w:autoSpaceDE/>
        <w:autoSpaceDN/>
        <w:spacing w:after="160" w:line="480" w:lineRule="auto"/>
        <w:rPr>
          <w:rFonts w:eastAsia="DengXian"/>
          <w:sz w:val="24"/>
          <w:szCs w:val="24"/>
          <w:lang w:val="en-SG" w:eastAsia="zh-CN"/>
        </w:rPr>
      </w:pPr>
    </w:p>
    <w:p w14:paraId="74614E01" w14:textId="77777777" w:rsidR="00FC0774" w:rsidRDefault="00FC0774" w:rsidP="00095743">
      <w:pPr>
        <w:widowControl/>
        <w:autoSpaceDE/>
        <w:autoSpaceDN/>
        <w:spacing w:after="160" w:line="480" w:lineRule="auto"/>
        <w:rPr>
          <w:rFonts w:eastAsia="DengXian"/>
          <w:sz w:val="24"/>
          <w:szCs w:val="24"/>
          <w:lang w:val="en-SG" w:eastAsia="zh-CN"/>
        </w:rPr>
      </w:pPr>
    </w:p>
    <w:p w14:paraId="6A80D282" w14:textId="2D52C18D" w:rsidR="006A0093" w:rsidRDefault="006A0093" w:rsidP="00095743">
      <w:pPr>
        <w:widowControl/>
        <w:autoSpaceDE/>
        <w:autoSpaceDN/>
        <w:spacing w:after="160" w:line="480" w:lineRule="auto"/>
        <w:rPr>
          <w:rFonts w:eastAsia="DengXian"/>
          <w:sz w:val="24"/>
          <w:szCs w:val="24"/>
          <w:lang w:val="en-SG" w:eastAsia="zh-CN"/>
        </w:rPr>
      </w:pPr>
    </w:p>
    <w:p w14:paraId="599FD767" w14:textId="02DD9046" w:rsidR="00341856" w:rsidRPr="00095743" w:rsidRDefault="00496964" w:rsidP="00D950CF">
      <w:pPr>
        <w:jc w:val="center"/>
        <w:rPr>
          <w:b/>
          <w:bCs/>
          <w:color w:val="000000"/>
          <w:sz w:val="40"/>
          <w:szCs w:val="40"/>
        </w:rPr>
      </w:pPr>
      <w:bookmarkStart w:id="13" w:name="_Hlk64460314"/>
      <w:r>
        <w:rPr>
          <w:noProof/>
          <w:sz w:val="36"/>
          <w:szCs w:val="36"/>
        </w:rPr>
        <w:lastRenderedPageBreak/>
        <w:pict w14:anchorId="1A737017">
          <v:shape id="_x0000_s1033" style="position:absolute;left:0;text-align:left;margin-left:70.55pt;margin-top:23.1pt;width:454.2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vXrwIAAMYFAAAOAAAAZHJzL2Uyb0RvYy54bWysVMFu2zAMvQ/YPwg6bmhsp0naGHWKoV2H&#10;Ad1WoNkHKLIcG5MlTVLitF8/irJTN9suw3wQSJN6fCRFXl0fWkn2wrpGq4Jmk5QSobguG7Ut6Pf1&#10;3dklJc4zVTKplSjok3D0evX2zVVncjHVtZalsARAlMs7U9Dae5MnieO1aJmbaCMUGCttW+ZBtduk&#10;tKwD9FYm0zRdJJ22pbGaC+fg72000hXiV5Xg/ltVOeGJLChw83haPDfhTFZXLN9aZuqG9zTYP7Bo&#10;WaMg6BHqlnlGdrb5DaptuNVOV37CdZvoqmq4wBwgmyw9yeaxZkZgLlAcZ45lcv8Pln/dP1jSlNC7&#10;OSWKtdCjOytEqHhOkAABC5SpMy4H70fzYEOiztxr/sOBIXllCYoDH7LpvugS0NjOayzNobJtuAlJ&#10;kwN24OnYAXHwhMPP+cXi8nwGjeJgy6YX2KCE5cNdvnP+k9CIw/b3zsf+lSBh9cs+hTVAVK2EVr4/&#10;IynJZlmGR9/vo1s2uL1LyDolHVmml7NTp+ngFLHS2XL+R7DzwS+ATUdgkMB2oMjqgTU/qJ42SISF&#10;gUmxUEa7UKA1kBsqBAjgFFL8iy/EPvWNd/oQFibhdAYsJTADm5iuYT4wCyGCSLqCYi3Cj1bvxVqj&#10;yZ+0DoK8WKUae+H1MatohhshALybKGDQwHXUWqXvGimxt1IFKot0ucDaOC2bMhgDG2e3mxtpyZ6F&#10;6cYvJANgr9yMdf6WuTr6oSnmbPVOlRilFqz82MueNTLKACSh6PjAw5uOQ7DR5RO8b6vjMoHlB0Kt&#10;7TMlHSySgrqfO2YFJfKzgkldZrPwoD0qs/nFFBQ7tmzGFqY4QBXUU3gRQbzxcVvtjG22NUTKsA5K&#10;f4C5qpowAMgvsuoVWBZYhn6xhW001tHrZf2ufgEAAP//AwBQSwMEFAAGAAgAAAAhADHpkF7dAAAA&#10;CgEAAA8AAABkcnMvZG93bnJldi54bWxMj0FPhDAQhe8m/odmTLy5hQ0Sl6VsDMaDcT2I/oAuHSmR&#10;Tgktu/jvHU56fDNv3nyvPCxuEGecQu9JQbpJQCC13vTUKfj8eL57ABGiJqMHT6jgBwMcquurUhfG&#10;X+gdz03sBIdQKLQCG+NYSBlai06HjR+RePflJ6cjy6mTZtIXDneD3CZJLp3uiT9YPWJtsf1uZscY&#10;beJenuxS569vfYPNeKzn7qjU7c3yuAcRcYl/Zljx+QYqZjr5mUwQA+ssTdmqIMu3IFZDku3uQZzW&#10;SQayKuX/CtUvAAAA//8DAFBLAQItABQABgAIAAAAIQC2gziS/gAAAOEBAAATAAAAAAAAAAAAAAAA&#10;AAAAAABbQ29udGVudF9UeXBlc10ueG1sUEsBAi0AFAAGAAgAAAAhADj9If/WAAAAlAEAAAsAAAAA&#10;AAAAAAAAAAAALwEAAF9yZWxzLy5yZWxzUEsBAi0AFAAGAAgAAAAhAEtWq9evAgAAxgUAAA4AAAAA&#10;AAAAAAAAAAAALgIAAGRycy9lMm9Eb2MueG1sUEsBAi0AFAAGAAgAAAAhADHpkF7dAAAACgEAAA8A&#10;AAAAAAAAAAAAAAAACQUAAGRycy9kb3ducmV2LnhtbFBLBQYAAAAABAAEAPMAAAATBgAAAAA=&#10;" path="m,l9084,e" filled="f" strokeweight=".48pt">
            <v:path arrowok="t" o:connecttype="custom" o:connectlocs="0,0;5768340,0" o:connectangles="0,0"/>
            <w10:wrap type="topAndBottom" anchorx="page"/>
          </v:shape>
        </w:pict>
      </w:r>
      <w:r w:rsidR="00341856" w:rsidRPr="006A0093">
        <w:rPr>
          <w:b/>
          <w:bCs/>
          <w:color w:val="244061" w:themeColor="accent1" w:themeShade="80"/>
          <w:sz w:val="36"/>
          <w:szCs w:val="36"/>
        </w:rPr>
        <w:t>Question 1</w:t>
      </w:r>
      <w:r w:rsidR="00341856">
        <w:rPr>
          <w:b/>
          <w:bCs/>
          <w:color w:val="244061" w:themeColor="accent1" w:themeShade="80"/>
          <w:sz w:val="36"/>
          <w:szCs w:val="36"/>
        </w:rPr>
        <w:t>d</w:t>
      </w:r>
    </w:p>
    <w:bookmarkEnd w:id="13"/>
    <w:p w14:paraId="73E361D0" w14:textId="77777777" w:rsidR="00341856" w:rsidRDefault="00341856" w:rsidP="00095743">
      <w:pPr>
        <w:widowControl/>
        <w:autoSpaceDE/>
        <w:autoSpaceDN/>
        <w:spacing w:after="160" w:line="480" w:lineRule="auto"/>
        <w:rPr>
          <w:rFonts w:eastAsia="DengXian"/>
          <w:b/>
          <w:bCs/>
          <w:color w:val="17365D" w:themeColor="text2" w:themeShade="BF"/>
          <w:sz w:val="28"/>
          <w:szCs w:val="28"/>
          <w:lang w:eastAsia="zh-CN"/>
        </w:rPr>
      </w:pPr>
    </w:p>
    <w:p w14:paraId="77BDCB9E" w14:textId="64177B55"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As seen below, the four stages of visualisation are </w:t>
      </w:r>
      <w:commentRangeStart w:id="14"/>
      <w:r w:rsidRPr="00095743">
        <w:rPr>
          <w:rFonts w:eastAsia="DengXian"/>
          <w:sz w:val="24"/>
          <w:szCs w:val="24"/>
          <w:lang w:val="en-SG" w:eastAsia="zh-CN"/>
        </w:rPr>
        <w:t xml:space="preserve">1) Data Collection and Storage 2) Data pre-processing 3) Graphics Engine 4) Human Visual and Cognitive Processing. </w:t>
      </w:r>
      <w:commentRangeEnd w:id="14"/>
      <w:r w:rsidR="008044DD">
        <w:rPr>
          <w:rStyle w:val="CommentReference"/>
        </w:rPr>
        <w:commentReference w:id="14"/>
      </w:r>
    </w:p>
    <w:p w14:paraId="47396D5A" w14:textId="7037E2AA" w:rsid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noProof/>
          <w:sz w:val="24"/>
          <w:szCs w:val="24"/>
          <w:lang w:val="en-SG" w:eastAsia="en-SG"/>
        </w:rPr>
        <w:drawing>
          <wp:inline distT="0" distB="0" distL="0" distR="0" wp14:anchorId="4E635BF0" wp14:editId="54CAE74B">
            <wp:extent cx="5731510" cy="1953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3260"/>
                    </a:xfrm>
                    <a:prstGeom prst="rect">
                      <a:avLst/>
                    </a:prstGeom>
                  </pic:spPr>
                </pic:pic>
              </a:graphicData>
            </a:graphic>
          </wp:inline>
        </w:drawing>
      </w:r>
    </w:p>
    <w:p w14:paraId="2AFF8AAC" w14:textId="289FEB1E" w:rsidR="00AE4667" w:rsidRPr="00095743" w:rsidRDefault="00AE4667" w:rsidP="00AE4667">
      <w:pPr>
        <w:widowControl/>
        <w:autoSpaceDE/>
        <w:autoSpaceDN/>
        <w:spacing w:after="160" w:line="480" w:lineRule="auto"/>
        <w:jc w:val="center"/>
        <w:rPr>
          <w:rFonts w:eastAsia="DengXian"/>
          <w:sz w:val="24"/>
          <w:szCs w:val="24"/>
          <w:lang w:val="en-SG" w:eastAsia="zh-CN"/>
        </w:rPr>
      </w:pPr>
      <w:r>
        <w:rPr>
          <w:rFonts w:eastAsia="DengXian"/>
          <w:sz w:val="24"/>
          <w:szCs w:val="24"/>
          <w:lang w:val="en-SG" w:eastAsia="zh-CN"/>
        </w:rPr>
        <w:t>Figure 1.1: 4 Stages of Visualisation</w:t>
      </w:r>
    </w:p>
    <w:p w14:paraId="0124E067" w14:textId="0EB3EDFD" w:rsidR="00095743" w:rsidRPr="007C2A73" w:rsidRDefault="00095743" w:rsidP="006E435B">
      <w:pPr>
        <w:widowControl/>
        <w:autoSpaceDE/>
        <w:autoSpaceDN/>
        <w:spacing w:after="160" w:line="480" w:lineRule="auto"/>
        <w:jc w:val="both"/>
        <w:rPr>
          <w:rFonts w:eastAsia="DengXian"/>
          <w:b/>
          <w:bCs/>
          <w:color w:val="17365D" w:themeColor="text2" w:themeShade="BF"/>
          <w:sz w:val="24"/>
          <w:szCs w:val="24"/>
          <w:lang w:val="en-SG" w:eastAsia="zh-CN"/>
        </w:rPr>
      </w:pPr>
      <w:r w:rsidRPr="007C2A73">
        <w:rPr>
          <w:rFonts w:eastAsia="DengXian"/>
          <w:b/>
          <w:bCs/>
          <w:color w:val="17365D" w:themeColor="text2" w:themeShade="BF"/>
          <w:sz w:val="24"/>
          <w:szCs w:val="24"/>
          <w:lang w:val="en-SG" w:eastAsia="zh-CN"/>
        </w:rPr>
        <w:t>Challenges face</w:t>
      </w:r>
      <w:r w:rsidR="00F9096A">
        <w:rPr>
          <w:rFonts w:eastAsia="DengXian"/>
          <w:b/>
          <w:bCs/>
          <w:color w:val="17365D" w:themeColor="text2" w:themeShade="BF"/>
          <w:sz w:val="24"/>
          <w:szCs w:val="24"/>
          <w:lang w:val="en-SG" w:eastAsia="zh-CN"/>
        </w:rPr>
        <w:t>d</w:t>
      </w:r>
      <w:r w:rsidRPr="007C2A73">
        <w:rPr>
          <w:rFonts w:eastAsia="DengXian"/>
          <w:b/>
          <w:bCs/>
          <w:color w:val="17365D" w:themeColor="text2" w:themeShade="BF"/>
          <w:sz w:val="24"/>
          <w:szCs w:val="24"/>
          <w:lang w:val="en-SG" w:eastAsia="zh-CN"/>
        </w:rPr>
        <w:t xml:space="preserve"> in Data Collection and Storage: Privacy</w:t>
      </w:r>
    </w:p>
    <w:p w14:paraId="7EC18690" w14:textId="0CC27A2C"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One of the possible </w:t>
      </w:r>
      <w:commentRangeStart w:id="15"/>
      <w:r w:rsidRPr="00095743">
        <w:rPr>
          <w:rFonts w:eastAsia="DengXian"/>
          <w:sz w:val="24"/>
          <w:szCs w:val="24"/>
          <w:lang w:val="en-SG" w:eastAsia="zh-CN"/>
        </w:rPr>
        <w:t>challenges is privacy</w:t>
      </w:r>
      <w:commentRangeEnd w:id="15"/>
      <w:r w:rsidR="00D1344E">
        <w:rPr>
          <w:rStyle w:val="CommentReference"/>
        </w:rPr>
        <w:commentReference w:id="15"/>
      </w:r>
      <w:r w:rsidRPr="00095743">
        <w:rPr>
          <w:rFonts w:eastAsia="DengXian"/>
          <w:sz w:val="24"/>
          <w:szCs w:val="24"/>
          <w:lang w:val="en-SG" w:eastAsia="zh-CN"/>
        </w:rPr>
        <w:t xml:space="preserve">. Microsoft has numerous huge data </w:t>
      </w:r>
      <w:proofErr w:type="spellStart"/>
      <w:r w:rsidRPr="00095743">
        <w:rPr>
          <w:rFonts w:eastAsia="DengXian"/>
          <w:sz w:val="24"/>
          <w:szCs w:val="24"/>
          <w:lang w:val="en-SG" w:eastAsia="zh-CN"/>
        </w:rPr>
        <w:t>cent</w:t>
      </w:r>
      <w:r w:rsidR="00F9096A">
        <w:rPr>
          <w:rFonts w:eastAsia="DengXian"/>
          <w:sz w:val="24"/>
          <w:szCs w:val="24"/>
          <w:lang w:val="en-SG" w:eastAsia="zh-CN"/>
        </w:rPr>
        <w:t>er</w:t>
      </w:r>
      <w:r w:rsidRPr="00095743">
        <w:rPr>
          <w:rFonts w:eastAsia="DengXian"/>
          <w:sz w:val="24"/>
          <w:szCs w:val="24"/>
          <w:lang w:val="en-SG" w:eastAsia="zh-CN"/>
        </w:rPr>
        <w:t>s</w:t>
      </w:r>
      <w:proofErr w:type="spellEnd"/>
      <w:r w:rsidRPr="00095743">
        <w:rPr>
          <w:rFonts w:eastAsia="DengXian"/>
          <w:sz w:val="24"/>
          <w:szCs w:val="24"/>
          <w:lang w:val="en-SG" w:eastAsia="zh-CN"/>
        </w:rPr>
        <w:t xml:space="preserve"> across the glob</w:t>
      </w:r>
      <w:r w:rsidR="00F9096A">
        <w:rPr>
          <w:rFonts w:eastAsia="DengXian"/>
          <w:sz w:val="24"/>
          <w:szCs w:val="24"/>
          <w:lang w:val="en-SG" w:eastAsia="zh-CN"/>
        </w:rPr>
        <w:t>e</w:t>
      </w:r>
      <w:r w:rsidRPr="00095743">
        <w:rPr>
          <w:rFonts w:eastAsia="DengXian"/>
          <w:sz w:val="24"/>
          <w:szCs w:val="24"/>
          <w:lang w:val="en-SG" w:eastAsia="zh-CN"/>
        </w:rPr>
        <w:t xml:space="preserve"> storing data from those that use their products and services. For example, in January 2020, it was revealed that a database of 250 million Microsoft customer records over the duration of 14 years has been founded to be exposed online and accessible to anyone</w:t>
      </w:r>
      <w:r w:rsidR="004007A9">
        <w:rPr>
          <w:rFonts w:eastAsia="DengXian"/>
          <w:sz w:val="24"/>
          <w:szCs w:val="24"/>
          <w:lang w:val="en-SG" w:eastAsia="zh-CN"/>
        </w:rPr>
        <w:t xml:space="preserve"> on the net </w:t>
      </w:r>
      <w:r w:rsidR="00AE4667">
        <w:rPr>
          <w:rFonts w:eastAsia="DengXian"/>
          <w:sz w:val="24"/>
          <w:szCs w:val="24"/>
          <w:lang w:val="en-SG" w:eastAsia="zh-CN"/>
        </w:rPr>
        <w:t>(Winder, 2020)</w:t>
      </w:r>
      <w:r w:rsidRPr="00095743">
        <w:rPr>
          <w:rFonts w:eastAsia="DengXian"/>
          <w:sz w:val="24"/>
          <w:szCs w:val="24"/>
          <w:lang w:val="en-SG" w:eastAsia="zh-CN"/>
        </w:rPr>
        <w:t>. This includes personal data such as email address, IP address</w:t>
      </w:r>
      <w:r w:rsidR="00F9096A">
        <w:rPr>
          <w:rFonts w:eastAsia="DengXian"/>
          <w:sz w:val="24"/>
          <w:szCs w:val="24"/>
          <w:lang w:val="en-SG" w:eastAsia="zh-CN"/>
        </w:rPr>
        <w:t>,</w:t>
      </w:r>
      <w:r w:rsidRPr="00095743">
        <w:rPr>
          <w:rFonts w:eastAsia="DengXian"/>
          <w:sz w:val="24"/>
          <w:szCs w:val="24"/>
          <w:lang w:val="en-SG" w:eastAsia="zh-CN"/>
        </w:rPr>
        <w:t xml:space="preserve"> and even geographical location being exposed to the public. Thus, Microsoft needs to ensure every step of the data collection and storage is secured and only accessible to the relevant personnel. </w:t>
      </w:r>
    </w:p>
    <w:p w14:paraId="61543687" w14:textId="77777777" w:rsidR="00095743" w:rsidRPr="007C2A73" w:rsidRDefault="00095743" w:rsidP="006E435B">
      <w:pPr>
        <w:widowControl/>
        <w:autoSpaceDE/>
        <w:autoSpaceDN/>
        <w:spacing w:after="160" w:line="480" w:lineRule="auto"/>
        <w:jc w:val="both"/>
        <w:rPr>
          <w:rFonts w:eastAsia="DengXian"/>
          <w:b/>
          <w:bCs/>
          <w:color w:val="17365D" w:themeColor="text2" w:themeShade="BF"/>
          <w:sz w:val="24"/>
          <w:szCs w:val="24"/>
          <w:lang w:val="en-SG" w:eastAsia="zh-CN"/>
        </w:rPr>
      </w:pPr>
      <w:r w:rsidRPr="007C2A73">
        <w:rPr>
          <w:rFonts w:eastAsia="DengXian"/>
          <w:b/>
          <w:bCs/>
          <w:color w:val="17365D" w:themeColor="text2" w:themeShade="BF"/>
          <w:sz w:val="24"/>
          <w:szCs w:val="24"/>
          <w:lang w:val="en-SG" w:eastAsia="zh-CN"/>
        </w:rPr>
        <w:t>Challenges faced in Data Pre-processing: Data Inconsistency</w:t>
      </w:r>
    </w:p>
    <w:p w14:paraId="76BCB3EE" w14:textId="6B5D1CAD"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One of the biggest challenges is data inconsistency. Microsoft has products and services spanning across different industries and sectors globally. </w:t>
      </w:r>
      <w:commentRangeStart w:id="16"/>
      <w:r w:rsidRPr="00095743">
        <w:rPr>
          <w:rFonts w:eastAsia="DengXian"/>
          <w:sz w:val="24"/>
          <w:szCs w:val="24"/>
          <w:lang w:val="en-SG" w:eastAsia="zh-CN"/>
        </w:rPr>
        <w:t xml:space="preserve">It will be a challenge for Microsoft to process all the different data into a clean and standardise format to work on. </w:t>
      </w:r>
      <w:commentRangeEnd w:id="16"/>
      <w:r w:rsidR="00D1344E">
        <w:rPr>
          <w:rStyle w:val="CommentReference"/>
        </w:rPr>
        <w:commentReference w:id="16"/>
      </w:r>
      <w:r w:rsidRPr="00095743">
        <w:rPr>
          <w:rFonts w:eastAsia="DengXian"/>
          <w:sz w:val="24"/>
          <w:szCs w:val="24"/>
          <w:lang w:val="en-SG" w:eastAsia="zh-CN"/>
        </w:rPr>
        <w:t xml:space="preserve">For example, in the annual report, Microsoft state that their AI for Earth program has collected massive environmental data </w:t>
      </w:r>
      <w:r w:rsidRPr="00095743">
        <w:rPr>
          <w:rFonts w:eastAsia="DengXian"/>
          <w:sz w:val="24"/>
          <w:szCs w:val="24"/>
          <w:lang w:val="en-SG" w:eastAsia="zh-CN"/>
        </w:rPr>
        <w:lastRenderedPageBreak/>
        <w:t xml:space="preserve">sets. However,  as a scale of temperature, certain regions </w:t>
      </w:r>
      <w:r w:rsidR="00AE4667">
        <w:rPr>
          <w:rFonts w:eastAsia="DengXian"/>
          <w:sz w:val="24"/>
          <w:szCs w:val="24"/>
          <w:lang w:val="en-SG" w:eastAsia="zh-CN"/>
        </w:rPr>
        <w:t>adopt</w:t>
      </w:r>
      <w:r w:rsidRPr="00095743">
        <w:rPr>
          <w:rFonts w:eastAsia="DengXian"/>
          <w:sz w:val="24"/>
          <w:szCs w:val="24"/>
          <w:lang w:val="en-SG" w:eastAsia="zh-CN"/>
        </w:rPr>
        <w:t xml:space="preserve"> </w:t>
      </w:r>
      <w:r w:rsidR="00AE4667">
        <w:rPr>
          <w:rFonts w:eastAsia="DengXian"/>
          <w:sz w:val="24"/>
          <w:szCs w:val="24"/>
          <w:lang w:val="en-SG" w:eastAsia="zh-CN"/>
        </w:rPr>
        <w:t>“</w:t>
      </w:r>
      <w:r w:rsidRPr="00095743">
        <w:rPr>
          <w:rFonts w:eastAsia="DengXian"/>
          <w:sz w:val="24"/>
          <w:szCs w:val="24"/>
          <w:lang w:val="en-SG" w:eastAsia="zh-CN"/>
        </w:rPr>
        <w:t>Fahrenheit” while certain regions use “Degree”. Thus, Microsoft needs to take note</w:t>
      </w:r>
      <w:r w:rsidR="00A064CC">
        <w:rPr>
          <w:rFonts w:eastAsia="DengXian"/>
          <w:sz w:val="24"/>
          <w:szCs w:val="24"/>
          <w:lang w:val="en-SG" w:eastAsia="zh-CN"/>
        </w:rPr>
        <w:t xml:space="preserve"> that</w:t>
      </w:r>
      <w:r w:rsidRPr="00095743">
        <w:rPr>
          <w:rFonts w:eastAsia="DengXian"/>
          <w:sz w:val="24"/>
          <w:szCs w:val="24"/>
          <w:lang w:val="en-SG" w:eastAsia="zh-CN"/>
        </w:rPr>
        <w:t xml:space="preserve"> data could differ</w:t>
      </w:r>
      <w:r w:rsidR="00A064CC">
        <w:rPr>
          <w:rFonts w:eastAsia="DengXian"/>
          <w:sz w:val="24"/>
          <w:szCs w:val="24"/>
          <w:lang w:val="en-SG" w:eastAsia="zh-CN"/>
        </w:rPr>
        <w:t xml:space="preserve"> </w:t>
      </w:r>
      <w:r w:rsidRPr="00095743">
        <w:rPr>
          <w:rFonts w:eastAsia="DengXian"/>
          <w:sz w:val="24"/>
          <w:szCs w:val="24"/>
          <w:lang w:val="en-SG" w:eastAsia="zh-CN"/>
        </w:rPr>
        <w:t xml:space="preserve">to due regional format, different numerical </w:t>
      </w:r>
      <w:r w:rsidR="00A064CC" w:rsidRPr="00095743">
        <w:rPr>
          <w:rFonts w:eastAsia="DengXian"/>
          <w:sz w:val="24"/>
          <w:szCs w:val="24"/>
          <w:lang w:val="en-SG" w:eastAsia="zh-CN"/>
        </w:rPr>
        <w:t>units,</w:t>
      </w:r>
      <w:r w:rsidRPr="00095743">
        <w:rPr>
          <w:rFonts w:eastAsia="DengXian"/>
          <w:sz w:val="24"/>
          <w:szCs w:val="24"/>
          <w:lang w:val="en-SG" w:eastAsia="zh-CN"/>
        </w:rPr>
        <w:t xml:space="preserve"> and invalid data type in the pre-processing stage</w:t>
      </w:r>
      <w:r w:rsidR="004C04B7">
        <w:rPr>
          <w:rFonts w:eastAsia="DengXian"/>
          <w:sz w:val="24"/>
          <w:szCs w:val="24"/>
          <w:lang w:val="en-SG" w:eastAsia="zh-CN"/>
        </w:rPr>
        <w:t>.</w:t>
      </w:r>
    </w:p>
    <w:p w14:paraId="404F97F7" w14:textId="77777777" w:rsidR="00095743" w:rsidRPr="007C2A73" w:rsidRDefault="00095743" w:rsidP="006E435B">
      <w:pPr>
        <w:widowControl/>
        <w:autoSpaceDE/>
        <w:autoSpaceDN/>
        <w:spacing w:after="160" w:line="480" w:lineRule="auto"/>
        <w:jc w:val="both"/>
        <w:rPr>
          <w:rFonts w:eastAsia="DengXian"/>
          <w:b/>
          <w:bCs/>
          <w:color w:val="17365D" w:themeColor="text2" w:themeShade="BF"/>
          <w:sz w:val="24"/>
          <w:szCs w:val="24"/>
          <w:lang w:val="en-SG" w:eastAsia="zh-CN"/>
        </w:rPr>
      </w:pPr>
      <w:r w:rsidRPr="007C2A73">
        <w:rPr>
          <w:rFonts w:eastAsia="DengXian"/>
          <w:b/>
          <w:bCs/>
          <w:color w:val="17365D" w:themeColor="text2" w:themeShade="BF"/>
          <w:sz w:val="24"/>
          <w:szCs w:val="24"/>
          <w:lang w:val="en-SG" w:eastAsia="zh-CN"/>
        </w:rPr>
        <w:t>Challenges faced in Graphics Engine: Tough to select meaningful variables</w:t>
      </w:r>
    </w:p>
    <w:p w14:paraId="4885A4CA" w14:textId="70DAB35E" w:rsidR="00095743" w:rsidRPr="00095743" w:rsidRDefault="00095743" w:rsidP="006E435B">
      <w:pPr>
        <w:widowControl/>
        <w:autoSpaceDE/>
        <w:autoSpaceDN/>
        <w:spacing w:after="160" w:line="480" w:lineRule="auto"/>
        <w:jc w:val="both"/>
        <w:rPr>
          <w:rFonts w:eastAsia="DengXian"/>
          <w:sz w:val="24"/>
          <w:szCs w:val="24"/>
          <w:lang w:val="en-SG" w:eastAsia="zh-CN"/>
        </w:rPr>
      </w:pPr>
      <w:commentRangeStart w:id="17"/>
      <w:r w:rsidRPr="00095743">
        <w:rPr>
          <w:rFonts w:eastAsia="DengXian"/>
          <w:sz w:val="24"/>
          <w:szCs w:val="24"/>
          <w:lang w:val="en-SG" w:eastAsia="zh-CN"/>
        </w:rPr>
        <w:t xml:space="preserve">The display algorithms need to be able to produce and discover </w:t>
      </w:r>
      <w:r w:rsidR="00F9096A">
        <w:rPr>
          <w:rFonts w:eastAsia="DengXian"/>
          <w:sz w:val="24"/>
          <w:szCs w:val="24"/>
          <w:lang w:val="en-SG" w:eastAsia="zh-CN"/>
        </w:rPr>
        <w:t xml:space="preserve">the </w:t>
      </w:r>
      <w:r w:rsidRPr="00095743">
        <w:rPr>
          <w:rFonts w:eastAsia="DengXian"/>
          <w:sz w:val="24"/>
          <w:szCs w:val="24"/>
          <w:lang w:val="en-SG" w:eastAsia="zh-CN"/>
        </w:rPr>
        <w:t>meaningful relationship between selected variables. This is a</w:t>
      </w:r>
      <w:r w:rsidR="004C04B7">
        <w:rPr>
          <w:rFonts w:eastAsia="DengXian"/>
          <w:sz w:val="24"/>
          <w:szCs w:val="24"/>
          <w:lang w:val="en-SG" w:eastAsia="zh-CN"/>
        </w:rPr>
        <w:t>n</w:t>
      </w:r>
      <w:r w:rsidRPr="00095743">
        <w:rPr>
          <w:rFonts w:eastAsia="DengXian"/>
          <w:sz w:val="24"/>
          <w:szCs w:val="24"/>
          <w:lang w:val="en-SG" w:eastAsia="zh-CN"/>
        </w:rPr>
        <w:t xml:space="preserve"> important step for users to make sense of the data and take actionable steps. However, this requires a certain degree of competence in manipulating the data and failure to do so will lead to poor execution of</w:t>
      </w:r>
      <w:r w:rsidR="004C04B7">
        <w:rPr>
          <w:rFonts w:eastAsia="DengXian"/>
          <w:sz w:val="24"/>
          <w:szCs w:val="24"/>
          <w:lang w:val="en-SG" w:eastAsia="zh-CN"/>
        </w:rPr>
        <w:t xml:space="preserve"> visualisation</w:t>
      </w:r>
      <w:r w:rsidRPr="00095743">
        <w:rPr>
          <w:rFonts w:eastAsia="DengXian"/>
          <w:sz w:val="24"/>
          <w:szCs w:val="24"/>
          <w:lang w:val="en-SG" w:eastAsia="zh-CN"/>
        </w:rPr>
        <w:t>.</w:t>
      </w:r>
      <w:commentRangeEnd w:id="17"/>
      <w:r w:rsidR="00D1344E">
        <w:rPr>
          <w:rStyle w:val="CommentReference"/>
        </w:rPr>
        <w:commentReference w:id="17"/>
      </w:r>
    </w:p>
    <w:p w14:paraId="4A0FACDA" w14:textId="77777777" w:rsidR="00095743" w:rsidRPr="007C2A73" w:rsidRDefault="00095743" w:rsidP="006E435B">
      <w:pPr>
        <w:widowControl/>
        <w:autoSpaceDE/>
        <w:autoSpaceDN/>
        <w:spacing w:after="160" w:line="480" w:lineRule="auto"/>
        <w:jc w:val="both"/>
        <w:rPr>
          <w:rFonts w:eastAsia="DengXian"/>
          <w:b/>
          <w:bCs/>
          <w:color w:val="17365D" w:themeColor="text2" w:themeShade="BF"/>
          <w:sz w:val="24"/>
          <w:szCs w:val="24"/>
          <w:lang w:val="en-SG" w:eastAsia="zh-CN"/>
        </w:rPr>
      </w:pPr>
      <w:r w:rsidRPr="007C2A73">
        <w:rPr>
          <w:rFonts w:eastAsia="DengXian"/>
          <w:b/>
          <w:bCs/>
          <w:color w:val="17365D" w:themeColor="text2" w:themeShade="BF"/>
          <w:sz w:val="24"/>
          <w:szCs w:val="24"/>
          <w:lang w:val="en-SG" w:eastAsia="zh-CN"/>
        </w:rPr>
        <w:t>Challenges faced in Human Visual and cognitive processing: Cultural Context</w:t>
      </w:r>
    </w:p>
    <w:p w14:paraId="56670E5F" w14:textId="111FFEDC"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Based on the nature of the data, the data displayed must be </w:t>
      </w:r>
      <w:commentRangeStart w:id="18"/>
      <w:r w:rsidRPr="00095743">
        <w:rPr>
          <w:rFonts w:eastAsia="DengXian"/>
          <w:sz w:val="24"/>
          <w:szCs w:val="24"/>
          <w:lang w:val="en-SG" w:eastAsia="zh-CN"/>
        </w:rPr>
        <w:t>visually optimised. More importantly</w:t>
      </w:r>
      <w:r w:rsidR="00F9096A">
        <w:rPr>
          <w:rFonts w:eastAsia="DengXian"/>
          <w:sz w:val="24"/>
          <w:szCs w:val="24"/>
          <w:lang w:val="en-SG" w:eastAsia="zh-CN"/>
        </w:rPr>
        <w:t>,</w:t>
      </w:r>
      <w:r w:rsidRPr="00095743">
        <w:rPr>
          <w:rFonts w:eastAsia="DengXian"/>
          <w:sz w:val="24"/>
          <w:szCs w:val="24"/>
          <w:lang w:val="en-SG" w:eastAsia="zh-CN"/>
        </w:rPr>
        <w:t xml:space="preserve"> the visualisations must be easy for the user to accurately grasp the key points. </w:t>
      </w:r>
      <w:commentRangeEnd w:id="18"/>
      <w:r w:rsidR="00D1344E">
        <w:rPr>
          <w:rStyle w:val="CommentReference"/>
        </w:rPr>
        <w:commentReference w:id="18"/>
      </w:r>
      <w:r w:rsidRPr="00095743">
        <w:rPr>
          <w:rFonts w:eastAsia="DengXian"/>
          <w:sz w:val="24"/>
          <w:szCs w:val="24"/>
          <w:lang w:val="en-SG" w:eastAsia="zh-CN"/>
        </w:rPr>
        <w:t>However</w:t>
      </w:r>
      <w:proofErr w:type="gramStart"/>
      <w:r w:rsidRPr="00095743">
        <w:rPr>
          <w:rFonts w:eastAsia="DengXian"/>
          <w:sz w:val="24"/>
          <w:szCs w:val="24"/>
          <w:lang w:val="en-SG" w:eastAsia="zh-CN"/>
        </w:rPr>
        <w:t>,  one</w:t>
      </w:r>
      <w:proofErr w:type="gramEnd"/>
      <w:r w:rsidRPr="00095743">
        <w:rPr>
          <w:rFonts w:eastAsia="DengXian"/>
          <w:sz w:val="24"/>
          <w:szCs w:val="24"/>
          <w:lang w:val="en-SG" w:eastAsia="zh-CN"/>
        </w:rPr>
        <w:t xml:space="preserve"> needs to be careful of cultural context. For example, a “Thumbs up”</w:t>
      </w:r>
      <w:r w:rsidR="004C04B7">
        <w:rPr>
          <w:rFonts w:eastAsia="DengXian"/>
          <w:sz w:val="24"/>
          <w:szCs w:val="24"/>
          <w:lang w:val="en-SG" w:eastAsia="zh-CN"/>
        </w:rPr>
        <w:t xml:space="preserve"> symbol</w:t>
      </w:r>
      <w:r w:rsidRPr="00095743">
        <w:rPr>
          <w:rFonts w:eastAsia="DengXian"/>
          <w:sz w:val="24"/>
          <w:szCs w:val="24"/>
          <w:lang w:val="en-SG" w:eastAsia="zh-CN"/>
        </w:rPr>
        <w:t xml:space="preserve"> might signal positive reinforcement, but some might take it to be an offensive sign in Australia</w:t>
      </w:r>
      <w:r w:rsidR="00AE4667">
        <w:rPr>
          <w:rFonts w:eastAsia="DengXian"/>
          <w:sz w:val="24"/>
          <w:szCs w:val="24"/>
          <w:lang w:val="en-SG" w:eastAsia="zh-CN"/>
        </w:rPr>
        <w:t xml:space="preserve"> (Jones, 2020 )</w:t>
      </w:r>
      <w:r w:rsidRPr="00095743">
        <w:rPr>
          <w:rFonts w:eastAsia="DengXian"/>
          <w:sz w:val="24"/>
          <w:szCs w:val="24"/>
          <w:lang w:val="en-SG" w:eastAsia="zh-CN"/>
        </w:rPr>
        <w:t xml:space="preserve">. While it is challenging, as a global company, </w:t>
      </w:r>
      <w:commentRangeStart w:id="19"/>
      <w:r w:rsidRPr="00095743">
        <w:rPr>
          <w:rFonts w:eastAsia="DengXian"/>
          <w:sz w:val="24"/>
          <w:szCs w:val="24"/>
          <w:lang w:val="en-SG" w:eastAsia="zh-CN"/>
        </w:rPr>
        <w:t xml:space="preserve">Microsoft needs to be </w:t>
      </w:r>
      <w:r w:rsidR="006E435B" w:rsidRPr="00095743">
        <w:rPr>
          <w:rFonts w:eastAsia="DengXian"/>
          <w:sz w:val="24"/>
          <w:szCs w:val="24"/>
          <w:lang w:val="en-SG" w:eastAsia="zh-CN"/>
        </w:rPr>
        <w:t>ensured</w:t>
      </w:r>
      <w:r w:rsidRPr="00095743">
        <w:rPr>
          <w:rFonts w:eastAsia="DengXian"/>
          <w:sz w:val="24"/>
          <w:szCs w:val="24"/>
          <w:lang w:val="en-SG" w:eastAsia="zh-CN"/>
        </w:rPr>
        <w:t xml:space="preserve"> that the visualisation of data must be contextual to the culture they are serving in.</w:t>
      </w:r>
      <w:commentRangeEnd w:id="19"/>
      <w:r w:rsidR="00D1344E">
        <w:rPr>
          <w:rStyle w:val="CommentReference"/>
        </w:rPr>
        <w:commentReference w:id="19"/>
      </w:r>
    </w:p>
    <w:p w14:paraId="4A9F30EC" w14:textId="77777777" w:rsidR="00095743" w:rsidRPr="00095743" w:rsidRDefault="00095743" w:rsidP="006E435B">
      <w:pPr>
        <w:widowControl/>
        <w:autoSpaceDE/>
        <w:autoSpaceDN/>
        <w:spacing w:after="160" w:line="480" w:lineRule="auto"/>
        <w:jc w:val="both"/>
        <w:rPr>
          <w:rFonts w:eastAsia="DengXian"/>
          <w:sz w:val="24"/>
          <w:szCs w:val="24"/>
          <w:lang w:val="en-SG" w:eastAsia="zh-CN"/>
        </w:rPr>
      </w:pPr>
    </w:p>
    <w:p w14:paraId="5824A27A" w14:textId="77777777" w:rsidR="00095743" w:rsidRPr="00095743" w:rsidRDefault="00095743" w:rsidP="006E435B">
      <w:pPr>
        <w:widowControl/>
        <w:autoSpaceDE/>
        <w:autoSpaceDN/>
        <w:spacing w:after="160" w:line="480" w:lineRule="auto"/>
        <w:jc w:val="both"/>
        <w:rPr>
          <w:rFonts w:eastAsia="DengXian"/>
          <w:sz w:val="24"/>
          <w:szCs w:val="24"/>
          <w:lang w:val="en-SG" w:eastAsia="zh-CN"/>
        </w:rPr>
      </w:pPr>
    </w:p>
    <w:p w14:paraId="107A0CDF" w14:textId="77777777" w:rsidR="00095743" w:rsidRPr="00095743" w:rsidRDefault="00095743" w:rsidP="006E435B">
      <w:pPr>
        <w:widowControl/>
        <w:autoSpaceDE/>
        <w:autoSpaceDN/>
        <w:spacing w:after="160" w:line="480" w:lineRule="auto"/>
        <w:jc w:val="both"/>
        <w:rPr>
          <w:rFonts w:eastAsia="DengXian"/>
          <w:sz w:val="24"/>
          <w:szCs w:val="24"/>
          <w:lang w:val="en-SG" w:eastAsia="zh-CN"/>
        </w:rPr>
      </w:pPr>
    </w:p>
    <w:p w14:paraId="354C85BA" w14:textId="77777777" w:rsidR="00095743" w:rsidRPr="00095743" w:rsidRDefault="00095743" w:rsidP="00095743">
      <w:pPr>
        <w:widowControl/>
        <w:autoSpaceDE/>
        <w:autoSpaceDN/>
        <w:spacing w:after="160" w:line="480" w:lineRule="auto"/>
        <w:rPr>
          <w:rFonts w:eastAsia="DengXian"/>
          <w:sz w:val="24"/>
          <w:szCs w:val="24"/>
          <w:lang w:val="en-SG" w:eastAsia="zh-CN"/>
        </w:rPr>
      </w:pPr>
    </w:p>
    <w:p w14:paraId="53B30BAF" w14:textId="77777777" w:rsidR="00095743" w:rsidRPr="00095743" w:rsidRDefault="00095743" w:rsidP="00095743">
      <w:pPr>
        <w:widowControl/>
        <w:autoSpaceDE/>
        <w:autoSpaceDN/>
        <w:spacing w:after="160" w:line="480" w:lineRule="auto"/>
        <w:rPr>
          <w:rFonts w:eastAsia="DengXian"/>
          <w:sz w:val="24"/>
          <w:szCs w:val="24"/>
          <w:lang w:val="en-SG" w:eastAsia="zh-CN"/>
        </w:rPr>
      </w:pPr>
    </w:p>
    <w:p w14:paraId="16D40D9F" w14:textId="77777777" w:rsidR="00095743" w:rsidRPr="00095743" w:rsidRDefault="00095743" w:rsidP="00095743">
      <w:pPr>
        <w:widowControl/>
        <w:autoSpaceDE/>
        <w:autoSpaceDN/>
        <w:spacing w:after="160" w:line="480" w:lineRule="auto"/>
        <w:rPr>
          <w:rFonts w:eastAsia="DengXian"/>
          <w:sz w:val="24"/>
          <w:szCs w:val="24"/>
          <w:lang w:val="en-SG" w:eastAsia="zh-CN"/>
        </w:rPr>
      </w:pPr>
    </w:p>
    <w:p w14:paraId="48537D69" w14:textId="062E0CC0" w:rsidR="00FC0774" w:rsidRDefault="00FC0774" w:rsidP="00095743">
      <w:pPr>
        <w:widowControl/>
        <w:autoSpaceDE/>
        <w:autoSpaceDN/>
        <w:spacing w:after="160" w:line="480" w:lineRule="auto"/>
        <w:rPr>
          <w:rFonts w:eastAsia="DengXian"/>
          <w:sz w:val="24"/>
          <w:szCs w:val="24"/>
          <w:lang w:val="en-SG" w:eastAsia="zh-CN"/>
        </w:rPr>
      </w:pPr>
    </w:p>
    <w:p w14:paraId="2FABDB5F" w14:textId="77777777" w:rsidR="00FC0774" w:rsidRPr="00095743" w:rsidRDefault="00FC0774" w:rsidP="00095743">
      <w:pPr>
        <w:widowControl/>
        <w:autoSpaceDE/>
        <w:autoSpaceDN/>
        <w:spacing w:after="160" w:line="480" w:lineRule="auto"/>
        <w:rPr>
          <w:rFonts w:eastAsia="DengXian"/>
          <w:sz w:val="24"/>
          <w:szCs w:val="24"/>
          <w:lang w:val="en-SG" w:eastAsia="zh-CN"/>
        </w:rPr>
      </w:pPr>
    </w:p>
    <w:p w14:paraId="68CC6A5C" w14:textId="1DEEA48A" w:rsidR="00961521" w:rsidRPr="00095743" w:rsidRDefault="00496964" w:rsidP="00A46E3F">
      <w:pPr>
        <w:jc w:val="center"/>
        <w:rPr>
          <w:b/>
          <w:bCs/>
          <w:color w:val="000000"/>
          <w:sz w:val="40"/>
          <w:szCs w:val="40"/>
        </w:rPr>
      </w:pPr>
      <w:bookmarkStart w:id="20" w:name="_Hlk64462150"/>
      <w:commentRangeStart w:id="21"/>
      <w:r>
        <w:rPr>
          <w:noProof/>
          <w:sz w:val="36"/>
          <w:szCs w:val="36"/>
        </w:rPr>
        <w:lastRenderedPageBreak/>
        <w:pict w14:anchorId="603B94E8">
          <v:shape id="_x0000_s1037" style="position:absolute;left:0;text-align:left;margin-left:70.55pt;margin-top:23.1pt;width:454.2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vXrwIAAMYFAAAOAAAAZHJzL2Uyb0RvYy54bWysVMFu2zAMvQ/YPwg6bmhsp0naGHWKoV2H&#10;Ad1WoNkHKLIcG5MlTVLitF8/irJTN9suw3wQSJN6fCRFXl0fWkn2wrpGq4Jmk5QSobguG7Ut6Pf1&#10;3dklJc4zVTKplSjok3D0evX2zVVncjHVtZalsARAlMs7U9Dae5MnieO1aJmbaCMUGCttW+ZBtduk&#10;tKwD9FYm0zRdJJ22pbGaC+fg72000hXiV5Xg/ltVOeGJLChw83haPDfhTFZXLN9aZuqG9zTYP7Bo&#10;WaMg6BHqlnlGdrb5DaptuNVOV37CdZvoqmq4wBwgmyw9yeaxZkZgLlAcZ45lcv8Pln/dP1jSlNC7&#10;OSWKtdCjOytEqHhOkAABC5SpMy4H70fzYEOiztxr/sOBIXllCYoDH7LpvugS0NjOayzNobJtuAlJ&#10;kwN24OnYAXHwhMPP+cXi8nwGjeJgy6YX2KCE5cNdvnP+k9CIw/b3zsf+lSBh9cs+hTVAVK2EVr4/&#10;IynJZlmGR9/vo1s2uL1LyDolHVmml7NTp+ngFLHS2XL+R7DzwS+ATUdgkMB2oMjqgTU/qJ42SISF&#10;gUmxUEa7UKA1kBsqBAjgFFL8iy/EPvWNd/oQFibhdAYsJTADm5iuYT4wCyGCSLqCYi3Cj1bvxVqj&#10;yZ+0DoK8WKUae+H1MatohhshALybKGDQwHXUWqXvGimxt1IFKot0ucDaOC2bMhgDG2e3mxtpyZ6F&#10;6cYvJANgr9yMdf6WuTr6oSnmbPVOlRilFqz82MueNTLKACSh6PjAw5uOQ7DR5RO8b6vjMoHlB0Kt&#10;7TMlHSySgrqfO2YFJfKzgkldZrPwoD0qs/nFFBQ7tmzGFqY4QBXUU3gRQbzxcVvtjG22NUTKsA5K&#10;f4C5qpowAMgvsuoVWBZYhn6xhW001tHrZf2ufgEAAP//AwBQSwMEFAAGAAgAAAAhADHpkF7dAAAA&#10;CgEAAA8AAABkcnMvZG93bnJldi54bWxMj0FPhDAQhe8m/odmTLy5hQ0Sl6VsDMaDcT2I/oAuHSmR&#10;Tgktu/jvHU56fDNv3nyvPCxuEGecQu9JQbpJQCC13vTUKfj8eL57ABGiJqMHT6jgBwMcquurUhfG&#10;X+gdz03sBIdQKLQCG+NYSBlai06HjR+RePflJ6cjy6mTZtIXDneD3CZJLp3uiT9YPWJtsf1uZscY&#10;beJenuxS569vfYPNeKzn7qjU7c3yuAcRcYl/Zljx+QYqZjr5mUwQA+ssTdmqIMu3IFZDku3uQZzW&#10;SQayKuX/CtUvAAAA//8DAFBLAQItABQABgAIAAAAIQC2gziS/gAAAOEBAAATAAAAAAAAAAAAAAAA&#10;AAAAAABbQ29udGVudF9UeXBlc10ueG1sUEsBAi0AFAAGAAgAAAAhADj9If/WAAAAlAEAAAsAAAAA&#10;AAAAAAAAAAAALwEAAF9yZWxzLy5yZWxzUEsBAi0AFAAGAAgAAAAhAEtWq9evAgAAxgUAAA4AAAAA&#10;AAAAAAAAAAAALgIAAGRycy9lMm9Eb2MueG1sUEsBAi0AFAAGAAgAAAAhADHpkF7dAAAACgEAAA8A&#10;AAAAAAAAAAAAAAAACQUAAGRycy9kb3ducmV2LnhtbFBLBQYAAAAABAAEAPMAAAATBgAAAAA=&#10;" path="m,l9084,e" filled="f" strokeweight=".48pt">
            <v:path arrowok="t" o:connecttype="custom" o:connectlocs="0,0;5768340,0" o:connectangles="0,0"/>
            <w10:wrap type="topAndBottom" anchorx="page"/>
          </v:shape>
        </w:pict>
      </w:r>
      <w:r w:rsidR="00961521" w:rsidRPr="006A0093">
        <w:rPr>
          <w:b/>
          <w:bCs/>
          <w:color w:val="244061" w:themeColor="accent1" w:themeShade="80"/>
          <w:sz w:val="36"/>
          <w:szCs w:val="36"/>
        </w:rPr>
        <w:t>Question 1</w:t>
      </w:r>
      <w:r w:rsidR="00961521">
        <w:rPr>
          <w:b/>
          <w:bCs/>
          <w:color w:val="244061" w:themeColor="accent1" w:themeShade="80"/>
          <w:sz w:val="36"/>
          <w:szCs w:val="36"/>
        </w:rPr>
        <w:t>e</w:t>
      </w:r>
      <w:commentRangeEnd w:id="21"/>
      <w:r w:rsidR="00D1344E">
        <w:rPr>
          <w:rStyle w:val="CommentReference"/>
        </w:rPr>
        <w:commentReference w:id="21"/>
      </w:r>
    </w:p>
    <w:bookmarkEnd w:id="20"/>
    <w:p w14:paraId="3687BA7E" w14:textId="77777777" w:rsidR="00961521" w:rsidRPr="007C2A73" w:rsidRDefault="00961521" w:rsidP="00095743">
      <w:pPr>
        <w:widowControl/>
        <w:autoSpaceDE/>
        <w:autoSpaceDN/>
        <w:spacing w:after="160" w:line="480" w:lineRule="auto"/>
        <w:rPr>
          <w:rFonts w:eastAsia="DengXian"/>
          <w:sz w:val="24"/>
          <w:szCs w:val="24"/>
          <w:lang w:val="en-SG" w:eastAsia="zh-CN"/>
        </w:rPr>
      </w:pPr>
    </w:p>
    <w:p w14:paraId="7960EAB5" w14:textId="77777777" w:rsidR="00095743" w:rsidRPr="007C2A73" w:rsidRDefault="00095743" w:rsidP="00095743">
      <w:pPr>
        <w:widowControl/>
        <w:autoSpaceDE/>
        <w:autoSpaceDN/>
        <w:spacing w:after="160" w:line="480" w:lineRule="auto"/>
        <w:rPr>
          <w:rFonts w:eastAsia="DengXian"/>
          <w:b/>
          <w:bCs/>
          <w:color w:val="17365D" w:themeColor="text2" w:themeShade="BF"/>
          <w:sz w:val="24"/>
          <w:szCs w:val="24"/>
          <w:lang w:val="en-SG" w:eastAsia="zh-CN"/>
        </w:rPr>
      </w:pPr>
      <w:r w:rsidRPr="007C2A73">
        <w:rPr>
          <w:rFonts w:eastAsia="DengXian"/>
          <w:b/>
          <w:bCs/>
          <w:color w:val="17365D" w:themeColor="text2" w:themeShade="BF"/>
          <w:sz w:val="24"/>
          <w:szCs w:val="24"/>
          <w:lang w:val="en-SG" w:eastAsia="zh-CN"/>
        </w:rPr>
        <w:t>First Interesting Point: Microsoft is placing their focus on Cloud Services</w:t>
      </w:r>
    </w:p>
    <w:p w14:paraId="16192B07" w14:textId="6D969BD4"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The first interesting point is that Microsoft is placing their focus on its high</w:t>
      </w:r>
      <w:r w:rsidR="00F9096A">
        <w:rPr>
          <w:rFonts w:eastAsia="DengXian"/>
          <w:sz w:val="24"/>
          <w:szCs w:val="24"/>
          <w:lang w:val="en-SG" w:eastAsia="zh-CN"/>
        </w:rPr>
        <w:t>-</w:t>
      </w:r>
      <w:r w:rsidRPr="00095743">
        <w:rPr>
          <w:rFonts w:eastAsia="DengXian"/>
          <w:sz w:val="24"/>
          <w:szCs w:val="24"/>
          <w:lang w:val="en-SG" w:eastAsia="zh-CN"/>
        </w:rPr>
        <w:t>growth cloud-based services and tools. One such example is Microsoft Azure which is a cloud service that offer</w:t>
      </w:r>
      <w:r w:rsidR="00F9096A">
        <w:rPr>
          <w:rFonts w:eastAsia="DengXian"/>
          <w:sz w:val="24"/>
          <w:szCs w:val="24"/>
          <w:lang w:val="en-SG" w:eastAsia="zh-CN"/>
        </w:rPr>
        <w:t>s</w:t>
      </w:r>
      <w:r w:rsidRPr="00095743">
        <w:rPr>
          <w:rFonts w:eastAsia="DengXian"/>
          <w:sz w:val="24"/>
          <w:szCs w:val="24"/>
          <w:lang w:val="en-SG" w:eastAsia="zh-CN"/>
        </w:rPr>
        <w:t xml:space="preserve"> professionals to manage applications.</w:t>
      </w:r>
    </w:p>
    <w:p w14:paraId="5E945607" w14:textId="77777777" w:rsidR="00095743" w:rsidRPr="00961521" w:rsidRDefault="00095743" w:rsidP="006E435B">
      <w:pPr>
        <w:widowControl/>
        <w:autoSpaceDE/>
        <w:autoSpaceDN/>
        <w:spacing w:after="160" w:line="480" w:lineRule="auto"/>
        <w:jc w:val="both"/>
        <w:rPr>
          <w:rFonts w:eastAsia="DengXian"/>
          <w:b/>
          <w:bCs/>
          <w:i/>
          <w:iCs/>
          <w:sz w:val="24"/>
          <w:szCs w:val="24"/>
          <w:u w:val="single"/>
          <w:lang w:val="en-SG" w:eastAsia="zh-CN"/>
        </w:rPr>
      </w:pPr>
      <w:r w:rsidRPr="00961521">
        <w:rPr>
          <w:rFonts w:eastAsia="DengXian"/>
          <w:b/>
          <w:bCs/>
          <w:i/>
          <w:iCs/>
          <w:sz w:val="24"/>
          <w:szCs w:val="24"/>
          <w:u w:val="single"/>
          <w:lang w:val="en-SG" w:eastAsia="zh-CN"/>
        </w:rPr>
        <w:t>Why it is interesting?</w:t>
      </w:r>
    </w:p>
    <w:p w14:paraId="7BB52401" w14:textId="702E77BF" w:rsidR="00095743" w:rsidRPr="00095743" w:rsidRDefault="00095743" w:rsidP="006E435B">
      <w:pPr>
        <w:widowControl/>
        <w:autoSpaceDE/>
        <w:autoSpaceDN/>
        <w:spacing w:after="160" w:line="480" w:lineRule="auto"/>
        <w:jc w:val="both"/>
        <w:rPr>
          <w:rFonts w:eastAsia="DengXian"/>
          <w:i/>
          <w:iCs/>
          <w:sz w:val="24"/>
          <w:szCs w:val="24"/>
          <w:lang w:val="en-SG" w:eastAsia="zh-CN"/>
        </w:rPr>
      </w:pPr>
      <w:r w:rsidRPr="00095743">
        <w:rPr>
          <w:rFonts w:eastAsia="DengXian"/>
          <w:sz w:val="24"/>
          <w:szCs w:val="24"/>
          <w:lang w:val="en-SG" w:eastAsia="zh-CN"/>
        </w:rPr>
        <w:t xml:space="preserve">I believe that it is interesting because it provides us with </w:t>
      </w:r>
      <w:r w:rsidR="00F9096A">
        <w:rPr>
          <w:rFonts w:eastAsia="DengXian"/>
          <w:sz w:val="24"/>
          <w:szCs w:val="24"/>
          <w:lang w:val="en-SG" w:eastAsia="zh-CN"/>
        </w:rPr>
        <w:t xml:space="preserve">the </w:t>
      </w:r>
      <w:r w:rsidRPr="00095743">
        <w:rPr>
          <w:rFonts w:eastAsia="DengXian"/>
          <w:sz w:val="24"/>
          <w:szCs w:val="24"/>
          <w:lang w:val="en-SG" w:eastAsia="zh-CN"/>
        </w:rPr>
        <w:t xml:space="preserve">assurance that Microsoft is on the right track to grow in the long term as they double down on </w:t>
      </w:r>
      <w:r w:rsidR="00F9096A">
        <w:rPr>
          <w:rFonts w:eastAsia="DengXian"/>
          <w:sz w:val="24"/>
          <w:szCs w:val="24"/>
          <w:lang w:val="en-SG" w:eastAsia="zh-CN"/>
        </w:rPr>
        <w:t xml:space="preserve">their </w:t>
      </w:r>
      <w:r w:rsidRPr="00095743">
        <w:rPr>
          <w:rFonts w:eastAsia="DengXian"/>
          <w:sz w:val="24"/>
          <w:szCs w:val="24"/>
          <w:lang w:val="en-SG" w:eastAsia="zh-CN"/>
        </w:rPr>
        <w:t xml:space="preserve">intelligent cloud and intelligent edge platform. Historically Microsoft rise to prominence as its window systems dominate the operating system of personal computers. </w:t>
      </w:r>
      <w:r w:rsidR="00AE4667">
        <w:rPr>
          <w:rFonts w:eastAsia="DengXian"/>
          <w:sz w:val="24"/>
          <w:szCs w:val="24"/>
          <w:lang w:val="en-SG" w:eastAsia="zh-CN"/>
        </w:rPr>
        <w:t>Yet i</w:t>
      </w:r>
      <w:r w:rsidRPr="00095743">
        <w:rPr>
          <w:rFonts w:eastAsia="DengXian"/>
          <w:sz w:val="24"/>
          <w:szCs w:val="24"/>
          <w:lang w:val="en-SG" w:eastAsia="zh-CN"/>
        </w:rPr>
        <w:t>ronically, they missed the</w:t>
      </w:r>
      <w:r w:rsidR="00AE4667">
        <w:rPr>
          <w:rFonts w:eastAsia="DengXian"/>
          <w:sz w:val="24"/>
          <w:szCs w:val="24"/>
          <w:lang w:val="en-SG" w:eastAsia="zh-CN"/>
        </w:rPr>
        <w:t xml:space="preserve"> huge</w:t>
      </w:r>
      <w:r w:rsidRPr="00095743">
        <w:rPr>
          <w:rFonts w:eastAsia="DengXian"/>
          <w:sz w:val="24"/>
          <w:szCs w:val="24"/>
          <w:lang w:val="en-SG" w:eastAsia="zh-CN"/>
        </w:rPr>
        <w:t xml:space="preserve"> chance to do so in the mobile operating system </w:t>
      </w:r>
      <w:r w:rsidR="00A971EE">
        <w:rPr>
          <w:rFonts w:eastAsia="DengXian"/>
          <w:sz w:val="24"/>
          <w:szCs w:val="24"/>
          <w:lang w:val="en-SG" w:eastAsia="zh-CN"/>
        </w:rPr>
        <w:t xml:space="preserve">as </w:t>
      </w:r>
      <w:r w:rsidR="00AE4667">
        <w:rPr>
          <w:rFonts w:eastAsia="DengXian"/>
          <w:sz w:val="24"/>
          <w:szCs w:val="24"/>
          <w:lang w:val="en-SG" w:eastAsia="zh-CN"/>
        </w:rPr>
        <w:t xml:space="preserve">market share </w:t>
      </w:r>
      <w:r w:rsidR="00A971EE">
        <w:rPr>
          <w:rFonts w:eastAsia="DengXian"/>
          <w:sz w:val="24"/>
          <w:szCs w:val="24"/>
          <w:lang w:val="en-SG" w:eastAsia="zh-CN"/>
        </w:rPr>
        <w:t xml:space="preserve">was </w:t>
      </w:r>
      <w:r w:rsidRPr="00095743">
        <w:rPr>
          <w:rFonts w:eastAsia="DengXian"/>
          <w:sz w:val="24"/>
          <w:szCs w:val="24"/>
          <w:lang w:val="en-SG" w:eastAsia="zh-CN"/>
        </w:rPr>
        <w:t xml:space="preserve">gobbled up by Google’s </w:t>
      </w:r>
      <w:r w:rsidR="00F9096A">
        <w:rPr>
          <w:rFonts w:eastAsia="DengXian"/>
          <w:sz w:val="24"/>
          <w:szCs w:val="24"/>
          <w:lang w:val="en-SG" w:eastAsia="zh-CN"/>
        </w:rPr>
        <w:t>A</w:t>
      </w:r>
      <w:r w:rsidRPr="00095743">
        <w:rPr>
          <w:rFonts w:eastAsia="DengXian"/>
          <w:sz w:val="24"/>
          <w:szCs w:val="24"/>
          <w:lang w:val="en-SG" w:eastAsia="zh-CN"/>
        </w:rPr>
        <w:t>ndroid and Apple’s IOS. This shows that Microsoft has learn</w:t>
      </w:r>
      <w:r w:rsidR="00F9096A">
        <w:rPr>
          <w:rFonts w:eastAsia="DengXian"/>
          <w:sz w:val="24"/>
          <w:szCs w:val="24"/>
          <w:lang w:val="en-SG" w:eastAsia="zh-CN"/>
        </w:rPr>
        <w:t>ed</w:t>
      </w:r>
      <w:r w:rsidRPr="00095743">
        <w:rPr>
          <w:rFonts w:eastAsia="DengXian"/>
          <w:sz w:val="24"/>
          <w:szCs w:val="24"/>
          <w:lang w:val="en-SG" w:eastAsia="zh-CN"/>
        </w:rPr>
        <w:t xml:space="preserve"> from its mistakes and now gaining </w:t>
      </w:r>
      <w:r w:rsidR="00F9096A">
        <w:rPr>
          <w:rFonts w:eastAsia="DengXian"/>
          <w:sz w:val="24"/>
          <w:szCs w:val="24"/>
          <w:lang w:val="en-SG" w:eastAsia="zh-CN"/>
        </w:rPr>
        <w:t xml:space="preserve">a </w:t>
      </w:r>
      <w:r w:rsidRPr="00095743">
        <w:rPr>
          <w:rFonts w:eastAsia="DengXian"/>
          <w:sz w:val="24"/>
          <w:szCs w:val="24"/>
          <w:lang w:val="en-SG" w:eastAsia="zh-CN"/>
        </w:rPr>
        <w:t>foothold early in potential</w:t>
      </w:r>
      <w:r w:rsidR="00F9096A">
        <w:rPr>
          <w:rFonts w:eastAsia="DengXian"/>
          <w:sz w:val="24"/>
          <w:szCs w:val="24"/>
          <w:lang w:val="en-SG" w:eastAsia="zh-CN"/>
        </w:rPr>
        <w:t>ly</w:t>
      </w:r>
      <w:r w:rsidRPr="00095743">
        <w:rPr>
          <w:rFonts w:eastAsia="DengXian"/>
          <w:sz w:val="24"/>
          <w:szCs w:val="24"/>
          <w:lang w:val="en-SG" w:eastAsia="zh-CN"/>
        </w:rPr>
        <w:t xml:space="preserve"> high growth sectors.</w:t>
      </w:r>
    </w:p>
    <w:p w14:paraId="6F3335EB" w14:textId="77777777" w:rsidR="00095743" w:rsidRPr="00961521" w:rsidRDefault="00095743" w:rsidP="006E435B">
      <w:pPr>
        <w:widowControl/>
        <w:autoSpaceDE/>
        <w:autoSpaceDN/>
        <w:spacing w:after="160" w:line="480" w:lineRule="auto"/>
        <w:jc w:val="both"/>
        <w:rPr>
          <w:rFonts w:eastAsia="DengXian"/>
          <w:b/>
          <w:bCs/>
          <w:i/>
          <w:iCs/>
          <w:sz w:val="24"/>
          <w:szCs w:val="24"/>
          <w:u w:val="single"/>
          <w:lang w:val="en-SG" w:eastAsia="zh-CN"/>
        </w:rPr>
      </w:pPr>
      <w:r w:rsidRPr="00961521">
        <w:rPr>
          <w:rFonts w:eastAsia="DengXian"/>
          <w:b/>
          <w:bCs/>
          <w:i/>
          <w:iCs/>
          <w:sz w:val="24"/>
          <w:szCs w:val="24"/>
          <w:u w:val="single"/>
          <w:lang w:val="en-SG" w:eastAsia="zh-CN"/>
        </w:rPr>
        <w:t>Good strategy or Bad Strategy?</w:t>
      </w:r>
    </w:p>
    <w:p w14:paraId="1AA86672" w14:textId="20F0C878"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I believe that it is a good strategy that one of Microsoft’s primary focu</w:t>
      </w:r>
      <w:r w:rsidR="00F9096A">
        <w:rPr>
          <w:rFonts w:eastAsia="DengXian"/>
          <w:sz w:val="24"/>
          <w:szCs w:val="24"/>
          <w:lang w:val="en-SG" w:eastAsia="zh-CN"/>
        </w:rPr>
        <w:t>se</w:t>
      </w:r>
      <w:r w:rsidRPr="00095743">
        <w:rPr>
          <w:rFonts w:eastAsia="DengXian"/>
          <w:sz w:val="24"/>
          <w:szCs w:val="24"/>
          <w:lang w:val="en-SG" w:eastAsia="zh-CN"/>
        </w:rPr>
        <w:t xml:space="preserve">s is on cloud services. In </w:t>
      </w:r>
      <w:commentRangeStart w:id="22"/>
      <w:r w:rsidRPr="00095743">
        <w:rPr>
          <w:rFonts w:eastAsia="DengXian"/>
          <w:sz w:val="24"/>
          <w:szCs w:val="24"/>
          <w:lang w:val="en-SG" w:eastAsia="zh-CN"/>
        </w:rPr>
        <w:t xml:space="preserve">2019, its intelligent cloud revenue increased 21% to 6.8 billion, while Azure revenue growth surge to 72% (as compared to 2018).  The growth of revenue in “Intelligent cloud” (21%) outpaces its other revenue generator of “Productivity and Business process (15%)” and “Personal Computing(8%)”. This is important because Windows revenue (More personal computing) which </w:t>
      </w:r>
      <w:commentRangeEnd w:id="22"/>
      <w:r w:rsidR="00D1344E">
        <w:rPr>
          <w:rStyle w:val="CommentReference"/>
        </w:rPr>
        <w:commentReference w:id="22"/>
      </w:r>
      <w:r w:rsidRPr="00095743">
        <w:rPr>
          <w:rFonts w:eastAsia="DengXian"/>
          <w:sz w:val="24"/>
          <w:szCs w:val="24"/>
          <w:lang w:val="en-SG" w:eastAsia="zh-CN"/>
        </w:rPr>
        <w:t>used to be the core of Microsoft in the past, is facing slow growth. This can be seen from its revenue that has only increased 877 million or 4% in 2019.</w:t>
      </w:r>
      <w:r w:rsidR="00F9096A">
        <w:rPr>
          <w:rFonts w:eastAsia="DengXian"/>
          <w:sz w:val="24"/>
          <w:szCs w:val="24"/>
          <w:lang w:val="en-SG" w:eastAsia="zh-CN"/>
        </w:rPr>
        <w:t xml:space="preserve"> </w:t>
      </w:r>
      <w:r w:rsidRPr="00095743">
        <w:rPr>
          <w:rFonts w:eastAsia="DengXian"/>
          <w:sz w:val="24"/>
          <w:szCs w:val="24"/>
          <w:lang w:val="en-SG" w:eastAsia="zh-CN"/>
        </w:rPr>
        <w:t xml:space="preserve">This is positive reinforcement that Microsoft has picked the correct strategy and is benefiting from it. But more importantly, it provides us </w:t>
      </w:r>
      <w:r w:rsidR="00F9096A">
        <w:rPr>
          <w:rFonts w:eastAsia="DengXian"/>
          <w:sz w:val="24"/>
          <w:szCs w:val="24"/>
          <w:lang w:val="en-SG" w:eastAsia="zh-CN"/>
        </w:rPr>
        <w:t>with</w:t>
      </w:r>
      <w:r w:rsidRPr="00095743">
        <w:rPr>
          <w:rFonts w:eastAsia="DengXian"/>
          <w:sz w:val="24"/>
          <w:szCs w:val="24"/>
          <w:lang w:val="en-SG" w:eastAsia="zh-CN"/>
        </w:rPr>
        <w:t xml:space="preserve"> insights that Microsoft is actively searching for “white spaces” that ha</w:t>
      </w:r>
      <w:r w:rsidR="00F9096A">
        <w:rPr>
          <w:rFonts w:eastAsia="DengXian"/>
          <w:sz w:val="24"/>
          <w:szCs w:val="24"/>
          <w:lang w:val="en-SG" w:eastAsia="zh-CN"/>
        </w:rPr>
        <w:t>ve</w:t>
      </w:r>
      <w:r w:rsidRPr="00095743">
        <w:rPr>
          <w:rFonts w:eastAsia="DengXian"/>
          <w:sz w:val="24"/>
          <w:szCs w:val="24"/>
          <w:lang w:val="en-SG" w:eastAsia="zh-CN"/>
        </w:rPr>
        <w:t xml:space="preserve"> high growth potential.  </w:t>
      </w:r>
    </w:p>
    <w:p w14:paraId="496ED072" w14:textId="77777777" w:rsidR="00095743" w:rsidRPr="00961521" w:rsidRDefault="00095743" w:rsidP="006E435B">
      <w:pPr>
        <w:widowControl/>
        <w:autoSpaceDE/>
        <w:autoSpaceDN/>
        <w:spacing w:after="160" w:line="480" w:lineRule="auto"/>
        <w:jc w:val="both"/>
        <w:rPr>
          <w:rFonts w:eastAsia="DengXian"/>
          <w:b/>
          <w:bCs/>
          <w:i/>
          <w:iCs/>
          <w:sz w:val="24"/>
          <w:szCs w:val="24"/>
          <w:u w:val="single"/>
          <w:lang w:val="en-SG" w:eastAsia="zh-CN"/>
        </w:rPr>
      </w:pPr>
      <w:r w:rsidRPr="00961521">
        <w:rPr>
          <w:rFonts w:eastAsia="DengXian"/>
          <w:b/>
          <w:bCs/>
          <w:i/>
          <w:iCs/>
          <w:sz w:val="24"/>
          <w:szCs w:val="24"/>
          <w:u w:val="single"/>
          <w:lang w:val="en-SG" w:eastAsia="zh-CN"/>
        </w:rPr>
        <w:lastRenderedPageBreak/>
        <w:t>Recommendation:</w:t>
      </w:r>
    </w:p>
    <w:p w14:paraId="531412B9" w14:textId="04FA59CC"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While Microsoft has done an excellent job by hopping onto cloud services early, they are still behind the market leader – Amazon </w:t>
      </w:r>
      <w:r w:rsidR="000C1B32">
        <w:rPr>
          <w:rFonts w:eastAsia="DengXian"/>
          <w:sz w:val="24"/>
          <w:szCs w:val="24"/>
          <w:lang w:val="en-SG" w:eastAsia="zh-CN"/>
        </w:rPr>
        <w:t>W</w:t>
      </w:r>
      <w:r w:rsidRPr="00095743">
        <w:rPr>
          <w:rFonts w:eastAsia="DengXian"/>
          <w:sz w:val="24"/>
          <w:szCs w:val="24"/>
          <w:lang w:val="en-SG" w:eastAsia="zh-CN"/>
        </w:rPr>
        <w:t xml:space="preserve">eb </w:t>
      </w:r>
      <w:r w:rsidR="000C1B32">
        <w:rPr>
          <w:rFonts w:eastAsia="DengXian"/>
          <w:sz w:val="24"/>
          <w:szCs w:val="24"/>
          <w:lang w:val="en-SG" w:eastAsia="zh-CN"/>
        </w:rPr>
        <w:t>S</w:t>
      </w:r>
      <w:r w:rsidRPr="00095743">
        <w:rPr>
          <w:rFonts w:eastAsia="DengXian"/>
          <w:sz w:val="24"/>
          <w:szCs w:val="24"/>
          <w:lang w:val="en-SG" w:eastAsia="zh-CN"/>
        </w:rPr>
        <w:t>ervices</w:t>
      </w:r>
      <w:r w:rsidR="000C1B32">
        <w:rPr>
          <w:rFonts w:eastAsia="DengXian"/>
          <w:sz w:val="24"/>
          <w:szCs w:val="24"/>
          <w:lang w:val="en-SG" w:eastAsia="zh-CN"/>
        </w:rPr>
        <w:t xml:space="preserve"> (AWS)</w:t>
      </w:r>
      <w:r w:rsidRPr="00095743">
        <w:rPr>
          <w:rFonts w:eastAsia="DengXian"/>
          <w:sz w:val="24"/>
          <w:szCs w:val="24"/>
          <w:lang w:val="en-SG" w:eastAsia="zh-CN"/>
        </w:rPr>
        <w:t xml:space="preserve">. </w:t>
      </w:r>
      <w:commentRangeStart w:id="23"/>
      <w:r w:rsidRPr="00095743">
        <w:rPr>
          <w:rFonts w:eastAsia="DengXian"/>
          <w:sz w:val="24"/>
          <w:szCs w:val="24"/>
          <w:lang w:val="en-SG" w:eastAsia="zh-CN"/>
        </w:rPr>
        <w:t>Thus, Microsoft needs to continue to innovate and optimise its web services with the consumer in mind</w:t>
      </w:r>
      <w:r w:rsidR="000C1B32">
        <w:rPr>
          <w:rFonts w:eastAsia="DengXian"/>
          <w:sz w:val="24"/>
          <w:szCs w:val="24"/>
          <w:lang w:val="en-SG" w:eastAsia="zh-CN"/>
        </w:rPr>
        <w:t xml:space="preserve"> to catch up with AWS</w:t>
      </w:r>
      <w:r w:rsidRPr="00095743">
        <w:rPr>
          <w:rFonts w:eastAsia="DengXian"/>
          <w:sz w:val="24"/>
          <w:szCs w:val="24"/>
          <w:lang w:val="en-SG" w:eastAsia="zh-CN"/>
        </w:rPr>
        <w:t xml:space="preserve">. </w:t>
      </w:r>
      <w:commentRangeEnd w:id="23"/>
      <w:r w:rsidR="00D1344E">
        <w:rPr>
          <w:rStyle w:val="CommentReference"/>
        </w:rPr>
        <w:commentReference w:id="23"/>
      </w:r>
      <w:r w:rsidRPr="00095743">
        <w:rPr>
          <w:rFonts w:eastAsia="DengXian"/>
          <w:sz w:val="24"/>
          <w:szCs w:val="24"/>
          <w:lang w:val="en-SG" w:eastAsia="zh-CN"/>
        </w:rPr>
        <w:t>For example, its ecosystem is not huge and only offer</w:t>
      </w:r>
      <w:r w:rsidR="00F9096A">
        <w:rPr>
          <w:rFonts w:eastAsia="DengXian"/>
          <w:sz w:val="24"/>
          <w:szCs w:val="24"/>
          <w:lang w:val="en-SG" w:eastAsia="zh-CN"/>
        </w:rPr>
        <w:t>s</w:t>
      </w:r>
      <w:r w:rsidRPr="00095743">
        <w:rPr>
          <w:rFonts w:eastAsia="DengXian"/>
          <w:sz w:val="24"/>
          <w:szCs w:val="24"/>
          <w:lang w:val="en-SG" w:eastAsia="zh-CN"/>
        </w:rPr>
        <w:t xml:space="preserve"> several Linux options</w:t>
      </w:r>
      <w:r w:rsidR="00F9096A">
        <w:rPr>
          <w:rFonts w:eastAsia="DengXian"/>
          <w:sz w:val="24"/>
          <w:szCs w:val="24"/>
          <w:lang w:val="en-SG" w:eastAsia="zh-CN"/>
        </w:rPr>
        <w:t>,</w:t>
      </w:r>
      <w:r w:rsidRPr="00095743">
        <w:rPr>
          <w:rFonts w:eastAsia="DengXian"/>
          <w:sz w:val="24"/>
          <w:szCs w:val="24"/>
          <w:lang w:val="en-SG" w:eastAsia="zh-CN"/>
        </w:rPr>
        <w:t xml:space="preserve"> unlike Amazon which has a</w:t>
      </w:r>
      <w:r w:rsidR="00A971EE">
        <w:rPr>
          <w:rFonts w:eastAsia="DengXian"/>
          <w:sz w:val="24"/>
          <w:szCs w:val="24"/>
          <w:lang w:val="en-SG" w:eastAsia="zh-CN"/>
        </w:rPr>
        <w:t>n</w:t>
      </w:r>
      <w:r w:rsidRPr="00095743">
        <w:rPr>
          <w:rFonts w:eastAsia="DengXian"/>
          <w:sz w:val="24"/>
          <w:szCs w:val="24"/>
          <w:lang w:val="en-SG" w:eastAsia="zh-CN"/>
        </w:rPr>
        <w:t xml:space="preserve"> extensive partner ecosyste</w:t>
      </w:r>
      <w:r w:rsidR="00A971EE">
        <w:rPr>
          <w:rFonts w:eastAsia="DengXian"/>
          <w:sz w:val="24"/>
          <w:szCs w:val="24"/>
          <w:lang w:val="en-SG" w:eastAsia="zh-CN"/>
        </w:rPr>
        <w:t xml:space="preserve">m (Gartner, 2019). </w:t>
      </w:r>
    </w:p>
    <w:p w14:paraId="441F1734" w14:textId="77777777" w:rsidR="00095743" w:rsidRPr="00095743" w:rsidRDefault="00095743" w:rsidP="006E435B">
      <w:pPr>
        <w:widowControl/>
        <w:autoSpaceDE/>
        <w:autoSpaceDN/>
        <w:spacing w:after="160" w:line="480" w:lineRule="auto"/>
        <w:jc w:val="both"/>
        <w:rPr>
          <w:rFonts w:eastAsia="DengXian"/>
          <w:sz w:val="24"/>
          <w:szCs w:val="24"/>
          <w:lang w:val="en-SG" w:eastAsia="zh-CN"/>
        </w:rPr>
      </w:pPr>
    </w:p>
    <w:p w14:paraId="77C9F11E" w14:textId="0689DEC2" w:rsidR="00095743" w:rsidRPr="00961521" w:rsidRDefault="00095743" w:rsidP="006E435B">
      <w:pPr>
        <w:widowControl/>
        <w:autoSpaceDE/>
        <w:autoSpaceDN/>
        <w:spacing w:after="160" w:line="480" w:lineRule="auto"/>
        <w:jc w:val="both"/>
        <w:rPr>
          <w:rFonts w:eastAsia="DengXian"/>
          <w:b/>
          <w:bCs/>
          <w:i/>
          <w:iCs/>
          <w:color w:val="17365D" w:themeColor="text2" w:themeShade="BF"/>
          <w:sz w:val="24"/>
          <w:szCs w:val="24"/>
          <w:lang w:val="en-SG" w:eastAsia="zh-CN"/>
        </w:rPr>
      </w:pPr>
      <w:r w:rsidRPr="00961521">
        <w:rPr>
          <w:rFonts w:eastAsia="DengXian"/>
          <w:b/>
          <w:bCs/>
          <w:i/>
          <w:iCs/>
          <w:color w:val="17365D" w:themeColor="text2" w:themeShade="BF"/>
          <w:sz w:val="24"/>
          <w:szCs w:val="24"/>
          <w:lang w:val="en-SG" w:eastAsia="zh-CN"/>
        </w:rPr>
        <w:t>Second Interesting Point: Is Xbox a fit in Microsoft’s business</w:t>
      </w:r>
      <w:r w:rsidR="00F9096A">
        <w:rPr>
          <w:rFonts w:eastAsia="DengXian"/>
          <w:b/>
          <w:bCs/>
          <w:i/>
          <w:iCs/>
          <w:color w:val="17365D" w:themeColor="text2" w:themeShade="BF"/>
          <w:sz w:val="24"/>
          <w:szCs w:val="24"/>
          <w:lang w:val="en-SG" w:eastAsia="zh-CN"/>
        </w:rPr>
        <w:t>-</w:t>
      </w:r>
      <w:r w:rsidRPr="00961521">
        <w:rPr>
          <w:rFonts w:eastAsia="DengXian"/>
          <w:b/>
          <w:bCs/>
          <w:i/>
          <w:iCs/>
          <w:color w:val="17365D" w:themeColor="text2" w:themeShade="BF"/>
          <w:sz w:val="24"/>
          <w:szCs w:val="24"/>
          <w:lang w:val="en-SG" w:eastAsia="zh-CN"/>
        </w:rPr>
        <w:t xml:space="preserve">orientated strategy? </w:t>
      </w:r>
    </w:p>
    <w:p w14:paraId="1933F3D4" w14:textId="72336E33"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In 2019, Gaming’s revenue is $11,386 Million which contribute</w:t>
      </w:r>
      <w:r w:rsidR="00F9096A">
        <w:rPr>
          <w:rFonts w:eastAsia="DengXian"/>
          <w:sz w:val="24"/>
          <w:szCs w:val="24"/>
          <w:lang w:val="en-SG" w:eastAsia="zh-CN"/>
        </w:rPr>
        <w:t>s</w:t>
      </w:r>
      <w:r w:rsidRPr="00095743">
        <w:rPr>
          <w:rFonts w:eastAsia="DengXian"/>
          <w:sz w:val="24"/>
          <w:szCs w:val="24"/>
          <w:lang w:val="en-SG" w:eastAsia="zh-CN"/>
        </w:rPr>
        <w:t xml:space="preserve"> to 9.04% of the total revenue</w:t>
      </w:r>
      <w:r w:rsidR="003E1CE3">
        <w:rPr>
          <w:rFonts w:eastAsia="DengXian"/>
          <w:sz w:val="24"/>
          <w:szCs w:val="24"/>
          <w:lang w:val="en-SG" w:eastAsia="zh-CN"/>
        </w:rPr>
        <w:t>.</w:t>
      </w:r>
      <w:r w:rsidRPr="00095743">
        <w:rPr>
          <w:rFonts w:eastAsia="DengXian"/>
          <w:sz w:val="24"/>
          <w:szCs w:val="24"/>
          <w:lang w:val="en-SG" w:eastAsia="zh-CN"/>
        </w:rPr>
        <w:t xml:space="preserve">  </w:t>
      </w:r>
    </w:p>
    <w:p w14:paraId="791DBD17" w14:textId="77777777" w:rsidR="00095743" w:rsidRPr="00961521" w:rsidRDefault="00095743" w:rsidP="006E435B">
      <w:pPr>
        <w:widowControl/>
        <w:autoSpaceDE/>
        <w:autoSpaceDN/>
        <w:spacing w:after="160" w:line="480" w:lineRule="auto"/>
        <w:jc w:val="both"/>
        <w:rPr>
          <w:rFonts w:eastAsia="DengXian"/>
          <w:b/>
          <w:bCs/>
          <w:i/>
          <w:iCs/>
          <w:sz w:val="24"/>
          <w:szCs w:val="24"/>
          <w:u w:val="single"/>
          <w:lang w:val="en-SG" w:eastAsia="zh-CN"/>
        </w:rPr>
      </w:pPr>
      <w:r w:rsidRPr="00961521">
        <w:rPr>
          <w:rFonts w:eastAsia="DengXian"/>
          <w:b/>
          <w:bCs/>
          <w:i/>
          <w:iCs/>
          <w:sz w:val="24"/>
          <w:szCs w:val="24"/>
          <w:u w:val="single"/>
          <w:lang w:val="en-SG" w:eastAsia="zh-CN"/>
        </w:rPr>
        <w:t>Why it is interesting?</w:t>
      </w:r>
    </w:p>
    <w:p w14:paraId="04EC1A96" w14:textId="2A11ED17"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From the annual report, we can see that the core customer group that Microsoft focu</w:t>
      </w:r>
      <w:r w:rsidR="00F9096A">
        <w:rPr>
          <w:rFonts w:eastAsia="DengXian"/>
          <w:sz w:val="24"/>
          <w:szCs w:val="24"/>
          <w:lang w:val="en-SG" w:eastAsia="zh-CN"/>
        </w:rPr>
        <w:t>se</w:t>
      </w:r>
      <w:r w:rsidRPr="00095743">
        <w:rPr>
          <w:rFonts w:eastAsia="DengXian"/>
          <w:sz w:val="24"/>
          <w:szCs w:val="24"/>
          <w:lang w:val="en-SG" w:eastAsia="zh-CN"/>
        </w:rPr>
        <w:t xml:space="preserve">s </w:t>
      </w:r>
      <w:r w:rsidR="00F9096A">
        <w:rPr>
          <w:rFonts w:eastAsia="DengXian"/>
          <w:sz w:val="24"/>
          <w:szCs w:val="24"/>
          <w:lang w:val="en-SG" w:eastAsia="zh-CN"/>
        </w:rPr>
        <w:t>on is</w:t>
      </w:r>
      <w:r w:rsidRPr="00095743">
        <w:rPr>
          <w:rFonts w:eastAsia="DengXian"/>
          <w:sz w:val="24"/>
          <w:szCs w:val="24"/>
          <w:lang w:val="en-SG" w:eastAsia="zh-CN"/>
        </w:rPr>
        <w:t xml:space="preserve"> companies and enterprises. </w:t>
      </w:r>
      <w:commentRangeStart w:id="24"/>
      <w:r w:rsidRPr="00095743">
        <w:rPr>
          <w:rFonts w:eastAsia="DengXian"/>
          <w:sz w:val="24"/>
          <w:szCs w:val="24"/>
          <w:lang w:val="en-SG" w:eastAsia="zh-CN"/>
        </w:rPr>
        <w:t>From a business perspective,   Xbox looks like a mismatch in its new business-focused strategy.</w:t>
      </w:r>
      <w:commentRangeEnd w:id="24"/>
      <w:r w:rsidR="00D1344E">
        <w:rPr>
          <w:rStyle w:val="CommentReference"/>
        </w:rPr>
        <w:commentReference w:id="24"/>
      </w:r>
    </w:p>
    <w:p w14:paraId="70C4B073" w14:textId="77777777" w:rsidR="00095743" w:rsidRPr="00961521" w:rsidRDefault="00095743" w:rsidP="006E435B">
      <w:pPr>
        <w:widowControl/>
        <w:autoSpaceDE/>
        <w:autoSpaceDN/>
        <w:spacing w:after="160" w:line="480" w:lineRule="auto"/>
        <w:jc w:val="both"/>
        <w:rPr>
          <w:rFonts w:eastAsia="DengXian"/>
          <w:b/>
          <w:bCs/>
          <w:i/>
          <w:iCs/>
          <w:sz w:val="24"/>
          <w:szCs w:val="24"/>
          <w:u w:val="single"/>
          <w:lang w:val="en-SG" w:eastAsia="zh-CN"/>
        </w:rPr>
      </w:pPr>
      <w:r w:rsidRPr="00961521">
        <w:rPr>
          <w:rFonts w:eastAsia="DengXian"/>
          <w:b/>
          <w:bCs/>
          <w:i/>
          <w:iCs/>
          <w:sz w:val="24"/>
          <w:szCs w:val="24"/>
          <w:u w:val="single"/>
          <w:lang w:val="en-SG" w:eastAsia="zh-CN"/>
        </w:rPr>
        <w:t>Good or bad strategy?</w:t>
      </w:r>
    </w:p>
    <w:p w14:paraId="44B22250" w14:textId="0CC157B6" w:rsidR="00095743" w:rsidRPr="00095743" w:rsidRDefault="00095743" w:rsidP="006E435B">
      <w:pPr>
        <w:widowControl/>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In terms of revenue, it is no doubt a strong driver and it was </w:t>
      </w:r>
      <w:r w:rsidR="00F9096A">
        <w:rPr>
          <w:rFonts w:eastAsia="DengXian"/>
          <w:sz w:val="24"/>
          <w:szCs w:val="24"/>
          <w:lang w:val="en-SG" w:eastAsia="zh-CN"/>
        </w:rPr>
        <w:t xml:space="preserve">a </w:t>
      </w:r>
      <w:r w:rsidRPr="00095743">
        <w:rPr>
          <w:rFonts w:eastAsia="DengXian"/>
          <w:sz w:val="24"/>
          <w:szCs w:val="24"/>
          <w:lang w:val="en-SG" w:eastAsia="zh-CN"/>
        </w:rPr>
        <w:t xml:space="preserve">strategic move to capitalise on the thriving gaming industry. </w:t>
      </w:r>
      <w:r w:rsidR="00961521" w:rsidRPr="00095743">
        <w:rPr>
          <w:rFonts w:eastAsia="DengXian"/>
          <w:sz w:val="24"/>
          <w:szCs w:val="24"/>
          <w:lang w:val="en-SG" w:eastAsia="zh-CN"/>
        </w:rPr>
        <w:t>However,</w:t>
      </w:r>
      <w:r w:rsidRPr="00095743">
        <w:rPr>
          <w:rFonts w:eastAsia="DengXian"/>
          <w:sz w:val="24"/>
          <w:szCs w:val="24"/>
          <w:lang w:val="en-SG" w:eastAsia="zh-CN"/>
        </w:rPr>
        <w:t xml:space="preserve"> there is room for greater synergy.</w:t>
      </w:r>
    </w:p>
    <w:p w14:paraId="00DB3EB1" w14:textId="6F2D6ED0" w:rsidR="00095743" w:rsidRPr="00961521" w:rsidRDefault="00095743" w:rsidP="006E435B">
      <w:pPr>
        <w:widowControl/>
        <w:tabs>
          <w:tab w:val="left" w:pos="2220"/>
        </w:tabs>
        <w:autoSpaceDE/>
        <w:autoSpaceDN/>
        <w:spacing w:after="160" w:line="480" w:lineRule="auto"/>
        <w:jc w:val="both"/>
        <w:rPr>
          <w:rFonts w:eastAsia="DengXian"/>
          <w:b/>
          <w:bCs/>
          <w:i/>
          <w:iCs/>
          <w:sz w:val="24"/>
          <w:szCs w:val="24"/>
          <w:u w:val="single"/>
          <w:lang w:val="en-SG" w:eastAsia="zh-CN"/>
        </w:rPr>
      </w:pPr>
      <w:r w:rsidRPr="00961521">
        <w:rPr>
          <w:rFonts w:eastAsia="DengXian"/>
          <w:b/>
          <w:bCs/>
          <w:i/>
          <w:iCs/>
          <w:sz w:val="24"/>
          <w:szCs w:val="24"/>
          <w:u w:val="single"/>
          <w:lang w:val="en-SG" w:eastAsia="zh-CN"/>
        </w:rPr>
        <w:t>Recommendations</w:t>
      </w:r>
    </w:p>
    <w:p w14:paraId="7600C7CA" w14:textId="011EF3D7" w:rsidR="00095743" w:rsidRDefault="00095743" w:rsidP="006E435B">
      <w:pPr>
        <w:widowControl/>
        <w:tabs>
          <w:tab w:val="left" w:pos="2220"/>
        </w:tabs>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One recommendation that Microsoft can fit the gaming sector into its business-focused strategy is to implement gaming technology in training products and services. For example, gamification could be used to make learning more efficient and productive.</w:t>
      </w:r>
    </w:p>
    <w:p w14:paraId="1B7D2E8A" w14:textId="2C6F16C9" w:rsidR="009C7154" w:rsidRDefault="009C7154" w:rsidP="006E435B">
      <w:pPr>
        <w:widowControl/>
        <w:tabs>
          <w:tab w:val="left" w:pos="2220"/>
        </w:tabs>
        <w:autoSpaceDE/>
        <w:autoSpaceDN/>
        <w:spacing w:after="160" w:line="480" w:lineRule="auto"/>
        <w:jc w:val="both"/>
        <w:rPr>
          <w:rFonts w:eastAsia="DengXian"/>
          <w:sz w:val="24"/>
          <w:szCs w:val="24"/>
          <w:lang w:val="en-SG" w:eastAsia="zh-CN"/>
        </w:rPr>
      </w:pPr>
    </w:p>
    <w:p w14:paraId="3CC9FA45" w14:textId="2B92F1B6" w:rsidR="009C7154" w:rsidRDefault="009C7154" w:rsidP="006E435B">
      <w:pPr>
        <w:widowControl/>
        <w:tabs>
          <w:tab w:val="left" w:pos="2220"/>
        </w:tabs>
        <w:autoSpaceDE/>
        <w:autoSpaceDN/>
        <w:spacing w:after="160" w:line="480" w:lineRule="auto"/>
        <w:jc w:val="both"/>
        <w:rPr>
          <w:rFonts w:eastAsia="DengXian"/>
          <w:sz w:val="24"/>
          <w:szCs w:val="24"/>
          <w:lang w:val="en-SG" w:eastAsia="zh-CN"/>
        </w:rPr>
      </w:pPr>
    </w:p>
    <w:p w14:paraId="3F4F9D99" w14:textId="77777777" w:rsidR="009C7154" w:rsidRPr="00095743" w:rsidRDefault="009C7154" w:rsidP="006E435B">
      <w:pPr>
        <w:widowControl/>
        <w:tabs>
          <w:tab w:val="left" w:pos="2220"/>
        </w:tabs>
        <w:autoSpaceDE/>
        <w:autoSpaceDN/>
        <w:spacing w:after="160" w:line="480" w:lineRule="auto"/>
        <w:jc w:val="both"/>
        <w:rPr>
          <w:rFonts w:eastAsia="DengXian"/>
          <w:sz w:val="24"/>
          <w:szCs w:val="24"/>
          <w:lang w:val="en-SG" w:eastAsia="zh-CN"/>
        </w:rPr>
      </w:pPr>
    </w:p>
    <w:p w14:paraId="19E8590A" w14:textId="704E981D" w:rsidR="00095743" w:rsidRPr="00BF3E66" w:rsidRDefault="00095743" w:rsidP="006E435B">
      <w:pPr>
        <w:widowControl/>
        <w:tabs>
          <w:tab w:val="left" w:pos="2220"/>
        </w:tabs>
        <w:autoSpaceDE/>
        <w:autoSpaceDN/>
        <w:spacing w:after="160" w:line="480" w:lineRule="auto"/>
        <w:jc w:val="both"/>
        <w:rPr>
          <w:rFonts w:eastAsia="DengXian"/>
          <w:b/>
          <w:bCs/>
          <w:i/>
          <w:iCs/>
          <w:color w:val="17365D" w:themeColor="text2" w:themeShade="BF"/>
          <w:sz w:val="24"/>
          <w:szCs w:val="24"/>
          <w:lang w:val="en-SG" w:eastAsia="zh-CN"/>
        </w:rPr>
      </w:pPr>
      <w:commentRangeStart w:id="25"/>
      <w:r w:rsidRPr="00BF3E66">
        <w:rPr>
          <w:rFonts w:eastAsia="DengXian"/>
          <w:b/>
          <w:bCs/>
          <w:i/>
          <w:iCs/>
          <w:color w:val="17365D" w:themeColor="text2" w:themeShade="BF"/>
          <w:sz w:val="24"/>
          <w:szCs w:val="24"/>
          <w:lang w:val="en-SG" w:eastAsia="zh-CN"/>
        </w:rPr>
        <w:lastRenderedPageBreak/>
        <w:t>Third interesting point: Microsoft wants to create More Personal Computing</w:t>
      </w:r>
      <w:commentRangeEnd w:id="25"/>
      <w:r w:rsidR="00D1344E">
        <w:rPr>
          <w:rStyle w:val="CommentReference"/>
        </w:rPr>
        <w:commentReference w:id="25"/>
      </w:r>
    </w:p>
    <w:p w14:paraId="01AC8424" w14:textId="1B90E128" w:rsidR="00095743" w:rsidRPr="00095743" w:rsidRDefault="00095743" w:rsidP="006E435B">
      <w:pPr>
        <w:widowControl/>
        <w:tabs>
          <w:tab w:val="left" w:pos="2220"/>
        </w:tabs>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 xml:space="preserve">In 2019, </w:t>
      </w:r>
      <w:r w:rsidR="00F9096A">
        <w:rPr>
          <w:rFonts w:eastAsia="DengXian"/>
          <w:sz w:val="24"/>
          <w:szCs w:val="24"/>
          <w:lang w:val="en-SG" w:eastAsia="zh-CN"/>
        </w:rPr>
        <w:t xml:space="preserve">the </w:t>
      </w:r>
      <w:r w:rsidRPr="00095743">
        <w:rPr>
          <w:rFonts w:eastAsia="DengXian"/>
          <w:sz w:val="24"/>
          <w:szCs w:val="24"/>
          <w:lang w:val="en-SG" w:eastAsia="zh-CN"/>
        </w:rPr>
        <w:t>More Personal Computing</w:t>
      </w:r>
      <w:r w:rsidR="003E1CE3">
        <w:rPr>
          <w:rFonts w:eastAsia="DengXian"/>
          <w:sz w:val="24"/>
          <w:szCs w:val="24"/>
          <w:lang w:val="en-SG" w:eastAsia="zh-CN"/>
        </w:rPr>
        <w:t xml:space="preserve"> category</w:t>
      </w:r>
      <w:r w:rsidRPr="00095743">
        <w:rPr>
          <w:rFonts w:eastAsia="DengXian"/>
          <w:sz w:val="24"/>
          <w:szCs w:val="24"/>
          <w:lang w:val="en-SG" w:eastAsia="zh-CN"/>
        </w:rPr>
        <w:t xml:space="preserve"> which deals with Business to Consumers (B2C) attributed to 36.31% of the total revenue. </w:t>
      </w:r>
      <w:r w:rsidR="00603752">
        <w:rPr>
          <w:rFonts w:eastAsia="DengXian"/>
          <w:sz w:val="24"/>
          <w:szCs w:val="24"/>
          <w:lang w:val="en-SG" w:eastAsia="zh-CN"/>
        </w:rPr>
        <w:t>In the annual report</w:t>
      </w:r>
      <w:r w:rsidR="00F9096A">
        <w:rPr>
          <w:rFonts w:eastAsia="DengXian"/>
          <w:sz w:val="24"/>
          <w:szCs w:val="24"/>
          <w:lang w:val="en-SG" w:eastAsia="zh-CN"/>
        </w:rPr>
        <w:t>,</w:t>
      </w:r>
      <w:r w:rsidR="00603752">
        <w:rPr>
          <w:rFonts w:eastAsia="DengXian"/>
          <w:sz w:val="24"/>
          <w:szCs w:val="24"/>
          <w:lang w:val="en-SG" w:eastAsia="zh-CN"/>
        </w:rPr>
        <w:t xml:space="preserve"> Microsoft states that it wants to create “More Personal Computing” to achieve its vision.</w:t>
      </w:r>
    </w:p>
    <w:p w14:paraId="525612B2" w14:textId="77777777" w:rsidR="00095743" w:rsidRPr="00BF3E66" w:rsidRDefault="00095743" w:rsidP="006E435B">
      <w:pPr>
        <w:widowControl/>
        <w:tabs>
          <w:tab w:val="left" w:pos="2220"/>
        </w:tabs>
        <w:autoSpaceDE/>
        <w:autoSpaceDN/>
        <w:spacing w:after="160" w:line="480" w:lineRule="auto"/>
        <w:jc w:val="both"/>
        <w:rPr>
          <w:rFonts w:eastAsia="DengXian"/>
          <w:b/>
          <w:bCs/>
          <w:i/>
          <w:iCs/>
          <w:sz w:val="24"/>
          <w:szCs w:val="24"/>
          <w:u w:val="single"/>
          <w:lang w:val="en-SG" w:eastAsia="zh-CN"/>
        </w:rPr>
      </w:pPr>
      <w:r w:rsidRPr="00BF3E66">
        <w:rPr>
          <w:rFonts w:eastAsia="DengXian"/>
          <w:b/>
          <w:bCs/>
          <w:i/>
          <w:iCs/>
          <w:sz w:val="24"/>
          <w:szCs w:val="24"/>
          <w:u w:val="single"/>
          <w:lang w:val="en-SG" w:eastAsia="zh-CN"/>
        </w:rPr>
        <w:t>Why it is interesting?</w:t>
      </w:r>
    </w:p>
    <w:p w14:paraId="79294066" w14:textId="0724B812" w:rsidR="00095743" w:rsidRPr="00BF3E66" w:rsidRDefault="00095743" w:rsidP="006E435B">
      <w:pPr>
        <w:widowControl/>
        <w:tabs>
          <w:tab w:val="left" w:pos="2220"/>
        </w:tabs>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Firstly, this makes us wonder</w:t>
      </w:r>
      <w:r w:rsidR="00A971EE">
        <w:rPr>
          <w:rFonts w:eastAsia="DengXian"/>
          <w:sz w:val="24"/>
          <w:szCs w:val="24"/>
          <w:lang w:val="en-SG" w:eastAsia="zh-CN"/>
        </w:rPr>
        <w:t xml:space="preserve"> why and</w:t>
      </w:r>
      <w:r w:rsidRPr="00095743">
        <w:rPr>
          <w:rFonts w:eastAsia="DengXian"/>
          <w:sz w:val="24"/>
          <w:szCs w:val="24"/>
          <w:lang w:val="en-SG" w:eastAsia="zh-CN"/>
        </w:rPr>
        <w:t xml:space="preserve"> how Microsoft will </w:t>
      </w:r>
      <w:r w:rsidR="004E11DF">
        <w:rPr>
          <w:rFonts w:eastAsia="DengXian"/>
          <w:sz w:val="24"/>
          <w:szCs w:val="24"/>
          <w:lang w:val="en-SG" w:eastAsia="zh-CN"/>
        </w:rPr>
        <w:t xml:space="preserve">expand its </w:t>
      </w:r>
      <w:r w:rsidRPr="00095743">
        <w:rPr>
          <w:rFonts w:eastAsia="DengXian"/>
          <w:sz w:val="24"/>
          <w:szCs w:val="24"/>
          <w:lang w:val="en-SG" w:eastAsia="zh-CN"/>
        </w:rPr>
        <w:t xml:space="preserve">More Personal Computing. </w:t>
      </w:r>
    </w:p>
    <w:p w14:paraId="3E98934C" w14:textId="77777777" w:rsidR="00095743" w:rsidRPr="00BF3E66" w:rsidRDefault="00095743" w:rsidP="006E435B">
      <w:pPr>
        <w:widowControl/>
        <w:tabs>
          <w:tab w:val="left" w:pos="2220"/>
        </w:tabs>
        <w:autoSpaceDE/>
        <w:autoSpaceDN/>
        <w:spacing w:after="160" w:line="480" w:lineRule="auto"/>
        <w:jc w:val="both"/>
        <w:rPr>
          <w:rFonts w:eastAsia="DengXian"/>
          <w:b/>
          <w:bCs/>
          <w:i/>
          <w:iCs/>
          <w:sz w:val="24"/>
          <w:szCs w:val="24"/>
          <w:u w:val="single"/>
          <w:lang w:val="en-SG" w:eastAsia="zh-CN"/>
        </w:rPr>
      </w:pPr>
      <w:r w:rsidRPr="00BF3E66">
        <w:rPr>
          <w:rFonts w:eastAsia="DengXian"/>
          <w:b/>
          <w:bCs/>
          <w:i/>
          <w:iCs/>
          <w:sz w:val="24"/>
          <w:szCs w:val="24"/>
          <w:u w:val="single"/>
          <w:lang w:val="en-SG" w:eastAsia="zh-CN"/>
        </w:rPr>
        <w:t>Good or bad strategy?</w:t>
      </w:r>
    </w:p>
    <w:p w14:paraId="7E57A964" w14:textId="709DBE87" w:rsidR="00095743" w:rsidRPr="00095743" w:rsidRDefault="00603752" w:rsidP="006E435B">
      <w:pPr>
        <w:widowControl/>
        <w:tabs>
          <w:tab w:val="left" w:pos="2220"/>
        </w:tabs>
        <w:autoSpaceDE/>
        <w:autoSpaceDN/>
        <w:spacing w:after="160" w:line="480" w:lineRule="auto"/>
        <w:jc w:val="both"/>
        <w:rPr>
          <w:rFonts w:eastAsia="DengXian"/>
          <w:sz w:val="24"/>
          <w:szCs w:val="24"/>
          <w:lang w:val="en-SG" w:eastAsia="zh-CN"/>
        </w:rPr>
      </w:pPr>
      <w:r>
        <w:rPr>
          <w:rFonts w:eastAsia="DengXian"/>
          <w:sz w:val="24"/>
          <w:szCs w:val="24"/>
          <w:lang w:val="en-SG" w:eastAsia="zh-CN"/>
        </w:rPr>
        <w:t>Even though Microsoft</w:t>
      </w:r>
      <w:r w:rsidR="00F9096A">
        <w:rPr>
          <w:rFonts w:eastAsia="DengXian"/>
          <w:sz w:val="24"/>
          <w:szCs w:val="24"/>
          <w:lang w:val="en-SG" w:eastAsia="zh-CN"/>
        </w:rPr>
        <w:t>'s</w:t>
      </w:r>
      <w:r>
        <w:rPr>
          <w:rFonts w:eastAsia="DengXian"/>
          <w:sz w:val="24"/>
          <w:szCs w:val="24"/>
          <w:lang w:val="en-SG" w:eastAsia="zh-CN"/>
        </w:rPr>
        <w:t xml:space="preserve"> primary focus is B2B, </w:t>
      </w:r>
      <w:r w:rsidR="00095743" w:rsidRPr="00095743">
        <w:rPr>
          <w:rFonts w:eastAsia="DengXian"/>
          <w:sz w:val="24"/>
          <w:szCs w:val="24"/>
          <w:lang w:val="en-SG" w:eastAsia="zh-CN"/>
        </w:rPr>
        <w:t xml:space="preserve">I believe that it is a good strategy that Microsoft </w:t>
      </w:r>
      <w:r>
        <w:rPr>
          <w:rFonts w:eastAsia="DengXian"/>
          <w:sz w:val="24"/>
          <w:szCs w:val="24"/>
          <w:lang w:val="en-SG" w:eastAsia="zh-CN"/>
        </w:rPr>
        <w:t>is placing increasing</w:t>
      </w:r>
      <w:r w:rsidR="00095743" w:rsidRPr="00095743">
        <w:rPr>
          <w:rFonts w:eastAsia="DengXian"/>
          <w:sz w:val="24"/>
          <w:szCs w:val="24"/>
          <w:lang w:val="en-SG" w:eastAsia="zh-CN"/>
        </w:rPr>
        <w:t xml:space="preserve"> importance o</w:t>
      </w:r>
      <w:r w:rsidR="00F9096A">
        <w:rPr>
          <w:rFonts w:eastAsia="DengXian"/>
          <w:sz w:val="24"/>
          <w:szCs w:val="24"/>
          <w:lang w:val="en-SG" w:eastAsia="zh-CN"/>
        </w:rPr>
        <w:t>n</w:t>
      </w:r>
      <w:r w:rsidR="00095743" w:rsidRPr="00095743">
        <w:rPr>
          <w:rFonts w:eastAsia="DengXian"/>
          <w:sz w:val="24"/>
          <w:szCs w:val="24"/>
          <w:lang w:val="en-SG" w:eastAsia="zh-CN"/>
        </w:rPr>
        <w:t xml:space="preserve"> the B2C market </w:t>
      </w:r>
      <w:r>
        <w:rPr>
          <w:rFonts w:eastAsia="DengXian"/>
          <w:sz w:val="24"/>
          <w:szCs w:val="24"/>
          <w:lang w:val="en-SG" w:eastAsia="zh-CN"/>
        </w:rPr>
        <w:t>again</w:t>
      </w:r>
      <w:r w:rsidR="00095743" w:rsidRPr="00095743">
        <w:rPr>
          <w:rFonts w:eastAsia="DengXian"/>
          <w:sz w:val="24"/>
          <w:szCs w:val="24"/>
          <w:lang w:val="en-SG" w:eastAsia="zh-CN"/>
        </w:rPr>
        <w:t>.</w:t>
      </w:r>
      <w:r>
        <w:rPr>
          <w:rFonts w:eastAsia="DengXian"/>
          <w:sz w:val="24"/>
          <w:szCs w:val="24"/>
          <w:lang w:val="en-SG" w:eastAsia="zh-CN"/>
        </w:rPr>
        <w:t xml:space="preserve"> This can be seen from its record-breaking acquisition of LinkedIn.</w:t>
      </w:r>
      <w:r w:rsidR="00095743" w:rsidRPr="00095743">
        <w:rPr>
          <w:rFonts w:eastAsia="DengXian"/>
          <w:sz w:val="24"/>
          <w:szCs w:val="24"/>
          <w:lang w:val="en-SG" w:eastAsia="zh-CN"/>
        </w:rPr>
        <w:t xml:space="preserve"> They understand </w:t>
      </w:r>
      <w:r w:rsidR="00A971EE">
        <w:rPr>
          <w:rFonts w:eastAsia="DengXian"/>
          <w:sz w:val="24"/>
          <w:szCs w:val="24"/>
          <w:lang w:val="en-SG" w:eastAsia="zh-CN"/>
        </w:rPr>
        <w:t xml:space="preserve">that </w:t>
      </w:r>
      <w:r>
        <w:rPr>
          <w:rFonts w:eastAsia="DengXian"/>
          <w:sz w:val="24"/>
          <w:szCs w:val="24"/>
          <w:lang w:val="en-SG" w:eastAsia="zh-CN"/>
        </w:rPr>
        <w:t xml:space="preserve">they </w:t>
      </w:r>
      <w:r w:rsidR="00A971EE">
        <w:rPr>
          <w:rFonts w:eastAsia="DengXian"/>
          <w:sz w:val="24"/>
          <w:szCs w:val="24"/>
          <w:lang w:val="en-SG" w:eastAsia="zh-CN"/>
        </w:rPr>
        <w:t>need</w:t>
      </w:r>
      <w:r>
        <w:rPr>
          <w:rFonts w:eastAsia="DengXian"/>
          <w:sz w:val="24"/>
          <w:szCs w:val="24"/>
          <w:lang w:val="en-SG" w:eastAsia="zh-CN"/>
        </w:rPr>
        <w:t xml:space="preserve"> to avoid over-reliance and diversify.</w:t>
      </w:r>
    </w:p>
    <w:p w14:paraId="040A58EB" w14:textId="77777777" w:rsidR="00095743" w:rsidRPr="00BF3E66" w:rsidRDefault="00095743" w:rsidP="006E435B">
      <w:pPr>
        <w:widowControl/>
        <w:tabs>
          <w:tab w:val="left" w:pos="2220"/>
        </w:tabs>
        <w:autoSpaceDE/>
        <w:autoSpaceDN/>
        <w:spacing w:after="160" w:line="480" w:lineRule="auto"/>
        <w:jc w:val="both"/>
        <w:rPr>
          <w:rFonts w:eastAsia="DengXian"/>
          <w:b/>
          <w:bCs/>
          <w:i/>
          <w:iCs/>
          <w:sz w:val="24"/>
          <w:szCs w:val="24"/>
          <w:u w:val="single"/>
          <w:lang w:val="en-SG" w:eastAsia="zh-CN"/>
        </w:rPr>
      </w:pPr>
      <w:r w:rsidRPr="00BF3E66">
        <w:rPr>
          <w:rFonts w:eastAsia="DengXian"/>
          <w:b/>
          <w:bCs/>
          <w:i/>
          <w:iCs/>
          <w:sz w:val="24"/>
          <w:szCs w:val="24"/>
          <w:u w:val="single"/>
          <w:lang w:val="en-SG" w:eastAsia="zh-CN"/>
        </w:rPr>
        <w:t>Recommendations</w:t>
      </w:r>
    </w:p>
    <w:p w14:paraId="1C01DEF4" w14:textId="1016012D" w:rsidR="00095743" w:rsidRPr="00095743" w:rsidRDefault="00095743" w:rsidP="006E435B">
      <w:pPr>
        <w:widowControl/>
        <w:tabs>
          <w:tab w:val="left" w:pos="2220"/>
        </w:tabs>
        <w:autoSpaceDE/>
        <w:autoSpaceDN/>
        <w:spacing w:after="160" w:line="480" w:lineRule="auto"/>
        <w:jc w:val="both"/>
        <w:rPr>
          <w:rFonts w:eastAsia="DengXian"/>
          <w:sz w:val="24"/>
          <w:szCs w:val="24"/>
          <w:lang w:val="en-SG" w:eastAsia="zh-CN"/>
        </w:rPr>
      </w:pPr>
      <w:r w:rsidRPr="00095743">
        <w:rPr>
          <w:rFonts w:eastAsia="DengXian"/>
          <w:sz w:val="24"/>
          <w:szCs w:val="24"/>
          <w:lang w:val="en-SG" w:eastAsia="zh-CN"/>
        </w:rPr>
        <w:t>I believe the missing puzzle that Microsoft is lacking is a shopping platform to circle up its eco-system. Under More Personal Computing, Microsoft currently has the hardware (Surface), Software(Windows), Gaming (Xbox), LinkedIn (Socials) but Microsoft is lacking a shopping platform. One possible acquisition would be Fiverr. Fiverr is a freelance service marketplace for business, and it fits perfectly with Microsoft’s business</w:t>
      </w:r>
      <w:r w:rsidR="00F9096A">
        <w:rPr>
          <w:rFonts w:eastAsia="DengXian"/>
          <w:sz w:val="24"/>
          <w:szCs w:val="24"/>
          <w:lang w:val="en-SG" w:eastAsia="zh-CN"/>
        </w:rPr>
        <w:t>-</w:t>
      </w:r>
      <w:r w:rsidRPr="00095743">
        <w:rPr>
          <w:rFonts w:eastAsia="DengXian"/>
          <w:sz w:val="24"/>
          <w:szCs w:val="24"/>
          <w:lang w:val="en-SG" w:eastAsia="zh-CN"/>
        </w:rPr>
        <w:t xml:space="preserve">orientated branding. Imagine if Microsoft </w:t>
      </w:r>
      <w:r w:rsidR="00F9096A">
        <w:rPr>
          <w:rFonts w:eastAsia="DengXian"/>
          <w:sz w:val="24"/>
          <w:szCs w:val="24"/>
          <w:lang w:val="en-SG" w:eastAsia="zh-CN"/>
        </w:rPr>
        <w:t>can</w:t>
      </w:r>
      <w:r w:rsidRPr="00095743">
        <w:rPr>
          <w:rFonts w:eastAsia="DengXian"/>
          <w:sz w:val="24"/>
          <w:szCs w:val="24"/>
          <w:lang w:val="en-SG" w:eastAsia="zh-CN"/>
        </w:rPr>
        <w:t xml:space="preserve"> integrate Fiverr into LinkedIn and provide more job</w:t>
      </w:r>
      <w:r w:rsidR="00A971EE">
        <w:rPr>
          <w:rFonts w:eastAsia="DengXian"/>
          <w:sz w:val="24"/>
          <w:szCs w:val="24"/>
          <w:lang w:val="en-SG" w:eastAsia="zh-CN"/>
        </w:rPr>
        <w:t xml:space="preserve"> opportunities</w:t>
      </w:r>
      <w:r w:rsidRPr="00095743">
        <w:rPr>
          <w:rFonts w:eastAsia="DengXian"/>
          <w:sz w:val="24"/>
          <w:szCs w:val="24"/>
          <w:lang w:val="en-SG" w:eastAsia="zh-CN"/>
        </w:rPr>
        <w:t xml:space="preserve"> for professionals,</w:t>
      </w:r>
      <w:r w:rsidR="00A971EE">
        <w:rPr>
          <w:rFonts w:eastAsia="DengXian"/>
          <w:sz w:val="24"/>
          <w:szCs w:val="24"/>
          <w:lang w:val="en-SG" w:eastAsia="zh-CN"/>
        </w:rPr>
        <w:t xml:space="preserve"> I am certain that</w:t>
      </w:r>
      <w:r w:rsidRPr="00095743">
        <w:rPr>
          <w:rFonts w:eastAsia="DengXian"/>
          <w:sz w:val="24"/>
          <w:szCs w:val="24"/>
          <w:lang w:val="en-SG" w:eastAsia="zh-CN"/>
        </w:rPr>
        <w:t xml:space="preserve"> it would empower th</w:t>
      </w:r>
      <w:r w:rsidR="00A971EE">
        <w:rPr>
          <w:rFonts w:eastAsia="DengXian"/>
          <w:sz w:val="24"/>
          <w:szCs w:val="24"/>
          <w:lang w:val="en-SG" w:eastAsia="zh-CN"/>
        </w:rPr>
        <w:t>em to achieve more</w:t>
      </w:r>
      <w:r w:rsidR="00C5662E">
        <w:rPr>
          <w:rFonts w:eastAsia="DengXian"/>
          <w:sz w:val="24"/>
          <w:szCs w:val="24"/>
          <w:lang w:val="en-SG" w:eastAsia="zh-CN"/>
        </w:rPr>
        <w:t xml:space="preserve">. </w:t>
      </w:r>
    </w:p>
    <w:p w14:paraId="0ED2F73B" w14:textId="77777777" w:rsidR="00095743" w:rsidRPr="00095743" w:rsidRDefault="00095743" w:rsidP="006E435B">
      <w:pPr>
        <w:widowControl/>
        <w:tabs>
          <w:tab w:val="left" w:pos="2220"/>
        </w:tabs>
        <w:autoSpaceDE/>
        <w:autoSpaceDN/>
        <w:spacing w:after="160" w:line="480" w:lineRule="auto"/>
        <w:jc w:val="both"/>
        <w:rPr>
          <w:rFonts w:eastAsia="DengXian"/>
          <w:sz w:val="24"/>
          <w:szCs w:val="24"/>
          <w:lang w:val="en-SG" w:eastAsia="zh-CN"/>
        </w:rPr>
      </w:pPr>
    </w:p>
    <w:p w14:paraId="4FCB53F6" w14:textId="189E3018" w:rsidR="00D20BFF" w:rsidRPr="00095743" w:rsidRDefault="00D20BFF" w:rsidP="006E435B">
      <w:pPr>
        <w:jc w:val="both"/>
        <w:rPr>
          <w:b/>
          <w:bCs/>
          <w:sz w:val="24"/>
          <w:szCs w:val="36"/>
          <w:lang w:val="en-SG"/>
        </w:rPr>
      </w:pPr>
    </w:p>
    <w:p w14:paraId="43D1B15C" w14:textId="57FDD1B3" w:rsidR="00E33CB0" w:rsidRPr="00B3238C" w:rsidRDefault="00E33CB0" w:rsidP="006E435B">
      <w:pPr>
        <w:jc w:val="both"/>
        <w:rPr>
          <w:b/>
          <w:bCs/>
          <w:sz w:val="24"/>
          <w:szCs w:val="36"/>
        </w:rPr>
      </w:pPr>
    </w:p>
    <w:p w14:paraId="501DFDD6" w14:textId="77777777" w:rsidR="00740F8B" w:rsidRPr="009F4854" w:rsidRDefault="00740F8B" w:rsidP="006E435B">
      <w:pPr>
        <w:pStyle w:val="Heading1"/>
        <w:ind w:left="0"/>
        <w:jc w:val="both"/>
        <w:rPr>
          <w:sz w:val="24"/>
          <w:szCs w:val="36"/>
        </w:rPr>
      </w:pPr>
    </w:p>
    <w:p w14:paraId="63DEA4B2" w14:textId="77777777" w:rsidR="00A971EE" w:rsidRPr="00A971EE" w:rsidRDefault="00A971EE" w:rsidP="006E435B">
      <w:pPr>
        <w:widowControl/>
        <w:autoSpaceDE/>
        <w:autoSpaceDN/>
        <w:spacing w:before="100" w:beforeAutospacing="1" w:after="100" w:afterAutospacing="1" w:line="360" w:lineRule="auto"/>
        <w:jc w:val="both"/>
        <w:rPr>
          <w:sz w:val="24"/>
          <w:szCs w:val="24"/>
          <w:lang w:eastAsia="zh-CN"/>
        </w:rPr>
      </w:pPr>
    </w:p>
    <w:p w14:paraId="18210F78" w14:textId="434A5463" w:rsidR="00C93FC1" w:rsidRPr="00095743" w:rsidRDefault="00496964" w:rsidP="00C93FC1">
      <w:pPr>
        <w:jc w:val="center"/>
        <w:rPr>
          <w:b/>
          <w:bCs/>
          <w:color w:val="000000"/>
          <w:sz w:val="40"/>
          <w:szCs w:val="40"/>
        </w:rPr>
      </w:pPr>
      <w:r>
        <w:rPr>
          <w:noProof/>
          <w:sz w:val="36"/>
          <w:szCs w:val="36"/>
        </w:rPr>
        <w:lastRenderedPageBreak/>
        <w:pict w14:anchorId="441942B6">
          <v:shape id="_x0000_s1038" style="position:absolute;left:0;text-align:left;margin-left:70.55pt;margin-top:23.1pt;width:454.2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vXrwIAAMYFAAAOAAAAZHJzL2Uyb0RvYy54bWysVMFu2zAMvQ/YPwg6bmhsp0naGHWKoV2H&#10;Ad1WoNkHKLIcG5MlTVLitF8/irJTN9suw3wQSJN6fCRFXl0fWkn2wrpGq4Jmk5QSobguG7Ut6Pf1&#10;3dklJc4zVTKplSjok3D0evX2zVVncjHVtZalsARAlMs7U9Dae5MnieO1aJmbaCMUGCttW+ZBtduk&#10;tKwD9FYm0zRdJJ22pbGaC+fg72000hXiV5Xg/ltVOeGJLChw83haPDfhTFZXLN9aZuqG9zTYP7Bo&#10;WaMg6BHqlnlGdrb5DaptuNVOV37CdZvoqmq4wBwgmyw9yeaxZkZgLlAcZ45lcv8Pln/dP1jSlNC7&#10;OSWKtdCjOytEqHhOkAABC5SpMy4H70fzYEOiztxr/sOBIXllCYoDH7LpvugS0NjOayzNobJtuAlJ&#10;kwN24OnYAXHwhMPP+cXi8nwGjeJgy6YX2KCE5cNdvnP+k9CIw/b3zsf+lSBh9cs+hTVAVK2EVr4/&#10;IynJZlmGR9/vo1s2uL1LyDolHVmml7NTp+ngFLHS2XL+R7DzwS+ATUdgkMB2oMjqgTU/qJ42SISF&#10;gUmxUEa7UKA1kBsqBAjgFFL8iy/EPvWNd/oQFibhdAYsJTADm5iuYT4wCyGCSLqCYi3Cj1bvxVqj&#10;yZ+0DoK8WKUae+H1MatohhshALybKGDQwHXUWqXvGimxt1IFKot0ucDaOC2bMhgDG2e3mxtpyZ6F&#10;6cYvJANgr9yMdf6WuTr6oSnmbPVOlRilFqz82MueNTLKACSh6PjAw5uOQ7DR5RO8b6vjMoHlB0Kt&#10;7TMlHSySgrqfO2YFJfKzgkldZrPwoD0qs/nFFBQ7tmzGFqY4QBXUU3gRQbzxcVvtjG22NUTKsA5K&#10;f4C5qpowAMgvsuoVWBZYhn6xhW001tHrZf2ufgEAAP//AwBQSwMEFAAGAAgAAAAhADHpkF7dAAAA&#10;CgEAAA8AAABkcnMvZG93bnJldi54bWxMj0FPhDAQhe8m/odmTLy5hQ0Sl6VsDMaDcT2I/oAuHSmR&#10;Tgktu/jvHU56fDNv3nyvPCxuEGecQu9JQbpJQCC13vTUKfj8eL57ABGiJqMHT6jgBwMcquurUhfG&#10;X+gdz03sBIdQKLQCG+NYSBlai06HjR+RePflJ6cjy6mTZtIXDneD3CZJLp3uiT9YPWJtsf1uZscY&#10;beJenuxS569vfYPNeKzn7qjU7c3yuAcRcYl/Zljx+QYqZjr5mUwQA+ssTdmqIMu3IFZDku3uQZzW&#10;SQayKuX/CtUvAAAA//8DAFBLAQItABQABgAIAAAAIQC2gziS/gAAAOEBAAATAAAAAAAAAAAAAAAA&#10;AAAAAABbQ29udGVudF9UeXBlc10ueG1sUEsBAi0AFAAGAAgAAAAhADj9If/WAAAAlAEAAAsAAAAA&#10;AAAAAAAAAAAALwEAAF9yZWxzLy5yZWxzUEsBAi0AFAAGAAgAAAAhAEtWq9evAgAAxgUAAA4AAAAA&#10;AAAAAAAAAAAALgIAAGRycy9lMm9Eb2MueG1sUEsBAi0AFAAGAAgAAAAhADHpkF7dAAAACgEAAA8A&#10;AAAAAAAAAAAAAAAACQUAAGRycy9kb3ducmV2LnhtbFBLBQYAAAAABAAEAPMAAAATBgAAAAA=&#10;" path="m,l9084,e" filled="f" strokeweight=".48pt">
            <v:path arrowok="t" o:connecttype="custom" o:connectlocs="0,0;5768340,0" o:connectangles="0,0"/>
            <w10:wrap type="topAndBottom" anchorx="page"/>
          </v:shape>
        </w:pict>
      </w:r>
      <w:r w:rsidR="00C93FC1">
        <w:rPr>
          <w:b/>
          <w:bCs/>
          <w:color w:val="244061" w:themeColor="accent1" w:themeShade="80"/>
          <w:sz w:val="36"/>
          <w:szCs w:val="36"/>
        </w:rPr>
        <w:t>References</w:t>
      </w:r>
    </w:p>
    <w:p w14:paraId="208D4A05" w14:textId="77777777" w:rsidR="006C7965" w:rsidRDefault="006C7965" w:rsidP="006C7965">
      <w:pPr>
        <w:widowControl/>
        <w:adjustRightInd w:val="0"/>
        <w:spacing w:line="360" w:lineRule="auto"/>
        <w:rPr>
          <w:rFonts w:eastAsiaTheme="minorHAnsi"/>
          <w:sz w:val="24"/>
          <w:szCs w:val="24"/>
        </w:rPr>
      </w:pPr>
    </w:p>
    <w:p w14:paraId="675D77E8" w14:textId="5961CD48" w:rsidR="006C7965" w:rsidRPr="00CA70FD" w:rsidRDefault="006C7965" w:rsidP="006C7965">
      <w:pPr>
        <w:widowControl/>
        <w:adjustRightInd w:val="0"/>
        <w:spacing w:line="360" w:lineRule="auto"/>
        <w:ind w:left="720" w:hanging="720"/>
        <w:rPr>
          <w:rFonts w:eastAsiaTheme="minorHAnsi"/>
          <w:sz w:val="24"/>
          <w:szCs w:val="24"/>
        </w:rPr>
      </w:pPr>
      <w:r w:rsidRPr="00CA70FD">
        <w:rPr>
          <w:rFonts w:eastAsiaTheme="minorHAnsi"/>
          <w:sz w:val="24"/>
          <w:szCs w:val="24"/>
        </w:rPr>
        <w:t xml:space="preserve">Gartner. (2019). Solution Comparison for AWS, GCP and Microsoft Azure Native Cost Optimization Tools. Retrieved 17 February 2021, from </w:t>
      </w:r>
      <w:hyperlink r:id="rId12" w:history="1">
        <w:r w:rsidRPr="00CA70FD">
          <w:rPr>
            <w:rStyle w:val="Hyperlink"/>
            <w:rFonts w:eastAsiaTheme="minorHAnsi"/>
            <w:color w:val="auto"/>
            <w:sz w:val="24"/>
            <w:szCs w:val="24"/>
            <w:u w:val="none"/>
          </w:rPr>
          <w:t>https://www.gartner.com/en/documents/3976223/solution-comparison-for-aws-gcp-and-microsoft-azure-nati</w:t>
        </w:r>
      </w:hyperlink>
    </w:p>
    <w:p w14:paraId="180D1F3F" w14:textId="77777777" w:rsidR="00CA70FD" w:rsidRPr="00CA70FD" w:rsidRDefault="00CA70FD" w:rsidP="006C7965">
      <w:pPr>
        <w:widowControl/>
        <w:adjustRightInd w:val="0"/>
        <w:spacing w:line="360" w:lineRule="auto"/>
        <w:ind w:left="720" w:hanging="720"/>
        <w:rPr>
          <w:rFonts w:eastAsiaTheme="minorHAnsi"/>
          <w:sz w:val="24"/>
          <w:szCs w:val="24"/>
        </w:rPr>
      </w:pPr>
    </w:p>
    <w:p w14:paraId="07CDF42C" w14:textId="67A48B99" w:rsidR="006C7965" w:rsidRPr="00CA70FD" w:rsidRDefault="006C7965" w:rsidP="006C7965">
      <w:pPr>
        <w:widowControl/>
        <w:adjustRightInd w:val="0"/>
        <w:spacing w:line="360" w:lineRule="auto"/>
        <w:ind w:left="720" w:hanging="720"/>
        <w:rPr>
          <w:rFonts w:eastAsiaTheme="minorHAnsi"/>
          <w:sz w:val="24"/>
          <w:szCs w:val="24"/>
        </w:rPr>
      </w:pPr>
      <w:r w:rsidRPr="00CA70FD">
        <w:rPr>
          <w:rFonts w:eastAsiaTheme="minorHAnsi"/>
          <w:sz w:val="24"/>
          <w:szCs w:val="24"/>
        </w:rPr>
        <w:t xml:space="preserve">Jones, M. (2020). 10 Common Hand Gestures That Are Rude in Other Countries. Retrieved 17 February 2021, from </w:t>
      </w:r>
      <w:hyperlink r:id="rId13" w:history="1">
        <w:r w:rsidRPr="00CA70FD">
          <w:rPr>
            <w:rStyle w:val="Hyperlink"/>
            <w:rFonts w:eastAsiaTheme="minorHAnsi"/>
            <w:color w:val="auto"/>
            <w:sz w:val="24"/>
            <w:szCs w:val="24"/>
            <w:u w:val="none"/>
          </w:rPr>
          <w:t>https://www.rd.com/article/common-hand-gestures-rude-in-other-countries/</w:t>
        </w:r>
      </w:hyperlink>
    </w:p>
    <w:p w14:paraId="2E8C59E7" w14:textId="77777777" w:rsidR="00CA70FD" w:rsidRPr="00CA70FD" w:rsidRDefault="00CA70FD" w:rsidP="006C7965">
      <w:pPr>
        <w:widowControl/>
        <w:adjustRightInd w:val="0"/>
        <w:spacing w:line="360" w:lineRule="auto"/>
        <w:ind w:left="720" w:hanging="720"/>
        <w:rPr>
          <w:rFonts w:eastAsiaTheme="minorHAnsi"/>
          <w:sz w:val="24"/>
          <w:szCs w:val="24"/>
        </w:rPr>
      </w:pPr>
    </w:p>
    <w:p w14:paraId="1B3D0584" w14:textId="77777777" w:rsidR="00CA70FD" w:rsidRPr="00CA70FD" w:rsidRDefault="006C7965" w:rsidP="006C7965">
      <w:pPr>
        <w:widowControl/>
        <w:adjustRightInd w:val="0"/>
        <w:spacing w:line="360" w:lineRule="auto"/>
        <w:ind w:left="720" w:hanging="720"/>
        <w:rPr>
          <w:rFonts w:eastAsiaTheme="minorHAnsi"/>
          <w:sz w:val="24"/>
          <w:szCs w:val="24"/>
        </w:rPr>
      </w:pPr>
      <w:r w:rsidRPr="00CA70FD">
        <w:rPr>
          <w:rFonts w:eastAsiaTheme="minorHAnsi"/>
          <w:sz w:val="24"/>
          <w:szCs w:val="24"/>
        </w:rPr>
        <w:t xml:space="preserve">Microsoft. (2019). </w:t>
      </w:r>
      <w:r w:rsidRPr="00CA70FD">
        <w:rPr>
          <w:rFonts w:eastAsiaTheme="minorHAnsi"/>
          <w:i/>
          <w:iCs/>
          <w:sz w:val="24"/>
          <w:szCs w:val="24"/>
        </w:rPr>
        <w:t>Microsoft 2019 Annual Report.</w:t>
      </w:r>
      <w:r w:rsidRPr="00CA70FD">
        <w:rPr>
          <w:rFonts w:eastAsiaTheme="minorHAnsi"/>
          <w:sz w:val="24"/>
          <w:szCs w:val="24"/>
        </w:rPr>
        <w:t xml:space="preserve"> Retrieved 17 February 2021, from </w:t>
      </w:r>
      <w:hyperlink r:id="rId14" w:history="1">
        <w:r w:rsidRPr="00CA70FD">
          <w:rPr>
            <w:rStyle w:val="Hyperlink"/>
            <w:rFonts w:eastAsiaTheme="minorHAnsi"/>
            <w:color w:val="auto"/>
            <w:sz w:val="24"/>
            <w:szCs w:val="24"/>
            <w:u w:val="none"/>
          </w:rPr>
          <w:t>https://www.microsoft.com/investor/reports/ar19/index.html</w:t>
        </w:r>
      </w:hyperlink>
      <w:r w:rsidRPr="00CA70FD">
        <w:rPr>
          <w:rFonts w:eastAsiaTheme="minorHAnsi"/>
          <w:sz w:val="24"/>
          <w:szCs w:val="24"/>
        </w:rPr>
        <w:t>.</w:t>
      </w:r>
    </w:p>
    <w:p w14:paraId="031CFD40" w14:textId="1F65B0D1" w:rsidR="006C7965" w:rsidRPr="00CA70FD" w:rsidRDefault="006C7965" w:rsidP="006C7965">
      <w:pPr>
        <w:widowControl/>
        <w:adjustRightInd w:val="0"/>
        <w:spacing w:line="360" w:lineRule="auto"/>
        <w:ind w:left="720" w:hanging="720"/>
        <w:rPr>
          <w:rFonts w:eastAsiaTheme="minorHAnsi"/>
          <w:sz w:val="24"/>
          <w:szCs w:val="24"/>
        </w:rPr>
      </w:pPr>
      <w:r w:rsidRPr="00CA70FD">
        <w:rPr>
          <w:rFonts w:eastAsiaTheme="minorHAnsi"/>
          <w:sz w:val="24"/>
          <w:szCs w:val="24"/>
        </w:rPr>
        <w:t xml:space="preserve"> </w:t>
      </w:r>
    </w:p>
    <w:p w14:paraId="07889FC3" w14:textId="77777777" w:rsidR="00CA70FD" w:rsidRPr="00CA70FD" w:rsidRDefault="00CA70FD" w:rsidP="00CA70FD">
      <w:pPr>
        <w:widowControl/>
        <w:adjustRightInd w:val="0"/>
        <w:spacing w:line="360" w:lineRule="auto"/>
        <w:ind w:left="720" w:hanging="720"/>
        <w:rPr>
          <w:rFonts w:eastAsiaTheme="minorHAnsi"/>
          <w:sz w:val="24"/>
          <w:szCs w:val="24"/>
        </w:rPr>
      </w:pPr>
      <w:r w:rsidRPr="00CA70FD">
        <w:rPr>
          <w:rFonts w:eastAsiaTheme="minorHAnsi"/>
          <w:sz w:val="24"/>
          <w:szCs w:val="24"/>
        </w:rPr>
        <w:t xml:space="preserve">Singapore University of Social Sciences (2021). </w:t>
      </w:r>
      <w:r w:rsidRPr="00CA70FD">
        <w:rPr>
          <w:rFonts w:eastAsiaTheme="minorHAnsi"/>
          <w:i/>
          <w:iCs/>
          <w:sz w:val="24"/>
          <w:szCs w:val="24"/>
        </w:rPr>
        <w:t xml:space="preserve">ANL201 Study Unit 1_2021. </w:t>
      </w:r>
      <w:r w:rsidRPr="00CA70FD">
        <w:rPr>
          <w:rFonts w:eastAsiaTheme="minorHAnsi"/>
          <w:sz w:val="24"/>
          <w:szCs w:val="24"/>
        </w:rPr>
        <w:t xml:space="preserve">Retrieved 17 February from </w:t>
      </w:r>
      <w:hyperlink r:id="rId15" w:history="1">
        <w:r w:rsidRPr="00CA70FD">
          <w:rPr>
            <w:rStyle w:val="Hyperlink"/>
            <w:rFonts w:eastAsiaTheme="minorHAnsi"/>
            <w:color w:val="auto"/>
            <w:sz w:val="24"/>
            <w:szCs w:val="24"/>
            <w:u w:val="none"/>
          </w:rPr>
          <w:t>https://canvas.suss.edu.sg/courses/31564/files/5433883?module_item_id=394592</w:t>
        </w:r>
      </w:hyperlink>
    </w:p>
    <w:p w14:paraId="1297E122" w14:textId="77777777" w:rsidR="00CA70FD" w:rsidRPr="00CA70FD" w:rsidRDefault="00CA70FD" w:rsidP="009B05A6">
      <w:pPr>
        <w:widowControl/>
        <w:adjustRightInd w:val="0"/>
        <w:spacing w:line="360" w:lineRule="auto"/>
        <w:rPr>
          <w:rFonts w:eastAsiaTheme="minorHAnsi"/>
          <w:sz w:val="24"/>
          <w:szCs w:val="24"/>
        </w:rPr>
      </w:pPr>
    </w:p>
    <w:p w14:paraId="0A2C3BBF" w14:textId="4A74706E" w:rsidR="006C7965" w:rsidRPr="00CA70FD" w:rsidRDefault="006C7965" w:rsidP="006C7965">
      <w:pPr>
        <w:widowControl/>
        <w:adjustRightInd w:val="0"/>
        <w:spacing w:line="360" w:lineRule="auto"/>
        <w:ind w:left="720" w:hanging="720"/>
        <w:rPr>
          <w:rFonts w:eastAsiaTheme="minorHAnsi"/>
          <w:sz w:val="24"/>
          <w:szCs w:val="24"/>
        </w:rPr>
      </w:pPr>
      <w:r w:rsidRPr="00CA70FD">
        <w:rPr>
          <w:rFonts w:eastAsiaTheme="minorHAnsi"/>
          <w:sz w:val="24"/>
          <w:szCs w:val="24"/>
        </w:rPr>
        <w:t xml:space="preserve">Singapore University of Social Sciences (2021). </w:t>
      </w:r>
      <w:r w:rsidRPr="00CA70FD">
        <w:rPr>
          <w:rFonts w:eastAsiaTheme="minorHAnsi"/>
          <w:i/>
          <w:iCs/>
          <w:sz w:val="24"/>
          <w:szCs w:val="24"/>
        </w:rPr>
        <w:t xml:space="preserve">ANL201 Study Unit 2_2021. </w:t>
      </w:r>
      <w:r w:rsidRPr="00CA70FD">
        <w:rPr>
          <w:rFonts w:eastAsiaTheme="minorHAnsi"/>
          <w:sz w:val="24"/>
          <w:szCs w:val="24"/>
        </w:rPr>
        <w:t xml:space="preserve">Retrieved 17 February from </w:t>
      </w:r>
      <w:hyperlink r:id="rId16" w:history="1">
        <w:r w:rsidR="00CA70FD" w:rsidRPr="00CA70FD">
          <w:rPr>
            <w:rStyle w:val="Hyperlink"/>
            <w:rFonts w:eastAsiaTheme="minorHAnsi"/>
            <w:color w:val="auto"/>
            <w:sz w:val="24"/>
            <w:szCs w:val="24"/>
            <w:u w:val="none"/>
          </w:rPr>
          <w:t>https://canvas.suss.edu.sg/courses/31564/files/5389670?module_item_id=381972</w:t>
        </w:r>
      </w:hyperlink>
    </w:p>
    <w:p w14:paraId="71DA343C" w14:textId="77777777" w:rsidR="00CA70FD" w:rsidRPr="00CA70FD" w:rsidRDefault="00CA70FD" w:rsidP="00CA70FD">
      <w:pPr>
        <w:widowControl/>
        <w:adjustRightInd w:val="0"/>
        <w:spacing w:line="360" w:lineRule="auto"/>
        <w:rPr>
          <w:rFonts w:eastAsiaTheme="minorHAnsi"/>
          <w:sz w:val="24"/>
          <w:szCs w:val="24"/>
        </w:rPr>
      </w:pPr>
    </w:p>
    <w:p w14:paraId="5DFCCA68" w14:textId="77777777" w:rsidR="006C7965" w:rsidRPr="00CA70FD" w:rsidRDefault="006C7965" w:rsidP="006C7965">
      <w:pPr>
        <w:widowControl/>
        <w:adjustRightInd w:val="0"/>
        <w:spacing w:line="360" w:lineRule="auto"/>
        <w:ind w:left="720" w:hanging="720"/>
        <w:rPr>
          <w:rFonts w:eastAsiaTheme="minorHAnsi"/>
          <w:sz w:val="24"/>
          <w:szCs w:val="24"/>
        </w:rPr>
      </w:pPr>
      <w:r w:rsidRPr="00CA70FD">
        <w:rPr>
          <w:rFonts w:eastAsiaTheme="minorHAnsi"/>
          <w:sz w:val="24"/>
          <w:szCs w:val="24"/>
        </w:rPr>
        <w:t xml:space="preserve">Winder, D. (2020). </w:t>
      </w:r>
      <w:r w:rsidRPr="00CA70FD">
        <w:rPr>
          <w:rFonts w:eastAsiaTheme="minorHAnsi"/>
          <w:i/>
          <w:iCs/>
          <w:sz w:val="24"/>
          <w:szCs w:val="24"/>
        </w:rPr>
        <w:t xml:space="preserve">Microsoft Security Shocker As 250 Million Customer Records Exposed Online. </w:t>
      </w:r>
      <w:r w:rsidRPr="00CA70FD">
        <w:rPr>
          <w:rFonts w:eastAsiaTheme="minorHAnsi"/>
          <w:sz w:val="24"/>
          <w:szCs w:val="24"/>
        </w:rPr>
        <w:t xml:space="preserve">Retrieved 17 February 2021, from </w:t>
      </w:r>
      <w:hyperlink r:id="rId17" w:history="1">
        <w:r w:rsidRPr="00CA70FD">
          <w:rPr>
            <w:rStyle w:val="Hyperlink"/>
            <w:rFonts w:eastAsiaTheme="minorHAnsi"/>
            <w:color w:val="auto"/>
            <w:sz w:val="24"/>
            <w:szCs w:val="24"/>
            <w:u w:val="none"/>
          </w:rPr>
          <w:t>https://www.forbes.com/sites/daveywinder/2020/01/22/microsoft-security-shocker-as-250-million-customer-records-exposed-online/?sh=23988bf54d1b</w:t>
        </w:r>
      </w:hyperlink>
    </w:p>
    <w:sectPr w:rsidR="006C7965" w:rsidRPr="00CA70FD">
      <w:headerReference w:type="even" r:id="rId18"/>
      <w:headerReference w:type="default" r:id="rId19"/>
      <w:footerReference w:type="even" r:id="rId20"/>
      <w:footerReference w:type="default" r:id="rId21"/>
      <w:headerReference w:type="first" r:id="rId22"/>
      <w:footerReference w:type="first" r:id="rId23"/>
      <w:pgSz w:w="11910" w:h="16840"/>
      <w:pgMar w:top="1340" w:right="1220" w:bottom="940" w:left="1220" w:header="717" w:footer="74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2:32:00Z" w:initials="MK">
    <w:p w14:paraId="04087B69" w14:textId="15074613" w:rsidR="00D1344E" w:rsidRDefault="00D1344E">
      <w:pPr>
        <w:pStyle w:val="CommentText"/>
      </w:pPr>
      <w:r>
        <w:rPr>
          <w:rStyle w:val="CommentReference"/>
        </w:rPr>
        <w:annotationRef/>
      </w:r>
      <w:r>
        <w:t>Good analysis and good job – keep it up</w:t>
      </w:r>
      <w:bookmarkStart w:id="1" w:name="_GoBack"/>
      <w:bookmarkEnd w:id="1"/>
    </w:p>
  </w:comment>
  <w:comment w:id="4" w:author="Munish Kumar" w:date="2021-02-20T12:01:00Z" w:initials="MK">
    <w:p w14:paraId="18C6822E" w14:textId="5E8B836B" w:rsidR="007858C7" w:rsidRDefault="007858C7">
      <w:pPr>
        <w:pStyle w:val="CommentText"/>
      </w:pPr>
      <w:r>
        <w:rPr>
          <w:rStyle w:val="CommentReference"/>
        </w:rPr>
        <w:annotationRef/>
      </w:r>
      <w:proofErr w:type="gramStart"/>
      <w:r>
        <w:t>good</w:t>
      </w:r>
      <w:proofErr w:type="gramEnd"/>
    </w:p>
  </w:comment>
  <w:comment w:id="5" w:author="Munish Kumar" w:date="2021-02-20T12:17:00Z" w:initials="MK">
    <w:p w14:paraId="2C41FA38" w14:textId="77777777" w:rsidR="008044DD" w:rsidRDefault="008044DD">
      <w:pPr>
        <w:pStyle w:val="CommentText"/>
      </w:pPr>
      <w:r>
        <w:rPr>
          <w:rStyle w:val="CommentReference"/>
        </w:rPr>
        <w:annotationRef/>
      </w:r>
      <w:r>
        <w:t xml:space="preserve">This is a pretty good extraction of a vision statement based on what you wrote above. However, note that vision </w:t>
      </w:r>
      <w:proofErr w:type="spellStart"/>
      <w:r>
        <w:t>stetements</w:t>
      </w:r>
      <w:proofErr w:type="spellEnd"/>
      <w:r>
        <w:t xml:space="preserve"> tend to be very “aspirational” as well</w:t>
      </w:r>
    </w:p>
    <w:p w14:paraId="1164EF05" w14:textId="77777777" w:rsidR="008044DD" w:rsidRDefault="008044DD">
      <w:pPr>
        <w:pStyle w:val="CommentText"/>
      </w:pPr>
    </w:p>
    <w:p w14:paraId="06D2FE17" w14:textId="777A73A8" w:rsidR="008044DD" w:rsidRPr="008044DD" w:rsidRDefault="008044DD" w:rsidP="008044DD">
      <w:pPr>
        <w:widowControl/>
        <w:adjustRightInd w:val="0"/>
        <w:snapToGrid w:val="0"/>
      </w:pPr>
      <w:r>
        <w:t>So in this case, “</w:t>
      </w:r>
      <w:r>
        <w:rPr>
          <w:rFonts w:ascii="TimesNewRomanPSMT" w:hAnsi="TimesNewRomanPSMT" w:cs="TimesNewRomanPSMT"/>
          <w:color w:val="000000"/>
          <w:sz w:val="24"/>
          <w:szCs w:val="24"/>
          <w:lang w:val="x-none"/>
        </w:rPr>
        <w:t>Microsoft vision for 2020 is to ensure that the technology they create always benefits</w:t>
      </w:r>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lang w:val="x-none"/>
        </w:rPr>
        <w:t>everyone on the planet, including the planet itself.</w:t>
      </w:r>
      <w:r>
        <w:rPr>
          <w:rFonts w:ascii="TimesNewRomanPSMT" w:hAnsi="TimesNewRomanPSMT" w:cs="TimesNewRomanPSMT"/>
          <w:color w:val="000000"/>
          <w:sz w:val="24"/>
          <w:szCs w:val="24"/>
        </w:rPr>
        <w:t>”</w:t>
      </w:r>
    </w:p>
  </w:comment>
  <w:comment w:id="6" w:author="Munish Kumar" w:date="2021-02-20T12:19:00Z" w:initials="MK">
    <w:p w14:paraId="2FB3FA01" w14:textId="3D639F18" w:rsidR="008044DD" w:rsidRDefault="008044DD">
      <w:pPr>
        <w:pStyle w:val="CommentText"/>
      </w:pPr>
      <w:r>
        <w:rPr>
          <w:rStyle w:val="CommentReference"/>
        </w:rPr>
        <w:annotationRef/>
      </w:r>
      <w:r>
        <w:t>Great, you got it!</w:t>
      </w:r>
    </w:p>
  </w:comment>
  <w:comment w:id="7" w:author="Munish Kumar" w:date="2021-02-20T12:19:00Z" w:initials="MK">
    <w:p w14:paraId="31DB4059" w14:textId="19C8BD69" w:rsidR="008044DD" w:rsidRDefault="008044DD">
      <w:pPr>
        <w:pStyle w:val="CommentText"/>
      </w:pPr>
      <w:r>
        <w:rPr>
          <w:rStyle w:val="CommentReference"/>
        </w:rPr>
        <w:annotationRef/>
      </w:r>
      <w:proofErr w:type="gramStart"/>
      <w:r>
        <w:t>good</w:t>
      </w:r>
      <w:proofErr w:type="gramEnd"/>
    </w:p>
  </w:comment>
  <w:comment w:id="8" w:author="Munish Kumar" w:date="2021-02-20T12:19:00Z" w:initials="MK">
    <w:p w14:paraId="45171C97" w14:textId="705930EB" w:rsidR="008044DD" w:rsidRDefault="008044DD">
      <w:pPr>
        <w:pStyle w:val="CommentText"/>
      </w:pPr>
      <w:r>
        <w:rPr>
          <w:rStyle w:val="CommentReference"/>
        </w:rPr>
        <w:annotationRef/>
      </w:r>
      <w:proofErr w:type="gramStart"/>
      <w:r>
        <w:t>good</w:t>
      </w:r>
      <w:proofErr w:type="gramEnd"/>
    </w:p>
  </w:comment>
  <w:comment w:id="9" w:author="Munish Kumar" w:date="2021-02-20T12:19:00Z" w:initials="MK">
    <w:p w14:paraId="28B68974" w14:textId="62133E1D" w:rsidR="008044DD" w:rsidRDefault="008044DD">
      <w:pPr>
        <w:pStyle w:val="CommentText"/>
      </w:pPr>
      <w:r>
        <w:rPr>
          <w:rStyle w:val="CommentReference"/>
        </w:rPr>
        <w:annotationRef/>
      </w:r>
      <w:proofErr w:type="gramStart"/>
      <w:r>
        <w:t>correct</w:t>
      </w:r>
      <w:proofErr w:type="gramEnd"/>
    </w:p>
  </w:comment>
  <w:comment w:id="10" w:author="Munish Kumar" w:date="2021-02-20T12:19:00Z" w:initials="MK">
    <w:p w14:paraId="1742D1DA" w14:textId="407AD313" w:rsidR="008044DD" w:rsidRDefault="008044DD">
      <w:pPr>
        <w:pStyle w:val="CommentText"/>
      </w:pPr>
      <w:r>
        <w:rPr>
          <w:rStyle w:val="CommentReference"/>
        </w:rPr>
        <w:annotationRef/>
      </w:r>
      <w:proofErr w:type="gramStart"/>
      <w:r>
        <w:t>good</w:t>
      </w:r>
      <w:proofErr w:type="gramEnd"/>
      <w:r>
        <w:t xml:space="preserve"> lead in</w:t>
      </w:r>
    </w:p>
  </w:comment>
  <w:comment w:id="11" w:author="Munish Kumar" w:date="2021-02-20T12:20:00Z" w:initials="MK">
    <w:p w14:paraId="43005A7E" w14:textId="2CDE6BF6" w:rsidR="008044DD" w:rsidRDefault="008044DD">
      <w:pPr>
        <w:pStyle w:val="CommentText"/>
      </w:pPr>
      <w:r>
        <w:rPr>
          <w:rStyle w:val="CommentReference"/>
        </w:rPr>
        <w:annotationRef/>
      </w:r>
      <w:proofErr w:type="gramStart"/>
      <w:r>
        <w:t>yes</w:t>
      </w:r>
      <w:proofErr w:type="gramEnd"/>
    </w:p>
  </w:comment>
  <w:comment w:id="12" w:author="Munish Kumar" w:date="2021-02-20T12:20:00Z" w:initials="MK">
    <w:p w14:paraId="25FF9903" w14:textId="77777777" w:rsidR="008044DD" w:rsidRDefault="008044DD">
      <w:pPr>
        <w:pStyle w:val="CommentText"/>
      </w:pPr>
      <w:r>
        <w:rPr>
          <w:rStyle w:val="CommentReference"/>
        </w:rPr>
        <w:annotationRef/>
      </w:r>
      <w:proofErr w:type="gramStart"/>
      <w:r>
        <w:t>correct</w:t>
      </w:r>
      <w:proofErr w:type="gramEnd"/>
    </w:p>
    <w:p w14:paraId="13739860" w14:textId="77777777" w:rsidR="008044DD" w:rsidRDefault="008044DD">
      <w:pPr>
        <w:pStyle w:val="CommentText"/>
      </w:pPr>
    </w:p>
    <w:p w14:paraId="747BA61D" w14:textId="0E11BF8D" w:rsidR="008044DD" w:rsidRDefault="008044DD">
      <w:pPr>
        <w:pStyle w:val="CommentText"/>
      </w:pPr>
      <w:r>
        <w:t xml:space="preserve">In fact, Culture is more subtle, because </w:t>
      </w:r>
      <w:proofErr w:type="spellStart"/>
      <w:r>
        <w:t>its</w:t>
      </w:r>
      <w:proofErr w:type="spellEnd"/>
      <w:r>
        <w:t xml:space="preserve"> so foundational</w:t>
      </w:r>
    </w:p>
    <w:p w14:paraId="1C309005" w14:textId="77777777" w:rsidR="008044DD" w:rsidRDefault="008044DD">
      <w:pPr>
        <w:pStyle w:val="CommentText"/>
      </w:pPr>
    </w:p>
    <w:p w14:paraId="59EE2C62" w14:textId="0084A3AD" w:rsidR="008044DD" w:rsidRDefault="008044DD">
      <w:pPr>
        <w:pStyle w:val="CommentText"/>
      </w:pPr>
      <w:r>
        <w:t>In this case, if you have a happy workforce loyal to the Microsoft way, they will bring that passion and enthusiasm to their engagements outside of work and become advocates for the MS way of doing this.</w:t>
      </w:r>
    </w:p>
    <w:p w14:paraId="1872A084" w14:textId="77777777" w:rsidR="008044DD" w:rsidRDefault="008044DD">
      <w:pPr>
        <w:pStyle w:val="CommentText"/>
      </w:pPr>
    </w:p>
    <w:p w14:paraId="7B87CE67" w14:textId="4DA894DD" w:rsidR="008044DD" w:rsidRDefault="008044DD">
      <w:pPr>
        <w:pStyle w:val="CommentText"/>
      </w:pPr>
      <w:r>
        <w:t>This means increased brand loyalty, more revenue ultimately</w:t>
      </w:r>
    </w:p>
    <w:p w14:paraId="1D2C26C5" w14:textId="77777777" w:rsidR="008044DD" w:rsidRDefault="008044DD">
      <w:pPr>
        <w:pStyle w:val="CommentText"/>
      </w:pPr>
    </w:p>
    <w:p w14:paraId="6BE08E69" w14:textId="46A0AD7B" w:rsidR="008044DD" w:rsidRDefault="008044DD">
      <w:pPr>
        <w:pStyle w:val="CommentText"/>
      </w:pPr>
    </w:p>
  </w:comment>
  <w:comment w:id="14" w:author="Munish Kumar" w:date="2021-02-20T12:22:00Z" w:initials="MK">
    <w:p w14:paraId="5763BD9F" w14:textId="6397CFC7" w:rsidR="008044DD" w:rsidRDefault="008044DD">
      <w:pPr>
        <w:pStyle w:val="CommentText"/>
      </w:pPr>
      <w:r>
        <w:rPr>
          <w:rStyle w:val="CommentReference"/>
        </w:rPr>
        <w:annotationRef/>
      </w:r>
      <w:proofErr w:type="gramStart"/>
      <w:r>
        <w:t>correct</w:t>
      </w:r>
      <w:proofErr w:type="gramEnd"/>
    </w:p>
  </w:comment>
  <w:comment w:id="15" w:author="Munish Kumar" w:date="2021-02-20T12:23:00Z" w:initials="MK">
    <w:p w14:paraId="520B0366" w14:textId="68980BA6" w:rsidR="00D1344E" w:rsidRDefault="00D1344E">
      <w:pPr>
        <w:pStyle w:val="CommentText"/>
      </w:pPr>
      <w:r>
        <w:rPr>
          <w:rStyle w:val="CommentReference"/>
        </w:rPr>
        <w:annotationRef/>
      </w:r>
      <w:proofErr w:type="gramStart"/>
      <w:r>
        <w:t>good</w:t>
      </w:r>
      <w:proofErr w:type="gramEnd"/>
    </w:p>
  </w:comment>
  <w:comment w:id="16" w:author="Munish Kumar" w:date="2021-02-20T12:24:00Z" w:initials="MK">
    <w:p w14:paraId="2C03C968" w14:textId="79BBFE32" w:rsidR="00D1344E" w:rsidRDefault="00D1344E">
      <w:pPr>
        <w:pStyle w:val="CommentText"/>
      </w:pPr>
      <w:r>
        <w:rPr>
          <w:rStyle w:val="CommentReference"/>
        </w:rPr>
        <w:annotationRef/>
      </w:r>
      <w:proofErr w:type="gramStart"/>
      <w:r>
        <w:t>yes</w:t>
      </w:r>
      <w:proofErr w:type="gramEnd"/>
    </w:p>
  </w:comment>
  <w:comment w:id="17" w:author="Munish Kumar" w:date="2021-02-20T12:24:00Z" w:initials="MK">
    <w:p w14:paraId="739D1ED3" w14:textId="77777777" w:rsidR="00D1344E" w:rsidRDefault="00D1344E">
      <w:pPr>
        <w:pStyle w:val="CommentText"/>
      </w:pPr>
      <w:r>
        <w:rPr>
          <w:rStyle w:val="CommentReference"/>
        </w:rPr>
        <w:annotationRef/>
      </w:r>
      <w:proofErr w:type="gramStart"/>
      <w:r>
        <w:t>good</w:t>
      </w:r>
      <w:proofErr w:type="gramEnd"/>
    </w:p>
    <w:p w14:paraId="3F76AD08" w14:textId="77777777" w:rsidR="00D1344E" w:rsidRDefault="00D1344E">
      <w:pPr>
        <w:pStyle w:val="CommentText"/>
      </w:pPr>
    </w:p>
    <w:p w14:paraId="3C13BD53" w14:textId="4C63DD74" w:rsidR="00D1344E" w:rsidRDefault="00D1344E">
      <w:pPr>
        <w:pStyle w:val="CommentText"/>
      </w:pPr>
      <w:r>
        <w:t>But graphics engine can also mean that there has to be continuous development on the hardware and software side of the graphics engines so that MS can continue to handle the large volumes of data it is getting; this is challenging because MS may not necessarily be the market leader in this</w:t>
      </w:r>
    </w:p>
  </w:comment>
  <w:comment w:id="18" w:author="Munish Kumar" w:date="2021-02-20T12:25:00Z" w:initials="MK">
    <w:p w14:paraId="2E3378B1" w14:textId="1E9E6EE2" w:rsidR="00D1344E" w:rsidRDefault="00D1344E">
      <w:pPr>
        <w:pStyle w:val="CommentText"/>
      </w:pPr>
      <w:r>
        <w:rPr>
          <w:rStyle w:val="CommentReference"/>
        </w:rPr>
        <w:annotationRef/>
      </w:r>
      <w:proofErr w:type="gramStart"/>
      <w:r>
        <w:t>good</w:t>
      </w:r>
      <w:proofErr w:type="gramEnd"/>
    </w:p>
  </w:comment>
  <w:comment w:id="19" w:author="Munish Kumar" w:date="2021-02-20T12:25:00Z" w:initials="MK">
    <w:p w14:paraId="3F108B40" w14:textId="34CD88B8" w:rsidR="00D1344E" w:rsidRDefault="00D1344E">
      <w:pPr>
        <w:pStyle w:val="CommentText"/>
      </w:pPr>
      <w:r>
        <w:rPr>
          <w:rStyle w:val="CommentReference"/>
        </w:rPr>
        <w:annotationRef/>
      </w:r>
      <w:proofErr w:type="gramStart"/>
      <w:r>
        <w:t>good</w:t>
      </w:r>
      <w:proofErr w:type="gramEnd"/>
    </w:p>
  </w:comment>
  <w:comment w:id="21" w:author="Munish Kumar" w:date="2021-02-20T12:26:00Z" w:initials="MK">
    <w:p w14:paraId="13480B8C" w14:textId="77777777" w:rsidR="00D1344E" w:rsidRDefault="00D1344E">
      <w:pPr>
        <w:pStyle w:val="CommentText"/>
      </w:pPr>
      <w:r>
        <w:rPr>
          <w:rStyle w:val="CommentReference"/>
        </w:rPr>
        <w:annotationRef/>
      </w:r>
      <w:r>
        <w:t>The way you have laid out the formatting is a credit to you</w:t>
      </w:r>
    </w:p>
    <w:p w14:paraId="1A87C46E" w14:textId="77777777" w:rsidR="00D1344E" w:rsidRDefault="00D1344E">
      <w:pPr>
        <w:pStyle w:val="CommentText"/>
      </w:pPr>
    </w:p>
    <w:p w14:paraId="164C2DDF" w14:textId="77777777" w:rsidR="00D1344E" w:rsidRDefault="00D1344E">
      <w:pPr>
        <w:pStyle w:val="CommentText"/>
      </w:pPr>
      <w:r>
        <w:t>Made it so easy to read and understand your arguments</w:t>
      </w:r>
    </w:p>
    <w:p w14:paraId="25DE2244" w14:textId="77777777" w:rsidR="00D1344E" w:rsidRDefault="00D1344E">
      <w:pPr>
        <w:pStyle w:val="CommentText"/>
      </w:pPr>
    </w:p>
    <w:p w14:paraId="7B37025A" w14:textId="77777777" w:rsidR="00D1344E" w:rsidRDefault="00D1344E">
      <w:pPr>
        <w:pStyle w:val="CommentText"/>
      </w:pPr>
      <w:r>
        <w:t>Very good</w:t>
      </w:r>
    </w:p>
    <w:p w14:paraId="08622285" w14:textId="77777777" w:rsidR="00D1344E" w:rsidRDefault="00D1344E">
      <w:pPr>
        <w:pStyle w:val="CommentText"/>
      </w:pPr>
    </w:p>
    <w:p w14:paraId="4C02DB93" w14:textId="68881516" w:rsidR="00D1344E" w:rsidRDefault="00D1344E">
      <w:pPr>
        <w:pStyle w:val="CommentText"/>
      </w:pPr>
      <w:r>
        <w:t xml:space="preserve">To really make your analysis shine, you need to use graphics or tables or </w:t>
      </w:r>
      <w:proofErr w:type="spellStart"/>
      <w:r>
        <w:t>infographs</w:t>
      </w:r>
      <w:proofErr w:type="spellEnd"/>
      <w:r>
        <w:t xml:space="preserve">. Right now </w:t>
      </w:r>
      <w:proofErr w:type="spellStart"/>
      <w:r>
        <w:t>its</w:t>
      </w:r>
      <w:proofErr w:type="spellEnd"/>
      <w:r>
        <w:t xml:space="preserve"> language heavy and sometimes </w:t>
      </w:r>
      <w:proofErr w:type="spellStart"/>
      <w:r>
        <w:t>its</w:t>
      </w:r>
      <w:proofErr w:type="spellEnd"/>
      <w:r>
        <w:t xml:space="preserve"> hard to grasp your points; a good visual would definitely help.</w:t>
      </w:r>
    </w:p>
  </w:comment>
  <w:comment w:id="22" w:author="Munish Kumar" w:date="2021-02-20T12:28:00Z" w:initials="MK">
    <w:p w14:paraId="479DDAB0" w14:textId="24F73881" w:rsidR="00D1344E" w:rsidRDefault="00D1344E">
      <w:pPr>
        <w:pStyle w:val="CommentText"/>
      </w:pPr>
      <w:r>
        <w:rPr>
          <w:rStyle w:val="CommentReference"/>
        </w:rPr>
        <w:annotationRef/>
      </w:r>
      <w:r>
        <w:t>Graphing this would be nice</w:t>
      </w:r>
    </w:p>
  </w:comment>
  <w:comment w:id="23" w:author="Munish Kumar" w:date="2021-02-20T12:28:00Z" w:initials="MK">
    <w:p w14:paraId="3B3F68CE" w14:textId="2B0C43D6" w:rsidR="00D1344E" w:rsidRDefault="00D1344E">
      <w:pPr>
        <w:pStyle w:val="CommentText"/>
      </w:pPr>
      <w:r>
        <w:rPr>
          <w:rStyle w:val="CommentReference"/>
        </w:rPr>
        <w:annotationRef/>
      </w:r>
      <w:r>
        <w:t xml:space="preserve">So what you do think they should do? </w:t>
      </w:r>
      <w:proofErr w:type="spellStart"/>
      <w:r>
        <w:t>Whats</w:t>
      </w:r>
      <w:proofErr w:type="spellEnd"/>
      <w:r>
        <w:t xml:space="preserve"> your recommendation?</w:t>
      </w:r>
    </w:p>
  </w:comment>
  <w:comment w:id="24" w:author="Munish Kumar" w:date="2021-02-20T12:30:00Z" w:initials="MK">
    <w:p w14:paraId="10934415" w14:textId="6A182B33" w:rsidR="00D1344E" w:rsidRDefault="00D1344E">
      <w:pPr>
        <w:pStyle w:val="CommentText"/>
      </w:pPr>
      <w:r>
        <w:rPr>
          <w:rStyle w:val="CommentReference"/>
        </w:rPr>
        <w:annotationRef/>
      </w:r>
      <w:r>
        <w:t xml:space="preserve">You have to defend this </w:t>
      </w:r>
      <w:proofErr w:type="spellStart"/>
      <w:r>
        <w:t>prespective</w:t>
      </w:r>
      <w:proofErr w:type="spellEnd"/>
      <w:r>
        <w:t xml:space="preserve"> a bit more. You say it’s a mismatch but if my focus is on gaming companies, they will care about the XBOX and </w:t>
      </w:r>
      <w:proofErr w:type="spellStart"/>
      <w:r>
        <w:t>wheter</w:t>
      </w:r>
      <w:proofErr w:type="spellEnd"/>
      <w:r>
        <w:t xml:space="preserve"> it can deliver in terms of the graphics etc</w:t>
      </w:r>
    </w:p>
  </w:comment>
  <w:comment w:id="25" w:author="Munish Kumar" w:date="2021-02-20T12:31:00Z" w:initials="MK">
    <w:p w14:paraId="3C3E290E" w14:textId="475E3448" w:rsidR="00D1344E" w:rsidRDefault="00D1344E">
      <w:pPr>
        <w:pStyle w:val="CommentText"/>
      </w:pPr>
      <w:r>
        <w:rPr>
          <w:rStyle w:val="CommentReference"/>
        </w:rPr>
        <w:annotationRef/>
      </w:r>
      <w:r>
        <w:t>A 3</w:t>
      </w:r>
      <w:r w:rsidRPr="00D1344E">
        <w:rPr>
          <w:vertAlign w:val="superscript"/>
        </w:rPr>
        <w:t>rd</w:t>
      </w:r>
      <w:r>
        <w:t xml:space="preserve"> point that’s great!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87B69" w15:done="0"/>
  <w15:commentEx w15:paraId="18C6822E" w15:done="0"/>
  <w15:commentEx w15:paraId="06D2FE17" w15:done="0"/>
  <w15:commentEx w15:paraId="2FB3FA01" w15:done="0"/>
  <w15:commentEx w15:paraId="31DB4059" w15:done="0"/>
  <w15:commentEx w15:paraId="45171C97" w15:done="0"/>
  <w15:commentEx w15:paraId="28B68974" w15:done="0"/>
  <w15:commentEx w15:paraId="1742D1DA" w15:done="0"/>
  <w15:commentEx w15:paraId="43005A7E" w15:done="0"/>
  <w15:commentEx w15:paraId="6BE08E69" w15:done="0"/>
  <w15:commentEx w15:paraId="5763BD9F" w15:done="0"/>
  <w15:commentEx w15:paraId="520B0366" w15:done="0"/>
  <w15:commentEx w15:paraId="2C03C968" w15:done="0"/>
  <w15:commentEx w15:paraId="3C13BD53" w15:done="0"/>
  <w15:commentEx w15:paraId="2E3378B1" w15:done="0"/>
  <w15:commentEx w15:paraId="3F108B40" w15:done="0"/>
  <w15:commentEx w15:paraId="4C02DB93" w15:done="0"/>
  <w15:commentEx w15:paraId="479DDAB0" w15:done="0"/>
  <w15:commentEx w15:paraId="3B3F68CE" w15:done="0"/>
  <w15:commentEx w15:paraId="10934415" w15:done="0"/>
  <w15:commentEx w15:paraId="3C3E29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D8CF9" w14:textId="77777777" w:rsidR="00496964" w:rsidRDefault="00496964">
      <w:r>
        <w:separator/>
      </w:r>
    </w:p>
  </w:endnote>
  <w:endnote w:type="continuationSeparator" w:id="0">
    <w:p w14:paraId="64E03BE8" w14:textId="77777777" w:rsidR="00496964" w:rsidRDefault="0049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TimesNewRomanPS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176A" w14:textId="77777777" w:rsidR="00F27BDC" w:rsidRDefault="00F27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03D8B" w14:textId="6FF19981" w:rsidR="00095743" w:rsidRDefault="00496964">
    <w:pPr>
      <w:pStyle w:val="BodyText"/>
      <w:spacing w:line="14" w:lineRule="auto"/>
      <w:rPr>
        <w:sz w:val="20"/>
      </w:rPr>
    </w:pPr>
    <w:r>
      <w:pict w14:anchorId="71B14B80">
        <v:shapetype id="_x0000_t202" coordsize="21600,21600" o:spt="202" path="m,l,21600r21600,l21600,xe">
          <v:stroke joinstyle="miter"/>
          <v:path gradientshapeok="t" o:connecttype="rect"/>
        </v:shapetype>
        <v:shape id="_x0000_s2050" type="#_x0000_t202" style="position:absolute;margin-left:462.15pt;margin-top:793.6pt;width:61.05pt;height:13.8pt;z-index:-7936;mso-position-horizontal-relative:page;mso-position-vertical-relative:page" filled="f" stroked="f">
          <v:textbox style="mso-next-textbox:#_x0000_s2050" inset="0,0,0,0">
            <w:txbxContent>
              <w:p w14:paraId="75A3454F" w14:textId="3DAA164C" w:rsidR="00095743" w:rsidRDefault="00095743">
                <w:pPr>
                  <w:spacing w:before="10"/>
                  <w:ind w:left="20"/>
                  <w:rPr>
                    <w:sz w:val="20"/>
                  </w:rPr>
                </w:pPr>
                <w:r>
                  <w:rPr>
                    <w:sz w:val="16"/>
                  </w:rPr>
                  <w:t xml:space="preserve">Page </w:t>
                </w:r>
                <w:r>
                  <w:fldChar w:fldCharType="begin"/>
                </w:r>
                <w:r>
                  <w:rPr>
                    <w:sz w:val="16"/>
                  </w:rPr>
                  <w:instrText xml:space="preserve"> PAGE </w:instrText>
                </w:r>
                <w:r>
                  <w:fldChar w:fldCharType="separate"/>
                </w:r>
                <w:r w:rsidR="00D1344E">
                  <w:rPr>
                    <w:noProof/>
                    <w:sz w:val="16"/>
                  </w:rPr>
                  <w:t>2</w:t>
                </w:r>
                <w:r>
                  <w:fldChar w:fldCharType="end"/>
                </w:r>
                <w:r>
                  <w:rPr>
                    <w:sz w:val="16"/>
                  </w:rPr>
                  <w:t xml:space="preserve"> of</w:t>
                </w:r>
                <w:r w:rsidR="00F27BDC">
                  <w:rPr>
                    <w:sz w:val="16"/>
                  </w:rPr>
                  <w:t xml:space="preserve"> 11</w:t>
                </w:r>
              </w:p>
              <w:p w14:paraId="4E3E01EF" w14:textId="7281B901" w:rsidR="00095743" w:rsidRDefault="00095743">
                <w:pPr>
                  <w:spacing w:before="10"/>
                  <w:ind w:left="20"/>
                  <w:rPr>
                    <w:sz w:val="20"/>
                  </w:rPr>
                </w:pPr>
                <w:r>
                  <w:rPr>
                    <w:sz w:val="20"/>
                  </w:rPr>
                  <w:br/>
                </w:r>
              </w:p>
              <w:p w14:paraId="1E64A9E5" w14:textId="77777777" w:rsidR="00095743" w:rsidRDefault="00095743">
                <w:pPr>
                  <w:spacing w:before="10"/>
                  <w:ind w:left="20"/>
                  <w:rPr>
                    <w:sz w:val="20"/>
                  </w:rPr>
                </w:pPr>
              </w:p>
              <w:p w14:paraId="0C3DECC8" w14:textId="77777777" w:rsidR="00095743" w:rsidRDefault="00095743">
                <w:pPr>
                  <w:spacing w:before="10"/>
                  <w:ind w:left="20"/>
                  <w:rPr>
                    <w:sz w:val="20"/>
                  </w:rPr>
                </w:pPr>
              </w:p>
            </w:txbxContent>
          </v:textbox>
          <w10:wrap anchorx="page" anchory="page"/>
        </v:shape>
      </w:pict>
    </w:r>
    <w:r>
      <w:pict w14:anchorId="16024F84">
        <v:rect id="_x0000_s2051" style="position:absolute;margin-left:70.6pt;margin-top:794.5pt;width:454.25pt;height:11.5pt;z-index:-7960;mso-position-horizontal-relative:page;mso-position-vertical-relative:page" fillcolor="#dfdfdf" stroked="f">
          <w10:wrap anchorx="page" anchory="page"/>
        </v:rect>
      </w:pict>
    </w:r>
    <w:r>
      <w:pict w14:anchorId="39AA5174">
        <v:shape id="_x0000_s2049" type="#_x0000_t202" style="position:absolute;margin-left:71pt;margin-top:795.35pt;width:206.15pt;height:10.95pt;z-index:-7912;mso-position-horizontal-relative:page;mso-position-vertical-relative:page" filled="f" stroked="f">
          <v:textbox style="mso-next-textbox:#_x0000_s2049" inset="0,0,0,0">
            <w:txbxContent>
              <w:p w14:paraId="2D1F2C88" w14:textId="77777777" w:rsidR="00095743" w:rsidRDefault="00095743">
                <w:pPr>
                  <w:spacing w:before="14"/>
                  <w:ind w:left="20"/>
                  <w:rPr>
                    <w:sz w:val="16"/>
                  </w:rPr>
                </w:pPr>
                <w:r>
                  <w:rPr>
                    <w:sz w:val="16"/>
                  </w:rPr>
                  <w:t>SINGAPORE UNIVERSITY OF SOCIAL SCIENCES (SUSS)</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2F373" w14:textId="77777777" w:rsidR="00F27BDC" w:rsidRDefault="00F27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1C0E7" w14:textId="77777777" w:rsidR="00496964" w:rsidRDefault="00496964">
      <w:r>
        <w:separator/>
      </w:r>
    </w:p>
  </w:footnote>
  <w:footnote w:type="continuationSeparator" w:id="0">
    <w:p w14:paraId="0CB33DBC" w14:textId="77777777" w:rsidR="00496964" w:rsidRDefault="00496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E6F3E" w14:textId="77777777" w:rsidR="00F27BDC" w:rsidRDefault="00F27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97D56" w14:textId="6CDD9564" w:rsidR="00095743" w:rsidRDefault="00496964">
    <w:pPr>
      <w:pStyle w:val="BodyText"/>
      <w:spacing w:line="14" w:lineRule="auto"/>
      <w:rPr>
        <w:sz w:val="20"/>
      </w:rPr>
    </w:pPr>
    <w:r>
      <w:pict w14:anchorId="0817D991">
        <v:shapetype id="_x0000_t202" coordsize="21600,21600" o:spt="202" path="m,l,21600r21600,l21600,xe">
          <v:stroke joinstyle="miter"/>
          <v:path gradientshapeok="t" o:connecttype="rect"/>
        </v:shapetype>
        <v:shape id="_x0000_s2052" type="#_x0000_t202" style="position:absolute;margin-left:415.8pt;margin-top:34.8pt;width:117.1pt;height:10.9pt;z-index:-7984;mso-position-horizontal-relative:page;mso-position-vertical-relative:page" filled="f" stroked="f">
          <v:textbox style="mso-next-textbox:#_x0000_s2052" inset="0,0,0,0">
            <w:txbxContent>
              <w:p w14:paraId="2541E9BC" w14:textId="73071A99" w:rsidR="00095743" w:rsidRDefault="00095743">
                <w:pPr>
                  <w:spacing w:before="21"/>
                  <w:ind w:left="20"/>
                  <w:rPr>
                    <w:rFonts w:ascii="Verdana"/>
                    <w:sz w:val="16"/>
                  </w:rPr>
                </w:pPr>
                <w:r>
                  <w:rPr>
                    <w:rFonts w:ascii="Verdana"/>
                    <w:sz w:val="16"/>
                  </w:rPr>
                  <w:t>Tutor-Marked Assignment</w:t>
                </w:r>
              </w:p>
            </w:txbxContent>
          </v:textbox>
          <w10:wrap anchorx="page" anchory="page"/>
        </v:shape>
      </w:pict>
    </w:r>
    <w:r>
      <w:pict w14:anchorId="62D252FB">
        <v:rect id="_x0000_s2054" style="position:absolute;margin-left:70.6pt;margin-top:36pt;width:454.25pt;height:9.7pt;z-index:-8032;mso-position-horizontal-relative:page;mso-position-vertical-relative:page" fillcolor="#dfdfdf" stroked="f">
          <w10:wrap anchorx="page" anchory="page"/>
        </v:rect>
      </w:pict>
    </w:r>
    <w:r>
      <w:pict w14:anchorId="39C650D5">
        <v:shape id="_x0000_s2053" type="#_x0000_t202" style="position:absolute;margin-left:71pt;margin-top:35.1pt;width:35.7pt;height:11.8pt;z-index:-8008;mso-position-horizontal-relative:page;mso-position-vertical-relative:page" filled="f" stroked="f">
          <v:textbox style="mso-next-textbox:#_x0000_s2053" inset="0,0,0,0">
            <w:txbxContent>
              <w:p w14:paraId="4815A732" w14:textId="1DC32128" w:rsidR="00095743" w:rsidRDefault="00095743">
                <w:pPr>
                  <w:spacing w:before="21"/>
                  <w:ind w:left="20"/>
                  <w:rPr>
                    <w:rFonts w:ascii="Verdana"/>
                    <w:sz w:val="16"/>
                  </w:rPr>
                </w:pPr>
                <w:r>
                  <w:rPr>
                    <w:rFonts w:ascii="Verdana"/>
                    <w:sz w:val="16"/>
                  </w:rPr>
                  <w:t>ANL201</w:t>
                </w:r>
              </w:p>
              <w:p w14:paraId="7C5D8D09" w14:textId="77777777" w:rsidR="00095743" w:rsidRDefault="00095743">
                <w:pPr>
                  <w:spacing w:before="21"/>
                  <w:ind w:left="20"/>
                  <w:rPr>
                    <w:rFonts w:ascii="Verdana"/>
                    <w:sz w:val="16"/>
                  </w:rPr>
                </w:pPr>
              </w:p>
              <w:p w14:paraId="3ED6D010" w14:textId="77777777" w:rsidR="00095743" w:rsidRDefault="00095743">
                <w:pPr>
                  <w:spacing w:before="21"/>
                  <w:ind w:left="20"/>
                  <w:rPr>
                    <w:rFonts w:ascii="Verdana"/>
                    <w:sz w:val="16"/>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7053" w14:textId="77777777" w:rsidR="00F27BDC" w:rsidRDefault="00F27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486D"/>
    <w:multiLevelType w:val="hybridMultilevel"/>
    <w:tmpl w:val="00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B60C0"/>
    <w:multiLevelType w:val="hybridMultilevel"/>
    <w:tmpl w:val="E08E58A2"/>
    <w:lvl w:ilvl="0" w:tplc="BFC0A722">
      <w:start w:val="1"/>
      <w:numFmt w:val="decimal"/>
      <w:lvlText w:val="%1)"/>
      <w:lvlJc w:val="left"/>
      <w:pPr>
        <w:ind w:left="368" w:hanging="262"/>
      </w:pPr>
      <w:rPr>
        <w:rFonts w:ascii="Times New Roman" w:eastAsia="Times New Roman" w:hAnsi="Times New Roman" w:cs="Times New Roman" w:hint="default"/>
        <w:w w:val="99"/>
        <w:sz w:val="24"/>
        <w:szCs w:val="24"/>
      </w:rPr>
    </w:lvl>
    <w:lvl w:ilvl="1" w:tplc="376A3502">
      <w:numFmt w:val="bullet"/>
      <w:lvlText w:val="•"/>
      <w:lvlJc w:val="left"/>
      <w:pPr>
        <w:ind w:left="978" w:hanging="262"/>
      </w:pPr>
      <w:rPr>
        <w:rFonts w:hint="default"/>
      </w:rPr>
    </w:lvl>
    <w:lvl w:ilvl="2" w:tplc="D6702B32">
      <w:numFmt w:val="bullet"/>
      <w:lvlText w:val="•"/>
      <w:lvlJc w:val="left"/>
      <w:pPr>
        <w:ind w:left="1596" w:hanging="262"/>
      </w:pPr>
      <w:rPr>
        <w:rFonts w:hint="default"/>
      </w:rPr>
    </w:lvl>
    <w:lvl w:ilvl="3" w:tplc="9146B334">
      <w:numFmt w:val="bullet"/>
      <w:lvlText w:val="•"/>
      <w:lvlJc w:val="left"/>
      <w:pPr>
        <w:ind w:left="2214" w:hanging="262"/>
      </w:pPr>
      <w:rPr>
        <w:rFonts w:hint="default"/>
      </w:rPr>
    </w:lvl>
    <w:lvl w:ilvl="4" w:tplc="56E02A5E">
      <w:numFmt w:val="bullet"/>
      <w:lvlText w:val="•"/>
      <w:lvlJc w:val="left"/>
      <w:pPr>
        <w:ind w:left="2832" w:hanging="262"/>
      </w:pPr>
      <w:rPr>
        <w:rFonts w:hint="default"/>
      </w:rPr>
    </w:lvl>
    <w:lvl w:ilvl="5" w:tplc="C0BECB56">
      <w:numFmt w:val="bullet"/>
      <w:lvlText w:val="•"/>
      <w:lvlJc w:val="left"/>
      <w:pPr>
        <w:ind w:left="3450" w:hanging="262"/>
      </w:pPr>
      <w:rPr>
        <w:rFonts w:hint="default"/>
      </w:rPr>
    </w:lvl>
    <w:lvl w:ilvl="6" w:tplc="461ACA72">
      <w:numFmt w:val="bullet"/>
      <w:lvlText w:val="•"/>
      <w:lvlJc w:val="left"/>
      <w:pPr>
        <w:ind w:left="4068" w:hanging="262"/>
      </w:pPr>
      <w:rPr>
        <w:rFonts w:hint="default"/>
      </w:rPr>
    </w:lvl>
    <w:lvl w:ilvl="7" w:tplc="1882A1EE">
      <w:numFmt w:val="bullet"/>
      <w:lvlText w:val="•"/>
      <w:lvlJc w:val="left"/>
      <w:pPr>
        <w:ind w:left="4686" w:hanging="262"/>
      </w:pPr>
      <w:rPr>
        <w:rFonts w:hint="default"/>
      </w:rPr>
    </w:lvl>
    <w:lvl w:ilvl="8" w:tplc="C3DECC84">
      <w:numFmt w:val="bullet"/>
      <w:lvlText w:val="•"/>
      <w:lvlJc w:val="left"/>
      <w:pPr>
        <w:ind w:left="5304" w:hanging="262"/>
      </w:pPr>
      <w:rPr>
        <w:rFonts w:hint="default"/>
      </w:rPr>
    </w:lvl>
  </w:abstractNum>
  <w:abstractNum w:abstractNumId="2" w15:restartNumberingAfterBreak="0">
    <w:nsid w:val="1D0F0BD7"/>
    <w:multiLevelType w:val="hybridMultilevel"/>
    <w:tmpl w:val="AE74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437F7"/>
    <w:multiLevelType w:val="hybridMultilevel"/>
    <w:tmpl w:val="7DC0991E"/>
    <w:lvl w:ilvl="0" w:tplc="A11C3B2A">
      <w:start w:val="1"/>
      <w:numFmt w:val="lowerLetter"/>
      <w:lvlText w:val="(%1)"/>
      <w:lvlJc w:val="left"/>
      <w:pPr>
        <w:ind w:left="786" w:hanging="567"/>
      </w:pPr>
      <w:rPr>
        <w:rFonts w:ascii="Times New Roman" w:eastAsia="Times New Roman" w:hAnsi="Times New Roman" w:cs="Times New Roman" w:hint="default"/>
        <w:spacing w:val="-5"/>
        <w:w w:val="99"/>
        <w:sz w:val="24"/>
        <w:szCs w:val="24"/>
      </w:rPr>
    </w:lvl>
    <w:lvl w:ilvl="1" w:tplc="09E61E72">
      <w:numFmt w:val="bullet"/>
      <w:lvlText w:val="•"/>
      <w:lvlJc w:val="left"/>
      <w:pPr>
        <w:ind w:left="1140" w:hanging="567"/>
      </w:pPr>
      <w:rPr>
        <w:rFonts w:hint="default"/>
      </w:rPr>
    </w:lvl>
    <w:lvl w:ilvl="2" w:tplc="5F78149E">
      <w:numFmt w:val="bullet"/>
      <w:lvlText w:val="•"/>
      <w:lvlJc w:val="left"/>
      <w:pPr>
        <w:ind w:left="2065" w:hanging="567"/>
      </w:pPr>
      <w:rPr>
        <w:rFonts w:hint="default"/>
      </w:rPr>
    </w:lvl>
    <w:lvl w:ilvl="3" w:tplc="330EE618">
      <w:numFmt w:val="bullet"/>
      <w:lvlText w:val="•"/>
      <w:lvlJc w:val="left"/>
      <w:pPr>
        <w:ind w:left="2990" w:hanging="567"/>
      </w:pPr>
      <w:rPr>
        <w:rFonts w:hint="default"/>
      </w:rPr>
    </w:lvl>
    <w:lvl w:ilvl="4" w:tplc="BD505DDE">
      <w:numFmt w:val="bullet"/>
      <w:lvlText w:val="•"/>
      <w:lvlJc w:val="left"/>
      <w:pPr>
        <w:ind w:left="3915" w:hanging="567"/>
      </w:pPr>
      <w:rPr>
        <w:rFonts w:hint="default"/>
      </w:rPr>
    </w:lvl>
    <w:lvl w:ilvl="5" w:tplc="6486E3EC">
      <w:numFmt w:val="bullet"/>
      <w:lvlText w:val="•"/>
      <w:lvlJc w:val="left"/>
      <w:pPr>
        <w:ind w:left="4840" w:hanging="567"/>
      </w:pPr>
      <w:rPr>
        <w:rFonts w:hint="default"/>
      </w:rPr>
    </w:lvl>
    <w:lvl w:ilvl="6" w:tplc="61AEEDEC">
      <w:numFmt w:val="bullet"/>
      <w:lvlText w:val="•"/>
      <w:lvlJc w:val="left"/>
      <w:pPr>
        <w:ind w:left="5765" w:hanging="567"/>
      </w:pPr>
      <w:rPr>
        <w:rFonts w:hint="default"/>
      </w:rPr>
    </w:lvl>
    <w:lvl w:ilvl="7" w:tplc="1F624654">
      <w:numFmt w:val="bullet"/>
      <w:lvlText w:val="•"/>
      <w:lvlJc w:val="left"/>
      <w:pPr>
        <w:ind w:left="6690" w:hanging="567"/>
      </w:pPr>
      <w:rPr>
        <w:rFonts w:hint="default"/>
      </w:rPr>
    </w:lvl>
    <w:lvl w:ilvl="8" w:tplc="632CFCCC">
      <w:numFmt w:val="bullet"/>
      <w:lvlText w:val="•"/>
      <w:lvlJc w:val="left"/>
      <w:pPr>
        <w:ind w:left="7616" w:hanging="567"/>
      </w:pPr>
      <w:rPr>
        <w:rFonts w:hint="default"/>
      </w:rPr>
    </w:lvl>
  </w:abstractNum>
  <w:abstractNum w:abstractNumId="4" w15:restartNumberingAfterBreak="0">
    <w:nsid w:val="4C47049D"/>
    <w:multiLevelType w:val="multilevel"/>
    <w:tmpl w:val="369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64DD"/>
    <w:multiLevelType w:val="multilevel"/>
    <w:tmpl w:val="67E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878F4"/>
    <w:multiLevelType w:val="hybridMultilevel"/>
    <w:tmpl w:val="B00C37EA"/>
    <w:lvl w:ilvl="0" w:tplc="14A42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456F6"/>
    <w:multiLevelType w:val="multilevel"/>
    <w:tmpl w:val="B6C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372C7"/>
    <w:multiLevelType w:val="hybridMultilevel"/>
    <w:tmpl w:val="21DE984C"/>
    <w:lvl w:ilvl="0" w:tplc="340E8BB8">
      <w:start w:val="1"/>
      <w:numFmt w:val="decimal"/>
      <w:lvlText w:val="%1."/>
      <w:lvlJc w:val="left"/>
      <w:pPr>
        <w:ind w:left="647" w:hanging="428"/>
      </w:pPr>
      <w:rPr>
        <w:rFonts w:ascii="Times New Roman" w:eastAsia="Times New Roman" w:hAnsi="Times New Roman" w:cs="Times New Roman" w:hint="default"/>
        <w:spacing w:val="-3"/>
        <w:w w:val="99"/>
        <w:sz w:val="24"/>
        <w:szCs w:val="24"/>
      </w:rPr>
    </w:lvl>
    <w:lvl w:ilvl="1" w:tplc="7B222276">
      <w:start w:val="1"/>
      <w:numFmt w:val="lowerLetter"/>
      <w:lvlText w:val="%2."/>
      <w:lvlJc w:val="left"/>
      <w:pPr>
        <w:ind w:left="928" w:hanging="293"/>
      </w:pPr>
      <w:rPr>
        <w:rFonts w:ascii="Times New Roman" w:eastAsia="Times New Roman" w:hAnsi="Times New Roman" w:cs="Times New Roman" w:hint="default"/>
        <w:spacing w:val="-5"/>
        <w:w w:val="99"/>
        <w:sz w:val="24"/>
        <w:szCs w:val="24"/>
      </w:rPr>
    </w:lvl>
    <w:lvl w:ilvl="2" w:tplc="73701D74">
      <w:numFmt w:val="bullet"/>
      <w:lvlText w:val="•"/>
      <w:lvlJc w:val="left"/>
      <w:pPr>
        <w:ind w:left="1869" w:hanging="293"/>
      </w:pPr>
      <w:rPr>
        <w:rFonts w:hint="default"/>
      </w:rPr>
    </w:lvl>
    <w:lvl w:ilvl="3" w:tplc="32FC3C38">
      <w:numFmt w:val="bullet"/>
      <w:lvlText w:val="•"/>
      <w:lvlJc w:val="left"/>
      <w:pPr>
        <w:ind w:left="2819" w:hanging="293"/>
      </w:pPr>
      <w:rPr>
        <w:rFonts w:hint="default"/>
      </w:rPr>
    </w:lvl>
    <w:lvl w:ilvl="4" w:tplc="88F221CC">
      <w:numFmt w:val="bullet"/>
      <w:lvlText w:val="•"/>
      <w:lvlJc w:val="left"/>
      <w:pPr>
        <w:ind w:left="3768" w:hanging="293"/>
      </w:pPr>
      <w:rPr>
        <w:rFonts w:hint="default"/>
      </w:rPr>
    </w:lvl>
    <w:lvl w:ilvl="5" w:tplc="165AEB3A">
      <w:numFmt w:val="bullet"/>
      <w:lvlText w:val="•"/>
      <w:lvlJc w:val="left"/>
      <w:pPr>
        <w:ind w:left="4718" w:hanging="293"/>
      </w:pPr>
      <w:rPr>
        <w:rFonts w:hint="default"/>
      </w:rPr>
    </w:lvl>
    <w:lvl w:ilvl="6" w:tplc="CB58A380">
      <w:numFmt w:val="bullet"/>
      <w:lvlText w:val="•"/>
      <w:lvlJc w:val="left"/>
      <w:pPr>
        <w:ind w:left="5668" w:hanging="293"/>
      </w:pPr>
      <w:rPr>
        <w:rFonts w:hint="default"/>
      </w:rPr>
    </w:lvl>
    <w:lvl w:ilvl="7" w:tplc="DB165654">
      <w:numFmt w:val="bullet"/>
      <w:lvlText w:val="•"/>
      <w:lvlJc w:val="left"/>
      <w:pPr>
        <w:ind w:left="6617" w:hanging="293"/>
      </w:pPr>
      <w:rPr>
        <w:rFonts w:hint="default"/>
      </w:rPr>
    </w:lvl>
    <w:lvl w:ilvl="8" w:tplc="4392AC62">
      <w:numFmt w:val="bullet"/>
      <w:lvlText w:val="•"/>
      <w:lvlJc w:val="left"/>
      <w:pPr>
        <w:ind w:left="7567" w:hanging="293"/>
      </w:pPr>
      <w:rPr>
        <w:rFonts w:hint="default"/>
      </w:rPr>
    </w:lvl>
  </w:abstractNum>
  <w:abstractNum w:abstractNumId="9" w15:restartNumberingAfterBreak="0">
    <w:nsid w:val="5D9D1067"/>
    <w:multiLevelType w:val="hybridMultilevel"/>
    <w:tmpl w:val="CE9CC150"/>
    <w:lvl w:ilvl="0" w:tplc="AD68DFF2">
      <w:start w:val="1"/>
      <w:numFmt w:val="decimal"/>
      <w:lvlText w:val="%1."/>
      <w:lvlJc w:val="left"/>
      <w:pPr>
        <w:ind w:left="645" w:hanging="425"/>
      </w:pPr>
      <w:rPr>
        <w:rFonts w:ascii="Times New Roman" w:eastAsia="Times New Roman" w:hAnsi="Times New Roman" w:cs="Times New Roman" w:hint="default"/>
        <w:spacing w:val="-2"/>
        <w:w w:val="99"/>
        <w:sz w:val="24"/>
        <w:szCs w:val="24"/>
      </w:rPr>
    </w:lvl>
    <w:lvl w:ilvl="1" w:tplc="E8CC8FD4">
      <w:numFmt w:val="bullet"/>
      <w:lvlText w:val="•"/>
      <w:lvlJc w:val="left"/>
      <w:pPr>
        <w:ind w:left="1522" w:hanging="425"/>
      </w:pPr>
      <w:rPr>
        <w:rFonts w:hint="default"/>
      </w:rPr>
    </w:lvl>
    <w:lvl w:ilvl="2" w:tplc="63F67064">
      <w:numFmt w:val="bullet"/>
      <w:lvlText w:val="•"/>
      <w:lvlJc w:val="left"/>
      <w:pPr>
        <w:ind w:left="2405" w:hanging="425"/>
      </w:pPr>
      <w:rPr>
        <w:rFonts w:hint="default"/>
      </w:rPr>
    </w:lvl>
    <w:lvl w:ilvl="3" w:tplc="4E58E088">
      <w:numFmt w:val="bullet"/>
      <w:lvlText w:val="•"/>
      <w:lvlJc w:val="left"/>
      <w:pPr>
        <w:ind w:left="3287" w:hanging="425"/>
      </w:pPr>
      <w:rPr>
        <w:rFonts w:hint="default"/>
      </w:rPr>
    </w:lvl>
    <w:lvl w:ilvl="4" w:tplc="608E7CBA">
      <w:numFmt w:val="bullet"/>
      <w:lvlText w:val="•"/>
      <w:lvlJc w:val="left"/>
      <w:pPr>
        <w:ind w:left="4170" w:hanging="425"/>
      </w:pPr>
      <w:rPr>
        <w:rFonts w:hint="default"/>
      </w:rPr>
    </w:lvl>
    <w:lvl w:ilvl="5" w:tplc="55FADEFE">
      <w:numFmt w:val="bullet"/>
      <w:lvlText w:val="•"/>
      <w:lvlJc w:val="left"/>
      <w:pPr>
        <w:ind w:left="5053" w:hanging="425"/>
      </w:pPr>
      <w:rPr>
        <w:rFonts w:hint="default"/>
      </w:rPr>
    </w:lvl>
    <w:lvl w:ilvl="6" w:tplc="2F8A0678">
      <w:numFmt w:val="bullet"/>
      <w:lvlText w:val="•"/>
      <w:lvlJc w:val="left"/>
      <w:pPr>
        <w:ind w:left="5935" w:hanging="425"/>
      </w:pPr>
      <w:rPr>
        <w:rFonts w:hint="default"/>
      </w:rPr>
    </w:lvl>
    <w:lvl w:ilvl="7" w:tplc="73E6BEDE">
      <w:numFmt w:val="bullet"/>
      <w:lvlText w:val="•"/>
      <w:lvlJc w:val="left"/>
      <w:pPr>
        <w:ind w:left="6818" w:hanging="425"/>
      </w:pPr>
      <w:rPr>
        <w:rFonts w:hint="default"/>
      </w:rPr>
    </w:lvl>
    <w:lvl w:ilvl="8" w:tplc="FEE6844A">
      <w:numFmt w:val="bullet"/>
      <w:lvlText w:val="•"/>
      <w:lvlJc w:val="left"/>
      <w:pPr>
        <w:ind w:left="7701" w:hanging="425"/>
      </w:pPr>
      <w:rPr>
        <w:rFonts w:hint="default"/>
      </w:rPr>
    </w:lvl>
  </w:abstractNum>
  <w:abstractNum w:abstractNumId="10" w15:restartNumberingAfterBreak="0">
    <w:nsid w:val="5E1A4DE5"/>
    <w:multiLevelType w:val="hybridMultilevel"/>
    <w:tmpl w:val="2412172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A06A7F"/>
    <w:multiLevelType w:val="hybridMultilevel"/>
    <w:tmpl w:val="C37292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9"/>
  </w:num>
  <w:num w:numId="4">
    <w:abstractNumId w:val="8"/>
  </w:num>
  <w:num w:numId="5">
    <w:abstractNumId w:val="10"/>
  </w:num>
  <w:num w:numId="6">
    <w:abstractNumId w:val="11"/>
  </w:num>
  <w:num w:numId="7">
    <w:abstractNumId w:val="4"/>
  </w:num>
  <w:num w:numId="8">
    <w:abstractNumId w:val="7"/>
  </w:num>
  <w:num w:numId="9">
    <w:abstractNumId w:val="5"/>
  </w:num>
  <w:num w:numId="10">
    <w:abstractNumId w:val="6"/>
  </w:num>
  <w:num w:numId="11">
    <w:abstractNumId w:val="0"/>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ytTAwNLAwMjQ2MDSzMDZV0lEKTi0uzszPAykwrAUALPQH+SwAAAA="/>
  </w:docVars>
  <w:rsids>
    <w:rsidRoot w:val="00BA7AF9"/>
    <w:rsid w:val="000023B3"/>
    <w:rsid w:val="00005AD8"/>
    <w:rsid w:val="00012F5F"/>
    <w:rsid w:val="00032671"/>
    <w:rsid w:val="00034948"/>
    <w:rsid w:val="000630E9"/>
    <w:rsid w:val="000659B0"/>
    <w:rsid w:val="00087A8B"/>
    <w:rsid w:val="00093824"/>
    <w:rsid w:val="00095743"/>
    <w:rsid w:val="000B2E65"/>
    <w:rsid w:val="000B77E5"/>
    <w:rsid w:val="000C1B32"/>
    <w:rsid w:val="000D0375"/>
    <w:rsid w:val="000D737D"/>
    <w:rsid w:val="000E2B6E"/>
    <w:rsid w:val="00102672"/>
    <w:rsid w:val="001051F3"/>
    <w:rsid w:val="001142B1"/>
    <w:rsid w:val="001244DA"/>
    <w:rsid w:val="001251CB"/>
    <w:rsid w:val="00125709"/>
    <w:rsid w:val="0012767C"/>
    <w:rsid w:val="001425A2"/>
    <w:rsid w:val="0014514E"/>
    <w:rsid w:val="00161074"/>
    <w:rsid w:val="00163AD8"/>
    <w:rsid w:val="00164DCC"/>
    <w:rsid w:val="00176B53"/>
    <w:rsid w:val="001943A5"/>
    <w:rsid w:val="001A173E"/>
    <w:rsid w:val="001A5B95"/>
    <w:rsid w:val="001B040C"/>
    <w:rsid w:val="001B6A29"/>
    <w:rsid w:val="001C3870"/>
    <w:rsid w:val="001C40EB"/>
    <w:rsid w:val="001C41F3"/>
    <w:rsid w:val="001C58F7"/>
    <w:rsid w:val="001C7F79"/>
    <w:rsid w:val="001D45A9"/>
    <w:rsid w:val="001D70B8"/>
    <w:rsid w:val="002073FD"/>
    <w:rsid w:val="0021414A"/>
    <w:rsid w:val="002237F1"/>
    <w:rsid w:val="00234FF0"/>
    <w:rsid w:val="00245022"/>
    <w:rsid w:val="00245199"/>
    <w:rsid w:val="002632C5"/>
    <w:rsid w:val="002676FE"/>
    <w:rsid w:val="00291560"/>
    <w:rsid w:val="00291B7B"/>
    <w:rsid w:val="002A0AE0"/>
    <w:rsid w:val="002A2C8B"/>
    <w:rsid w:val="002B3A4B"/>
    <w:rsid w:val="002B49D2"/>
    <w:rsid w:val="002C3C61"/>
    <w:rsid w:val="002E772B"/>
    <w:rsid w:val="002F3A85"/>
    <w:rsid w:val="0031550A"/>
    <w:rsid w:val="003376BF"/>
    <w:rsid w:val="00340C0D"/>
    <w:rsid w:val="00341856"/>
    <w:rsid w:val="00351AA9"/>
    <w:rsid w:val="003533AA"/>
    <w:rsid w:val="00361C8F"/>
    <w:rsid w:val="0036625E"/>
    <w:rsid w:val="00370491"/>
    <w:rsid w:val="00374388"/>
    <w:rsid w:val="00380293"/>
    <w:rsid w:val="003B113B"/>
    <w:rsid w:val="003B4127"/>
    <w:rsid w:val="003C3E8E"/>
    <w:rsid w:val="003E1CE3"/>
    <w:rsid w:val="003E379A"/>
    <w:rsid w:val="003F46AC"/>
    <w:rsid w:val="004007A9"/>
    <w:rsid w:val="00401CE8"/>
    <w:rsid w:val="00405509"/>
    <w:rsid w:val="0041464D"/>
    <w:rsid w:val="004200B2"/>
    <w:rsid w:val="00421EA6"/>
    <w:rsid w:val="004224CE"/>
    <w:rsid w:val="0043636A"/>
    <w:rsid w:val="0045322A"/>
    <w:rsid w:val="0046516F"/>
    <w:rsid w:val="00496964"/>
    <w:rsid w:val="004A0A6D"/>
    <w:rsid w:val="004C04B7"/>
    <w:rsid w:val="004C09DA"/>
    <w:rsid w:val="004C523E"/>
    <w:rsid w:val="004C7165"/>
    <w:rsid w:val="004D6AB9"/>
    <w:rsid w:val="004E11DF"/>
    <w:rsid w:val="004E7C98"/>
    <w:rsid w:val="004F36E8"/>
    <w:rsid w:val="00506301"/>
    <w:rsid w:val="00512733"/>
    <w:rsid w:val="005134FE"/>
    <w:rsid w:val="005232EF"/>
    <w:rsid w:val="005258CD"/>
    <w:rsid w:val="00542671"/>
    <w:rsid w:val="005447C0"/>
    <w:rsid w:val="005463C2"/>
    <w:rsid w:val="00547438"/>
    <w:rsid w:val="0056577A"/>
    <w:rsid w:val="00566C39"/>
    <w:rsid w:val="00575DD1"/>
    <w:rsid w:val="00577EE1"/>
    <w:rsid w:val="00585D7A"/>
    <w:rsid w:val="005870A2"/>
    <w:rsid w:val="005A759D"/>
    <w:rsid w:val="005B2130"/>
    <w:rsid w:val="005B7A6F"/>
    <w:rsid w:val="005D12C9"/>
    <w:rsid w:val="005D3A29"/>
    <w:rsid w:val="005E39CC"/>
    <w:rsid w:val="005E3B15"/>
    <w:rsid w:val="005F0423"/>
    <w:rsid w:val="005F7DA2"/>
    <w:rsid w:val="00603752"/>
    <w:rsid w:val="00617527"/>
    <w:rsid w:val="00625C8C"/>
    <w:rsid w:val="00634794"/>
    <w:rsid w:val="00647462"/>
    <w:rsid w:val="00655DE8"/>
    <w:rsid w:val="00656A8E"/>
    <w:rsid w:val="006579AE"/>
    <w:rsid w:val="00661C7C"/>
    <w:rsid w:val="006653E5"/>
    <w:rsid w:val="00666417"/>
    <w:rsid w:val="0068200E"/>
    <w:rsid w:val="006843D6"/>
    <w:rsid w:val="00695DB4"/>
    <w:rsid w:val="006A0093"/>
    <w:rsid w:val="006A2C08"/>
    <w:rsid w:val="006A311B"/>
    <w:rsid w:val="006B1CC2"/>
    <w:rsid w:val="006B2221"/>
    <w:rsid w:val="006B5C87"/>
    <w:rsid w:val="006C7965"/>
    <w:rsid w:val="006D6FA7"/>
    <w:rsid w:val="006E10BF"/>
    <w:rsid w:val="006E35AC"/>
    <w:rsid w:val="006E435B"/>
    <w:rsid w:val="006F370D"/>
    <w:rsid w:val="006F7DEF"/>
    <w:rsid w:val="00700EB6"/>
    <w:rsid w:val="0072063A"/>
    <w:rsid w:val="00730A0E"/>
    <w:rsid w:val="00735739"/>
    <w:rsid w:val="007401D1"/>
    <w:rsid w:val="00740F8B"/>
    <w:rsid w:val="00747D97"/>
    <w:rsid w:val="00755FA5"/>
    <w:rsid w:val="00757AD1"/>
    <w:rsid w:val="00761E88"/>
    <w:rsid w:val="007715D5"/>
    <w:rsid w:val="007858C7"/>
    <w:rsid w:val="007924D8"/>
    <w:rsid w:val="007A7AF7"/>
    <w:rsid w:val="007C2A73"/>
    <w:rsid w:val="007C64E4"/>
    <w:rsid w:val="007D1433"/>
    <w:rsid w:val="007E4455"/>
    <w:rsid w:val="007F427C"/>
    <w:rsid w:val="007F4394"/>
    <w:rsid w:val="008044DD"/>
    <w:rsid w:val="00810D0B"/>
    <w:rsid w:val="00813769"/>
    <w:rsid w:val="00822549"/>
    <w:rsid w:val="00832A10"/>
    <w:rsid w:val="00842934"/>
    <w:rsid w:val="0085170B"/>
    <w:rsid w:val="00857C53"/>
    <w:rsid w:val="00860660"/>
    <w:rsid w:val="00865B03"/>
    <w:rsid w:val="0087064D"/>
    <w:rsid w:val="00870727"/>
    <w:rsid w:val="008813B6"/>
    <w:rsid w:val="00887392"/>
    <w:rsid w:val="0088751D"/>
    <w:rsid w:val="0089042F"/>
    <w:rsid w:val="008917F5"/>
    <w:rsid w:val="00892457"/>
    <w:rsid w:val="008A29D6"/>
    <w:rsid w:val="008C48B0"/>
    <w:rsid w:val="008E2A58"/>
    <w:rsid w:val="008F1816"/>
    <w:rsid w:val="008F2BC9"/>
    <w:rsid w:val="008F3480"/>
    <w:rsid w:val="00907B21"/>
    <w:rsid w:val="00921E0C"/>
    <w:rsid w:val="00922779"/>
    <w:rsid w:val="0092749E"/>
    <w:rsid w:val="00931099"/>
    <w:rsid w:val="009349C0"/>
    <w:rsid w:val="0094337D"/>
    <w:rsid w:val="00951BF4"/>
    <w:rsid w:val="00961521"/>
    <w:rsid w:val="00961526"/>
    <w:rsid w:val="00967E88"/>
    <w:rsid w:val="009713CB"/>
    <w:rsid w:val="0097535B"/>
    <w:rsid w:val="00995FB3"/>
    <w:rsid w:val="009B05A6"/>
    <w:rsid w:val="009B72BB"/>
    <w:rsid w:val="009C7154"/>
    <w:rsid w:val="009E0680"/>
    <w:rsid w:val="009E67C2"/>
    <w:rsid w:val="009F4854"/>
    <w:rsid w:val="00A00368"/>
    <w:rsid w:val="00A00AF1"/>
    <w:rsid w:val="00A064CC"/>
    <w:rsid w:val="00A1104E"/>
    <w:rsid w:val="00A33476"/>
    <w:rsid w:val="00A43C2E"/>
    <w:rsid w:val="00A46E3F"/>
    <w:rsid w:val="00A6195C"/>
    <w:rsid w:val="00A62F1C"/>
    <w:rsid w:val="00A67CA9"/>
    <w:rsid w:val="00A7054B"/>
    <w:rsid w:val="00A7560C"/>
    <w:rsid w:val="00A865F6"/>
    <w:rsid w:val="00A92B45"/>
    <w:rsid w:val="00A971EE"/>
    <w:rsid w:val="00AB5EB9"/>
    <w:rsid w:val="00AB73E4"/>
    <w:rsid w:val="00AE4667"/>
    <w:rsid w:val="00AF61BA"/>
    <w:rsid w:val="00B01ED7"/>
    <w:rsid w:val="00B0404E"/>
    <w:rsid w:val="00B04764"/>
    <w:rsid w:val="00B05F3A"/>
    <w:rsid w:val="00B134D9"/>
    <w:rsid w:val="00B14830"/>
    <w:rsid w:val="00B17721"/>
    <w:rsid w:val="00B20EB1"/>
    <w:rsid w:val="00B214E8"/>
    <w:rsid w:val="00B26F6B"/>
    <w:rsid w:val="00B3238C"/>
    <w:rsid w:val="00B34585"/>
    <w:rsid w:val="00B4610D"/>
    <w:rsid w:val="00B71AB7"/>
    <w:rsid w:val="00B83AD8"/>
    <w:rsid w:val="00BA6A8A"/>
    <w:rsid w:val="00BA7AF9"/>
    <w:rsid w:val="00BB3A4D"/>
    <w:rsid w:val="00BB67E1"/>
    <w:rsid w:val="00BC1A99"/>
    <w:rsid w:val="00BC429F"/>
    <w:rsid w:val="00BD048E"/>
    <w:rsid w:val="00BF3E66"/>
    <w:rsid w:val="00BF415F"/>
    <w:rsid w:val="00BF7285"/>
    <w:rsid w:val="00C03B6A"/>
    <w:rsid w:val="00C12C2E"/>
    <w:rsid w:val="00C167FF"/>
    <w:rsid w:val="00C24ECF"/>
    <w:rsid w:val="00C24FE8"/>
    <w:rsid w:val="00C44A4D"/>
    <w:rsid w:val="00C55C52"/>
    <w:rsid w:val="00C55D5B"/>
    <w:rsid w:val="00C5662E"/>
    <w:rsid w:val="00C656EE"/>
    <w:rsid w:val="00C66807"/>
    <w:rsid w:val="00C70998"/>
    <w:rsid w:val="00C748CD"/>
    <w:rsid w:val="00C749EF"/>
    <w:rsid w:val="00C76381"/>
    <w:rsid w:val="00C77E6E"/>
    <w:rsid w:val="00C93FC1"/>
    <w:rsid w:val="00CA70FD"/>
    <w:rsid w:val="00CB37D0"/>
    <w:rsid w:val="00CB48FE"/>
    <w:rsid w:val="00CC21FA"/>
    <w:rsid w:val="00CC4A38"/>
    <w:rsid w:val="00CE47C1"/>
    <w:rsid w:val="00CE59CC"/>
    <w:rsid w:val="00CF7FD9"/>
    <w:rsid w:val="00D1344E"/>
    <w:rsid w:val="00D1770F"/>
    <w:rsid w:val="00D20BFF"/>
    <w:rsid w:val="00D21BDC"/>
    <w:rsid w:val="00D36AD4"/>
    <w:rsid w:val="00D44087"/>
    <w:rsid w:val="00D51EB3"/>
    <w:rsid w:val="00D607B4"/>
    <w:rsid w:val="00D61B54"/>
    <w:rsid w:val="00D61D08"/>
    <w:rsid w:val="00D67D00"/>
    <w:rsid w:val="00D71E66"/>
    <w:rsid w:val="00D81CA6"/>
    <w:rsid w:val="00D93843"/>
    <w:rsid w:val="00D950CF"/>
    <w:rsid w:val="00D97516"/>
    <w:rsid w:val="00DA6AA1"/>
    <w:rsid w:val="00DB687A"/>
    <w:rsid w:val="00DC09D4"/>
    <w:rsid w:val="00DC603A"/>
    <w:rsid w:val="00DD4E35"/>
    <w:rsid w:val="00DE084B"/>
    <w:rsid w:val="00DF0D5A"/>
    <w:rsid w:val="00E0322C"/>
    <w:rsid w:val="00E13D2E"/>
    <w:rsid w:val="00E26F45"/>
    <w:rsid w:val="00E33CB0"/>
    <w:rsid w:val="00E4487D"/>
    <w:rsid w:val="00E5530E"/>
    <w:rsid w:val="00E6628E"/>
    <w:rsid w:val="00E66839"/>
    <w:rsid w:val="00E67C25"/>
    <w:rsid w:val="00E925B5"/>
    <w:rsid w:val="00E96582"/>
    <w:rsid w:val="00EA610F"/>
    <w:rsid w:val="00EC0C67"/>
    <w:rsid w:val="00EC27D3"/>
    <w:rsid w:val="00EC5AF5"/>
    <w:rsid w:val="00EE2FCB"/>
    <w:rsid w:val="00EF0F2E"/>
    <w:rsid w:val="00F028FF"/>
    <w:rsid w:val="00F17938"/>
    <w:rsid w:val="00F259B8"/>
    <w:rsid w:val="00F2604F"/>
    <w:rsid w:val="00F27BDC"/>
    <w:rsid w:val="00F3133D"/>
    <w:rsid w:val="00F31700"/>
    <w:rsid w:val="00F36E0B"/>
    <w:rsid w:val="00F578D0"/>
    <w:rsid w:val="00F76B28"/>
    <w:rsid w:val="00F805F5"/>
    <w:rsid w:val="00F9096A"/>
    <w:rsid w:val="00F91FB2"/>
    <w:rsid w:val="00F9381F"/>
    <w:rsid w:val="00F93FAE"/>
    <w:rsid w:val="00F97E28"/>
    <w:rsid w:val="00FA1D35"/>
    <w:rsid w:val="00FB0847"/>
    <w:rsid w:val="00FC0774"/>
    <w:rsid w:val="00FC1F13"/>
    <w:rsid w:val="00FD1D92"/>
    <w:rsid w:val="00FE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B959314"/>
  <w15:docId w15:val="{9C64D4C6-FC02-4FF1-8F37-55560E09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FC1"/>
    <w:rPr>
      <w:rFonts w:ascii="Times New Roman" w:eastAsia="Times New Roman" w:hAnsi="Times New Roman" w:cs="Times New Roman"/>
    </w:rPr>
  </w:style>
  <w:style w:type="paragraph" w:styleId="Heading1">
    <w:name w:val="heading 1"/>
    <w:basedOn w:val="Normal"/>
    <w:uiPriority w:val="9"/>
    <w:qFormat/>
    <w:pPr>
      <w:spacing w:before="80"/>
      <w:ind w:left="1054" w:right="933"/>
      <w:jc w:val="center"/>
      <w:outlineLvl w:val="0"/>
    </w:pPr>
    <w:rPr>
      <w:b/>
      <w:bCs/>
      <w:sz w:val="48"/>
      <w:szCs w:val="48"/>
    </w:rPr>
  </w:style>
  <w:style w:type="paragraph" w:styleId="Heading2">
    <w:name w:val="heading 2"/>
    <w:basedOn w:val="Normal"/>
    <w:uiPriority w:val="9"/>
    <w:unhideWhenUsed/>
    <w:qFormat/>
    <w:pPr>
      <w:ind w:left="220"/>
      <w:outlineLvl w:val="1"/>
    </w:pPr>
    <w:rPr>
      <w:b/>
      <w:bCs/>
      <w:sz w:val="24"/>
      <w:szCs w:val="24"/>
      <w:u w:val="single" w:color="000000"/>
    </w:rPr>
  </w:style>
  <w:style w:type="paragraph" w:styleId="Heading3">
    <w:name w:val="heading 3"/>
    <w:basedOn w:val="Normal"/>
    <w:uiPriority w:val="9"/>
    <w:unhideWhenUsed/>
    <w:qFormat/>
    <w:pPr>
      <w:ind w:left="220"/>
      <w:outlineLvl w:val="2"/>
    </w:pPr>
    <w:rPr>
      <w:b/>
      <w:bCs/>
      <w:i/>
      <w:sz w:val="24"/>
      <w:szCs w:val="24"/>
    </w:rPr>
  </w:style>
  <w:style w:type="paragraph" w:styleId="Heading4">
    <w:name w:val="heading 4"/>
    <w:basedOn w:val="Normal"/>
    <w:next w:val="Normal"/>
    <w:link w:val="Heading4Char"/>
    <w:uiPriority w:val="9"/>
    <w:unhideWhenUsed/>
    <w:qFormat/>
    <w:rsid w:val="006F7DE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F7DE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F7DE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8" w:hanging="28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1CC2"/>
    <w:pPr>
      <w:tabs>
        <w:tab w:val="center" w:pos="4680"/>
        <w:tab w:val="right" w:pos="9360"/>
      </w:tabs>
    </w:pPr>
  </w:style>
  <w:style w:type="character" w:customStyle="1" w:styleId="HeaderChar">
    <w:name w:val="Header Char"/>
    <w:basedOn w:val="DefaultParagraphFont"/>
    <w:link w:val="Header"/>
    <w:uiPriority w:val="99"/>
    <w:rsid w:val="006B1CC2"/>
    <w:rPr>
      <w:rFonts w:ascii="Times New Roman" w:eastAsia="Times New Roman" w:hAnsi="Times New Roman" w:cs="Times New Roman"/>
    </w:rPr>
  </w:style>
  <w:style w:type="paragraph" w:styleId="Footer">
    <w:name w:val="footer"/>
    <w:basedOn w:val="Normal"/>
    <w:link w:val="FooterChar"/>
    <w:uiPriority w:val="99"/>
    <w:unhideWhenUsed/>
    <w:rsid w:val="006B1CC2"/>
    <w:pPr>
      <w:tabs>
        <w:tab w:val="center" w:pos="4680"/>
        <w:tab w:val="right" w:pos="9360"/>
      </w:tabs>
    </w:pPr>
  </w:style>
  <w:style w:type="character" w:customStyle="1" w:styleId="FooterChar">
    <w:name w:val="Footer Char"/>
    <w:basedOn w:val="DefaultParagraphFont"/>
    <w:link w:val="Footer"/>
    <w:uiPriority w:val="99"/>
    <w:rsid w:val="006B1CC2"/>
    <w:rPr>
      <w:rFonts w:ascii="Times New Roman" w:eastAsia="Times New Roman" w:hAnsi="Times New Roman" w:cs="Times New Roman"/>
    </w:rPr>
  </w:style>
  <w:style w:type="paragraph" w:styleId="NoSpacing">
    <w:name w:val="No Spacing"/>
    <w:uiPriority w:val="1"/>
    <w:qFormat/>
    <w:rsid w:val="006B1CC2"/>
    <w:rPr>
      <w:rFonts w:ascii="Times New Roman" w:eastAsia="Times New Roman" w:hAnsi="Times New Roman" w:cs="Times New Roman"/>
    </w:rPr>
  </w:style>
  <w:style w:type="paragraph" w:styleId="NormalWeb">
    <w:name w:val="Normal (Web)"/>
    <w:basedOn w:val="Normal"/>
    <w:uiPriority w:val="99"/>
    <w:unhideWhenUsed/>
    <w:rsid w:val="006F7DEF"/>
    <w:pPr>
      <w:widowControl/>
      <w:autoSpaceDE/>
      <w:autoSpaceDN/>
      <w:spacing w:before="100" w:beforeAutospacing="1" w:after="100" w:afterAutospacing="1"/>
    </w:pPr>
    <w:rPr>
      <w:sz w:val="24"/>
      <w:szCs w:val="24"/>
      <w:lang w:val="en-SG" w:eastAsia="en-SG"/>
    </w:rPr>
  </w:style>
  <w:style w:type="character" w:customStyle="1" w:styleId="Heading4Char">
    <w:name w:val="Heading 4 Char"/>
    <w:basedOn w:val="DefaultParagraphFont"/>
    <w:link w:val="Heading4"/>
    <w:uiPriority w:val="9"/>
    <w:rsid w:val="006F7DE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F7DE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F7DE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F7D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D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7DEF"/>
    <w:rPr>
      <w:color w:val="0000FF"/>
      <w:u w:val="single"/>
    </w:rPr>
  </w:style>
  <w:style w:type="character" w:styleId="FollowedHyperlink">
    <w:name w:val="FollowedHyperlink"/>
    <w:basedOn w:val="DefaultParagraphFont"/>
    <w:uiPriority w:val="99"/>
    <w:semiHidden/>
    <w:unhideWhenUsed/>
    <w:rsid w:val="00380293"/>
    <w:rPr>
      <w:color w:val="800080" w:themeColor="followedHyperlink"/>
      <w:u w:val="single"/>
    </w:rPr>
  </w:style>
  <w:style w:type="paragraph" w:customStyle="1" w:styleId="mega-menu-item">
    <w:name w:val="mega-menu-item"/>
    <w:basedOn w:val="Normal"/>
    <w:rsid w:val="008C48B0"/>
    <w:pPr>
      <w:widowControl/>
      <w:autoSpaceDE/>
      <w:autoSpaceDN/>
      <w:spacing w:before="100" w:beforeAutospacing="1" w:after="100" w:afterAutospacing="1"/>
    </w:pPr>
    <w:rPr>
      <w:sz w:val="24"/>
      <w:szCs w:val="24"/>
      <w:lang w:eastAsia="zh-CN"/>
    </w:rPr>
  </w:style>
  <w:style w:type="character" w:customStyle="1" w:styleId="UnresolvedMention">
    <w:name w:val="Unresolved Mention"/>
    <w:basedOn w:val="DefaultParagraphFont"/>
    <w:uiPriority w:val="99"/>
    <w:semiHidden/>
    <w:unhideWhenUsed/>
    <w:rsid w:val="008C48B0"/>
    <w:rPr>
      <w:color w:val="605E5C"/>
      <w:shd w:val="clear" w:color="auto" w:fill="E1DFDD"/>
    </w:rPr>
  </w:style>
  <w:style w:type="table" w:styleId="TableGrid">
    <w:name w:val="Table Grid"/>
    <w:basedOn w:val="TableNormal"/>
    <w:uiPriority w:val="39"/>
    <w:rsid w:val="00695DB4"/>
    <w:pPr>
      <w:widowControl/>
      <w:autoSpaceDE/>
      <w:autoSpaceDN/>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13CB"/>
    <w:pPr>
      <w:widowControl/>
      <w:adjustRightInd w:val="0"/>
    </w:pPr>
    <w:rPr>
      <w:rFonts w:ascii="Times New Roman" w:eastAsiaTheme="minorEastAsia" w:hAnsi="Times New Roman" w:cs="Times New Roman"/>
      <w:color w:val="000000"/>
      <w:sz w:val="24"/>
      <w:szCs w:val="24"/>
      <w:lang w:eastAsia="zh-CN"/>
    </w:rPr>
  </w:style>
  <w:style w:type="numbering" w:customStyle="1" w:styleId="NoList1">
    <w:name w:val="No List1"/>
    <w:next w:val="NoList"/>
    <w:uiPriority w:val="99"/>
    <w:semiHidden/>
    <w:unhideWhenUsed/>
    <w:rsid w:val="00095743"/>
  </w:style>
  <w:style w:type="character" w:styleId="CommentReference">
    <w:name w:val="annotation reference"/>
    <w:basedOn w:val="DefaultParagraphFont"/>
    <w:uiPriority w:val="99"/>
    <w:semiHidden/>
    <w:unhideWhenUsed/>
    <w:rsid w:val="007858C7"/>
    <w:rPr>
      <w:sz w:val="16"/>
      <w:szCs w:val="16"/>
    </w:rPr>
  </w:style>
  <w:style w:type="paragraph" w:styleId="CommentText">
    <w:name w:val="annotation text"/>
    <w:basedOn w:val="Normal"/>
    <w:link w:val="CommentTextChar"/>
    <w:uiPriority w:val="99"/>
    <w:semiHidden/>
    <w:unhideWhenUsed/>
    <w:rsid w:val="007858C7"/>
    <w:rPr>
      <w:sz w:val="20"/>
      <w:szCs w:val="20"/>
    </w:rPr>
  </w:style>
  <w:style w:type="character" w:customStyle="1" w:styleId="CommentTextChar">
    <w:name w:val="Comment Text Char"/>
    <w:basedOn w:val="DefaultParagraphFont"/>
    <w:link w:val="CommentText"/>
    <w:uiPriority w:val="99"/>
    <w:semiHidden/>
    <w:rsid w:val="007858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8C7"/>
    <w:rPr>
      <w:b/>
      <w:bCs/>
    </w:rPr>
  </w:style>
  <w:style w:type="character" w:customStyle="1" w:styleId="CommentSubjectChar">
    <w:name w:val="Comment Subject Char"/>
    <w:basedOn w:val="CommentTextChar"/>
    <w:link w:val="CommentSubject"/>
    <w:uiPriority w:val="99"/>
    <w:semiHidden/>
    <w:rsid w:val="007858C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858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8C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920">
      <w:bodyDiv w:val="1"/>
      <w:marLeft w:val="0"/>
      <w:marRight w:val="0"/>
      <w:marTop w:val="0"/>
      <w:marBottom w:val="0"/>
      <w:divBdr>
        <w:top w:val="none" w:sz="0" w:space="0" w:color="auto"/>
        <w:left w:val="none" w:sz="0" w:space="0" w:color="auto"/>
        <w:bottom w:val="none" w:sz="0" w:space="0" w:color="auto"/>
        <w:right w:val="none" w:sz="0" w:space="0" w:color="auto"/>
      </w:divBdr>
    </w:div>
    <w:div w:id="68039468">
      <w:bodyDiv w:val="1"/>
      <w:marLeft w:val="0"/>
      <w:marRight w:val="0"/>
      <w:marTop w:val="0"/>
      <w:marBottom w:val="0"/>
      <w:divBdr>
        <w:top w:val="none" w:sz="0" w:space="0" w:color="auto"/>
        <w:left w:val="none" w:sz="0" w:space="0" w:color="auto"/>
        <w:bottom w:val="none" w:sz="0" w:space="0" w:color="auto"/>
        <w:right w:val="none" w:sz="0" w:space="0" w:color="auto"/>
      </w:divBdr>
    </w:div>
    <w:div w:id="119612271">
      <w:bodyDiv w:val="1"/>
      <w:marLeft w:val="0"/>
      <w:marRight w:val="0"/>
      <w:marTop w:val="0"/>
      <w:marBottom w:val="0"/>
      <w:divBdr>
        <w:top w:val="none" w:sz="0" w:space="0" w:color="auto"/>
        <w:left w:val="none" w:sz="0" w:space="0" w:color="auto"/>
        <w:bottom w:val="none" w:sz="0" w:space="0" w:color="auto"/>
        <w:right w:val="none" w:sz="0" w:space="0" w:color="auto"/>
      </w:divBdr>
    </w:div>
    <w:div w:id="128255469">
      <w:bodyDiv w:val="1"/>
      <w:marLeft w:val="0"/>
      <w:marRight w:val="0"/>
      <w:marTop w:val="0"/>
      <w:marBottom w:val="0"/>
      <w:divBdr>
        <w:top w:val="none" w:sz="0" w:space="0" w:color="auto"/>
        <w:left w:val="none" w:sz="0" w:space="0" w:color="auto"/>
        <w:bottom w:val="none" w:sz="0" w:space="0" w:color="auto"/>
        <w:right w:val="none" w:sz="0" w:space="0" w:color="auto"/>
      </w:divBdr>
    </w:div>
    <w:div w:id="171262966">
      <w:bodyDiv w:val="1"/>
      <w:marLeft w:val="0"/>
      <w:marRight w:val="0"/>
      <w:marTop w:val="0"/>
      <w:marBottom w:val="0"/>
      <w:divBdr>
        <w:top w:val="none" w:sz="0" w:space="0" w:color="auto"/>
        <w:left w:val="none" w:sz="0" w:space="0" w:color="auto"/>
        <w:bottom w:val="none" w:sz="0" w:space="0" w:color="auto"/>
        <w:right w:val="none" w:sz="0" w:space="0" w:color="auto"/>
      </w:divBdr>
    </w:div>
    <w:div w:id="174081109">
      <w:bodyDiv w:val="1"/>
      <w:marLeft w:val="0"/>
      <w:marRight w:val="0"/>
      <w:marTop w:val="0"/>
      <w:marBottom w:val="0"/>
      <w:divBdr>
        <w:top w:val="none" w:sz="0" w:space="0" w:color="auto"/>
        <w:left w:val="none" w:sz="0" w:space="0" w:color="auto"/>
        <w:bottom w:val="none" w:sz="0" w:space="0" w:color="auto"/>
        <w:right w:val="none" w:sz="0" w:space="0" w:color="auto"/>
      </w:divBdr>
    </w:div>
    <w:div w:id="218631865">
      <w:bodyDiv w:val="1"/>
      <w:marLeft w:val="0"/>
      <w:marRight w:val="0"/>
      <w:marTop w:val="0"/>
      <w:marBottom w:val="0"/>
      <w:divBdr>
        <w:top w:val="none" w:sz="0" w:space="0" w:color="auto"/>
        <w:left w:val="none" w:sz="0" w:space="0" w:color="auto"/>
        <w:bottom w:val="none" w:sz="0" w:space="0" w:color="auto"/>
        <w:right w:val="none" w:sz="0" w:space="0" w:color="auto"/>
      </w:divBdr>
    </w:div>
    <w:div w:id="454639468">
      <w:bodyDiv w:val="1"/>
      <w:marLeft w:val="0"/>
      <w:marRight w:val="0"/>
      <w:marTop w:val="0"/>
      <w:marBottom w:val="0"/>
      <w:divBdr>
        <w:top w:val="none" w:sz="0" w:space="0" w:color="auto"/>
        <w:left w:val="none" w:sz="0" w:space="0" w:color="auto"/>
        <w:bottom w:val="none" w:sz="0" w:space="0" w:color="auto"/>
        <w:right w:val="none" w:sz="0" w:space="0" w:color="auto"/>
      </w:divBdr>
    </w:div>
    <w:div w:id="469591122">
      <w:bodyDiv w:val="1"/>
      <w:marLeft w:val="0"/>
      <w:marRight w:val="0"/>
      <w:marTop w:val="0"/>
      <w:marBottom w:val="0"/>
      <w:divBdr>
        <w:top w:val="none" w:sz="0" w:space="0" w:color="auto"/>
        <w:left w:val="none" w:sz="0" w:space="0" w:color="auto"/>
        <w:bottom w:val="none" w:sz="0" w:space="0" w:color="auto"/>
        <w:right w:val="none" w:sz="0" w:space="0" w:color="auto"/>
      </w:divBdr>
    </w:div>
    <w:div w:id="572661404">
      <w:bodyDiv w:val="1"/>
      <w:marLeft w:val="0"/>
      <w:marRight w:val="0"/>
      <w:marTop w:val="0"/>
      <w:marBottom w:val="0"/>
      <w:divBdr>
        <w:top w:val="none" w:sz="0" w:space="0" w:color="auto"/>
        <w:left w:val="none" w:sz="0" w:space="0" w:color="auto"/>
        <w:bottom w:val="none" w:sz="0" w:space="0" w:color="auto"/>
        <w:right w:val="none" w:sz="0" w:space="0" w:color="auto"/>
      </w:divBdr>
    </w:div>
    <w:div w:id="585117534">
      <w:bodyDiv w:val="1"/>
      <w:marLeft w:val="0"/>
      <w:marRight w:val="0"/>
      <w:marTop w:val="0"/>
      <w:marBottom w:val="0"/>
      <w:divBdr>
        <w:top w:val="none" w:sz="0" w:space="0" w:color="auto"/>
        <w:left w:val="none" w:sz="0" w:space="0" w:color="auto"/>
        <w:bottom w:val="none" w:sz="0" w:space="0" w:color="auto"/>
        <w:right w:val="none" w:sz="0" w:space="0" w:color="auto"/>
      </w:divBdr>
    </w:div>
    <w:div w:id="627315685">
      <w:bodyDiv w:val="1"/>
      <w:marLeft w:val="0"/>
      <w:marRight w:val="0"/>
      <w:marTop w:val="0"/>
      <w:marBottom w:val="0"/>
      <w:divBdr>
        <w:top w:val="none" w:sz="0" w:space="0" w:color="auto"/>
        <w:left w:val="none" w:sz="0" w:space="0" w:color="auto"/>
        <w:bottom w:val="none" w:sz="0" w:space="0" w:color="auto"/>
        <w:right w:val="none" w:sz="0" w:space="0" w:color="auto"/>
      </w:divBdr>
    </w:div>
    <w:div w:id="637762821">
      <w:bodyDiv w:val="1"/>
      <w:marLeft w:val="0"/>
      <w:marRight w:val="0"/>
      <w:marTop w:val="0"/>
      <w:marBottom w:val="0"/>
      <w:divBdr>
        <w:top w:val="none" w:sz="0" w:space="0" w:color="auto"/>
        <w:left w:val="none" w:sz="0" w:space="0" w:color="auto"/>
        <w:bottom w:val="none" w:sz="0" w:space="0" w:color="auto"/>
        <w:right w:val="none" w:sz="0" w:space="0" w:color="auto"/>
      </w:divBdr>
    </w:div>
    <w:div w:id="710305800">
      <w:bodyDiv w:val="1"/>
      <w:marLeft w:val="0"/>
      <w:marRight w:val="0"/>
      <w:marTop w:val="0"/>
      <w:marBottom w:val="0"/>
      <w:divBdr>
        <w:top w:val="none" w:sz="0" w:space="0" w:color="auto"/>
        <w:left w:val="none" w:sz="0" w:space="0" w:color="auto"/>
        <w:bottom w:val="none" w:sz="0" w:space="0" w:color="auto"/>
        <w:right w:val="none" w:sz="0" w:space="0" w:color="auto"/>
      </w:divBdr>
    </w:div>
    <w:div w:id="799349898">
      <w:bodyDiv w:val="1"/>
      <w:marLeft w:val="0"/>
      <w:marRight w:val="0"/>
      <w:marTop w:val="0"/>
      <w:marBottom w:val="0"/>
      <w:divBdr>
        <w:top w:val="none" w:sz="0" w:space="0" w:color="auto"/>
        <w:left w:val="none" w:sz="0" w:space="0" w:color="auto"/>
        <w:bottom w:val="none" w:sz="0" w:space="0" w:color="auto"/>
        <w:right w:val="none" w:sz="0" w:space="0" w:color="auto"/>
      </w:divBdr>
    </w:div>
    <w:div w:id="837694728">
      <w:bodyDiv w:val="1"/>
      <w:marLeft w:val="0"/>
      <w:marRight w:val="0"/>
      <w:marTop w:val="0"/>
      <w:marBottom w:val="0"/>
      <w:divBdr>
        <w:top w:val="none" w:sz="0" w:space="0" w:color="auto"/>
        <w:left w:val="none" w:sz="0" w:space="0" w:color="auto"/>
        <w:bottom w:val="none" w:sz="0" w:space="0" w:color="auto"/>
        <w:right w:val="none" w:sz="0" w:space="0" w:color="auto"/>
      </w:divBdr>
    </w:div>
    <w:div w:id="931863865">
      <w:bodyDiv w:val="1"/>
      <w:marLeft w:val="0"/>
      <w:marRight w:val="0"/>
      <w:marTop w:val="0"/>
      <w:marBottom w:val="0"/>
      <w:divBdr>
        <w:top w:val="none" w:sz="0" w:space="0" w:color="auto"/>
        <w:left w:val="none" w:sz="0" w:space="0" w:color="auto"/>
        <w:bottom w:val="none" w:sz="0" w:space="0" w:color="auto"/>
        <w:right w:val="none" w:sz="0" w:space="0" w:color="auto"/>
      </w:divBdr>
    </w:div>
    <w:div w:id="940987080">
      <w:bodyDiv w:val="1"/>
      <w:marLeft w:val="0"/>
      <w:marRight w:val="0"/>
      <w:marTop w:val="0"/>
      <w:marBottom w:val="0"/>
      <w:divBdr>
        <w:top w:val="none" w:sz="0" w:space="0" w:color="auto"/>
        <w:left w:val="none" w:sz="0" w:space="0" w:color="auto"/>
        <w:bottom w:val="none" w:sz="0" w:space="0" w:color="auto"/>
        <w:right w:val="none" w:sz="0" w:space="0" w:color="auto"/>
      </w:divBdr>
    </w:div>
    <w:div w:id="993221563">
      <w:bodyDiv w:val="1"/>
      <w:marLeft w:val="0"/>
      <w:marRight w:val="0"/>
      <w:marTop w:val="0"/>
      <w:marBottom w:val="0"/>
      <w:divBdr>
        <w:top w:val="none" w:sz="0" w:space="0" w:color="auto"/>
        <w:left w:val="none" w:sz="0" w:space="0" w:color="auto"/>
        <w:bottom w:val="none" w:sz="0" w:space="0" w:color="auto"/>
        <w:right w:val="none" w:sz="0" w:space="0" w:color="auto"/>
      </w:divBdr>
    </w:div>
    <w:div w:id="1004936581">
      <w:bodyDiv w:val="1"/>
      <w:marLeft w:val="0"/>
      <w:marRight w:val="0"/>
      <w:marTop w:val="0"/>
      <w:marBottom w:val="0"/>
      <w:divBdr>
        <w:top w:val="none" w:sz="0" w:space="0" w:color="auto"/>
        <w:left w:val="none" w:sz="0" w:space="0" w:color="auto"/>
        <w:bottom w:val="none" w:sz="0" w:space="0" w:color="auto"/>
        <w:right w:val="none" w:sz="0" w:space="0" w:color="auto"/>
      </w:divBdr>
    </w:div>
    <w:div w:id="1091201284">
      <w:bodyDiv w:val="1"/>
      <w:marLeft w:val="0"/>
      <w:marRight w:val="0"/>
      <w:marTop w:val="0"/>
      <w:marBottom w:val="0"/>
      <w:divBdr>
        <w:top w:val="none" w:sz="0" w:space="0" w:color="auto"/>
        <w:left w:val="none" w:sz="0" w:space="0" w:color="auto"/>
        <w:bottom w:val="none" w:sz="0" w:space="0" w:color="auto"/>
        <w:right w:val="none" w:sz="0" w:space="0" w:color="auto"/>
      </w:divBdr>
    </w:div>
    <w:div w:id="1110471803">
      <w:bodyDiv w:val="1"/>
      <w:marLeft w:val="0"/>
      <w:marRight w:val="0"/>
      <w:marTop w:val="0"/>
      <w:marBottom w:val="0"/>
      <w:divBdr>
        <w:top w:val="none" w:sz="0" w:space="0" w:color="auto"/>
        <w:left w:val="none" w:sz="0" w:space="0" w:color="auto"/>
        <w:bottom w:val="none" w:sz="0" w:space="0" w:color="auto"/>
        <w:right w:val="none" w:sz="0" w:space="0" w:color="auto"/>
      </w:divBdr>
    </w:div>
    <w:div w:id="1150634828">
      <w:bodyDiv w:val="1"/>
      <w:marLeft w:val="0"/>
      <w:marRight w:val="0"/>
      <w:marTop w:val="0"/>
      <w:marBottom w:val="0"/>
      <w:divBdr>
        <w:top w:val="none" w:sz="0" w:space="0" w:color="auto"/>
        <w:left w:val="none" w:sz="0" w:space="0" w:color="auto"/>
        <w:bottom w:val="none" w:sz="0" w:space="0" w:color="auto"/>
        <w:right w:val="none" w:sz="0" w:space="0" w:color="auto"/>
      </w:divBdr>
    </w:div>
    <w:div w:id="1156461435">
      <w:bodyDiv w:val="1"/>
      <w:marLeft w:val="0"/>
      <w:marRight w:val="0"/>
      <w:marTop w:val="0"/>
      <w:marBottom w:val="0"/>
      <w:divBdr>
        <w:top w:val="none" w:sz="0" w:space="0" w:color="auto"/>
        <w:left w:val="none" w:sz="0" w:space="0" w:color="auto"/>
        <w:bottom w:val="none" w:sz="0" w:space="0" w:color="auto"/>
        <w:right w:val="none" w:sz="0" w:space="0" w:color="auto"/>
      </w:divBdr>
    </w:div>
    <w:div w:id="1351569167">
      <w:bodyDiv w:val="1"/>
      <w:marLeft w:val="0"/>
      <w:marRight w:val="0"/>
      <w:marTop w:val="0"/>
      <w:marBottom w:val="0"/>
      <w:divBdr>
        <w:top w:val="none" w:sz="0" w:space="0" w:color="auto"/>
        <w:left w:val="none" w:sz="0" w:space="0" w:color="auto"/>
        <w:bottom w:val="none" w:sz="0" w:space="0" w:color="auto"/>
        <w:right w:val="none" w:sz="0" w:space="0" w:color="auto"/>
      </w:divBdr>
    </w:div>
    <w:div w:id="1390303383">
      <w:bodyDiv w:val="1"/>
      <w:marLeft w:val="0"/>
      <w:marRight w:val="0"/>
      <w:marTop w:val="0"/>
      <w:marBottom w:val="0"/>
      <w:divBdr>
        <w:top w:val="none" w:sz="0" w:space="0" w:color="auto"/>
        <w:left w:val="none" w:sz="0" w:space="0" w:color="auto"/>
        <w:bottom w:val="none" w:sz="0" w:space="0" w:color="auto"/>
        <w:right w:val="none" w:sz="0" w:space="0" w:color="auto"/>
      </w:divBdr>
    </w:div>
    <w:div w:id="1446383715">
      <w:bodyDiv w:val="1"/>
      <w:marLeft w:val="0"/>
      <w:marRight w:val="0"/>
      <w:marTop w:val="0"/>
      <w:marBottom w:val="0"/>
      <w:divBdr>
        <w:top w:val="none" w:sz="0" w:space="0" w:color="auto"/>
        <w:left w:val="none" w:sz="0" w:space="0" w:color="auto"/>
        <w:bottom w:val="none" w:sz="0" w:space="0" w:color="auto"/>
        <w:right w:val="none" w:sz="0" w:space="0" w:color="auto"/>
      </w:divBdr>
    </w:div>
    <w:div w:id="1534422433">
      <w:bodyDiv w:val="1"/>
      <w:marLeft w:val="0"/>
      <w:marRight w:val="0"/>
      <w:marTop w:val="0"/>
      <w:marBottom w:val="0"/>
      <w:divBdr>
        <w:top w:val="none" w:sz="0" w:space="0" w:color="auto"/>
        <w:left w:val="none" w:sz="0" w:space="0" w:color="auto"/>
        <w:bottom w:val="none" w:sz="0" w:space="0" w:color="auto"/>
        <w:right w:val="none" w:sz="0" w:space="0" w:color="auto"/>
      </w:divBdr>
    </w:div>
    <w:div w:id="1580406997">
      <w:bodyDiv w:val="1"/>
      <w:marLeft w:val="0"/>
      <w:marRight w:val="0"/>
      <w:marTop w:val="0"/>
      <w:marBottom w:val="0"/>
      <w:divBdr>
        <w:top w:val="none" w:sz="0" w:space="0" w:color="auto"/>
        <w:left w:val="none" w:sz="0" w:space="0" w:color="auto"/>
        <w:bottom w:val="none" w:sz="0" w:space="0" w:color="auto"/>
        <w:right w:val="none" w:sz="0" w:space="0" w:color="auto"/>
      </w:divBdr>
    </w:div>
    <w:div w:id="1594975238">
      <w:bodyDiv w:val="1"/>
      <w:marLeft w:val="0"/>
      <w:marRight w:val="0"/>
      <w:marTop w:val="0"/>
      <w:marBottom w:val="0"/>
      <w:divBdr>
        <w:top w:val="none" w:sz="0" w:space="0" w:color="auto"/>
        <w:left w:val="none" w:sz="0" w:space="0" w:color="auto"/>
        <w:bottom w:val="none" w:sz="0" w:space="0" w:color="auto"/>
        <w:right w:val="none" w:sz="0" w:space="0" w:color="auto"/>
      </w:divBdr>
    </w:div>
    <w:div w:id="1632857615">
      <w:bodyDiv w:val="1"/>
      <w:marLeft w:val="0"/>
      <w:marRight w:val="0"/>
      <w:marTop w:val="0"/>
      <w:marBottom w:val="0"/>
      <w:divBdr>
        <w:top w:val="none" w:sz="0" w:space="0" w:color="auto"/>
        <w:left w:val="none" w:sz="0" w:space="0" w:color="auto"/>
        <w:bottom w:val="none" w:sz="0" w:space="0" w:color="auto"/>
        <w:right w:val="none" w:sz="0" w:space="0" w:color="auto"/>
      </w:divBdr>
    </w:div>
    <w:div w:id="1689288323">
      <w:bodyDiv w:val="1"/>
      <w:marLeft w:val="0"/>
      <w:marRight w:val="0"/>
      <w:marTop w:val="0"/>
      <w:marBottom w:val="0"/>
      <w:divBdr>
        <w:top w:val="none" w:sz="0" w:space="0" w:color="auto"/>
        <w:left w:val="none" w:sz="0" w:space="0" w:color="auto"/>
        <w:bottom w:val="none" w:sz="0" w:space="0" w:color="auto"/>
        <w:right w:val="none" w:sz="0" w:space="0" w:color="auto"/>
      </w:divBdr>
    </w:div>
    <w:div w:id="1711147073">
      <w:bodyDiv w:val="1"/>
      <w:marLeft w:val="0"/>
      <w:marRight w:val="0"/>
      <w:marTop w:val="0"/>
      <w:marBottom w:val="0"/>
      <w:divBdr>
        <w:top w:val="none" w:sz="0" w:space="0" w:color="auto"/>
        <w:left w:val="none" w:sz="0" w:space="0" w:color="auto"/>
        <w:bottom w:val="none" w:sz="0" w:space="0" w:color="auto"/>
        <w:right w:val="none" w:sz="0" w:space="0" w:color="auto"/>
      </w:divBdr>
    </w:div>
    <w:div w:id="1782384135">
      <w:bodyDiv w:val="1"/>
      <w:marLeft w:val="0"/>
      <w:marRight w:val="0"/>
      <w:marTop w:val="0"/>
      <w:marBottom w:val="0"/>
      <w:divBdr>
        <w:top w:val="none" w:sz="0" w:space="0" w:color="auto"/>
        <w:left w:val="none" w:sz="0" w:space="0" w:color="auto"/>
        <w:bottom w:val="none" w:sz="0" w:space="0" w:color="auto"/>
        <w:right w:val="none" w:sz="0" w:space="0" w:color="auto"/>
      </w:divBdr>
    </w:div>
    <w:div w:id="1930649199">
      <w:bodyDiv w:val="1"/>
      <w:marLeft w:val="0"/>
      <w:marRight w:val="0"/>
      <w:marTop w:val="0"/>
      <w:marBottom w:val="0"/>
      <w:divBdr>
        <w:top w:val="none" w:sz="0" w:space="0" w:color="auto"/>
        <w:left w:val="none" w:sz="0" w:space="0" w:color="auto"/>
        <w:bottom w:val="none" w:sz="0" w:space="0" w:color="auto"/>
        <w:right w:val="none" w:sz="0" w:space="0" w:color="auto"/>
      </w:divBdr>
    </w:div>
    <w:div w:id="1977761288">
      <w:bodyDiv w:val="1"/>
      <w:marLeft w:val="0"/>
      <w:marRight w:val="0"/>
      <w:marTop w:val="0"/>
      <w:marBottom w:val="0"/>
      <w:divBdr>
        <w:top w:val="none" w:sz="0" w:space="0" w:color="auto"/>
        <w:left w:val="none" w:sz="0" w:space="0" w:color="auto"/>
        <w:bottom w:val="none" w:sz="0" w:space="0" w:color="auto"/>
        <w:right w:val="none" w:sz="0" w:space="0" w:color="auto"/>
      </w:divBdr>
    </w:div>
    <w:div w:id="2122920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d.com/article/common-hand-gestures-rude-in-other-countrie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artner.com/en/documents/3976223/solution-comparison-for-aws-gcp-and-microsoft-azure-nati" TargetMode="External"/><Relationship Id="rId17" Type="http://schemas.openxmlformats.org/officeDocument/2006/relationships/hyperlink" Target="https://www.forbes.com/sites/daveywinder/2020/01/22/microsoft-security-shocker-as-250-million-customer-records-exposed-online/?sh=23988bf54d1b"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anvas.suss.edu.sg/courses/31564/files/5389670?module_item_id=3819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nvas.suss.edu.sg/courses/31564/files/5433883?module_item_id=394592"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icrosoft.com/investor/reports/ar19/index.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4DCA-6F74-45C3-A9B5-78EF20A0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Euben</dc:creator>
  <cp:lastModifiedBy>Munish Kumar</cp:lastModifiedBy>
  <cp:revision>4</cp:revision>
  <dcterms:created xsi:type="dcterms:W3CDTF">2021-02-17T07:32:00Z</dcterms:created>
  <dcterms:modified xsi:type="dcterms:W3CDTF">2021-02-20T04:32:00Z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2018-07-16T00:00:00Z</vt:filetime>
  </property>
  <property fmtid="{D5CDD505-2E9C-101B-9397-08002B2CF9AE}" pid="3" name="Creator">
    <vt:lpwstr>Microsoft® Word 2016</vt:lpwstr>
  </property>
  <property fmtid="{D5CDD505-2E9C-101B-9397-08002B2CF9AE}" pid="4" name="LastSaved">
    <vt:filetime>2018-09-04T00:00:00Z</vt:filetime>
  </property>
</Properties>
</file>