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120"/>
      </w:pPr>
      <w:r>
        <w:rPr>
          <w:b/>
          <w:sz w:val="36"/>
        </w:rPr>
        <w:t xml:space="preserve">Orchid Hill Securities Limited: organisation chart</w:t>
      </w:r>
    </w:p>
    <w:p>
      <w:pPr>
        <w:spacing w:after="120"/>
      </w:pPr>
      <w:r>
        <w:rPr/>
        <w:t xml:space="preserve">Board of Directors. Managing Director and CEO: Rajiv Sinha. Chief Compliance Officer: Meera Kapoor. Chief Information Security Officer: Dev Malhotra. Chief Risk Officer: Vivek Bansal.</w:t>
      </w:r>
    </w:p>
    <w:p>
      <w:pPr>
        <w:spacing w:after="120"/>
      </w:pPr>
      <w:r>
        <w:rPr/>
        <w:t xml:space="preserve">Business units: Client Onboarding and KYC, Trading Operations, Depository Operations, Risk Management and Surveillance, Technology and Information Security, Customer Support and Grievances, Authorised Persons Network, Marketing and Research, Human Resources, Facilities and Administration.</w:t>
      </w:r>
    </w:p>
    <w:p>
      <w:pPr>
        <w:spacing w:after="120"/>
      </w:pPr>
      <w:r>
        <w:rPr/>
        <w:t xml:space="preserve">Group companies: Orchid Hill Finserv Limited, a non-banking financial company that provides margin funding and loans against shares; Orchid Hill Wealth Advisors LLP, which distributes mutual funds.</w:t>
      </w:r>
    </w:p>
    <w:sectPr>
      <w:pgSz w:w="11906" w:h="16838"/>
      <w:pgMar w:top="1134" w:right="1134" w:bottom="1134" w:left="1134"/>
    </w:sectPr>
  </w:body>
</w:document>
</file>