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start"/>
        <w:spacing w:before="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祝:蓝博拉蒂</w:t>
      </w:r>
    </w:p>
    <w:p>
      <w:pPr>
        <w:jc w:val="center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客斌如云,福开新运</w:t>
      </w:r>
    </w:p>
    <w:p>
      <w:pPr>
        <w:jc w:val="end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得到十号 恭贺</w:t>
      </w:r>
    </w:p>
    <w:p>
      <w:pPr/>
      <w:r>
        <w:pict>
          <v:shape type="#_x0000_t75" stroked="f" style="width:80pt; height:80pt; margin-left:-1pt; margin-top:-1pt; mso-wrap-distance-bottom:28.346456692913pt; mso-wrap-distance-right:28.346456692913pt; position:relative; mso-position-horizontal:left; mso-position-vertical:top; mso-position-horizontal-relative:char; mso-position-vertical-relative:line; z-index:2147483647;">
            <v:imagedata r:id="rId7" o:title=""/>
          </v:shape>
        </w:pict>
      </w:r>
    </w:p>
    <w:p/>
    <w:sectPr>
      <w:headerReference w:type="default" r:id="rId8"/>
      <w:footerReference w:type="default" r:id="rId9"/>
      <w:pgSz w:orient="landscape" w:w="16837.79527559055" w:h="11905.511811023622"/>
      <w:pgMar w:top="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100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地址：硚口区汉正街华贸2号楼1-81号，电话:13476299284 ❊</w:t>
    </w:r>
  </w:p>
  <w:p>
    <w:pPr>
      <w:jc w:val="center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绿植租赁及销售、鲜花、开业花篮、场地布置、花艺培训、仿真花“博弈花卉”为您私人订制 ❊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roked="f" style="width:120pt; height:120pt; margin-left:0pt; margin-top:0pt; position:absolute; mso-position-horizontal:right; mso-position-vertical:top; mso-position-horizontal-relative:page; mso-position-vertical-relative:page; z-index:2147483647;">
          <v:imagedata r:id="rId1" o:title=""/>
        </v:shape>
      </w:pict>
    </w:r>
  </w:p>
  <w:p>
    <w:pPr>
      <w:jc w:val="end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dstrike w:val="0"/>
        <w:smallCaps w:val="0"/>
        <w:caps w:val="1"/>
        <w:spacing w:val="20"/>
      </w:rPr>
      <w:t xml:space="preserve">(❊云尚5C、050号❊)         博艺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2023-09-20T07:43:50+00:00</dcterms:created>
  <dcterms:modified xsi:type="dcterms:W3CDTF">2023-09-20T07:43:50+00:00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