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57476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574766"/>
                    </a:xfrm>
                    <a:prstGeom prst="rect"/>
                  </pic:spPr>
                </pic:pic>
              </a:graphicData>
            </a:graphic>
          </wp:inline>
        </w:drawing>
      </w:r>
    </w:p>
    <w:p>
      <w:pPr>
        <w:jc w:val="center"/>
      </w:pPr>
      <w:r>
        <w:rPr>
          <w:b/>
          <w:sz w:val="32"/>
        </w:rPr>
        <w:t>FREELANCE WORK CONTRACT</w:t>
      </w:r>
    </w:p>
    <w:p>
      <w:pPr>
        <w:spacing w:after="120"/>
      </w:pPr>
      <w:r>
        <w:rPr>
          <w:b/>
        </w:rPr>
        <w:t>FREELANCE WORK CONTRACT</w:t>
      </w:r>
    </w:p>
    <w:p>
      <w:pPr>
        <w:spacing w:after="120"/>
      </w:pPr>
      <w:r>
        <w:rPr>
          <w:b w:val="0"/>
        </w:rPr>
        <w:t>This Freelance Work Contract (the "Agreement") is entered into and made effective as of April 10, 2025 (the "Effective Date"), by and between:</w:t>
      </w:r>
    </w:p>
    <w:p>
      <w:pPr>
        <w:spacing w:after="120"/>
      </w:pPr>
      <w:r>
        <w:rPr>
          <w:b/>
        </w:rPr>
        <w:t>Client:</w:t>
      </w:r>
    </w:p>
    <w:p>
      <w:pPr>
        <w:spacing w:after="120"/>
      </w:pPr>
      <w:r>
        <w:rPr>
          <w:b w:val="0"/>
        </w:rPr>
        <w:t>TechNova Inc., a corporation organized and existing under the laws of the jurisdiction of its incorporation, having its principal place of business at 100 Innovation Way, Suite 400, Tech City, CA 94016 (hereinafter referred to as the "Client"),</w:t>
      </w:r>
    </w:p>
    <w:p>
      <w:pPr>
        <w:spacing w:after="120"/>
      </w:pPr>
      <w:r>
        <w:rPr>
          <w:b w:val="0"/>
        </w:rPr>
        <w:t>AND</w:t>
      </w:r>
    </w:p>
    <w:p>
      <w:pPr>
        <w:spacing w:after="120"/>
      </w:pPr>
      <w:r>
        <w:rPr>
          <w:b/>
        </w:rPr>
        <w:t>Service Provider:</w:t>
      </w:r>
    </w:p>
    <w:p>
      <w:pPr>
        <w:spacing w:after="120"/>
      </w:pPr>
      <w:r>
        <w:rPr>
          <w:b w:val="0"/>
        </w:rPr>
        <w:t>Jane Doe, an independent professional operating as an individual contractor, residing at 742 Evergreen Terrace, Springfield, OR 97477 (hereinafter referred to as the "Service Provider").</w:t>
      </w:r>
    </w:p>
    <w:p>
      <w:pPr>
        <w:spacing w:after="120"/>
      </w:pPr>
      <w:r>
        <w:rPr>
          <w:b w:val="0"/>
        </w:rPr>
        <w:t>The Client and the Service Provider may collectively be referred to as the "Parties" or individually as a "Party."</w:t>
      </w:r>
    </w:p>
    <w:p>
      <w:pPr>
        <w:spacing w:after="120"/>
      </w:pPr>
      <w:r>
        <w:rPr>
          <w:b/>
        </w:rPr>
        <w:t>RECITALS</w:t>
      </w:r>
    </w:p>
    <w:p>
      <w:pPr>
        <w:spacing w:after="120"/>
      </w:pPr>
      <w:r>
        <w:rPr>
          <w:b w:val="0"/>
        </w:rPr>
        <w:t>WHEREAS, the Client desires to engage the services of the Service Provider to perform freelance services as detailed herein; and</w:t>
      </w:r>
    </w:p>
    <w:p>
      <w:pPr>
        <w:spacing w:after="120"/>
      </w:pPr>
      <w:r>
        <w:rPr>
          <w:b w:val="0"/>
        </w:rPr>
        <w:t>WHEREAS, the Service Provider possesses the necessary skills, qualifications, experience, and abilities to perform such services for the Client;</w:t>
      </w:r>
    </w:p>
    <w:p>
      <w:pPr>
        <w:spacing w:after="120"/>
      </w:pPr>
      <w:r>
        <w:rPr>
          <w:b w:val="0"/>
        </w:rPr>
        <w:t>NOW, THEREFORE, in consideration of the mutual covenants, terms, and conditions contained herein, and for other good and valuable consideration, the receipt and sufficiency of which are hereby acknowledged, the Parties agree as follows:</w:t>
      </w:r>
    </w:p>
    <w:p>
      <w:pPr>
        <w:spacing w:after="120"/>
      </w:pPr>
      <w:r>
        <w:rPr>
          <w:b/>
        </w:rPr>
        <w:t>1. Services:</w:t>
      </w:r>
    </w:p>
    <w:p>
      <w:pPr>
        <w:spacing w:after="120"/>
      </w:pPr>
      <w:r>
        <w:rPr>
          <w:b w:val="0"/>
        </w:rPr>
        <w:t>The Service Provider agrees to perform the services, tasks, and deliverables as mutually agreed upon in writing or as set forth in relevant statements of work executed by both Parties. The Service Provider shall perform all work with standard professional diligence, care, and competence. The Service Provider explicitly agrees to deliver all completed work, milestones, and deliverables on or before the agreed deadlines specified in the applicable statement of work or project schedule.</w:t>
      </w:r>
    </w:p>
    <w:p>
      <w:pPr>
        <w:spacing w:after="120"/>
      </w:pPr>
      <w:r>
        <w:rPr>
          <w:b/>
        </w:rPr>
        <w:t>2. Compensation and Payment Terms:</w:t>
      </w:r>
    </w:p>
    <w:p>
      <w:pPr>
        <w:spacing w:after="120"/>
      </w:pPr>
      <w:r>
        <w:rPr>
          <w:b w:val="0"/>
        </w:rPr>
        <w:t>The Client shall compensate the Service Provider for the satisfactory performance of the services at the rates agreed upon by both Parties. The Service Provider shall submit invoices to the Client upon milestone completion or on a monthly basis, as agreed. The Client agrees to make payment in full within thirty (30) days following the receipt of a valid and undisputed invoice. Payments shall be made via electronic bank transfer, check, or another mutually acceptable method. Any disputed amounts must be communicated in writing within ten (10) business days of invoice receipt.</w:t>
      </w:r>
    </w:p>
    <w:p>
      <w:pPr>
        <w:spacing w:after="120"/>
      </w:pPr>
      <w:r>
        <w:rPr>
          <w:b/>
        </w:rPr>
        <w:t>3. Independent Contractor Status:</w:t>
      </w:r>
    </w:p>
    <w:p>
      <w:pPr>
        <w:spacing w:after="120"/>
      </w:pPr>
      <w:r>
        <w:rPr>
          <w:b w:val="0"/>
        </w:rPr>
        <w:t>The Service Provider enters into this Agreement as an independent contractor. Nothing contained in this Agreement shall be construed to create an employer-employee relationship, partnership, agency, or joint venture between the Client and the Service Provider. The Service Provider shall be solely responsible for all federal, state, and local taxes, withholdings, social security contributions, worker's compensation, unemployment insurance, and any other statutory obligations arising from payments made under this Agreement.</w:t>
      </w:r>
    </w:p>
    <w:p>
      <w:pPr>
        <w:spacing w:after="120"/>
      </w:pPr>
      <w:r>
        <w:rPr>
          <w:b/>
        </w:rPr>
        <w:t>4. Confidentiality:</w:t>
      </w:r>
    </w:p>
    <w:p>
      <w:pPr>
        <w:spacing w:after="120"/>
      </w:pPr>
      <w:r>
        <w:rPr>
          <w:b w:val="0"/>
        </w:rPr>
        <w:t>During the term of this Agreement and at all times thereafter, the Service Provider and the Client agree to maintain the strict confidentiality of all proprietary information, trade secrets, business strategies, technical data, customer lists, and financial records disclosed by one Party to the other. Confidential information must be maintained at all times and shall not be disclosed to any third party without the express prior written consent of the disclosing Party, except as required by applicable law or court order. Upon termination of this Agreement, each Party shall promptly return or destroy all materials containing confidential information.</w:t>
      </w:r>
    </w:p>
    <w:p>
      <w:pPr>
        <w:spacing w:after="120"/>
      </w:pPr>
      <w:r>
        <w:rPr>
          <w:b/>
        </w:rPr>
        <w:t>5. Intellectual Property and Work Product:</w:t>
      </w:r>
    </w:p>
    <w:p>
      <w:pPr>
        <w:spacing w:after="120"/>
      </w:pPr>
      <w:r>
        <w:rPr>
          <w:b w:val="0"/>
        </w:rPr>
        <w:t>All original works of authorship, designs, software code, documentation, reports, and other deliverables created or developed by the Service Provider specifically for the Client pursuant to this Agreement (collectively, the "Work Product") shall be considered "work made for hire" to the fullest extent permitted by law. In the event that any Work Product does not qualify as work made for hire, the Service Provider hereby irrevocably assigns, transfers, and conveys to the Client all worldwide right, title, and interest in and to such Work Product, including all intellectual property rights therein, effective upon full payment of the agreed compensation.</w:t>
      </w:r>
    </w:p>
    <w:p>
      <w:pPr>
        <w:spacing w:after="120"/>
      </w:pPr>
      <w:r>
        <w:rPr>
          <w:b/>
        </w:rPr>
        <w:t>6. Term and Termination:</w:t>
      </w:r>
    </w:p>
    <w:p>
      <w:pPr>
        <w:spacing w:after="120"/>
      </w:pPr>
      <w:r>
        <w:rPr>
          <w:b w:val="0"/>
        </w:rPr>
        <w:t>This Agreement shall commence on the Effective Date and shall continue until the completion of the services, unless terminated earlier in accordance with this Section. Either Party may terminate this Agreement at any time, with or without cause, by providing at least fifteen (15) days' prior written notice to the other Party. In the event of early termination, the Service Provider shall be compensated on a pro-rata basis for all authorized services satisfactorily completed up to the effective date of termination, and the Service Provider shall immediately deliver to the Client all completed or partially completed Work Product.</w:t>
      </w:r>
    </w:p>
    <w:p>
      <w:pPr>
        <w:spacing w:after="120"/>
      </w:pPr>
      <w:r>
        <w:rPr>
          <w:b/>
        </w:rPr>
        <w:t>7. Warranties and Representations:</w:t>
      </w:r>
    </w:p>
    <w:p>
      <w:pPr>
        <w:spacing w:after="120"/>
      </w:pPr>
      <w:r>
        <w:rPr>
          <w:b w:val="0"/>
        </w:rPr>
        <w:t>The Service Provider represents and warrants that all services rendered shall be original, will not infringe upon or violate the copyright, patent, trademark, trade secret, or other proprietary right of any third party, and shall conform to the specifications agreed upon by the Parties. The Client warrants that it has the full corporate authority to enter into this Agreement and to fulfill its obligations hereunder.</w:t>
      </w:r>
    </w:p>
    <w:p>
      <w:pPr>
        <w:spacing w:after="120"/>
      </w:pPr>
      <w:r>
        <w:rPr>
          <w:b/>
        </w:rPr>
        <w:t>8. Limitation of Liability:</w:t>
      </w:r>
    </w:p>
    <w:p>
      <w:pPr>
        <w:spacing w:after="120"/>
      </w:pPr>
      <w:r>
        <w:rPr>
          <w:b w:val="0"/>
        </w:rPr>
        <w:t>Except for breaches of confidentiality obligations under Section 4 or indemnification for third-party intellectual property infringement, neither Party shall be liable to the other Party for any indirect, incidental, consequential, special, or punitive damages arising out of or related to this Agreement, even if advised of the possibility of such damages.</w:t>
      </w:r>
    </w:p>
    <w:p>
      <w:pPr>
        <w:spacing w:after="120"/>
      </w:pPr>
      <w:r>
        <w:rPr>
          <w:b/>
        </w:rPr>
        <w:t>9. Governing Law and Dispute Resolution:</w:t>
      </w:r>
    </w:p>
    <w:p>
      <w:pPr>
        <w:spacing w:after="120"/>
      </w:pPr>
      <w:r>
        <w:rPr>
          <w:b w:val="0"/>
        </w:rPr>
        <w:t>This Agreement shall be construed, interpreted, and governed in accordance with the laws of the State of California, without regard to its conflict of law principles. Any dispute, controversy, or claim arising out of or relating to this Agreement that cannot be resolved amicably through good-faith negotiation shall be submitted to the exclusive jurisdiction of the state and federal courts located within the County of Santa Clara, State of California.</w:t>
      </w:r>
    </w:p>
    <w:p>
      <w:pPr>
        <w:spacing w:after="120"/>
      </w:pPr>
      <w:r>
        <w:rPr>
          <w:b/>
        </w:rPr>
        <w:t>10. Severability and Amendments:</w:t>
      </w:r>
    </w:p>
    <w:p>
      <w:pPr>
        <w:spacing w:after="120"/>
      </w:pPr>
      <w:r>
        <w:rPr>
          <w:b w:val="0"/>
        </w:rPr>
        <w:t>If any provision of this Agreement is held to be invalid, illegal, or unenforceable by a court of competent jurisdiction, the remaining provisions shall remain in full force and effect. No amendment, modification, or waiver of any provision of this Agreement shall be valid unless made in writing and signed by authorized representatives of both Parties.</w:t>
      </w:r>
    </w:p>
    <w:p>
      <w:pPr>
        <w:spacing w:after="120"/>
      </w:pPr>
      <w:r>
        <w:rPr>
          <w:b/>
        </w:rPr>
        <w:t>11. Entire Agreement:</w:t>
      </w:r>
    </w:p>
    <w:p>
      <w:pPr>
        <w:spacing w:after="120"/>
      </w:pPr>
      <w:r>
        <w:rPr>
          <w:b w:val="0"/>
        </w:rPr>
        <w:t>This Agreement constitutes the entire understanding and agreement between the Client and the Service Provider regarding the subject matter hereof and supersedes all prior negotiations, understandings, proposals, and agreements, whether oral or written, between the Parties.</w:t>
      </w:r>
    </w:p>
    <w:p>
      <w:pPr>
        <w:spacing w:after="120"/>
      </w:pPr>
      <w:r>
        <w:rPr>
          <w:b w:val="0"/>
        </w:rPr>
        <w:t>IN WITNESS WHEREOF, the Parties hereto have executed this Freelance Work Contract as of the Effective Date written above.</w:t>
      </w:r>
    </w:p>
    <w:p>
      <w:pPr>
        <w:spacing w:after="120"/>
      </w:pPr>
      <w:r>
        <w:rPr>
          <w:b/>
        </w:rPr>
        <w:t>CLIENT:</w:t>
      </w:r>
    </w:p>
    <w:p>
      <w:pPr>
        <w:spacing w:after="120"/>
      </w:pPr>
      <w:r>
        <w:rPr>
          <w:b w:val="0"/>
        </w:rPr>
        <w:t>TechNova Inc.</w:t>
      </w:r>
    </w:p>
    <w:p>
      <w:pPr>
        <w:spacing w:after="120"/>
      </w:pPr>
      <w:r>
        <w:rPr>
          <w:b w:val="0"/>
        </w:rPr>
        <w:t>Signature: _____________________________________</w:t>
      </w:r>
    </w:p>
    <w:p>
      <w:pPr>
        <w:spacing w:after="120"/>
      </w:pPr>
      <w:r>
        <w:rPr>
          <w:b w:val="0"/>
        </w:rPr>
        <w:t>Printed Name: Alex Reynolds</w:t>
      </w:r>
    </w:p>
    <w:p>
      <w:pPr>
        <w:spacing w:after="120"/>
      </w:pPr>
      <w:r>
        <w:rPr>
          <w:b w:val="0"/>
        </w:rPr>
        <w:t>Title: Director of Operations</w:t>
      </w:r>
    </w:p>
    <w:p>
      <w:pPr>
        <w:spacing w:after="120"/>
      </w:pPr>
      <w:r>
        <w:rPr>
          <w:b w:val="0"/>
        </w:rPr>
        <w:t>Date: April 10, 2025</w:t>
      </w:r>
    </w:p>
    <w:p>
      <w:pPr>
        <w:spacing w:after="120"/>
      </w:pPr>
      <w:r>
        <w:rPr>
          <w:b/>
        </w:rPr>
        <w:t>SERVICE PROVIDER:</w:t>
      </w:r>
    </w:p>
    <w:p>
      <w:pPr>
        <w:spacing w:after="120"/>
      </w:pPr>
      <w:r>
        <w:rPr>
          <w:b w:val="0"/>
        </w:rPr>
        <w:t>Jane Doe</w:t>
      </w:r>
    </w:p>
    <w:p>
      <w:pPr>
        <w:spacing w:after="120"/>
      </w:pPr>
      <w:r>
        <w:rPr>
          <w:b w:val="0"/>
        </w:rPr>
        <w:t>Signature: _____________________________________</w:t>
      </w:r>
    </w:p>
    <w:p>
      <w:pPr>
        <w:spacing w:after="120"/>
      </w:pPr>
      <w:r>
        <w:rPr>
          <w:b w:val="0"/>
        </w:rPr>
        <w:t>Printed Name: Jane Doe</w:t>
      </w:r>
    </w:p>
    <w:p>
      <w:pPr>
        <w:spacing w:after="120"/>
      </w:pPr>
      <w:r>
        <w:rPr>
          <w:b w:val="0"/>
        </w:rPr>
        <w:t>Title: Independent Service Provider</w:t>
      </w:r>
    </w:p>
    <w:p>
      <w:pPr>
        <w:spacing w:after="120"/>
      </w:pPr>
      <w:r>
        <w:rPr>
          <w:b w:val="0"/>
        </w:rPr>
        <w:t>Date: April 10, 2025</w:t>
      </w:r>
    </w:p>
    <w:p>
      <w:r>
        <w:rPr>
          <w:b/>
        </w:rPr>
        <w:t>Summary of Key Terms</w:t>
      </w:r>
    </w:p>
    <w:tbl>
      <w:tblPr>
        <w:tblStyle w:val="TableGrid"/>
        <w:tblW w:type="auto" w:w="0"/>
        <w:tblLook w:firstColumn="1" w:firstRow="1" w:lastColumn="0" w:lastRow="0" w:noHBand="0" w:noVBand="1" w:val="04A0"/>
      </w:tblPr>
      <w:tblGrid>
        <w:gridCol w:w="4320"/>
        <w:gridCol w:w="4320"/>
      </w:tblGrid>
      <w:tr>
        <w:tc>
          <w:tcPr>
            <w:tcW w:type="dxa" w:w="4320"/>
          </w:tcPr>
          <w:p>
            <w:r>
              <w:t>No.</w:t>
            </w:r>
          </w:p>
        </w:tc>
        <w:tc>
          <w:tcPr>
            <w:tcW w:type="dxa" w:w="4320"/>
          </w:tcPr>
          <w:p>
            <w:r>
              <w:t>Term</w:t>
            </w:r>
          </w:p>
        </w:tc>
      </w:tr>
      <w:tr>
        <w:tc>
          <w:tcPr>
            <w:tcW w:type="dxa" w:w="4320"/>
          </w:tcPr>
          <w:p>
            <w:r>
              <w:t>1</w:t>
            </w:r>
          </w:p>
        </w:tc>
        <w:tc>
          <w:tcPr>
            <w:tcW w:type="dxa" w:w="4320"/>
          </w:tcPr>
          <w:p>
            <w:r>
              <w:t>Payment to be made within 30 days of invoice</w:t>
            </w:r>
          </w:p>
        </w:tc>
      </w:tr>
      <w:tr>
        <w:tc>
          <w:tcPr>
            <w:tcW w:type="dxa" w:w="4320"/>
          </w:tcPr>
          <w:p>
            <w:r>
              <w:t>2</w:t>
            </w:r>
          </w:p>
        </w:tc>
        <w:tc>
          <w:tcPr>
            <w:tcW w:type="dxa" w:w="4320"/>
          </w:tcPr>
          <w:p>
            <w:r>
              <w:t>The provider agrees to deliver work by the agreed deadline</w:t>
            </w:r>
          </w:p>
        </w:tc>
      </w:tr>
      <w:tr>
        <w:tc>
          <w:tcPr>
            <w:tcW w:type="dxa" w:w="4320"/>
          </w:tcPr>
          <w:p>
            <w:r>
              <w:t>3</w:t>
            </w:r>
          </w:p>
        </w:tc>
        <w:tc>
          <w:tcPr>
            <w:tcW w:type="dxa" w:w="4320"/>
          </w:tcPr>
          <w:p>
            <w:r>
              <w:t>Confidentiality must be maintained at all times</w:t>
            </w:r>
          </w:p>
        </w:tc>
      </w:tr>
      <w:tr>
        <w:tc>
          <w:tcPr>
            <w:tcW w:type="dxa" w:w="4320"/>
          </w:tcPr>
          <w:p>
            <w:r>
              <w:t>4</w:t>
            </w:r>
          </w:p>
        </w:tc>
        <w:tc>
          <w:tcPr>
            <w:tcW w:type="dxa" w:w="4320"/>
          </w:tcPr>
          <w:p>
            <w:r>
              <w:t>Either party may terminate with 15 days notice</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Inc. | contact@legalease.com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