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9.png" ContentType="image/png"/>
  <Override PartName="/word/media/rId43.png" ContentType="image/png"/>
  <Override PartName="/word/media/rId20.png" ContentType="image/png"/>
  <Override PartName="/word/media/rId48.png" ContentType="image/png"/>
  <Override PartName="/word/media/rId5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bookmarkStart w:id="38" w:name="exp-1"/>
    <w:p>
      <w:pPr>
        <w:pStyle w:val="Heading1"/>
      </w:pPr>
      <w:r>
        <w:t xml:space="preserve">Exp 1</w:t>
      </w:r>
    </w:p>
    <w:bookmarkStart w:id="37" w:name="test1"/>
    <w:p>
      <w:pPr>
        <w:pStyle w:val="Heading2"/>
      </w:pPr>
      <w:r>
        <w:t xml:space="preserve">Test1</w:t>
      </w:r>
    </w:p>
    <w:bookmarkStart w:id="26" w:name="accuracy"/>
    <w:p>
      <w:pPr>
        <w:pStyle w:val="Heading3"/>
      </w:pPr>
      <w:r>
        <w:t xml:space="preserve">Accuracy</w:t>
      </w:r>
    </w:p>
    <w:p>
      <w:pPr>
        <w:pStyle w:val="FirstParagraph"/>
      </w:pPr>
      <w:r>
        <w:drawing>
          <wp:inline>
            <wp:extent cx="4620126" cy="3696101"/>
            <wp:effectExtent b="0" l="0" r="0" t="0"/>
            <wp:docPr descr="" title="" id="21" name="Picture"/>
            <a:graphic>
              <a:graphicData uri="http://schemas.openxmlformats.org/drawingml/2006/picture">
                <pic:pic>
                  <pic:nvPicPr>
                    <pic:cNvPr descr="acc-rat_no_excl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Except for those that did the very subtle test, all subjects had lower accuracy for the non predictive vs the predictive targets. However, there are no significant effects:</w:t>
      </w:r>
      <w:r>
        <w:t xml:space="preserve"> </w:t>
      </w:r>
      <w:r>
        <w:rPr>
          <w:iCs/>
          <w:i/>
        </w:rPr>
        <w:t xml:space="preserve">similarity</w:t>
      </w:r>
      <w:r>
        <w:t xml:space="preserve"> </w:t>
      </w:r>
      <w:r>
        <w:t xml:space="preserve">:</w:t>
      </w:r>
      <w:r>
        <w:t xml:space="preserve"> </w:t>
      </w:r>
      <w:r>
        <w:rPr>
          <w:iCs/>
          <w:i/>
        </w:rPr>
        <w:t xml:space="preserve">F</w:t>
      </w:r>
      <w:r>
        <w:t xml:space="preserve">(2, 87) = 0.87,</w:t>
      </w:r>
      <w:r>
        <w:t xml:space="preserve"> </w:t>
      </w:r>
      <w:r>
        <w:rPr>
          <w:iCs/>
          <w:i/>
        </w:rPr>
        <w:t xml:space="preserve">p</w:t>
      </w:r>
      <w:r>
        <w:t xml:space="preserve"> </w:t>
      </w:r>
      <w:r>
        <w:t xml:space="preserve">= .425,</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0.17 ± 0.87%;</w:t>
      </w:r>
      <w:r>
        <w:t xml:space="preserve"> </w:t>
      </w:r>
      <w:r>
        <w:rPr>
          <w:iCs/>
          <w:i/>
        </w:rPr>
        <w:t xml:space="preserve">predictiveness</w:t>
      </w:r>
      <w:r>
        <w:t xml:space="preserve">:</w:t>
      </w:r>
      <w:r>
        <w:t xml:space="preserve"> </w:t>
      </w:r>
      <w:r>
        <w:rPr>
          <w:iCs/>
          <w:i/>
        </w:rPr>
        <w:t xml:space="preserve">F</w:t>
      </w:r>
      <w:r>
        <w:t xml:space="preserve">(1, 87) = 0.23,</w:t>
      </w:r>
      <w:r>
        <w:t xml:space="preserve"> </w:t>
      </w:r>
      <w:r>
        <w:rPr>
          <w:iCs/>
          <w:i/>
        </w:rPr>
        <w:t xml:space="preserve">p</w:t>
      </w:r>
      <w:r>
        <w:t xml:space="preserve"> </w:t>
      </w:r>
      <w:r>
        <w:t xml:space="preserve">= .635,</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0.18 ± 1.1%;</w:t>
      </w:r>
      <w:r>
        <w:t xml:space="preserve"> </w:t>
      </w:r>
      <w:r>
        <w:rPr>
          <w:iCs/>
          <w:i/>
        </w:rPr>
        <w:t xml:space="preserve">similarity x predictiveness</w:t>
      </w:r>
      <w:r>
        <w:t xml:space="preserve">:</w:t>
      </w:r>
      <w:r>
        <w:t xml:space="preserve"> </w:t>
      </w:r>
      <w:r>
        <w:rPr>
          <w:iCs/>
          <w:i/>
        </w:rPr>
        <w:t xml:space="preserve">F</w:t>
      </w:r>
      <w:r>
        <w:t xml:space="preserve">(2, 87) = 1.72,</w:t>
      </w:r>
      <w:r>
        <w:t xml:space="preserve"> </w:t>
      </w:r>
      <w:r>
        <w:rPr>
          <w:iCs/>
          <w:i/>
        </w:rPr>
        <w:t xml:space="preserve">p</w:t>
      </w:r>
      <w:r>
        <w:t xml:space="preserve"> </w:t>
      </w:r>
      <w:r>
        <w:t xml:space="preserve">= .185,</w:t>
      </w:r>
      <w:r>
        <w:t xml:space="preserve"> </w:t>
      </w:r>
      <m:oMath>
        <m:sSubSup>
          <m:e>
            <m:r>
              <m:t>η</m:t>
            </m:r>
          </m:e>
          <m:sub>
            <m:r>
              <m:t>p</m:t>
            </m:r>
          </m:sub>
          <m:sup>
            <m:r>
              <m:t>2</m:t>
            </m:r>
          </m:sup>
        </m:sSubSup>
      </m:oMath>
      <w:r>
        <w:t xml:space="preserve"> </w:t>
      </w:r>
      <w:r>
        <w:t xml:space="preserve">= .04, BF</w:t>
      </w:r>
      <w:r>
        <w:rPr>
          <w:vertAlign w:val="subscript"/>
        </w:rPr>
        <w:t xml:space="preserve">10</w:t>
      </w:r>
      <w:r>
        <w:t xml:space="preserve"> </w:t>
      </w:r>
      <w:r>
        <w:t xml:space="preserve">= 0.17 ± 0.87%.</w:t>
      </w:r>
    </w:p>
    <w:p>
      <w:pPr>
        <w:pStyle w:val="BodyText"/>
      </w:pPr>
      <w:r>
        <w:t xml:space="preserve">###Just correct ratings</w:t>
      </w:r>
    </w:p>
    <w:p>
      <w:pPr>
        <w:pStyle w:val="BodyText"/>
      </w:pPr>
      <w:r>
        <w:drawing>
          <wp:inline>
            <wp:extent cx="4620126" cy="3696101"/>
            <wp:effectExtent b="0" l="0" r="0" t="0"/>
            <wp:docPr descr="" title="" id="24" name="Picture"/>
            <a:graphic>
              <a:graphicData uri="http://schemas.openxmlformats.org/drawingml/2006/picture">
                <pic:pic>
                  <pic:nvPicPr>
                    <pic:cNvPr descr="acc-rat_no_excl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first test, there was a significant effect of the predictiveness,</w:t>
      </w:r>
      <w:r>
        <w:t xml:space="preserve"> </w:t>
      </w:r>
      <w:r>
        <w:rPr>
          <w:iCs/>
          <w:i/>
        </w:rPr>
        <w:t xml:space="preserve">F</w:t>
      </w:r>
      <w:r>
        <w:t xml:space="preserve">(1, 82) = 4.70,</w:t>
      </w:r>
      <w:r>
        <w:t xml:space="preserve"> </w:t>
      </w:r>
      <w:r>
        <w:rPr>
          <w:iCs/>
          <w:i/>
        </w:rPr>
        <w:t xml:space="preserve">p</w:t>
      </w:r>
      <w:r>
        <w:t xml:space="preserve"> </w:t>
      </w:r>
      <w:r>
        <w:t xml:space="preserve">= .033,</w:t>
      </w:r>
      <w:r>
        <w:t xml:space="preserve"> </w:t>
      </w:r>
      <m:oMath>
        <m:sSubSup>
          <m:e>
            <m:r>
              <m:t>η</m:t>
            </m:r>
          </m:e>
          <m:sub>
            <m:r>
              <m:t>p</m:t>
            </m:r>
          </m:sub>
          <m:sup>
            <m:r>
              <m:t>2</m:t>
            </m:r>
          </m:sup>
        </m:sSubSup>
      </m:oMath>
      <w:r>
        <w:t xml:space="preserve"> </w:t>
      </w:r>
      <w:r>
        <w:t xml:space="preserve">= .05, BF</w:t>
      </w:r>
      <w:r>
        <w:rPr>
          <w:vertAlign w:val="subscript"/>
        </w:rPr>
        <w:t xml:space="preserve">10</w:t>
      </w:r>
      <w:r>
        <w:t xml:space="preserve"> </w:t>
      </w:r>
      <w:r>
        <w:t xml:space="preserve">= 1.13 ± 0.76%, but not of the</w:t>
      </w:r>
      <w:r>
        <w:t xml:space="preserve"> </w:t>
      </w:r>
      <w:r>
        <w:rPr>
          <w:iCs/>
          <w:i/>
        </w:rPr>
        <w:t xml:space="preserve">similarity</w:t>
      </w:r>
      <w:r>
        <w:t xml:space="preserve">,</w:t>
      </w:r>
      <w:r>
        <w:t xml:space="preserve"> </w:t>
      </w:r>
      <w:r>
        <w:rPr>
          <w:iCs/>
          <w:i/>
        </w:rPr>
        <w:t xml:space="preserve">F</w:t>
      </w:r>
      <w:r>
        <w:t xml:space="preserve">(2, 82) = 0.86,</w:t>
      </w:r>
      <w:r>
        <w:t xml:space="preserve"> </w:t>
      </w:r>
      <w:r>
        <w:rPr>
          <w:iCs/>
          <w:i/>
        </w:rPr>
        <w:t xml:space="preserve">p</w:t>
      </w:r>
      <w:r>
        <w:t xml:space="preserve"> </w:t>
      </w:r>
      <w:r>
        <w:t xml:space="preserve">= .428,</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0.25 ± 0.48%, nor of the</w:t>
      </w:r>
      <w:r>
        <w:t xml:space="preserve"> </w:t>
      </w:r>
      <w:r>
        <w:rPr>
          <w:iCs/>
          <w:i/>
        </w:rPr>
        <w:t xml:space="preserve">similarity x predictiveness</w:t>
      </w:r>
      <w:r>
        <w:t xml:space="preserve"> </w:t>
      </w:r>
      <w:r>
        <w:t xml:space="preserve">interaction,</w:t>
      </w:r>
      <w:r>
        <w:t xml:space="preserve"> </w:t>
      </w:r>
      <w:r>
        <w:rPr>
          <w:iCs/>
          <w:i/>
        </w:rPr>
        <w:t xml:space="preserve">F</w:t>
      </w:r>
      <w:r>
        <w:t xml:space="preserve">(2, 82) = 0.43,</w:t>
      </w:r>
      <w:r>
        <w:t xml:space="preserve"> </w:t>
      </w:r>
      <w:r>
        <w:rPr>
          <w:iCs/>
          <w:i/>
        </w:rPr>
        <w:t xml:space="preserve">p</w:t>
      </w:r>
      <w:r>
        <w:t xml:space="preserve"> </w:t>
      </w:r>
      <w:r>
        <w:t xml:space="preserve">= .653,</w:t>
      </w:r>
      <w:r>
        <w:t xml:space="preserve"> </w:t>
      </w:r>
      <m:oMath>
        <m:sSubSup>
          <m:e>
            <m:r>
              <m:t>η</m:t>
            </m:r>
          </m:e>
          <m:sub>
            <m:r>
              <m:t>p</m:t>
            </m:r>
          </m:sub>
          <m:sup>
            <m:r>
              <m:t>2</m:t>
            </m:r>
          </m:sup>
        </m:sSubSup>
      </m:oMath>
      <w:r>
        <w:t xml:space="preserve"> </w:t>
      </w:r>
      <w:r>
        <w:t xml:space="preserve">= .01, BF</w:t>
      </w:r>
      <w:r>
        <w:rPr>
          <w:vertAlign w:val="subscript"/>
        </w:rPr>
        <w:t xml:space="preserve">10</w:t>
      </w:r>
      <w:r>
        <w:t xml:space="preserve"> </w:t>
      </w:r>
      <w:r>
        <w:t xml:space="preserve">= 0.25 ± 0.48%.</w:t>
      </w:r>
    </w:p>
    <w:p>
      <w:pPr>
        <w:pStyle w:val="BodyText"/>
      </w:pPr>
      <w:r>
        <w:t xml:space="preserve">##Test2</w:t>
      </w:r>
    </w:p>
    <w:bookmarkEnd w:id="26"/>
    <w:bookmarkStart w:id="36" w:name="accuracy-1"/>
    <w:p>
      <w:pPr>
        <w:pStyle w:val="Heading3"/>
      </w:pPr>
      <w:r>
        <w:t xml:space="preserve">Accuracy</w:t>
      </w:r>
    </w:p>
    <w:p>
      <w:pPr>
        <w:pStyle w:val="FirstParagraph"/>
      </w:pPr>
      <w:r>
        <w:drawing>
          <wp:inline>
            <wp:extent cx="4620126" cy="3696101"/>
            <wp:effectExtent b="0" l="0" r="0" t="0"/>
            <wp:docPr descr="" title="" id="28" name="Picture"/>
            <a:graphic>
              <a:graphicData uri="http://schemas.openxmlformats.org/drawingml/2006/picture">
                <pic:pic>
                  <pic:nvPicPr>
                    <pic:cNvPr descr="acc-rat_no_excl_files/figure-docx/unnamed-chunk-1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differences due to any effect or interaction in accuracy in the second test, Except for those that did the very subtle test, all subjects had lower accuracy for the non predictive vs the predictive targets. However, there are no significant effects:</w:t>
      </w:r>
      <w:r>
        <w:t xml:space="preserve"> </w:t>
      </w:r>
      <w:r>
        <w:rPr>
          <w:iCs/>
          <w:i/>
        </w:rPr>
        <w:t xml:space="preserve">similarity</w:t>
      </w:r>
      <w:r>
        <w:t xml:space="preserve"> </w:t>
      </w:r>
      <w:r>
        <w:t xml:space="preserve">:</w:t>
      </w:r>
      <w:r>
        <w:t xml:space="preserve"> </w:t>
      </w:r>
      <w:r>
        <w:rPr>
          <w:iCs/>
          <w:i/>
        </w:rPr>
        <w:t xml:space="preserve">F</w:t>
      </w:r>
      <w:r>
        <w:t xml:space="preserve">(2, 87) = 0.05,</w:t>
      </w:r>
      <w:r>
        <w:t xml:space="preserve"> </w:t>
      </w:r>
      <w:r>
        <w:rPr>
          <w:iCs/>
          <w:i/>
        </w:rPr>
        <w:t xml:space="preserve">p</w:t>
      </w:r>
      <w:r>
        <w:t xml:space="preserve"> </w:t>
      </w:r>
      <w:r>
        <w:t xml:space="preserve">= .949,</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0.09 ± 0.46%;</w:t>
      </w:r>
      <w:r>
        <w:t xml:space="preserve"> </w:t>
      </w:r>
      <w:r>
        <w:rPr>
          <w:iCs/>
          <w:i/>
        </w:rPr>
        <w:t xml:space="preserve">predictiveness</w:t>
      </w:r>
      <w:r>
        <w:t xml:space="preserve">:</w:t>
      </w:r>
      <w:r>
        <w:t xml:space="preserve"> </w:t>
      </w:r>
      <w:r>
        <w:rPr>
          <w:iCs/>
          <w:i/>
        </w:rPr>
        <w:t xml:space="preserve">F</w:t>
      </w:r>
      <w:r>
        <w:t xml:space="preserve">(1, 87) = 1.02,</w:t>
      </w:r>
      <w:r>
        <w:t xml:space="preserve"> </w:t>
      </w:r>
      <w:r>
        <w:rPr>
          <w:iCs/>
          <w:i/>
        </w:rPr>
        <w:t xml:space="preserve">p</w:t>
      </w:r>
      <w:r>
        <w:t xml:space="preserve"> </w:t>
      </w:r>
      <w:r>
        <w:t xml:space="preserve">= .314,</w:t>
      </w:r>
      <w:r>
        <w:t xml:space="preserve"> </w:t>
      </w:r>
      <m:oMath>
        <m:sSubSup>
          <m:e>
            <m:r>
              <m:t>η</m:t>
            </m:r>
          </m:e>
          <m:sub>
            <m:r>
              <m:t>p</m:t>
            </m:r>
          </m:sub>
          <m:sup>
            <m:r>
              <m:t>2</m:t>
            </m:r>
          </m:sup>
        </m:sSubSup>
      </m:oMath>
      <w:r>
        <w:t xml:space="preserve"> </w:t>
      </w:r>
      <w:r>
        <w:t xml:space="preserve">= .01, BF</w:t>
      </w:r>
      <w:r>
        <w:rPr>
          <w:vertAlign w:val="subscript"/>
        </w:rPr>
        <w:t xml:space="preserve">10</w:t>
      </w:r>
      <w:r>
        <w:t xml:space="preserve"> </w:t>
      </w:r>
      <w:r>
        <w:t xml:space="preserve">= 0.24 ± 2.13%;</w:t>
      </w:r>
      <w:r>
        <w:t xml:space="preserve"> </w:t>
      </w:r>
      <w:r>
        <w:rPr>
          <w:iCs/>
          <w:i/>
        </w:rPr>
        <w:t xml:space="preserve">congruence</w:t>
      </w:r>
      <w:r>
        <w:t xml:space="preserve">:</w:t>
      </w:r>
      <w:r>
        <w:t xml:space="preserve"> </w:t>
      </w:r>
      <w:r>
        <w:rPr>
          <w:iCs/>
          <w:i/>
        </w:rPr>
        <w:t xml:space="preserve">F</w:t>
      </w:r>
      <w:r>
        <w:t xml:space="preserve">(1, 87) = 0.07,</w:t>
      </w:r>
      <w:r>
        <w:t xml:space="preserve"> </w:t>
      </w:r>
      <w:r>
        <w:rPr>
          <w:iCs/>
          <w:i/>
        </w:rPr>
        <w:t xml:space="preserve">p</w:t>
      </w:r>
      <w:r>
        <w:t xml:space="preserve"> </w:t>
      </w:r>
      <w:r>
        <w:t xml:space="preserve">= .787,</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0.12 ± 2.6%;</w:t>
      </w:r>
      <w:r>
        <w:t xml:space="preserve"> </w:t>
      </w:r>
      <w:r>
        <w:rPr>
          <w:iCs/>
          <w:i/>
        </w:rPr>
        <w:t xml:space="preserve">similarity x predictiveness</w:t>
      </w:r>
      <w:r>
        <w:t xml:space="preserve">:</w:t>
      </w:r>
      <w:r>
        <w:t xml:space="preserve"> </w:t>
      </w:r>
      <w:r>
        <w:rPr>
          <w:iCs/>
          <w:i/>
        </w:rPr>
        <w:t xml:space="preserve">F</w:t>
      </w:r>
      <w:r>
        <w:t xml:space="preserve">(2, 87) = 0.30,</w:t>
      </w:r>
      <w:r>
        <w:t xml:space="preserve"> </w:t>
      </w:r>
      <w:r>
        <w:rPr>
          <w:iCs/>
          <w:i/>
        </w:rPr>
        <w:t xml:space="preserve">p</w:t>
      </w:r>
      <w:r>
        <w:t xml:space="preserve"> </w:t>
      </w:r>
      <w:r>
        <w:t xml:space="preserve">= .739,</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0.09 ± 6.93%;</w:t>
      </w:r>
      <w:r>
        <w:t xml:space="preserve"> </w:t>
      </w:r>
      <w:r>
        <w:rPr>
          <w:iCs/>
          <w:i/>
        </w:rPr>
        <w:t xml:space="preserve">predictiveness x congruence</w:t>
      </w:r>
      <w:r>
        <w:t xml:space="preserve">:</w:t>
      </w:r>
      <w:r>
        <w:t xml:space="preserve"> </w:t>
      </w:r>
      <w:r>
        <w:rPr>
          <w:iCs/>
          <w:i/>
        </w:rPr>
        <w:t xml:space="preserve">F</w:t>
      </w:r>
      <w:r>
        <w:t xml:space="preserve">(1, 87) = 0.09,</w:t>
      </w:r>
      <w:r>
        <w:t xml:space="preserve"> </w:t>
      </w:r>
      <w:r>
        <w:rPr>
          <w:iCs/>
          <w:i/>
        </w:rPr>
        <w:t xml:space="preserve">p</w:t>
      </w:r>
      <w:r>
        <w:t xml:space="preserve"> </w:t>
      </w:r>
      <w:r>
        <w:t xml:space="preserve">= .760,</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0.16 ± 2.94%;</w:t>
      </w:r>
      <w:r>
        <w:t xml:space="preserve"> </w:t>
      </w:r>
      <w:r>
        <w:rPr>
          <w:iCs/>
          <w:i/>
        </w:rPr>
        <w:t xml:space="preserve">similarity x congruence</w:t>
      </w:r>
      <w:r>
        <w:t xml:space="preserve">:</w:t>
      </w:r>
      <w:r>
        <w:t xml:space="preserve"> </w:t>
      </w:r>
      <w:r>
        <w:rPr>
          <w:iCs/>
          <w:i/>
        </w:rPr>
        <w:t xml:space="preserve">F</w:t>
      </w:r>
      <w:r>
        <w:t xml:space="preserve">(2, 87) = 1.23,</w:t>
      </w:r>
      <w:r>
        <w:t xml:space="preserve"> </w:t>
      </w:r>
      <w:r>
        <w:rPr>
          <w:iCs/>
          <w:i/>
        </w:rPr>
        <w:t xml:space="preserve">p</w:t>
      </w:r>
      <w:r>
        <w:t xml:space="preserve"> </w:t>
      </w:r>
      <w:r>
        <w:t xml:space="preserve">= .298,</w:t>
      </w:r>
      <w:r>
        <w:t xml:space="preserve"> </w:t>
      </w:r>
      <m:oMath>
        <m:sSubSup>
          <m:e>
            <m:r>
              <m:t>η</m:t>
            </m:r>
          </m:e>
          <m:sub>
            <m:r>
              <m:t>p</m:t>
            </m:r>
          </m:sub>
          <m:sup>
            <m:r>
              <m:t>2</m:t>
            </m:r>
          </m:sup>
        </m:sSubSup>
      </m:oMath>
      <w:r>
        <w:t xml:space="preserve"> </w:t>
      </w:r>
      <w:r>
        <w:t xml:space="preserve">= .03, BF</w:t>
      </w:r>
      <w:r>
        <w:rPr>
          <w:vertAlign w:val="subscript"/>
        </w:rPr>
        <w:t xml:space="preserve">10</w:t>
      </w:r>
      <w:r>
        <w:t xml:space="preserve"> </w:t>
      </w:r>
      <w:r>
        <w:t xml:space="preserve">= 0.1 ± 2.82%;</w:t>
      </w:r>
      <w:r>
        <w:t xml:space="preserve"> </w:t>
      </w:r>
      <w:r>
        <w:rPr>
          <w:iCs/>
          <w:i/>
        </w:rPr>
        <w:t xml:space="preserve">similarity x predictiveness x congruence</w:t>
      </w:r>
      <w:r>
        <w:t xml:space="preserve">:</w:t>
      </w:r>
      <w:r>
        <w:t xml:space="preserve"> </w:t>
      </w:r>
      <w:r>
        <w:rPr>
          <w:iCs/>
          <w:i/>
        </w:rPr>
        <w:t xml:space="preserve">F</w:t>
      </w:r>
      <w:r>
        <w:t xml:space="preserve">(2, 87) = 0.07,</w:t>
      </w:r>
      <w:r>
        <w:t xml:space="preserve"> </w:t>
      </w:r>
      <w:r>
        <w:rPr>
          <w:iCs/>
          <w:i/>
        </w:rPr>
        <w:t xml:space="preserve">p</w:t>
      </w:r>
      <w:r>
        <w:t xml:space="preserve"> </w:t>
      </w:r>
      <w:r>
        <w:t xml:space="preserve">= .929,</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0.11 ± 5.48%.</w:t>
      </w:r>
    </w:p>
    <w:p>
      <w:pPr>
        <w:pStyle w:val="BodyText"/>
      </w:pPr>
      <w:r>
        <w:t xml:space="preserve">###Just correct ratings</w:t>
      </w:r>
    </w:p>
    <w:p>
      <w:pPr>
        <w:pStyle w:val="BodyText"/>
      </w:pPr>
      <w:r>
        <w:drawing>
          <wp:inline>
            <wp:extent cx="4620126" cy="3696101"/>
            <wp:effectExtent b="0" l="0" r="0" t="0"/>
            <wp:docPr descr="" title="" id="31" name="Picture"/>
            <a:graphic>
              <a:graphicData uri="http://schemas.openxmlformats.org/drawingml/2006/picture">
                <pic:pic>
                  <pic:nvPicPr>
                    <pic:cNvPr descr="acc-rat_no_excl_files/figure-docx/unnamed-chunk-1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the confidence ratings for the correct options were analysed, there was a clear effect of predictiveness,</w:t>
      </w:r>
      <w:r>
        <w:t xml:space="preserve"> </w:t>
      </w:r>
      <w:r>
        <w:rPr>
          <w:iCs/>
          <w:i/>
        </w:rPr>
        <w:t xml:space="preserve">predictiveness</w:t>
      </w:r>
      <w:r>
        <w:t xml:space="preserve">:</w:t>
      </w:r>
      <w:r>
        <w:t xml:space="preserve"> </w:t>
      </w:r>
      <w:r>
        <w:rPr>
          <w:iCs/>
          <w:i/>
        </w:rPr>
        <w:t xml:space="preserve">F</w:t>
      </w:r>
      <w:r>
        <w:t xml:space="preserve">(1, 82) = 18.76,</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.19, BF</w:t>
      </w:r>
      <w:r>
        <w:rPr>
          <w:vertAlign w:val="subscript"/>
        </w:rPr>
        <w:t xml:space="preserve">10</w:t>
      </w:r>
      <w:r>
        <w:t xml:space="preserve"> </w:t>
      </w:r>
      <w:r>
        <w:t xml:space="preserve">= 52736 ± 1.28%. The rest of the main effects and interactions were not significant:</w:t>
      </w:r>
      <w:r>
        <w:t xml:space="preserve"> </w:t>
      </w:r>
      <w:r>
        <w:rPr>
          <w:iCs/>
          <w:i/>
        </w:rPr>
        <w:t xml:space="preserve">similarity</w:t>
      </w:r>
      <w:r>
        <w:t xml:space="preserve"> </w:t>
      </w:r>
      <w:r>
        <w:t xml:space="preserve">:</w:t>
      </w:r>
      <w:r>
        <w:t xml:space="preserve"> </w:t>
      </w:r>
      <w:r>
        <w:rPr>
          <w:iCs/>
          <w:i/>
        </w:rPr>
        <w:t xml:space="preserve">F</w:t>
      </w:r>
      <w:r>
        <w:t xml:space="preserve">(2, 82) = 0.50,</w:t>
      </w:r>
      <w:r>
        <w:t xml:space="preserve"> </w:t>
      </w:r>
      <w:r>
        <w:rPr>
          <w:iCs/>
          <w:i/>
        </w:rPr>
        <w:t xml:space="preserve">p</w:t>
      </w:r>
      <w:r>
        <w:t xml:space="preserve"> </w:t>
      </w:r>
      <w:r>
        <w:t xml:space="preserve">= .606,</w:t>
      </w:r>
      <w:r>
        <w:t xml:space="preserve"> </w:t>
      </w:r>
      <m:oMath>
        <m:sSubSup>
          <m:e>
            <m:r>
              <m:t>η</m:t>
            </m:r>
          </m:e>
          <m:sub>
            <m:r>
              <m:t>p</m:t>
            </m:r>
          </m:sub>
          <m:sup>
            <m:r>
              <m:t>2</m:t>
            </m:r>
          </m:sup>
        </m:sSubSup>
      </m:oMath>
      <w:r>
        <w:t xml:space="preserve"> </w:t>
      </w:r>
      <w:r>
        <w:t xml:space="preserve">= .01, BF</w:t>
      </w:r>
      <w:r>
        <w:rPr>
          <w:vertAlign w:val="subscript"/>
        </w:rPr>
        <w:t xml:space="preserve">10</w:t>
      </w:r>
      <w:r>
        <w:t xml:space="preserve"> </w:t>
      </w:r>
      <w:r>
        <w:t xml:space="preserve">= 0.29 ± 3.32%; ;</w:t>
      </w:r>
      <w:r>
        <w:t xml:space="preserve"> </w:t>
      </w:r>
      <w:r>
        <w:rPr>
          <w:iCs/>
          <w:i/>
        </w:rPr>
        <w:t xml:space="preserve">congruence</w:t>
      </w:r>
      <w:r>
        <w:t xml:space="preserve">:</w:t>
      </w:r>
      <w:r>
        <w:t xml:space="preserve"> </w:t>
      </w:r>
      <w:r>
        <w:rPr>
          <w:iCs/>
          <w:i/>
        </w:rPr>
        <w:t xml:space="preserve">F</w:t>
      </w:r>
      <w:r>
        <w:t xml:space="preserve">(1, 82) = 0.22,</w:t>
      </w:r>
      <w:r>
        <w:t xml:space="preserve"> </w:t>
      </w:r>
      <w:r>
        <w:rPr>
          <w:iCs/>
          <w:i/>
        </w:rPr>
        <w:t xml:space="preserve">p</w:t>
      </w:r>
      <w:r>
        <w:t xml:space="preserve"> </w:t>
      </w:r>
      <w:r>
        <w:t xml:space="preserve">= .643,</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0.12 ± 3.61%;</w:t>
      </w:r>
      <w:r>
        <w:t xml:space="preserve"> </w:t>
      </w:r>
      <w:r>
        <w:rPr>
          <w:iCs/>
          <w:i/>
        </w:rPr>
        <w:t xml:space="preserve">similarity x predictiveness</w:t>
      </w:r>
      <w:r>
        <w:t xml:space="preserve">:</w:t>
      </w:r>
      <w:r>
        <w:t xml:space="preserve"> </w:t>
      </w:r>
      <w:r>
        <w:rPr>
          <w:iCs/>
          <w:i/>
        </w:rPr>
        <w:t xml:space="preserve">F</w:t>
      </w:r>
      <w:r>
        <w:t xml:space="preserve">(2, 82) = 1.60,</w:t>
      </w:r>
      <w:r>
        <w:t xml:space="preserve"> </w:t>
      </w:r>
      <w:r>
        <w:rPr>
          <w:iCs/>
          <w:i/>
        </w:rPr>
        <w:t xml:space="preserve">p</w:t>
      </w:r>
      <w:r>
        <w:t xml:space="preserve"> </w:t>
      </w:r>
      <w:r>
        <w:t xml:space="preserve">= .208,</w:t>
      </w:r>
      <w:r>
        <w:t xml:space="preserve"> </w:t>
      </w:r>
      <m:oMath>
        <m:sSubSup>
          <m:e>
            <m:r>
              <m:t>η</m:t>
            </m:r>
          </m:e>
          <m:sub>
            <m:r>
              <m:t>p</m:t>
            </m:r>
          </m:sub>
          <m:sup>
            <m:r>
              <m:t>2</m:t>
            </m:r>
          </m:sup>
        </m:sSubSup>
      </m:oMath>
      <w:r>
        <w:t xml:space="preserve"> </w:t>
      </w:r>
      <w:r>
        <w:t xml:space="preserve">= .04, BF</w:t>
      </w:r>
      <w:r>
        <w:rPr>
          <w:vertAlign w:val="subscript"/>
        </w:rPr>
        <w:t xml:space="preserve">10</w:t>
      </w:r>
      <w:r>
        <w:t xml:space="preserve"> </w:t>
      </w:r>
      <w:r>
        <w:t xml:space="preserve">= 0.48 ± 6.47%;</w:t>
      </w:r>
      <w:r>
        <w:t xml:space="preserve"> </w:t>
      </w:r>
      <w:r>
        <w:rPr>
          <w:iCs/>
          <w:i/>
        </w:rPr>
        <w:t xml:space="preserve">predictiveness x congruence</w:t>
      </w:r>
      <w:r>
        <w:t xml:space="preserve">:</w:t>
      </w:r>
      <w:r>
        <w:t xml:space="preserve"> </w:t>
      </w:r>
      <w:r>
        <w:rPr>
          <w:iCs/>
          <w:i/>
        </w:rPr>
        <w:t xml:space="preserve">F</w:t>
      </w:r>
      <w:r>
        <w:t xml:space="preserve">(1, 82) = 2.33,</w:t>
      </w:r>
      <w:r>
        <w:t xml:space="preserve"> </w:t>
      </w:r>
      <w:r>
        <w:rPr>
          <w:iCs/>
          <w:i/>
        </w:rPr>
        <w:t xml:space="preserve">p</w:t>
      </w:r>
      <w:r>
        <w:t xml:space="preserve"> </w:t>
      </w:r>
      <w:r>
        <w:t xml:space="preserve">= .131,</w:t>
      </w:r>
      <w:r>
        <w:t xml:space="preserve"> </w:t>
      </w:r>
      <m:oMath>
        <m:sSubSup>
          <m:e>
            <m:r>
              <m:t>η</m:t>
            </m:r>
          </m:e>
          <m:sub>
            <m:r>
              <m:t>p</m:t>
            </m:r>
          </m:sub>
          <m:sup>
            <m:r>
              <m:t>2</m:t>
            </m:r>
          </m:sup>
        </m:sSubSup>
      </m:oMath>
      <w:r>
        <w:t xml:space="preserve"> </w:t>
      </w:r>
      <w:r>
        <w:t xml:space="preserve">= .03, BF</w:t>
      </w:r>
      <w:r>
        <w:rPr>
          <w:vertAlign w:val="subscript"/>
        </w:rPr>
        <w:t xml:space="preserve">10</w:t>
      </w:r>
      <w:r>
        <w:t xml:space="preserve"> </w:t>
      </w:r>
      <w:r>
        <w:t xml:space="preserve">= 0.39 ± 14.04%;</w:t>
      </w:r>
      <w:r>
        <w:t xml:space="preserve"> </w:t>
      </w:r>
      <w:r>
        <w:rPr>
          <w:iCs/>
          <w:i/>
        </w:rPr>
        <w:t xml:space="preserve">similarity x congruence</w:t>
      </w:r>
      <w:r>
        <w:t xml:space="preserve">:</w:t>
      </w:r>
      <w:r>
        <w:t xml:space="preserve"> </w:t>
      </w:r>
      <w:r>
        <w:rPr>
          <w:iCs/>
          <w:i/>
        </w:rPr>
        <w:t xml:space="preserve">F</w:t>
      </w:r>
      <w:r>
        <w:t xml:space="preserve">(2, 82) = 0.73,</w:t>
      </w:r>
      <w:r>
        <w:t xml:space="preserve"> </w:t>
      </w:r>
      <w:r>
        <w:rPr>
          <w:iCs/>
          <w:i/>
        </w:rPr>
        <w:t xml:space="preserve">p</w:t>
      </w:r>
      <w:r>
        <w:t xml:space="preserve"> </w:t>
      </w:r>
      <w:r>
        <w:t xml:space="preserve">= .483,</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0.08 ± 7.33%;</w:t>
      </w:r>
      <w:r>
        <w:t xml:space="preserve"> </w:t>
      </w:r>
      <w:r>
        <w:rPr>
          <w:iCs/>
          <w:i/>
        </w:rPr>
        <w:t xml:space="preserve">similarity x predictiveness x congruence</w:t>
      </w:r>
      <w:r>
        <w:t xml:space="preserve">:</w:t>
      </w:r>
      <w:r>
        <w:t xml:space="preserve"> </w:t>
      </w:r>
      <w:r>
        <w:rPr>
          <w:iCs/>
          <w:i/>
        </w:rPr>
        <w:t xml:space="preserve">F</w:t>
      </w:r>
      <w:r>
        <w:t xml:space="preserve">(2, 82) = 0.38,</w:t>
      </w:r>
      <w:r>
        <w:t xml:space="preserve"> </w:t>
      </w:r>
      <w:r>
        <w:rPr>
          <w:iCs/>
          <w:i/>
        </w:rPr>
        <w:t xml:space="preserve">p</w:t>
      </w:r>
      <w:r>
        <w:t xml:space="preserve"> </w:t>
      </w:r>
      <w:r>
        <w:t xml:space="preserve">= .688,</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0.11 ± 19.89%</w:t>
      </w:r>
    </w:p>
    <w:bookmarkStart w:id="33" w:name="group-low"/>
    <w:p>
      <w:pPr>
        <w:pStyle w:val="Heading4"/>
      </w:pPr>
      <w:r>
        <w:t xml:space="preserve">Group Low</w:t>
      </w:r>
    </w:p>
    <w:p>
      <w:pPr>
        <w:pStyle w:val="FirstParagraph"/>
      </w:pPr>
      <w:r>
        <w:t xml:space="preserve">No significant effects or interactions were found in group Low similarity:</w:t>
      </w:r>
      <w:r>
        <w:t xml:space="preserve"> </w:t>
      </w:r>
      <w:r>
        <w:rPr>
          <w:iCs/>
          <w:i/>
        </w:rPr>
        <w:t xml:space="preserve">predictiveness</w:t>
      </w:r>
      <w:r>
        <w:t xml:space="preserve">,</w:t>
      </w:r>
      <w:r>
        <w:t xml:space="preserve"> </w:t>
      </w:r>
      <w:r>
        <w:rPr>
          <w:iCs/>
          <w:i/>
        </w:rPr>
        <w:t xml:space="preserve">F</w:t>
      </w:r>
      <w:r>
        <w:t xml:space="preserve">(1, 27) = 2.55,</w:t>
      </w:r>
      <w:r>
        <w:t xml:space="preserve"> </w:t>
      </w:r>
      <w:r>
        <w:rPr>
          <w:iCs/>
          <w:i/>
        </w:rPr>
        <w:t xml:space="preserve">p</w:t>
      </w:r>
      <w:r>
        <w:t xml:space="preserve"> </w:t>
      </w:r>
      <w:r>
        <w:t xml:space="preserve">= .122,</w:t>
      </w:r>
      <w:r>
        <w:t xml:space="preserve"> </w:t>
      </w:r>
      <m:oMath>
        <m:sSubSup>
          <m:e>
            <m:r>
              <m:t>η</m:t>
            </m:r>
          </m:e>
          <m:sub>
            <m:r>
              <m:t>p</m:t>
            </m:r>
          </m:sub>
          <m:sup>
            <m:r>
              <m:t>2</m:t>
            </m:r>
          </m:sup>
        </m:sSubSup>
      </m:oMath>
      <w:r>
        <w:t xml:space="preserve"> </w:t>
      </w:r>
      <w:r>
        <w:t xml:space="preserve">= .09, BF</w:t>
      </w:r>
      <w:r>
        <w:rPr>
          <w:vertAlign w:val="subscript"/>
        </w:rPr>
        <w:t xml:space="preserve">10</w:t>
      </w:r>
      <w:r>
        <w:t xml:space="preserve"> </w:t>
      </w:r>
      <w:r>
        <w:t xml:space="preserve">= 1.29 ± 0.94%, nor of</w:t>
      </w:r>
      <w:r>
        <w:t xml:space="preserve"> </w:t>
      </w:r>
      <w:r>
        <w:rPr>
          <w:iCs/>
          <w:i/>
        </w:rPr>
        <w:t xml:space="preserve">congruence</w:t>
      </w:r>
      <w:r>
        <w:t xml:space="preserve">,</w:t>
      </w:r>
      <w:r>
        <w:t xml:space="preserve"> </w:t>
      </w:r>
      <w:r>
        <w:rPr>
          <w:iCs/>
          <w:i/>
        </w:rPr>
        <w:t xml:space="preserve">F</w:t>
      </w:r>
      <w:r>
        <w:t xml:space="preserve">(1, 27) = 0.67,</w:t>
      </w:r>
      <w:r>
        <w:t xml:space="preserve"> </w:t>
      </w:r>
      <w:r>
        <w:rPr>
          <w:iCs/>
          <w:i/>
        </w:rPr>
        <w:t xml:space="preserve">p</w:t>
      </w:r>
      <w:r>
        <w:t xml:space="preserve"> </w:t>
      </w:r>
      <w:r>
        <w:t xml:space="preserve">= .420,</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0.2 ± 1.02% and no interaction, , BF</w:t>
      </w:r>
      <w:r>
        <w:rPr>
          <w:vertAlign w:val="subscript"/>
        </w:rPr>
        <w:t xml:space="preserve">10</w:t>
      </w:r>
      <w:r>
        <w:t xml:space="preserve"> </w:t>
      </w:r>
      <w:r>
        <w:t xml:space="preserve">= 0.24 ± 4.23%.</w:t>
      </w:r>
    </w:p>
    <w:bookmarkEnd w:id="33"/>
    <w:bookmarkStart w:id="34" w:name="group-medium"/>
    <w:p>
      <w:pPr>
        <w:pStyle w:val="Heading4"/>
      </w:pPr>
      <w:r>
        <w:t xml:space="preserve">Group Medium</w:t>
      </w:r>
    </w:p>
    <w:p>
      <w:pPr>
        <w:pStyle w:val="FirstParagraph"/>
      </w:pPr>
      <w:r>
        <w:t xml:space="preserve">For group Medium, there was also no effect of</w:t>
      </w:r>
      <w:r>
        <w:t xml:space="preserve"> </w:t>
      </w:r>
      <w:r>
        <w:rPr>
          <w:iCs/>
          <w:i/>
        </w:rPr>
        <w:t xml:space="preserve">predictiveness</w:t>
      </w:r>
      <w:r>
        <w:t xml:space="preserve">:</w:t>
      </w:r>
      <w:r>
        <w:t xml:space="preserve"> </w:t>
      </w:r>
      <w:r>
        <w:rPr>
          <w:iCs/>
          <w:i/>
        </w:rPr>
        <w:t xml:space="preserve">F</w:t>
      </w:r>
      <w:r>
        <w:t xml:space="preserve">(1, 27) = 3.42,</w:t>
      </w:r>
      <w:r>
        <w:t xml:space="preserve"> </w:t>
      </w:r>
      <w:r>
        <w:rPr>
          <w:iCs/>
          <w:i/>
        </w:rPr>
        <w:t xml:space="preserve">p</w:t>
      </w:r>
      <w:r>
        <w:t xml:space="preserve"> </w:t>
      </w:r>
      <w:r>
        <w:t xml:space="preserve">= .075,</w:t>
      </w:r>
      <w:r>
        <w:t xml:space="preserve"> </w:t>
      </w:r>
      <m:oMath>
        <m:sSubSup>
          <m:e>
            <m:r>
              <m:t>η</m:t>
            </m:r>
          </m:e>
          <m:sub>
            <m:r>
              <m:t>p</m:t>
            </m:r>
          </m:sub>
          <m:sup>
            <m:r>
              <m:t>2</m:t>
            </m:r>
          </m:sup>
        </m:sSubSup>
      </m:oMath>
      <w:r>
        <w:t xml:space="preserve"> </w:t>
      </w:r>
      <w:r>
        <w:t xml:space="preserve">= .11, BF</w:t>
      </w:r>
      <w:r>
        <w:rPr>
          <w:vertAlign w:val="subscript"/>
        </w:rPr>
        <w:t xml:space="preserve">10</w:t>
      </w:r>
      <w:r>
        <w:t xml:space="preserve"> </w:t>
      </w:r>
      <w:r>
        <w:t xml:space="preserve">= 1.39 ± 0.81%,</w:t>
      </w:r>
      <w:r>
        <w:t xml:space="preserve"> </w:t>
      </w:r>
      <w:r>
        <w:rPr>
          <w:iCs/>
          <w:i/>
        </w:rPr>
        <w:t xml:space="preserve">congruence</w:t>
      </w:r>
      <w:r>
        <w:t xml:space="preserve">:</w:t>
      </w:r>
      <w:r>
        <w:t xml:space="preserve"> </w:t>
      </w:r>
      <w:r>
        <w:rPr>
          <w:iCs/>
          <w:i/>
        </w:rPr>
        <w:t xml:space="preserve">F</w:t>
      </w:r>
      <w:r>
        <w:t xml:space="preserve">(1, 27) = 0.61,</w:t>
      </w:r>
      <w:r>
        <w:t xml:space="preserve"> </w:t>
      </w:r>
      <w:r>
        <w:rPr>
          <w:iCs/>
          <w:i/>
        </w:rPr>
        <w:t xml:space="preserve">p</w:t>
      </w:r>
      <w:r>
        <w:t xml:space="preserve"> </w:t>
      </w:r>
      <w:r>
        <w:t xml:space="preserve">= .443,</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0.21 ± 1.53%, and no interaction</w:t>
      </w:r>
      <w:r>
        <w:t xml:space="preserve"> </w:t>
      </w:r>
      <w:r>
        <w:rPr>
          <w:iCs/>
          <w:i/>
        </w:rPr>
        <w:t xml:space="preserve">group x predictiveness</w:t>
      </w:r>
      <w:r>
        <w:t xml:space="preserve">: , BF</w:t>
      </w:r>
      <w:r>
        <w:rPr>
          <w:vertAlign w:val="subscript"/>
        </w:rPr>
        <w:t xml:space="preserve">10</w:t>
      </w:r>
      <w:r>
        <w:t xml:space="preserve"> </w:t>
      </w:r>
      <w:r>
        <w:t xml:space="preserve">= 0.37 ± 2.86%).</w:t>
      </w:r>
    </w:p>
    <w:bookmarkEnd w:id="34"/>
    <w:bookmarkStart w:id="35" w:name="group-high"/>
    <w:p>
      <w:pPr>
        <w:pStyle w:val="Heading4"/>
      </w:pPr>
      <w:r>
        <w:t xml:space="preserve">Group High</w:t>
      </w:r>
    </w:p>
    <w:p>
      <w:pPr>
        <w:pStyle w:val="FirstParagraph"/>
      </w:pPr>
      <w:r>
        <w:t xml:space="preserve">For group High there was a significant effect of</w:t>
      </w:r>
      <w:r>
        <w:t xml:space="preserve"> </w:t>
      </w:r>
      <w:r>
        <w:rPr>
          <w:iCs/>
          <w:i/>
        </w:rPr>
        <w:t xml:space="preserve">predictiveness</w:t>
      </w:r>
      <w:r>
        <w:t xml:space="preserve">,</w:t>
      </w:r>
      <w:r>
        <w:t xml:space="preserve"> </w:t>
      </w:r>
      <w:r>
        <w:rPr>
          <w:iCs/>
          <w:i/>
        </w:rPr>
        <w:t xml:space="preserve">F</w:t>
      </w:r>
      <w:r>
        <w:t xml:space="preserve">(1, 28) = 18.32,</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.40, BF</w:t>
      </w:r>
      <w:r>
        <w:rPr>
          <w:vertAlign w:val="subscript"/>
        </w:rPr>
        <w:t xml:space="preserve">10</w:t>
      </w:r>
      <w:r>
        <w:t xml:space="preserve"> </w:t>
      </w:r>
      <w:r>
        <w:t xml:space="preserve">= 23018.92 ± 1%, and an effect of the</w:t>
      </w:r>
      <w:r>
        <w:t xml:space="preserve"> </w:t>
      </w:r>
      <w:r>
        <w:rPr>
          <w:iCs/>
          <w:i/>
        </w:rPr>
        <w:t xml:space="preserve">predictiveness x congruence</w:t>
      </w:r>
      <w:r>
        <w:t xml:space="preserve">,</w:t>
      </w:r>
      <w:r>
        <w:t xml:space="preserve"> </w:t>
      </w:r>
      <w:r>
        <w:rPr>
          <w:iCs/>
          <w:i/>
        </w:rPr>
        <w:t xml:space="preserve">F</w:t>
      </w:r>
      <w:r>
        <w:t xml:space="preserve">(1, 28) = 4.47,</w:t>
      </w:r>
      <w:r>
        <w:t xml:space="preserve"> </w:t>
      </w:r>
      <w:r>
        <w:rPr>
          <w:iCs/>
          <w:i/>
        </w:rPr>
        <w:t xml:space="preserve">p</w:t>
      </w:r>
      <w:r>
        <w:t xml:space="preserve"> </w:t>
      </w:r>
      <w:r>
        <w:t xml:space="preserve">= .044,</w:t>
      </w:r>
      <w:r>
        <w:t xml:space="preserve"> </w:t>
      </w:r>
      <m:oMath>
        <m:sSubSup>
          <m:e>
            <m:r>
              <m:t>η</m:t>
            </m:r>
          </m:e>
          <m:sub>
            <m:r>
              <m:t>p</m:t>
            </m:r>
          </m:sub>
          <m:sup>
            <m:r>
              <m:t>2</m:t>
            </m:r>
          </m:sup>
        </m:sSubSup>
      </m:oMath>
      <w:r>
        <w:t xml:space="preserve"> </w:t>
      </w:r>
      <w:r>
        <w:t xml:space="preserve">= .14, BF</w:t>
      </w:r>
      <w:r>
        <w:rPr>
          <w:vertAlign w:val="subscript"/>
        </w:rPr>
        <w:t xml:space="preserve">10</w:t>
      </w:r>
      <w:r>
        <w:t xml:space="preserve"> </w:t>
      </w:r>
      <w:r>
        <w:t xml:space="preserve">= 0.82 ± 9.21%, but no main effect of</w:t>
      </w:r>
      <w:r>
        <w:t xml:space="preserve"> </w:t>
      </w:r>
      <w:r>
        <w:rPr>
          <w:iCs/>
          <w:i/>
        </w:rPr>
        <w:t xml:space="preserve">congruence</w:t>
      </w:r>
      <w:r>
        <w:t xml:space="preserve">,</w:t>
      </w:r>
      <w:r>
        <w:t xml:space="preserve"> </w:t>
      </w:r>
      <w:r>
        <w:rPr>
          <w:iCs/>
          <w:i/>
        </w:rPr>
        <w:t xml:space="preserve">F</w:t>
      </w:r>
      <w:r>
        <w:t xml:space="preserve">(1, 28) = 0.44,</w:t>
      </w:r>
      <w:r>
        <w:t xml:space="preserve"> </w:t>
      </w:r>
      <w:r>
        <w:rPr>
          <w:iCs/>
          <w:i/>
        </w:rPr>
        <w:t xml:space="preserve">p</w:t>
      </w:r>
      <w:r>
        <w:t xml:space="preserve"> </w:t>
      </w:r>
      <w:r>
        <w:t xml:space="preserve">= .513,</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0.24 ± 3.88%. The main effect of predictiveness was significant in both the congruent,</w:t>
      </w:r>
      <w:r>
        <w:t xml:space="preserve"> </w:t>
      </w:r>
      <w:r>
        <w:rPr>
          <w:iCs/>
          <w:i/>
        </w:rPr>
        <w:t xml:space="preserve">F</w:t>
      </w:r>
      <w:r>
        <w:t xml:space="preserve"> </w:t>
      </w:r>
      <w:r>
        <w:t xml:space="preserve">(1, 28) = 16.961,</w:t>
      </w:r>
      <w:r>
        <w:t xml:space="preserve"> </w:t>
      </w:r>
      <w:r>
        <w:rPr>
          <w:iCs/>
          <w:i/>
        </w:rPr>
        <w:t xml:space="preserve">p</w:t>
      </w:r>
      <w:r>
        <w:t xml:space="preserve"> </w:t>
      </w:r>
      <w:r>
        <w:t xml:space="preserve">&lt; .001,</w:t>
      </w:r>
      <w:r>
        <w:t xml:space="preserve"> </w:t>
      </w:r>
      <w:r>
        <w:t xml:space="preserve">$\\eta^2_p$</w:t>
      </w:r>
      <w:r>
        <w:t xml:space="preserve"> </w:t>
      </w:r>
      <w:r>
        <w:t xml:space="preserve">= .377, and incongruent trials,</w:t>
      </w:r>
      <w:r>
        <w:t xml:space="preserve"> </w:t>
      </w:r>
      <w:r>
        <w:rPr>
          <w:iCs/>
          <w:i/>
        </w:rPr>
        <w:t xml:space="preserve">F</w:t>
      </w:r>
      <w:r>
        <w:t xml:space="preserve"> </w:t>
      </w:r>
      <w:r>
        <w:t xml:space="preserve">(1, 28) = 9.490,</w:t>
      </w:r>
      <w:r>
        <w:t xml:space="preserve"> </w:t>
      </w:r>
      <w:r>
        <w:rPr>
          <w:iCs/>
          <w:i/>
        </w:rPr>
        <w:t xml:space="preserve">p</w:t>
      </w:r>
      <w:r>
        <w:t xml:space="preserve"> </w:t>
      </w:r>
      <w:r>
        <w:t xml:space="preserve">= .008,</w:t>
      </w:r>
      <w:r>
        <w:t xml:space="preserve"> </w:t>
      </w:r>
      <w:r>
        <w:t xml:space="preserve">$\\eta^2_p$</w:t>
      </w:r>
      <w:r>
        <w:t xml:space="preserve"> </w:t>
      </w:r>
      <w:r>
        <w:t xml:space="preserve">= .247. However, there was an effect of congruence in predictive trials,</w:t>
      </w:r>
      <w:r>
        <w:t xml:space="preserve"> </w:t>
      </w:r>
      <w:r>
        <w:rPr>
          <w:iCs/>
          <w:i/>
        </w:rPr>
        <w:t xml:space="preserve">F</w:t>
      </w:r>
      <w:r>
        <w:t xml:space="preserve"> </w:t>
      </w:r>
      <w:r>
        <w:t xml:space="preserve">(1, 28) = 7.457,</w:t>
      </w:r>
      <w:r>
        <w:t xml:space="preserve"> </w:t>
      </w:r>
      <w:r>
        <w:rPr>
          <w:iCs/>
          <w:i/>
        </w:rPr>
        <w:t xml:space="preserve">p</w:t>
      </w:r>
      <w:r>
        <w:t xml:space="preserve"> </w:t>
      </w:r>
      <w:r>
        <w:t xml:space="preserve">= .022,</w:t>
      </w:r>
      <w:r>
        <w:t xml:space="preserve"> </w:t>
      </w:r>
      <w:r>
        <w:t xml:space="preserve">$\\eta^2_p$</w:t>
      </w:r>
      <w:r>
        <w:t xml:space="preserve"> </w:t>
      </w:r>
      <w:r>
        <w:t xml:space="preserve">= .21, but not on the non-predictive trials,</w:t>
      </w:r>
      <w:r>
        <w:t xml:space="preserve"> </w:t>
      </w:r>
      <w:r>
        <w:rPr>
          <w:iCs/>
          <w:i/>
        </w:rPr>
        <w:t xml:space="preserve">F</w:t>
      </w:r>
      <w:r>
        <w:t xml:space="preserve"> </w:t>
      </w:r>
      <w:r>
        <w:t xml:space="preserve">(1, 28) = 0.654,</w:t>
      </w:r>
      <w:r>
        <w:t xml:space="preserve"> </w:t>
      </w:r>
      <w:r>
        <w:rPr>
          <w:iCs/>
          <w:i/>
        </w:rPr>
        <w:t xml:space="preserve">p</w:t>
      </w:r>
      <w:r>
        <w:t xml:space="preserve"> </w:t>
      </w:r>
      <w:r>
        <w:t xml:space="preserve">= .852,</w:t>
      </w:r>
      <w:r>
        <w:t xml:space="preserve"> </w:t>
      </w:r>
      <w:r>
        <w:t xml:space="preserve">$\\eta^2_p$</w:t>
      </w:r>
      <w:r>
        <w:t xml:space="preserve"> </w:t>
      </w:r>
      <w:r>
        <w:t xml:space="preserve">= .023.</w:t>
      </w:r>
    </w:p>
    <w:bookmarkEnd w:id="35"/>
    <w:bookmarkEnd w:id="36"/>
    <w:bookmarkEnd w:id="37"/>
    <w:bookmarkEnd w:id="38"/>
    <w:bookmarkStart w:id="47" w:name="exp-2"/>
    <w:p>
      <w:pPr>
        <w:pStyle w:val="Heading1"/>
      </w:pPr>
      <w:r>
        <w:t xml:space="preserve">Exp 2</w:t>
      </w:r>
    </w:p>
    <w:bookmarkStart w:id="42" w:name="accuracy-2"/>
    <w:p>
      <w:pPr>
        <w:pStyle w:val="Heading2"/>
      </w:pPr>
      <w:r>
        <w:t xml:space="preserve">Accuracy</w:t>
      </w:r>
    </w:p>
    <w:p>
      <w:pPr>
        <w:pStyle w:val="FirstParagraph"/>
      </w:pPr>
      <w:r>
        <w:drawing>
          <wp:inline>
            <wp:extent cx="4620126" cy="3696101"/>
            <wp:effectExtent b="0" l="0" r="0" t="0"/>
            <wp:docPr descr="" title="" id="40" name="Picture"/>
            <a:graphic>
              <a:graphicData uri="http://schemas.openxmlformats.org/drawingml/2006/picture">
                <pic:pic>
                  <pic:nvPicPr>
                    <pic:cNvPr descr="acc-rat_no_excl_files/figure-docx/unnamed-chunk-2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no significant differences due to the main effect of</w:t>
      </w:r>
      <w:r>
        <w:t xml:space="preserve"> </w:t>
      </w:r>
      <w:r>
        <w:rPr>
          <w:iCs/>
          <w:i/>
        </w:rPr>
        <w:t xml:space="preserve">group</w:t>
      </w:r>
      <w:r>
        <w:t xml:space="preserve">,</w:t>
      </w:r>
      <w:r>
        <w:t xml:space="preserve"> </w:t>
      </w:r>
      <w:r>
        <w:rPr>
          <w:iCs/>
          <w:i/>
        </w:rPr>
        <w:t xml:space="preserve">F</w:t>
      </w:r>
      <w:r>
        <w:t xml:space="preserve">(1, 92) = 0.05,</w:t>
      </w:r>
      <w:r>
        <w:t xml:space="preserve"> </w:t>
      </w:r>
      <w:r>
        <w:rPr>
          <w:iCs/>
          <w:i/>
        </w:rPr>
        <w:t xml:space="preserve">p</w:t>
      </w:r>
      <w:r>
        <w:t xml:space="preserve"> </w:t>
      </w:r>
      <w:r>
        <w:t xml:space="preserve">= .831,</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0.2 ± 0.96%, nor of</w:t>
      </w:r>
      <w:r>
        <w:t xml:space="preserve"> </w:t>
      </w:r>
      <w:r>
        <w:rPr>
          <w:iCs/>
          <w:i/>
        </w:rPr>
        <w:t xml:space="preserve">predictiveness</w:t>
      </w:r>
      <w:r>
        <w:t xml:space="preserve">:</w:t>
      </w:r>
      <w:r>
        <w:t xml:space="preserve"> </w:t>
      </w:r>
      <w:r>
        <w:rPr>
          <w:iCs/>
          <w:i/>
        </w:rPr>
        <w:t xml:space="preserve">F</w:t>
      </w:r>
      <w:r>
        <w:t xml:space="preserve">(1, 92) = 2.86,</w:t>
      </w:r>
      <w:r>
        <w:t xml:space="preserve"> </w:t>
      </w:r>
      <w:r>
        <w:rPr>
          <w:iCs/>
          <w:i/>
        </w:rPr>
        <w:t xml:space="preserve">p</w:t>
      </w:r>
      <w:r>
        <w:t xml:space="preserve"> </w:t>
      </w:r>
      <w:r>
        <w:t xml:space="preserve">= .094,</w:t>
      </w:r>
      <w:r>
        <w:t xml:space="preserve"> </w:t>
      </w:r>
      <m:oMath>
        <m:sSubSup>
          <m:e>
            <m:r>
              <m:t>η</m:t>
            </m:r>
          </m:e>
          <m:sub>
            <m:r>
              <m:t>p</m:t>
            </m:r>
          </m:sub>
          <m:sup>
            <m:r>
              <m:t>2</m:t>
            </m:r>
          </m:sup>
        </m:sSubSup>
      </m:oMath>
      <w:r>
        <w:t xml:space="preserve"> </w:t>
      </w:r>
      <w:r>
        <w:t xml:space="preserve">= .03, BF</w:t>
      </w:r>
      <w:r>
        <w:rPr>
          <w:vertAlign w:val="subscript"/>
        </w:rPr>
        <w:t xml:space="preserve">10</w:t>
      </w:r>
      <w:r>
        <w:t xml:space="preserve"> </w:t>
      </w:r>
      <w:r>
        <w:t xml:space="preserve">= 0.53 ± 1.03%, but there was a significant</w:t>
      </w:r>
      <w:r>
        <w:t xml:space="preserve"> </w:t>
      </w:r>
      <w:r>
        <w:rPr>
          <w:iCs/>
          <w:i/>
        </w:rPr>
        <w:t xml:space="preserve">group x predictiveness</w:t>
      </w:r>
      <w:r>
        <w:t xml:space="preserve"> </w:t>
      </w:r>
      <w:r>
        <w:t xml:space="preserve">interaction,</w:t>
      </w:r>
      <w:r>
        <w:t xml:space="preserve"> </w:t>
      </w:r>
      <w:r>
        <w:rPr>
          <w:iCs/>
          <w:i/>
        </w:rPr>
        <w:t xml:space="preserve">F</w:t>
      </w:r>
      <w:r>
        <w:t xml:space="preserve">(1, 92) = 6.69,</w:t>
      </w:r>
      <w:r>
        <w:t xml:space="preserve"> </w:t>
      </w:r>
      <w:r>
        <w:rPr>
          <w:iCs/>
          <w:i/>
        </w:rPr>
        <w:t xml:space="preserve">p</w:t>
      </w:r>
      <w:r>
        <w:t xml:space="preserve"> </w:t>
      </w:r>
      <w:r>
        <w:t xml:space="preserve">= .011,</w:t>
      </w:r>
      <w:r>
        <w:t xml:space="preserve"> </w:t>
      </w:r>
      <m:oMath>
        <m:sSubSup>
          <m:e>
            <m:r>
              <m:t>η</m:t>
            </m:r>
          </m:e>
          <m:sub>
            <m:r>
              <m:t>p</m:t>
            </m:r>
          </m:sub>
          <m:sup>
            <m:r>
              <m:t>2</m:t>
            </m:r>
          </m:sup>
        </m:sSubSup>
      </m:oMath>
      <w:r>
        <w:t xml:space="preserve"> </w:t>
      </w:r>
      <w:r>
        <w:t xml:space="preserve">= .07, BF</w:t>
      </w:r>
      <w:r>
        <w:rPr>
          <w:vertAlign w:val="subscript"/>
        </w:rPr>
        <w:t xml:space="preserve">10</w:t>
      </w:r>
      <w:r>
        <w:t xml:space="preserve"> </w:t>
      </w:r>
      <w:r>
        <w:t xml:space="preserve">= 4.57 ± 3.5%. There was a simple main effect of</w:t>
      </w:r>
      <w:r>
        <w:t xml:space="preserve"> </w:t>
      </w:r>
      <w:r>
        <w:rPr>
          <w:iCs/>
          <w:i/>
        </w:rPr>
        <w:t xml:space="preserve">predictiveness</w:t>
      </w:r>
      <w:r>
        <w:t xml:space="preserve"> </w:t>
      </w:r>
      <w:r>
        <w:t xml:space="preserve">in the Certain group,</w:t>
      </w:r>
      <w:r>
        <w:t xml:space="preserve"> </w:t>
      </w:r>
      <w:r>
        <w:rPr>
          <w:iCs/>
          <w:i/>
        </w:rPr>
        <w:t xml:space="preserve">F</w:t>
      </w:r>
      <w:r>
        <w:t xml:space="preserve">(1, 45) = 6.537,</w:t>
      </w:r>
      <w:r>
        <w:t xml:space="preserve"> </w:t>
      </w:r>
      <w:r>
        <w:rPr>
          <w:iCs/>
          <w:i/>
        </w:rPr>
        <w:t xml:space="preserve">p</w:t>
      </w:r>
      <w:r>
        <w:t xml:space="preserve"> </w:t>
      </w:r>
      <w:r>
        <w:t xml:space="preserve">= 0.028,</w:t>
      </w:r>
      <w:r>
        <w:t xml:space="preserve"> </w:t>
      </w:r>
      <w:r>
        <w:t xml:space="preserve">$\\eta^2_p$</w:t>
      </w:r>
      <w:r>
        <w:t xml:space="preserve"> </w:t>
      </w:r>
      <w:r>
        <w:t xml:space="preserve">= 0.127, but not in the Uncertain group,</w:t>
      </w:r>
      <w:r>
        <w:t xml:space="preserve"> </w:t>
      </w:r>
      <w:r>
        <w:rPr>
          <w:iCs/>
          <w:i/>
        </w:rPr>
        <w:t xml:space="preserve">F</w:t>
      </w:r>
      <w:r>
        <w:t xml:space="preserve">(1, 47) = 0.636,</w:t>
      </w:r>
      <w:r>
        <w:t xml:space="preserve"> </w:t>
      </w:r>
      <w:r>
        <w:rPr>
          <w:iCs/>
          <w:i/>
        </w:rPr>
        <w:t xml:space="preserve">p</w:t>
      </w:r>
      <w:r>
        <w:t xml:space="preserve"> </w:t>
      </w:r>
      <w:r>
        <w:t xml:space="preserve">= 0.858,</w:t>
      </w:r>
      <w:r>
        <w:t xml:space="preserve"> </w:t>
      </w:r>
      <w:r>
        <w:t xml:space="preserve">$\\eta^2_p$</w:t>
      </w:r>
      <w:r>
        <w:t xml:space="preserve"> </w:t>
      </w:r>
      <w:r>
        <w:t xml:space="preserve">= 0.013.</w:t>
      </w:r>
    </w:p>
    <w:bookmarkEnd w:id="42"/>
    <w:bookmarkStart w:id="46" w:name="just-correct-ratings"/>
    <w:p>
      <w:pPr>
        <w:pStyle w:val="Heading2"/>
      </w:pPr>
      <w:r>
        <w:t xml:space="preserve">Just correct ratings</w:t>
      </w:r>
    </w:p>
    <w:p>
      <w:pPr>
        <w:pStyle w:val="FirstParagraph"/>
      </w:pPr>
      <w:r>
        <w:drawing>
          <wp:inline>
            <wp:extent cx="4620126" cy="3696101"/>
            <wp:effectExtent b="0" l="0" r="0" t="0"/>
            <wp:docPr descr="" title="" id="44" name="Picture"/>
            <a:graphic>
              <a:graphicData uri="http://schemas.openxmlformats.org/drawingml/2006/picture">
                <pic:pic>
                  <pic:nvPicPr>
                    <pic:cNvPr descr="acc-rat_no_excl_files/figure-docx/unnamed-chunk-28-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weas no significant effect of the</w:t>
      </w:r>
      <w:r>
        <w:t xml:space="preserve"> </w:t>
      </w:r>
      <w:r>
        <w:rPr>
          <w:iCs/>
          <w:i/>
        </w:rPr>
        <w:t xml:space="preserve">group</w:t>
      </w:r>
      <w:r>
        <w:t xml:space="preserve">,</w:t>
      </w:r>
      <w:r>
        <w:t xml:space="preserve"> </w:t>
      </w:r>
      <w:r>
        <w:rPr>
          <w:iCs/>
          <w:i/>
        </w:rPr>
        <w:t xml:space="preserve">F</w:t>
      </w:r>
      <w:r>
        <w:t xml:space="preserve">(1, 92) = 0.00,</w:t>
      </w:r>
      <w:r>
        <w:t xml:space="preserve"> </w:t>
      </w:r>
      <w:r>
        <w:rPr>
          <w:iCs/>
          <w:i/>
        </w:rPr>
        <w:t xml:space="preserve">p</w:t>
      </w:r>
      <w:r>
        <w:t xml:space="preserve"> </w:t>
      </w:r>
      <w:r>
        <w:t xml:space="preserve">= .949,</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0.33 ± 2.53%, nor</w:t>
      </w:r>
      <w:r>
        <w:t xml:space="preserve"> </w:t>
      </w:r>
      <w:r>
        <w:rPr>
          <w:iCs/>
          <w:i/>
        </w:rPr>
        <w:t xml:space="preserve">predictiveness</w:t>
      </w:r>
      <w:r>
        <w:t xml:space="preserve">,</w:t>
      </w:r>
      <w:r>
        <w:t xml:space="preserve"> </w:t>
      </w:r>
      <w:r>
        <w:rPr>
          <w:iCs/>
          <w:i/>
        </w:rPr>
        <w:t xml:space="preserve">F</w:t>
      </w:r>
      <w:r>
        <w:t xml:space="preserve">(1, 92) = 0.18,</w:t>
      </w:r>
      <w:r>
        <w:t xml:space="preserve"> </w:t>
      </w:r>
      <w:r>
        <w:rPr>
          <w:iCs/>
          <w:i/>
        </w:rPr>
        <w:t xml:space="preserve">p</w:t>
      </w:r>
      <w:r>
        <w:t xml:space="preserve"> </w:t>
      </w:r>
      <w:r>
        <w:t xml:space="preserve">= .673,</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0.17 ± 2.12%, neither of the</w:t>
      </w:r>
      <w:r>
        <w:t xml:space="preserve"> </w:t>
      </w:r>
      <w:r>
        <w:rPr>
          <w:iCs/>
          <w:i/>
        </w:rPr>
        <w:t xml:space="preserve">group x predictiveness</w:t>
      </w:r>
      <w:r>
        <w:t xml:space="preserve"> </w:t>
      </w:r>
      <w:r>
        <w:t xml:space="preserve">interaction,</w:t>
      </w:r>
      <w:r>
        <w:t xml:space="preserve"> </w:t>
      </w:r>
      <w:r>
        <w:rPr>
          <w:iCs/>
          <w:i/>
        </w:rPr>
        <w:t xml:space="preserve">F</w:t>
      </w:r>
      <w:r>
        <w:t xml:space="preserve">(1, 92) = 3.56,</w:t>
      </w:r>
      <w:r>
        <w:t xml:space="preserve"> </w:t>
      </w:r>
      <w:r>
        <w:rPr>
          <w:iCs/>
          <w:i/>
        </w:rPr>
        <w:t xml:space="preserve">p</w:t>
      </w:r>
      <w:r>
        <w:t xml:space="preserve"> </w:t>
      </w:r>
      <w:r>
        <w:t xml:space="preserve">= .062,</w:t>
      </w:r>
      <w:r>
        <w:t xml:space="preserve"> </w:t>
      </w:r>
      <m:oMath>
        <m:sSubSup>
          <m:e>
            <m:r>
              <m:t>η</m:t>
            </m:r>
          </m:e>
          <m:sub>
            <m:r>
              <m:t>p</m:t>
            </m:r>
          </m:sub>
          <m:sup>
            <m:r>
              <m:t>2</m:t>
            </m:r>
          </m:sup>
        </m:sSubSup>
      </m:oMath>
      <w:r>
        <w:t xml:space="preserve"> </w:t>
      </w:r>
      <w:r>
        <w:t xml:space="preserve">= .04, BF</w:t>
      </w:r>
      <w:r>
        <w:rPr>
          <w:vertAlign w:val="subscript"/>
        </w:rPr>
        <w:t xml:space="preserve">10</w:t>
      </w:r>
      <w:r>
        <w:t xml:space="preserve"> </w:t>
      </w:r>
      <w:r>
        <w:t xml:space="preserve">= 0.33 ± 2.53%. It is worth mentioning that the effect of the</w:t>
      </w:r>
      <w:r>
        <w:t xml:space="preserve"> </w:t>
      </w:r>
      <w:r>
        <w:rPr>
          <w:iCs/>
          <w:i/>
        </w:rPr>
        <w:t xml:space="preserve">group x predictiveness</w:t>
      </w:r>
      <w:r>
        <w:t xml:space="preserve"> </w:t>
      </w:r>
      <w:r>
        <w:t xml:space="preserve">interaction is very close to significance and that the bayesian evidence is anecdotal, but simple main effects were not significant.</w:t>
      </w:r>
    </w:p>
    <w:bookmarkEnd w:id="46"/>
    <w:bookmarkEnd w:id="47"/>
    <w:bookmarkStart w:id="56" w:name="exp-3"/>
    <w:p>
      <w:pPr>
        <w:pStyle w:val="Heading1"/>
      </w:pPr>
      <w:r>
        <w:t xml:space="preserve">Exp 3</w:t>
      </w:r>
    </w:p>
    <w:bookmarkStart w:id="51" w:name="accuracy-3"/>
    <w:p>
      <w:pPr>
        <w:pStyle w:val="Heading2"/>
      </w:pPr>
      <w:r>
        <w:t xml:space="preserve">Accuracy</w:t>
      </w:r>
    </w:p>
    <w:p>
      <w:pPr>
        <w:pStyle w:val="FirstParagraph"/>
      </w:pPr>
      <w:r>
        <w:drawing>
          <wp:inline>
            <wp:extent cx="4620126" cy="3696101"/>
            <wp:effectExtent b="0" l="0" r="0" t="0"/>
            <wp:docPr descr="" title="" id="49" name="Picture"/>
            <a:graphic>
              <a:graphicData uri="http://schemas.openxmlformats.org/drawingml/2006/picture">
                <pic:pic>
                  <pic:nvPicPr>
                    <pic:cNvPr descr="acc-rat_no_excl_files/figure-docx/unnamed-chunk-35-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a significant effect of</w:t>
      </w:r>
      <w:r>
        <w:t xml:space="preserve"> </w:t>
      </w:r>
      <w:r>
        <w:rPr>
          <w:iCs/>
          <w:i/>
        </w:rPr>
        <w:t xml:space="preserve">predictiveness</w:t>
      </w:r>
      <w:r>
        <w:t xml:space="preserve">,</w:t>
      </w:r>
      <w:r>
        <w:t xml:space="preserve"> </w:t>
      </w:r>
      <w:r>
        <w:rPr>
          <w:iCs/>
          <w:i/>
        </w:rPr>
        <w:t xml:space="preserve">F</w:t>
      </w:r>
      <w:r>
        <w:t xml:space="preserve">(1, 103) = 14.63,</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.12, BF</w:t>
      </w:r>
      <w:r>
        <w:rPr>
          <w:vertAlign w:val="subscript"/>
        </w:rPr>
        <w:t xml:space="preserve">10</w:t>
      </w:r>
      <w:r>
        <w:t xml:space="preserve"> </w:t>
      </w:r>
      <w:r>
        <w:t xml:space="preserve">= 52.13 ± 11.44%, and a significant main effect of</w:t>
      </w:r>
      <w:r>
        <w:t xml:space="preserve"> </w:t>
      </w:r>
      <w:r>
        <w:rPr>
          <w:iCs/>
          <w:i/>
        </w:rPr>
        <w:t xml:space="preserve">group</w:t>
      </w:r>
      <w:r>
        <w:t xml:space="preserve">,</w:t>
      </w:r>
      <w:r>
        <w:t xml:space="preserve"> </w:t>
      </w:r>
      <w:r>
        <w:rPr>
          <w:iCs/>
          <w:i/>
        </w:rPr>
        <w:t xml:space="preserve">F</w:t>
      </w:r>
      <w:r>
        <w:t xml:space="preserve">(2, 103) = 3.07,</w:t>
      </w:r>
      <w:r>
        <w:t xml:space="preserve"> </w:t>
      </w:r>
      <w:r>
        <w:rPr>
          <w:iCs/>
          <w:i/>
        </w:rPr>
        <w:t xml:space="preserve">p</w:t>
      </w:r>
      <w:r>
        <w:t xml:space="preserve"> </w:t>
      </w:r>
      <w:r>
        <w:t xml:space="preserve">= .051,</w:t>
      </w:r>
      <w:r>
        <w:t xml:space="preserve"> </w:t>
      </w:r>
      <m:oMath>
        <m:sSubSup>
          <m:e>
            <m:r>
              <m:t>η</m:t>
            </m:r>
          </m:e>
          <m:sub>
            <m:r>
              <m:t>p</m:t>
            </m:r>
          </m:sub>
          <m:sup>
            <m:r>
              <m:t>2</m:t>
            </m:r>
          </m:sup>
        </m:sSubSup>
      </m:oMath>
      <w:r>
        <w:t xml:space="preserve"> </w:t>
      </w:r>
      <w:r>
        <w:t xml:space="preserve">= .06, BF</w:t>
      </w:r>
      <w:r>
        <w:rPr>
          <w:vertAlign w:val="subscript"/>
        </w:rPr>
        <w:t xml:space="preserve">10</w:t>
      </w:r>
      <w:r>
        <w:t xml:space="preserve"> </w:t>
      </w:r>
      <w:r>
        <w:t xml:space="preserve">= 1.08 ± 0.8%, but not of the</w:t>
      </w:r>
      <w:r>
        <w:t xml:space="preserve"> </w:t>
      </w:r>
      <w:r>
        <w:rPr>
          <w:iCs/>
          <w:i/>
        </w:rPr>
        <w:t xml:space="preserve">group x predictiveness</w:t>
      </w:r>
      <w:r>
        <w:t xml:space="preserve"> </w:t>
      </w:r>
      <w:r>
        <w:t xml:space="preserve">interaction,</w:t>
      </w:r>
      <w:r>
        <w:t xml:space="preserve"> </w:t>
      </w:r>
      <w:r>
        <w:rPr>
          <w:iCs/>
          <w:i/>
        </w:rPr>
        <w:t xml:space="preserve">F</w:t>
      </w:r>
      <w:r>
        <w:t xml:space="preserve">(2, 103) = 2.49,</w:t>
      </w:r>
      <w:r>
        <w:t xml:space="preserve"> </w:t>
      </w:r>
      <w:r>
        <w:rPr>
          <w:iCs/>
          <w:i/>
        </w:rPr>
        <w:t xml:space="preserve">p</w:t>
      </w:r>
      <w:r>
        <w:t xml:space="preserve"> </w:t>
      </w:r>
      <w:r>
        <w:t xml:space="preserve">= .088,</w:t>
      </w:r>
      <w:r>
        <w:t xml:space="preserve"> </w:t>
      </w:r>
      <m:oMath>
        <m:sSubSup>
          <m:e>
            <m:r>
              <m:t>η</m:t>
            </m:r>
          </m:e>
          <m:sub>
            <m:r>
              <m:t>p</m:t>
            </m:r>
          </m:sub>
          <m:sup>
            <m:r>
              <m:t>2</m:t>
            </m:r>
          </m:sup>
        </m:sSubSup>
      </m:oMath>
      <w:r>
        <w:t xml:space="preserve"> </w:t>
      </w:r>
      <w:r>
        <w:t xml:space="preserve">= .05, BF</w:t>
      </w:r>
      <w:r>
        <w:rPr>
          <w:vertAlign w:val="subscript"/>
        </w:rPr>
        <w:t xml:space="preserve">10</w:t>
      </w:r>
      <w:r>
        <w:t xml:space="preserve"> </w:t>
      </w:r>
      <w:r>
        <w:t xml:space="preserve">= 1.08 ± 0.8%. Bonferroni corrected post-hoc comparisons on the factor of group showed that group Uncertain differed significantly from the average of the Certain groups,</w:t>
      </w:r>
      <w:r>
        <w:t xml:space="preserve"> </w:t>
      </w:r>
      <w:r>
        <w:rPr>
          <w:iCs/>
          <w:i/>
        </w:rPr>
        <w:t xml:space="preserve">t</w:t>
      </w:r>
      <w:r>
        <w:t xml:space="preserve">(73) = 3.269,</w:t>
      </w:r>
      <w:r>
        <w:t xml:space="preserve"> </w:t>
      </w:r>
      <w:r>
        <w:rPr>
          <w:iCs/>
          <w:i/>
        </w:rPr>
        <w:t xml:space="preserve">p</w:t>
      </w:r>
      <w:r>
        <w:t xml:space="preserve"> </w:t>
      </w:r>
      <w:r>
        <w:t xml:space="preserve">= .002, BF</w:t>
      </w:r>
      <w:r>
        <w:rPr>
          <w:vertAlign w:val="subscript"/>
        </w:rPr>
        <w:t xml:space="preserve">10</w:t>
      </w:r>
      <w:r>
        <w:t xml:space="preserve"> </w:t>
      </w:r>
      <w:r>
        <w:t xml:space="preserve">= 7.09 ± 0%, but memory scores for the two Certain groups did not differ the one from the other,</w:t>
      </w:r>
      <w:r>
        <w:t xml:space="preserve"> </w:t>
      </w:r>
      <w:r>
        <w:rPr>
          <w:iCs/>
          <w:i/>
        </w:rPr>
        <w:t xml:space="preserve">t</w:t>
      </w:r>
      <w:r>
        <w:t xml:space="preserve">(73) = 0.097,</w:t>
      </w:r>
      <w:r>
        <w:t xml:space="preserve"> </w:t>
      </w:r>
      <w:r>
        <w:rPr>
          <w:iCs/>
          <w:i/>
        </w:rPr>
        <w:t xml:space="preserve">p</w:t>
      </w:r>
      <w:r>
        <w:t xml:space="preserve"> </w:t>
      </w:r>
      <w:r>
        <w:t xml:space="preserve">= 1, BF</w:t>
      </w:r>
      <w:r>
        <w:rPr>
          <w:vertAlign w:val="subscript"/>
        </w:rPr>
        <w:t xml:space="preserve">10</w:t>
      </w:r>
      <w:r>
        <w:t xml:space="preserve"> </w:t>
      </w:r>
      <w:r>
        <w:t xml:space="preserve">= 0.19 ± 0.04%, with the Bayesian evidence suggesting that memory performance was the same in these two groups. SME show diff in Certain Long, and marginally sig in Certain Short.</w:t>
      </w:r>
    </w:p>
    <w:bookmarkEnd w:id="51"/>
    <w:bookmarkStart w:id="55" w:name="just-correct-ratings-1"/>
    <w:p>
      <w:pPr>
        <w:pStyle w:val="Heading2"/>
      </w:pPr>
      <w:r>
        <w:t xml:space="preserve">Just correct ratings</w:t>
      </w:r>
    </w:p>
    <w:p>
      <w:pPr>
        <w:pStyle w:val="FirstParagraph"/>
      </w:pPr>
      <w:r>
        <w:drawing>
          <wp:inline>
            <wp:extent cx="4620126" cy="3696101"/>
            <wp:effectExtent b="0" l="0" r="0" t="0"/>
            <wp:docPr descr="" title="" id="53" name="Picture"/>
            <a:graphic>
              <a:graphicData uri="http://schemas.openxmlformats.org/drawingml/2006/picture">
                <pic:pic>
                  <pic:nvPicPr>
                    <pic:cNvPr descr="acc-rat_no_excl_files/figure-docx/unnamed-chunk-40-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a significant effect</w:t>
      </w:r>
      <w:r>
        <w:t xml:space="preserve"> </w:t>
      </w:r>
      <w:r>
        <w:rPr>
          <w:iCs/>
          <w:i/>
        </w:rPr>
        <w:t xml:space="preserve">predictiveness</w:t>
      </w:r>
      <w:r>
        <w:t xml:space="preserve">,</w:t>
      </w:r>
      <w:r>
        <w:t xml:space="preserve"> </w:t>
      </w:r>
      <w:r>
        <w:rPr>
          <w:iCs/>
          <w:i/>
        </w:rPr>
        <w:t xml:space="preserve">F</w:t>
      </w:r>
      <w:r>
        <w:t xml:space="preserve">(1, 103) = 14.51,</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.12, BF</w:t>
      </w:r>
      <w:r>
        <w:rPr>
          <w:vertAlign w:val="subscript"/>
        </w:rPr>
        <w:t xml:space="preserve">10</w:t>
      </w:r>
      <w:r>
        <w:t xml:space="preserve"> </w:t>
      </w:r>
      <w:r>
        <w:t xml:space="preserve">= 44.75 ± 8.06%, but no significant effect of the</w:t>
      </w:r>
      <w:r>
        <w:t xml:space="preserve"> </w:t>
      </w:r>
      <w:r>
        <w:rPr>
          <w:iCs/>
          <w:i/>
        </w:rPr>
        <w:t xml:space="preserve">group</w:t>
      </w:r>
      <w:r>
        <w:t xml:space="preserve">,</w:t>
      </w:r>
      <w:r>
        <w:t xml:space="preserve"> </w:t>
      </w:r>
      <w:r>
        <w:rPr>
          <w:iCs/>
          <w:i/>
        </w:rPr>
        <w:t xml:space="preserve">F</w:t>
      </w:r>
      <w:r>
        <w:t xml:space="preserve">(2, 103) = 0.81,</w:t>
      </w:r>
      <w:r>
        <w:t xml:space="preserve"> </w:t>
      </w:r>
      <w:r>
        <w:rPr>
          <w:iCs/>
          <w:i/>
        </w:rPr>
        <w:t xml:space="preserve">p</w:t>
      </w:r>
      <w:r>
        <w:t xml:space="preserve"> </w:t>
      </w:r>
      <w:r>
        <w:t xml:space="preserve">= .448,</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0.3 ± 1.66%, nor of the</w:t>
      </w:r>
      <w:r>
        <w:t xml:space="preserve"> </w:t>
      </w:r>
      <w:r>
        <w:rPr>
          <w:iCs/>
          <w:i/>
        </w:rPr>
        <w:t xml:space="preserve">group x predictiveness</w:t>
      </w:r>
      <w:r>
        <w:t xml:space="preserve"> </w:t>
      </w:r>
      <w:r>
        <w:t xml:space="preserve">interaction,</w:t>
      </w:r>
      <w:r>
        <w:t xml:space="preserve"> </w:t>
      </w:r>
      <w:r>
        <w:rPr>
          <w:iCs/>
          <w:i/>
        </w:rPr>
        <w:t xml:space="preserve">F</w:t>
      </w:r>
      <w:r>
        <w:t xml:space="preserve">(2, 103) = 2.51,</w:t>
      </w:r>
      <w:r>
        <w:t xml:space="preserve"> </w:t>
      </w:r>
      <w:r>
        <w:rPr>
          <w:iCs/>
          <w:i/>
        </w:rPr>
        <w:t xml:space="preserve">p</w:t>
      </w:r>
      <w:r>
        <w:t xml:space="preserve"> </w:t>
      </w:r>
      <w:r>
        <w:t xml:space="preserve">= .086,</w:t>
      </w:r>
      <w:r>
        <w:t xml:space="preserve"> </w:t>
      </w:r>
      <m:oMath>
        <m:sSubSup>
          <m:e>
            <m:r>
              <m:t>η</m:t>
            </m:r>
          </m:e>
          <m:sub>
            <m:r>
              <m:t>p</m:t>
            </m:r>
          </m:sub>
          <m:sup>
            <m:r>
              <m:t>2</m:t>
            </m:r>
          </m:sup>
        </m:sSubSup>
      </m:oMath>
      <w:r>
        <w:t xml:space="preserve"> </w:t>
      </w:r>
      <w:r>
        <w:t xml:space="preserve">= .05, BF</w:t>
      </w:r>
      <w:r>
        <w:rPr>
          <w:vertAlign w:val="subscript"/>
        </w:rPr>
        <w:t xml:space="preserve">10</w:t>
      </w:r>
      <w:r>
        <w:t xml:space="preserve"> </w:t>
      </w:r>
      <w:r>
        <w:t xml:space="preserve">= 0.69 ± 5.49%. A simple main effects analysis showed a significant effect of</w:t>
      </w:r>
      <w:r>
        <w:t xml:space="preserve"> </w:t>
      </w:r>
      <w:r>
        <w:rPr>
          <w:iCs/>
          <w:i/>
        </w:rPr>
        <w:t xml:space="preserve">predictiveness</w:t>
      </w:r>
      <w:r>
        <w:t xml:space="preserve"> </w:t>
      </w:r>
      <w:r>
        <w:t xml:space="preserve">on the Certain Long group,</w:t>
      </w:r>
      <w:r>
        <w:t xml:space="preserve"> </w:t>
      </w:r>
      <w:r>
        <w:rPr>
          <w:iCs/>
          <w:i/>
        </w:rPr>
        <w:t xml:space="preserve">F</w:t>
      </w:r>
      <w:r>
        <w:t xml:space="preserve">(1, 31) = 9.89,</w:t>
      </w:r>
      <w:r>
        <w:t xml:space="preserve"> </w:t>
      </w:r>
      <w:r>
        <w:rPr>
          <w:iCs/>
          <w:i/>
        </w:rPr>
        <w:t xml:space="preserve">p</w:t>
      </w:r>
      <w:r>
        <w:t xml:space="preserve"> </w:t>
      </w:r>
      <w:r>
        <w:t xml:space="preserve">= 0.012,</w:t>
      </w:r>
      <w:r>
        <w:t xml:space="preserve"> </w:t>
      </w:r>
      <w:r>
        <w:t xml:space="preserve">$\\eta^2_p$</w:t>
      </w:r>
      <w:r>
        <w:t xml:space="preserve"> </w:t>
      </w:r>
      <w:r>
        <w:t xml:space="preserve">= 0.242, and on the Certain Short group,</w:t>
      </w:r>
      <w:r>
        <w:t xml:space="preserve"> </w:t>
      </w:r>
      <w:r>
        <w:rPr>
          <w:iCs/>
          <w:i/>
        </w:rPr>
        <w:t xml:space="preserve">F</w:t>
      </w:r>
      <w:r>
        <w:t xml:space="preserve">(1, 33) = 4.739,</w:t>
      </w:r>
      <w:r>
        <w:t xml:space="preserve"> </w:t>
      </w:r>
      <w:r>
        <w:rPr>
          <w:iCs/>
          <w:i/>
        </w:rPr>
        <w:t xml:space="preserve">p</w:t>
      </w:r>
      <w:r>
        <w:t xml:space="preserve"> </w:t>
      </w:r>
      <w:r>
        <w:t xml:space="preserve">= 0.111,</w:t>
      </w:r>
      <w:r>
        <w:t xml:space="preserve"> </w:t>
      </w:r>
      <w:r>
        <w:t xml:space="preserve">$\\eta^2_p$</w:t>
      </w:r>
      <w:r>
        <w:t xml:space="preserve"> </w:t>
      </w:r>
      <w:r>
        <w:t xml:space="preserve">= 0.126, but not on the Uncertain group,</w:t>
      </w:r>
      <w:r>
        <w:t xml:space="preserve"> </w:t>
      </w:r>
      <w:r>
        <w:rPr>
          <w:iCs/>
          <w:i/>
        </w:rPr>
        <w:t xml:space="preserve">F</w:t>
      </w:r>
      <w:r>
        <w:t xml:space="preserve">(1, 39) = 0.532,</w:t>
      </w:r>
      <w:r>
        <w:t xml:space="preserve"> </w:t>
      </w:r>
      <w:r>
        <w:rPr>
          <w:iCs/>
          <w:i/>
        </w:rPr>
        <w:t xml:space="preserve">p</w:t>
      </w:r>
      <w:r>
        <w:t xml:space="preserve"> </w:t>
      </w:r>
      <w:r>
        <w:t xml:space="preserve">= 1,</w:t>
      </w:r>
      <w:r>
        <w:t xml:space="preserve"> </w:t>
      </w:r>
      <w:r>
        <w:t xml:space="preserve">$\\eta^2_p$</w:t>
      </w:r>
      <w:r>
        <w:t xml:space="preserve"> </w:t>
      </w:r>
      <w:r>
        <w:t xml:space="preserve">= 0.013.</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2024-10-15T07:42:03Z</dcterms:created>
  <dcterms:modified xsi:type="dcterms:W3CDTF">2024-10-15T07:42:03Z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