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20.png" ContentType="image/png"/>
  <Override PartName="/word/media/rId37.png" ContentType="image/png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acc&amp;rat_with_congruence</w:t>
      </w:r>
    </w:p>
    <w:bookmarkStart w:id="32" w:name="exp-2"/>
    <w:p>
      <w:pPr>
        <w:pStyle w:val="Heading1"/>
      </w:pPr>
      <w:r>
        <w:t xml:space="preserve">Exp 2</w:t>
      </w:r>
    </w:p>
    <w:bookmarkStart w:id="23" w:name="accuracy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5.16,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3.44 ± 4.89%; but no other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1.75%;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3.23,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.075,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0.7 ± 1.45%;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.967,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0.11 ± 1.27%;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.852,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2.88%;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.799,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2.98%;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3.47,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.066,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1.55 ± 16.56%. Simple main effects analysis showed a significant effect of predictiveness in the group Certain,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45) = 6.537,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0.127, but not on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47) = 0.636,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0.858,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0.013.</w:t>
      </w:r>
    </w:p>
    <w:bookmarkEnd w:id="23"/>
    <w:bookmarkStart w:id="27" w:name="just-correct-ratings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effects or interactions,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.831,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0.31 ± 2.92%;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0.24,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.627,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1.33%;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0.62,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.432,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1.95%;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3.09,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.082,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1.43 ± 5.68%;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4.84%;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0.17 ± 5.92%;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0.06,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0.28 ± 13.97%.</w:t>
      </w:r>
    </w:p>
    <w:bookmarkEnd w:id="27"/>
    <w:bookmarkStart w:id="31" w:name="memory-score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4.24,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.042,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2.09 ± 0.84%, and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5.81,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10.13 ± 3.25%. There were no other significant effects or interactions,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.836,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0.24 ± 0.6%;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.718,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0.11 ± 0.84%;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0.19 ± 13.48%;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.677,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3.45%;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2.43,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.122,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0.74 ± 24.09%.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45) = 8.75,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0.163,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47) = 0.396,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0.008.</w:t>
      </w:r>
    </w:p>
    <w:bookmarkEnd w:id="31"/>
    <w:bookmarkEnd w:id="32"/>
    <w:bookmarkStart w:id="45" w:name="exp-3"/>
    <w:p>
      <w:pPr>
        <w:pStyle w:val="Heading1"/>
      </w:pPr>
      <w:r>
        <w:t xml:space="preserve">Exp 3</w:t>
      </w:r>
    </w:p>
    <w:bookmarkStart w:id="36" w:name="accuracy-1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main effect of the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14.18,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.08,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81.62 ± 1.26%,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3.87,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0.98 ± 5.05%, and the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6.02,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5.69 ± 4.18%. All other effects and interactions were non significant: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1.80,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.168,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0.24 ± 0.57%;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1.21,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.273,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0.79%;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.954,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0.03 ± 7.85%;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0.15,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0.06 ± 20.61%. Simple main effects showed an effect in predictiveness in the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58) = 13.452,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0.001599,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0.188, and on the Certain Short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58) = 7.046,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0.03,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0.108, but not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53) = 0.455,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0.009. Also, the simple main effects for the other significant interaction showed an effect in predictiveness in the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171) = 15.919,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1.958</w:t>
      </w:r>
      <w:r>
        <w:t xml:space="preserve">^{-4},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0.085, but not on the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171) = 0.47,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0.988,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0.003.</w:t>
      </w:r>
    </w:p>
    <w:bookmarkEnd w:id="36"/>
    <w:bookmarkStart w:id="40" w:name="just-correct-ratings-1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160) = 17.02,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56225 ± 1.26%. No other effect was significant,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160) = 1.54,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0.22 ± 0.62%;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1.21,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.273,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0.79%;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160) = 2.87,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.060,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1.03 ± 4.07%;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6.02,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5.69 ± 4.18%;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.954,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0.03 ± 7.85%;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0.15,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0.06 ± 20.61%. Is worth noting that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 is marginally significant, and that the simple main effects found significant the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in the group Certain Long,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13.85,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0.001347,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0.193, and in the group Certain Short,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9.255,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0.012,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0.138, but not in the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53) = 1.471,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0.693,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0.027.</w:t>
      </w:r>
    </w:p>
    <w:bookmarkEnd w:id="40"/>
    <w:bookmarkStart w:id="44" w:name="memory-score-1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25.74,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2262958.81 ± 1.31%, as well as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4.78,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13.03 ± 5.92% and a significant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4.15,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 ± 3.99%. No other main effects or interactions were significant,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1.65,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.195,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0.28 ± 0.45%;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1.73,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.190,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1.65%;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.893,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0.03 ± 2.71%;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0.09,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.911,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0.07 ± 4.1%.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19.849,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1.164</w:t>
      </w:r>
      <w:r>
        <w:t xml:space="preserve">^{-4},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0.255, and on Certain Short,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11.426,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0.003,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0.165,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53) = 0.904,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0.017. Also, there was a significant effect of predictiveness on both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171) = 22.973,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7.1</w:t>
      </w:r>
      <w:r>
        <w:t xml:space="preserve">^{-6},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0.118, and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171) = 7.101,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0.016,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0.04.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acc&amp;rat_with_congruence</dc:title>
  <dc:creator/>
  <cp:keywords/>
  <dcterms:created xsi:type="dcterms:W3CDTF">2024-10-25T09:38:26Z</dcterms:created>
  <dcterms:modified xsi:type="dcterms:W3CDTF">2024-10-25T09:38:26Z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