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Traditional Arabic" w:hAnsi="Traditional Arabic" w:cs="Traditional Arabic"/>
          <w:rFonts w:ascii="Traditional Arabic" w:hAnsi="Traditional Arabic"/>
          <w:b/>
          <w:sz w:val="52"/>
          <w:szCs w:val="52"/>
          <w:rtl/>
        </w:rPr>
        <w:t>كود الحياة</w:t>
      </w:r>
    </w:p>
    <w:p>
      <w:pPr>
        <w:bidi/>
        <w:jc w:val="center"/>
      </w:pPr>
      <w:r>
        <w:rPr>
          <w:rFonts w:ascii="Traditional Arabic" w:hAnsi="Traditional Arabic" w:cs="Traditional Arabic"/>
          <w:rFonts w:ascii="Traditional Arabic" w:hAnsi="Traditional Arabic"/>
          <w:sz w:val="26"/>
          <w:szCs w:val="26"/>
          <w:rtl/>
        </w:rPr>
        <w:t>من النظام إلى الخالق، ومن الخالق إلى معنى الإنسان وفعله</w:t>
      </w:r>
    </w:p>
    <w:p>
      <w:pPr>
        <w:bidi/>
        <w:jc w:val="center"/>
      </w:pPr>
      <w:r>
        <w:rPr>
          <w:rFonts w:ascii="Traditional Arabic" w:hAnsi="Traditional Arabic" w:cs="Traditional Arabic"/>
          <w:rFonts w:ascii="Traditional Arabic" w:hAnsi="Traditional Arabic"/>
          <w:b/>
          <w:sz w:val="28"/>
          <w:szCs w:val="28"/>
          <w:rtl/>
        </w:rPr>
        <w:t>تأليف: منجد محمد السيد</w:t>
      </w:r>
    </w:p>
    <w:p>
      <w:r>
        <w:br w:type="page"/>
      </w:r>
    </w:p>
    <w:p>
      <w:pPr>
        <w:bidi/>
        <w:jc w:val="center"/>
      </w:pPr>
      <w:r>
        <w:rPr>
          <w:rFonts w:ascii="Traditional Arabic" w:hAnsi="Traditional Arabic" w:cs="Traditional Arabic"/>
          <w:rFonts w:ascii="Traditional Arabic" w:hAnsi="Traditional Arabic"/>
          <w:b/>
          <w:sz w:val="36"/>
          <w:szCs w:val="36"/>
          <w:rtl/>
        </w:rPr>
        <w:t>فهرس الكتاب</w:t>
      </w:r>
    </w:p>
    <w:p>
      <w:pPr>
        <w:bidi/>
        <w:jc w:val="right"/>
      </w:pPr>
      <w:r>
        <w:rPr>
          <w:rFonts w:ascii="Traditional Arabic" w:hAnsi="Traditional Arabic" w:cs="Traditional Arabic"/>
          <w:rFonts w:ascii="Traditional Arabic" w:hAnsi="Traditional Arabic"/>
          <w:sz w:val="24"/>
          <w:szCs w:val="24"/>
          <w:rtl/>
        </w:rPr>
        <w:t>المقدمة</w:t>
      </w:r>
    </w:p>
    <w:p>
      <w:pPr>
        <w:bidi/>
        <w:jc w:val="right"/>
      </w:pPr>
      <w:r>
        <w:rPr>
          <w:rFonts w:ascii="Traditional Arabic" w:hAnsi="Traditional Arabic" w:cs="Traditional Arabic"/>
          <w:rFonts w:ascii="Traditional Arabic" w:hAnsi="Traditional Arabic"/>
          <w:sz w:val="24"/>
          <w:szCs w:val="24"/>
          <w:rtl/>
        </w:rPr>
        <w:t>الفصل الأول</w:t>
      </w:r>
    </w:p>
    <w:p>
      <w:pPr>
        <w:bidi/>
        <w:jc w:val="right"/>
      </w:pPr>
      <w:r>
        <w:rPr>
          <w:rFonts w:ascii="Traditional Arabic" w:hAnsi="Traditional Arabic" w:cs="Traditional Arabic"/>
          <w:rFonts w:ascii="Traditional Arabic" w:hAnsi="Traditional Arabic"/>
          <w:sz w:val="24"/>
          <w:szCs w:val="24"/>
          <w:rtl/>
        </w:rPr>
        <w:t>الفصل الثاني</w:t>
      </w:r>
    </w:p>
    <w:p>
      <w:pPr>
        <w:bidi/>
        <w:jc w:val="right"/>
      </w:pPr>
      <w:r>
        <w:rPr>
          <w:rFonts w:ascii="Traditional Arabic" w:hAnsi="Traditional Arabic" w:cs="Traditional Arabic"/>
          <w:rFonts w:ascii="Traditional Arabic" w:hAnsi="Traditional Arabic"/>
          <w:sz w:val="24"/>
          <w:szCs w:val="24"/>
          <w:rtl/>
        </w:rPr>
        <w:t>الفصل الثالث</w:t>
      </w:r>
    </w:p>
    <w:p>
      <w:pPr>
        <w:bidi/>
        <w:jc w:val="right"/>
      </w:pPr>
      <w:r>
        <w:rPr>
          <w:rFonts w:ascii="Traditional Arabic" w:hAnsi="Traditional Arabic" w:cs="Traditional Arabic"/>
          <w:rFonts w:ascii="Traditional Arabic" w:hAnsi="Traditional Arabic"/>
          <w:sz w:val="24"/>
          <w:szCs w:val="24"/>
          <w:rtl/>
        </w:rPr>
        <w:t>الفصل الرابع</w:t>
      </w:r>
    </w:p>
    <w:p>
      <w:pPr>
        <w:bidi/>
        <w:jc w:val="right"/>
      </w:pPr>
      <w:r>
        <w:rPr>
          <w:rFonts w:ascii="Traditional Arabic" w:hAnsi="Traditional Arabic" w:cs="Traditional Arabic"/>
          <w:rFonts w:ascii="Traditional Arabic" w:hAnsi="Traditional Arabic"/>
          <w:sz w:val="24"/>
          <w:szCs w:val="24"/>
          <w:rtl/>
        </w:rPr>
        <w:t>الفصل الخامس</w:t>
      </w:r>
    </w:p>
    <w:p>
      <w:pPr>
        <w:bidi/>
        <w:jc w:val="right"/>
      </w:pPr>
      <w:r>
        <w:rPr>
          <w:rFonts w:ascii="Traditional Arabic" w:hAnsi="Traditional Arabic" w:cs="Traditional Arabic"/>
          <w:rFonts w:ascii="Traditional Arabic" w:hAnsi="Traditional Arabic"/>
          <w:sz w:val="24"/>
          <w:szCs w:val="24"/>
          <w:rtl/>
        </w:rPr>
        <w:t>الفصل السادس</w:t>
      </w:r>
    </w:p>
    <w:p>
      <w:pPr>
        <w:bidi/>
        <w:jc w:val="right"/>
      </w:pPr>
      <w:r>
        <w:rPr>
          <w:rFonts w:ascii="Traditional Arabic" w:hAnsi="Traditional Arabic" w:cs="Traditional Arabic"/>
          <w:rFonts w:ascii="Traditional Arabic" w:hAnsi="Traditional Arabic"/>
          <w:sz w:val="24"/>
          <w:szCs w:val="24"/>
          <w:rtl/>
        </w:rPr>
        <w:t>الفصل السابع</w:t>
      </w:r>
    </w:p>
    <w:p>
      <w:pPr>
        <w:bidi/>
        <w:jc w:val="right"/>
      </w:pPr>
      <w:r>
        <w:rPr>
          <w:rFonts w:ascii="Traditional Arabic" w:hAnsi="Traditional Arabic" w:cs="Traditional Arabic"/>
          <w:rFonts w:ascii="Traditional Arabic" w:hAnsi="Traditional Arabic"/>
          <w:sz w:val="24"/>
          <w:szCs w:val="24"/>
          <w:rtl/>
        </w:rPr>
        <w:t>الفصل الثامن</w:t>
      </w:r>
    </w:p>
    <w:p>
      <w:pPr>
        <w:bidi/>
        <w:jc w:val="right"/>
      </w:pPr>
      <w:r>
        <w:rPr>
          <w:rFonts w:ascii="Traditional Arabic" w:hAnsi="Traditional Arabic" w:cs="Traditional Arabic"/>
          <w:rFonts w:ascii="Traditional Arabic" w:hAnsi="Traditional Arabic"/>
          <w:sz w:val="24"/>
          <w:szCs w:val="24"/>
          <w:rtl/>
        </w:rPr>
        <w:t>الفصل التاسع</w:t>
      </w:r>
    </w:p>
    <w:p>
      <w:pPr>
        <w:bidi/>
        <w:jc w:val="right"/>
      </w:pPr>
      <w:r>
        <w:rPr>
          <w:rFonts w:ascii="Traditional Arabic" w:hAnsi="Traditional Arabic" w:cs="Traditional Arabic"/>
          <w:rFonts w:ascii="Traditional Arabic" w:hAnsi="Traditional Arabic"/>
          <w:sz w:val="24"/>
          <w:szCs w:val="24"/>
          <w:rtl/>
        </w:rPr>
        <w:t>الفصل العاشر</w:t>
      </w:r>
    </w:p>
    <w:p>
      <w:pPr>
        <w:bidi/>
        <w:jc w:val="right"/>
      </w:pPr>
      <w:r>
        <w:rPr>
          <w:rFonts w:ascii="Traditional Arabic" w:hAnsi="Traditional Arabic" w:cs="Traditional Arabic"/>
          <w:rFonts w:ascii="Traditional Arabic" w:hAnsi="Traditional Arabic"/>
          <w:sz w:val="24"/>
          <w:szCs w:val="24"/>
          <w:rtl/>
        </w:rPr>
        <w:t>الفصل الحادي عشر</w:t>
      </w:r>
    </w:p>
    <w:p>
      <w:pPr>
        <w:bidi/>
        <w:jc w:val="right"/>
      </w:pPr>
      <w:r>
        <w:rPr>
          <w:rFonts w:ascii="Traditional Arabic" w:hAnsi="Traditional Arabic" w:cs="Traditional Arabic"/>
          <w:rFonts w:ascii="Traditional Arabic" w:hAnsi="Traditional Arabic"/>
          <w:sz w:val="24"/>
          <w:szCs w:val="24"/>
          <w:rtl/>
        </w:rPr>
        <w:t>الفصل الثاني عشر</w:t>
      </w:r>
    </w:p>
    <w:p>
      <w:pPr>
        <w:bidi/>
        <w:jc w:val="right"/>
      </w:pPr>
      <w:r>
        <w:rPr>
          <w:rFonts w:ascii="Traditional Arabic" w:hAnsi="Traditional Arabic" w:cs="Traditional Arabic"/>
          <w:rFonts w:ascii="Traditional Arabic" w:hAnsi="Traditional Arabic"/>
          <w:sz w:val="24"/>
          <w:szCs w:val="24"/>
          <w:rtl/>
        </w:rPr>
        <w:t>الملحق أ</w:t>
      </w:r>
    </w:p>
    <w:p>
      <w:pPr>
        <w:bidi/>
        <w:jc w:val="right"/>
      </w:pPr>
      <w:r>
        <w:rPr>
          <w:rFonts w:ascii="Traditional Arabic" w:hAnsi="Traditional Arabic" w:cs="Traditional Arabic"/>
          <w:rFonts w:ascii="Traditional Arabic" w:hAnsi="Traditional Arabic"/>
          <w:sz w:val="24"/>
          <w:szCs w:val="24"/>
          <w:rtl/>
        </w:rPr>
        <w:t>الملحق ب</w:t>
      </w:r>
    </w:p>
    <w:p>
      <w:pPr>
        <w:bidi/>
        <w:jc w:val="right"/>
      </w:pPr>
      <w:r>
        <w:rPr>
          <w:rFonts w:ascii="Traditional Arabic" w:hAnsi="Traditional Arabic" w:cs="Traditional Arabic"/>
          <w:rFonts w:ascii="Traditional Arabic" w:hAnsi="Traditional Arabic"/>
          <w:sz w:val="24"/>
          <w:szCs w:val="24"/>
          <w:rtl/>
        </w:rPr>
        <w:t>خاتمة الكتاب</w:t>
      </w:r>
    </w:p>
    <w:p>
      <w:pPr>
        <w:bidi/>
        <w:jc w:val="right"/>
      </w:pPr>
      <w:r>
        <w:rPr>
          <w:rFonts w:ascii="Traditional Arabic" w:hAnsi="Traditional Arabic" w:cs="Traditional Arabic"/>
          <w:rFonts w:ascii="Traditional Arabic" w:hAnsi="Traditional Arabic"/>
          <w:sz w:val="24"/>
          <w:szCs w:val="24"/>
          <w:rtl/>
        </w:rPr>
        <w:t>المراجع العلميّة</w:t>
      </w:r>
    </w:p>
    <w:p>
      <w:r>
        <w:br w:type="page"/>
      </w:r>
    </w:p>
    <w:p>
      <w:pPr>
        <w:bidi/>
        <w:jc w:val="right"/>
      </w:pPr>
      <w:r>
        <w:rPr>
          <w:rFonts w:ascii="Traditional Arabic" w:hAnsi="Traditional Arabic" w:cs="Traditional Arabic"/>
          <w:rFonts w:ascii="Traditional Arabic" w:hAnsi="Traditional Arabic"/>
          <w:b/>
          <w:sz w:val="40"/>
          <w:szCs w:val="40"/>
          <w:rtl/>
        </w:rPr>
        <w:t>المقدمة</w:t>
      </w:r>
    </w:p>
    <w:p>
      <w:pPr>
        <w:bidi/>
        <w:jc w:val="right"/>
      </w:pPr>
      <w:r>
        <w:rPr>
          <w:rFonts w:ascii="Traditional Arabic" w:hAnsi="Traditional Arabic" w:cs="Traditional Arabic"/>
          <w:rFonts w:ascii="Traditional Arabic" w:hAnsi="Traditional Arabic"/>
          <w:b/>
          <w:sz w:val="32"/>
          <w:szCs w:val="32"/>
          <w:rtl/>
        </w:rPr>
        <w:t>على عتبة الزمن: نحن داخل القصّة، والله محيطٌ بالكتاب</w:t>
      </w:r>
    </w:p>
    <w:p>
      <w:pPr>
        <w:bidi/>
        <w:jc w:val="both"/>
      </w:pPr>
      <w:r>
        <w:rPr>
          <w:rFonts w:ascii="Traditional Arabic" w:hAnsi="Traditional Arabic" w:cs="Traditional Arabic"/>
          <w:rFonts w:ascii="Traditional Arabic" w:hAnsi="Traditional Arabic"/>
          <w:sz w:val="24"/>
          <w:szCs w:val="24"/>
          <w:rtl/>
        </w:rPr>
        <w:t>تأمّل، قبل كلّ شيء، ما تَفعله الآن. أنت تَقرأ هذا السطرَ كلمةً تِلوَ كلمة. لا يَنكشف لك آخرُ الجملة قبل أن تَبلغه، ولا يَعود إليك أوّلُها حين تُجاوزه؛ وأنت طَوال ذلك واقفٌ عند كلمةٍ واحدةٍ تُسمّيها «الآن». هكذا تَقرأ هذه الصفحة، وهكذا تَعيش الوجودَ كلَّه: سطرًا سطرًا، تَطوي اليومَ وأنت تَجهل ما في الصفحة التالية. ومن فَرْط أُلفتنا بهذا التتابُع، حَسِبناه الوجودَ ذاتَه، وما هو إلا طريقتُنا الضيّقة في تَهجِّيه.</w:t>
      </w:r>
    </w:p>
    <w:p>
      <w:pPr>
        <w:bidi/>
        <w:jc w:val="both"/>
      </w:pPr>
      <w:r>
        <w:rPr>
          <w:rFonts w:ascii="Traditional Arabic" w:hAnsi="Traditional Arabic" w:cs="Traditional Arabic"/>
          <w:rFonts w:ascii="Traditional Arabic" w:hAnsi="Traditional Arabic"/>
          <w:sz w:val="24"/>
          <w:szCs w:val="24"/>
          <w:rtl/>
        </w:rPr>
        <w:t>يَطلع النهارُ فنَقول: «جاء»، ويَغيب فنَقول: «مَضى»، ونَقف في منتصفٍ غامضٍ نُسمّيه «الآن»، نَنتظر غدًا لم يَأتِ، ونُودّع أمسًا لن يَعود. هذا الإحساسُ المتدفّق، الذي يُلبس كلَّ شيءٍ قبلًا وبعدًا، تجربةٌ مخلوقةٌ نَعيشها نحن، مَصوغةٌ على قَدْر إدراكنا، كما صُنع البصرُ على قَدْر الضوء، والسمعُ على قَدْر الهواء. نَحسَبه حقيقةً مطلقةً مركوزةً في صميم الكون، وهو في عمقه عَدسةٌ نَنظر بها إلى الوجود ولا نَنظر إليها، طريقتُنا المحدودةُ في إدراكه، لا الوجودُ كما هو عند خالقه.</w:t>
      </w:r>
    </w:p>
    <w:p>
      <w:pPr>
        <w:bidi/>
        <w:jc w:val="both"/>
      </w:pPr>
      <w:r>
        <w:rPr>
          <w:rFonts w:ascii="Traditional Arabic" w:hAnsi="Traditional Arabic" w:cs="Traditional Arabic"/>
          <w:rFonts w:ascii="Traditional Arabic" w:hAnsi="Traditional Arabic"/>
          <w:sz w:val="24"/>
          <w:szCs w:val="24"/>
          <w:rtl/>
        </w:rPr>
        <w:t>حتى العلمُ، حين دَقّق في الزمن، لم يَجده مُطلقًا. وَجده مَشدودًا إلى المكان والحركة والجاذبيّة، يَتمدّد ويَنكمش، ويَختلف إيقاعُه عند النجم الكثيف عنه في الفضاء الخفيف. الزمنُ الذي نَعيشه على الأرض تجربةٌ محلّيّةٌ محدودة، لها سرعتُها التي أَلِفناها، وساعاتُها التي ضَبطناها على دوران كوكبنا. ومن ضِيق التصوُّر أن نُحوّل هذا الإحساسَ الأرضيّ إلى مقياسٍ مطلقٍ نَقيس به الوجودَ كلَّه، أو أن نَفرضه على مَن خَلق الوجود. مَن جَعل ساعةَ معصمه ميزانًا للأبد، فقد قاس البحرَ بكفّه. وقد أَلِفنا أن نُسوّي بين الساعات، حتى تَبيّن أنّ ساعتَين متطابقتَين يَختلف إيقاعُهما إذا اختلف موضعُهما من الجاذبيّة، فتَسبق إحداهما الأخرى بمقدارٍ ضئيلٍ مُطّرد. وهذا وحدَه شاهدٌ على أنّ زمنَنا مقيسٌ بمكاننا، تابعٌ له، لا حاكمٌ عليه.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هذا أمرٌ يُقاس بالأجهزة، لا مجرّد خيالٍ فلسفيّ. ساعةٌ على قمّة جبلٍ تَمضي أسرعَ قليلًا من ساعةٍ في الوادي، وساعةٌ في قمرٍ صناعيٍّ تَختلف عن ساعةٍ على الأرض. ولولا أنّ أجهزة تحديد المواقع (GPS) في هواتفنا تُصحّح هذا الفارقَ الزمنيّ لحظةً بلحظة، لَأخطأت في تحديد مكانك بأمتارٍ تَتزايد كلَّ يوم. فالزمنُ الذي نَحسَبه ثابتًا مطلقًا، تَكشف أدقُّ أدواتنا أنه مرنٌ تابعٌ، مخلوقٌ كسائر الخلق. تأمَّل المفارقة: أوثقُ ما نَملك من أدوات القياس، صار شاهدًا على أنّ المقياسَ نفسَه متحرّكٌ لا يَثبت.</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تمدُّد الزمن مع الحركة والجاذبيّة (النسبيّتان الخاصّة والعامّة) قانونٌ راسخٌ ضمن نطاقه، مؤيَّدٌ بالقياس المخبريّ وبتصحيحات أنظمة تحديد المواقع. حدود الاستخدام: يُساق شاهدًا على مخلوقيّة الزمن وتبعيّته للمكان والحركة، لا برهانًا مخبريًا على تنزيه الخالق عنه؛ فالانتقالُ من زمنٍ نسبيٍّ مخلوقٍ إلى خالقٍ منزَّهٍ عن الزمن انتقالٌ عقليٌّ فلسفيّ.</w:t>
      </w:r>
    </w:p>
    <w:p>
      <w:pPr>
        <w:bidi/>
        <w:jc w:val="both"/>
      </w:pPr>
      <w:r>
        <w:rPr>
          <w:rFonts w:ascii="Traditional Arabic" w:hAnsi="Traditional Arabic" w:cs="Traditional Arabic"/>
          <w:rFonts w:ascii="Traditional Arabic" w:hAnsi="Traditional Arabic"/>
          <w:sz w:val="24"/>
          <w:szCs w:val="24"/>
          <w:rtl/>
        </w:rPr>
        <w:t>والله سبحانه لا يَجري عليه ما يَجري علينا. لا يَسبقه أمسٌ، ولا يَنتظره غدٌ، ولا يُحيط به «آنٌ» يَقف عنده كما نَقف. هو خالقُ الزمان والمكان، ورَبُّ البداية والنهاية. أمّا الماضي والحاضرُ والمستقبلُ فتَقسيماتٌ تَخصّ الكائنَ المحدودَ الذي يَسير في الخطّ ولا يَملك إلا موضعَه منه؛ ومَن خَلق الخطَّ كلَّه لا يَقف عند نقطةٍ فيه. وتنزيهُه عن الزمن لا يَعني أن نُدخِله في «حاضرٍ أبديٍّ» من نوعٍ آخر، فذاك تَخييلٌ يُعيد الزمنَ من البابِ الذي خَرج منه. المرادُ أنّ علمَه وقدرته يُحيطان بما كان وما يكون وما سيكون، إحاطةً لا يَعتورها قبلٌ ولا بعد.</w:t>
      </w:r>
    </w:p>
    <w:p>
      <w:pPr>
        <w:bidi/>
        <w:jc w:val="both"/>
      </w:pPr>
      <w:r>
        <w:rPr>
          <w:rFonts w:ascii="Traditional Arabic" w:hAnsi="Traditional Arabic" w:cs="Traditional Arabic"/>
          <w:rFonts w:ascii="Traditional Arabic" w:hAnsi="Traditional Arabic"/>
          <w:sz w:val="24"/>
          <w:szCs w:val="24"/>
          <w:rtl/>
        </w:rPr>
        <w:t>في فاتحة سورة النحل جملةٌ تَهزّ إحساسَنا بالزمن من أوّل وَهلة: «أَتَىٰ أَمْرُ اللَّهِ فَلَا تَسْتَعْجِلُوهُ» (النحل، 1). جاء الفعلُ ماضيًا عن أمرٍ نَحسَبه نحن مستقبلًا، فما هو آتٍ في حسّنا قد تَحقّق في علم الله وثَبت في حُكمه. ويَزيد المعنى انكشافًا قولُه: «وَمَا أَمْرُ السَّاعَةِ إِلَّا كَلَمْحِ الْبَصَرِ أَوْ هُوَ أَقْرَبُ» (النحل، 77). نحن نَرى القيامةَ حدثًا قادمًا يَتأخّر، ونَعدّ لها السنينَ والقرون، وهي في علم الله معلومةٌ محقّقة، لا يَنتظر وقوعَها ليَعلمها، ولا يَزيده مرورُ الزمن عِلمًا لم يَكن عنده. وما نُسمّيه نحن انتظارًا، هو في حقّه عِلمٌ وإحاطةٌ وأمرٌ نافذ. لاحِظ كيف يَختار القرآنُ صيغةَ الماضي حيث يَنتظر عقلُنا صيغةَ المستقبل؛ فالنحوُ ذاتُه يُربّي إحساسَنا بأنّ الزمنَ عندنا غيرُه عند خالقنا.</w:t>
      </w:r>
    </w:p>
    <w:p>
      <w:pPr>
        <w:bidi/>
        <w:jc w:val="both"/>
      </w:pPr>
      <w:r>
        <w:rPr>
          <w:rFonts w:ascii="Traditional Arabic" w:hAnsi="Traditional Arabic" w:cs="Traditional Arabic"/>
          <w:rFonts w:ascii="Traditional Arabic" w:hAnsi="Traditional Arabic"/>
          <w:sz w:val="24"/>
          <w:szCs w:val="24"/>
          <w:rtl/>
        </w:rPr>
        <w:t>وفي الطرف الآخر من الخطّ تَقف البداية. يَصف العلمُ بدايةً للتوسّع الكونيّ، يَردّ إليها تباعُدَ المجرّات واتّساعَ الكون، ويَقرأ في خَلفيّته أثرًا قديمًا ما زال يَصلنا. ذلك الأثرُ القديم، وهو من أقدم ما تَبلغه مراصدُنا من إشعاعٍ خافت، يَصلنا اليومَ من ماضٍ موغل، فنَرى بدايةً قديمةً بأعيُنٍ حاضرة، ونَلمس كيف يَتداخل ما نَعدّه ماضيًا بما نَعدّه حاضرًا. تلك البدايةُ حَدثت في ماضينا الكونيّ السحيق، غير أنّ آثارها لم تَنقطع، فالكونُ ما زال يَتّسع، وكأنّ الموجةَ الأولى لم تَسكُن بعد. وما يُسمّيه العلمُ بدايةَ التوسّع الكونيّ، يَلتقي في لغة هذا الكتاب الكبرى بما نُسمّيه بدايةَ الخلق، التقاءً في الأفق لا مُطابقةً قاطعة؛ فالعلمُ يَصف آليّةً مرصودة، والكتابُ يَتحدّث عن خلقٍ وأمرٍ وغاية، وتَبقى وراء المرصود مساحةٌ للغيب لا نَقطع فيها بما لا نُحيط به.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بدايةُ التوسّع الكونيّ وإشعاعُ الخلفيّة الميكرويّ الكونيّ نموذجٌ تفسيريٌّ راسخٌ في الكوسمولوجيا الحديثة ضمن أدلّته المرصودة. حدود الاستخدام: يُساق شاهدًا على أنّ للكون بدايةً مرصودةَ الأثر، ويَلتقي ببداية الخلق في الأفق لا في حدّ المختبر؛ فلا تُحمَّل الآيةُ تفصيلًا فيزيائيًّا، ولا يُنصَّب النموذجُ العلميّ برهانًا مخبريًا على الخلق.</w:t>
      </w:r>
    </w:p>
    <w:p>
      <w:pPr>
        <w:bidi/>
        <w:jc w:val="both"/>
      </w:pPr>
      <w:r>
        <w:rPr>
          <w:rFonts w:ascii="Traditional Arabic" w:hAnsi="Traditional Arabic" w:cs="Traditional Arabic"/>
          <w:rFonts w:ascii="Traditional Arabic" w:hAnsi="Traditional Arabic"/>
          <w:sz w:val="24"/>
          <w:szCs w:val="24"/>
          <w:rtl/>
        </w:rPr>
        <w:t>ها نحن إذن بين بدايةٍ آثارُها جارية، ونهايةٍ هي في علم الله محقّقة، ونَحسَب أنفسَنا واقفين في المنتصف نَنتظر. غير أنّ الانتظارَ صفةُ مَن يَجهل ما سيَأتي، والله لا يَنتظر شيئًا. نحن نَقرأ صفحةَ يومنا ونحن لا نَعرف ما في الصفحة التالية، والله يَرى الكتابَ كلَّه مكشوفًا، سطورَه وخواتيمَه، في عِلمٍ واحدٍ لا يَتجزّأ. تلك هي الصدمةُ الهادئةُ التي يُراد للقارئ أن يَبدأ منها: أنّ موقعَه «في المنتصف» موقعٌ من إدراكه هو، لا من حقيقة الوجود عند خالقه. نحن داخل القصّة نَطويها صفحةً صفحة، وهو محيطٌ بالكتاب كلِّه دفعةً واحدة.</w:t>
      </w:r>
    </w:p>
    <w:p>
      <w:pPr>
        <w:bidi/>
        <w:jc w:val="both"/>
      </w:pPr>
      <w:r>
        <w:rPr>
          <w:rFonts w:ascii="Traditional Arabic" w:hAnsi="Traditional Arabic" w:cs="Traditional Arabic"/>
          <w:rFonts w:ascii="Traditional Arabic" w:hAnsi="Traditional Arabic"/>
          <w:sz w:val="24"/>
          <w:szCs w:val="24"/>
          <w:rtl/>
        </w:rPr>
        <w:t>وفي هذا التصوُّر راحةٌ وخشيةٌ معًا. راحةٌ، لأنّ ما يُقلقنا من غموض الغد معلومٌ عند مَن بيده الغد، فلا نَستعجل أمرًا قد تَمّ تَدبيرُه في الغيب، ولا نَيأس من خيرٍ لم تَنكشف لنا أسبابُه بعد. وخشيةٌ، لأنّ ما نَحسَبه مخبوءًا في طيّ المستقبل مكشوفٌ الآن لمن نَعمل تحت بصره. نحن نُؤجّل الحسابَ في أوهامنا لأنّ الزمنَ يُؤجّله في حسّنا، والزمنُ مخلوقٌ يَنقضي، والعِلمُ المحيطُ لا يَنقضي. فمن أَدرك أنّ موضعَه من القصّة سطرٌ يُقرأ، لا كتابٌ يَملكه، تَبدّلت نظرتُه إلى السطر الذي تَكتبه يدُه الآن.</w:t>
      </w:r>
    </w:p>
    <w:p>
      <w:pPr>
        <w:bidi/>
        <w:jc w:val="both"/>
      </w:pPr>
      <w:r>
        <w:rPr>
          <w:rFonts w:ascii="Traditional Arabic" w:hAnsi="Traditional Arabic" w:cs="Traditional Arabic"/>
          <w:rFonts w:ascii="Traditional Arabic" w:hAnsi="Traditional Arabic"/>
          <w:sz w:val="24"/>
          <w:szCs w:val="24"/>
          <w:rtl/>
        </w:rPr>
        <w:t>وقد يَتسرّب إلى الذهن، عند هذا الحدّ، وَهمٌ ثقيل: إن كان كلُّ شيءٍ معلومًا محقّقًا عند الله، فأيُّ معنًى يَبقى لفعلي؟ والجوابُ أنّ عِلم الله بما سأَختار لا يَنزع عنّي اختياري، كما أنّ عِلمَك بأنّ الشمسَ ستَشرق غدًا لا يَجعلك أنت مَن يُشرقها. العِلمُ بالشيء شأنٌ، وإيقاعُ الإكراه عليه شأنٌ آخر؛ فالطبيبُ الحاذق قد يَعلم أنّ المريضَ سيَختار ترْكَ الدواء، وعِلمُه ذاك لا يَنزع عن المريض حريّةَ تركه. على هذا المعنى أَختار فعلي حقيقةً، في زمني الذي أَعيشه، وأَتحمّل تَبِعتَه؛ واللهُ يَعلم اختياري إحاطةً، من غير أن يَكون عِلمُه إكراهًا لي عليه. عِلمُ المحيط يَسَع حريّةَ المحدود ولا يُلغيها. فالزمنُ مَيدانُ فعلي، وعِلمُ الله أفقٌ يُحيط بالميدان ولا يُصادر حركتي فيه.</w:t>
      </w:r>
    </w:p>
    <w:p>
      <w:pPr>
        <w:bidi/>
        <w:jc w:val="both"/>
      </w:pPr>
      <w:r>
        <w:rPr>
          <w:rFonts w:ascii="Traditional Arabic" w:hAnsi="Traditional Arabic" w:cs="Traditional Arabic"/>
          <w:rFonts w:ascii="Traditional Arabic" w:hAnsi="Traditional Arabic"/>
          <w:sz w:val="24"/>
          <w:szCs w:val="24"/>
          <w:rtl/>
        </w:rPr>
        <w:t>ولأنّنا نَعيش داخل الزمن، نَخدع أنفسَنا بأحكامه: نَظنّ أنّ الفعلَ يَذهب حين يَنقضي، وأنّ الكلمةَ تَنطفئ حين يَخفُت صداها، وأنّ الذنبَ يَختفي حين يَنساه الناس، وأنّ الموتَ بعيدٌ لأنّ الغدَ لم يَأتِ. فإذا كان الزمنُ نفسُه مخلوقًا، فإنّ ما يَجري فيه لا يَسقط بمروره. الفعلُ لا يَضيع، والكلمةُ محفوظة، والصحيفةُ مكتوبة، تَنتظر يومًا تُطوى فيه صفحةُ التشغيل وتُفتح صفحةُ العَرض. وما نَحسَبه عابرًا، مُثبَتٌ في علم مَن لا يَعزُب عنه مثقالُ ذرّة.</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ابنُ هذا العصر يَلمس طرفًا من هذا المعنى في حياته الرقميّة: كلمةٌ كَتبها ثم حَذفها قد تَبقى في خادمٍ بعيد، وصورةٌ ظنّ أنها زالت يَستعيدها غيرُه، وأثرٌ تَركه على الشبكة يَتبعه بعد سنين. هذا تقريبٌ ضعيفٌ يُعين العقلَ الحديث على استشعار أنّ الفعل لا يَتبخّر بمجرّد مُضيّه. على أنّ التقريبَ يَبقى قاصرًا عن المعنى: فالصحيفةُ أرفعُ من «أرشيفٍ رقميٍّ» بارد، والذي يَحفظ أجَلُّ من خادمٍ تُديره خوارزميّة؛ إنّما هو عِلمٌ محيطٌ لمن خَلق الزمنَ والمكان، رحمتُه سَبقت غضبَه، وبابُ توبته مفتوحٌ لمن أراد أن يُعيد توجيه مساره قبل أن تُطوى صفحتُه.</w:t>
      </w:r>
    </w:p>
    <w:p>
      <w:pPr>
        <w:bidi/>
        <w:jc w:val="both"/>
      </w:pPr>
      <w:r>
        <w:rPr>
          <w:rFonts w:ascii="Traditional Arabic" w:hAnsi="Traditional Arabic" w:cs="Traditional Arabic"/>
          <w:rFonts w:ascii="Traditional Arabic" w:hAnsi="Traditional Arabic"/>
          <w:sz w:val="24"/>
          <w:szCs w:val="24"/>
          <w:rtl/>
        </w:rPr>
        <w:t>من هذه العتبة يَبدأ الكتابُ طريقَه: من نظامٍ مرصودٍ في الكون نَعقل به ضرورةَ خالقٍ يُحكمه، ومن خالقٍ نَفهم به معنى الإنسان وموقعَه وفعلَه، ومن الفعل نَصل إلى الصحيفة التي تَحفظه. وهو لا يَملك أن يَبدأ من جوابٍ جاهز، فالجوابُ الذي لا يَسبقه سؤالٌ ناضجٌ يُولَد ميّتًا. لذلك يَبدأ من السؤال، ويَدعو القارئَ أن يَقطع الطريقَ معه خطوةً خطوة، حتى يَستحقّ الجوابَ حين يَجيء.</w:t>
      </w:r>
    </w:p>
    <w:p>
      <w:pPr>
        <w:bidi/>
        <w:jc w:val="right"/>
      </w:pPr>
      <w:r>
        <w:rPr>
          <w:rFonts w:ascii="Traditional Arabic" w:hAnsi="Traditional Arabic" w:cs="Traditional Arabic"/>
          <w:rFonts w:ascii="Traditional Arabic" w:hAnsi="Traditional Arabic"/>
          <w:b/>
          <w:sz w:val="32"/>
          <w:szCs w:val="32"/>
          <w:rtl/>
        </w:rPr>
        <w:t>كتابٌ يبدأ من سؤالٍ لا من جواب</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«سَنُرِيهِمْ آيَاتِنَا فِي الْآفَاقِ وَفِي أَنفُسِهِمْ حَتَّىٰ يَتَبَيَّنَ لَهُمْ أَنَّهُ الْحَقُّ ۗ أَوَلَمْ يَكْفِ بِرَبِّكَ أَنَّهُ عَلَىٰ كُلِّ شَيْءٍ شَهِيدٌ» (فُصِّلت، 53).</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لماذا هذا الكتاب؟</w:t>
      </w:r>
    </w:p>
    <w:p>
      <w:pPr>
        <w:bidi/>
        <w:jc w:val="both"/>
      </w:pPr>
      <w:r>
        <w:rPr>
          <w:rFonts w:ascii="Traditional Arabic" w:hAnsi="Traditional Arabic" w:cs="Traditional Arabic"/>
          <w:rFonts w:ascii="Traditional Arabic" w:hAnsi="Traditional Arabic"/>
          <w:sz w:val="24"/>
          <w:szCs w:val="24"/>
          <w:rtl/>
        </w:rPr>
        <w:t>ثَمَّ سؤالٌ صغيرٌ يَختبئ خلف كل سؤالٍ كبير، ويُؤجَّل عادةً لأنه يبدو ساذجًا، مع أنه، في الحقيقة، أوّلُ ما يَنبغي أن يُسأل: لماذا يَجري الكون على نظام؟ لماذا تُكرّر الذرّةُ سلوكَها، وتَستقرّ النجومُ في مداراتها، وتَنقسم الخليّةُ وفق الخطوات نفسِها التي انقَسمت بها أولُ خليّةٍ في تاريخ الحياة؟ ولماذا يَستطيع عقلٌ صغيرٌ، يَسكن جمجمةً لا تَزيد على قبضةٍ ونصف، أن يَكتب معادلةً تَصِف حركةَ مجرّةٍ بأكملها؟ ولماذا يَقبل الكونُ أن يُفهم أصلًا، فلا يَأبى على العقل البشريّ أن يَدخل في أسراره خطوةً بعد خطوة؟</w:t>
      </w:r>
    </w:p>
    <w:p>
      <w:pPr>
        <w:bidi/>
        <w:jc w:val="both"/>
      </w:pPr>
      <w:r>
        <w:rPr>
          <w:rFonts w:ascii="Traditional Arabic" w:hAnsi="Traditional Arabic" w:cs="Traditional Arabic"/>
          <w:rFonts w:ascii="Traditional Arabic" w:hAnsi="Traditional Arabic"/>
          <w:sz w:val="24"/>
          <w:szCs w:val="24"/>
          <w:rtl/>
        </w:rPr>
        <w:t>نَعتاد هذه الأسئلة سريعًا فنَنساها. لكنّ نسيانها لا يُلغيها؛ هو يَدفعها إلى طبقةٍ أعمق، حيث تَعمل دون أن نَشعر، وتُشكّل افتراضاتنا الخفيّة عن أنفسنا، وعن العالم، وعن المعنى. تأمَّل أعجبَها: أنّ في الكون قانونًا «هناك»، وفي رأسك عقلًا «هنا»، ثم إنّ الاثنين يَتصافحان فتَنطبق المعادلةُ على النجم. هذا التصافحُ بين النظام والعقل أمرٌ يَستحقّ الذهول قبل أن يَستحقّ التفسير؛ فلو كان الكونُ فوضى، أو كان عقلُنا أعمى عن قوانينه، لانقَطع الحوارُ من أصله. غير أنّ الحوارَ قائم، والكونُ يُجيب كلّما أحسنّا السؤال.</w:t>
      </w:r>
    </w:p>
    <w:p>
      <w:pPr>
        <w:bidi/>
        <w:jc w:val="both"/>
      </w:pPr>
      <w:r>
        <w:rPr>
          <w:rFonts w:ascii="Traditional Arabic" w:hAnsi="Traditional Arabic" w:cs="Traditional Arabic"/>
          <w:rFonts w:ascii="Traditional Arabic" w:hAnsi="Traditional Arabic"/>
          <w:sz w:val="24"/>
          <w:szCs w:val="24"/>
          <w:rtl/>
        </w:rPr>
        <w:t>هذا الكتاب مكتوبٌ لأنّ صاحبَه ظَنَّ، ولم يَزل يَظنّ، أنّ استعادة هذه الأسئلة من تحت ركام الاعتياد عملٌ يَستحقّ الجهد. فإذا تَبيَّن للقارئ في نهاية الطريق أنّ الكون مفهومٌ لأنه مقصود، وأنّ الإنسان مسؤولٌ لأنه مأذونٌ له بالفعل، وأنّ ثَمَّ صحيفةً تُكتَب في الخفاء بانتظار يومٍ تُعرض فيه، فإنّ الكتاب قد بَلغ غايته.</w:t>
      </w:r>
    </w:p>
    <w:p>
      <w:pPr>
        <w:bidi/>
        <w:jc w:val="right"/>
      </w:pPr>
      <w:r>
        <w:rPr>
          <w:rFonts w:ascii="Traditional Arabic" w:hAnsi="Traditional Arabic" w:cs="Traditional Arabic"/>
          <w:rFonts w:ascii="Traditional Arabic" w:hAnsi="Traditional Arabic"/>
          <w:b/>
          <w:sz w:val="28"/>
          <w:szCs w:val="28"/>
          <w:rtl/>
        </w:rPr>
        <w:t>2. مشكلة الكتاب</w:t>
      </w:r>
    </w:p>
    <w:p>
      <w:pPr>
        <w:bidi/>
        <w:jc w:val="both"/>
      </w:pPr>
      <w:r>
        <w:rPr>
          <w:rFonts w:ascii="Traditional Arabic" w:hAnsi="Traditional Arabic" w:cs="Traditional Arabic"/>
          <w:rFonts w:ascii="Traditional Arabic" w:hAnsi="Traditional Arabic"/>
          <w:sz w:val="24"/>
          <w:szCs w:val="24"/>
          <w:rtl/>
        </w:rPr>
        <w:t>في الكلام عن الله والكون والإنسان، نَلتقي في الغالب بأحد طريقَين:</w:t>
      </w:r>
    </w:p>
    <w:p>
      <w:pPr>
        <w:bidi/>
        <w:jc w:val="right"/>
      </w:pPr>
      <w:r>
        <w:rPr>
          <w:rFonts w:ascii="Traditional Arabic" w:hAnsi="Traditional Arabic" w:cs="Traditional Arabic"/>
          <w:rFonts w:ascii="Traditional Arabic" w:hAnsi="Traditional Arabic"/>
          <w:sz w:val="24"/>
          <w:szCs w:val="24"/>
          <w:rtl/>
        </w:rPr>
        <w:t>• طريقٌ يُحوِّل العلمَ إلى دليلٍ مخبريٍّ على الله، فيَختصر الإيمان إلى «اكتشافٍ» في مختبرٍ أو معادلة، ويُحمِّل الآيةَ القرآنيةَ ما لا تَحتمل، ثم يَنهار كلُّه عند أوّل مراجعةٍ علميّةٍ صارمة.</w:t>
      </w:r>
    </w:p>
    <w:p>
      <w:pPr>
        <w:bidi/>
        <w:jc w:val="right"/>
      </w:pPr>
      <w:r>
        <w:rPr>
          <w:rFonts w:ascii="Traditional Arabic" w:hAnsi="Traditional Arabic" w:cs="Traditional Arabic"/>
          <w:rFonts w:ascii="Traditional Arabic" w:hAnsi="Traditional Arabic"/>
          <w:sz w:val="24"/>
          <w:szCs w:val="24"/>
          <w:rtl/>
        </w:rPr>
        <w:t>• طريقٌ يَفصل العلمَ عن المعنى فصلًا تامًّا، فيَترك الكونَ نظامًا بلا قاصد، والإنسانَ ذرّةً بلا غاية، ويُعالج السؤالَ الأخلاقيَّ بأدواتٍ نفعيّةٍ مؤقَّتة.</w:t>
      </w:r>
    </w:p>
    <w:p>
      <w:pPr>
        <w:bidi/>
        <w:jc w:val="both"/>
      </w:pPr>
      <w:r>
        <w:rPr>
          <w:rFonts w:ascii="Traditional Arabic" w:hAnsi="Traditional Arabic" w:cs="Traditional Arabic"/>
          <w:rFonts w:ascii="Traditional Arabic" w:hAnsi="Traditional Arabic"/>
          <w:sz w:val="24"/>
          <w:szCs w:val="24"/>
          <w:rtl/>
        </w:rPr>
        <w:t>كلا الطريقَين يَخسر شيئًا. الأول يَخسر العلم حين يَستَخدمه فوق طاقته، والثاني يَخسر المعنى حين يَطرده من ساحته. وبين الطريقَين فجوةٌ ضيّقةٌ ولكنها صلبة، يَسير فيها هذا الكتاب: أن يَصِف العلمُ النظامَ بأمانة، وأن يَنتقل العقلُ والفلسفةُ من النظام إلى ضرورة المنظِّم، وأن يَحضر القرآنُ بعدَهما لا قبلَهما، ليُعطي الخلقَ معناه، والإنسانَ موقعَه، والفعلَ غايتَه.</w:t>
      </w:r>
    </w:p>
    <w:p>
      <w:pPr>
        <w:bidi/>
        <w:jc w:val="both"/>
      </w:pPr>
      <w:r>
        <w:rPr>
          <w:rFonts w:ascii="Traditional Arabic" w:hAnsi="Traditional Arabic" w:cs="Traditional Arabic"/>
          <w:rFonts w:ascii="Traditional Arabic" w:hAnsi="Traditional Arabic"/>
          <w:sz w:val="24"/>
          <w:szCs w:val="24"/>
          <w:rtl/>
        </w:rPr>
        <w:t>العلم، كما سيُكرَّر في هذا الكتاب، يَكشف نظامًا، وقوانين، وسببيّةً، وتَعقيدًا قابلًا للفهم. لكنه لا يُفسِّر بذاته لماذا يوجد هذا النظام أصلًا، ولماذا يَقبل أن يُفهَم. هنا، تحديدًا، تَبدأ الحجّة العقليّة–الفلسفيّة على الخالق. ثم يَأتي القرآن لا ليُزاحم العلمَ على وَصف الذرّة والمجرّة، وإنّما ليُجيب عن السؤال الذي تَعجز عنه أدواتُ المختبر: لماذا خَلق الله الخلقَ؟ ومن هو الإنسان داخل هذا الخلق؟ وما مآلُ فعله؟ فالعلمُ يُجيد قراءةَ «كيف» يَجري الكون، والقرآنُ يَفتح بابَ «لماذا» يَجري، وبين السؤالَين مسافةٌ لا تَقطعها معادلة.</w:t>
      </w:r>
    </w:p>
    <w:p>
      <w:pPr>
        <w:bidi/>
        <w:jc w:val="right"/>
      </w:pPr>
      <w:r>
        <w:rPr>
          <w:rFonts w:ascii="Traditional Arabic" w:hAnsi="Traditional Arabic" w:cs="Traditional Arabic"/>
          <w:rFonts w:ascii="Traditional Arabic" w:hAnsi="Traditional Arabic"/>
          <w:b/>
          <w:sz w:val="28"/>
          <w:szCs w:val="28"/>
          <w:rtl/>
        </w:rPr>
        <w:t>3. تمرينٌ عقليٌّ على عتبة السؤال</w:t>
      </w:r>
    </w:p>
    <w:p>
      <w:pPr>
        <w:bidi/>
        <w:jc w:val="both"/>
      </w:pPr>
      <w:r>
        <w:rPr>
          <w:rFonts w:ascii="Traditional Arabic" w:hAnsi="Traditional Arabic" w:cs="Traditional Arabic"/>
          <w:rFonts w:ascii="Traditional Arabic" w:hAnsi="Traditional Arabic"/>
          <w:sz w:val="24"/>
          <w:szCs w:val="24"/>
          <w:rtl/>
        </w:rPr>
        <w:t>دعِ القارئَ يُجرِّب معي فرضيّةً عقليّةً صرفة، دون ادّعاءٍ علميّ ولا خوضٍ في كائناتٍ أخرى أو في جدل الأكوان: لو فُرض، في أيّ موضعٍ من الوجود، عقلٌ واعٍ يَملك الفهمَ والاختيار، فإنّ السؤالَ ذاتَه الذي يَعجن قلبَك سيَطرق بابَه: ما الخيرُ وما الشرّ؟ ما الفعلُ ومسؤوليّتُه؟ وما العمل الذي يَستحقّ أن يُسمّى صالحًا؟ هذه فرضيّةٌ ذهنيّةٌ فقط، وملاحظةٌ على طبيعة الوعي ذاته: حيثما حَلّ عقلٌ مختار، حَلّ معه سؤالُ المعنى. فالوعي العاقل، إذا تَحرّر من معيارٍ أخلاقيٍّ ومن مسؤوليّة، تَحوَّل الوجود تحت وطأته إلى غابةٍ تَحكمها الغريزة والقوّة وحدَهما.</w:t>
      </w:r>
    </w:p>
    <w:p>
      <w:pPr>
        <w:bidi/>
        <w:jc w:val="both"/>
      </w:pPr>
      <w:r>
        <w:rPr>
          <w:rFonts w:ascii="Traditional Arabic" w:hAnsi="Traditional Arabic" w:cs="Traditional Arabic"/>
          <w:rFonts w:ascii="Traditional Arabic" w:hAnsi="Traditional Arabic"/>
          <w:sz w:val="24"/>
          <w:szCs w:val="24"/>
          <w:rtl/>
        </w:rPr>
        <w:t>والسرّ في ذلك أنّ الخلق يَسير في مسارٍ متدرّج: من مادّةٍ بسيطةٍ، ذرّاتٍ وكوارَكاتٍ وما هو أدقّ منها، عبر سننٍ وتَحوّلاتٍ مُحكَمة، إلى الحياة، ثم إلى الوعي، ثم إلى الاختيار. ومهما تَطوّرت المادّة، يَبقى ظهور الاختيار لحظةَ انعطافٍ في المسار: عندَها يَنفتح بابٌ تَعجز الذرّاتُ وحدها عن فتحه، وهو بابُ الفعل ونتيجته، وبابُ المعنى، وبابُ الخير والشرّ، وبابُ المحاسبة. وهذه أمورٌ لا تُلمَس باليد، ومع ذلك يَفوق أثرُها أثرَ المادّة في صاحبها.</w:t>
      </w:r>
    </w:p>
    <w:p>
      <w:pPr>
        <w:bidi/>
        <w:jc w:val="both"/>
      </w:pPr>
      <w:r>
        <w:rPr>
          <w:rFonts w:ascii="Traditional Arabic" w:hAnsi="Traditional Arabic" w:cs="Traditional Arabic"/>
          <w:rFonts w:ascii="Traditional Arabic" w:hAnsi="Traditional Arabic"/>
          <w:sz w:val="24"/>
          <w:szCs w:val="24"/>
          <w:rtl/>
        </w:rPr>
        <w:t>ومن هنا يَتقاطع هذا التمرينُ مع سؤال الكتاب: لماذا يَنتهي مسار المادّة إلى ما يَتجاوز المادّة؟ لماذا تَصمت الذرّةُ في تَركيبها، ويَخرج من تَركيبها كائنٌ يَسأل: ما الذي يَنبغي أن أَفعل؟ وماذا يُسجَّل عنّي حين أَفعل؟ وإلى أيّ مصيرٍ يَسوقني فعلي؟ كلُّ موضعٍ يَطلع فيه عقلٌ مختار، يَطلع معه سؤالُ الفعل والمعنى والمسؤوليّة والصحيفة والمصير. وهذا وحدَه يَكفي ليَدفعنا، في الفقرة التالية، إلى تَحرير السؤال المركزيّ الذي يَقوم عليه الكتاب.</w:t>
      </w:r>
    </w:p>
    <w:p>
      <w:pPr>
        <w:bidi/>
        <w:jc w:val="right"/>
      </w:pPr>
      <w:r>
        <w:rPr>
          <w:rFonts w:ascii="Traditional Arabic" w:hAnsi="Traditional Arabic" w:cs="Traditional Arabic"/>
          <w:rFonts w:ascii="Traditional Arabic" w:hAnsi="Traditional Arabic"/>
          <w:b/>
          <w:sz w:val="28"/>
          <w:szCs w:val="28"/>
          <w:rtl/>
        </w:rPr>
        <w:t>4. السؤال المركزي</w:t>
      </w:r>
    </w:p>
    <w:p>
      <w:pPr>
        <w:bidi/>
        <w:jc w:val="both"/>
      </w:pPr>
      <w:r>
        <w:rPr>
          <w:rFonts w:ascii="Traditional Arabic" w:hAnsi="Traditional Arabic" w:cs="Traditional Arabic"/>
          <w:rFonts w:ascii="Traditional Arabic" w:hAnsi="Traditional Arabic"/>
          <w:sz w:val="24"/>
          <w:szCs w:val="24"/>
          <w:rtl/>
        </w:rPr>
        <w:t>يَقوم الكتاب على سؤالٍ واحدٍ مُركَّب، يَنفتح على خمس مراحل:</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كيف نَعقل وجودَ الخالق ومعنى الخلق، ثم كيف نَفهم موقعَ الإنسان وفعلَه ضمن السنن، وصولًا إلى الصحيفة والتوبة والعمل الصالح؟</w:t>
      </w:r>
    </w:p>
    <w:p>
      <w:pPr>
        <w:bidi/>
        <w:jc w:val="both"/>
      </w:pPr>
      <w:r>
        <w:rPr>
          <w:rFonts w:ascii="Traditional Arabic" w:hAnsi="Traditional Arabic" w:cs="Traditional Arabic"/>
          <w:rFonts w:ascii="Traditional Arabic" w:hAnsi="Traditional Arabic"/>
          <w:sz w:val="24"/>
          <w:szCs w:val="24"/>
          <w:rtl/>
        </w:rPr>
        <w:t>هذه المراحل الخمس مُلزِمةُ الترتيب، لأن تَقديم اللاحق على السابق يُفسد البناءَ كلَّه:</w:t>
      </w:r>
    </w:p>
    <w:p>
      <w:pPr>
        <w:bidi/>
        <w:jc w:val="right"/>
      </w:pPr>
      <w:r>
        <w:rPr>
          <w:rFonts w:ascii="Traditional Arabic" w:hAnsi="Traditional Arabic" w:cs="Traditional Arabic"/>
          <w:rFonts w:ascii="Traditional Arabic" w:hAnsi="Traditional Arabic"/>
          <w:sz w:val="24"/>
          <w:szCs w:val="24"/>
          <w:rtl/>
        </w:rPr>
        <w:t>١. من النظام إلى الخالق: نَبدأ من المعطى المرصود (انتظامٌ، قوانين، سببيّة، تعقيدٌ قابل للفهم)، ثم نَنتقل عقليًا وفلسفيًا إلى ضرورة وجود خالقٍ عليمٍ حكيم.</w:t>
      </w:r>
    </w:p>
    <w:p>
      <w:pPr>
        <w:bidi/>
        <w:jc w:val="right"/>
      </w:pPr>
      <w:r>
        <w:rPr>
          <w:rFonts w:ascii="Traditional Arabic" w:hAnsi="Traditional Arabic" w:cs="Traditional Arabic"/>
          <w:rFonts w:ascii="Traditional Arabic" w:hAnsi="Traditional Arabic"/>
          <w:sz w:val="24"/>
          <w:szCs w:val="24"/>
          <w:rtl/>
        </w:rPr>
        <w:t>٢. من الخالق إلى معنى الخلق: بعد إثبات وجود الخالق، نَسأل: لماذا خَلق؟ والجواب قرآنيٌّ لا علميّ: العبادة، الابتلاء، الرحمة، الإعمار، إقامة الحقّ، التعرّف.</w:t>
      </w:r>
    </w:p>
    <w:p>
      <w:pPr>
        <w:bidi/>
        <w:jc w:val="right"/>
      </w:pPr>
      <w:r>
        <w:rPr>
          <w:rFonts w:ascii="Traditional Arabic" w:hAnsi="Traditional Arabic" w:cs="Traditional Arabic"/>
          <w:rFonts w:ascii="Traditional Arabic" w:hAnsi="Traditional Arabic"/>
          <w:sz w:val="24"/>
          <w:szCs w:val="24"/>
          <w:rtl/>
        </w:rPr>
        <w:t>٣. من معنى الخلق إلى الإنسان: الإنسانُ مكلَّف، مختار، مسؤول، محدود العلم، مأذونٌ له بالفعل في فضاء سنن.</w:t>
      </w:r>
    </w:p>
    <w:p>
      <w:pPr>
        <w:bidi/>
        <w:jc w:val="right"/>
      </w:pPr>
      <w:r>
        <w:rPr>
          <w:rFonts w:ascii="Traditional Arabic" w:hAnsi="Traditional Arabic" w:cs="Traditional Arabic"/>
          <w:rFonts w:ascii="Traditional Arabic" w:hAnsi="Traditional Arabic"/>
          <w:sz w:val="24"/>
          <w:szCs w:val="24"/>
          <w:rtl/>
        </w:rPr>
        <w:t>٤. من الإنسان إلى الفعل والنتيجة: كيف يَفعل الإنسان داخل السنن؟ ولماذا لا يَضمن النتيجة؟ وما حدود مسؤوليّته؟</w:t>
      </w:r>
    </w:p>
    <w:p>
      <w:pPr>
        <w:bidi/>
        <w:jc w:val="right"/>
      </w:pPr>
      <w:r>
        <w:rPr>
          <w:rFonts w:ascii="Traditional Arabic" w:hAnsi="Traditional Arabic" w:cs="Traditional Arabic"/>
          <w:rFonts w:ascii="Traditional Arabic" w:hAnsi="Traditional Arabic"/>
          <w:sz w:val="24"/>
          <w:szCs w:val="24"/>
          <w:rtl/>
        </w:rPr>
        <w:t>٥. من الفعل والنتيجة إلى الصحيفة والتوبة والعمل الصالح: مآلُ الفعل أنه يُسجَّل، ويُعالَج بالتوبة عند الحاجة، ويُختَم الزمنُ الفرديُّ بالموت، ثم يَأتي العَرض.</w:t>
      </w:r>
    </w:p>
    <w:p>
      <w:pPr>
        <w:bidi/>
        <w:jc w:val="right"/>
      </w:pPr>
      <w:r>
        <w:rPr>
          <w:rFonts w:ascii="Traditional Arabic" w:hAnsi="Traditional Arabic" w:cs="Traditional Arabic"/>
          <w:rFonts w:ascii="Traditional Arabic" w:hAnsi="Traditional Arabic"/>
          <w:b/>
          <w:sz w:val="28"/>
          <w:szCs w:val="28"/>
          <w:rtl/>
        </w:rPr>
        <w:t>5. منهج المعالجة</w:t>
      </w:r>
    </w:p>
    <w:p>
      <w:pPr>
        <w:bidi/>
        <w:jc w:val="both"/>
      </w:pPr>
      <w:r>
        <w:rPr>
          <w:rFonts w:ascii="Traditional Arabic" w:hAnsi="Traditional Arabic" w:cs="Traditional Arabic"/>
          <w:rFonts w:ascii="Traditional Arabic" w:hAnsi="Traditional Arabic"/>
          <w:sz w:val="24"/>
          <w:szCs w:val="24"/>
          <w:rtl/>
        </w:rPr>
        <w:t>سؤالُ هذا الكتاب مُركَّب، فأدواتُه متعدّدةٌ بتعدّد مراحله. ولكلِّ مرحلةٍ منها أداتُها الموافقة لها:</w:t>
      </w:r>
    </w:p>
    <w:p>
      <w:pPr>
        <w:bidi/>
        <w:jc w:val="right"/>
      </w:pPr>
      <w:r>
        <w:rPr>
          <w:rFonts w:ascii="Traditional Arabic" w:hAnsi="Traditional Arabic" w:cs="Traditional Arabic"/>
          <w:rFonts w:ascii="Traditional Arabic" w:hAnsi="Traditional Arabic"/>
          <w:sz w:val="24"/>
          <w:szCs w:val="24"/>
          <w:rtl/>
        </w:rPr>
        <w:t>• في مرحلة الإثبات (من النظام إلى الخالق): الأداة عقليّةٌ–فلسفيّةٌ، تَستأنس بالعلم شاهدًا لا حَكَمًا.</w:t>
      </w:r>
    </w:p>
    <w:p>
      <w:pPr>
        <w:bidi/>
        <w:jc w:val="right"/>
      </w:pPr>
      <w:r>
        <w:rPr>
          <w:rFonts w:ascii="Traditional Arabic" w:hAnsi="Traditional Arabic" w:cs="Traditional Arabic"/>
          <w:rFonts w:ascii="Traditional Arabic" w:hAnsi="Traditional Arabic"/>
          <w:sz w:val="24"/>
          <w:szCs w:val="24"/>
          <w:rtl/>
        </w:rPr>
        <w:t>• في مرحلة المعنى (من الخالق إلى معنى الخلق وموقع الإنسان): الأداة قرآنيّةٌ، تَستهدي بالنصّ وفق التفاسير المعتبرة، ولا تُحمِّل اللفظَ ما لا يَحتمل.</w:t>
      </w:r>
    </w:p>
    <w:p>
      <w:pPr>
        <w:bidi/>
        <w:jc w:val="right"/>
      </w:pPr>
      <w:r>
        <w:rPr>
          <w:rFonts w:ascii="Traditional Arabic" w:hAnsi="Traditional Arabic" w:cs="Traditional Arabic"/>
          <w:rFonts w:ascii="Traditional Arabic" w:hAnsi="Traditional Arabic"/>
          <w:sz w:val="24"/>
          <w:szCs w:val="24"/>
          <w:rtl/>
        </w:rPr>
        <w:t>• في مرحلة الفعل والنتيجة (السنن، الصحيفة، التوبة، العمل الصالح): الأداة تحليليّةٌ–سُننيّة، تَقرأ سنن الله في الأنفس والآفاق والاجتماع كما وَردت في القرآن، وتَستضيء بما يَنسجم معها من المعرفة الإنسانيّة المنضبطة.</w:t>
      </w:r>
    </w:p>
    <w:p>
      <w:pPr>
        <w:bidi/>
        <w:jc w:val="both"/>
      </w:pPr>
      <w:r>
        <w:rPr>
          <w:rFonts w:ascii="Traditional Arabic" w:hAnsi="Traditional Arabic" w:cs="Traditional Arabic"/>
          <w:rFonts w:ascii="Traditional Arabic" w:hAnsi="Traditional Arabic"/>
          <w:sz w:val="24"/>
          <w:szCs w:val="24"/>
          <w:rtl/>
        </w:rPr>
        <w:t>ولأنّ خَلْطَ الأدوات هو مَصدر معظم الانهيارات في هذا النوع من الكتب، فإنّ القارئ سيَجد في كلّ فصلٍ تذكيرًا صريحًا بـ«ما يَقوله العلم وما لا يَقوله»، وبـ«ما تَقوله الآية وما لا تُحمَّل به»، وبـ«ما يَستنتجه العقل وما يَعجز عنه». الحدودُ هنا تتجاوز التواضع الأدبي؛ فهي شرطُ الجدّيّة.</w:t>
      </w:r>
    </w:p>
    <w:p>
      <w:pPr>
        <w:bidi/>
        <w:jc w:val="both"/>
      </w:pPr>
      <w:r>
        <w:rPr>
          <w:rFonts w:ascii="Traditional Arabic" w:hAnsi="Traditional Arabic" w:cs="Traditional Arabic"/>
          <w:rFonts w:ascii="Traditional Arabic" w:hAnsi="Traditional Arabic"/>
          <w:sz w:val="24"/>
          <w:szCs w:val="24"/>
          <w:rtl/>
        </w:rPr>
        <w:t>وحين يَتوسّع هذا الكتاب في تفاصيل العلم، فيَذكر ثابتًا كونيًا بقيمته ووحدته ومصدره، أو يَعرض نظريّةً علميّةً بآليّتها وبدائلها، فإنّ مراده بذلك إغناءُ الطبقة الوصفيّة–التجريبيّة وحدها: دقّةٌ أكبرُ في الوصف، وأمانةٌ أوسعُ في عرض البدائل، وتوثيقٌ أمتنُ للمصادر. وهذا التعميقُ العلميّ لا يُقصَد به أن يَصير العلمُ برهانًا مخبريًا على الله؛ فزيادةُ الدقّة تَزيد عمقَ السؤال عن مصدر النظام، لا قوّةَ الجزم التجريبيّ بالجواب. يَبقى العلمُ شاهدَ فهمٍ يَصف الانتظام، ويَبقى الانتقالُ من النظام إلى المنظِّم عقليًا فلسفيًا، ويَبقى القرآنُ هو الذي يُعطي الخلقَ معناه وغايته.</w:t>
      </w:r>
    </w:p>
    <w:p>
      <w:pPr>
        <w:bidi/>
        <w:jc w:val="right"/>
      </w:pPr>
      <w:r>
        <w:rPr>
          <w:rFonts w:ascii="Traditional Arabic" w:hAnsi="Traditional Arabic" w:cs="Traditional Arabic"/>
          <w:rFonts w:ascii="Traditional Arabic" w:hAnsi="Traditional Arabic"/>
          <w:b/>
          <w:sz w:val="28"/>
          <w:szCs w:val="28"/>
          <w:rtl/>
        </w:rPr>
        <w:t>6. نطاق هذا النموذج</w:t>
      </w:r>
    </w:p>
    <w:p>
      <w:pPr>
        <w:bidi/>
        <w:jc w:val="both"/>
      </w:pPr>
      <w:r>
        <w:rPr>
          <w:rFonts w:ascii="Traditional Arabic" w:hAnsi="Traditional Arabic" w:cs="Traditional Arabic"/>
          <w:rFonts w:ascii="Traditional Arabic" w:hAnsi="Traditional Arabic"/>
          <w:sz w:val="24"/>
          <w:szCs w:val="24"/>
          <w:rtl/>
        </w:rPr>
        <w:t>هذا الكتاب يَطرح، في مراحله الأخيرة، ما يُسميه «نموذجَ الكود والسنن والصحيفة». ولأنَّ النماذج تُساء قراءتُها بسهولة، يُعلن الكتابُ منذ مقدّمته نطاقَه بصراحة: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هذا النموذج إطارٌ جزئيٌّ لتفسير علاقة الإنسان بفعله ونتيجته داخل السنن، في باب المسؤوليّة والقدر. لا يرقى إلى نظريّةٍ لكلّ شيء، ولا يقدّم تفسيرًا فيزيائيًا للكون، ولا يقوم مقام الفقه أو علم الكلام أو علم النفس أو الاجتماع.</w:t>
      </w:r>
    </w:p>
    <w:p>
      <w:pPr>
        <w:bidi/>
        <w:jc w:val="both"/>
      </w:pPr>
      <w:r>
        <w:rPr>
          <w:rFonts w:ascii="Traditional Arabic" w:hAnsi="Traditional Arabic" w:cs="Traditional Arabic"/>
          <w:rFonts w:ascii="Traditional Arabic" w:hAnsi="Traditional Arabic"/>
          <w:sz w:val="24"/>
          <w:szCs w:val="24"/>
          <w:rtl/>
        </w:rPr>
        <w:t>ومن لوازم هذا الإعلان أربعة خطوطٍ حُمر، يَلتزم بها الكتابُ من أوّله إلى آخره:</w:t>
      </w:r>
    </w:p>
    <w:p>
      <w:pPr>
        <w:bidi/>
        <w:jc w:val="right"/>
      </w:pPr>
      <w:r>
        <w:rPr>
          <w:rFonts w:ascii="Traditional Arabic" w:hAnsi="Traditional Arabic" w:cs="Traditional Arabic"/>
          <w:rFonts w:ascii="Traditional Arabic" w:hAnsi="Traditional Arabic"/>
          <w:sz w:val="24"/>
          <w:szCs w:val="24"/>
          <w:rtl/>
        </w:rPr>
        <w:t>• لا جبر: لا يُحوَّل النموذج إلى نفي اختيار الإنسان أو مسؤوليّته.</w:t>
      </w:r>
    </w:p>
    <w:p>
      <w:pPr>
        <w:bidi/>
        <w:jc w:val="right"/>
      </w:pPr>
      <w:r>
        <w:rPr>
          <w:rFonts w:ascii="Traditional Arabic" w:hAnsi="Traditional Arabic" w:cs="Traditional Arabic"/>
          <w:rFonts w:ascii="Traditional Arabic" w:hAnsi="Traditional Arabic"/>
          <w:sz w:val="24"/>
          <w:szCs w:val="24"/>
          <w:rtl/>
        </w:rPr>
        <w:t>• لا كارما ميكانيكيّة: لا يُصوَّر الفعل والنتيجة كمعادلةٍ آليّةٍ مغلقةٍ بلا رحمةٍ ولا ابتلاءٍ ولا حكمة.</w:t>
      </w:r>
    </w:p>
    <w:p>
      <w:pPr>
        <w:bidi/>
        <w:jc w:val="right"/>
      </w:pPr>
      <w:r>
        <w:rPr>
          <w:rFonts w:ascii="Traditional Arabic" w:hAnsi="Traditional Arabic" w:cs="Traditional Arabic"/>
          <w:rFonts w:ascii="Traditional Arabic" w:hAnsi="Traditional Arabic"/>
          <w:sz w:val="24"/>
          <w:szCs w:val="24"/>
          <w:rtl/>
        </w:rPr>
        <w:t>• لا لومَ للضحيّة: لا يُحمَّل المريضُ أو المظلومُ أو المنكوبُ ذنبًا شخصيًا بمجرّد ما أصابه.</w:t>
      </w:r>
    </w:p>
    <w:p>
      <w:pPr>
        <w:bidi/>
        <w:jc w:val="right"/>
      </w:pPr>
      <w:r>
        <w:rPr>
          <w:rFonts w:ascii="Traditional Arabic" w:hAnsi="Traditional Arabic" w:cs="Traditional Arabic"/>
          <w:rFonts w:ascii="Traditional Arabic" w:hAnsi="Traditional Arabic"/>
          <w:sz w:val="24"/>
          <w:szCs w:val="24"/>
          <w:rtl/>
        </w:rPr>
        <w:t>• لا ضمانَ دنيويًّا للصالحين: لا يُدّعى أنّ الصالح لا يَمرض ولا يُبتلى؛ هذا يُكذّبه القرآن وسير الأنبياء.</w:t>
      </w:r>
    </w:p>
    <w:p>
      <w:pPr>
        <w:bidi/>
        <w:jc w:val="both"/>
      </w:pPr>
      <w:r>
        <w:rPr>
          <w:rFonts w:ascii="Traditional Arabic" w:hAnsi="Traditional Arabic" w:cs="Traditional Arabic"/>
          <w:rFonts w:ascii="Traditional Arabic" w:hAnsi="Traditional Arabic"/>
          <w:sz w:val="24"/>
          <w:szCs w:val="24"/>
          <w:rtl/>
        </w:rPr>
        <w:t>كذلك، لا يُساق العلم في هذا الكتاب دليلًا «إعجازيًّا» على الآية، ولا تُحمَّل الآيةُ تفصيلًا فيزيائيًّا أو حيويًّا لم تَقصده. الآيةُ تُتلى بمنهج التفسير، والعلمُ يُذكَر بمصدره ضمن نطاقه، ويَلتقيان في أُفق المعنى لا في حدّ المختبر.</w:t>
      </w:r>
    </w:p>
    <w:p>
      <w:pPr>
        <w:bidi/>
        <w:jc w:val="right"/>
      </w:pPr>
      <w:r>
        <w:rPr>
          <w:rFonts w:ascii="Traditional Arabic" w:hAnsi="Traditional Arabic" w:cs="Traditional Arabic"/>
          <w:rFonts w:ascii="Traditional Arabic" w:hAnsi="Traditional Arabic"/>
          <w:b/>
          <w:sz w:val="28"/>
          <w:szCs w:val="28"/>
          <w:rtl/>
        </w:rPr>
        <w:t>7. إعلانٌ مصطلحيٌّ مبكر</w:t>
      </w:r>
    </w:p>
    <w:p>
      <w:pPr>
        <w:bidi/>
        <w:jc w:val="both"/>
      </w:pPr>
      <w:r>
        <w:rPr>
          <w:rFonts w:ascii="Traditional Arabic" w:hAnsi="Traditional Arabic" w:cs="Traditional Arabic"/>
          <w:rFonts w:ascii="Traditional Arabic" w:hAnsi="Traditional Arabic"/>
          <w:sz w:val="24"/>
          <w:szCs w:val="24"/>
          <w:rtl/>
        </w:rPr>
        <w:t>سيَمرّ القارئ بمصطلحاتٍ مفتاحيّةٍ مكرّرة (الكود الكونيّ، السنن، كود الإنسان، الدوال، الصحيفة، التوبة، القدر، القضاء، العمل الصالح). تُستعمل هذه المصطلحات في الكتاب وفق تعريفاتٍ ثابتةٍ، يَستقرّ كلُّ مصطلحٍ منها على معنًى واحدٍ يُحرَّر عند أوّل استعمال له. ولكن ثَمَّ مصطلحٌ يَستحقّ تنبيهًا فوريًّا: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«المبرمج الأكبر»، إن وَرد، لا يُتَّخذ اسمًا لله، ولا تشبيهًا له. هو استعارةٌ معرفيّةٌ محدودة، تُستعمل مرّةً واحدةً للإشارة إلى معاني العلم والإحاطة والإحكام، ثم يُستبدَل بها في باقي الكتاب: «المُحكِم»، أو «ربّ السنن»، أو الأسماء الحسنى الواردة في النصّ.</w:t>
      </w:r>
    </w:p>
    <w:p>
      <w:pPr>
        <w:bidi/>
        <w:jc w:val="both"/>
      </w:pPr>
      <w:r>
        <w:rPr>
          <w:rFonts w:ascii="Traditional Arabic" w:hAnsi="Traditional Arabic" w:cs="Traditional Arabic"/>
          <w:rFonts w:ascii="Traditional Arabic" w:hAnsi="Traditional Arabic"/>
          <w:sz w:val="24"/>
          <w:szCs w:val="24"/>
          <w:rtl/>
        </w:rPr>
        <w:t>أسماء الله تَوقيفيّة، والاستعارات أدواتٌ مؤقّتةٌ في خدمة المعنى. حين تَتعارض الاستعارة مع التنزيه، تَسقط الاستعارة ويَبقى التنزيه.</w:t>
      </w:r>
    </w:p>
    <w:p>
      <w:pPr>
        <w:bidi/>
        <w:jc w:val="right"/>
      </w:pPr>
      <w:r>
        <w:rPr>
          <w:rFonts w:ascii="Traditional Arabic" w:hAnsi="Traditional Arabic" w:cs="Traditional Arabic"/>
          <w:rFonts w:ascii="Traditional Arabic" w:hAnsi="Traditional Arabic"/>
          <w:b/>
          <w:sz w:val="28"/>
          <w:szCs w:val="28"/>
          <w:rtl/>
        </w:rPr>
        <w:t>8. لمن كُتب هذا الكتاب؟</w:t>
      </w:r>
    </w:p>
    <w:p>
      <w:pPr>
        <w:bidi/>
        <w:jc w:val="both"/>
      </w:pPr>
      <w:r>
        <w:rPr>
          <w:rFonts w:ascii="Traditional Arabic" w:hAnsi="Traditional Arabic" w:cs="Traditional Arabic"/>
          <w:rFonts w:ascii="Traditional Arabic" w:hAnsi="Traditional Arabic"/>
          <w:sz w:val="24"/>
          <w:szCs w:val="24"/>
          <w:rtl/>
        </w:rPr>
        <w:t>كُتب هذا الكتاب لقارئٍ واحدٍ في الأصل، ثم لكلِّ من يُشبهه. ولعلّك أنت ذلك القارئ: مَن لم يَعد يَكتفي بأن يُقال له «آمِنْ» فيُغلق البابُ دون سؤاله، ولا يَطمئنّ إلى أن يُقال له «انْظُرْ في العلم وحده» فيَبقى نصفُ ظمئه. أنت تُريد أن تَفهم لماذا تُؤمن، وكيف يَتّسق إيمانُك مع ما تَعرفه عن الكون، وماذا يَعني هذا الإيمان لفعلك اليوميّ، ولِما يُكتَب لك، ولِما تَرجوه حين تُغلَق صحيفتُك. إن كان فيك شيءٌ من هذا القلق الشريف، فهذه الصفحاتُ تُحادثك أنت.</w:t>
      </w:r>
    </w:p>
    <w:p>
      <w:pPr>
        <w:bidi/>
        <w:jc w:val="both"/>
      </w:pPr>
      <w:r>
        <w:rPr>
          <w:rFonts w:ascii="Traditional Arabic" w:hAnsi="Traditional Arabic" w:cs="Traditional Arabic"/>
          <w:rFonts w:ascii="Traditional Arabic" w:hAnsi="Traditional Arabic"/>
          <w:sz w:val="24"/>
          <w:szCs w:val="24"/>
          <w:rtl/>
        </w:rPr>
        <w:t>هذا الكتاب لا يندرج في الوعظ، ولا في التحفيز، ولا في الإعجاز العلميّ. إنّه كتابُ تأمّلٍ منضبط: يَبدأ من الكون كما هو، ويَنتهي إلى الإنسان كما يَنبغي أن يَكون. وبين البدء والنهاية، يُحاول أن يُعيد للقارئ شيئًا قد يكون فَقدَه دون أن يَنتبه: الذهولَ الهادئَ أمام الوجود، والسؤالَ الذي يَنبت من ذلك الذهول، ثم الجوابَ الذي يَستحقّ السؤال.</w:t>
      </w:r>
    </w:p>
    <w:p>
      <w:pPr>
        <w:bidi/>
        <w:jc w:val="right"/>
      </w:pPr>
      <w:r>
        <w:rPr>
          <w:rFonts w:ascii="Traditional Arabic" w:hAnsi="Traditional Arabic" w:cs="Traditional Arabic"/>
          <w:rFonts w:ascii="Traditional Arabic" w:hAnsi="Traditional Arabic"/>
          <w:b/>
          <w:sz w:val="28"/>
          <w:szCs w:val="28"/>
          <w:rtl/>
        </w:rPr>
        <w:t>9. كيف تُقرأ فصول الكتاب؟</w:t>
      </w:r>
    </w:p>
    <w:p>
      <w:pPr>
        <w:bidi/>
        <w:jc w:val="both"/>
      </w:pPr>
      <w:r>
        <w:rPr>
          <w:rFonts w:ascii="Traditional Arabic" w:hAnsi="Traditional Arabic" w:cs="Traditional Arabic"/>
          <w:rFonts w:ascii="Traditional Arabic" w:hAnsi="Traditional Arabic"/>
          <w:sz w:val="24"/>
          <w:szCs w:val="24"/>
          <w:rtl/>
        </w:rPr>
        <w:t>الفصول مُرتَّبةٌ على المراحل الخمس، ولا يُنصَح بقراءتها مُبعثَرة. كلّ فصلٍ يَلتزم ببنيةٍ ثابتة: آيةٌ في الافتتاح، تَحليلٌ مفهوميّ، شاهدٌ علميّ أو فلسفيّ بمصدره، حدودُ الاستدلال، اعتراضٌ وجوابُه، ثم فقرةُ «ما لا يَقوله هذا الفصل». وظيفةُ هذه البنية تتجاوز الزينة؛ فهي ضمانةٌ بأنّ الفكرة لا تَتمدّد فوق طاقتها.</w:t>
      </w:r>
    </w:p>
    <w:p>
      <w:pPr>
        <w:bidi/>
        <w:jc w:val="both"/>
      </w:pPr>
      <w:r>
        <w:rPr>
          <w:rFonts w:ascii="Traditional Arabic" w:hAnsi="Traditional Arabic" w:cs="Traditional Arabic"/>
          <w:rFonts w:ascii="Traditional Arabic" w:hAnsi="Traditional Arabic"/>
          <w:sz w:val="24"/>
          <w:szCs w:val="24"/>
          <w:rtl/>
        </w:rPr>
        <w:t>وإذا أَردتَ، أيها القارئ، مدخلًا واحدًا تَختبر به نبرةَ الكتاب قبل أن تُكمله، فاقرأ الفصلَ الأول. إن وَجدتَ نفسَك بعدَه تَنظر إلى نافذتك بقدرٍ من الذهول الذي لم يَكن قبل القراءة، فقد بَدأ الكتابُ يَعمل. أمّا الجواب، فلا يَستعجلْه: سيَأتي في موضعه، بعد أن يَنضج السؤال.</w:t>
      </w:r>
    </w:p>
    <w:p>
      <w:pPr>
        <w:bidi/>
        <w:jc w:val="center"/>
      </w:pPr>
      <w:r>
        <w:rPr>
          <w:rFonts w:ascii="Traditional Arabic" w:hAnsi="Traditional Arabic" w:cs="Traditional Arabic"/>
          <w:rFonts w:ascii="Traditional Arabic" w:hAnsi="Traditional Arabic"/>
          <w:sz w:val="20"/>
          <w:szCs w:val="20"/>
          <w:rtl/>
        </w:rPr>
        <w:t>* * *</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«قُلِ انظُرُوا مَاذَا فِي السَّمَاوَاتِ وَالْأَرْضِ» (يونس، 101).</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الأول</w:t>
      </w:r>
    </w:p>
    <w:p>
      <w:pPr>
        <w:bidi/>
        <w:jc w:val="right"/>
      </w:pPr>
      <w:r>
        <w:rPr>
          <w:rFonts w:ascii="Traditional Arabic" w:hAnsi="Traditional Arabic" w:cs="Traditional Arabic"/>
          <w:rFonts w:ascii="Traditional Arabic" w:hAnsi="Traditional Arabic"/>
          <w:b/>
          <w:sz w:val="32"/>
          <w:szCs w:val="32"/>
          <w:rtl/>
        </w:rPr>
        <w:t>النظام كمعطى أوّلي: قبل أن نسأل عن الخالق</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«الَّذِي خَلَقَ سَبْعَ سَمَاوَاتٍ طِبَاقًا ۖ مَّا تَرَىٰ فِي خَلْقِ الرَّحْمَٰنِ مِن تَفَاوُتٍ ۖ فَارْجِعِ الْبَصَرَ هَلْ تَرَىٰ مِن فُطُورٍ» (الملك، 3).</w:t>
      </w:r>
    </w:p>
    <w:p>
      <w:pPr>
        <w:bidi/>
        <w:jc w:val="center"/>
      </w:pPr>
      <w:r>
        <w:rPr>
          <w:rFonts w:ascii="Traditional Arabic" w:hAnsi="Traditional Arabic" w:cs="Traditional Arabic"/>
          <w:rFonts w:ascii="Traditional Arabic" w:hAnsi="Traditional Arabic"/>
          <w:sz w:val="20"/>
          <w:szCs w:val="20"/>
          <w:rtl/>
        </w:rPr>
        <w:t>* * *</w:t>
      </w:r>
    </w:p>
    <w:p>
      <w:pPr>
        <w:bidi/>
        <w:jc w:val="both"/>
      </w:pPr>
      <w:r>
        <w:rPr>
          <w:rFonts w:ascii="Traditional Arabic" w:hAnsi="Traditional Arabic" w:cs="Traditional Arabic"/>
          <w:rFonts w:ascii="Traditional Arabic" w:hAnsi="Traditional Arabic"/>
          <w:sz w:val="24"/>
          <w:szCs w:val="24"/>
          <w:rtl/>
        </w:rPr>
        <w:t>يُفصح نموذج كود الحياة التكاملي، بوصفه الإطار النظري الحاكم لهذا الكتاب، عن ترابط ثلاثة أبعاد في بنية الوجود الإنساني والكوني: الانتظام الكوني، وقابلية الفهم، وإمكان الفعل المسؤول. ويرى هذا النموذج أن هذه الأبعاد لا تُفهم على نحوٍ صحيح إذا عولجت متفرقة؛ فالكون يتبدى منظَّمًا، وقابلًا لأن يُدرَك، وصالحًا لأن يتحرك الإنسان في داخله على أساس السببية والتكليف والنتيجة. ومن ثمّ يضع هذا الفصل حجره الأول في هذا النموذج بإثبات أن الانتظام الكوني مُعطًى أوّليٌّ، يمكن للعقل رصده، وللعلم نمذجته، وللإنسان أن يفعل فيه ضمن شبكةٍ من السنن المفهومة.</w:t>
      </w:r>
    </w:p>
    <w:p>
      <w:pPr>
        <w:bidi/>
        <w:jc w:val="right"/>
      </w:pPr>
      <w:r>
        <w:rPr>
          <w:rFonts w:ascii="Traditional Arabic" w:hAnsi="Traditional Arabic" w:cs="Traditional Arabic"/>
          <w:rFonts w:ascii="Traditional Arabic" w:hAnsi="Traditional Arabic"/>
          <w:b/>
          <w:sz w:val="28"/>
          <w:szCs w:val="28"/>
          <w:rtl/>
        </w:rPr>
        <w:t>1. لحظةٌ قبل السؤال</w:t>
      </w:r>
    </w:p>
    <w:p>
      <w:pPr>
        <w:bidi/>
        <w:jc w:val="both"/>
      </w:pPr>
      <w:r>
        <w:rPr>
          <w:rFonts w:ascii="Traditional Arabic" w:hAnsi="Traditional Arabic" w:cs="Traditional Arabic"/>
          <w:rFonts w:ascii="Traditional Arabic" w:hAnsi="Traditional Arabic"/>
          <w:sz w:val="24"/>
          <w:szCs w:val="24"/>
          <w:rtl/>
        </w:rPr>
        <w:t>توجد لحظةٌ تسبق كلَّ سؤالٍ كبير: لحظةُ الانتباه المنهجي إلى الوجود. هذه اللحظة لا تمثل إيمانًا مكتملًا ولا إنكارًا مكتملًا؛ إنما هي إدراكٌ أوليٌّ أن وجود «شيء» أصلًا بدلًا من «لا شيء»، ثم كون هذا الشيء متماسكًا، محكومًا بقواعد، وقابلًا لأن يُفهَم، أمرٌ يستحق التوقف العلمي والفلسفي الجاد.</w:t>
      </w:r>
    </w:p>
    <w:p>
      <w:pPr>
        <w:bidi/>
        <w:jc w:val="both"/>
      </w:pPr>
      <w:r>
        <w:rPr>
          <w:rFonts w:ascii="Traditional Arabic" w:hAnsi="Traditional Arabic" w:cs="Traditional Arabic"/>
          <w:rFonts w:ascii="Traditional Arabic" w:hAnsi="Traditional Arabic"/>
          <w:sz w:val="24"/>
          <w:szCs w:val="24"/>
          <w:rtl/>
        </w:rPr>
        <w:t>لا يَفجؤنا في العادة أن تشرق الشمس من المشرق، ولا أن تنتظم حركة الفصول، ولا أن تستجيب المادة لشروطٍ بعينها في كل مرة. غير أن هذا الاعتياد يحجب سؤالًا أعمق: كيف صار للكون اطراد يمكن الاعتماد عليه، وكيف استطاعت عقولنا أن تصوغ هذا الاطراد في معادلات تتنبأ بحركة الكواكب، وتصف بنية الذرة، وتكشف تركيب الحمض النووي؟ إن ما نُسميه عادةً «طبيعيًا» يتبدى، عند الفحص الدقيق، بوصفه معطًى غنيًّا بالدلالة، لا افتراضًا بديهيًّا لا يحتاج إلى نظر.</w:t>
      </w:r>
    </w:p>
    <w:p>
      <w:pPr>
        <w:bidi/>
        <w:jc w:val="both"/>
      </w:pPr>
      <w:r>
        <w:rPr>
          <w:rFonts w:ascii="Traditional Arabic" w:hAnsi="Traditional Arabic" w:cs="Traditional Arabic"/>
          <w:rFonts w:ascii="Traditional Arabic" w:hAnsi="Traditional Arabic"/>
          <w:sz w:val="24"/>
          <w:szCs w:val="24"/>
          <w:rtl/>
        </w:rPr>
        <w:t>يستهدف هذا الفصل رصد المعطى الأوّلي الذي ينطلق منه نموذج كود الحياة التكاملي: أن الكون يظهر للعقل في صورة انتظامٍ موضوعيٍّ، لا في صورة فوضى صمّاء. ومن هذا الرصد يتولد السؤال على نحوٍ طبيعي: إذا كان الوجود منظمًا وقابلاً للفهم، فما الذي يجعل هذا الانتظام نفسه معقولًا؟</w:t>
      </w:r>
    </w:p>
    <w:p>
      <w:pPr>
        <w:bidi/>
        <w:jc w:val="right"/>
      </w:pPr>
      <w:r>
        <w:rPr>
          <w:rFonts w:ascii="Traditional Arabic" w:hAnsi="Traditional Arabic" w:cs="Traditional Arabic"/>
          <w:rFonts w:ascii="Traditional Arabic" w:hAnsi="Traditional Arabic"/>
          <w:b/>
          <w:sz w:val="28"/>
          <w:szCs w:val="28"/>
          <w:rtl/>
        </w:rPr>
        <w:t>2. ماذا نعني بـ«النظام»؟</w:t>
      </w:r>
    </w:p>
    <w:p>
      <w:pPr>
        <w:bidi/>
        <w:jc w:val="both"/>
      </w:pPr>
      <w:r>
        <w:rPr>
          <w:rFonts w:ascii="Traditional Arabic" w:hAnsi="Traditional Arabic" w:cs="Traditional Arabic"/>
          <w:rFonts w:ascii="Traditional Arabic" w:hAnsi="Traditional Arabic"/>
          <w:sz w:val="24"/>
          <w:szCs w:val="24"/>
          <w:rtl/>
        </w:rPr>
        <w:t>«النظام» في هذا الكتاب لا ينحصر في مصطلحٍ فلسفيٍّ مغلق؛ إنه وصفٌ لمجموعة خصائص تتكرر في مستويات متعددة من الواقع، ويمكن إجمالها في خمسة مواضع مترابطة:</w:t>
      </w:r>
    </w:p>
    <w:p>
      <w:pPr>
        <w:bidi/>
        <w:jc w:val="right"/>
      </w:pPr>
      <w:r>
        <w:rPr>
          <w:rFonts w:ascii="Traditional Arabic" w:hAnsi="Traditional Arabic" w:cs="Traditional Arabic"/>
          <w:rFonts w:ascii="Traditional Arabic" w:hAnsi="Traditional Arabic"/>
          <w:sz w:val="24"/>
          <w:szCs w:val="24"/>
          <w:rtl/>
        </w:rPr>
        <w:t>• الانتظام: تَكرارُ السلوك نفسه في الظروف نفسها. الماء لا يغلي اعتباطًا؛ إنما وفق علاقةٍ منتظمةٍ بين الحرارة والضغط الجوي؛ فإذا تغيَّر الضغط تغيَّرت درجة الغليان وفق العلاقة نفسها حيثما تكررت الشروط. والجاذبية تحكم سقوط الأجسام اليوم كما حكمته في عصر نيوتن.</w:t>
      </w:r>
    </w:p>
    <w:p>
      <w:pPr>
        <w:bidi/>
        <w:jc w:val="right"/>
      </w:pPr>
      <w:r>
        <w:rPr>
          <w:rFonts w:ascii="Traditional Arabic" w:hAnsi="Traditional Arabic" w:cs="Traditional Arabic"/>
          <w:rFonts w:ascii="Traditional Arabic" w:hAnsi="Traditional Arabic"/>
          <w:sz w:val="24"/>
          <w:szCs w:val="24"/>
          <w:rtl/>
        </w:rPr>
        <w:t>• القانونية: قابليّة هذا الانتظام لأن يُصاغ في عبارةٍ مختصرةٍ تنطبق على عددٍ غير محدود من الحالات. فقانون مثل «القوة = الكتلة × التسارع» يختصر سلوكًا كونيًا في صياغة موجزة.</w:t>
      </w:r>
    </w:p>
    <w:p>
      <w:pPr>
        <w:bidi/>
        <w:jc w:val="right"/>
      </w:pPr>
      <w:r>
        <w:rPr>
          <w:rFonts w:ascii="Traditional Arabic" w:hAnsi="Traditional Arabic" w:cs="Traditional Arabic"/>
          <w:rFonts w:ascii="Traditional Arabic" w:hAnsi="Traditional Arabic"/>
          <w:sz w:val="24"/>
          <w:szCs w:val="24"/>
          <w:rtl/>
        </w:rPr>
        <w:t>• السببيّة: ربطُ الأحداث بشروطٍ سابقةٍ لها، بحيث إذا تغيَّر الشرط تغيَّر الأثر. والسببيّة تتجاوز التعاقب الزمني إلى انتظامٍ يَظهر أثره حين يقع التدخل.</w:t>
      </w:r>
    </w:p>
    <w:p>
      <w:pPr>
        <w:bidi/>
        <w:jc w:val="right"/>
      </w:pPr>
      <w:r>
        <w:rPr>
          <w:rFonts w:ascii="Traditional Arabic" w:hAnsi="Traditional Arabic" w:cs="Traditional Arabic"/>
          <w:rFonts w:ascii="Traditional Arabic" w:hAnsi="Traditional Arabic"/>
          <w:sz w:val="24"/>
          <w:szCs w:val="24"/>
          <w:rtl/>
        </w:rPr>
        <w:t>• التعقيدُ القابل للفهم: الكون لا يختزل في عبارةٍ واحدة، لكنه كذلك لا يستعصي على الفهم. ففي الجزيء، والخليّة، والدماغ، والنظام الشمسي، نجد بنىً متراكبةً يُفهم كلٌّ منها على مستواه، ثم يُفهم تركيبها في مستوى أعلى.</w:t>
      </w:r>
    </w:p>
    <w:p>
      <w:pPr>
        <w:bidi/>
        <w:jc w:val="right"/>
      </w:pPr>
      <w:r>
        <w:rPr>
          <w:rFonts w:ascii="Traditional Arabic" w:hAnsi="Traditional Arabic" w:cs="Traditional Arabic"/>
          <w:rFonts w:ascii="Traditional Arabic" w:hAnsi="Traditional Arabic"/>
          <w:sz w:val="24"/>
          <w:szCs w:val="24"/>
          <w:rtl/>
        </w:rPr>
        <w:t>• الجمالُ البنيوي: في القوانين والبنى قدرٌ ملحوظ من الاقتصاد والتماثل والبساطة المولدة للتعقيد، وهو ما جعل كثيرًا من الفيزيائيين يتحدثون عن «أناقة» المعادلة قبل الحديث عن صدقها التجريبي.</w:t>
      </w:r>
    </w:p>
    <w:p>
      <w:pPr>
        <w:bidi/>
        <w:jc w:val="both"/>
      </w:pPr>
      <w:r>
        <w:rPr>
          <w:rFonts w:ascii="Traditional Arabic" w:hAnsi="Traditional Arabic" w:cs="Traditional Arabic"/>
          <w:rFonts w:ascii="Traditional Arabic" w:hAnsi="Traditional Arabic"/>
          <w:sz w:val="24"/>
          <w:szCs w:val="24"/>
          <w:rtl/>
        </w:rPr>
        <w:t>هذه الخصائص الخمس لا تنحصر في طبقةٍ واحدةٍ من الواقع. فهي تظهر في الفلك والكيمياء والأحياء، كما تظهر بدرجاتٍ مختلفةٍ في علم النفس والاجتماع والاقتصاد. ويستوعب الإطار التكاملي هذا التعدد بوصفه تنوعًا في مستويات النظام، لا تناقضًا بين عوالم منفصلة.</w:t>
      </w:r>
    </w:p>
    <w:p>
      <w:pPr>
        <w:bidi/>
        <w:jc w:val="right"/>
      </w:pPr>
      <w:r>
        <w:rPr>
          <w:rFonts w:ascii="Traditional Arabic" w:hAnsi="Traditional Arabic" w:cs="Traditional Arabic"/>
          <w:rFonts w:ascii="Traditional Arabic" w:hAnsi="Traditional Arabic"/>
          <w:b/>
          <w:sz w:val="28"/>
          <w:szCs w:val="28"/>
          <w:rtl/>
        </w:rPr>
        <w:t>3. اعتيادٌ مُضلِّل</w:t>
      </w:r>
    </w:p>
    <w:p>
      <w:pPr>
        <w:bidi/>
        <w:jc w:val="both"/>
      </w:pPr>
      <w:r>
        <w:rPr>
          <w:rFonts w:ascii="Traditional Arabic" w:hAnsi="Traditional Arabic" w:cs="Traditional Arabic"/>
          <w:rFonts w:ascii="Traditional Arabic" w:hAnsi="Traditional Arabic"/>
          <w:sz w:val="24"/>
          <w:szCs w:val="24"/>
          <w:rtl/>
        </w:rPr>
        <w:t>المشكلة التي يعالجها هذا الفصل هي مشكلةُ الاعتياد. فنحن نعتاد النظام بسرعة، ثم نتعامل معه بوصفه الحالة الافتراضية للوجود، ونتعامل مع الفوضى بوصفها الحالة التي تحتاج وحدها إلى تفسير. غير أن هذا الترتيب نفسه لا يتسم بالحياد: لماذا يكون الأصل المفترض هو الانتظام لا العشوائية المحضة؟ ولماذا يُنتج الواقع بنىً قابلةً للدوام والفهم بدلًا من أن يتبدد في صورٍ لا تتكرر ولا تستقر؟</w:t>
      </w:r>
    </w:p>
    <w:p>
      <w:pPr>
        <w:bidi/>
        <w:jc w:val="both"/>
      </w:pPr>
      <w:r>
        <w:rPr>
          <w:rFonts w:ascii="Traditional Arabic" w:hAnsi="Traditional Arabic" w:cs="Traditional Arabic"/>
          <w:rFonts w:ascii="Traditional Arabic" w:hAnsi="Traditional Arabic"/>
          <w:sz w:val="24"/>
          <w:szCs w:val="24"/>
          <w:rtl/>
        </w:rPr>
        <w:t>في الديناميكا الحرارية، ينص القانون الثاني، في صيغته الإحصائية المستقرة، على أن الإنتروبيا تزداد في النُّظُم المعزولة التي لا تتبادل طاقةً ولا مادةً مع محيطها. وهذا المبدأ يُفهم ضمن نطاقه المحدد، ولا يُستعمل هنا بوصفه مرادفًا مبسطًا لـ«الفوضى». ومن المعلوم في الفيزياء أن نشوء بنىً منظَّمةٍ محليًا، كنجمٍ يشتعل أو خليّةٍ حيّةٍ تنمو، لا يناقض القانون الثاني؛ لأن هذه البنى تُعدّ نظمًا مفتوحة، تستورد طاقةً ومادةً من محيطها، فتَنخفض إنتروبيا فيها على حساب ارتفاعٍ أكبر في إنتروبيا المحيط الأشمل.</w:t>
      </w:r>
    </w:p>
    <w:p>
      <w:pPr>
        <w:bidi/>
        <w:jc w:val="both"/>
      </w:pPr>
      <w:r>
        <w:rPr>
          <w:rFonts w:ascii="Traditional Arabic" w:hAnsi="Traditional Arabic" w:cs="Traditional Arabic"/>
          <w:rFonts w:ascii="Traditional Arabic" w:hAnsi="Traditional Arabic"/>
          <w:sz w:val="24"/>
          <w:szCs w:val="24"/>
          <w:rtl/>
        </w:rPr>
        <w:t>ويقتضي الضبط المنهجي هنا التمييز بين استعمالين مختلفين للفظ «الإنتروبيا». الأول هو إنتروبيا بولتزمان–غِبس في الفيزياء الإحصائية، وهي مقياسٌ لعدد الحالات الميكروسكوبية الموافقة لحالةٍ ماكروسكوبية واحدة، وتُقاس بوحدة الطاقة على درجة الحرارة. والثاني هو إنتروبيا شانون في نظرية المعلومات، وهي مقياسٌ لعدم اليقين أو لكمّ المعلومات في توزيعٍ احتمالي، وتُقاس بالبتّات ولا تحمل بُعدًا فيزيائيًا بذاتها. الصلة بين المفهومين عميقة ومثمرة، وقد برزت في أعمال شانون ثم في مبدأ لانداور، لكن الخلط بينهما يُنتج مغالطات شائعة: فالنظام المعلوماتي لا يلزم أن يكون نظامًا حراريًا، وزيادةُ المعلومة لا تساوي بالضرورة انخفاض الإنتروبيا الفيزيائية.</w:t>
      </w:r>
    </w:p>
    <w:p>
      <w:pPr>
        <w:bidi/>
        <w:jc w:val="both"/>
      </w:pPr>
      <w:r>
        <w:rPr>
          <w:rFonts w:ascii="Traditional Arabic" w:hAnsi="Traditional Arabic" w:cs="Traditional Arabic"/>
          <w:rFonts w:ascii="Traditional Arabic" w:hAnsi="Traditional Arabic"/>
          <w:sz w:val="24"/>
          <w:szCs w:val="24"/>
          <w:rtl/>
        </w:rPr>
        <w:t>ومن ثمّ فإن الرصد العلمي هنا مستقلٌّ في طبقته: القانون الثاني قانونٌ راسخٌ في مجاله، والتمييز بين الإنتروبيا الفيزيائية والإنتروبيا المعلوماتية لازمٌ لضبط المصطلح، أمّا الانتقال من هذا المعطى إلى سؤال المعنى أو المصدر فانتقالٌ فلسفيٌّ لاحق، لا نتيجةٌ مخبرية مباشرة.</w:t>
      </w:r>
    </w:p>
    <w:p>
      <w:pPr>
        <w:bidi/>
        <w:jc w:val="both"/>
      </w:pPr>
      <w:r>
        <w:rPr>
          <w:rFonts w:ascii="Traditional Arabic" w:hAnsi="Traditional Arabic" w:cs="Traditional Arabic"/>
          <w:rFonts w:ascii="Traditional Arabic" w:hAnsi="Traditional Arabic"/>
          <w:sz w:val="24"/>
          <w:szCs w:val="24"/>
          <w:rtl/>
        </w:rPr>
        <w:t>وبصورةٍ تقريبية، إذا تُرك نظامٌ ماديٌّ معزولٌ من غير تدخل، فإنه يميل إلى مزيدٍ من التبعثر لا إلى مزيدٍ من الترتيب. ولهذا يظلّ ظهورُ البنى المعقدة المتراكبة في الكون — من النجوم والمجرات إلى الكواكب المستقرة ثم الحياة — معطًى يستحق التأمل: فهو لا يلغي القانون الثاني، لكنه يكشف أن الشروط الابتدائية والقوانين قد سمحت بنشوء هذا القدر من البنية داخل تاريخ الكون.</w:t>
      </w:r>
    </w:p>
    <w:p>
      <w:pPr>
        <w:bidi/>
        <w:jc w:val="both"/>
      </w:pPr>
      <w:r>
        <w:rPr>
          <w:rFonts w:ascii="Traditional Arabic" w:hAnsi="Traditional Arabic" w:cs="Traditional Arabic"/>
          <w:rFonts w:ascii="Traditional Arabic" w:hAnsi="Traditional Arabic"/>
          <w:sz w:val="24"/>
          <w:szCs w:val="24"/>
          <w:rtl/>
        </w:rPr>
        <w:t>وعند هذه النقطة يظهر سؤالٌ فلسفيٌّ مشروع: لماذا سمحت تلك الشروط والقوانين بهذا المستوى من التنظيم القابل للفهم؟ لا يُحسم هذا السؤال بالعلم التجريبي وحده، لكنه ينبثق من داخل النظر العلمي نفسه، لأن العلم كلما وصف البنية بدقةٍ أكبر، جعل قابلية هذه البنية للفهم أكثر حضورًا، لا أقل.</w:t>
      </w:r>
    </w:p>
    <w:p>
      <w:pPr>
        <w:bidi/>
        <w:jc w:val="right"/>
      </w:pPr>
      <w:r>
        <w:rPr>
          <w:rFonts w:ascii="Traditional Arabic" w:hAnsi="Traditional Arabic" w:cs="Traditional Arabic"/>
          <w:rFonts w:ascii="Traditional Arabic" w:hAnsi="Traditional Arabic"/>
          <w:b/>
          <w:sz w:val="28"/>
          <w:szCs w:val="28"/>
          <w:rtl/>
        </w:rPr>
        <w:t>4. ما يقوله العلم، وما يتركه مفتوحًا</w:t>
      </w:r>
    </w:p>
    <w:p>
      <w:pPr>
        <w:bidi/>
        <w:jc w:val="both"/>
      </w:pPr>
      <w:r>
        <w:rPr>
          <w:rFonts w:ascii="Traditional Arabic" w:hAnsi="Traditional Arabic" w:cs="Traditional Arabic"/>
          <w:rFonts w:ascii="Traditional Arabic" w:hAnsi="Traditional Arabic"/>
          <w:sz w:val="24"/>
          <w:szCs w:val="24"/>
          <w:rtl/>
        </w:rPr>
        <w:t>أدقُّ تمييزٍ ينبغي تثبيته في هذا الباب هو التمييز بين مستويين:</w:t>
      </w:r>
    </w:p>
    <w:p>
      <w:pPr>
        <w:bidi/>
        <w:jc w:val="right"/>
      </w:pPr>
      <w:r>
        <w:rPr>
          <w:rFonts w:ascii="Traditional Arabic" w:hAnsi="Traditional Arabic" w:cs="Traditional Arabic"/>
          <w:rFonts w:ascii="Traditional Arabic" w:hAnsi="Traditional Arabic"/>
          <w:sz w:val="24"/>
          <w:szCs w:val="24"/>
          <w:rtl/>
        </w:rPr>
        <w:t>• وصف النظام: وهذا ما يفعله العلم؛ يصف، ويُنمذج، ويختبر، ويصحح، ويكشف عن انتظاماتٍ مدهشةٍ في المادة والحياة والكون.</w:t>
      </w:r>
    </w:p>
    <w:p>
      <w:pPr>
        <w:bidi/>
        <w:jc w:val="right"/>
      </w:pPr>
      <w:r>
        <w:rPr>
          <w:rFonts w:ascii="Traditional Arabic" w:hAnsi="Traditional Arabic" w:cs="Traditional Arabic"/>
          <w:rFonts w:ascii="Traditional Arabic" w:hAnsi="Traditional Arabic"/>
          <w:sz w:val="24"/>
          <w:szCs w:val="24"/>
          <w:rtl/>
        </w:rPr>
        <w:t>• تفسير وجود النظام أصلًا: وهذا سؤالٌ لا يعالجه العلم بوصفه علمًا تجريبيًا؛ لأن الفيزياء مثلًا تفترض القوانين التي تعمل بها، ولا تستنبط من العدم سبب وجودها أو سبب قابليتها لأن تكون مفهومة.</w:t>
      </w:r>
    </w:p>
    <w:p>
      <w:pPr>
        <w:bidi/>
        <w:jc w:val="both"/>
      </w:pPr>
      <w:r>
        <w:rPr>
          <w:rFonts w:ascii="Traditional Arabic" w:hAnsi="Traditional Arabic" w:cs="Traditional Arabic"/>
          <w:rFonts w:ascii="Traditional Arabic" w:hAnsi="Traditional Arabic"/>
          <w:sz w:val="24"/>
          <w:szCs w:val="24"/>
          <w:rtl/>
        </w:rPr>
        <w:t>يتبدى من هذا التمييز أن نجاح العلم لا يُغني عن السؤال الميتافيزيقي، كما أن السؤال الميتافيزيقي لا يُضعف النجاح العلمي. حين يكتشف الفيزيائي معادلة شرودنجر فهو يصف ما يجري إذا كانت قوانين الكم على هذا النحو، ولا يفسر من داخل المختبر لماذا وُجدت هذه القوانين أصلًا. وحين يكشف عالم الأحياء بنية الحمض النووي فهو يشرح كيف تعمل شفرة الحياة، لا لماذا أمكن أصلًا أن توجد بنيةٌ معلوماتيةٌ قابلةٌ للنسخ والترجمة بهذا الإحكام.</w:t>
      </w:r>
    </w:p>
    <w:p>
      <w:pPr>
        <w:bidi/>
        <w:jc w:val="both"/>
      </w:pPr>
      <w:r>
        <w:rPr>
          <w:rFonts w:ascii="Traditional Arabic" w:hAnsi="Traditional Arabic" w:cs="Traditional Arabic"/>
          <w:rFonts w:ascii="Traditional Arabic" w:hAnsi="Traditional Arabic"/>
          <w:sz w:val="24"/>
          <w:szCs w:val="24"/>
          <w:rtl/>
        </w:rPr>
        <w:t>ولهذا يتعامل هذا الكتاب مع العلم بوصفه شاهدَ فهمٍ، لا برهانًا مخبريًا على الغيب ولا آليةً لإسقاط الاكتشافات المعاصرة على النصوص الدينية. فالإعجاز العلمي، حين يُحمِّل الآية ما لا تحتمل من تفاصيل علمية متغيرة، يُربك العلم والنص معًا. أمّا شاهد الفهم، فيأخذ من العلم ما ثَبَت رصده من انتظامٍ وإحكام، ثم يضعه في أفقٍ فلسفيٍّ أوسع من غير أن يحمل العلم على قول ما يخرج عن طبيعته.</w:t>
      </w:r>
    </w:p>
    <w:p>
      <w:pPr>
        <w:bidi/>
        <w:jc w:val="right"/>
      </w:pPr>
      <w:r>
        <w:rPr>
          <w:rFonts w:ascii="Traditional Arabic" w:hAnsi="Traditional Arabic" w:cs="Traditional Arabic"/>
          <w:rFonts w:ascii="Traditional Arabic" w:hAnsi="Traditional Arabic"/>
          <w:b/>
          <w:sz w:val="28"/>
          <w:szCs w:val="28"/>
          <w:rtl/>
        </w:rPr>
        <w:t>5. القرآن لا يَستجدي العلم، وإنّما يَدعو إلى النظر</w:t>
      </w:r>
    </w:p>
    <w:p>
      <w:pPr>
        <w:bidi/>
        <w:jc w:val="both"/>
      </w:pPr>
      <w:r>
        <w:rPr>
          <w:rFonts w:ascii="Traditional Arabic" w:hAnsi="Traditional Arabic" w:cs="Traditional Arabic"/>
          <w:rFonts w:ascii="Traditional Arabic" w:hAnsi="Traditional Arabic"/>
          <w:sz w:val="24"/>
          <w:szCs w:val="24"/>
          <w:rtl/>
        </w:rPr>
        <w:t>بعد استقرار المعطى العقلي-التجريبي على أن الكون منتظمٌ وقابلٌ للفهم، يأتي الاستشهاد القرآني في موضعه الصحيح: لا لتأسيس الحقيقة العلمية، وإنما لكشف دلالتها الوجودية، وجعل النظر في الخلق جزءًا من الوعي بالمعنى.</w:t>
      </w:r>
    </w:p>
    <w:p>
      <w:pPr>
        <w:bidi/>
        <w:jc w:val="both"/>
      </w:pPr>
      <w:r>
        <w:rPr>
          <w:rFonts w:ascii="Traditional Arabic" w:hAnsi="Traditional Arabic" w:cs="Traditional Arabic"/>
          <w:rFonts w:ascii="Traditional Arabic" w:hAnsi="Traditional Arabic"/>
          <w:sz w:val="24"/>
          <w:szCs w:val="24"/>
          <w:rtl/>
        </w:rPr>
        <w:t>القرآن، حين يُقرأ قراءةً هادئة، لا يقدّم نفسه كتابَ فيزياءٍ أو أحياء، ولا يعلّق صدقيته على اكتشافٍ لاحق. إنما يوجّه الإنسان إلى النظر والتدبر والتأمل في الإحكام:</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«أَفَلَا يَنظُرُونَ إِلَى الْإِبِلِ كَيْفَ خُلِقَتْ وَإِلَى السَّمَاءِ كَيْفَ رُفِعَتْ وَإِلَى الْجِبَالِ كَيْفَ نُصِبَتْ وَإِلَى الْأَرْضِ كَيْفَ سُطِحَتْ» (الغاشية، 17–20).</w:t>
      </w:r>
    </w:p>
    <w:p>
      <w:pPr>
        <w:bidi/>
        <w:jc w:val="both"/>
      </w:pPr>
      <w:r>
        <w:rPr>
          <w:rFonts w:ascii="Traditional Arabic" w:hAnsi="Traditional Arabic" w:cs="Traditional Arabic"/>
          <w:rFonts w:ascii="Traditional Arabic" w:hAnsi="Traditional Arabic"/>
          <w:sz w:val="24"/>
          <w:szCs w:val="24"/>
          <w:rtl/>
        </w:rPr>
        <w:t>المقصود هنا إيقاظُ فعل النظر نفسه، لا تقديم تقريرٍ فلكيٍّ أو جيولوجيٍّ مفصل. فالإنسان لا يُطلب منه أولًا أن يصدّق ثم ينظر؛ إنما أن ينظر نظرًا صادقًا، حتى يرى العالمَ وقد ظهر فيه من الإحكام ما كان يحجبه الاعتياد.</w:t>
      </w:r>
    </w:p>
    <w:p>
      <w:pPr>
        <w:bidi/>
        <w:jc w:val="both"/>
      </w:pPr>
      <w:r>
        <w:rPr>
          <w:rFonts w:ascii="Traditional Arabic" w:hAnsi="Traditional Arabic" w:cs="Traditional Arabic"/>
          <w:rFonts w:ascii="Traditional Arabic" w:hAnsi="Traditional Arabic"/>
          <w:sz w:val="24"/>
          <w:szCs w:val="24"/>
          <w:rtl/>
        </w:rPr>
        <w:t>ويأتي في الموضع الافتتاحي لهذا الفصل قولُه تعالى:</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«مَّا تَرَىٰ فِي خَلْقِ الرَّحْمَٰنِ مِن تَفَاوُتٍ ۖ فَارْجِعِ الْبَصَرَ هَلْ تَرَىٰ مِن فُطُورٍ ثُمَّ ارْجِعِ الْبَصَرَ كَرَّتَيْنِ يَنقَلِبْ إِلَيْكَ الْبَصَرُ خَاسِئًا وَهُوَ حَسِيرٌ» (الملك، 3–4).</w:t>
      </w:r>
    </w:p>
    <w:p>
      <w:pPr>
        <w:bidi/>
        <w:jc w:val="both"/>
      </w:pPr>
      <w:r>
        <w:rPr>
          <w:rFonts w:ascii="Traditional Arabic" w:hAnsi="Traditional Arabic" w:cs="Traditional Arabic"/>
          <w:rFonts w:ascii="Traditional Arabic" w:hAnsi="Traditional Arabic"/>
          <w:sz w:val="24"/>
          <w:szCs w:val="24"/>
          <w:rtl/>
        </w:rPr>
        <w:t>هذه الآيات لا تُقدَّم هنا بوصفها بديلًا عن البرهنة التجريبية؛ إنما بوصفها شاهدًا على أن إحكام الخلق يملك بعدًا معنويًا وتربويًا يتجاوز مجرد الوصف. وهي تدعو إلى النظر وإعادة النظر، وإلى اختبار دعوى الخلل قبل التسليم بها. ومن هذا الوجه يلتقي الخطاب القرآني مع النتيجة العقلية العامة التي استقر عليها النظر في هذا الفصل، من غير أن يُختزل أحدهما في الآخر.</w:t>
      </w:r>
    </w:p>
    <w:p>
      <w:pPr>
        <w:bidi/>
        <w:jc w:val="both"/>
      </w:pPr>
      <w:r>
        <w:rPr>
          <w:rFonts w:ascii="Traditional Arabic" w:hAnsi="Traditional Arabic" w:cs="Traditional Arabic"/>
          <w:rFonts w:ascii="Traditional Arabic" w:hAnsi="Traditional Arabic"/>
          <w:sz w:val="24"/>
          <w:szCs w:val="24"/>
          <w:rtl/>
        </w:rPr>
        <w:t>والآية المركزية التي يستند إليها أفقُ الكتاب اللاحق هي قولُه تعالى: «وَمَا خَلَقْنَا السَّمَاءَ وَالْأَرْضَ وَمَا بَيْنَهُمَا بَاطِلًا» (ص، 27). فهذه الآية تتحدث عن معنى الخلق لا عن آليته؛ أي عن نفي العبث وإثبات الحكمة. وهذا أفقٌ لا يُثبته المختبر، كما لا ينفيه، لكنه يحدّد المجال الذي سيستكمله الكتاب في فصوله التالية.</w:t>
      </w:r>
    </w:p>
    <w:p>
      <w:pPr>
        <w:bidi/>
        <w:jc w:val="right"/>
      </w:pPr>
      <w:r>
        <w:rPr>
          <w:rFonts w:ascii="Traditional Arabic" w:hAnsi="Traditional Arabic" w:cs="Traditional Arabic"/>
          <w:rFonts w:ascii="Traditional Arabic" w:hAnsi="Traditional Arabic"/>
          <w:b/>
          <w:sz w:val="28"/>
          <w:szCs w:val="28"/>
          <w:rtl/>
        </w:rPr>
        <w:t>6. السببيّة: العمود الفقريّ الذي لا يُرى</w:t>
      </w:r>
    </w:p>
    <w:p>
      <w:pPr>
        <w:bidi/>
        <w:jc w:val="both"/>
      </w:pPr>
      <w:r>
        <w:rPr>
          <w:rFonts w:ascii="Traditional Arabic" w:hAnsi="Traditional Arabic" w:cs="Traditional Arabic"/>
          <w:rFonts w:ascii="Traditional Arabic" w:hAnsi="Traditional Arabic"/>
          <w:sz w:val="24"/>
          <w:szCs w:val="24"/>
          <w:rtl/>
        </w:rPr>
        <w:t>من بين سمات النظام، تستحق السببيّة وقفةً خاصة في فصلٍ افتتاحي؛ لأن الكتاب في فصوله اللاحقة عن الفعل والنتيجة والصحيفة والتوبة يقوم، في إحدى ركائزه الأساسية، على أن الفعل يترتب عليه أثر. فإذا لم تكن السببيّة بنيةً كونيةً معتبرة، تهاوت شبكةٌ كاملة من المعاني المعرفية والأخلاقية والشرعية.</w:t>
      </w:r>
    </w:p>
    <w:p>
      <w:pPr>
        <w:bidi/>
        <w:jc w:val="both"/>
      </w:pPr>
      <w:r>
        <w:rPr>
          <w:rFonts w:ascii="Traditional Arabic" w:hAnsi="Traditional Arabic" w:cs="Traditional Arabic"/>
          <w:rFonts w:ascii="Traditional Arabic" w:hAnsi="Traditional Arabic"/>
          <w:sz w:val="24"/>
          <w:szCs w:val="24"/>
          <w:rtl/>
        </w:rPr>
        <w:t>السببيّة، بمعناها العلمي التشغيلي، هي أن تتغير النتيجة إذا تغيَّر السبب، تغيرًا منتظمًا قابلًا للقياس. وهي في هذا المعنى أعمق من مجرد تعاقبٍ زمني، كما نبّه ديفيد هيوم في نقده للمساواة بين السببيّة والتتابع؛ إذ تظهر حقيقتها حين يقع التدخل: لو فُعل كذا لوقع كذا. وعلى هذا المعنى تقوم التجربة العلمية الحديثة في بنيتها العملية.</w:t>
      </w:r>
    </w:p>
    <w:p>
      <w:pPr>
        <w:bidi/>
        <w:jc w:val="both"/>
      </w:pPr>
      <w:r>
        <w:rPr>
          <w:rFonts w:ascii="Traditional Arabic" w:hAnsi="Traditional Arabic" w:cs="Traditional Arabic"/>
          <w:rFonts w:ascii="Traditional Arabic" w:hAnsi="Traditional Arabic"/>
          <w:sz w:val="24"/>
          <w:szCs w:val="24"/>
          <w:rtl/>
        </w:rPr>
        <w:t>وحين يضغط الإنسان زرَّ الإنارة فيضيء المصباح، فهو لا يكتفي بمشاهدة حدثين متجاورين؛ إذ يفهم أن غياب الضغط أو انقطاع التيار يغيّر النتيجة. هذا التمييز البسيط بين التعاقب والرابط القابل للتدخل هو الذي يقوم عليه الطب والهندسة وسائر الممارسات المنظمة في الحياة اليومية.</w:t>
      </w:r>
    </w:p>
    <w:p>
      <w:pPr>
        <w:bidi/>
        <w:jc w:val="both"/>
      </w:pPr>
      <w:r>
        <w:rPr>
          <w:rFonts w:ascii="Traditional Arabic" w:hAnsi="Traditional Arabic" w:cs="Traditional Arabic"/>
          <w:rFonts w:ascii="Traditional Arabic" w:hAnsi="Traditional Arabic"/>
          <w:sz w:val="24"/>
          <w:szCs w:val="24"/>
          <w:rtl/>
        </w:rPr>
        <w:t>وفي ضوء نموذج كود الحياة التكاملي، لا تُفهم السببيّة بوصفها حتميةً عمياء تُقصي مشيئة الله، ولا بوصفها وهمًا ذهنيًا يمكن تجاهله باسم التوكل. السبب مأذونٌ له بالتأثير، لا مستقلٌّ به، وإلغاء السببيّة في الفعل البشري إلغاءٌ للسنّة التي يقوم عليها التكليف نفسه.</w:t>
      </w:r>
    </w:p>
    <w:p>
      <w:pPr>
        <w:bidi/>
        <w:jc w:val="both"/>
      </w:pPr>
      <w:r>
        <w:rPr>
          <w:rFonts w:ascii="Traditional Arabic" w:hAnsi="Traditional Arabic" w:cs="Traditional Arabic"/>
          <w:rFonts w:ascii="Traditional Arabic" w:hAnsi="Traditional Arabic"/>
          <w:sz w:val="24"/>
          <w:szCs w:val="24"/>
          <w:rtl/>
        </w:rPr>
        <w:t>وحين يقول القرآن: «إِنَّا كُلَّ شَيْءٍ خَلَقْنَاهُ بِقَدَرٍ» (القمر، 49)، فإن «القَدَر» هنا تقديرٌ وإحكامٌ، لا مقدارٌ كميٌّ بالمعنى العلمي الحديث. فالأشياء مخلوقةٌ على نسبٍ وشروطٍ تنتظم بها في شبكة العالم. ولهذا يَقدر الإنسان أن يفعل: لأن العالم بنيةٌ تستجيب للأفعال وفق سننٍ منتظمة، لا عشوائيةٌ محضة. ومن غير هذا الاطراد لا يستقيم معنى النية، ولا المسؤولية، ولا الأمر الشرعي، ولا إمكان الإصلاح.</w:t>
      </w:r>
    </w:p>
    <w:p>
      <w:pPr>
        <w:bidi/>
        <w:jc w:val="right"/>
      </w:pPr>
      <w:r>
        <w:rPr>
          <w:rFonts w:ascii="Traditional Arabic" w:hAnsi="Traditional Arabic" w:cs="Traditional Arabic"/>
          <w:rFonts w:ascii="Traditional Arabic" w:hAnsi="Traditional Arabic"/>
          <w:b/>
          <w:sz w:val="28"/>
          <w:szCs w:val="28"/>
          <w:rtl/>
        </w:rPr>
        <w:t>7. ثلاثة طرقٍ مغلقة قبل الطريق الرابع</w:t>
      </w:r>
    </w:p>
    <w:p>
      <w:pPr>
        <w:bidi/>
        <w:jc w:val="both"/>
      </w:pPr>
      <w:r>
        <w:rPr>
          <w:rFonts w:ascii="Traditional Arabic" w:hAnsi="Traditional Arabic" w:cs="Traditional Arabic"/>
          <w:rFonts w:ascii="Traditional Arabic" w:hAnsi="Traditional Arabic"/>
          <w:sz w:val="24"/>
          <w:szCs w:val="24"/>
          <w:rtl/>
        </w:rPr>
        <w:t>أمام معطى النظام، يمكن تصنيف أبرز البدائل التفسيرية إلى ثلاثة مسارات رئيسية، لكل واحدٍ منها صيغته القوية التي تستحق أن تُعرض قبل نقدها.</w:t>
      </w:r>
    </w:p>
    <w:p>
      <w:pPr>
        <w:bidi/>
        <w:jc w:val="both"/>
      </w:pPr>
      <w:r>
        <w:rPr>
          <w:rFonts w:ascii="Traditional Arabic" w:hAnsi="Traditional Arabic" w:cs="Traditional Arabic"/>
          <w:rFonts w:ascii="Traditional Arabic" w:hAnsi="Traditional Arabic"/>
          <w:sz w:val="24"/>
          <w:szCs w:val="24"/>
          <w:rtl/>
        </w:rPr>
        <w:t>الطريق الأول: الصدفة المؤسَّسة كونيًا. أقوى صيغ هذا الموقف تتجاوز القول الساذج إن «كل شيء حدث مصادفةً»؛ فالصيغة الأكثر تماسكًا تستند إلى نماذج التضخم الأبدي التي تفترض بنيةً كونيةً مولّدةً لعددٍ هائل، وربما غير متناهٍ، من الأكوان الجيبية ذات الثوابت أو الشروط المختلفة. ووفق هذا التصور، لا تعود ملاءمة كوننا للتعقيد والحياة حدثًا مستغربًا، وإنما نتيجةً إحصائية داخل مشهدٍ كونيٍّ واسع: نحن نرصد كونًا صالحًا للرصد لأن الأكوان غير الصالحة لا تُنتج راصدين. وبهذا المعنى تُستبدل «الغاية» بمزيجٍ من الوفرة الكونية والاختيار الرصدي.</w:t>
      </w:r>
    </w:p>
    <w:p>
      <w:pPr>
        <w:bidi/>
        <w:jc w:val="both"/>
      </w:pPr>
      <w:r>
        <w:rPr>
          <w:rFonts w:ascii="Traditional Arabic" w:hAnsi="Traditional Arabic" w:cs="Traditional Arabic"/>
          <w:rFonts w:ascii="Traditional Arabic" w:hAnsi="Traditional Arabic"/>
          <w:sz w:val="24"/>
          <w:szCs w:val="24"/>
          <w:rtl/>
        </w:rPr>
        <w:t>هذه الصياغة أقوى بكثير من الاحتجاج بلفظة «الصدفة» وحدها، لكنها لا تُلغي السؤال؛ إنها تنقله إلى مستوى آخر. فهي تفترض إطارًا مولّدًا للأكوان، وقوانين تضخم، وبنيةً فيزيائيةً للفَراغ، وآليةً تسمح بتنوع القيم والثوابت. وكل ذلك يعني أن السؤال لم يعد: لماذا هذا الكون وحده؟ لقد صار: لماذا يوجد مجالٌ كونيٌّ منتظم قادرٌ أصلًا على توليد هذا التعدد وفق قواعد ثابتة؟ ثم إن المبدأ الرصدي يفسر لماذا نرى كونًا ملائمًا للرصد، لكنه لا يفسر لماذا وُجدت القوانين التي تجعل مثل هذا المشهد ممكنًا، ولا لماذا أمكن أن تكون هناك بنيةٌ رياضيةٌ قابلةٌ للوصف من الأصل.</w:t>
      </w:r>
    </w:p>
    <w:p>
      <w:pPr>
        <w:bidi/>
        <w:jc w:val="both"/>
      </w:pPr>
      <w:r>
        <w:rPr>
          <w:rFonts w:ascii="Traditional Arabic" w:hAnsi="Traditional Arabic" w:cs="Traditional Arabic"/>
          <w:rFonts w:ascii="Traditional Arabic" w:hAnsi="Traditional Arabic"/>
          <w:sz w:val="24"/>
          <w:szCs w:val="24"/>
          <w:rtl/>
        </w:rPr>
        <w:t>الطريق الثاني: التفسير الذاتي للكون. وفي أقوى صيغه الكوسمولوجية الحديثة يتجاوز الطرحُ القولَ بامتداد الأسباب إلى غير نهاية، ويذهب إلى أن الكون قد يكون كيانًا بلا حدٍّ ابتدائي بالمعنى الكلاسيكي. ففي نماذج اللاحدودية المرتبطة بستيفن هوكينج، يختفي السؤال عن «ما قبل البداية» لأن الزمن نفسه يفقد شكله الاعتيادي قرب الأصل، فلا تعود هناك حافةٌ زمنية تطلب سببًا سابقًا. وتجاور هذا الاتجاهَ محاولاتٌ هندسية واسعة — تُذكر هنا مع أعمال روجر بنروز في السعي إلى وصفٍ كليٍّ للبنية الكونية وشروطها الشاملة — تجعل الكون قابلاً للتصور بوصفه نسقًا يَنتظم بقوانينه الداخلية من غير حاجةٍ إلى بدايةٍ سببيةٍ زمنية بالمعنى المألوف.</w:t>
      </w:r>
    </w:p>
    <w:p>
      <w:pPr>
        <w:bidi/>
        <w:jc w:val="both"/>
      </w:pPr>
      <w:r>
        <w:rPr>
          <w:rFonts w:ascii="Traditional Arabic" w:hAnsi="Traditional Arabic" w:cs="Traditional Arabic"/>
          <w:rFonts w:ascii="Traditional Arabic" w:hAnsi="Traditional Arabic"/>
          <w:sz w:val="24"/>
          <w:szCs w:val="24"/>
          <w:rtl/>
        </w:rPr>
        <w:t>وهذا التصور، على قوته، لا يمنح الكون اكتفاءً تفسيريًا تامًا. فنفيُ الحدّ الزمني البدائي لا يُساوي نفيَ الحاجة إلى تفسيرٍ أنطولوجي. فإذا كان الزمن نفسه جزءًا من البنية الموصوفة، بقي السؤال قائمًا: لماذا توجد هذه البنية أصلًا؟ ولماذا توجد القوانين أو الهندسة التي تسمح بوصف كونٍ «لاحدودي»؟ إن تحويل المشكلة من بدايةٍ زمنية إلى وصفٍ هندسيٍّ أكثر تعقيدًا يغيّر شكل السؤال، لكنه لا يستغني عن سؤال مصدر القانون وأساس الإمكان. والممكنات، مهما تعقدت صيغها أو امتدت نماذجها، لا تتحول بذلك وحده إلى واجبٍ قائمٍ بذاته.</w:t>
      </w:r>
    </w:p>
    <w:p>
      <w:pPr>
        <w:bidi/>
        <w:jc w:val="both"/>
      </w:pPr>
      <w:r>
        <w:rPr>
          <w:rFonts w:ascii="Traditional Arabic" w:hAnsi="Traditional Arabic" w:cs="Traditional Arabic"/>
          <w:rFonts w:ascii="Traditional Arabic" w:hAnsi="Traditional Arabic"/>
          <w:sz w:val="24"/>
          <w:szCs w:val="24"/>
          <w:rtl/>
        </w:rPr>
        <w:t>الطريق الثالث: الانسحاب المعرفي. وهو القول إن السؤال نفسه بلا معنى، وإن الاستفهام عن سبب وجود نظامٍ قابلٍ للفهم سؤالٌ ميتافيزيقي زائد لا يستحق المتابعة. غير أن هذا الموقف لا يحل الإشكال؛ إنه ينسحب منه؛ لأن السؤال لم ينشأ من فراغٍ لغوي، وإنما من معطى مرصود بالعقل والعلم معًا. والتخلي عن السؤال هنا لا يصنع جوابًا، وإنما يعلّق البحث عند اللحظة التي يصبح فيها أكثر جدية.</w:t>
      </w:r>
    </w:p>
    <w:p>
      <w:pPr>
        <w:bidi/>
        <w:jc w:val="both"/>
      </w:pPr>
      <w:r>
        <w:rPr>
          <w:rFonts w:ascii="Traditional Arabic" w:hAnsi="Traditional Arabic" w:cs="Traditional Arabic"/>
          <w:rFonts w:ascii="Traditional Arabic" w:hAnsi="Traditional Arabic"/>
          <w:sz w:val="24"/>
          <w:szCs w:val="24"/>
          <w:rtl/>
        </w:rPr>
        <w:t>تبقى الطريق الرابعة: أن نترك المعطى يفتح أسئلته من غير تعجل. فالنظام يفتح سؤال الناظم، والقانون يفتح سؤال مصدر القانون، وما يظهر في انتظام الكون وقابليته للفهم يفتح سؤال الغاية. ويرى نموذج كود الحياة التكاملي أن هذه الأسئلة لا تتولد من عنصرٍ واحدٍ معزول، وإنما من اجتماع النظام والفهم وإمكان الفعل في أفقٍ واحد؛ أي من عالمٍ موجودٍ ومنظمٍ ومفهومٍ، وقابلٍ لأن يتحمل الإنسان فيه مسؤولية أفعاله.</w:t>
      </w:r>
    </w:p>
    <w:p>
      <w:pPr>
        <w:bidi/>
        <w:jc w:val="both"/>
      </w:pPr>
      <w:r>
        <w:rPr>
          <w:rFonts w:ascii="Traditional Arabic" w:hAnsi="Traditional Arabic" w:cs="Traditional Arabic"/>
          <w:rFonts w:ascii="Traditional Arabic" w:hAnsi="Traditional Arabic"/>
          <w:sz w:val="24"/>
          <w:szCs w:val="24"/>
          <w:rtl/>
        </w:rPr>
        <w:t>في الفصل الثاني، سيُستأنف هذا المسار من زاوية قابلية الكون للفهم. وفي الفصل الثالث، سيُصاغ الانتقال العقلي من النظام إلى ضرورة الخالق على نحوٍ أوضح. أمّا وظيفة هذا الفصل فهي تثبيت المعطى الذي تنطلق منه هذه الحركة الاستدلالية.</w:t>
      </w:r>
    </w:p>
    <w:p>
      <w:pPr>
        <w:bidi/>
        <w:jc w:val="right"/>
      </w:pPr>
      <w:r>
        <w:rPr>
          <w:rFonts w:ascii="Traditional Arabic" w:hAnsi="Traditional Arabic" w:cs="Traditional Arabic"/>
          <w:rFonts w:ascii="Traditional Arabic" w:hAnsi="Traditional Arabic"/>
          <w:b/>
          <w:sz w:val="28"/>
          <w:szCs w:val="28"/>
          <w:rtl/>
        </w:rPr>
        <w:t>8. لماذا لا نُسرع إلى «المبرمج الأكبر»؟</w:t>
      </w:r>
    </w:p>
    <w:p>
      <w:pPr>
        <w:bidi/>
        <w:jc w:val="both"/>
      </w:pPr>
      <w:r>
        <w:rPr>
          <w:rFonts w:ascii="Traditional Arabic" w:hAnsi="Traditional Arabic" w:cs="Traditional Arabic"/>
          <w:rFonts w:ascii="Traditional Arabic" w:hAnsi="Traditional Arabic"/>
          <w:sz w:val="24"/>
          <w:szCs w:val="24"/>
          <w:rtl/>
        </w:rPr>
        <w:t>تشيع في الأدبيات المعاصرة استعارةُ «المبرمج» لتقريب معنى الإحكام والنظام إلى القارئ التقني. غير أن هذا الكتاب يتحفظ عليها منذ البداية، لأن نموذج كود الحياة التكاملي لا يريد أن يختزل الخالق في صورةٍ ذهنيةٍ مستعارة، ولا أن يختزل الكون في تمثيلٍ تقنيٍّ ناقص. ولذلك تبقى هذه الاستعارة — إذا استُعملت — محدودة الوظيفة، ثم تُترك.</w:t>
      </w:r>
    </w:p>
    <w:p>
      <w:pPr>
        <w:bidi/>
        <w:jc w:val="both"/>
      </w:pPr>
      <w:r>
        <w:rPr>
          <w:rFonts w:ascii="Traditional Arabic" w:hAnsi="Traditional Arabic" w:cs="Traditional Arabic"/>
          <w:rFonts w:ascii="Traditional Arabic" w:hAnsi="Traditional Arabic"/>
          <w:sz w:val="24"/>
          <w:szCs w:val="24"/>
          <w:rtl/>
        </w:rPr>
        <w:t>ويرجع هذا التحفظ إلى ثلاثة أسباب رئيسية:</w:t>
      </w:r>
    </w:p>
    <w:p>
      <w:pPr>
        <w:bidi/>
        <w:jc w:val="right"/>
      </w:pPr>
      <w:r>
        <w:rPr>
          <w:rFonts w:ascii="Traditional Arabic" w:hAnsi="Traditional Arabic" w:cs="Traditional Arabic"/>
          <w:rFonts w:ascii="Traditional Arabic" w:hAnsi="Traditional Arabic"/>
          <w:sz w:val="24"/>
          <w:szCs w:val="24"/>
          <w:rtl/>
        </w:rPr>
        <w:t>• التشبيه ناقص: المبرمج البشري يكتب شيفرةً ثم تعمل من بعده، أمّا الله فتصوُّره واضعَ قوانينٍ منسحبًا عنها يخلّ بالتنزيه؛ فهو مُجري السنن في كل لحظة. ولذلك يُفضي التوسع في الاستعارة إلى صورةٍ ديئية لا يقرها القرآن: «كُلَّ يَوْمٍ هُوَ فِي شَأْنٍ» (الرحمن، 29).</w:t>
      </w:r>
    </w:p>
    <w:p>
      <w:pPr>
        <w:bidi/>
        <w:jc w:val="right"/>
      </w:pPr>
      <w:r>
        <w:rPr>
          <w:rFonts w:ascii="Traditional Arabic" w:hAnsi="Traditional Arabic" w:cs="Traditional Arabic"/>
          <w:rFonts w:ascii="Traditional Arabic" w:hAnsi="Traditional Arabic"/>
          <w:sz w:val="24"/>
          <w:szCs w:val="24"/>
          <w:rtl/>
        </w:rPr>
        <w:t>• التشبيه يختزل: فهو يركز على معنى الإحكام، ويُغفل صفاتٍ إلهيةً لا يستقيم التصور العقدي دونها: الرحمة، والحكمة، والإرادة، والسمع، والبصر، والكلام. والله منزّهٌ عن أن يكون «وظيفةَ نظام»؛ هو الذات العليّة المنزّهة عن المماثلة: «لَيْسَ كَمِثْلِهِ شَيْءٌ» (الشورى، 11).</w:t>
      </w:r>
    </w:p>
    <w:p>
      <w:pPr>
        <w:bidi/>
        <w:jc w:val="right"/>
      </w:pPr>
      <w:r>
        <w:rPr>
          <w:rFonts w:ascii="Traditional Arabic" w:hAnsi="Traditional Arabic" w:cs="Traditional Arabic"/>
          <w:rFonts w:ascii="Traditional Arabic" w:hAnsi="Traditional Arabic"/>
          <w:sz w:val="24"/>
          <w:szCs w:val="24"/>
          <w:rtl/>
        </w:rPr>
        <w:t>• التشبيه يُسطِّح الكون: فالكون يبعد عن أن يكون برنامجًا بالمعنى التقني؛ إنه خلقٌ ذو أطوارٍ وغاياتٍ وتكليفٍ ووحيٍ ومعاد. واختزاله في «شيفرة» يُسقط منه طبقاتٍ جوهريةً من معناه.</w:t>
      </w:r>
    </w:p>
    <w:p>
      <w:pPr>
        <w:bidi/>
        <w:jc w:val="both"/>
      </w:pPr>
      <w:r>
        <w:rPr>
          <w:rFonts w:ascii="Traditional Arabic" w:hAnsi="Traditional Arabic" w:cs="Traditional Arabic"/>
          <w:rFonts w:ascii="Traditional Arabic" w:hAnsi="Traditional Arabic"/>
          <w:sz w:val="24"/>
          <w:szCs w:val="24"/>
          <w:rtl/>
        </w:rPr>
        <w:t>ولهذا يميل الكتاب، بعد أي استعمالٍ بلاغيٍّ محدود، إلى ألفاظٍ أوسع وأدق مثل «المُحكِم» و«ربّ السنن»؛ لأنها أقرب إلى منطق القرآن، وأبعد عن إيهام التشبيه.</w:t>
      </w:r>
    </w:p>
    <w:p>
      <w:pPr>
        <w:bidi/>
        <w:jc w:val="right"/>
      </w:pPr>
      <w:r>
        <w:rPr>
          <w:rFonts w:ascii="Traditional Arabic" w:hAnsi="Traditional Arabic" w:cs="Traditional Arabic"/>
          <w:rFonts w:ascii="Traditional Arabic" w:hAnsi="Traditional Arabic"/>
          <w:b/>
          <w:sz w:val="28"/>
          <w:szCs w:val="28"/>
          <w:rtl/>
        </w:rPr>
        <w:t>9. الانتظامُ آيةٌ لا آليّة، والقانونُ وصفٌ لا آلة</w:t>
      </w:r>
    </w:p>
    <w:p>
      <w:pPr>
        <w:bidi/>
        <w:jc w:val="both"/>
      </w:pPr>
      <w:r>
        <w:rPr>
          <w:rFonts w:ascii="Traditional Arabic" w:hAnsi="Traditional Arabic" w:cs="Traditional Arabic"/>
          <w:rFonts w:ascii="Traditional Arabic" w:hAnsi="Traditional Arabic"/>
          <w:sz w:val="24"/>
          <w:szCs w:val="24"/>
          <w:rtl/>
        </w:rPr>
        <w:t>يبقى تمييزٌ حاسمٌ يحرس ما بعده من مباحث هذا الكتاب:</w:t>
      </w:r>
    </w:p>
    <w:p>
      <w:pPr>
        <w:bidi/>
        <w:jc w:val="right"/>
      </w:pPr>
      <w:r>
        <w:rPr>
          <w:rFonts w:ascii="Traditional Arabic" w:hAnsi="Traditional Arabic" w:cs="Traditional Arabic"/>
          <w:rFonts w:ascii="Traditional Arabic" w:hAnsi="Traditional Arabic"/>
          <w:sz w:val="24"/>
          <w:szCs w:val="24"/>
          <w:rtl/>
        </w:rPr>
        <w:t>• القانون صياغةٌ معرفيةٌ بشريةٌ لانتظامٍ مرصود، لا كيانٌ مستقلٌ فاعل. فعندما نقول «قانون الجاذبية» نحن نصف علاقةً مطردةً بين الكتل والقوى، ولا ننسب إلى الصياغة نفسها قدرةً ذاتيةً على الفعل.</w:t>
      </w:r>
    </w:p>
    <w:p>
      <w:pPr>
        <w:bidi/>
        <w:jc w:val="right"/>
      </w:pPr>
      <w:r>
        <w:rPr>
          <w:rFonts w:ascii="Traditional Arabic" w:hAnsi="Traditional Arabic" w:cs="Traditional Arabic"/>
          <w:rFonts w:ascii="Traditional Arabic" w:hAnsi="Traditional Arabic"/>
          <w:sz w:val="24"/>
          <w:szCs w:val="24"/>
          <w:rtl/>
        </w:rPr>
        <w:t>• الآلة نظامٌ مغلقٌ يعمل بعد إيداع الطاقة فيه ثم يستمر منفصلًا عن فاعله. أمّا الكون فيختلف عن الآلة بهذا المعنى؛ إذ السنن فيه جاريةٌ بإذن الله المستمر، لا بإيداعٍ سابقٍ ثم انفصال.</w:t>
      </w:r>
    </w:p>
    <w:p>
      <w:pPr>
        <w:bidi/>
        <w:jc w:val="both"/>
      </w:pPr>
      <w:r>
        <w:rPr>
          <w:rFonts w:ascii="Traditional Arabic" w:hAnsi="Traditional Arabic" w:cs="Traditional Arabic"/>
          <w:rFonts w:ascii="Traditional Arabic" w:hAnsi="Traditional Arabic"/>
          <w:sz w:val="24"/>
          <w:szCs w:val="24"/>
          <w:rtl/>
        </w:rPr>
        <w:t>هذا التمييز يمنع السقوط في ديئيزمٍ مقنّع يجعل انتظام العالم دليلًا على إقصاء الفاعلية الإلهية بدلًا من أن يجعله شاهدًا على حكمتها. وبين الديئيزم من جهة، والخرافة التي تلغي السنن من جهةٍ أخرى، يبرز الطريق القرآني الوسط: الله خلق السنن، ويُجريها، وهو فوقها، وهي آياتٌ عليه لا حجبٌ دونه.</w:t>
      </w:r>
    </w:p>
    <w:p>
      <w:pPr>
        <w:bidi/>
        <w:jc w:val="right"/>
      </w:pPr>
      <w:r>
        <w:rPr>
          <w:rFonts w:ascii="Traditional Arabic" w:hAnsi="Traditional Arabic" w:cs="Traditional Arabic"/>
          <w:rFonts w:ascii="Traditional Arabic" w:hAnsi="Traditional Arabic"/>
          <w:b/>
          <w:sz w:val="28"/>
          <w:szCs w:val="28"/>
          <w:rtl/>
        </w:rPr>
        <w:t>10. سؤالُ الكتاب الكبير، يُولَد هنا</w:t>
      </w:r>
    </w:p>
    <w:p>
      <w:pPr>
        <w:bidi/>
        <w:jc w:val="both"/>
      </w:pPr>
      <w:r>
        <w:rPr>
          <w:rFonts w:ascii="Traditional Arabic" w:hAnsi="Traditional Arabic" w:cs="Traditional Arabic"/>
          <w:rFonts w:ascii="Traditional Arabic" w:hAnsi="Traditional Arabic"/>
          <w:sz w:val="24"/>
          <w:szCs w:val="24"/>
          <w:rtl/>
        </w:rPr>
        <w:t>إذا كان الكون مرصودًا في صورة نظامٍ مطّردٍ، قابلٍ للفهم، قائمٍ على السببيّة، ومتسمٍ بقدرٍ من الإحكام والجمال البنيوي، فإن سؤالًا أساسيًا يفرض نفسه: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لماذا يبدو الوجود قائمًا على نظامٍ ومعنى، لا على عبثٍ أعمى؟</w:t>
      </w:r>
    </w:p>
    <w:p>
      <w:pPr>
        <w:bidi/>
        <w:jc w:val="both"/>
      </w:pPr>
      <w:r>
        <w:rPr>
          <w:rFonts w:ascii="Traditional Arabic" w:hAnsi="Traditional Arabic" w:cs="Traditional Arabic"/>
          <w:rFonts w:ascii="Traditional Arabic" w:hAnsi="Traditional Arabic"/>
          <w:sz w:val="24"/>
          <w:szCs w:val="24"/>
          <w:rtl/>
        </w:rPr>
        <w:t>هذا هو السؤال المركزي الذي يفتحه هذا الكتاب. ومنه سيتحرك لاحقًا إلى أسئلة الخالق، ثم معنى الخلق، ثم الإنسان، ثم فعله ونتيجته، ثم الصحيفة والتوبة والعمل الصالح. وبهذا المعنى فإن ما يتأسس هنا يتجاوز المقدمة العابرة؛ إنه الأرضية التي سيقوم عليها مسار الكتاب كله.</w:t>
      </w:r>
    </w:p>
    <w:p>
      <w:pPr>
        <w:bidi/>
        <w:jc w:val="both"/>
      </w:pPr>
      <w:r>
        <w:rPr>
          <w:rFonts w:ascii="Traditional Arabic" w:hAnsi="Traditional Arabic" w:cs="Traditional Arabic"/>
          <w:rFonts w:ascii="Traditional Arabic" w:hAnsi="Traditional Arabic"/>
          <w:sz w:val="24"/>
          <w:szCs w:val="24"/>
          <w:rtl/>
        </w:rPr>
        <w:t>ويعمل الكتاب ضمن نطاقٍ محدد: يتتبع العلاقة بين انتظام العالم، وقابلية فهمه، وإمكان التكليف والفعل فيه. ولذلك فترتيب الأسئلة هنا مقصود؛ إذ لا يُبحث في معنى الفعل قبل تثبيت السببيّة، ولا في معنى الصحيفة قبل تثبيت قابلية النظام للفهم، ولا في معنى الخلق قبل تثبيت أن العبث لا ينفرد بتوصيف العالم.</w:t>
      </w:r>
    </w:p>
    <w:p>
      <w:pPr>
        <w:bidi/>
        <w:jc w:val="right"/>
      </w:pPr>
      <w:r>
        <w:rPr>
          <w:rFonts w:ascii="Traditional Arabic" w:hAnsi="Traditional Arabic" w:cs="Traditional Arabic"/>
          <w:rFonts w:ascii="Traditional Arabic" w:hAnsi="Traditional Arabic"/>
          <w:b/>
          <w:sz w:val="28"/>
          <w:szCs w:val="28"/>
          <w:rtl/>
        </w:rPr>
        <w:t>11. حدود المنهج ومسار البحث</w:t>
      </w:r>
    </w:p>
    <w:p>
      <w:pPr>
        <w:bidi/>
        <w:jc w:val="both"/>
      </w:pPr>
      <w:r>
        <w:rPr>
          <w:rFonts w:ascii="Traditional Arabic" w:hAnsi="Traditional Arabic" w:cs="Traditional Arabic"/>
          <w:rFonts w:ascii="Traditional Arabic" w:hAnsi="Traditional Arabic"/>
          <w:sz w:val="24"/>
          <w:szCs w:val="24"/>
          <w:rtl/>
        </w:rPr>
        <w:t>لضبط مسار هذا الفصل في مكانه الصحيح داخل الكتاب، يمكن تلخيص وظيفته المنهجية في النقاط الآتية:</w:t>
      </w:r>
    </w:p>
    <w:p>
      <w:pPr>
        <w:bidi/>
        <w:jc w:val="right"/>
      </w:pPr>
      <w:r>
        <w:rPr>
          <w:rFonts w:ascii="Traditional Arabic" w:hAnsi="Traditional Arabic" w:cs="Traditional Arabic"/>
          <w:rFonts w:ascii="Traditional Arabic" w:hAnsi="Traditional Arabic"/>
          <w:sz w:val="24"/>
          <w:szCs w:val="24"/>
          <w:rtl/>
        </w:rPr>
        <w:t>• يستهدف هذا الفصل تثبيت المعطى الأول: أن الكون يظهر للعقل والعلم في صورة انتظامٍ موضوعيٍّ قابلٍ للوصف والفهم.</w:t>
      </w:r>
    </w:p>
    <w:p>
      <w:pPr>
        <w:bidi/>
        <w:jc w:val="right"/>
      </w:pPr>
      <w:r>
        <w:rPr>
          <w:rFonts w:ascii="Traditional Arabic" w:hAnsi="Traditional Arabic" w:cs="Traditional Arabic"/>
          <w:rFonts w:ascii="Traditional Arabic" w:hAnsi="Traditional Arabic"/>
          <w:sz w:val="24"/>
          <w:szCs w:val="24"/>
          <w:rtl/>
        </w:rPr>
        <w:t>• ويمهّد الفصل الثاني لبحث قابلية الفهم بوصفها بُعدًا ثانيًا في الإطار التكاملي، بحيث يغدو النظام أكثر من تكرارٍ أعمى: بنيةً قابلةً لأن تُدركها العقول.</w:t>
      </w:r>
    </w:p>
    <w:p>
      <w:pPr>
        <w:bidi/>
        <w:jc w:val="right"/>
      </w:pPr>
      <w:r>
        <w:rPr>
          <w:rFonts w:ascii="Traditional Arabic" w:hAnsi="Traditional Arabic" w:cs="Traditional Arabic"/>
          <w:rFonts w:ascii="Traditional Arabic" w:hAnsi="Traditional Arabic"/>
          <w:sz w:val="24"/>
          <w:szCs w:val="24"/>
          <w:rtl/>
        </w:rPr>
        <w:t>• ويُهيِّئ الفصل الثالث للانتقال إلى البرهان العقلي على ضرورة الخالق، بعد أن تكون مادته الأولية قد استقرّت من جهة الرصد والتحليل.</w:t>
      </w:r>
    </w:p>
    <w:p>
      <w:pPr>
        <w:bidi/>
        <w:jc w:val="right"/>
      </w:pPr>
      <w:r>
        <w:rPr>
          <w:rFonts w:ascii="Traditional Arabic" w:hAnsi="Traditional Arabic" w:cs="Traditional Arabic"/>
          <w:rFonts w:ascii="Traditional Arabic" w:hAnsi="Traditional Arabic"/>
          <w:sz w:val="24"/>
          <w:szCs w:val="24"/>
          <w:rtl/>
        </w:rPr>
        <w:t>• ويتعامل هذا الفصل مع الشواهد العلمية بوصفها وصفًا مضبوطًا للانتظام، لا بوصفها تقريرًا للوحي أو استغناءً عن النظر الفلسفي.</w:t>
      </w:r>
    </w:p>
    <w:p>
      <w:pPr>
        <w:bidi/>
        <w:jc w:val="right"/>
      </w:pPr>
      <w:r>
        <w:rPr>
          <w:rFonts w:ascii="Traditional Arabic" w:hAnsi="Traditional Arabic" w:cs="Traditional Arabic"/>
          <w:rFonts w:ascii="Traditional Arabic" w:hAnsi="Traditional Arabic"/>
          <w:sz w:val="24"/>
          <w:szCs w:val="24"/>
          <w:rtl/>
        </w:rPr>
        <w:t>• ويُبقي معالجة الألم والابتلاء والظلم ضمن المواضع التي يقتضيها سياقها في الفصول اللاحقة، لأن انتظام الكون لا يلغي هذه الوقائع، وإنما يضعها داخل أفقٍ أوسع من المعنى والسنن.</w:t>
      </w:r>
    </w:p>
    <w:p>
      <w:pPr>
        <w:bidi/>
        <w:jc w:val="right"/>
      </w:pPr>
      <w:r>
        <w:rPr>
          <w:rFonts w:ascii="Traditional Arabic" w:hAnsi="Traditional Arabic" w:cs="Traditional Arabic"/>
          <w:rFonts w:ascii="Traditional Arabic" w:hAnsi="Traditional Arabic"/>
          <w:sz w:val="24"/>
          <w:szCs w:val="24"/>
          <w:rtl/>
        </w:rPr>
        <w:t>• ويستخدم ألفاظ «الكود» و«المبرمج» — حيث تدعو الحاجة البلاغية — على سبيل التقريب المحدود، ثم يُرجع التصور إلى لغةٍ أرسخ وأدق في باب التنزيه.</w:t>
      </w:r>
    </w:p>
    <w:p>
      <w:pPr>
        <w:bidi/>
        <w:jc w:val="both"/>
      </w:pPr>
      <w:r>
        <w:rPr>
          <w:rFonts w:ascii="Traditional Arabic" w:hAnsi="Traditional Arabic" w:cs="Traditional Arabic"/>
          <w:rFonts w:ascii="Traditional Arabic" w:hAnsi="Traditional Arabic"/>
          <w:sz w:val="24"/>
          <w:szCs w:val="24"/>
          <w:rtl/>
        </w:rPr>
        <w:t>وعلى هذا الأساس يُغلق الفصل على سؤالٍ مفتوح، لا على نتيجةٍ مستعجلة؛ لأن وظيفة البداية هنا هي إحكامُ موضع السؤال، تمهيدًا لاستكمال جوابه في البنية العامة للكتاب.</w:t>
      </w:r>
    </w:p>
    <w:p>
      <w:pPr>
        <w:bidi/>
        <w:jc w:val="right"/>
      </w:pPr>
      <w:r>
        <w:rPr>
          <w:rFonts w:ascii="Traditional Arabic" w:hAnsi="Traditional Arabic" w:cs="Traditional Arabic"/>
          <w:rFonts w:ascii="Traditional Arabic" w:hAnsi="Traditional Arabic"/>
          <w:b/>
          <w:sz w:val="28"/>
          <w:szCs w:val="28"/>
          <w:rtl/>
        </w:rPr>
        <w:t>12. طمأنينةٌ تَسبق اليقين</w:t>
      </w:r>
    </w:p>
    <w:p>
      <w:pPr>
        <w:bidi/>
        <w:jc w:val="both"/>
      </w:pPr>
      <w:r>
        <w:rPr>
          <w:rFonts w:ascii="Traditional Arabic" w:hAnsi="Traditional Arabic" w:cs="Traditional Arabic"/>
          <w:rFonts w:ascii="Traditional Arabic" w:hAnsi="Traditional Arabic"/>
          <w:sz w:val="24"/>
          <w:szCs w:val="24"/>
          <w:rtl/>
        </w:rPr>
        <w:t>في إدراك النظام أثرٌ نفسيٌّ لا ينبغي الاستهانة به. فالإنسان الذي يعيش في عالمٍ يراه عشوائيًا بالكامل يظلّ عرضةً لقلقٍ معرفيٍّ دائم؛ لأن الفعل عنده يفقد معناه، والتوقع يفقد أساسه. أمّا حين يدرك أن للوجود سننًا يُعتمد عليها، وأن سعيه يجري في عالمٍ يستجيب للأسباب بقدرٍ منتظم، فإنه يجد أرضيةً أكثر صلابةً للعمل والاحتمال.</w:t>
      </w:r>
    </w:p>
    <w:p>
      <w:pPr>
        <w:bidi/>
        <w:jc w:val="both"/>
      </w:pPr>
      <w:r>
        <w:rPr>
          <w:rFonts w:ascii="Traditional Arabic" w:hAnsi="Traditional Arabic" w:cs="Traditional Arabic"/>
          <w:rFonts w:ascii="Traditional Arabic" w:hAnsi="Traditional Arabic"/>
          <w:sz w:val="24"/>
          <w:szCs w:val="24"/>
          <w:rtl/>
        </w:rPr>
        <w:t>وهذه إحدى اللبنات المبكرة في نموذج كود الحياة التكاملي: أن الإنسان داخل القصة، في عالمٍ منظمٍ يمكن فهمه والفعل فيه، وأن هذا الإدراك يفتح باب السكينة قبل أن تكتمل بقية دوائر اليقين. ومن هنا تكتسب فكرة النظام قيمتها الوجودية؛ فهي تتجاوز المبحث التجريدي إلى أساسٍ لإمكان السعي المسؤول.</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الكون يجري بنظامٍ مُطّردٍ قابلٍ للفهم، وهذا الانتظام نفسه يستحق التأمل بدل أن يذوب في الألفة.</w:t>
      </w:r>
    </w:p>
    <w:p>
      <w:pPr>
        <w:bidi/>
        <w:jc w:val="right"/>
      </w:pPr>
      <w:r>
        <w:rPr>
          <w:rFonts w:ascii="Traditional Arabic" w:hAnsi="Traditional Arabic" w:cs="Traditional Arabic"/>
          <w:rFonts w:ascii="Traditional Arabic" w:hAnsi="Traditional Arabic"/>
          <w:sz w:val="24"/>
          <w:szCs w:val="24"/>
          <w:rtl/>
        </w:rPr>
        <w:t>• العلم يصف هذا النظام ويُنمذجه بدقة، لكنه لا يحسم سؤال: لماذا وُجد نظامٌ قابلٌ للفهم أصلًا.</w:t>
      </w:r>
    </w:p>
    <w:p>
      <w:pPr>
        <w:bidi/>
        <w:jc w:val="right"/>
      </w:pPr>
      <w:r>
        <w:rPr>
          <w:rFonts w:ascii="Traditional Arabic" w:hAnsi="Traditional Arabic" w:cs="Traditional Arabic"/>
          <w:rFonts w:ascii="Traditional Arabic" w:hAnsi="Traditional Arabic"/>
          <w:sz w:val="24"/>
          <w:szCs w:val="24"/>
          <w:rtl/>
        </w:rPr>
        <w:t>• السببيّة بنيةٌ كونيةٌ حقيقية، وعليها يقوم معنى الفعل والمسؤولية؛ وهي تجري بإذن الله، لا مستقلةً عنه.</w:t>
      </w:r>
    </w:p>
    <w:p>
      <w:pPr>
        <w:bidi/>
        <w:jc w:val="right"/>
      </w:pPr>
      <w:r>
        <w:rPr>
          <w:rFonts w:ascii="Traditional Arabic" w:hAnsi="Traditional Arabic" w:cs="Traditional Arabic"/>
          <w:rFonts w:ascii="Traditional Arabic" w:hAnsi="Traditional Arabic"/>
          <w:sz w:val="24"/>
          <w:szCs w:val="24"/>
          <w:rtl/>
        </w:rPr>
        <w:t>• أقوى البدائل الطبيعية — من التضخم الأبدي إلى نماذج الكون اللاحدودي — توسّع مجال الوصف، لكنها لا تُغني عن سؤال مصدر القانون وأساس الإمكان.</w:t>
      </w:r>
    </w:p>
    <w:p>
      <w:pPr>
        <w:bidi/>
        <w:jc w:val="right"/>
      </w:pPr>
      <w:r>
        <w:rPr>
          <w:rFonts w:ascii="Traditional Arabic" w:hAnsi="Traditional Arabic" w:cs="Traditional Arabic"/>
          <w:rFonts w:ascii="Traditional Arabic" w:hAnsi="Traditional Arabic"/>
          <w:sz w:val="24"/>
          <w:szCs w:val="24"/>
          <w:rtl/>
        </w:rPr>
        <w:t>• استعارة «المبرمج» و«الكود» أداتان للتقريب المحدود، ولا تصلحان وصفًا حقيقيًا لله ولا اختزالًا لحقيقة الكون.</w:t>
      </w:r>
    </w:p>
    <w:p>
      <w:pPr>
        <w:bidi/>
        <w:jc w:val="right"/>
      </w:pPr>
      <w:r>
        <w:rPr>
          <w:rFonts w:ascii="Traditional Arabic" w:hAnsi="Traditional Arabic" w:cs="Traditional Arabic"/>
          <w:rFonts w:ascii="Traditional Arabic" w:hAnsi="Traditional Arabic"/>
          <w:sz w:val="24"/>
          <w:szCs w:val="24"/>
          <w:rtl/>
        </w:rPr>
        <w:t>• بهذا يضع الفصل اللبنة الأولى في نموذج كود الحياة التكاملي: الانتظام الكوني بوصفه معطًى أوليًا تتأسس عليه قابلية الفهم وإمكان الفعل المسؤول.</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حين تنظر إلى أمرٍ اعتدتَه — شروقِ الشمس، أو نموِّ نبتة، أو استجابةِ الجسد للدواء — جرّب أن تراه بوصفه انتظامًا لا عادةً خاليةً من الدلالة. هذا التمرين البسيط يعيد ترتيب الانتباه، ويذكّرك بأن سعيك يجري في عالمٍ منتظمٍ يستجيب للجهد، وأن ما يخفى عنك من النتائج محكومٌ بسننٍ يُجريها مَن أحاط بكل شيءٍ علمًا، لا متروكٌ للفوضى.</w:t>
      </w:r>
    </w:p>
    <w:p>
      <w:pPr>
        <w:bidi/>
        <w:jc w:val="right"/>
      </w:pPr>
      <w:r>
        <w:rPr>
          <w:rFonts w:ascii="Traditional Arabic" w:hAnsi="Traditional Arabic" w:cs="Traditional Arabic"/>
          <w:rFonts w:ascii="Traditional Arabic" w:hAnsi="Traditional Arabic"/>
          <w:b/>
          <w:sz w:val="40"/>
          <w:szCs w:val="40"/>
          <w:rtl/>
        </w:rPr>
        <w:t>الفصل الثاني</w:t>
      </w:r>
    </w:p>
    <w:p>
      <w:pPr>
        <w:bidi/>
        <w:jc w:val="right"/>
      </w:pPr>
      <w:r>
        <w:rPr>
          <w:rFonts w:ascii="Traditional Arabic" w:hAnsi="Traditional Arabic" w:cs="Traditional Arabic"/>
          <w:rFonts w:ascii="Traditional Arabic" w:hAnsi="Traditional Arabic"/>
          <w:b/>
          <w:sz w:val="32"/>
          <w:szCs w:val="32"/>
          <w:rtl/>
        </w:rPr>
        <w:t>الكون قابل للفهم: لماذا يُفهَم وكيف يُفهِم؟</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«سَنُرِيهِمْ آيَاتِنَا فِي الْآفَاقِ وَفِي أَنفُسِهِمْ حَتَّىٰ يَتَبَيَّنَ لَهُمْ أَنَّهُ الْحَقُّ ۗ أَوَلَمْ يَكْفِ بِرَبِّكَ أَنَّهُ عَلَىٰ كُلِّ شَيْءٍ شَهِيدٌ» (فُصِّلت، 53).</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السؤال الذي يُوقِف العالِم: معضلة قابليّة الفهم</w:t>
      </w:r>
    </w:p>
    <w:p>
      <w:pPr>
        <w:bidi/>
        <w:jc w:val="both"/>
      </w:pPr>
      <w:r>
        <w:rPr>
          <w:rFonts w:ascii="Traditional Arabic" w:hAnsi="Traditional Arabic" w:cs="Traditional Arabic"/>
          <w:rFonts w:ascii="Traditional Arabic" w:hAnsi="Traditional Arabic"/>
          <w:sz w:val="24"/>
          <w:szCs w:val="24"/>
          <w:rtl/>
        </w:rPr>
        <w:t>يكشف الفحصُ المنهجيُّ للكون أنّ الانتظام لا يمثّل آخرَ المطاف؛ إنّه بدايتُه المعرفيّة. فإذا كان الفصلُ الأوّل قد ثبّت الانتظامَ معطًى أوّليًا وحجرًا أوّل في نموذج كود الحياة التكاملي، فإنّ هذا الفصل يُضيف إليه الركيزةَ الثانية الأعمق: قابليّة الكون للفهم. فالنظام، في هذا النموذج، يتجاوز كونه تكرارًا أعمى إلى بنيةٍ تسمح للعقل بأن يصفها، ويصوغها، ويعود بها إلى الواقع فينجح. ومن هنا تنتظم شواهدُ فيغنر وغاليليو وأينشتاين داخل النموذج نفسه، في هيئة أعمدةٍ كاشفةٍ عن هذا التوافق البنيوي بين العالم والعقل.</w:t>
      </w:r>
    </w:p>
    <w:p>
      <w:pPr>
        <w:bidi/>
        <w:jc w:val="both"/>
      </w:pPr>
      <w:r>
        <w:rPr>
          <w:rFonts w:ascii="Traditional Arabic" w:hAnsi="Traditional Arabic" w:cs="Traditional Arabic"/>
          <w:rFonts w:ascii="Traditional Arabic" w:hAnsi="Traditional Arabic"/>
          <w:sz w:val="24"/>
          <w:szCs w:val="24"/>
          <w:rtl/>
        </w:rPr>
        <w:t>في الفصل السابق وقفنا على المعطى الأوّل: أنَّ الكونَ منتظم. وهنا يتبدّى معطًى ثانٍ لا يقلّ عمقًا: أنَّ هذا الانتظامَ يُفهَم. وهذه خطوةٌ مستقلةٌ في التحليل، تتجاوز إعادةَ الفكرة السابقة؛ إذ قد يكون الشيء منتظمًا في ذاته من غير أن يكون مفهومًا لغيره. الانتظامُ صفةٌ في الكون، أمّا «قابليّة الفهم» فهي صفةٌ في علاقةٍ ثنائيّة: بين عقلٍ يَفهم، وعالمٍ يَقبل أن يُفهَم.</w:t>
      </w:r>
    </w:p>
    <w:p>
      <w:pPr>
        <w:bidi/>
        <w:jc w:val="both"/>
      </w:pPr>
      <w:r>
        <w:rPr>
          <w:rFonts w:ascii="Traditional Arabic" w:hAnsi="Traditional Arabic" w:cs="Traditional Arabic"/>
          <w:rFonts w:ascii="Traditional Arabic" w:hAnsi="Traditional Arabic"/>
          <w:sz w:val="24"/>
          <w:szCs w:val="24"/>
          <w:rtl/>
        </w:rPr>
        <w:t>كلُّ عالِمٍ تجريبيٍّ، إذا توقّف لحظةً عن إجراءاته ونظر إلى طبيعة ما يفعل، واجه سؤالًا حادًّا: لماذا تنفع المعادلات أصلًا؟ لماذا تستجيب الطبيعةُ لصياغاتٍ رياضيّة نشأت في عقول البشر؟ كيف استطاع حسابُ التفاضل والتكامل، الذي صاغه نيوتن وليبنتس في القرن السابع عشر، أن يصف حركةَ كوكبٍ كان يدور قبل مولدهما بمليارات السنين؟ ولماذا تطابق المعادلةُ الواقعَ بدل أن تبقى بناءً ذهنيًا مغلقًا على نفسه؟</w:t>
      </w:r>
    </w:p>
    <w:p>
      <w:pPr>
        <w:bidi/>
        <w:jc w:val="both"/>
      </w:pPr>
      <w:r>
        <w:rPr>
          <w:rFonts w:ascii="Traditional Arabic" w:hAnsi="Traditional Arabic" w:cs="Traditional Arabic"/>
          <w:rFonts w:ascii="Traditional Arabic" w:hAnsi="Traditional Arabic"/>
          <w:sz w:val="24"/>
          <w:szCs w:val="24"/>
          <w:rtl/>
        </w:rPr>
        <w:t>هذا السؤال بسيطٌ في ظاهره، ولكنّه من أكثر أسئلة فلسفة العلم إحراجًا في باطنه. وما يسعى إليه هذا الفصل هو تثبيت هذا السؤال قبل الانتقال في الفصل التالي إلى الحُجّة على ما يقتضيه.</w:t>
      </w:r>
    </w:p>
    <w:p>
      <w:pPr>
        <w:bidi/>
        <w:jc w:val="right"/>
      </w:pPr>
      <w:r>
        <w:rPr>
          <w:rFonts w:ascii="Traditional Arabic" w:hAnsi="Traditional Arabic" w:cs="Traditional Arabic"/>
          <w:rFonts w:ascii="Traditional Arabic" w:hAnsi="Traditional Arabic"/>
          <w:b/>
          <w:sz w:val="28"/>
          <w:szCs w:val="28"/>
          <w:rtl/>
        </w:rPr>
        <w:t>2. ثلاث طبقات لـ«قابليّة الفهم»</w:t>
      </w:r>
    </w:p>
    <w:p>
      <w:pPr>
        <w:bidi/>
        <w:jc w:val="both"/>
      </w:pPr>
      <w:r>
        <w:rPr>
          <w:rFonts w:ascii="Traditional Arabic" w:hAnsi="Traditional Arabic" w:cs="Traditional Arabic"/>
          <w:rFonts w:ascii="Traditional Arabic" w:hAnsi="Traditional Arabic"/>
          <w:sz w:val="24"/>
          <w:szCs w:val="24"/>
          <w:rtl/>
        </w:rPr>
        <w:t>«قابليّة الفهم» في الكون لا تنحصر في خاصّيّةٍ بسيطة؛ إنّها بنيةٌ متدرّجة تظهر في ثلاث طبقاتٍ متمايزة، تتصاعد من مجرّد الرصد إلى إمكان الفعل:</w:t>
      </w:r>
    </w:p>
    <w:p>
      <w:pPr>
        <w:bidi/>
        <w:jc w:val="right"/>
      </w:pPr>
      <w:r>
        <w:rPr>
          <w:rFonts w:ascii="Traditional Arabic" w:hAnsi="Traditional Arabic" w:cs="Traditional Arabic"/>
          <w:rFonts w:ascii="Traditional Arabic" w:hAnsi="Traditional Arabic"/>
          <w:sz w:val="24"/>
          <w:szCs w:val="24"/>
          <w:rtl/>
        </w:rPr>
        <w:t>• الطبقة الأولى: الكون قابل للوصف. يمكن رصد ظواهره في عباراتٍ قابلةٍ للنقل والتداول. فقد سجّل الكَتَبةُ الأوائل في بابل ومصر حركةَ النجوم في جداول قبل أن يملكوا نظريّاتٍ تفسيرية ناضجة. وما اكتشفوه، في حقيقته، أنّ ما يجري فوقهم يَقبل أن يُكتَب. وهذه أبعد ما تكون عن بداهةٍ منطقيّة؛ إذ لا شيء يمنع، من حيث الفرض، أن يكون الكونُ من السيولة بحيث لا يَنحفظ منه قدرٌ كافٍ للصياغة والوصف.</w:t>
      </w:r>
    </w:p>
    <w:p>
      <w:pPr>
        <w:bidi/>
        <w:jc w:val="right"/>
      </w:pPr>
      <w:r>
        <w:rPr>
          <w:rFonts w:ascii="Traditional Arabic" w:hAnsi="Traditional Arabic" w:cs="Traditional Arabic"/>
          <w:rFonts w:ascii="Traditional Arabic" w:hAnsi="Traditional Arabic"/>
          <w:sz w:val="24"/>
          <w:szCs w:val="24"/>
          <w:rtl/>
        </w:rPr>
        <w:t>• الطبقة الثانية: الكون قابل للنمذجة. هنا يتجاوز الوصفُ ذاته إلى صياغةٍ مختصرة تستخلص قواعدَ تعمل في حالاتٍ لم تُرصد بعد. هذا ما فعله كبلر حين استخلص قوانينه الثلاثة من جداول تايكو براهي، ثم ما فعله نيوتن حين أعاد تلك القوانينَ إلى قانون جذبٍ واحد. والانتقال من «الجدول» إلى «المعادلة» انتقالٌ نوعيٌّ لا كمّي؛ لأنّه يكشف أنّ في الكون بنيةً تُختصر، لا مجرّد اقتصادٍ في الكتابة.</w:t>
      </w:r>
    </w:p>
    <w:p>
      <w:pPr>
        <w:bidi/>
        <w:jc w:val="right"/>
      </w:pPr>
      <w:r>
        <w:rPr>
          <w:rFonts w:ascii="Traditional Arabic" w:hAnsi="Traditional Arabic" w:cs="Traditional Arabic"/>
          <w:rFonts w:ascii="Traditional Arabic" w:hAnsi="Traditional Arabic"/>
          <w:sz w:val="24"/>
          <w:szCs w:val="24"/>
          <w:rtl/>
        </w:rPr>
        <w:t>• الطبقة الثالثة: الكون قابل للتنبّؤ والتدخّل. المعادلة التي تصف تتنبّأ أيضًا، ومن نجح في التنبّؤ أمكنه أحيانًا أن يتدخّل. فإذا أراد الإنسانُ مدارًا لمركبةٍ فضائيّة حسبه، فإذا وقعت المركبةُ حيث أراد صار للحساب موضعٌ في الواقع نفسه. وهذه الطبقة هي التي يسمّيها فلاسفةُ العلم «نجاح العلم في التطبيق»، وهي أكثر الطبقات إثارةً للحيرة الفلسفيّة؛ لأنّها تكشف عن تطابقٍ بين المعادلات والواقع، وتمتدّ إلى إمكان توجيه الواقع في حدودٍ محسوبة، بما يدلّ على أنّ الكون يجاوب الحساب ولا يكتفي بأن يكون موصوفًا به.</w:t>
      </w:r>
    </w:p>
    <w:p>
      <w:pPr>
        <w:bidi/>
        <w:jc w:val="both"/>
      </w:pPr>
      <w:r>
        <w:rPr>
          <w:rFonts w:ascii="Traditional Arabic" w:hAnsi="Traditional Arabic" w:cs="Traditional Arabic"/>
          <w:rFonts w:ascii="Traditional Arabic" w:hAnsi="Traditional Arabic"/>
          <w:sz w:val="24"/>
          <w:szCs w:val="24"/>
          <w:rtl/>
        </w:rPr>
        <w:t>ولا تختصّ هذه الطبقات الثلاث بالفيزياء وحدها. فهي تتجلّى في الكيمياء، كما في جدول مندلييف الذي تنبّأ بعناصر قبل اكتشافها؛ وفي الأحياء، كما في الشيفرة الجينيّة التي قُرئت ثم كُتب بها؛ وفي الاقتصاد والاجتماع، حيث قبل الواقع أن يُحاكى بنماذج احتماليّة، وإن على نحوٍ أقلَّ صرامةً من الفيزياء. وفي ضوء نموذج كود الحياة التكاملي، تُقرأ هذه الطبقات بوصفها درجاتٍ متراكبةً من الانكشاف: واقعٌ يُوصف، ثم يُنظَّم في نموذج، ثم يُستثمر في التنبّؤ والفعل. وهذه البنية الثلاثيّة هي بعينها ما يجعل قابلية الفهم ركيزةً ثانيةً بعد ركيزة الانتظام.</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يباشر الإنسان المعاصر هذه الطبقات الثلاث يوميًا دون أن يسمّيها. حين يتنبّأ تطبيقُ الطقس بالمطر غدًا فيصدق، أو حين تقترح عليه خوارزميةٌ أغنيةً تُعجبه قبل أن يسمعها، فهو يشهد المعنى نفسه: واقعٌ يقبل الوصف، ثم الاختزال في نموذج، ثم التنبّؤ والتدخّل. غير أنّ الخوارزمية تلتقط في الغالب نمطًا صنعه البشر في سلوكهم، أمّا العالِم فيلتقط نمطًا في الكون لم يصنعه البشر. وهنا تنشأ المعضلة الفلسفية: ما الذي جعل الكونَ نفسَه قابلًا للقراءة؟</w:t>
      </w:r>
    </w:p>
    <w:p>
      <w:pPr>
        <w:bidi/>
        <w:jc w:val="right"/>
      </w:pPr>
      <w:r>
        <w:rPr>
          <w:rFonts w:ascii="Traditional Arabic" w:hAnsi="Traditional Arabic" w:cs="Traditional Arabic"/>
          <w:rFonts w:ascii="Traditional Arabic" w:hAnsi="Traditional Arabic"/>
          <w:b/>
          <w:sz w:val="28"/>
          <w:szCs w:val="28"/>
          <w:rtl/>
        </w:rPr>
        <w:t>3. شاهدٌ فلسفيّ أوّل: فعاليّة الرياضيات في صميم النموذج</w:t>
      </w:r>
    </w:p>
    <w:p>
      <w:pPr>
        <w:bidi/>
        <w:jc w:val="both"/>
      </w:pPr>
      <w:r>
        <w:rPr>
          <w:rFonts w:ascii="Traditional Arabic" w:hAnsi="Traditional Arabic" w:cs="Traditional Arabic"/>
          <w:rFonts w:ascii="Traditional Arabic" w:hAnsi="Traditional Arabic"/>
          <w:sz w:val="24"/>
          <w:szCs w:val="24"/>
          <w:rtl/>
        </w:rPr>
        <w:t>في عام 1960 نشر الفيزيائيّ يوجين فيغنر مقالته المؤثّرة: «الفعاليّة غير المعقولة للرياضيات في العلوم الطبيعيّة». والجملة المركزيّة فيها أنّ الرياضيات «غير معقولةٍ في فعاليّتها»؛ أي إنّ العلم نفسه لا يملك، بأدواته الداخليّة، تفسيرًا مكتفيًا لنجاح بُنىً رياضيّةٍ جرّدها العقل البشريُّ عن تجاربه — كالأعداد المركّبة، وفضاءات هلبرت، والتوبولوجيا التفاضليّة — في وصف ظواهر فيزيائيّة لم تخطر على بال مبتكريها.</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لا يحتاج القارئ إلى إتقان هذه المصطلحات كي يدرك موضع الدهشة. يكفي أن يعلم أنّ «فضاء هلبرت» بناءٌ رياضيٌّ مجرّد لتنظيم احتمالاتٍ لا تُرى، ثم صار لاحقًا اللغةَ الطبيعيّة لفيزياء الذرّة. وأنّ «التوبولوجيا التفاضليّة» فرعٌ يدرس أشكال الفراغ وانحناءه، ثم وجد الفيزيائيّون فيه أداةً مناسبةً لبنية العالم. المثير هنا أنّ رياضيّاتٍ وُلدت لأغراضٍ نظريّةٍ خالصة، ومن غير قصدٍ تطبيقي، تحوّلت بعد عقودٍ إلى مفاتيح تفتح أبواب الواقع.</w:t>
      </w:r>
    </w:p>
    <w:p>
      <w:pPr>
        <w:bidi/>
        <w:jc w:val="both"/>
      </w:pPr>
      <w:r>
        <w:rPr>
          <w:rFonts w:ascii="Traditional Arabic" w:hAnsi="Traditional Arabic" w:cs="Traditional Arabic"/>
          <w:rFonts w:ascii="Traditional Arabic" w:hAnsi="Traditional Arabic"/>
          <w:sz w:val="24"/>
          <w:szCs w:val="24"/>
          <w:rtl/>
        </w:rPr>
        <w:t>داخل نموذج كود الحياة التكاملي، تمثّل شهادةُ فيغنر العمودَ الأوّل في ركيزة قابليّة الفهم: فالعقل يتجاوز التكيّف مع بيئته المباشرة إلى إنتاج أنساقٍ تجريديّةٍ تتجاوز الخبرة، ثم يجد الواقعَ مستجيبًا لها. وهذا معطًى فلسفيٌّ يكشف ضيقَ الجواب الطبيعيّ حين يُسأل عن سرّ هذا التطابق بين العالم والعقل، من غير أن يكون برهانًا علميًا على وجود خالق، ولا دعوى بأنّ «الكون مكتوبٌ بلغةٍ إلهيّة» بصيغةٍ إنشائيّة.</w:t>
      </w:r>
    </w:p>
    <w:p>
      <w:pPr>
        <w:bidi/>
        <w:jc w:val="both"/>
      </w:pPr>
      <w:r>
        <w:rPr>
          <w:rFonts w:ascii="Traditional Arabic" w:hAnsi="Traditional Arabic" w:cs="Traditional Arabic"/>
          <w:rFonts w:ascii="Traditional Arabic" w:hAnsi="Traditional Arabic"/>
          <w:sz w:val="24"/>
          <w:szCs w:val="24"/>
          <w:rtl/>
        </w:rPr>
        <w:t>ومن هنا يغدو شاهدُ فيغنر بابًا مشروعًا للسؤال الفلسفيّ: لماذا تكون البنى الرياضيّة المجرّدة صالحةً إلى هذا الحدّ لوصف الواقع؟ يمكن اقتراحُ أجوبةٍ طبيعيّة متعدّدة — كتاريخٍ انتقائيٍّ للعقول، أو صدفةٍ كبرى، أو تعدّدِ أكوان — لكنّ هذه الأجوبة، في أحسن الأحوال، تعيد توزيع السؤال أكثر مما تستنفده.</w:t>
      </w:r>
    </w:p>
    <w:p>
      <w:pPr>
        <w:bidi/>
        <w:jc w:val="right"/>
      </w:pPr>
      <w:r>
        <w:rPr>
          <w:rFonts w:ascii="Traditional Arabic" w:hAnsi="Traditional Arabic" w:cs="Traditional Arabic"/>
          <w:rFonts w:ascii="Traditional Arabic" w:hAnsi="Traditional Arabic"/>
          <w:b/>
          <w:sz w:val="28"/>
          <w:szCs w:val="28"/>
          <w:rtl/>
        </w:rPr>
        <w:t>4. شاهدٌ تاريخيّ: غاليليو و«كتاب الطبيعة»</w:t>
      </w:r>
    </w:p>
    <w:p>
      <w:pPr>
        <w:bidi/>
        <w:jc w:val="both"/>
      </w:pPr>
      <w:r>
        <w:rPr>
          <w:rFonts w:ascii="Traditional Arabic" w:hAnsi="Traditional Arabic" w:cs="Traditional Arabic"/>
          <w:rFonts w:ascii="Traditional Arabic" w:hAnsi="Traditional Arabic"/>
          <w:sz w:val="24"/>
          <w:szCs w:val="24"/>
          <w:rtl/>
        </w:rPr>
        <w:t>في رسالته إلى الدوقة كريستينا، صاغ غاليليو العبارة التي غدت لاحقًا من أشهر العبارات في فلسفة العلم: «كتاب الطبيعة مكتوبٌ بلغة الرياضيات، وحروفُه مثلثاتٌ ودوائرُ وأشكالٌ هندسيّة، ومن دون هذه الحروف لا يفهم منه الإنسان كلمةً واحدة».</w:t>
      </w:r>
    </w:p>
    <w:p>
      <w:pPr>
        <w:bidi/>
        <w:jc w:val="both"/>
      </w:pPr>
      <w:r>
        <w:rPr>
          <w:rFonts w:ascii="Traditional Arabic" w:hAnsi="Traditional Arabic" w:cs="Traditional Arabic"/>
          <w:rFonts w:ascii="Traditional Arabic" w:hAnsi="Traditional Arabic"/>
          <w:sz w:val="24"/>
          <w:szCs w:val="24"/>
          <w:rtl/>
        </w:rPr>
        <w:t>إذا قُرئت هذه العبارة في سياقها التاريخيّ، لم تكن ادّعاءً ميتافيزيقيًا جاهزًا؛ كانت برنامجَ عمل. فقد افتتح غاليليو طريقًا في البحث يَفترض أنّ الطبيعة لا تُتقَن بالمشاهدة العامة المبهمة، وإنما بالقياس والشكل والصياغة. ثم جاء النجاحُ اللاحق لهذا البرنامج، على يد نيوتن وأينشتاين وفاينمان وغيرهم، ليمنحه وزنًا تجريبيًا متراكمًا.</w:t>
      </w:r>
    </w:p>
    <w:p>
      <w:pPr>
        <w:bidi/>
        <w:jc w:val="both"/>
      </w:pPr>
      <w:r>
        <w:rPr>
          <w:rFonts w:ascii="Traditional Arabic" w:hAnsi="Traditional Arabic" w:cs="Traditional Arabic"/>
          <w:rFonts w:ascii="Traditional Arabic" w:hAnsi="Traditional Arabic"/>
          <w:sz w:val="24"/>
          <w:szCs w:val="24"/>
          <w:rtl/>
        </w:rPr>
        <w:t>وفي نموذج كود الحياة التكاملي تمثّل عبارةُ غاليليو العمودَ الثاني من أعمدة قابلية الفهم: إذ تُظهر أنّ الكون يتجاوز مجرّد الرصد إلى الدخول في لغةٍ رياضيّة قابلةٍ للبناء والتوسّع والتطبيق. فالسؤال المهمّ هنا لا يتوقّف عند: ماذا قال غاليليو؟ والأدقّ أن يُصاغ هكذا: لماذا نجح البرنامجُ الذي افتتحه إلى هذا الحدّ؟ لماذا قبل الكونُ أن يُقرأ بهذه اللغة؟</w:t>
      </w:r>
    </w:p>
    <w:p>
      <w:pPr>
        <w:bidi/>
        <w:jc w:val="both"/>
      </w:pPr>
      <w:r>
        <w:rPr>
          <w:rFonts w:ascii="Traditional Arabic" w:hAnsi="Traditional Arabic" w:cs="Traditional Arabic"/>
          <w:rFonts w:ascii="Traditional Arabic" w:hAnsi="Traditional Arabic"/>
          <w:sz w:val="24"/>
          <w:szCs w:val="24"/>
          <w:rtl/>
        </w:rPr>
        <w:t>وهكذا تكتسب شهادةُ غاليليو وزنَها من النجاح التاريخيّ الطويل للمسار الذي دشّنه، لا من سلطة قائلها وحدها. إنّها شاهدٌ تاريخيٌّ–فلسفيّ على أنّ العالم غير صامتٍ أمام العقل؛ فهو قابلٌ لأن يدخل في نظامٍ من الفهم المنهجيّ.</w:t>
      </w:r>
    </w:p>
    <w:p>
      <w:pPr>
        <w:bidi/>
        <w:jc w:val="right"/>
      </w:pPr>
      <w:r>
        <w:rPr>
          <w:rFonts w:ascii="Traditional Arabic" w:hAnsi="Traditional Arabic" w:cs="Traditional Arabic"/>
          <w:rFonts w:ascii="Traditional Arabic" w:hAnsi="Traditional Arabic"/>
          <w:b/>
          <w:sz w:val="28"/>
          <w:szCs w:val="28"/>
          <w:rtl/>
        </w:rPr>
        <w:t>5. لماذا يوجد عقلٌ أصلًا؟</w:t>
      </w:r>
    </w:p>
    <w:p>
      <w:pPr>
        <w:bidi/>
        <w:jc w:val="both"/>
      </w:pPr>
      <w:r>
        <w:rPr>
          <w:rFonts w:ascii="Traditional Arabic" w:hAnsi="Traditional Arabic" w:cs="Traditional Arabic"/>
          <w:rFonts w:ascii="Traditional Arabic" w:hAnsi="Traditional Arabic"/>
          <w:sz w:val="24"/>
          <w:szCs w:val="24"/>
          <w:rtl/>
        </w:rPr>
        <w:t>يتعمّق السؤال إذا انتقلنا من جانب الكون إلى الجانب المقابل له: العقل. فالسؤال عن كون الكون مفهومًا لا يكفي وحده؛ إذ ينبغي أيضًا أن نسأل: لماذا ينشأ، في زاويةٍ من زواياه، عقلٌ يَفهم؟</w:t>
      </w:r>
    </w:p>
    <w:p>
      <w:pPr>
        <w:bidi/>
        <w:jc w:val="both"/>
      </w:pPr>
      <w:r>
        <w:rPr>
          <w:rFonts w:ascii="Traditional Arabic" w:hAnsi="Traditional Arabic" w:cs="Traditional Arabic"/>
          <w:rFonts w:ascii="Traditional Arabic" w:hAnsi="Traditional Arabic"/>
          <w:sz w:val="24"/>
          <w:szCs w:val="24"/>
          <w:rtl/>
        </w:rPr>
        <w:t>العقل، بأيّ تعريفٍ عمليٍّ نأخذ به، لا يُختزل بسهولةٍ في وصفٍ ماديٍّ أوّلي للمواد الخام للكون. فهو يجرّد، ويعمّم، ويستنتج، ويقيّم الصدق والخطأ، ويقارن بين الممكن والواقع، ويصوغ رياضيّاتٍ لا مرجع مادّيًا مباشرًا لها ثم يجد لها لاحقًا مرجعًا في العالم. وهذه الخصائص لا تُلغيها الفيزياء، لكنّ ردَّها إلى محض «حركة ذرّات» يترك فجوةً بين الوصف الفيزيائيّ الأدنى وبين الخواصّ المعياريّة والمعنويّة لعمل العقل. والمقصود هنا تقريرُ أنّ دعوى اختزاله الكامل في الفيزياء دعوى فلسفيّة، لا نتيجةٌ علميّةٌ محسومة، من غير الجزم بأنّ العقل جوهرٌ مفارقٌ قائمٌ بنفسه.</w:t>
      </w:r>
    </w:p>
    <w:p>
      <w:pPr>
        <w:bidi/>
        <w:jc w:val="both"/>
      </w:pPr>
      <w:r>
        <w:rPr>
          <w:rFonts w:ascii="Traditional Arabic" w:hAnsi="Traditional Arabic" w:cs="Traditional Arabic"/>
          <w:rFonts w:ascii="Traditional Arabic" w:hAnsi="Traditional Arabic"/>
          <w:sz w:val="24"/>
          <w:szCs w:val="24"/>
          <w:rtl/>
        </w:rPr>
        <w:t>كما لا يكفي القول إنّ العقل نتاجٌ ثانويٌّ لتطوّر الدماغ. فالتفسيرُ التطوّريّ يشرح جانبًا راسخًا من نشوء القدرات المعرفيّة النافعة للبقاء: تمييز المفترس، تقدير المسافة، استحضار الخبرة السابقة، سرعةُ الاستجابة. غير أنّه لا يُغلق السؤال الفلسفيّ عن قدرة العقل على إنتاج رياضيّات وتجريدات تصيب بنىً كونيّة بعيدةً عن الخبرة المباشرة، وبعيدةً كذلك عن أيّ ضرورةٍ بقائيّة واضحة. والسؤال هنا لا يقع خارج علم الأحياء بقدر ما يتجاوز مجاله التفسيريّ الذاتي.</w:t>
      </w:r>
    </w:p>
    <w:p>
      <w:pPr>
        <w:bidi/>
        <w:jc w:val="both"/>
      </w:pPr>
      <w:r>
        <w:rPr>
          <w:rFonts w:ascii="Traditional Arabic" w:hAnsi="Traditional Arabic" w:cs="Traditional Arabic"/>
          <w:rFonts w:ascii="Traditional Arabic" w:hAnsi="Traditional Arabic"/>
          <w:sz w:val="24"/>
          <w:szCs w:val="24"/>
          <w:rtl/>
        </w:rPr>
        <w:t>هنا تلتقي قابليّةُ الفهم في الكون بقابليّةِ الفهم عند الإنسان. وكلتاهما تستدعي السؤال نفسه: لماذا توجد علاقةٌ بين بنيةٍ هناك وبنيةٍ هنا، تسمح للثانية بأن تلحق الأولى؟ وقد لخص ألبرت أينشتاين هذه المعضلة بعبارته الشهيرة: «أكثر شيءٍ غير مفهوم في الكون أنّه مفهوم».</w:t>
      </w:r>
    </w:p>
    <w:p>
      <w:pPr>
        <w:bidi/>
        <w:jc w:val="both"/>
      </w:pPr>
      <w:r>
        <w:rPr>
          <w:rFonts w:ascii="Traditional Arabic" w:hAnsi="Traditional Arabic" w:cs="Traditional Arabic"/>
          <w:rFonts w:ascii="Traditional Arabic" w:hAnsi="Traditional Arabic"/>
          <w:sz w:val="24"/>
          <w:szCs w:val="24"/>
          <w:rtl/>
        </w:rPr>
        <w:t>وفي بنية نموذج كود الحياة التكاملي تمثّل شهادةُ أينشتاين العمودَ الثالث: فهي تصوغ، في عبارةٍ مكثّفة، حقيقة أنّ قابلية الفهم لا تنحصر في العالم وحده ولا في العقل وحده؛ إنّها كامنةٌ في القرينة التي تصل بينهما. ومن هذه القرينة بالذات يبدأ السؤالُ الفلسفيّ الذي سيأخذ في الفصل التالي صورةَ الحُجّة على ضرورة الخالق.</w:t>
      </w:r>
    </w:p>
    <w:p>
      <w:pPr>
        <w:bidi/>
        <w:jc w:val="right"/>
      </w:pPr>
      <w:r>
        <w:rPr>
          <w:rFonts w:ascii="Traditional Arabic" w:hAnsi="Traditional Arabic" w:cs="Traditional Arabic"/>
          <w:rFonts w:ascii="Traditional Arabic" w:hAnsi="Traditional Arabic"/>
          <w:b/>
          <w:sz w:val="28"/>
          <w:szCs w:val="28"/>
          <w:rtl/>
        </w:rPr>
        <w:t>6. ضبط الحدود المنهجيّة: وظيفة العلم، ووظيفة العقل الفلسفي، ووظيفة الوحي</w:t>
      </w:r>
    </w:p>
    <w:p>
      <w:pPr>
        <w:bidi/>
        <w:jc w:val="both"/>
      </w:pPr>
      <w:r>
        <w:rPr>
          <w:rFonts w:ascii="Traditional Arabic" w:hAnsi="Traditional Arabic" w:cs="Traditional Arabic"/>
          <w:rFonts w:ascii="Traditional Arabic" w:hAnsi="Traditional Arabic"/>
          <w:sz w:val="24"/>
          <w:szCs w:val="24"/>
          <w:rtl/>
        </w:rPr>
        <w:t>بعد استقرار التحليل العلميّ–الفلسفيّ، يتّضح أنّ هذا الفصل لا يخلط بين ثلاث وظائف متمايزة؛ إنّه يُعمّق الفصل بينها:</w:t>
      </w:r>
    </w:p>
    <w:p>
      <w:pPr>
        <w:bidi/>
        <w:jc w:val="right"/>
      </w:pPr>
      <w:r>
        <w:rPr>
          <w:rFonts w:ascii="Traditional Arabic" w:hAnsi="Traditional Arabic" w:cs="Traditional Arabic"/>
          <w:rFonts w:ascii="Traditional Arabic" w:hAnsi="Traditional Arabic"/>
          <w:sz w:val="24"/>
          <w:szCs w:val="24"/>
          <w:rtl/>
        </w:rPr>
        <w:t>• العلم يصف الكيفيّة: كيف تنتظم الظواهر، وكيف تُبنى النماذج، وكيف تنجح المعادلات في التنبّؤ والتطبيق.</w:t>
      </w:r>
    </w:p>
    <w:p>
      <w:pPr>
        <w:bidi/>
        <w:jc w:val="right"/>
      </w:pPr>
      <w:r>
        <w:rPr>
          <w:rFonts w:ascii="Traditional Arabic" w:hAnsi="Traditional Arabic" w:cs="Traditional Arabic"/>
          <w:rFonts w:ascii="Traditional Arabic" w:hAnsi="Traditional Arabic"/>
          <w:sz w:val="24"/>
          <w:szCs w:val="24"/>
          <w:rtl/>
        </w:rPr>
        <w:t>• العقل الفلسفي يسأل عن الشرط الأعمق لهذا النجاح: لماذا توجد كيفيّةٌ قابلةٌ للفهم أصلًا؟ ولماذا يوجد توافقٌ بنيويٌّ بين العالم والعقل؟</w:t>
      </w:r>
    </w:p>
    <w:p>
      <w:pPr>
        <w:bidi/>
        <w:jc w:val="right"/>
      </w:pPr>
      <w:r>
        <w:rPr>
          <w:rFonts w:ascii="Traditional Arabic" w:hAnsi="Traditional Arabic" w:cs="Traditional Arabic"/>
          <w:rFonts w:ascii="Traditional Arabic" w:hAnsi="Traditional Arabic"/>
          <w:sz w:val="24"/>
          <w:szCs w:val="24"/>
          <w:rtl/>
        </w:rPr>
        <w:t>• الوحي لا يدخل بوصفه بديلًا عن المختبر أو عن البرهان الفلسفي، وإنما بوصفه أفقًا كاشفًا للمعنى: ما دلالة أن يكون العالم قابلًا للفهم؟ وما موقع الإنسان المكلَّف داخل هذا العالم؟</w:t>
      </w:r>
    </w:p>
    <w:p>
      <w:pPr>
        <w:bidi/>
        <w:jc w:val="both"/>
      </w:pPr>
      <w:r>
        <w:rPr>
          <w:rFonts w:ascii="Traditional Arabic" w:hAnsi="Traditional Arabic" w:cs="Traditional Arabic"/>
          <w:rFonts w:ascii="Traditional Arabic" w:hAnsi="Traditional Arabic"/>
          <w:sz w:val="24"/>
          <w:szCs w:val="24"/>
          <w:rtl/>
        </w:rPr>
        <w:t>هذا التمييز شرطٌ لحفظ النزاهة المعرفيّة، لا إجراءٌ شكليّ. فحين يُطلب من العلم أن ينجز ما يخرج عن طبيعته، يتحوّل إلى ميتافيزيقا مقنّعة. وحين يُطلب من الوحي أن يحلّ محلّ العلم، يُحمَّل النصُّ ما يخرج عن وظيفة الخطاب القرآنيّ في هذا الباب. وحين يُغلق العقلُ الفلسفيُّ على نفسه بوصفه المرجعيّة النهائية الوحيدة، يفقد قدرته على تمييز حدوده ومجاله.</w:t>
      </w:r>
    </w:p>
    <w:p>
      <w:pPr>
        <w:bidi/>
        <w:jc w:val="both"/>
      </w:pPr>
      <w:r>
        <w:rPr>
          <w:rFonts w:ascii="Traditional Arabic" w:hAnsi="Traditional Arabic" w:cs="Traditional Arabic"/>
          <w:rFonts w:ascii="Traditional Arabic" w:hAnsi="Traditional Arabic"/>
          <w:sz w:val="24"/>
          <w:szCs w:val="24"/>
          <w:rtl/>
        </w:rPr>
        <w:t>ومن ثمّ، فالصياغة الدقيقة تتجنّب عبارتين: «العلم أثبت الله»، و«الوحي يقدّم نظريةً علميّة». والأصحّ أن نقول: العلم كشف انتظامًا قابلًا للفهم، والعقل الفلسفي نبّه إلى أنّ هذا المعطى لا يفسّر نفسه، والوحي يضع هذا كلّه في أفق المعنى والغاية. وهذا الترتيب هو الذي يحفظ لكلّ حقلٍ حدوده ووزنه.</w:t>
      </w:r>
    </w:p>
    <w:p>
      <w:pPr>
        <w:bidi/>
        <w:jc w:val="right"/>
      </w:pPr>
      <w:r>
        <w:rPr>
          <w:rFonts w:ascii="Traditional Arabic" w:hAnsi="Traditional Arabic" w:cs="Traditional Arabic"/>
          <w:rFonts w:ascii="Traditional Arabic" w:hAnsi="Traditional Arabic"/>
          <w:b/>
          <w:sz w:val="28"/>
          <w:szCs w:val="28"/>
          <w:rtl/>
        </w:rPr>
        <w:t>7. التناغم الوجوديّ في ضوء الوحي</w:t>
      </w:r>
    </w:p>
    <w:p>
      <w:pPr>
        <w:bidi/>
        <w:jc w:val="both"/>
      </w:pPr>
      <w:r>
        <w:rPr>
          <w:rFonts w:ascii="Traditional Arabic" w:hAnsi="Traditional Arabic" w:cs="Traditional Arabic"/>
          <w:rFonts w:ascii="Traditional Arabic" w:hAnsi="Traditional Arabic"/>
          <w:sz w:val="24"/>
          <w:szCs w:val="24"/>
          <w:rtl/>
        </w:rPr>
        <w:t>بعد أن يستقرّ التحليل العقليُّ–العلميّ، يجيء الوحي لا ليزوّدنا بـ«دليلٍ مخبريّ» جديد، وإنما ليكشف البعد الوجوديّ والمعنويّ لما سبق. ومن هنا تكتسب آياتُ النظر وزنها الخاصّ في هذا الفصل.</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«إِنَّ فِي خَلْقِ السَّمَاوَاتِ وَالْأَرْضِ وَاخْتِلَافِ اللَّيْلِ وَالنَّهَارِ لَآيَاتٍ لِأُولِي الْأَلْبَابِ الَّذِينَ يَذْكُرُونَ اللَّهَ قِيَامًا وَقُعُودًا وَعَلَىٰ جُنُوبِهِمْ وَيَتَفَكَّرُونَ فِي خَلْقِ السَّمَاوَاتِ وَالْأَرْضِ رَبَّنَا مَا خَلَقْتَ هَٰذَا بَاطِلًا» (آل عمران، 190–191).</w:t>
      </w:r>
    </w:p>
    <w:p>
      <w:pPr>
        <w:bidi/>
        <w:jc w:val="both"/>
      </w:pPr>
      <w:r>
        <w:rPr>
          <w:rFonts w:ascii="Traditional Arabic" w:hAnsi="Traditional Arabic" w:cs="Traditional Arabic"/>
          <w:rFonts w:ascii="Traditional Arabic" w:hAnsi="Traditional Arabic"/>
          <w:sz w:val="24"/>
          <w:szCs w:val="24"/>
          <w:rtl/>
        </w:rPr>
        <w:t>تستوقف هذه الآيةُ موضوعنا في عبارتين:</w:t>
      </w:r>
    </w:p>
    <w:p>
      <w:pPr>
        <w:bidi/>
        <w:jc w:val="right"/>
      </w:pPr>
      <w:r>
        <w:rPr>
          <w:rFonts w:ascii="Traditional Arabic" w:hAnsi="Traditional Arabic" w:cs="Traditional Arabic"/>
          <w:rFonts w:ascii="Traditional Arabic" w:hAnsi="Traditional Arabic"/>
          <w:sz w:val="24"/>
          <w:szCs w:val="24"/>
          <w:rtl/>
        </w:rPr>
        <w:t>• «لِأُولِي الْأَلْبَابِ»: وفيها تخصيصٌ ظاهرٌ بأنّ آياتِ الخلق لا تنكشف لكلّ نظرٍ سطحي، وإنما لمن يُعمل لبَّه. وهذا لا يقرّر حقيقةً علميّةً بالمعنى الاصطلاحي؛ إنه يكشف أنّ النظر في العالم يقتضي أهليةً عقليّةً تأوي من الظاهر إلى الدلالة.</w:t>
      </w:r>
    </w:p>
    <w:p>
      <w:pPr>
        <w:bidi/>
        <w:jc w:val="right"/>
      </w:pPr>
      <w:r>
        <w:rPr>
          <w:rFonts w:ascii="Traditional Arabic" w:hAnsi="Traditional Arabic" w:cs="Traditional Arabic"/>
          <w:rFonts w:ascii="Traditional Arabic" w:hAnsi="Traditional Arabic"/>
          <w:sz w:val="24"/>
          <w:szCs w:val="24"/>
          <w:rtl/>
        </w:rPr>
        <w:t>• «ما خَلَقْتَ هذا باطلًا»: وهذه ثمرةُ التفكّر بعد حصوله، لا مقدّمته. فالقرآن لا يجعل هذه النتيجة بديلًا من البحث، وإنما أفقًا وجوديًا ينفتح بعد النظر. ومن ثمّ، فالاستشهاد بهذه الآية هنا استشهادٌ في مرحلة التناغم الوجوديّ، لا في مرحلة إثبات الحقيقة العلميّة.</w:t>
      </w:r>
    </w:p>
    <w:p>
      <w:pPr>
        <w:bidi/>
        <w:jc w:val="both"/>
      </w:pPr>
      <w:r>
        <w:rPr>
          <w:rFonts w:ascii="Traditional Arabic" w:hAnsi="Traditional Arabic" w:cs="Traditional Arabic"/>
          <w:rFonts w:ascii="Traditional Arabic" w:hAnsi="Traditional Arabic"/>
          <w:sz w:val="24"/>
          <w:szCs w:val="24"/>
          <w:rtl/>
        </w:rPr>
        <w:t>ويظهر من هذا التحليل أنّ الجمعَ القرآنيَّ بين الذِّكر والتفكُّر له موضعه المقصود في السياق. فالذِّكر يضبط القلب وهو ينظر، فلا ينقلب النظامُ إلى معبودٍ صامت، والتفكّر يضبط العقل، فلا يتحوّل الذكر إلى تردادٍ منفصلٍ عن العالم. وفي هذا التوازن يستقرّ الكتاب: عقلٌ يبحث، وقلبٌ لا يتيه عن المعنى.</w:t>
      </w:r>
    </w:p>
    <w:p>
      <w:pPr>
        <w:bidi/>
        <w:jc w:val="both"/>
      </w:pPr>
      <w:r>
        <w:rPr>
          <w:rFonts w:ascii="Traditional Arabic" w:hAnsi="Traditional Arabic" w:cs="Traditional Arabic"/>
          <w:rFonts w:ascii="Traditional Arabic" w:hAnsi="Traditional Arabic"/>
          <w:sz w:val="24"/>
          <w:szCs w:val="24"/>
          <w:rtl/>
        </w:rPr>
        <w:t>وفي السياق نفسه يكتسب قولُه تعالى: «الَّذِي خَلَقَ الْإِنسَانَ عَلَّمَهُ الْبَيَانَ» (الرحمن، 3–4) وزنه الخاصّ. فالآية تُستحضر هنا شاهدًا معنويًا على اقتران الخلق بالتعليم، وعلى أنّ الإنسان في التصوّر القرآنيّ يتجاوز مجرّد الوجود الحيّ إلى كونه كائنًا مُعَدًّا للبيان والفهم والتمييز. غير أنّ هذه الآية لا تُقدَّم دليلًا مباشرًا على فلسفة العقل ولا على «قابلية الكون للفهم» بصيغتها التقنيّة، وإنما بوصفها أفقًا نصّيًا ينسجم مع السؤال الفلسفيّ الذي كشفه التحليل السابق. وهذا هو موضعُ التناغم، لا موضع الخلط بين المجالات.</w:t>
      </w:r>
    </w:p>
    <w:p>
      <w:pPr>
        <w:bidi/>
        <w:jc w:val="right"/>
      </w:pPr>
      <w:r>
        <w:rPr>
          <w:rFonts w:ascii="Traditional Arabic" w:hAnsi="Traditional Arabic" w:cs="Traditional Arabic"/>
          <w:rFonts w:ascii="Traditional Arabic" w:hAnsi="Traditional Arabic"/>
          <w:b/>
          <w:sz w:val="28"/>
          <w:szCs w:val="28"/>
          <w:rtl/>
        </w:rPr>
        <w:t>8. اعتراضاتٌ كبرى وجواباتٌ منهجيّة</w:t>
      </w:r>
    </w:p>
    <w:p>
      <w:pPr>
        <w:bidi/>
        <w:jc w:val="both"/>
      </w:pPr>
      <w:r>
        <w:rPr>
          <w:rFonts w:ascii="Traditional Arabic" w:hAnsi="Traditional Arabic" w:cs="Traditional Arabic"/>
          <w:rFonts w:ascii="Traditional Arabic" w:hAnsi="Traditional Arabic"/>
          <w:sz w:val="24"/>
          <w:szCs w:val="24"/>
          <w:rtl/>
        </w:rPr>
        <w:t>يكشف الإنصافُ الفكريّ أنّ سؤال قابلية الفهم لا يظلّ قويًا إلا إذا وُوجهت الاعتراضاتُ على أقوى صورها. وأهمّها هنا ثلاثة:</w:t>
      </w:r>
    </w:p>
    <w:p>
      <w:pPr>
        <w:bidi/>
        <w:jc w:val="right"/>
      </w:pPr>
      <w:r>
        <w:rPr>
          <w:rFonts w:ascii="Traditional Arabic" w:hAnsi="Traditional Arabic" w:cs="Traditional Arabic"/>
          <w:rFonts w:ascii="Traditional Arabic" w:hAnsi="Traditional Arabic"/>
          <w:b/>
          <w:sz w:val="24"/>
          <w:szCs w:val="24"/>
          <w:rtl/>
        </w:rPr>
        <w:t>الاعتراض الأوّل: التفسير التطوّريّ الطبيعيّ في صيغته الأقوى</w:t>
      </w:r>
    </w:p>
    <w:p>
      <w:pPr>
        <w:bidi/>
        <w:jc w:val="both"/>
      </w:pPr>
      <w:r>
        <w:rPr>
          <w:rFonts w:ascii="Traditional Arabic" w:hAnsi="Traditional Arabic" w:cs="Traditional Arabic"/>
          <w:rFonts w:ascii="Traditional Arabic" w:hAnsi="Traditional Arabic"/>
          <w:sz w:val="24"/>
          <w:szCs w:val="24"/>
          <w:rtl/>
        </w:rPr>
        <w:t>في هذه الصياغة، يُقال إنّ الانتخاب الطبيعيّ لا يحتاج إلى أكثر من بيئةٍ منتظمةٍ نسبيًا وعقولٍ تتفاوت في قدرتها على التوقّع. فالعقل، وفق الحساب الطبيعيّ الصارم، آلةُ توقّعٍ وبناءُ نماذجَ داخليّةٍ للبيئة، والنجاة تكون لمن أصابت نماذجُه حاجاتِ البقاء. ومن هنا لا تعود الملاءمةُ بين العقل والكون مدهشة؛ لأنّ العقول غير الملائمة اندثرت، وبقيت العقول التي تتنبّأ بنجاح. ويُضاف إلى ذلك، في الصياغة الدينيتيّة الأقوى عند دانيال دِنِّت، أنّ الرياضيات نفسها يمكن ردُّها في النهاية إلى تجريداتٍ تراكمت من أنماطٍ حسّيّة وخبراتٍ بيئيّة، فلا غرابة في أن تطابق كونًا اشتُقّت منه على نحوٍ غير مباشر.</w:t>
      </w:r>
    </w:p>
    <w:p>
      <w:pPr>
        <w:bidi/>
        <w:jc w:val="both"/>
      </w:pPr>
      <w:r>
        <w:rPr>
          <w:rFonts w:ascii="Traditional Arabic" w:hAnsi="Traditional Arabic" w:cs="Traditional Arabic"/>
          <w:rFonts w:ascii="Traditional Arabic" w:hAnsi="Traditional Arabic"/>
          <w:sz w:val="24"/>
          <w:szCs w:val="24"/>
          <w:rtl/>
        </w:rPr>
        <w:t>الجواب: لهذا الاعتراض قوّةٌ حقيقيّةٌ في طبقةٍ مهمّة من تفسير المعرفة، ولا يصحّ إهدارُه. غير أنّه لا يستنفد السؤال لثلاثة أسباب:</w:t>
      </w:r>
    </w:p>
    <w:p>
      <w:pPr>
        <w:bidi/>
        <w:jc w:val="right"/>
      </w:pPr>
      <w:r>
        <w:rPr>
          <w:rFonts w:ascii="Traditional Arabic" w:hAnsi="Traditional Arabic" w:cs="Traditional Arabic"/>
          <w:rFonts w:ascii="Traditional Arabic" w:hAnsi="Traditional Arabic"/>
          <w:sz w:val="24"/>
          <w:szCs w:val="24"/>
          <w:rtl/>
        </w:rPr>
        <w:t>• أوّلًا: هناك طبقاتٌ من الإصابة المعرفيّة بعيدةٌ عن أيّ ضرورةٍ بقائيّة مباشرة. فميكانيكا الكمّ، والنسبيّة العامّة، والهندسات العليا، وبنيةُ الثقوب السوداء، لا تُعدّ موضوعاتٍ انتخبَت البيئةُ أدمغةً لأجل فهمها. نعم، يمكن وصفها بأنّها «أثرٌ جانبيّ» لقدراتٍ أبسط، لكنّ هذا ينقل السؤال بدل أن يلغيه: لماذا كان هذا الأثرُ الجانبيُّ قادرًا على إصابة بنىً كونيّة بالغة البُعد عن شرط البقاء الأولي؟</w:t>
      </w:r>
    </w:p>
    <w:p>
      <w:pPr>
        <w:bidi/>
        <w:jc w:val="right"/>
      </w:pPr>
      <w:r>
        <w:rPr>
          <w:rFonts w:ascii="Traditional Arabic" w:hAnsi="Traditional Arabic" w:cs="Traditional Arabic"/>
          <w:rFonts w:ascii="Traditional Arabic" w:hAnsi="Traditional Arabic"/>
          <w:sz w:val="24"/>
          <w:szCs w:val="24"/>
          <w:rtl/>
        </w:rPr>
        <w:t>• ثانيًا: هناك تنبّؤٌ نظريٌّ يسبق الرصد. فمعادلةُ ديراك سبقت اكتشافَ البوزيترون، ونظريةُ أينشتاين سبقت اختبارَ انحناء الضوء في بعثة إدنغتون. وهذه أمثلةٌ لا تختزل في تعميم خبرةٍ حسّيّةٍ سابقة؛ إنها تكشف عن اكتشاف بنىً لم تُعايَن بعد ثم وُجد الواقعُ موافقًا لها.</w:t>
      </w:r>
    </w:p>
    <w:p>
      <w:pPr>
        <w:bidi/>
        <w:jc w:val="right"/>
      </w:pPr>
      <w:r>
        <w:rPr>
          <w:rFonts w:ascii="Traditional Arabic" w:hAnsi="Traditional Arabic" w:cs="Traditional Arabic"/>
          <w:rFonts w:ascii="Traditional Arabic" w:hAnsi="Traditional Arabic"/>
          <w:sz w:val="24"/>
          <w:szCs w:val="24"/>
          <w:rtl/>
        </w:rPr>
        <w:t>• ثالثًا: فعاليّةُ الرياضيات المجرّدة تظلّ فائضةً على التفسير الانتقائيّ المباشر. فحين تُولد بنيةٌ رياضيّة لأغراضٍ نظريّةٍ خالصة ثم تصبح بعد عقودٍ أداةً طبيعيّةً لوصف العالم، يبقى السؤال عن سرّ هذا التوافق مفتوحًا، حتى لو قيل إنّ الانتخاب الطبيعيّ أسهم في تهيئة بعض أصول القدرة التجريديّة.</w:t>
      </w:r>
    </w:p>
    <w:p>
      <w:pPr>
        <w:bidi/>
        <w:jc w:val="both"/>
      </w:pPr>
      <w:r>
        <w:rPr>
          <w:rFonts w:ascii="Traditional Arabic" w:hAnsi="Traditional Arabic" w:cs="Traditional Arabic"/>
          <w:rFonts w:ascii="Traditional Arabic" w:hAnsi="Traditional Arabic"/>
          <w:sz w:val="24"/>
          <w:szCs w:val="24"/>
          <w:rtl/>
        </w:rPr>
        <w:t>والنتيجة المنهجيّة هنا لا تنقض التطوّر، وإنما تقيّد مدى ما يفسّره: التفسيرُ التطوّريُّ صادقٌ في ميدانه، قويٌّ في طبقاته الدنيا، لكنه لا يُغلق السؤال الفلسفيّ في طبقاته العليا.</w:t>
      </w:r>
    </w:p>
    <w:p>
      <w:pPr>
        <w:bidi/>
        <w:jc w:val="right"/>
      </w:pPr>
      <w:r>
        <w:rPr>
          <w:rFonts w:ascii="Traditional Arabic" w:hAnsi="Traditional Arabic" w:cs="Traditional Arabic"/>
          <w:rFonts w:ascii="Traditional Arabic" w:hAnsi="Traditional Arabic"/>
          <w:b/>
          <w:sz w:val="24"/>
          <w:szCs w:val="24"/>
          <w:rtl/>
        </w:rPr>
        <w:t>الاعتراض الثاني: الحَذفيّة الماديّة عند تشيرشلاند</w:t>
      </w:r>
    </w:p>
    <w:p>
      <w:pPr>
        <w:bidi/>
        <w:jc w:val="both"/>
      </w:pPr>
      <w:r>
        <w:rPr>
          <w:rFonts w:ascii="Traditional Arabic" w:hAnsi="Traditional Arabic" w:cs="Traditional Arabic"/>
          <w:rFonts w:ascii="Traditional Arabic" w:hAnsi="Traditional Arabic"/>
          <w:sz w:val="24"/>
          <w:szCs w:val="24"/>
          <w:rtl/>
        </w:rPr>
        <w:t>في أقوى صيغته الحذفيّة، قد يُقال إنّ مفاهيمنا عن «الفهم» و«الاعتقاد» و«الصدق» و«التعليل» بقايا من «سيكولوجيا عاميّة» ستُستبدل يومًا بوصفٍ عَصَبيٍّ أدقّ. وعندئذٍ لا تعود «قابليّة الفهم» خاصّيّةً موضوعيّةً في الكون، وإنما مجرّد وَهمٍ منظوميٍّ تنتجه بنيةُ الدماغ وهو يدبّر سلوكه. وعلى هذا الأساس، يغدو السؤال عن توافق العقل والعالم أثرًا لغويًا ناتجًا من استعمال مفاهيم ستسقط مع نضج العلوم العصبيّة، لا سؤالًا عميقًا.</w:t>
      </w:r>
    </w:p>
    <w:p>
      <w:pPr>
        <w:bidi/>
        <w:jc w:val="both"/>
      </w:pPr>
      <w:r>
        <w:rPr>
          <w:rFonts w:ascii="Traditional Arabic" w:hAnsi="Traditional Arabic" w:cs="Traditional Arabic"/>
          <w:rFonts w:ascii="Traditional Arabic" w:hAnsi="Traditional Arabic"/>
          <w:sz w:val="24"/>
          <w:szCs w:val="24"/>
          <w:rtl/>
        </w:rPr>
        <w:t>الجواب: تكمن صعوبة هذا الاعتراض في أنّه لا يكتفي بتفسير الفهم تفسيرًا اختزاليًا؛ فهو فوق ذلك يسحب الشرعيّة من اللغة التي بها نميّز بين الوهم والصواب أصلًا. ومع ذلك، يظلّ قاصرًا من جهتين:</w:t>
      </w:r>
    </w:p>
    <w:p>
      <w:pPr>
        <w:bidi/>
        <w:jc w:val="right"/>
      </w:pPr>
      <w:r>
        <w:rPr>
          <w:rFonts w:ascii="Traditional Arabic" w:hAnsi="Traditional Arabic" w:cs="Traditional Arabic"/>
          <w:rFonts w:ascii="Traditional Arabic" w:hAnsi="Traditional Arabic"/>
          <w:sz w:val="24"/>
          <w:szCs w:val="24"/>
          <w:rtl/>
        </w:rPr>
        <w:t>• جهةٍ أولى: أنّ الممارسة العلميّة نفسها تفترض معاييرَ للحقيقة والبرهان والاتّساق. فإذا أُبطل الحديثُ عن الاعتقاد والصدق والتعليل إبطالًا جذريًا، لم يبقَ أساسٌ واضحٌ للفصل بين «نظريةٍ ناجحة» و«نشاطٍ عصبيّ وقع فحسب». الحذفُ هنا يهدّد لغة العلم المعياريّة التي يقوم بها، ولا يفسّره تفسيرًا مكتفيًا.</w:t>
      </w:r>
    </w:p>
    <w:p>
      <w:pPr>
        <w:bidi/>
        <w:jc w:val="right"/>
      </w:pPr>
      <w:r>
        <w:rPr>
          <w:rFonts w:ascii="Traditional Arabic" w:hAnsi="Traditional Arabic" w:cs="Traditional Arabic"/>
          <w:rFonts w:ascii="Traditional Arabic" w:hAnsi="Traditional Arabic"/>
          <w:sz w:val="24"/>
          <w:szCs w:val="24"/>
          <w:rtl/>
        </w:rPr>
        <w:t>• وجهةٍ ثانية: أنّ النجاح العامّ للرياضيات والاختبار والتكرار بين الذوات لا يُردّ بسهولةٍ إلى وَهمٍ عصبيّ فرديّ. فالقضيّة لا تتعلّق بدماغٍ واحدٍ يشعر بأنّه يفهم؛ إنّ جماعاتٍ بشريّةً متباعدةً تستطيع أن تبني اللغةَ الرياضيّة نفسها، وأن تصل إلى النتائج نفسها، وأن تتدخّل في الواقع على أساسها بنجاحٍ متكرّر. هذا البعدُ العموميُّ في الفهم يضغط باتجاه واقعيّةٍ موضوعيّةٍ أوسع من مجرّد الوهم المنظوميّ.</w:t>
      </w:r>
    </w:p>
    <w:p>
      <w:pPr>
        <w:bidi/>
        <w:jc w:val="both"/>
      </w:pPr>
      <w:r>
        <w:rPr>
          <w:rFonts w:ascii="Traditional Arabic" w:hAnsi="Traditional Arabic" w:cs="Traditional Arabic"/>
          <w:rFonts w:ascii="Traditional Arabic" w:hAnsi="Traditional Arabic"/>
          <w:sz w:val="24"/>
          <w:szCs w:val="24"/>
          <w:rtl/>
        </w:rPr>
        <w:t>ومن ثمّ، فإنّ الحذفيّة قد تذكّرنا بضرورة الحذر من التضخيم الساذج لمفردات «العقل» و«المعنى»، لكنّها لا تُبطل السؤال عن قابلية الفهم، ولا تفسّر بنية النجاح العلميّ تفسيرًا مكتفيًا.</w:t>
      </w:r>
    </w:p>
    <w:p>
      <w:pPr>
        <w:bidi/>
        <w:jc w:val="right"/>
      </w:pPr>
      <w:r>
        <w:rPr>
          <w:rFonts w:ascii="Traditional Arabic" w:hAnsi="Traditional Arabic" w:cs="Traditional Arabic"/>
          <w:rFonts w:ascii="Traditional Arabic" w:hAnsi="Traditional Arabic"/>
          <w:b/>
          <w:sz w:val="24"/>
          <w:szCs w:val="24"/>
          <w:rtl/>
        </w:rPr>
        <w:t>الاعتراض الثالث: الاعتراض التشالمرزيّ المعكوس</w:t>
      </w:r>
    </w:p>
    <w:p>
      <w:pPr>
        <w:bidi/>
        <w:jc w:val="both"/>
      </w:pPr>
      <w:r>
        <w:rPr>
          <w:rFonts w:ascii="Traditional Arabic" w:hAnsi="Traditional Arabic" w:cs="Traditional Arabic"/>
          <w:rFonts w:ascii="Traditional Arabic" w:hAnsi="Traditional Arabic"/>
          <w:sz w:val="24"/>
          <w:szCs w:val="24"/>
          <w:rtl/>
        </w:rPr>
        <w:t>يمكن صياغة اعتراضٍ معكوسٍ يستلهم حساسيّةَ ديفيد تشالمرز تجاه الفجوة بين ما نصفه وما نُدركه: لعلّ «قابليّة الفهم» اسمٌ نُلصقه نحن بالبقع التي نجحنا في تصنيفها ونمذجتها، لا خاصّيّةً في الكون، فيما يبقى معظم الواقع غامضًا أو عصيًّا أو غيرَ قابلٍ للتمثيل. وعلى هذا الأساس، قد يكون الحديثُ عن كونٍ «مفهوم» مبالغةً استقرائيّة: نحن لا نملك إلا جيوبًا صغيرةً من النجاح، ثم نعمّم منها دعوى أوسع من حقائقنا.</w:t>
      </w:r>
    </w:p>
    <w:p>
      <w:pPr>
        <w:bidi/>
        <w:jc w:val="both"/>
      </w:pPr>
      <w:r>
        <w:rPr>
          <w:rFonts w:ascii="Traditional Arabic" w:hAnsi="Traditional Arabic" w:cs="Traditional Arabic"/>
          <w:rFonts w:ascii="Traditional Arabic" w:hAnsi="Traditional Arabic"/>
          <w:sz w:val="24"/>
          <w:szCs w:val="24"/>
          <w:rtl/>
        </w:rPr>
        <w:t>الجواب: لهذا الاعتراض فضلٌ مهمٌّ هو تنبيهُه إلى التواضع المعرفيّ؛ فالكتاب لا يقول إنّ كلَّ شيءٍ في الكون مفهوم، ولا إنّ الفهم البشريَّ مكتمل. لكنّ هذا الاعتراض لا ينقض فكرة الفصل لثلاثة أسباب:</w:t>
      </w:r>
    </w:p>
    <w:p>
      <w:pPr>
        <w:bidi/>
        <w:jc w:val="right"/>
      </w:pPr>
      <w:r>
        <w:rPr>
          <w:rFonts w:ascii="Traditional Arabic" w:hAnsi="Traditional Arabic" w:cs="Traditional Arabic"/>
          <w:rFonts w:ascii="Traditional Arabic" w:hAnsi="Traditional Arabic"/>
          <w:sz w:val="24"/>
          <w:szCs w:val="24"/>
          <w:rtl/>
        </w:rPr>
        <w:t>• أوّلًا: موضوع الفصل هو مبدأ القابليّة، لا دعوى الشفافيّة التامّة. فنجاحُنا الجزئيُّ المنهجيُّ والمتراكم، عبر قرونٍ من الرصد والنمذجة والتطبيق، يكفي لإثبات أنّ في العالم قابليةً موضوعيّةً للانكشاف، ولو بقيت فيه مناطقُ غموضٍ واسعة.</w:t>
      </w:r>
    </w:p>
    <w:p>
      <w:pPr>
        <w:bidi/>
        <w:jc w:val="right"/>
      </w:pPr>
      <w:r>
        <w:rPr>
          <w:rFonts w:ascii="Traditional Arabic" w:hAnsi="Traditional Arabic" w:cs="Traditional Arabic"/>
          <w:rFonts w:ascii="Traditional Arabic" w:hAnsi="Traditional Arabic"/>
          <w:sz w:val="24"/>
          <w:szCs w:val="24"/>
          <w:rtl/>
        </w:rPr>
        <w:t>• ثانيًا: النجاحات العلميّة شبكةٌ متّصلة تنقل الفهم من مجالٍ إلى آخر، لا جيوبٌ منفصلة. فالمعادلات التي وُضعت في سياقٍ معيّن تمتدّ إلى سياقاتٍ أخرى، والمفاهيم التي صيغت لمجالٍ جزئي تنجح في مستوياتٍ متباعدة. وهذا الانتقال البنيويّ بين المجالات يضعف فرضيّة أنّنا أمام تصنيفاتٍ محليّةٍ اعتباطيّة.</w:t>
      </w:r>
    </w:p>
    <w:p>
      <w:pPr>
        <w:bidi/>
        <w:jc w:val="right"/>
      </w:pPr>
      <w:r>
        <w:rPr>
          <w:rFonts w:ascii="Traditional Arabic" w:hAnsi="Traditional Arabic" w:cs="Traditional Arabic"/>
          <w:rFonts w:ascii="Traditional Arabic" w:hAnsi="Traditional Arabic"/>
          <w:sz w:val="24"/>
          <w:szCs w:val="24"/>
          <w:rtl/>
        </w:rPr>
        <w:t>• ثالثًا: التنبّؤ والتدخّل يضيفان معيارًا موضوعيًا. فلو كانت «قابليّة الفهم» مجرّد اسمٍ نُلصقه بما ألِفناه، لما كان من السهل أن تنجح النماذج في الإخبار بما لم نرَه بعد، ولا في إحداث أثرٍ محسوبٍ في الواقع.</w:t>
      </w:r>
    </w:p>
    <w:p>
      <w:pPr>
        <w:bidi/>
        <w:jc w:val="both"/>
      </w:pPr>
      <w:r>
        <w:rPr>
          <w:rFonts w:ascii="Traditional Arabic" w:hAnsi="Traditional Arabic" w:cs="Traditional Arabic"/>
          <w:rFonts w:ascii="Traditional Arabic" w:hAnsi="Traditional Arabic"/>
          <w:sz w:val="24"/>
          <w:szCs w:val="24"/>
          <w:rtl/>
        </w:rPr>
        <w:t>وعليه، فإنّ الاعتراض التشالمرزيَّ المعكوس يُقوّي دقّةَ الدعوى ولا يُبطلها: نعم، المعرفة البشريّة جزئيّة؛ لكنّ جزئيّتها نفسها تجري داخل عالمٍ أبدى قابليةً حقيقيّةً لأن يُفهم.</w:t>
      </w:r>
    </w:p>
    <w:p>
      <w:pPr>
        <w:bidi/>
        <w:jc w:val="right"/>
      </w:pPr>
      <w:r>
        <w:rPr>
          <w:rFonts w:ascii="Traditional Arabic" w:hAnsi="Traditional Arabic" w:cs="Traditional Arabic"/>
          <w:rFonts w:ascii="Traditional Arabic" w:hAnsi="Traditional Arabic"/>
          <w:b/>
          <w:sz w:val="28"/>
          <w:szCs w:val="28"/>
          <w:rtl/>
        </w:rPr>
        <w:t>9. لقاءُ الفصل بقاعدتَيْه الكبيرتَيْن</w:t>
      </w:r>
    </w:p>
    <w:p>
      <w:pPr>
        <w:bidi/>
        <w:jc w:val="both"/>
      </w:pPr>
      <w:r>
        <w:rPr>
          <w:rFonts w:ascii="Traditional Arabic" w:hAnsi="Traditional Arabic" w:cs="Traditional Arabic"/>
          <w:rFonts w:ascii="Traditional Arabic" w:hAnsi="Traditional Arabic"/>
          <w:sz w:val="24"/>
          <w:szCs w:val="24"/>
          <w:rtl/>
        </w:rPr>
        <w:t>يستبقي هذا الفصل، كما سائر فصول الكتاب، قاعدتَيْن حاكمتَيْن:</w:t>
      </w:r>
    </w:p>
    <w:p>
      <w:pPr>
        <w:bidi/>
        <w:jc w:val="right"/>
      </w:pPr>
      <w:r>
        <w:rPr>
          <w:rFonts w:ascii="Traditional Arabic" w:hAnsi="Traditional Arabic" w:cs="Traditional Arabic"/>
          <w:rFonts w:ascii="Traditional Arabic" w:hAnsi="Traditional Arabic"/>
          <w:sz w:val="24"/>
          <w:szCs w:val="24"/>
          <w:rtl/>
        </w:rPr>
        <w:t>• قاعدة المشيئة الفاعلة: قابليّةُ الفهم في الكون لا تُجعل آليّةً مستقلّةً عن مشيئة الله. فهي وجهٌ من وجوه الإحكام في خلقٍ يَجري بإذن الله ويُمسك بأمره، لا خاصّيّةٌ ذاتيّةٌ يتفاخر بها الكون على نفسه: «إِنَّ اللَّهَ يُمْسِكُ السَّمَاوَاتِ وَالْأَرْضَ أَن تَزُولَا» (فاطر، 41). وعلى هذا الأساس، يندمج الانتظامُ وقابليّةُ الفهم في نموذج كود الحياة التكاملي داخل أفق الخلق، لا خارجَه.</w:t>
      </w:r>
    </w:p>
    <w:p>
      <w:pPr>
        <w:bidi/>
        <w:jc w:val="right"/>
      </w:pPr>
      <w:r>
        <w:rPr>
          <w:rFonts w:ascii="Traditional Arabic" w:hAnsi="Traditional Arabic" w:cs="Traditional Arabic"/>
          <w:rFonts w:ascii="Traditional Arabic" w:hAnsi="Traditional Arabic"/>
          <w:sz w:val="24"/>
          <w:szCs w:val="24"/>
          <w:rtl/>
        </w:rPr>
        <w:t>• قاعدة الفصل بين المعنى والآليّة: ما يكشفه العلمُ في «كيف يُفهَم الكون» لا يزاحم ما يكشفه الوحيُ في «معنى أن يكون الكونُ قابلًا للفهم». فالميادين هنا متمايزةٌ متكاملة، لا متنازعة.</w:t>
      </w:r>
    </w:p>
    <w:p>
      <w:pPr>
        <w:bidi/>
        <w:jc w:val="right"/>
      </w:pPr>
      <w:r>
        <w:rPr>
          <w:rFonts w:ascii="Traditional Arabic" w:hAnsi="Traditional Arabic" w:cs="Traditional Arabic"/>
          <w:rFonts w:ascii="Traditional Arabic" w:hAnsi="Traditional Arabic"/>
          <w:b/>
          <w:sz w:val="28"/>
          <w:szCs w:val="28"/>
          <w:rtl/>
        </w:rPr>
        <w:t>10. حدود المنهج وآفاق البحث</w:t>
      </w:r>
    </w:p>
    <w:p>
      <w:pPr>
        <w:bidi/>
        <w:jc w:val="both"/>
      </w:pPr>
      <w:r>
        <w:rPr>
          <w:rFonts w:ascii="Traditional Arabic" w:hAnsi="Traditional Arabic" w:cs="Traditional Arabic"/>
          <w:rFonts w:ascii="Traditional Arabic" w:hAnsi="Traditional Arabic"/>
          <w:sz w:val="24"/>
          <w:szCs w:val="24"/>
          <w:rtl/>
        </w:rPr>
        <w:t>يتوقّف تحليلُ هذا الفصل عند حدودٍ منهجيّةٍ محدّدة، وتنبثق منه في الوقت نفسه آفاقٌ استكشافيّة للفصول اللاحقة:</w:t>
      </w:r>
    </w:p>
    <w:p>
      <w:pPr>
        <w:bidi/>
        <w:jc w:val="right"/>
      </w:pPr>
      <w:r>
        <w:rPr>
          <w:rFonts w:ascii="Traditional Arabic" w:hAnsi="Traditional Arabic" w:cs="Traditional Arabic"/>
          <w:rFonts w:ascii="Traditional Arabic" w:hAnsi="Traditional Arabic"/>
          <w:sz w:val="24"/>
          <w:szCs w:val="24"/>
          <w:rtl/>
        </w:rPr>
        <w:t>• يتعلّق هذا الفصل بمبدأ قابليّة الفهم، لا بادّعاء أنّ كلَّ شيءٍ في الكون قد فُهم أو سيُفهم. فالغموضُ العلميّ باقٍ، ولكنّه غموضٌ يقع داخل عالمٍ سمح أصلًا بمسارٍ معرفيٍّ متماسك.</w:t>
      </w:r>
    </w:p>
    <w:p>
      <w:pPr>
        <w:bidi/>
        <w:jc w:val="right"/>
      </w:pPr>
      <w:r>
        <w:rPr>
          <w:rFonts w:ascii="Traditional Arabic" w:hAnsi="Traditional Arabic" w:cs="Traditional Arabic"/>
          <w:rFonts w:ascii="Traditional Arabic" w:hAnsi="Traditional Arabic"/>
          <w:sz w:val="24"/>
          <w:szCs w:val="24"/>
          <w:rtl/>
        </w:rPr>
        <w:t>• يُقرأ نجاحُ الرياضيات في وصف الكون بوصفه شاهدًا فلسفيًا يضيء ضيقَ التفسير الطبيعيّ في هذه الطبقة، لا بوصفه برهانًا مخبريًا مكتملًا على وجود الله.</w:t>
      </w:r>
    </w:p>
    <w:p>
      <w:pPr>
        <w:bidi/>
        <w:jc w:val="right"/>
      </w:pPr>
      <w:r>
        <w:rPr>
          <w:rFonts w:ascii="Traditional Arabic" w:hAnsi="Traditional Arabic" w:cs="Traditional Arabic"/>
          <w:rFonts w:ascii="Traditional Arabic" w:hAnsi="Traditional Arabic"/>
          <w:sz w:val="24"/>
          <w:szCs w:val="24"/>
          <w:rtl/>
        </w:rPr>
        <w:t>• يظلّ التفسيرُ التطوّريُّ، وما يتفرّع عنه من علوم الدماغ والإدراك، جزءًا لازمًا من مشهد التفسير في مجاله؛ غير أنّه لا يستنفد السؤال عن أصل القرينة بين العقل والعالم.</w:t>
      </w:r>
    </w:p>
    <w:p>
      <w:pPr>
        <w:bidi/>
        <w:jc w:val="right"/>
      </w:pPr>
      <w:r>
        <w:rPr>
          <w:rFonts w:ascii="Traditional Arabic" w:hAnsi="Traditional Arabic" w:cs="Traditional Arabic"/>
          <w:rFonts w:ascii="Traditional Arabic" w:hAnsi="Traditional Arabic"/>
          <w:sz w:val="24"/>
          <w:szCs w:val="24"/>
          <w:rtl/>
        </w:rPr>
        <w:t>• تُستحضر أقوالُ فيغنر وغاليليو وأينشتاين داخل هذا الفصل باعتبارها أعمدةً شارحةً في نموذج كود الحياة التكاملي، لا باعتبارها شهاداتٍ عقديّةً أو نُطقًا بلسان الوحي.</w:t>
      </w:r>
    </w:p>
    <w:p>
      <w:pPr>
        <w:bidi/>
        <w:jc w:val="right"/>
      </w:pPr>
      <w:r>
        <w:rPr>
          <w:rFonts w:ascii="Traditional Arabic" w:hAnsi="Traditional Arabic" w:cs="Traditional Arabic"/>
          <w:rFonts w:ascii="Traditional Arabic" w:hAnsi="Traditional Arabic"/>
          <w:sz w:val="24"/>
          <w:szCs w:val="24"/>
          <w:rtl/>
        </w:rPr>
        <w:t>• وتفتح هذه الحدودُ بابَ الفصل التالي: فإذا كان هذا الفصل قد ثبّت أنّ الكون يتجاوز مجرّد الانتظام إلى قابلية الفهم على نحوٍ بنيوي، فإنّ السؤال الذي يليه هو: ما الذي يقتضيه ذلك في تفسير أصل هذا النظام المفهوم؟</w:t>
      </w:r>
    </w:p>
    <w:p>
      <w:pPr>
        <w:bidi/>
        <w:jc w:val="right"/>
      </w:pPr>
      <w:r>
        <w:rPr>
          <w:rFonts w:ascii="Traditional Arabic" w:hAnsi="Traditional Arabic" w:cs="Traditional Arabic"/>
          <w:rFonts w:ascii="Traditional Arabic" w:hAnsi="Traditional Arabic"/>
          <w:b/>
          <w:sz w:val="28"/>
          <w:szCs w:val="28"/>
          <w:rtl/>
        </w:rPr>
        <w:t>11. الانتقال إلى الفصل الثالث</w:t>
      </w:r>
    </w:p>
    <w:p>
      <w:pPr>
        <w:bidi/>
        <w:jc w:val="both"/>
      </w:pPr>
      <w:r>
        <w:rPr>
          <w:rFonts w:ascii="Traditional Arabic" w:hAnsi="Traditional Arabic" w:cs="Traditional Arabic"/>
          <w:rFonts w:ascii="Traditional Arabic" w:hAnsi="Traditional Arabic"/>
          <w:sz w:val="24"/>
          <w:szCs w:val="24"/>
          <w:rtl/>
        </w:rPr>
        <w:t>في الفصل الأوّل: النظامُ معطى. وفي هذا الفصل: النظامُ مفهوم. وبهاتين الركيزتين يكتمل الشطر الأوّل من نموذج كود الحياة التكاملي: انتظامٌ يمكن رصده، وقابليّةُ فهمٍ يمكن تبيّنها. أمّا الفصل الثالث فينقل البحث إلى خطوته المنهجيّة الحاسمة: الانتقالُ من «نظامٍ مفهوم» إلى ضرورةِ منظِّمٍ حكيم. هناك تنتقل الشواهد التي بُنِيت هنا من طور الإعداد الفلسفيّ إلى طور الحُجّة العقليّة المحرّرة.</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قابليّةُ الكون للفهم خطوةٌ أعمق من مجرّد انتظامه: فالكون منظّمٌ على نحوٍ تلحقه عقولُنا وتصيغه في معادلات، لا على هيئة انتظامٍ صامتٍ فحسب.</w:t>
      </w:r>
    </w:p>
    <w:p>
      <w:pPr>
        <w:bidi/>
        <w:jc w:val="right"/>
      </w:pPr>
      <w:r>
        <w:rPr>
          <w:rFonts w:ascii="Traditional Arabic" w:hAnsi="Traditional Arabic" w:cs="Traditional Arabic"/>
          <w:rFonts w:ascii="Traditional Arabic" w:hAnsi="Traditional Arabic"/>
          <w:sz w:val="24"/>
          <w:szCs w:val="24"/>
          <w:rtl/>
        </w:rPr>
        <w:t>• لقابليّة الفهم ثلاث طبقاتٍ متراكبة: أن يُوصَف الكون، ثم أن يُختصر في نموذج، ثم أن يُتنبّأ به ويُتدخّل فيه.</w:t>
      </w:r>
    </w:p>
    <w:p>
      <w:pPr>
        <w:bidi/>
        <w:jc w:val="right"/>
      </w:pPr>
      <w:r>
        <w:rPr>
          <w:rFonts w:ascii="Traditional Arabic" w:hAnsi="Traditional Arabic" w:cs="Traditional Arabic"/>
          <w:rFonts w:ascii="Traditional Arabic" w:hAnsi="Traditional Arabic"/>
          <w:sz w:val="24"/>
          <w:szCs w:val="24"/>
          <w:rtl/>
        </w:rPr>
        <w:t>• نجاحُ الرياضيات المجرّدة في وصف الواقع، كما أبرزه فيغنر، وشهادةُ غاليليو لبرنامج القراءة الرياضيّة للطبيعة، وصياغةُ أينشتاين لمعضلة التوافق بين العقل والعالم، كلّها تُظهر أنّ سؤال قابلية الفهم سؤالٌ أصيلٌ لا هامشي.</w:t>
      </w:r>
    </w:p>
    <w:p>
      <w:pPr>
        <w:bidi/>
        <w:jc w:val="right"/>
      </w:pPr>
      <w:r>
        <w:rPr>
          <w:rFonts w:ascii="Traditional Arabic" w:hAnsi="Traditional Arabic" w:cs="Traditional Arabic"/>
          <w:rFonts w:ascii="Traditional Arabic" w:hAnsi="Traditional Arabic"/>
          <w:sz w:val="24"/>
          <w:szCs w:val="24"/>
          <w:rtl/>
        </w:rPr>
        <w:t>• العلمُ يصف الكيف، والعقلُ الفلسفيّ يسأل لماذا وُجدت كيفيّةٌ قابلةٌ للفهم أصلًا، والوحيُ يمنح هذا كلّه أفقَ المعنى؛ ولكلّ ميدانٍ وظيفتُه التي لا يُغني عنها غيرُه.</w:t>
      </w:r>
    </w:p>
    <w:p>
      <w:pPr>
        <w:bidi/>
        <w:jc w:val="right"/>
      </w:pPr>
      <w:r>
        <w:rPr>
          <w:rFonts w:ascii="Traditional Arabic" w:hAnsi="Traditional Arabic" w:cs="Traditional Arabic"/>
          <w:rFonts w:ascii="Traditional Arabic" w:hAnsi="Traditional Arabic"/>
          <w:sz w:val="24"/>
          <w:szCs w:val="24"/>
          <w:rtl/>
        </w:rPr>
        <w:t>• التفسيرُ التطوّريُّ صادقٌ في ميدانه، لكنّه لا يُغلق السؤال في الطبقات العليا البعيدة عن مجرّد ضرورة البقاء.</w:t>
      </w:r>
    </w:p>
    <w:p>
      <w:pPr>
        <w:bidi/>
        <w:jc w:val="right"/>
      </w:pPr>
      <w:r>
        <w:rPr>
          <w:rFonts w:ascii="Traditional Arabic" w:hAnsi="Traditional Arabic" w:cs="Traditional Arabic"/>
          <w:rFonts w:ascii="Traditional Arabic" w:hAnsi="Traditional Arabic"/>
          <w:sz w:val="24"/>
          <w:szCs w:val="24"/>
          <w:rtl/>
        </w:rPr>
        <w:t>• وبذلك يرسّخ هذا الفصل الركيزةَ الثانية في نموذج كود الحياة التكاملي: من انتظامٍ ثابت إلى فهمٍ ممكن، تمهيدًا للانتقال إلى السؤال عن مُوجِد هذا النظام المفهوم.</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كثيرٌ من الناس يشعر بأنّه صغيرٌ تائهٌ في كونٍ هائلٍ لا يُبالي به. غير أنّ فكرة هذا الفصل تقلب جهةَ النظر: أنت كائنٌ وُهب عقلًا يفهم، ووُضع في عالمٍ يقبل أن يُفهَم، وهذا التوافق بين عقلك والوجود أبعد من أن يكون تفصيلًا تافهًا. وحين يثقل عليك شعورُ الضياع أو التفاهة، فاستحضر أنّ قدرتك على إدراك المعنى ذات دلالة، وتتجاوز العرض الخالي من الدلالة؛ إنها علامةٌ على أنّك داخل خطابٍ أوسع من الصدفة العمياء. وهذه أرضيّةٌ هادئة تهيّئ النفسَ للسؤال الأكبر الذي يفتحه الفصل التالي.</w:t>
      </w:r>
    </w:p>
    <w:p>
      <w:pPr>
        <w:bidi/>
        <w:jc w:val="right"/>
      </w:pPr>
      <w:r>
        <w:rPr>
          <w:rFonts w:ascii="Traditional Arabic" w:hAnsi="Traditional Arabic" w:cs="Traditional Arabic"/>
          <w:rFonts w:ascii="Traditional Arabic" w:hAnsi="Traditional Arabic"/>
          <w:b/>
          <w:sz w:val="40"/>
          <w:szCs w:val="40"/>
          <w:rtl/>
        </w:rPr>
        <w:t>الفصل الثالث</w:t>
      </w:r>
    </w:p>
    <w:p>
      <w:pPr>
        <w:bidi/>
        <w:jc w:val="right"/>
      </w:pPr>
      <w:r>
        <w:rPr>
          <w:rFonts w:ascii="Traditional Arabic" w:hAnsi="Traditional Arabic" w:cs="Traditional Arabic"/>
          <w:rFonts w:ascii="Traditional Arabic" w:hAnsi="Traditional Arabic"/>
          <w:b/>
          <w:sz w:val="32"/>
          <w:szCs w:val="32"/>
          <w:rtl/>
        </w:rPr>
        <w:t>من الانتظام إلى ضرورة الخالق: لماذا لا يَكفي الكونُ نفسَه تفسيرًا؟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«أَمْ خُلِقُوا مِنْ غَيْرِ شَيْءٍ أَمْ هُمُ الْخَالِقُونَ أَمْ خَلَقُوا السَّمَاوَاتِ وَالْأَرْضَ ۚ بَلْ لَّا يُوقِنُونَ» (الطور، 35–36).</w:t>
      </w:r>
    </w:p>
    <w:p>
      <w:pPr>
        <w:bidi/>
        <w:jc w:val="both"/>
      </w:pPr>
      <w:r>
        <w:rPr>
          <w:rFonts w:ascii="Traditional Arabic" w:hAnsi="Traditional Arabic" w:cs="Traditional Arabic"/>
          <w:rFonts w:ascii="Traditional Arabic" w:hAnsi="Traditional Arabic"/>
          <w:sz w:val="24"/>
          <w:szCs w:val="24"/>
          <w:rtl/>
        </w:rPr>
        <w:t>في نموذج كود الحياة التكاملي شكّل الفصلان السابقان ركيزتين متلازمتين: الأولى أنّ الكون منتظمٌ على نحوٍ يَقبل الوصف، والثانية أنّ هذا الانتظام نفسَه قابلٌ للفهم العقليّ والرياضيّ. ويأتي هذا الفصلُ ليضيف الطبقةَ البرهانيّة التي تصل هاتين الركيزتين بضرورة الخالق المُحكِم؛ فلا يُقرأ الانتظامُ هنا منفصلًا عن قابليّة الفهم، ولا تُقرأ قابليّة الفهم بمعزلٍ عن سؤال مُوجِد هذا النظام المفهوم. ومن ثمّ تُعرَض الفجواتُ الأربع الآتية بوصفها طبقاتٍ متراكبةً في بنيةٍ واحدة: من وجود الكون، إلى إمكانه، إلى قابليّته للفهم، إلى ظهور الوعي القادر على الشهادة على ذلك كلّه.</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موضعُ هذا الفصل في البنية البرهانيّة للنموذج</w:t>
      </w:r>
    </w:p>
    <w:p>
      <w:pPr>
        <w:bidi/>
        <w:jc w:val="both"/>
      </w:pPr>
      <w:r>
        <w:rPr>
          <w:rFonts w:ascii="Traditional Arabic" w:hAnsi="Traditional Arabic" w:cs="Traditional Arabic"/>
          <w:rFonts w:ascii="Traditional Arabic" w:hAnsi="Traditional Arabic"/>
          <w:sz w:val="24"/>
          <w:szCs w:val="24"/>
          <w:rtl/>
        </w:rPr>
        <w:t>بعد تثبيت الانتظام في الفصل الأوّل، وتحرير قابليّة الفهم في الفصل الثاني، يصبح السؤالُ التالي سؤالًا بنيويًّا لا إضافيًّا: هل يَكفي الكونُ، بما فيه من قوانين وثوابت وعلاقات، تفسيرًا لنفسه؟ هذا الفصلُ يَعالج هذا السؤال من داخل دراسةٍ فلسفيّةٍ منضبطة، لا من داخل خطابٍ وعظيّ، ولا من داخل دعوى علمويّة تُحمِّل المختبرَ ما يخرج عن شأنه. موضوعُ البحث هنا هو مدى كفاية التفسير الذاتيّ للكون، ثم وزنُ التفسير البديل الذي يَقرأ انتظامَ الوجود وقابليّتَه للفهم بوصفهما أثرًا لخالقٍ مُحكِم.</w:t>
      </w:r>
    </w:p>
    <w:p>
      <w:pPr>
        <w:bidi/>
        <w:jc w:val="both"/>
      </w:pPr>
      <w:r>
        <w:rPr>
          <w:rFonts w:ascii="Traditional Arabic" w:hAnsi="Traditional Arabic" w:cs="Traditional Arabic"/>
          <w:rFonts w:ascii="Traditional Arabic" w:hAnsi="Traditional Arabic"/>
          <w:sz w:val="24"/>
          <w:szCs w:val="24"/>
          <w:rtl/>
        </w:rPr>
        <w:t>ولهذا لا يَبني الفصلُ حجّتَه على الصياغة الساذجة: «كلّ قانونٍ له واضع»، لأنّ هذه الصياغة تُدخل البحثَ في تسلسلٍ لفظيّ لا يَحسم شيئًا. ما يَنتظمه التحليلُ هنا أعمق من ذلك: فمحورُ السؤال لا يدور حول واضع قانونٍ منفرد، وإنّما حول مصدر البنية الكليّة التي تجعل وجودَ قوانين أصلاً ممكنًا، وتجعلها قابلةً للانطباق على واقعٍ موجودٍ فعلًا، وتجعل العقلَ البشريَّ قادرًا على فهمها. ومن هنا ينتقل الفصلُ في أربع طبقاتٍ متعاقبة، كلُّ واحدةٍ منها تُضيِّق مساحةَ الاكتفاء بالطبيعانيّة المغلقة، وتُقوّي الاستدلالَ على أفضل تفسيرٍ ميتافيزيقيٍّ للمعطى.</w:t>
      </w:r>
    </w:p>
    <w:p>
      <w:pPr>
        <w:bidi/>
        <w:jc w:val="right"/>
      </w:pPr>
      <w:r>
        <w:rPr>
          <w:rFonts w:ascii="Traditional Arabic" w:hAnsi="Traditional Arabic" w:cs="Traditional Arabic"/>
          <w:rFonts w:ascii="Traditional Arabic" w:hAnsi="Traditional Arabic"/>
          <w:b/>
          <w:sz w:val="28"/>
          <w:szCs w:val="28"/>
          <w:rtl/>
        </w:rPr>
        <w:t>2. الطبقةُ الأولى: من «كيف» إلى «لماذا يوجد كيفٌ أصلًا»</w:t>
      </w:r>
    </w:p>
    <w:p>
      <w:pPr>
        <w:bidi/>
        <w:jc w:val="both"/>
      </w:pPr>
      <w:r>
        <w:rPr>
          <w:rFonts w:ascii="Traditional Arabic" w:hAnsi="Traditional Arabic" w:cs="Traditional Arabic"/>
          <w:rFonts w:ascii="Traditional Arabic" w:hAnsi="Traditional Arabic"/>
          <w:sz w:val="24"/>
          <w:szCs w:val="24"/>
          <w:rtl/>
        </w:rPr>
        <w:t>أوّلُ طبقات هذا الاستدلال تَقع بين وصف الكيف وبين سؤال الوجود. العلمُ يَصف كيف يَجري الكون: كيف تَدور الكواكب، كيف تَتركَّب الذرّات، كيف تَنشأ الأنواع. وهذا الوصفُ، في صورته الناضجة، يَقترب من الإحكام في ميادين واسعة، لكنّه يَفترض الكونَ موضوعًا لبحثه، ولا يُنشئه. الفيزيائيُّ، حين يَستعمل معادلةً، يَفترض وجودَ شيءٍ تَنطبق عليه. والكيميائيُّ، حين يَدرس تفاعلًا، يَفترض وجودَ ذرّاتٍ ومجالاتٍ. والبيولوجيّ، حين يَدرس الانتقاء، يَفترض وجودَ كائناتٍ تَتنازع على بقائها.</w:t>
      </w:r>
    </w:p>
    <w:p>
      <w:pPr>
        <w:bidi/>
        <w:jc w:val="both"/>
      </w:pPr>
      <w:r>
        <w:rPr>
          <w:rFonts w:ascii="Traditional Arabic" w:hAnsi="Traditional Arabic" w:cs="Traditional Arabic"/>
          <w:rFonts w:ascii="Traditional Arabic" w:hAnsi="Traditional Arabic"/>
          <w:sz w:val="24"/>
          <w:szCs w:val="24"/>
          <w:rtl/>
        </w:rPr>
        <w:t>السؤالُ الذي تُمهِّد له الفصول الثلاثة الأولى، وهو: لماذا توجد قوانينُ قابلةٌ للفهم بدل ألّا توجد؟، لا يُحسَم بهذه المنهجيّة؛ لأنّ الجوابَ عليه يَسبق المنهجيّةَ نفسَها. لا تُجيب الفيزياء عن «لماذا توجد فيزياء»، كما لا تُجيب الرياضيّات عن «لماذا تَصدق الرياضيّات». وفي ذلك تظهر خاصّيّةٌ بنيويّةٌ في العلم، لا نقيصةٌ فيه: العلمُ يعمل داخل الكون، وبشروطه، فلا يَخرج عنه ليَحكم على كونه ككلّ.</w:t>
      </w:r>
    </w:p>
    <w:p>
      <w:pPr>
        <w:bidi/>
        <w:jc w:val="both"/>
      </w:pPr>
      <w:r>
        <w:rPr>
          <w:rFonts w:ascii="Traditional Arabic" w:hAnsi="Traditional Arabic" w:cs="Traditional Arabic"/>
          <w:rFonts w:ascii="Traditional Arabic" w:hAnsi="Traditional Arabic"/>
          <w:sz w:val="24"/>
          <w:szCs w:val="24"/>
          <w:rtl/>
        </w:rPr>
        <w:t>ومن ثمّ فنجاحُ العلم لا يُنتج، بذاته، حكمًا ميتافيزيقيًّا نهائيًّا، لكنّه يوسّع منطقةَ السؤال. كلّما تَقدّم العلمُ في كشف القوانين الأعمق، اتّسعت منطقةُ التساؤل عن مصدر القانون. وكلّما اقتربنا من معادلةٍ موحَّدة، انفتح خلفها سؤالٌ لا تَحمله المعادلة: لماذا تكون هذه البنيةُ الرياضيّة هي البنيةَ التي يَنتظم بها الواقع، ولماذا يَنطبق هذا الوصفُ على شيءٍ موجودٍ أصلًا؟ هنا تبدأ الطبقةُ الأولى من البرهان: وصفُ «الكيف» لا يُغني عن السؤال عن وجود الكيفيّة نفسها.</w:t>
      </w:r>
    </w:p>
    <w:p>
      <w:pPr>
        <w:bidi/>
        <w:jc w:val="right"/>
      </w:pPr>
      <w:r>
        <w:rPr>
          <w:rFonts w:ascii="Traditional Arabic" w:hAnsi="Traditional Arabic" w:cs="Traditional Arabic"/>
          <w:rFonts w:ascii="Traditional Arabic" w:hAnsi="Traditional Arabic"/>
          <w:b/>
          <w:sz w:val="28"/>
          <w:szCs w:val="28"/>
          <w:rtl/>
        </w:rPr>
        <w:t>3. الطبقةُ الثانية: ضِيقُ التفسير الذاتيّ للكون</w:t>
      </w:r>
    </w:p>
    <w:p>
      <w:pPr>
        <w:bidi/>
        <w:jc w:val="both"/>
      </w:pPr>
      <w:r>
        <w:rPr>
          <w:rFonts w:ascii="Traditional Arabic" w:hAnsi="Traditional Arabic" w:cs="Traditional Arabic"/>
          <w:rFonts w:ascii="Traditional Arabic" w:hAnsi="Traditional Arabic"/>
          <w:sz w:val="24"/>
          <w:szCs w:val="24"/>
          <w:rtl/>
        </w:rPr>
        <w:t>الطبقةُ الثانية تُواجِه الفرضيّةَ الأوسع انتشارًا في القراءات الطبيعانيّة المعاصرة: أنّ الكون يَكفي تفسيرًا لنفسه، وأنّ كلَّ شيءٍ فيه يُردّ إلى شيءٍ قبله، حتى لو طال التسلسلُ بلا نهاية. هذه القراءة، التي يَصحّ تسميتُها بـ«الطبيعانيّة المغلقة» (Closed Naturalism)، تستحقّ مناقشةً أكثر صرامةً من الردود الشائعة.</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الطبيعانيّةُ المغلقة تقول: الطبيعةُ هي كلُّ ما هناك، وكلُّ ما فيها يُفسَّر بما قبلَه من أسبابٍ طبيعيّة، فلا حاجة إلى السؤال عمّا وراءها. لكنّ تتابعَ الأسباب، مهما طال، لا يُجيب وحده عن سؤالٍ من رتبةٍ أخرى: لماذا توجد سلسلةُ الأسباب أصلًا؟</w:t>
      </w:r>
    </w:p>
    <w:p>
      <w:pPr>
        <w:bidi/>
        <w:jc w:val="both"/>
      </w:pPr>
      <w:r>
        <w:rPr>
          <w:rFonts w:ascii="Traditional Arabic" w:hAnsi="Traditional Arabic" w:cs="Traditional Arabic"/>
          <w:rFonts w:ascii="Traditional Arabic" w:hAnsi="Traditional Arabic"/>
          <w:sz w:val="24"/>
          <w:szCs w:val="24"/>
          <w:rtl/>
        </w:rPr>
        <w:t>ويَنتظم النقدُ هنا في ثلاثة محاور:</w:t>
      </w:r>
    </w:p>
    <w:p>
      <w:pPr>
        <w:bidi/>
        <w:jc w:val="right"/>
      </w:pPr>
      <w:r>
        <w:rPr>
          <w:rFonts w:ascii="Traditional Arabic" w:hAnsi="Traditional Arabic" w:cs="Traditional Arabic"/>
          <w:rFonts w:ascii="Traditional Arabic" w:hAnsi="Traditional Arabic"/>
          <w:sz w:val="24"/>
          <w:szCs w:val="24"/>
          <w:rtl/>
        </w:rPr>
        <w:t>• المحور الأوّل: الإمكانُ لا يُولِّد ضرورة. كلُّ ما في الكون، من الجسيمات والقوى والثوابت والشروط الابتدائيّة، يَظهر لنا من حيث هو ممكنٌ؛ أي يقبل، من حيث المنطق، أن يكون على غير ما هو عليه. ثابتُ بنية الذرّة يقبل قيمًا أخرى، ومعدّلُ التوسّع الكونيّ يقبل صورًا مغايرة، ونِسَبُ الكتل والاقترانات تقبل اختلافًا. والسؤال الفلسفيّ هنا: ما الذي رجَّح هذا الإمكانَ على غيره؟ التسلسلُ الزمنيّ، هذا المنبثق من ذاك، لا يُجيب عن السؤال؛ إنّما يُرحّله. ومهما طالت السلسلةُ، بقيت كلُّ حلقةٍ فيها ممكنةً في ذاتها، والممكنُ، ولو تكرّر، لا يَمنح نفسَه الوجوب.</w:t>
      </w:r>
    </w:p>
    <w:p>
      <w:pPr>
        <w:bidi/>
        <w:jc w:val="right"/>
      </w:pPr>
      <w:r>
        <w:rPr>
          <w:rFonts w:ascii="Traditional Arabic" w:hAnsi="Traditional Arabic" w:cs="Traditional Arabic"/>
          <w:rFonts w:ascii="Traditional Arabic" w:hAnsi="Traditional Arabic"/>
          <w:sz w:val="24"/>
          <w:szCs w:val="24"/>
          <w:rtl/>
        </w:rPr>
        <w:t>• المحور الثاني: التفسير الذاتيّ يَدور على نفسه. القول: «الكون موجودٌ لأنّه كذلك»، لا يُعدّ تفسيرًا؛ إنّه إعادةُ صياغةٍ للسؤال في هيئة جواب. وإذا قيل: «الكون موجودٌ لأنّه ضروريّ»، انتقل عبءُ الإثبات إلى من ادّعى الضرورة؛ إذ كيف يَثبت الوجوبُ لواقعٍ نُدرك في تفاصيله الصغرى إمكانَ التغاير والتبدّل؟ الانتقالُ من الوصف إلى دعوى الضرورة هنا انتقالٌ غيرُ مُسند.</w:t>
      </w:r>
    </w:p>
    <w:p>
      <w:pPr>
        <w:bidi/>
        <w:jc w:val="right"/>
      </w:pPr>
      <w:r>
        <w:rPr>
          <w:rFonts w:ascii="Traditional Arabic" w:hAnsi="Traditional Arabic" w:cs="Traditional Arabic"/>
          <w:rFonts w:ascii="Traditional Arabic" w:hAnsi="Traditional Arabic"/>
          <w:sz w:val="24"/>
          <w:szCs w:val="24"/>
          <w:rtl/>
        </w:rPr>
        <w:t>• المحور الثالث: الفرضيّاتُ البديلة، كتعدّد الأكوان، تَنقل المشكلةَ ولا تَحلّها. قد يُقال إنّ كوننا واحدٌ من أكوانٍ لا حصرَ لها، وإنّ ما نَراه من ضبطٍ دقيق لا يزيد على كونه أثرًا لتحيّز العيّنة. وهذه فرضيّةٌ مشروعةٌ علميًا في إطارها النظريّ، وقد تَملك في المستقبل اختباراتٍ غير مباشرة. لكنّها، حتى مع التسليم بها، لا تُغلق السؤال الفلسفيّ؛ إذ تَنقله طبقةً واحدة: لماذا توجد مولِّدةُ الأكوان أصلًا، أيًّا كانت بنيتُها؟ ولماذا توجد قوانينُ تسمح بإنتاج أكوانٍ قابلةٍ للوجود، وقادرةٍ على توليد عقولٍ تَسأل عن هذا كلّه؟</w:t>
      </w:r>
    </w:p>
    <w:p>
      <w:pPr>
        <w:bidi/>
        <w:jc w:val="both"/>
      </w:pPr>
      <w:r>
        <w:rPr>
          <w:rFonts w:ascii="Traditional Arabic" w:hAnsi="Traditional Arabic" w:cs="Traditional Arabic"/>
          <w:rFonts w:ascii="Traditional Arabic" w:hAnsi="Traditional Arabic"/>
          <w:sz w:val="24"/>
          <w:szCs w:val="24"/>
          <w:rtl/>
        </w:rPr>
        <w:t>ومحصّلةُ هذه الطبقة أنّ بابَ «التفسير الذاتيّ» يَضيق كلّما دَقَّقنا النظر فيه. فلا التسلسلُ من الممكنات يولّد ضرورةً، ولا دعوى الضرورة تقوم بلا برهان، ولا توسيعُ إطار الطبيعة إلى أكوانٍ كثيرةٍ يُلغي الحاجةَ إلى تفسير مصدر الإطار نفسه.</w:t>
      </w:r>
    </w:p>
    <w:p>
      <w:pPr>
        <w:bidi/>
        <w:jc w:val="right"/>
      </w:pPr>
      <w:r>
        <w:rPr>
          <w:rFonts w:ascii="Traditional Arabic" w:hAnsi="Traditional Arabic" w:cs="Traditional Arabic"/>
          <w:rFonts w:ascii="Traditional Arabic" w:hAnsi="Traditional Arabic"/>
          <w:b/>
          <w:sz w:val="28"/>
          <w:szCs w:val="28"/>
          <w:rtl/>
        </w:rPr>
        <w:t>4. الطبقةُ الثالثة: من «نظامٍ يُفهَم» إلى «نظامٍ مَقصود»</w:t>
      </w:r>
    </w:p>
    <w:p>
      <w:pPr>
        <w:bidi/>
        <w:jc w:val="both"/>
      </w:pPr>
      <w:r>
        <w:rPr>
          <w:rFonts w:ascii="Traditional Arabic" w:hAnsi="Traditional Arabic" w:cs="Traditional Arabic"/>
          <w:rFonts w:ascii="Traditional Arabic" w:hAnsi="Traditional Arabic"/>
          <w:sz w:val="24"/>
          <w:szCs w:val="24"/>
          <w:rtl/>
        </w:rPr>
        <w:t>هنا تنتقل الحُجّة من سؤال الوجود المجرد إلى سؤالٍ أدقّ داخل الفلسفة نفسها: هل يكفي أن يكون النظامُ مفهومًا، أم أنّ نوعَ هذا النظام يَحمل في بنيته ما يُرجّح القصد؟ الفرقُ دقيق: «نظامٌ يُفهَم» وصفٌ لعلاقةٍ معرفيّة بين عقلٍ وكون، أمّا «نظامٌ مقصود» فهو حكمٌ على الجهة المُنشِئة لهذا النظام.</w:t>
      </w:r>
    </w:p>
    <w:p>
      <w:pPr>
        <w:bidi/>
        <w:jc w:val="both"/>
      </w:pPr>
      <w:r>
        <w:rPr>
          <w:rFonts w:ascii="Traditional Arabic" w:hAnsi="Traditional Arabic" w:cs="Traditional Arabic"/>
          <w:rFonts w:ascii="Traditional Arabic" w:hAnsi="Traditional Arabic"/>
          <w:sz w:val="24"/>
          <w:szCs w:val="24"/>
          <w:rtl/>
        </w:rPr>
        <w:t>ولا يَجري الانتقالُ هنا بقفزةٍ منطقية، وإنّما بتراكب ثلاث ملاحظات:</w:t>
      </w:r>
    </w:p>
    <w:p>
      <w:pPr>
        <w:bidi/>
        <w:jc w:val="right"/>
      </w:pPr>
      <w:r>
        <w:rPr>
          <w:rFonts w:ascii="Traditional Arabic" w:hAnsi="Traditional Arabic" w:cs="Traditional Arabic"/>
          <w:rFonts w:ascii="Traditional Arabic" w:hAnsi="Traditional Arabic"/>
          <w:sz w:val="24"/>
          <w:szCs w:val="24"/>
          <w:rtl/>
        </w:rPr>
        <w:t>١. الانتظامُ الذي نُعاينه يتجاوز العمومَ إلى نوعٍ خاصّ. إنّه انتظامٌ يولّد تعقيدًا متراكبًا، وفيه ضبطٌ لعددٍ من الثوابت الكونيّة على نحوٍ بالغ الدقّة؛ بحيث إنّ تغيّرًا يسيرًا في بعضها كان كفيلًا بأن يمنع نشوء الذرّات المستقرّة، أو النجوم، أو الحياة، أو العقول القادرة على السؤال. وظاهرةُ «الضبط الدقيق» (Fine-tuning) معروفةٌ في الفيزياء الكونيّة المعاصرة، وهي محلّ جدلٍ في تفسيرها بين تعدّد الأكوان، أو ضرورةٍ خفيّةٍ في القوانين، أو قصدٍ مُنشئ. وهي تُستعمل هنا شاهدًا فلسفيًّا على ضيق فضاء الإمكانات، لا «إثباتًا علميًّا» مباشرًا للقصد.</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تخيّل لوحةَ تحكّمٍ فيها عشراتُ المؤشّرات، وكلُّ واحدٍ منها يحتاج إلى ضبطٍ بالغ الدقّة كي تعمل المنظومةُ كلُّها. لو اختلّ واحدٌ منها قليلًا، لاختلّ النظامُ كلُّه. هذا المثالُ لا يُساوي الكونَ بالآلة، لكنه يوضّح معنى ضيق النطاق الذي يَسمح بالنشوء والاستمرار.</w:t>
      </w:r>
    </w:p>
    <w:p>
      <w:pPr>
        <w:bidi/>
        <w:jc w:val="both"/>
      </w:pPr>
      <w:r>
        <w:rPr>
          <w:rFonts w:ascii="Traditional Arabic" w:hAnsi="Traditional Arabic" w:cs="Traditional Arabic"/>
          <w:rFonts w:ascii="Traditional Arabic" w:hAnsi="Traditional Arabic"/>
          <w:sz w:val="24"/>
          <w:szCs w:val="24"/>
          <w:rtl/>
        </w:rPr>
        <w:t>وحتى لا يَبقى الحديثُ عن «الضبط» مجرّد انطباعٍ بلاغيّ، تُشير الفيزياءُ الكونيّة المعاصرة إلى أنّ ثوابتَ مثل ثابت البنية الدقيقة (α)، ونسبة كتلة الإلكترون إلى البروتون، وقوّة الاقتران النوويّ القويّ، والثابت الكونيّ المرتبط بطاقة الفراغ، تقع في نطاقاتٍ دقيقةٍ تسمح بوجود ذرّاتٍ مستقرةٍ ونجومٍ وحياة. وأشدُّ صور المسألة إلحاحًا تظهر في الفجوة الهائلة بين القيمة المرصودة للثابت الكونيّ وتوقّعات نظريّة الحقول الكموميّة، وهي فجوةٌ تُظهِر أنّ المسألة تتجاوز مجرّدَ صدفةٍ بسيطة.</w:t>
      </w:r>
    </w:p>
    <w:p>
      <w:pPr>
        <w:bidi/>
        <w:jc w:val="both"/>
      </w:pPr>
      <w:r>
        <w:rPr>
          <w:rFonts w:ascii="Traditional Arabic" w:hAnsi="Traditional Arabic" w:cs="Traditional Arabic"/>
          <w:rFonts w:ascii="Traditional Arabic" w:hAnsi="Traditional Arabic"/>
          <w:sz w:val="24"/>
          <w:szCs w:val="24"/>
          <w:rtl/>
        </w:rPr>
        <w:t>والأمانةُ العلميّة تقتضي عرضَ البدائل التفسيريّة لهذا الضبط بقوّتها الحقيقية قبل أيّ ترجيح: تعدّد الأكوان المرتبط أحيانًا بـ«المشهد الوتريّ»، والتضخّم الأبديّ، والنماذج التي تعيد صياغة سؤال البداية نفسها، كاقتراح «اللاحدّ» لهارتل وهوكينغ. لهذه البدائل وزنُها، غير أنّ اعتراضًا عقليًّا واحدًا يَبقى قائمًا عليها جميعًا: أنّها تفسّر، في أحسن أحوالها، كيف يمكن أن يظهر عددٌ هائلٌ من الإمكانات، ولا تفسّر لماذا توجد البنيةُ القانونيّةُ التي تسمح أصلًا بتوليد هذه الإمكانات.</w:t>
      </w:r>
    </w:p>
    <w:p>
      <w:pPr>
        <w:bidi/>
        <w:jc w:val="right"/>
      </w:pPr>
      <w:r>
        <w:rPr>
          <w:rFonts w:ascii="Traditional Arabic" w:hAnsi="Traditional Arabic" w:cs="Traditional Arabic"/>
          <w:rFonts w:ascii="Traditional Arabic" w:hAnsi="Traditional Arabic"/>
          <w:sz w:val="24"/>
          <w:szCs w:val="24"/>
          <w:rtl/>
        </w:rPr>
        <w:t>٢. قابليّةُ الفهم تتجاوز الحادثةَ العابرة إلى طبقةٍ متراكبة. الإنسانُ يَفهم الكون بلغةٍ تجريديّةٍ لم يَصنعها من أجل البقاء وحده، ثم يجد هذه اللغةَ صالحةً لوصف ما لم يَخبره مباشرةً. وهذا هو الوجه الذي جعله فيغنر «غيرَ معقولٍ» في فعاليّته إذا قيس بأدواتنا الذاتيّة وحدها.</w:t>
      </w:r>
    </w:p>
    <w:p>
      <w:pPr>
        <w:bidi/>
        <w:jc w:val="right"/>
      </w:pPr>
      <w:r>
        <w:rPr>
          <w:rFonts w:ascii="Traditional Arabic" w:hAnsi="Traditional Arabic" w:cs="Traditional Arabic"/>
          <w:rFonts w:ascii="Traditional Arabic" w:hAnsi="Traditional Arabic"/>
          <w:sz w:val="24"/>
          <w:szCs w:val="24"/>
          <w:rtl/>
        </w:rPr>
        <w:t>٣. اقترانُ الانتظام بإمكان الفعل والمسؤوليّة. الكونُ القابلُ للفهم هو نفسُه الكونُ الذي يستطيع فيه الإنسانُ أن يَفعل فعلًا له أثرٌ متوقَّع، على الأقلّ في حدود فهمه، وأن يُحاسَب على هذا الفعل أو يُكافَأ عليه. ولو لم يكن الكونُ منتظمًا، لما أمكن للفعل أن يكون فعلًا مسؤولًا. هذه القابليّةُ لبناء مجالٍ أخلاقيٍّ إنسانيّ داخل نظامٍ مفهوم تُضيف إلى الحُجّة بُعدًا لا يَستوعبه مفهومُ «النظام» المجرّد وحده.</w:t>
      </w:r>
    </w:p>
    <w:p>
      <w:pPr>
        <w:bidi/>
        <w:jc w:val="both"/>
      </w:pPr>
      <w:r>
        <w:rPr>
          <w:rFonts w:ascii="Traditional Arabic" w:hAnsi="Traditional Arabic" w:cs="Traditional Arabic"/>
          <w:rFonts w:ascii="Traditional Arabic" w:hAnsi="Traditional Arabic"/>
          <w:sz w:val="24"/>
          <w:szCs w:val="24"/>
          <w:rtl/>
        </w:rPr>
        <w:t>ومجموعُ هذه الملاحظات لا يُنتج برهانًا صوريًّا قاطعًا على القصد، لكنه يُنتج ترجيحًا عقليًّا قويًّا بأنّ النظامَ الذي نُعاينه يحمل دلالةً عميقة، وأنّ القولَ بخالقٍ مُحكِمٍ يَعمل هنا بوصفه التفسيرَ الأقدر على جمع المعطى كلّه في صورةٍ أقلّ كلفةً من منافسيه.</w:t>
      </w:r>
    </w:p>
    <w:p>
      <w:pPr>
        <w:bidi/>
        <w:jc w:val="right"/>
      </w:pPr>
      <w:r>
        <w:rPr>
          <w:rFonts w:ascii="Traditional Arabic" w:hAnsi="Traditional Arabic" w:cs="Traditional Arabic"/>
          <w:rFonts w:ascii="Traditional Arabic" w:hAnsi="Traditional Arabic"/>
          <w:b/>
          <w:sz w:val="28"/>
          <w:szCs w:val="28"/>
          <w:rtl/>
        </w:rPr>
        <w:t>4-أ. الطبقةُ الرابعة: الوعيُ الذاتيُّ الذي تعجز المادّة عن توليده</w:t>
      </w:r>
    </w:p>
    <w:p>
      <w:pPr>
        <w:bidi/>
        <w:jc w:val="both"/>
      </w:pPr>
      <w:r>
        <w:rPr>
          <w:rFonts w:ascii="Traditional Arabic" w:hAnsi="Traditional Arabic" w:cs="Traditional Arabic"/>
          <w:rFonts w:ascii="Traditional Arabic" w:hAnsi="Traditional Arabic"/>
          <w:sz w:val="24"/>
          <w:szCs w:val="24"/>
          <w:rtl/>
        </w:rPr>
        <w:t>ثم تَبرز طبقةٌ رابعة لا تقلّ عمقًا عن سابقاتها: طبقةُ الوعي الذاتيّ. فإذا كان الكونُ موجودًا، ومنتظمًا، ومفهومًا، وقابلًا لإنتاج مجالٍ للفعل المسؤول، فما تفسيرُ وجود شاهدٍ داخليٍّ يَرى هذا كلّه ويَعرف أنّه يَفهم؟</w:t>
      </w:r>
    </w:p>
    <w:p>
      <w:pPr>
        <w:bidi/>
        <w:jc w:val="both"/>
      </w:pPr>
      <w:r>
        <w:rPr>
          <w:rFonts w:ascii="Traditional Arabic" w:hAnsi="Traditional Arabic" w:cs="Traditional Arabic"/>
          <w:rFonts w:ascii="Traditional Arabic" w:hAnsi="Traditional Arabic"/>
          <w:sz w:val="24"/>
          <w:szCs w:val="24"/>
          <w:rtl/>
        </w:rPr>
        <w:t>الفيلسوفُ ديفيد تشالمرز ميّز بين ما سمّاه «المعضلة السهلة» للوعي، أي تفسير الوظائف العصبيّة كالانتباه والذاكرة والمعالجة، وبين «المعضلة الصلبة»، أي السؤال عن سبب اقتران هذه العمليّات كلّها بتجربةٍ ذاتيّةٍ من الداخل. لماذا تُصاحب معالجةُ الدماغ للضوء الأحمر خبرةٌ شعوريّةٌ بالحمرة، بدل أن تكون مجرّدَ عمليّةٍ معلوماتيّةٍ بلا أيّ حضورٍ ذاتيّ؟</w:t>
      </w:r>
    </w:p>
    <w:p>
      <w:pPr>
        <w:bidi/>
        <w:jc w:val="both"/>
      </w:pPr>
      <w:r>
        <w:rPr>
          <w:rFonts w:ascii="Traditional Arabic" w:hAnsi="Traditional Arabic" w:cs="Traditional Arabic"/>
          <w:rFonts w:ascii="Traditional Arabic" w:hAnsi="Traditional Arabic"/>
          <w:sz w:val="24"/>
          <w:szCs w:val="24"/>
          <w:rtl/>
        </w:rPr>
        <w:t>العلمُ يشرح كيف يَعالج الدماغُ المعلومات، وهذا إنجازٌ عظيم. لكنّ تفسيرَ لماذا تُصاحب هذه المعالجةَ خبرةٌ داخليّة، من فرحٍ وألمٍ وخجلٍ ودهشة، ما يزال فجوةً فلسفيّةً مفتوحة. وزيادةُ التفصيل العصبيّ تُغني الوصفَ، لكنها لا تَردم، بذاتها، الفاصلَ بين البنية والاختبار المعيش.</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إضاءة منهجيّة: </w:t>
      </w:r>
      <w:r>
        <w:rPr>
          <w:rFonts w:ascii="Traditional Arabic" w:hAnsi="Traditional Arabic" w:cs="Traditional Arabic"/>
          <w:rFonts w:ascii="Traditional Arabic" w:hAnsi="Traditional Arabic"/>
          <w:sz w:val="22"/>
          <w:szCs w:val="22"/>
          <w:rtl/>
        </w:rPr>
        <w:t>تُستعمل المعضلةُ الصلبة للوعي هنا شاهدًا فلسفيًّا على ضيق التفسير الاختزاليّ، لا دليلًا مباشرًا على حقيقة الروح أو طبيعتها. فهذا الباب يَقف فيه العقلُ عند العتبة، ويأتي الوحي بما وراءها.</w:t>
      </w:r>
    </w:p>
    <w:p>
      <w:pPr>
        <w:bidi/>
        <w:jc w:val="both"/>
      </w:pPr>
      <w:r>
        <w:rPr>
          <w:rFonts w:ascii="Traditional Arabic" w:hAnsi="Traditional Arabic" w:cs="Traditional Arabic"/>
          <w:rFonts w:ascii="Traditional Arabic" w:hAnsi="Traditional Arabic"/>
          <w:sz w:val="24"/>
          <w:szCs w:val="24"/>
          <w:rtl/>
        </w:rPr>
        <w:t>وفي سياق نموذج كود الحياة التكاملي تَكتمل بهذه الطبقة الرابعة صورةُ التراكم البرهاني: وجودُ الكون، ثم إمكانُه، ثم قابليّتُه للفهم، ثم ظهورُ وعيٍ ذاتيٍّ قادرٍ على الشهادة عليه. وكلّ طبقةٍ من هذه الطبقات تُضيّق من جهةٍ جديدةٍ فضاءَ الاكتفاء بالتفسير الذاتيّ، وتُوسّع من جهةٍ موازيةٍ معقوليّةَ القول بخالقٍ مُحكِمٍ يَمنح هذا الوجودَ بنيتَه وإمكانَه.</w:t>
      </w:r>
    </w:p>
    <w:p>
      <w:pPr>
        <w:bidi/>
        <w:jc w:val="both"/>
      </w:pPr>
      <w:r>
        <w:rPr>
          <w:rFonts w:ascii="Traditional Arabic" w:hAnsi="Traditional Arabic" w:cs="Traditional Arabic"/>
          <w:rFonts w:ascii="Traditional Arabic" w:hAnsi="Traditional Arabic"/>
          <w:sz w:val="24"/>
          <w:szCs w:val="24"/>
          <w:rtl/>
        </w:rPr>
        <w:t>{وَيَسْأَلُونَكَ عَنِ الرُّوحِ ۖ قُلِ الرُّوحُ مِنْ أَمْرِ رَبِّي وَمَا أُوتِيتُم مِّنَ الْعِلْمِ إِلَّا قَلِيلًا} (الإسراء، 85). هذه الآيةُ لا تَعرض تفسيرًا علميًّا للروح، وإنّما تُقرّر حدًّا معرفيًّا صريحًا: ثمّةُ ما يتجاوز طاقةَ الاختزال المادّي، ويَدخل بابَ الوحي والخبر الإلهيّ.</w:t>
      </w:r>
    </w:p>
    <w:p>
      <w:pPr>
        <w:bidi/>
        <w:jc w:val="right"/>
      </w:pPr>
      <w:r>
        <w:rPr>
          <w:rFonts w:ascii="Traditional Arabic" w:hAnsi="Traditional Arabic" w:cs="Traditional Arabic"/>
          <w:rFonts w:ascii="Traditional Arabic" w:hAnsi="Traditional Arabic"/>
          <w:b/>
          <w:sz w:val="28"/>
          <w:szCs w:val="28"/>
          <w:rtl/>
        </w:rPr>
        <w:t>5. لقاءُ الحُجّة العقليّة بالنصّ القرآنيّ</w:t>
      </w:r>
    </w:p>
    <w:p>
      <w:pPr>
        <w:bidi/>
        <w:jc w:val="both"/>
      </w:pPr>
      <w:r>
        <w:rPr>
          <w:rFonts w:ascii="Traditional Arabic" w:hAnsi="Traditional Arabic" w:cs="Traditional Arabic"/>
          <w:rFonts w:ascii="Traditional Arabic" w:hAnsi="Traditional Arabic"/>
          <w:sz w:val="24"/>
          <w:szCs w:val="24"/>
          <w:rtl/>
        </w:rPr>
        <w:t>بعد استقرار الحُجّة العقليّة في طبقاتها الأربع، يَجيء النصُّ القرآنيُّ في موضعه المستقلّ؛ لا بوصفه بديلًا عن التحليل السابق، وإنّما بوصفه أفقًا يهدي إليه ويُكمله من جهةٍ أخرى.</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«أَفِي اللَّهِ شَكٌّ فَاطِرِ السَّمَاوَاتِ وَالْأَرْضِ» (إبراهيم، 10). «إِنَّ فِي خَلْقِ السَّمَاوَاتِ وَالْأَرْضِ وَاخْتِلَافِ اللَّيْلِ وَالنَّهَارِ لَآيَاتٍ لِأُولِي الْأَلْبَابِ» (آل عمران، 190).</w:t>
      </w:r>
    </w:p>
    <w:p>
      <w:pPr>
        <w:bidi/>
        <w:jc w:val="both"/>
      </w:pPr>
      <w:r>
        <w:rPr>
          <w:rFonts w:ascii="Traditional Arabic" w:hAnsi="Traditional Arabic" w:cs="Traditional Arabic"/>
          <w:rFonts w:ascii="Traditional Arabic" w:hAnsi="Traditional Arabic"/>
          <w:sz w:val="24"/>
          <w:szCs w:val="24"/>
          <w:rtl/>
        </w:rPr>
        <w:t>تَستوقف هاتان الآيتان الحُجّةَ العقليّة من جهتين:</w:t>
      </w:r>
    </w:p>
    <w:p>
      <w:pPr>
        <w:bidi/>
        <w:jc w:val="right"/>
      </w:pPr>
      <w:r>
        <w:rPr>
          <w:rFonts w:ascii="Traditional Arabic" w:hAnsi="Traditional Arabic" w:cs="Traditional Arabic"/>
          <w:rFonts w:ascii="Traditional Arabic" w:hAnsi="Traditional Arabic"/>
          <w:sz w:val="24"/>
          <w:szCs w:val="24"/>
          <w:rtl/>
        </w:rPr>
        <w:t>• آيةُ إبراهيم تُحيل إلى بداهةِ الانتقال من الخلق إلى الفاطر، أي إلى المُوجِد المبتدئ. والنصُّ هنا لا يَعرض نسقًا فلسفيًّا تفصيليًّا، وإنّما يَستثير توجّهًا عقليًّا فطريًّا يَرى في خلق السماوات والأرض دلالةً على فاطرها. ومن ثمّ فالحُجّةُ العقليّةُ التي بُسطت في هذا الفصل تُقرأ بوصفها تفصيلًا فلسفيًّا لِما تُجمِله الفطرة وتُذكّر به الآية.</w:t>
      </w:r>
    </w:p>
    <w:p>
      <w:pPr>
        <w:bidi/>
        <w:jc w:val="right"/>
      </w:pPr>
      <w:r>
        <w:rPr>
          <w:rFonts w:ascii="Traditional Arabic" w:hAnsi="Traditional Arabic" w:cs="Traditional Arabic"/>
          <w:rFonts w:ascii="Traditional Arabic" w:hAnsi="Traditional Arabic"/>
          <w:sz w:val="24"/>
          <w:szCs w:val="24"/>
          <w:rtl/>
        </w:rPr>
        <w:t>• آيةُ آل عمران تجعل الآياتِ في الخلق مكشوفةً لـ«أُولي الألباب»، أي لمن يُعمل عقلَه. وهذا تأصيلٌ قرآنيٌّ صريحٌ لمشروعيّة النظر العقليّ في الخلق. القرآنُ يفتح بابَ النظر، ويُوقظ الفطرة، ويَهدي إلى موضع السؤال؛ أمّا التفصيلُ البرهانيُّ الذي يصوغ هذا النظر في هيئة «استدلالٍ على أفضل تفسير»، فهو من عمل العقل الفلسفيّ داخل حدوده.</w:t>
      </w:r>
    </w:p>
    <w:p>
      <w:pPr>
        <w:bidi/>
        <w:jc w:val="both"/>
      </w:pPr>
      <w:r>
        <w:rPr>
          <w:rFonts w:ascii="Traditional Arabic" w:hAnsi="Traditional Arabic" w:cs="Traditional Arabic"/>
          <w:rFonts w:ascii="Traditional Arabic" w:hAnsi="Traditional Arabic"/>
          <w:sz w:val="24"/>
          <w:szCs w:val="24"/>
          <w:rtl/>
        </w:rPr>
        <w:t>اجتهاد الكتاب: الآياتُ القرآنيّةُ في باب الخلق والفطر تَعرض توجيهًا فطريًّا وعقليًّا جامعًا، ولا تَسوق البرهانَ الفلسفيَّ التفصيليَّ على نَسق المتكلّمين. لذلك يجيء هذا الفصلُ بسطًا تحليليًّا لما تُوجِزُه الهدايةُ القرآنيّة، لا إحلالًا له محلَّها.</w:t>
      </w:r>
    </w:p>
    <w:p>
      <w:pPr>
        <w:bidi/>
        <w:jc w:val="both"/>
      </w:pPr>
      <w:r>
        <w:rPr>
          <w:rFonts w:ascii="Traditional Arabic" w:hAnsi="Traditional Arabic" w:cs="Traditional Arabic"/>
          <w:rFonts w:ascii="Traditional Arabic" w:hAnsi="Traditional Arabic"/>
          <w:sz w:val="24"/>
          <w:szCs w:val="24"/>
          <w:rtl/>
        </w:rPr>
        <w:t>ومن المُقرَّر بالمعنى عند ابن تيمية رحمه الله، كما يَتضمَّنه عمومُ كلامه في «درء تعارض العقل والنقل»، أنّ صريحَ العقل لا يُعارض صحيحَ النقل، وأنّ الفطرةَ السليمةَ إذا استقامت التقت مع الوحي في أصل الدلالة على الخالق. واعتمادُ هذا الكتاب هنا على المعنى لا على نصٍّ حرفيّ، التزامٌ بضوابط النقل الواردة.</w:t>
      </w:r>
    </w:p>
    <w:p>
      <w:pPr>
        <w:bidi/>
        <w:jc w:val="right"/>
      </w:pPr>
      <w:r>
        <w:rPr>
          <w:rFonts w:ascii="Traditional Arabic" w:hAnsi="Traditional Arabic" w:cs="Traditional Arabic"/>
          <w:rFonts w:ascii="Traditional Arabic" w:hAnsi="Traditional Arabic"/>
          <w:b/>
          <w:sz w:val="28"/>
          <w:szCs w:val="28"/>
          <w:rtl/>
        </w:rPr>
        <w:t>6. ما الذي يبلغه هذا الاستدلال؟</w:t>
      </w:r>
    </w:p>
    <w:p>
      <w:pPr>
        <w:bidi/>
        <w:jc w:val="both"/>
      </w:pPr>
      <w:r>
        <w:rPr>
          <w:rFonts w:ascii="Traditional Arabic" w:hAnsi="Traditional Arabic" w:cs="Traditional Arabic"/>
          <w:rFonts w:ascii="Traditional Arabic" w:hAnsi="Traditional Arabic"/>
          <w:sz w:val="24"/>
          <w:szCs w:val="24"/>
          <w:rtl/>
        </w:rPr>
        <w:t>في هذا الموضع يَصحّ تحريرُ النتيجة التي بلغها التحليل:</w:t>
      </w:r>
    </w:p>
    <w:p>
      <w:pPr>
        <w:bidi/>
        <w:jc w:val="right"/>
      </w:pPr>
      <w:r>
        <w:rPr>
          <w:rFonts w:ascii="Traditional Arabic" w:hAnsi="Traditional Arabic" w:cs="Traditional Arabic"/>
          <w:rFonts w:ascii="Traditional Arabic" w:hAnsi="Traditional Arabic"/>
          <w:sz w:val="24"/>
          <w:szCs w:val="24"/>
          <w:rtl/>
        </w:rPr>
        <w:t>• يَبلغ الاستدلالُ العقليّ هنا أنّ الكون، في اجتماع وجوده، وإمكانه، وانتظامه، وقابليّتِه للفهم، وظهور الوعي داخله، لا يَكفي تفسيرًا لنفسه تفسيرًا مُغلقًا.</w:t>
      </w:r>
    </w:p>
    <w:p>
      <w:pPr>
        <w:bidi/>
        <w:jc w:val="right"/>
      </w:pPr>
      <w:r>
        <w:rPr>
          <w:rFonts w:ascii="Traditional Arabic" w:hAnsi="Traditional Arabic" w:cs="Traditional Arabic"/>
          <w:rFonts w:ascii="Traditional Arabic" w:hAnsi="Traditional Arabic"/>
          <w:sz w:val="24"/>
          <w:szCs w:val="24"/>
          <w:rtl/>
        </w:rPr>
        <w:t>• ويَبلغ أنّ فرضيّاتِ الاكتفاء بالطبيعة، سواء اتخذت صورةَ تسلسلٍ من الممكنات، أو دعوى ضرورةٍ كونيّة، أو توسيعًا لإطار الطبيعة عبر أكوانٍ كثيرة، تَبقى قاصرةً عن إغلاق السؤال المتعالي: لماذا يوجد أصلًا واقعٌ منظَّمٌ قابلٌ للفهم؟</w:t>
      </w:r>
    </w:p>
    <w:p>
      <w:pPr>
        <w:bidi/>
        <w:jc w:val="right"/>
      </w:pPr>
      <w:r>
        <w:rPr>
          <w:rFonts w:ascii="Traditional Arabic" w:hAnsi="Traditional Arabic" w:cs="Traditional Arabic"/>
          <w:rFonts w:ascii="Traditional Arabic" w:hAnsi="Traditional Arabic"/>
          <w:sz w:val="24"/>
          <w:szCs w:val="24"/>
          <w:rtl/>
        </w:rPr>
        <w:t>• ويَبلغ، تبعًا لذلك، أنّ القولَ بخالقٍ مُحكِمٍ حكيمٍ عليمٍ فاعلٍ بإذنه المستمرّ هو أفضلُ تفسيرٍ ميتافيزيقيٍّ للمعطى المركّب الذي بين أيدينا.</w:t>
      </w:r>
    </w:p>
    <w:p>
      <w:pPr>
        <w:bidi/>
        <w:jc w:val="both"/>
      </w:pPr>
      <w:r>
        <w:rPr>
          <w:rFonts w:ascii="Traditional Arabic" w:hAnsi="Traditional Arabic" w:cs="Traditional Arabic"/>
          <w:rFonts w:ascii="Traditional Arabic" w:hAnsi="Traditional Arabic"/>
          <w:sz w:val="24"/>
          <w:szCs w:val="24"/>
          <w:rtl/>
        </w:rPr>
        <w:t>ويقف العقلُ، مع ذلك، عند عتبةٍ واضحة: عتبةِ وجود الخالق. أمّا تعيينُ هذا الخالق، ومعاني الخلق، وغاياته، وصلته الدقيقة بالإنسان، وما يترتّب على ذلك من عبادةٍ وشريعةٍ ومآل، فهذه ميادينُ لا تُستخرج من العقل وحده. هنا يَظهر موضعُ الوحي: لا لينقض ما بلغه العقل، وإنّما ليُعطيه ما لا يَبلغه بمفرده.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حدود الفهم العلميّ نفسه: </w:t>
      </w:r>
      <w:r>
        <w:rPr>
          <w:rFonts w:ascii="Traditional Arabic" w:hAnsi="Traditional Arabic" w:cs="Traditional Arabic"/>
          <w:rFonts w:ascii="Traditional Arabic" w:hAnsi="Traditional Arabic"/>
          <w:sz w:val="22"/>
          <w:szCs w:val="22"/>
          <w:rtl/>
        </w:rPr>
        <w:t>ومن تمام الأمانة أن يُذكَر كذلك أنّ الطبقة الوصفيّة التجريبيّة ما تزال مفتوحةً على مسائل كبرى لم تُحسَم بعد: - المادّة المظلمة والطاقة المظلمة: تشير نتائج بعثة Planck 2018 إلى أنّ المادّة العاديّة لا تَمثّل إلا نسبةً ضئيلةً من محتوى الكون، بينما يَشغل المجهولُ الغالبَ الأكبر. - توحيد الكمّ والنسبيّة: ميكانيكا الكمّ والنسبيّة العامّة نظريّتان ناجحتان كلٌّ في نطاقه، لكنّ توحيدهما في نظريةٍ واحدةٍ مكتملة ما يزال مشروعًا مفتوحًا. وهذا لا يُضعف العلم، وإنّما يُحكِم موضعَه: كلّما اتّسعت رقعةُ الكشف، اتّسعت معها رقعةُ السؤال عن المصدر.</w:t>
      </w:r>
    </w:p>
    <w:p>
      <w:pPr>
        <w:bidi/>
        <w:jc w:val="right"/>
      </w:pPr>
      <w:r>
        <w:rPr>
          <w:rFonts w:ascii="Traditional Arabic" w:hAnsi="Traditional Arabic" w:cs="Traditional Arabic"/>
          <w:rFonts w:ascii="Traditional Arabic" w:hAnsi="Traditional Arabic"/>
          <w:b/>
          <w:sz w:val="28"/>
          <w:szCs w:val="28"/>
          <w:rtl/>
        </w:rPr>
        <w:t>7. اعتراضاتٌ قويّةٌ وجوابُها المنهجيّ</w:t>
      </w:r>
    </w:p>
    <w:p>
      <w:pPr>
        <w:bidi/>
        <w:jc w:val="both"/>
      </w:pPr>
      <w:r>
        <w:rPr>
          <w:rFonts w:ascii="Traditional Arabic" w:hAnsi="Traditional Arabic" w:cs="Traditional Arabic"/>
          <w:rFonts w:ascii="Traditional Arabic" w:hAnsi="Traditional Arabic"/>
          <w:sz w:val="24"/>
          <w:szCs w:val="24"/>
          <w:rtl/>
        </w:rPr>
        <w:t>ينبغي لهذا الفصل أن يَستقبل الاعتراضات في أقوى صيغها، لا في صورها الأضعف. وأبرزُها هنا ثلاثةُ مسالك متداخلة:</w:t>
      </w:r>
    </w:p>
    <w:p>
      <w:pPr>
        <w:bidi/>
        <w:jc w:val="both"/>
      </w:pPr>
      <w:r>
        <w:rPr>
          <w:rFonts w:ascii="Traditional Arabic" w:hAnsi="Traditional Arabic" w:cs="Traditional Arabic"/>
          <w:rFonts w:ascii="Traditional Arabic" w:hAnsi="Traditional Arabic"/>
          <w:sz w:val="24"/>
          <w:szCs w:val="24"/>
          <w:rtl/>
        </w:rPr>
        <w:t>الاعتراض الأوّل: النقدُ الكانطيّ بصيغته المعاصرة. يَرى كانط أنّ مفاهيمَ مثل العلّيّة والضرورة والوجوب تنتمي إلى بنية العقل التي تُنظِّم الخبرة الممكنة، ولا يَصحّ توسيعها إلى ما وراء الخبرة لإثبات كائنٍ متعالٍ. وقد عمّق هذا التحفّظَ فلاسفةٌ لاحقون مثل P. F. Strawson، حين أعاد قراءة البرهان المتعالي بوصفه تحليلًا لشروط التجربة لا ممرًّا إلى ميتافيزيقا ما وراءها، وBarry Stroud، حين شدّد على أنّ الحجج المتعالية قد تُثبت شروطَ التفكير في العالم كما نختبره، دون أن تُثبت وجودَ موضوعٍ متعالٍ خارج هذا الإطار.</w:t>
      </w:r>
    </w:p>
    <w:p>
      <w:pPr>
        <w:bidi/>
        <w:jc w:val="both"/>
      </w:pPr>
      <w:r>
        <w:rPr>
          <w:rFonts w:ascii="Traditional Arabic" w:hAnsi="Traditional Arabic" w:cs="Traditional Arabic"/>
          <w:rFonts w:ascii="Traditional Arabic" w:hAnsi="Traditional Arabic"/>
          <w:sz w:val="24"/>
          <w:szCs w:val="24"/>
          <w:rtl/>
        </w:rPr>
        <w:t>الاعتراض الثاني: الأنثروبيك المتقدّم بصيغة Nick Bostrom. حتى في غياب فرضيّة الأكوان المتعدّدة، يمكن القول إنّنا لا نحتاج إلى أكثر من منطق اختيار المراقب (Observer Selection Effect): فنحن لا نرصد إلا الشروط التي تجعل وجودَنا ممكنًا، لأنّ أيَّ شروطٍ لا تسمح بوجود مراقبين لن يكون فيها من يلاحظ شيئًا أصلًا. وبذلك يكون الضبطُ الدقيق، في حدود ما نراه، نتيجةً منطقيّةً لكوننا موجودين، لا إشارةً إضافيّةً إلى قصدٍ مُنشئ.</w:t>
      </w:r>
    </w:p>
    <w:p>
      <w:pPr>
        <w:bidi/>
        <w:jc w:val="both"/>
      </w:pPr>
      <w:r>
        <w:rPr>
          <w:rFonts w:ascii="Traditional Arabic" w:hAnsi="Traditional Arabic" w:cs="Traditional Arabic"/>
          <w:rFonts w:ascii="Traditional Arabic" w:hAnsi="Traditional Arabic"/>
          <w:sz w:val="24"/>
          <w:szCs w:val="24"/>
          <w:rtl/>
        </w:rPr>
        <w:t>الاعتراض الثالث: نظريةُ «Constructor Theory» عند ديفيد دويتش. يمكن، وفق هذا المنظور، إعادةُ بناء السؤال من داخل الطبيعة نفسها: فالمهمّ يتحوّل من سؤال «لماذا هذه القيم؟» إلى ما تسمح به قوانين الفيزياء وما تمنعه من حيث الإمكان والامتناع في بناء التحوّلات والمهامّ. فإذا كانت القوانينُ تسمح بظهور بُنى قادرةٍ على حفظ المعلومات، وإنتاج المعرفة، وبناء مُنشئاتٍ جديدة، أمكن تفسيرُ ظهور التعقيد والحياة والعقل من داخل وصفٍ طبيعانيٍّ للإمكانات البنائيّة، من غير حاجةٍ إلى إدخال قصدٍ متعالٍ.</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هذه الاعتراضات، في صيغتها الأقوى، تقول: ما تَعتبرونه دلالةً على الخالق قد يكون مجرّدَ أثرٍ لطريقة نظرنا نحن؛ فعقلُنا لا يَتجاوز حدود التجربة، وموقعُنا كمراقبين يَجعلنا لا نرى إلا كونًا صالحًا لوجودنا، وقوانينُ الطبيعة قد تكفي، من داخلها، لتفسير ما هو ممكن البناء فيها.</w:t>
      </w:r>
    </w:p>
    <w:p>
      <w:pPr>
        <w:bidi/>
        <w:jc w:val="both"/>
      </w:pPr>
      <w:r>
        <w:rPr>
          <w:rFonts w:ascii="Traditional Arabic" w:hAnsi="Traditional Arabic" w:cs="Traditional Arabic"/>
          <w:rFonts w:ascii="Traditional Arabic" w:hAnsi="Traditional Arabic"/>
          <w:sz w:val="24"/>
          <w:szCs w:val="24"/>
          <w:rtl/>
        </w:rPr>
        <w:t>الجواب:</w:t>
      </w:r>
    </w:p>
    <w:p>
      <w:pPr>
        <w:bidi/>
        <w:jc w:val="right"/>
      </w:pPr>
      <w:r>
        <w:rPr>
          <w:rFonts w:ascii="Traditional Arabic" w:hAnsi="Traditional Arabic" w:cs="Traditional Arabic"/>
          <w:rFonts w:ascii="Traditional Arabic" w:hAnsi="Traditional Arabic"/>
          <w:sz w:val="24"/>
          <w:szCs w:val="24"/>
          <w:rtl/>
        </w:rPr>
        <w:t>• أوّلًا: التحفّظُ الكانطيّ يَضبط الدعوى، ولا يُبطل الترجيح. نعم، الاستدلالُ هنا لا يُقدَّم بوصفه برهانًا صوريًّا يلزم كلَّ عقلٍ من داخل المنطق المحض، وهذا عينُ السبب الذي يجعل صياغته الأنسب هي الاستدلال على أفضل تفسير. لكنّ التحفّظَ الكانطيّ لا يَمنح الطبيعانيّةَ انتصارًا تلقائيًّا؛ لأنّه، إذا منع الانتقالَ القطعيَّ من الخبرة إلى الميتافيزيقا، منع كذلك ادّعاءَ الاكتفاء بالطبيعة اكتفاءً نهائيًّا. وما يَبقى مفتوحًا بعد هذا التحفّظ هو ميدانُ الترجيح الفلسفيّ بين تفسيراتٍ متنافسةٍ للمعطى، لا ميدانُ الإبطال الكامل لأحدها لمجرّد أنّه ميتافيزيقيّ.</w:t>
      </w:r>
    </w:p>
    <w:p>
      <w:pPr>
        <w:bidi/>
        <w:jc w:val="right"/>
      </w:pPr>
      <w:r>
        <w:rPr>
          <w:rFonts w:ascii="Traditional Arabic" w:hAnsi="Traditional Arabic" w:cs="Traditional Arabic"/>
          <w:rFonts w:ascii="Traditional Arabic" w:hAnsi="Traditional Arabic"/>
          <w:sz w:val="24"/>
          <w:szCs w:val="24"/>
          <w:rtl/>
        </w:rPr>
        <w:t>• ثانيًا: اختيارُ المراقب يَشرح لماذا نرى ما نراه، ولا يَشرح لماذا وُجد ما يجعل الرؤيةَ ممكنةً أصلًا. وهذه هي النقطةُ الحاسمة في نقد الصياغة الأنثروبيّة المتقدّمة، سواء قُدِّمت بصيغة عامّة أو بصياغة Bostrom الدقيقة. فقولُنا إنّ المراقب لا يَرى إلا كونًا يسمح بوجوده صحيحٌ من حيث الوصف الشرطيّ، لكنه يَبقى تابعًا لافتراضٍ سابقٍ لم يُفسَّر بعد: لماذا توجد أصلًا بنيةٌ قانونيّةٌ تَسمح بظهور مراقبين؟ منطقُ الاختيار يُصفّي العيّنة، لكنه لا يُنشئ الفضاء الذي صارت فيه التصفية ممكنة.</w:t>
      </w:r>
    </w:p>
    <w:p>
      <w:pPr>
        <w:bidi/>
        <w:jc w:val="right"/>
      </w:pPr>
      <w:r>
        <w:rPr>
          <w:rFonts w:ascii="Traditional Arabic" w:hAnsi="Traditional Arabic" w:cs="Traditional Arabic"/>
          <w:rFonts w:ascii="Traditional Arabic" w:hAnsi="Traditional Arabic"/>
          <w:sz w:val="24"/>
          <w:szCs w:val="24"/>
          <w:rtl/>
        </w:rPr>
        <w:t>• ثالثًا: نظريةُ المُنشِئ تَعمّق وصف الإمكان البنائيّ، لكنها لا تُغني عن سؤال مصدر الإمكان نفسه. فإذا قيل إنّ الفيزياء تُحدّد ما يمكن بناؤه وما لا يمكن، فهذا توصيفٌ بالغُ الأهمّيّة لهيكل الواقع، لكنّه لا يُجيب بعدُ عن سؤال: لماذا توجد قوانينُ من هذا النوع أصلًا؟ ولماذا تُنتج هذه القوانين فضاءً من الإمكانات يسمح بنشوء المعرفة والحياة والوعي، بدل أن يكون فضاءً عقيمًا أو ممتنعًا؟ مرةً أخرى، يَظهر أنّ الاعتراض يَفسّر كيف نرى أو كيف ينبني الممكن داخل العالم، لكنه لا يَفسّر لماذا وُجد العالمُ الممكنُ أصلًا.</w:t>
      </w:r>
    </w:p>
    <w:p>
      <w:pPr>
        <w:bidi/>
        <w:jc w:val="right"/>
      </w:pPr>
      <w:r>
        <w:rPr>
          <w:rFonts w:ascii="Traditional Arabic" w:hAnsi="Traditional Arabic" w:cs="Traditional Arabic"/>
          <w:rFonts w:ascii="Traditional Arabic" w:hAnsi="Traditional Arabic"/>
          <w:sz w:val="24"/>
          <w:szCs w:val="24"/>
          <w:rtl/>
        </w:rPr>
        <w:t>• رابعًا: حجّةُ هذا الفصل تركيبيّةٌ لا أحاديّة. فهي لا تعتمد على الإمكان وحده، ولا على الضبط الدقيق وحده، ولا على الوعي وحده، وإنّما على تراكب الطبقات الأربع في نموذج كود الحياة التكاملي. ولهذا لا يَكفي ردُّ عنصرٍ منفردٍ منها لردّ البنية بأكملها؛ لأنّ قوّتها تنشأ من اجتماعها، لا من انعزال كلّ طبقةٍ على حدة.</w:t>
      </w:r>
    </w:p>
    <w:p>
      <w:pPr>
        <w:bidi/>
        <w:jc w:val="both"/>
      </w:pPr>
      <w:r>
        <w:rPr>
          <w:rFonts w:ascii="Traditional Arabic" w:hAnsi="Traditional Arabic" w:cs="Traditional Arabic"/>
          <w:rFonts w:ascii="Traditional Arabic" w:hAnsi="Traditional Arabic"/>
          <w:sz w:val="24"/>
          <w:szCs w:val="24"/>
          <w:rtl/>
        </w:rPr>
        <w:t>والنتيجةُ المنهجيّة هنا واضحة: هذه الاعتراضات تُحسّن شروطَ النقاش، وتمنع السذاجة في عرض الحُجّة، لكنها لا تُغلق هذا المسار الذي يَنتهي إلى ترجيح القول بخالقٍ مُحكِم. وما يَثبت هنا معقوليّةٌ فلسفيّةٌ راجحة، لا إلزامٌ صوريّ.</w:t>
      </w:r>
    </w:p>
    <w:p>
      <w:pPr>
        <w:bidi/>
        <w:jc w:val="right"/>
      </w:pPr>
      <w:r>
        <w:rPr>
          <w:rFonts w:ascii="Traditional Arabic" w:hAnsi="Traditional Arabic" w:cs="Traditional Arabic"/>
          <w:rFonts w:ascii="Traditional Arabic" w:hAnsi="Traditional Arabic"/>
          <w:b/>
          <w:sz w:val="28"/>
          <w:szCs w:val="28"/>
          <w:rtl/>
        </w:rPr>
        <w:t>8. ما الذي يَدفعه هذا الفصل في طريق الكتاب؟</w:t>
      </w:r>
    </w:p>
    <w:p>
      <w:pPr>
        <w:bidi/>
        <w:jc w:val="both"/>
      </w:pPr>
      <w:r>
        <w:rPr>
          <w:rFonts w:ascii="Traditional Arabic" w:hAnsi="Traditional Arabic" w:cs="Traditional Arabic"/>
          <w:rFonts w:ascii="Traditional Arabic" w:hAnsi="Traditional Arabic"/>
          <w:sz w:val="24"/>
          <w:szCs w:val="24"/>
          <w:rtl/>
        </w:rPr>
        <w:t>يؤدّي هذا الفصلُ في بنية الكتاب ثلاث وظائفٍ حاسمة:</w:t>
      </w:r>
    </w:p>
    <w:p>
      <w:pPr>
        <w:bidi/>
        <w:jc w:val="right"/>
      </w:pPr>
      <w:r>
        <w:rPr>
          <w:rFonts w:ascii="Traditional Arabic" w:hAnsi="Traditional Arabic" w:cs="Traditional Arabic"/>
          <w:rFonts w:ascii="Traditional Arabic" w:hAnsi="Traditional Arabic"/>
          <w:sz w:val="24"/>
          <w:szCs w:val="24"/>
          <w:rtl/>
        </w:rPr>
        <w:t>• يَنقل مسار البحث من «النظام» و«قابليّة الفهم» إلى الخالق، من غير قفزةٍ تختصر المقدمات.</w:t>
      </w:r>
    </w:p>
    <w:p>
      <w:pPr>
        <w:bidi/>
        <w:jc w:val="right"/>
      </w:pPr>
      <w:r>
        <w:rPr>
          <w:rFonts w:ascii="Traditional Arabic" w:hAnsi="Traditional Arabic" w:cs="Traditional Arabic"/>
          <w:rFonts w:ascii="Traditional Arabic" w:hAnsi="Traditional Arabic"/>
          <w:sz w:val="24"/>
          <w:szCs w:val="24"/>
          <w:rtl/>
        </w:rPr>
        <w:t>• ويَحرس البناءَ من السقوط في صورة «الإله الديئيستيّ» المنسحب؛ لأنّ ما يَرجّحه الفصل يتجاوز صورةَ واضعِ قانونٍ يغيب عن خلقه؛ إنّه خالقٌ مُحكِمٌ تَجري السننُ بإذنه المستمرّ.</w:t>
      </w:r>
    </w:p>
    <w:p>
      <w:pPr>
        <w:bidi/>
        <w:jc w:val="right"/>
      </w:pPr>
      <w:r>
        <w:rPr>
          <w:rFonts w:ascii="Traditional Arabic" w:hAnsi="Traditional Arabic" w:cs="Traditional Arabic"/>
          <w:rFonts w:ascii="Traditional Arabic" w:hAnsi="Traditional Arabic"/>
          <w:sz w:val="24"/>
          <w:szCs w:val="24"/>
          <w:rtl/>
        </w:rPr>
        <w:t>• ويُمهّد، من جهةٍ أخرى، للانتقال الضروريّ من «وجود الخالق» إلى «معنى الخلق». فالسؤال عن الغاية لا يَستقلّ العقلُ بجوابه، وإنّما يَدخل الوحيُ هنا ليمنح ما يَكشفه الخالق عن قصده من خلقه. وهذا هو موضوع الفصل الرابع.</w:t>
      </w:r>
    </w:p>
    <w:p>
      <w:pPr>
        <w:bidi/>
        <w:jc w:val="both"/>
      </w:pPr>
      <w:r>
        <w:rPr>
          <w:rFonts w:ascii="Traditional Arabic" w:hAnsi="Traditional Arabic" w:cs="Traditional Arabic"/>
          <w:rFonts w:ascii="Traditional Arabic" w:hAnsi="Traditional Arabic"/>
          <w:sz w:val="24"/>
          <w:szCs w:val="24"/>
          <w:rtl/>
        </w:rPr>
        <w:t>وبهذا المعنى لا يَنتهي هذا الفصلُ إلى خاتمةٍ مغلقة، وإنّما إلى عتبةٍ مفتوحة: لقد ثبّت الطبقةَ البرهانيّة الثالثة في النموذج، وهي الطبقة التي تجعل الانتظامَ المفهومَ مُحالًا إلى خالقٍ مُحكِم، قبل أن يَنتقل الكتابُ إلى طبقة المعنى والغاية.</w:t>
      </w:r>
    </w:p>
    <w:p>
      <w:pPr>
        <w:bidi/>
        <w:jc w:val="right"/>
      </w:pPr>
      <w:r>
        <w:rPr>
          <w:rFonts w:ascii="Traditional Arabic" w:hAnsi="Traditional Arabic" w:cs="Traditional Arabic"/>
          <w:rFonts w:ascii="Traditional Arabic" w:hAnsi="Traditional Arabic"/>
          <w:b/>
          <w:sz w:val="28"/>
          <w:szCs w:val="28"/>
          <w:rtl/>
        </w:rPr>
        <w:t>9. حدودُ المنهج وآفاقُ التحليل الإضافيّ</w:t>
      </w:r>
    </w:p>
    <w:p>
      <w:pPr>
        <w:bidi/>
        <w:jc w:val="both"/>
      </w:pPr>
      <w:r>
        <w:rPr>
          <w:rFonts w:ascii="Traditional Arabic" w:hAnsi="Traditional Arabic" w:cs="Traditional Arabic"/>
          <w:rFonts w:ascii="Traditional Arabic" w:hAnsi="Traditional Arabic"/>
          <w:sz w:val="24"/>
          <w:szCs w:val="24"/>
          <w:rtl/>
        </w:rPr>
        <w:t>يقفُ التحليلُ العقليُّ في هذا الفصل عند عتبةٍ محدّدة: عتبةِ الاستدلال على أفضل تفسيرٍ لوجود الكون المنتظم القابل للفهم. وهو يَستضيء بالشواهد العلميّة من حيث هي معطياتٌ عن الإحكام والبنية، لا من حيث هي أجهزةُ إثباتٍ مخبريّ للغيب.</w:t>
      </w:r>
    </w:p>
    <w:p>
      <w:pPr>
        <w:bidi/>
        <w:jc w:val="both"/>
      </w:pPr>
      <w:r>
        <w:rPr>
          <w:rFonts w:ascii="Traditional Arabic" w:hAnsi="Traditional Arabic" w:cs="Traditional Arabic"/>
          <w:rFonts w:ascii="Traditional Arabic" w:hAnsi="Traditional Arabic"/>
          <w:sz w:val="24"/>
          <w:szCs w:val="24"/>
          <w:rtl/>
        </w:rPr>
        <w:t>وتنفتح الآفاقُ التالية على عدّة مستويات:</w:t>
      </w:r>
    </w:p>
    <w:p>
      <w:pPr>
        <w:bidi/>
        <w:jc w:val="right"/>
      </w:pPr>
      <w:r>
        <w:rPr>
          <w:rFonts w:ascii="Traditional Arabic" w:hAnsi="Traditional Arabic" w:cs="Traditional Arabic"/>
          <w:rFonts w:ascii="Traditional Arabic" w:hAnsi="Traditional Arabic"/>
          <w:sz w:val="24"/>
          <w:szCs w:val="24"/>
          <w:rtl/>
        </w:rPr>
        <w:t>• أفقُ التمييز المنهجيّ: العلمُ يَصف الآليّات والقوانين والنماذج، أمّا الاستدلالُ الميتافيزيقيّ فيَسأل عن مصدر البنية التي تجعل هذه الآليّات ممكنة. بقاءُ هذا التمييز شرطٌ لسلامة القراءة في الفصول التالية.</w:t>
      </w:r>
    </w:p>
    <w:p>
      <w:pPr>
        <w:bidi/>
        <w:jc w:val="right"/>
      </w:pPr>
      <w:r>
        <w:rPr>
          <w:rFonts w:ascii="Traditional Arabic" w:hAnsi="Traditional Arabic" w:cs="Traditional Arabic"/>
          <w:rFonts w:ascii="Traditional Arabic" w:hAnsi="Traditional Arabic"/>
          <w:sz w:val="24"/>
          <w:szCs w:val="24"/>
          <w:rtl/>
        </w:rPr>
        <w:t>• أفقُ التفسير العقليّ: الحُجّةُ هنا حُجّةُ ترجيحٍ فلسفيّ، لا برهانُ إلزامٍ صوريّ. ومن ثمّ فمجالُها الطبيعيّ هو بيانُ أنّ القولَ بالخالق يَجمع المعطى في صورةٍ أوسعَ اتّساقًا وأقلَّ كلفةً من منافسيه.</w:t>
      </w:r>
    </w:p>
    <w:p>
      <w:pPr>
        <w:bidi/>
        <w:jc w:val="right"/>
      </w:pPr>
      <w:r>
        <w:rPr>
          <w:rFonts w:ascii="Traditional Arabic" w:hAnsi="Traditional Arabic" w:cs="Traditional Arabic"/>
          <w:rFonts w:ascii="Traditional Arabic" w:hAnsi="Traditional Arabic"/>
          <w:sz w:val="24"/>
          <w:szCs w:val="24"/>
          <w:rtl/>
        </w:rPr>
        <w:t>• أفقُ القراءة القرآنيّة: القرآنُ يَدعو إلى النظر ويُوقظ الفطرة ويَفتح أفق الدلالة، ثم يَمنح، في مواضع أخرى، ما لا يَبلغه العقلُ وحده من معنى الخلق وغاياته ووظيفته الإنسانيّة.</w:t>
      </w:r>
    </w:p>
    <w:p>
      <w:pPr>
        <w:bidi/>
        <w:jc w:val="right"/>
      </w:pPr>
      <w:r>
        <w:rPr>
          <w:rFonts w:ascii="Traditional Arabic" w:hAnsi="Traditional Arabic" w:cs="Traditional Arabic"/>
          <w:rFonts w:ascii="Traditional Arabic" w:hAnsi="Traditional Arabic"/>
          <w:sz w:val="24"/>
          <w:szCs w:val="24"/>
          <w:rtl/>
        </w:rPr>
        <w:t>• أفقُ التنزيه العقديّ: الخالقُ الذي يَدلّ عليه هذا الاستدلال حيٌّ قيّومٌ، رحيمٌ، فاعلٌ بإذنه المستمرّ، ويبعد عن كونه مجرّدَ «مبدأٍ أوّل» صامت، أو ضرورةً صمّاء، أو قانونًا أعلى. لهذا يَبقى التنزيهُ شرطًا في اللغة، كما يبقى الوحيُ شرطًا في التعيين.</w:t>
      </w:r>
    </w:p>
    <w:p>
      <w:pPr>
        <w:bidi/>
        <w:jc w:val="right"/>
      </w:pPr>
      <w:r>
        <w:rPr>
          <w:rFonts w:ascii="Traditional Arabic" w:hAnsi="Traditional Arabic" w:cs="Traditional Arabic"/>
          <w:rFonts w:ascii="Traditional Arabic" w:hAnsi="Traditional Arabic"/>
          <w:sz w:val="24"/>
          <w:szCs w:val="24"/>
          <w:rtl/>
        </w:rPr>
        <w:t>• أفقُ الإنسان في الكتاب: هذا الفصلُ لا يَنزل من سُلَّم البرهان إلى تفسير ألمِ شخصٍ بعينه، ولا إلى تنزيلاتٍ جزئيّةٍ على أقدار الناس؛ فهذه أبوابٌ يَحكمها بابُ الابتلاء والرحمة والسنن في مواضعها اللاحقة.</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العلمُ يَصف كيف يَجري الكون، لكنه يَفترض وجودَه، ولا يُجيب عن سؤال: لماذا وُجد كونٌ منتظمٌ قابلٌ للفهم أصلًا.</w:t>
      </w:r>
    </w:p>
    <w:p>
      <w:pPr>
        <w:bidi/>
        <w:jc w:val="right"/>
      </w:pPr>
      <w:r>
        <w:rPr>
          <w:rFonts w:ascii="Traditional Arabic" w:hAnsi="Traditional Arabic" w:cs="Traditional Arabic"/>
          <w:rFonts w:ascii="Traditional Arabic" w:hAnsi="Traditional Arabic"/>
          <w:sz w:val="24"/>
          <w:szCs w:val="24"/>
          <w:rtl/>
        </w:rPr>
        <w:t>• «التفسيرُ الذاتيّ» للكون يَنحدر، عند التدقيق، إلى تسلسلٍ من الممكنات لا يُولِّد ضرورة، أو إلى دعوى ضرورةٍ غير مبرهَنة، أو إلى فرضيّاتٍ تَنقل السؤال ولا تُغلقه.</w:t>
      </w:r>
    </w:p>
    <w:p>
      <w:pPr>
        <w:bidi/>
        <w:jc w:val="right"/>
      </w:pPr>
      <w:r>
        <w:rPr>
          <w:rFonts w:ascii="Traditional Arabic" w:hAnsi="Traditional Arabic" w:cs="Traditional Arabic"/>
          <w:rFonts w:ascii="Traditional Arabic" w:hAnsi="Traditional Arabic"/>
          <w:sz w:val="24"/>
          <w:szCs w:val="24"/>
          <w:rtl/>
        </w:rPr>
        <w:t>• اجتماعُ وجود الكون، وإمكانه، وانتظامه، وقابليّة فهمه، وظهور الوعي الذاتيّ داخله، يُرجّح ترجيحًا عقليًّا قويًّا أنّ أفضلَ تفسيرٍ لهذا كلّه هو خالقٌ مُحكِمٌ حكيم.</w:t>
      </w:r>
    </w:p>
    <w:p>
      <w:pPr>
        <w:bidi/>
        <w:jc w:val="right"/>
      </w:pPr>
      <w:r>
        <w:rPr>
          <w:rFonts w:ascii="Traditional Arabic" w:hAnsi="Traditional Arabic" w:cs="Traditional Arabic"/>
          <w:rFonts w:ascii="Traditional Arabic" w:hAnsi="Traditional Arabic"/>
          <w:sz w:val="24"/>
          <w:szCs w:val="24"/>
          <w:rtl/>
        </w:rPr>
        <w:t>• النتيجةُ التي يَثبتها هذا الفصلُ هي عتبةُ الإقرار بوجود الخالق، أمّا معنى الخلق وغاياته وتعيينُ ما يَطلبه الخالقُ من خلقه فبابُه الوحي.</w:t>
      </w:r>
    </w:p>
    <w:p>
      <w:pPr>
        <w:bidi/>
        <w:jc w:val="right"/>
      </w:pPr>
      <w:r>
        <w:rPr>
          <w:rFonts w:ascii="Traditional Arabic" w:hAnsi="Traditional Arabic" w:cs="Traditional Arabic"/>
          <w:rFonts w:ascii="Traditional Arabic" w:hAnsi="Traditional Arabic"/>
          <w:sz w:val="24"/>
          <w:szCs w:val="24"/>
          <w:rtl/>
        </w:rPr>
        <w:t>• وباجتماع الفصول الثلاثة الأولى، تَكتمل البنيةُ الأساسيّة لـنموذج كود الحياة التكاملي: انتظامٌ كونيّ، وقابليّةُ فهمٍ، وطبقةٌ برهانيّةٌ تُحيلهما إلى الخالق، تمهيدًا لانتقال الكتاب في الفصل الرابع إلى سؤال معنى الخلق.</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كثيرٌ من قلق الإنسان المعاصر يَنبع من شعورٍ خفيٍّ بأنّ الوجودَ بلا أساس، وأنّ كلَّ شيءٍ قد يكون مصادفةً عابثة. ويُقدّم هذا الفصلُ أرضيّةً عقليّةً هادئة: الإيمانُ بالخالق ينسجم مع العقل بوصفه قراءةً أوسع لمعطى كونٍ مُحكَمٍ مفهوم. وحين يَشتدّ السؤال، يَظلّ أمامك بابُ نظرٍ مفتوح: بابُ التفكّر الذي يَرى في انتظام العالم، وفي قابليّة فهمه، وفي حضور الوعي داخله، إشاراتٍ إلى معنى أعمق من العشوائيّة العمياء.</w:t>
      </w:r>
    </w:p>
    <w:p>
      <w:pPr>
        <w:bidi/>
        <w:jc w:val="right"/>
      </w:pPr>
      <w:r>
        <w:rPr>
          <w:rFonts w:ascii="Traditional Arabic" w:hAnsi="Traditional Arabic" w:cs="Traditional Arabic"/>
          <w:rFonts w:ascii="Traditional Arabic" w:hAnsi="Traditional Arabic"/>
          <w:b/>
          <w:sz w:val="40"/>
          <w:szCs w:val="40"/>
          <w:rtl/>
        </w:rPr>
        <w:t>الفصل الرابع</w:t>
      </w:r>
    </w:p>
    <w:p>
      <w:pPr>
        <w:bidi/>
        <w:jc w:val="right"/>
      </w:pPr>
      <w:r>
        <w:rPr>
          <w:rFonts w:ascii="Traditional Arabic" w:hAnsi="Traditional Arabic" w:cs="Traditional Arabic"/>
          <w:rFonts w:ascii="Traditional Arabic" w:hAnsi="Traditional Arabic"/>
          <w:b/>
          <w:sz w:val="32"/>
          <w:szCs w:val="32"/>
          <w:rtl/>
        </w:rPr>
        <w:t>لماذا خلق الله الخلق؟: حدود السؤال، وحدود الجواب، وتراكُب الغايات</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«وَمَا خَلَقْتُ الْجِنَّ وَالْإِنسَ إِلَّا لِيَعْبُدُونِ» (الذاريات، 56).</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أين تَركَنا الفصلُ الثالث؟ ولِمَ لا يُكمِل العقلُ بمفرده الطريق؟</w:t>
      </w:r>
    </w:p>
    <w:p>
      <w:pPr>
        <w:bidi/>
        <w:jc w:val="both"/>
      </w:pPr>
      <w:r>
        <w:rPr>
          <w:rFonts w:ascii="Traditional Arabic" w:hAnsi="Traditional Arabic" w:cs="Traditional Arabic"/>
          <w:rFonts w:ascii="Traditional Arabic" w:hAnsi="Traditional Arabic"/>
          <w:sz w:val="24"/>
          <w:szCs w:val="24"/>
          <w:rtl/>
        </w:rPr>
        <w:t>في الفصل الثالث بَلَغنا عتبةً ولم نَتجاوزها بعدُ: عتبةَ الإيمان بأنّ ثَمَّ خالقًا مُحكمًا، فاعلًا بإذنه المستمرّ، تَجري السننُ بأمره. هذا ما يَستطيعه العقلُ السليم حين يَقرأ الكونَ قراءةً منضبطة. ولكنّ هذه العتبةَ، على عِظَمها، لا تُجيبُ عن السؤال الذي يَلي وجودَ الخالق مباشرةً ولا يَنفصل عنه: لماذا خَلَق؟</w:t>
      </w:r>
    </w:p>
    <w:p>
      <w:pPr>
        <w:bidi/>
        <w:jc w:val="both"/>
      </w:pPr>
      <w:r>
        <w:rPr>
          <w:rFonts w:ascii="Traditional Arabic" w:hAnsi="Traditional Arabic" w:cs="Traditional Arabic"/>
          <w:rFonts w:ascii="Traditional Arabic" w:hAnsi="Traditional Arabic"/>
          <w:sz w:val="24"/>
          <w:szCs w:val="24"/>
          <w:rtl/>
        </w:rPr>
        <w:t>السؤالُ عن «لماذا» سؤالٌ عن القصد والغاية، لا عن «الكيف» ولا عن «العلّة الفاعلة». والفرقُ بين السؤالين منهجيٌّ لا لفظيّ. سؤالُ «الكيف» يُجيب عنه العلمُ بأدواته. وسؤالُ «العلّة الفاعلة» يَقرع به العقلُ بابَ الميتافيزيقا، فيَستخرج لزومَ خالقٍ، وهذا ما فعلناه في الفصل السابق. أمّا سؤالُ «الغاية»، فإنّه لا يَنبَلِج إلا حين يَتكلّم الخالقُ عن نفسه. فإنّ معرفةَ المُراد من الفعل لا تُستخرَج من تأمّلِ الفعل وحده، وإنّما تَستلزم خبرًا من الفاعل عن قصده، أو دليلًا منه يَكشف عن غايته. هذا أصلٌ منطقيّ: ما من فعلٍ يَدلّ على غاية فاعله بالضرورة؛ وأقصى ما يَدلّ عليه الفعلُ هو إمكانُ غايةٍ ما، لا تَعيينُها.</w:t>
      </w:r>
    </w:p>
    <w:p>
      <w:pPr>
        <w:bidi/>
        <w:jc w:val="both"/>
      </w:pPr>
      <w:r>
        <w:rPr>
          <w:rFonts w:ascii="Traditional Arabic" w:hAnsi="Traditional Arabic" w:cs="Traditional Arabic"/>
          <w:rFonts w:ascii="Traditional Arabic" w:hAnsi="Traditional Arabic"/>
          <w:sz w:val="24"/>
          <w:szCs w:val="24"/>
          <w:rtl/>
        </w:rPr>
        <w:t>من هنا، فإنّ هذا الفصلَ يَنتقل بالكتاب نقلةً منهجيّةً صريحة: من العقل الفلسفيّ عتبةً، إلى الوحي القرآنيّ مَصدرًا للجواب. لا أنّ العقلَ يَنسحب، فهو يَبقى أداةَ نظرٍ في فهم الوحي وضبط دلالته، وإنّما أنّ مَكانَ الجواب انتقل: لم يَعد كتابَ الكون، وإنّما صار كتابَ الوحي. ولذلك ستَسود في هذا الفصل اللغةُ القرآنيّة، وستَتراجع لغةُ الفلاسفة إلى وظيفتها الطبيعيّة: تحرير المفاهيم وضبط الإشكالات، لا توليد الجواب.</w:t>
      </w:r>
    </w:p>
    <w:p>
      <w:pPr>
        <w:bidi/>
        <w:jc w:val="right"/>
      </w:pPr>
      <w:r>
        <w:rPr>
          <w:rFonts w:ascii="Traditional Arabic" w:hAnsi="Traditional Arabic" w:cs="Traditional Arabic"/>
          <w:rFonts w:ascii="Traditional Arabic" w:hAnsi="Traditional Arabic"/>
          <w:b/>
          <w:sz w:val="28"/>
          <w:szCs w:val="28"/>
          <w:rtl/>
        </w:rPr>
        <w:t>2. شرطٌ تمهيديّ: لا يَلزم من الخلقِ حاجةُ الخالق</w:t>
      </w:r>
    </w:p>
    <w:p>
      <w:pPr>
        <w:bidi/>
        <w:jc w:val="both"/>
      </w:pPr>
      <w:r>
        <w:rPr>
          <w:rFonts w:ascii="Traditional Arabic" w:hAnsi="Traditional Arabic" w:cs="Traditional Arabic"/>
          <w:rFonts w:ascii="Traditional Arabic" w:hAnsi="Traditional Arabic"/>
          <w:sz w:val="24"/>
          <w:szCs w:val="24"/>
          <w:rtl/>
        </w:rPr>
        <w:t>قبل أن نَستعرض الغاياتِ القرآنيّة، يَنبغي أن نَحسم إشكالًا قد يُظَلِّل النظرَ كلَّه إن لم يُحسَم: هل في الخلق دلالةٌ على حاجةِ الخالق إلى خلقه؟ هذا إشكالٌ كلاسيكيّ، تَلوكه أحيانًا الفلسفاتُ الإلحاديّةُ في صورة: «إن كان الخالقُ كاملًا فلا حاجة له إلى خلق؛ وإن خَلَق فقد افتقر، فلا يَكون كاملًا». والإجابةُ المنهجيّة عن هذا الإشكال تَقع في تمييزٍ دقيق بين معنيَين للقصد:</w:t>
      </w:r>
    </w:p>
    <w:p>
      <w:pPr>
        <w:bidi/>
        <w:jc w:val="right"/>
      </w:pPr>
      <w:r>
        <w:rPr>
          <w:rFonts w:ascii="Traditional Arabic" w:hAnsi="Traditional Arabic" w:cs="Traditional Arabic"/>
          <w:rFonts w:ascii="Traditional Arabic" w:hAnsi="Traditional Arabic"/>
          <w:sz w:val="24"/>
          <w:szCs w:val="24"/>
          <w:rtl/>
        </w:rPr>
        <w:t>• القصدُ بحاجة: أن يَفعل الفاعلُ ما يَفعل لِيَستكمل به نقصًا فيه. وهذا في حقّ الكامل مُحال.</w:t>
      </w:r>
    </w:p>
    <w:p>
      <w:pPr>
        <w:bidi/>
        <w:jc w:val="right"/>
      </w:pPr>
      <w:r>
        <w:rPr>
          <w:rFonts w:ascii="Traditional Arabic" w:hAnsi="Traditional Arabic" w:cs="Traditional Arabic"/>
          <w:rFonts w:ascii="Traditional Arabic" w:hAnsi="Traditional Arabic"/>
          <w:sz w:val="24"/>
          <w:szCs w:val="24"/>
          <w:rtl/>
        </w:rPr>
        <w:t>• القصدُ بحكمة: أن يَفعل الفاعلُ لِغايةٍ تَعود إلى المفعول بالنفع، أو إلى الفعل بكونه موافقًا للحقّ والعدل والرحمة والحكمة، دون أن تَلحق الفاعلَ بذلك زيادةُ كمالٍ ولا نَقصُ افتقار.</w:t>
      </w:r>
    </w:p>
    <w:p>
      <w:pPr>
        <w:bidi/>
        <w:jc w:val="both"/>
      </w:pPr>
      <w:r>
        <w:rPr>
          <w:rFonts w:ascii="Traditional Arabic" w:hAnsi="Traditional Arabic" w:cs="Traditional Arabic"/>
          <w:rFonts w:ascii="Traditional Arabic" w:hAnsi="Traditional Arabic"/>
          <w:sz w:val="24"/>
          <w:szCs w:val="24"/>
          <w:rtl/>
        </w:rPr>
        <w:t>والقرآنُ يُؤصّل هذا التمييزَ تأصيلًا قاطعًا: «يَا أَيُّهَا النَّاسُ أَنتُمُ الْفُقَرَاءُ إِلَى اللَّهِ ۖ وَاللَّهُ هُوَ الْغَنِيُّ الْحَمِيدُ» (فاطر، 15). وفي الحديث القدسيّ المعروف: «يا عبادي إنّكم لن تَبلغوا ضرّي فتَضرّوني، ولن تَبلغوا نَفعي فتَنفعوني»، يُوثَّق نصّيًا في النسخة النهائيّة من «صحيح مسلم» في كتاب البرّ والصلة، حديث أبي ذرٍّ الغفاريّ رضي الله عنه.</w:t>
      </w:r>
    </w:p>
    <w:p>
      <w:pPr>
        <w:bidi/>
        <w:jc w:val="both"/>
      </w:pPr>
      <w:r>
        <w:rPr>
          <w:rFonts w:ascii="Traditional Arabic" w:hAnsi="Traditional Arabic" w:cs="Traditional Arabic"/>
          <w:rFonts w:ascii="Traditional Arabic" w:hAnsi="Traditional Arabic"/>
          <w:sz w:val="24"/>
          <w:szCs w:val="24"/>
          <w:rtl/>
        </w:rPr>
        <w:t>فحين نَسأل «لماذا خَلَق الله الخلقَ؟»، فإنّنا نَسأل عن حكمةٍ في الفعل، لا عن حاجةٍ في الفاعل. الحكمةُ تَعود، كما سيَأتي، إلى الخلق وإلى ما يُقام بهم من معاني العبوديّة والرحمة والابتلاء وإقامة الحقّ، لا إلى الخالق سبحانه. وهذا القول لا يأتي مَخرجًا جدليًّا؛ إنّه أصلٌ في توحيد الأسماء والصفات: الغنى المطلق وصفٌ لازمٌ في حقّه تعالى، والخلقُ فعلٌ من أفعاله، والفعلُ يَنسب إلى الفاعل، ولا يَنسب إلى الفاعل افتقارٌ من أجل فعله.</w:t>
      </w:r>
    </w:p>
    <w:p>
      <w:pPr>
        <w:bidi/>
        <w:jc w:val="right"/>
      </w:pPr>
      <w:r>
        <w:rPr>
          <w:rFonts w:ascii="Traditional Arabic" w:hAnsi="Traditional Arabic" w:cs="Traditional Arabic"/>
          <w:rFonts w:ascii="Traditional Arabic" w:hAnsi="Traditional Arabic"/>
          <w:b/>
          <w:sz w:val="28"/>
          <w:szCs w:val="28"/>
          <w:rtl/>
        </w:rPr>
        <w:t>3. لِمَ لا تُختزَل الغايةُ في غايةٍ واحدة؟</w:t>
      </w:r>
    </w:p>
    <w:p>
      <w:pPr>
        <w:bidi/>
        <w:jc w:val="both"/>
      </w:pPr>
      <w:r>
        <w:rPr>
          <w:rFonts w:ascii="Traditional Arabic" w:hAnsi="Traditional Arabic" w:cs="Traditional Arabic"/>
          <w:rFonts w:ascii="Traditional Arabic" w:hAnsi="Traditional Arabic"/>
          <w:sz w:val="24"/>
          <w:szCs w:val="24"/>
          <w:rtl/>
        </w:rPr>
        <w:t>قبل عَرض الغايات، نُسجّل قاعدةً منهجيّةً سيَجري عليها الفصل: القرآن يَذكر للخلق غاياتٍ متعدّدة، ولا يَجعلها متعارضة، ولا يَجعل واحدةً منها مُلغيةً لسواها. وهذا في ذاته مَلمحٌ تَفسيريّ مهمٌّ: لو كانت الغايةُ واحدةً مفردة، لَجَاز اختزالُ الإنسانِ والكون في وَجهٍ واحد، ولأَسرَع الناسُ إلى تَطبيع كلِّ شيء على ذلك الوجه. لكنّ الواقعَ أنّ الإنسانَ مُكلَّف، ومَرحوم، ومُبتلى، ومُستخلَف، ومُختبَر، ومَدعوٌّ إلى التعرّف على ربّه، ومُطالَبٌ بإقامة العدل. هذه أوجُهٌ متمايزة، تَلتقي عند جذعٍ واحدٍ هو العبوديّة الكليّة، ولكنّها لا تُختزَل فيه اختزالًا يَطمس تمايزَها.</w:t>
      </w:r>
    </w:p>
    <w:p>
      <w:pPr>
        <w:bidi/>
        <w:jc w:val="both"/>
      </w:pPr>
      <w:r>
        <w:rPr>
          <w:rFonts w:ascii="Traditional Arabic" w:hAnsi="Traditional Arabic" w:cs="Traditional Arabic"/>
          <w:rFonts w:ascii="Traditional Arabic" w:hAnsi="Traditional Arabic"/>
          <w:sz w:val="24"/>
          <w:szCs w:val="24"/>
          <w:rtl/>
        </w:rPr>
        <w:t>هذا ضدُّ ما يَنزِع إليه بعضُ التأويل المعاصر، حين يَقصُر معنى الخلق على «الابتلاء» وحده، فيَتحوّل الكتابُ إلى مَنبر تَخويفٍ؛ أو يَقصره على «الإعمار» وحده، فيَتحوّل إلى أدبٍ تَنمَويّ؛ أو يَقصره على «التعرّف» وحده، فيَتحوّل إلى عرفانٍ مُجرَّد. القرآنُ أوسعُ من كلّ هذه القراءات، لأنّ الإنسانَ والكون أوسعُ منها، ولأنّ الحكمةَ الإلهيّةَ لا تُختزَل في زاويةٍ واحدة. وهذا فَهمنا، والله أعلم.</w:t>
      </w:r>
    </w:p>
    <w:p>
      <w:pPr>
        <w:bidi/>
        <w:jc w:val="right"/>
      </w:pPr>
      <w:r>
        <w:rPr>
          <w:rFonts w:ascii="Traditional Arabic" w:hAnsi="Traditional Arabic" w:cs="Traditional Arabic"/>
          <w:rFonts w:ascii="Traditional Arabic" w:hAnsi="Traditional Arabic"/>
          <w:b/>
          <w:sz w:val="28"/>
          <w:szCs w:val="28"/>
          <w:rtl/>
        </w:rPr>
        <w:t>4. الغايةُ المركزيّة: العبوديّة</w:t>
      </w:r>
    </w:p>
    <w:p>
      <w:pPr>
        <w:bidi/>
        <w:jc w:val="both"/>
      </w:pPr>
      <w:r>
        <w:rPr>
          <w:rFonts w:ascii="Traditional Arabic" w:hAnsi="Traditional Arabic" w:cs="Traditional Arabic"/>
          <w:rFonts w:ascii="Traditional Arabic" w:hAnsi="Traditional Arabic"/>
          <w:sz w:val="24"/>
          <w:szCs w:val="24"/>
          <w:rtl/>
        </w:rPr>
        <w:t>تَفتتح آيةُ الذاريات (56)، التي صَدَّرنا بها الفصلَ، بابَ الغايات بصيغةِ حصرٍ ظاهرٍ: «وَمَا خَلَقْتُ الْجِنَّ وَالْإِنسَ إِلَّا لِيَعْبُدُونِ». وقد قَرّر جماعةٌ من المفسِّرين أنّ هذا الحصرَ لا يَقطع ما سواه من الغايات بَتًّا؛ والأدقّ أنّه حصرٌ في الغاية المُحوريّة الجامعة التي تَنتظم تَحتها سائرُ الغايات. فالعبوديّةُ، في فهم القرآن، تتجاوز الشعائرَ المَخصوصة؛ فهي حالةٌ كلّيّةٌ للإنسان أمام ربّه: إقرارٌ بربوبيّته، وانصياعٌ لأمره، ونَفيٌ لأن يكون له مشرِّعٌ أو مَعبودٌ أو مرجعٌ سواه. ضمن هذه الحالة الكليّة، يَدخل الابتلاءُ، ويَدخل الإعمار، ويَدخل التعرّف، ويَدخل العملُ الصالح؛ كلٌّ منها وجهٌ من أوجُه العبوديّة، لا منافسٌ لها.</w:t>
      </w:r>
    </w:p>
    <w:p>
      <w:pPr>
        <w:bidi/>
        <w:jc w:val="both"/>
      </w:pPr>
      <w:r>
        <w:rPr>
          <w:rFonts w:ascii="Traditional Arabic" w:hAnsi="Traditional Arabic" w:cs="Traditional Arabic"/>
          <w:rFonts w:ascii="Traditional Arabic" w:hAnsi="Traditional Arabic"/>
          <w:sz w:val="24"/>
          <w:szCs w:val="24"/>
          <w:rtl/>
        </w:rPr>
        <w:t>ولأجل ذلك، يَنبغي ألّا تُقرَأ آيةُ الذاريات قراءةً تُحوّل العبوديّةَ إلى طقسٍ منعزل عن سائر شؤون الإنسان. القرآن لا يَعرف هذا الانعزال. الإنسانُ في القرآن عَبدٌ وهو يُصلّي، وعَبدٌ وهو يَأكل، وعَبدٌ وهو يَعمل، وعَبدٌ وهو يَحكم بين الناس، وعَبدٌ وهو يُجاهد نفسَه. الحياةُ كلُّها فضاءُ عبوديّة، أو فضاءُ تَفريطٍ في العبوديّة. وهذا المعنى الكلّيّ هو الذي يَجعل العبوديّةَ غايةً مركزيّةً تُؤطّر الغاياتِ الأخرى، لا مُجرَّد غاية بين غاياتٍ.</w:t>
      </w:r>
    </w:p>
    <w:p>
      <w:pPr>
        <w:bidi/>
        <w:jc w:val="right"/>
      </w:pPr>
      <w:r>
        <w:rPr>
          <w:rFonts w:ascii="Traditional Arabic" w:hAnsi="Traditional Arabic" w:cs="Traditional Arabic"/>
          <w:rFonts w:ascii="Traditional Arabic" w:hAnsi="Traditional Arabic"/>
          <w:b/>
          <w:sz w:val="28"/>
          <w:szCs w:val="28"/>
          <w:rtl/>
        </w:rPr>
        <w:t>5. الغايات المتراكِبة تَحت العبوديّة</w:t>
      </w:r>
    </w:p>
    <w:p>
      <w:pPr>
        <w:bidi/>
        <w:jc w:val="both"/>
      </w:pPr>
      <w:r>
        <w:rPr>
          <w:rFonts w:ascii="Traditional Arabic" w:hAnsi="Traditional Arabic" w:cs="Traditional Arabic"/>
          <w:rFonts w:ascii="Traditional Arabic" w:hAnsi="Traditional Arabic"/>
          <w:sz w:val="24"/>
          <w:szCs w:val="24"/>
          <w:rtl/>
        </w:rPr>
        <w:t>تَنتظم تَحت العبوديّة المركزيّة جملةُ غاياتٍ يَذكرها القرآن في مواضعَ متعدّدة، يُتمِم بعضُها بعضًا. نُسجّل خمسًا منها هي الأبرز في النصّ القرآنيّ:</w:t>
      </w:r>
    </w:p>
    <w:p>
      <w:pPr>
        <w:bidi/>
        <w:jc w:val="right"/>
      </w:pPr>
      <w:r>
        <w:rPr>
          <w:rFonts w:ascii="Traditional Arabic" w:hAnsi="Traditional Arabic" w:cs="Traditional Arabic"/>
          <w:rFonts w:ascii="Traditional Arabic" w:hAnsi="Traditional Arabic"/>
          <w:b/>
          <w:sz w:val="24"/>
          <w:szCs w:val="24"/>
          <w:rtl/>
        </w:rPr>
        <w:t>5.1. الابتلاء: تَمييزُ الفعل لا تَخويفُ الذات</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«الَّذِي خَلَقَ الْمَوْتَ وَالْحَيَاةَ لِيَبْلُوَكُمْ أَيُّكُمْ أَحْسَنُ عَمَلًا» (الملك، 2). «وَهُوَ الَّذِي خَلَقَ السَّمَاوَاتِ وَالْأَرْضَ فِي سِتَّةِ أَيَّامٍ... لِيَبْلُوَكُمْ أَيُّكُمْ أَحْسَنُ عَمَلًا» (هود، 7).</w:t>
      </w:r>
    </w:p>
    <w:p>
      <w:pPr>
        <w:bidi/>
        <w:jc w:val="both"/>
      </w:pPr>
      <w:r>
        <w:rPr>
          <w:rFonts w:ascii="Traditional Arabic" w:hAnsi="Traditional Arabic" w:cs="Traditional Arabic"/>
          <w:rFonts w:ascii="Traditional Arabic" w:hAnsi="Traditional Arabic"/>
          <w:sz w:val="24"/>
          <w:szCs w:val="24"/>
          <w:rtl/>
        </w:rPr>
        <w:t>يُقدِّم القرآنُ الابتلاءَ بعيدًا عن صورة العقوبة المُسبَقة أو الاختبار القسريّ على شاكلة الامتحانات البشريّة. فهو، بحسب ما يُقَرّره النصّ، آليّةُ تَمييزٍ لِما يَصدُر عن الإنسان: «أيُّكم أحسنُ عملًا»، فالمعيار «الإحسان»، لا مُجرَّد العمل. الابتلاءُ يَكشف ما هو كامنٌ في الإنسان من إيمانٍ أو نفاق، صدقٍ أو كذب، صبرٍ أو جزع. وهو في حدّ ذاته رحمةٌ مَركوزة في بنية الحياة: ولولاه لَما تَمايز عملٌ من عمل، ولا فَرَّقت السماءُ بين مَن يَستحقّ من لا يَستحقّ.</w:t>
      </w:r>
    </w:p>
    <w:p>
      <w:pPr>
        <w:bidi/>
        <w:jc w:val="both"/>
      </w:pPr>
      <w:r>
        <w:rPr>
          <w:rFonts w:ascii="Traditional Arabic" w:hAnsi="Traditional Arabic" w:cs="Traditional Arabic"/>
          <w:rFonts w:ascii="Traditional Arabic" w:hAnsi="Traditional Arabic"/>
          <w:sz w:val="24"/>
          <w:szCs w:val="24"/>
          <w:rtl/>
        </w:rPr>
        <w:t>ومن ضرورة التحرير هنا: لا يتطابق الابتلاءُ مع «المصيبة»، ولا يَنحصر في الألم خاصّةً. الابتلاءُ يَكون بالخير ويَكون بالشرّ، كما قال تعالى: «وَنَبْلُوكُم بِالشَّرِّ وَالْخَيْرِ فِتْنَةً» (الأنبياء، 35). الصحّةُ ابتلاء كما المرض، والمالُ ابتلاء كما الفقر، والسلطةُ ابتلاء كما العَجز. ولذلك يَمتنع، التزامًا بالقاعدة الثامنة، أن يُفسَّر ألمُ شخصٍ بعينه بأنّه عقوبةٌ على ذنب، أو أن يُمَدَح صحيحٌ غنيٌّ على حساب مريضٍ فقير. الابتلاءُ يَكشف الكامنَ، ولا يَكشف مَنزلةَ الذوات في علم الله.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حين يُصاب إنسانٌ بمرضٍ مُزمن، يَهجم عليه سؤالٌ ثقيل: «هل أنا مُعاقَبٌ على ذنب؟». والجواب الذي يُقرّره القرآنُ يُريحه: المريضُ لا يُلام على مرضه، ولا يَصحّ أن يُفسّر ابتلاؤه بأنه دليلُ سُخطٍ عليه. فالأنبياءُ ابتُلوا، وهم أكرمُ الخلق. الابتلاءُ لا يعمل ميزانًا يَفضح «درجتك» عند الله أمام الناس؛ إنّه مَوقفٌ يَكشف لك أنت كيف تُواجه: أبصبرٍ أم بجزع، أبرضًا أم بسخط. ومن أدرك هذا، تَحرّر من جَلد الذات، وانصرف من سؤال «لماذا أنا؟» العقيم، إلى سؤال «كيف أُحسن العملَ في موقفي؟».</w:t>
      </w:r>
    </w:p>
    <w:p>
      <w:pPr>
        <w:bidi/>
        <w:jc w:val="right"/>
      </w:pPr>
      <w:r>
        <w:rPr>
          <w:rFonts w:ascii="Traditional Arabic" w:hAnsi="Traditional Arabic" w:cs="Traditional Arabic"/>
          <w:rFonts w:ascii="Traditional Arabic" w:hAnsi="Traditional Arabic"/>
          <w:b/>
          <w:sz w:val="24"/>
          <w:szCs w:val="24"/>
          <w:rtl/>
        </w:rPr>
        <w:t>5.2. الرحمة: غايةٌ تَسبق الإنسانَ نفسَه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«وَمَا أَرْسَلْنَاكَ إِلَّا رَحْمَةً لِّلْعَالَمِينَ» (الأنبياء، 107). «وَلَا يَزَالُونَ مُخْتَلِفِينَ إِلَّا مَن رَّحِمَ رَبُّكَ ۚ وَلِذَٰلِكَ خَلَقَهُمْ» (هود، 118–119).</w:t>
      </w:r>
    </w:p>
    <w:p>
      <w:pPr>
        <w:bidi/>
        <w:jc w:val="both"/>
      </w:pPr>
      <w:r>
        <w:rPr>
          <w:rFonts w:ascii="Traditional Arabic" w:hAnsi="Traditional Arabic" w:cs="Traditional Arabic"/>
          <w:rFonts w:ascii="Traditional Arabic" w:hAnsi="Traditional Arabic"/>
          <w:sz w:val="24"/>
          <w:szCs w:val="24"/>
          <w:rtl/>
        </w:rPr>
        <w:t>في آية هود، يَنصّ القرآنُ على لامٍ تَعليليّةٍ صريحة: «ولِذَٰلِكَ خَلَقَهُم»، عائدةً عند جمهور المفسِّرين على الرحمة. الخلقُ مَوصولٌ بالرحمة وَصلًا بنيويًا، لا عَرَضيًا. وهذا مَلمحٌ خطير: إذ لو لم تَكن الرحمةُ في صَميم الغاية، لَتَحوَّل الخلقُ إلى مسرحٍ من العذاب يَتَخلَّله بَريقٌ من النِّعَم. لكنّ القرآنَ يَقلب الترتيبَ: الأصلُ في الخلق رحمةٌ، والاستثناءُ من ذلك إنّما هو بقَدْر إعراض المُختار عن سبيل الرحمة.</w:t>
      </w:r>
    </w:p>
    <w:p>
      <w:pPr>
        <w:bidi/>
        <w:jc w:val="both"/>
      </w:pPr>
      <w:r>
        <w:rPr>
          <w:rFonts w:ascii="Traditional Arabic" w:hAnsi="Traditional Arabic" w:cs="Traditional Arabic"/>
          <w:rFonts w:ascii="Traditional Arabic" w:hAnsi="Traditional Arabic"/>
          <w:sz w:val="24"/>
          <w:szCs w:val="24"/>
          <w:rtl/>
        </w:rPr>
        <w:t>ولذلك، فإنّ الرحمةَ في القرآن تتجاوز كونها غايةً «شعوريّة»؛ إنّها إطارٌ ربّانيّ يُحيط بالخلق: مَن دَخَله بالاستجابة وَجَد النور، ومَن أَعرض وُكِل إلى نفسه. والعَوْدُ من الإعراض إلى الاستجابة، أي التوبة، هو نفسُه عَوْدٌ إلى الإطار الأصليّ للخلق. وهذا، في ما بعد، سيَكون أحدَ مَفاتيح الفصل الثاني عشر.</w:t>
      </w:r>
    </w:p>
    <w:p>
      <w:pPr>
        <w:bidi/>
        <w:jc w:val="right"/>
      </w:pPr>
      <w:r>
        <w:rPr>
          <w:rFonts w:ascii="Traditional Arabic" w:hAnsi="Traditional Arabic" w:cs="Traditional Arabic"/>
          <w:rFonts w:ascii="Traditional Arabic" w:hAnsi="Traditional Arabic"/>
          <w:b/>
          <w:sz w:val="24"/>
          <w:szCs w:val="24"/>
          <w:rtl/>
        </w:rPr>
        <w:t>5.3. التعرُّف على الله: غايةٌ معرفيّة–قلبيّة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«اللَّهُ الَّذِي خَلَقَ سَبْعَ سَمَاوَاتٍ وَمِنَ الْأَرْضِ مِثْلَهُنَّ يَتَنَزَّلُ الْأَمْرُ بَيْنَهُنَّ لِتَعْلَمُوا أَنَّ اللَّهَ عَلَىٰ كُلِّ شَيْءٍ قَدِيرٌ وَأَنَّ اللَّهَ قَدْ أَحَاطَ بِكُلِّ شَيْءٍ عِلْمًا» (الطلاق، 12).</w:t>
      </w:r>
    </w:p>
    <w:p>
      <w:pPr>
        <w:bidi/>
        <w:jc w:val="both"/>
      </w:pPr>
      <w:r>
        <w:rPr>
          <w:rFonts w:ascii="Traditional Arabic" w:hAnsi="Traditional Arabic" w:cs="Traditional Arabic"/>
          <w:rFonts w:ascii="Traditional Arabic" w:hAnsi="Traditional Arabic"/>
          <w:sz w:val="24"/>
          <w:szCs w:val="24"/>
          <w:rtl/>
        </w:rPr>
        <w:t>هذه الآيةُ تَفتح بابًا في غاية الخلق دقيقًا: أن يكون الكونُ نفسُه، في سَعَته وأمره وتنزّله، مَعقدًا يَتعرَّف فيه الإنسانُ على ربّه. اللامُ في «لِتَعلَموا» لامُ التعليل: غايةُ الفعل أن يَنتقل العلمُ من الكون إلى صفات خالقه. وهذا التعرّفُ لا يَقِف عند معرفةٍ أكاديميّةٍ مُجرَّدة؛ إنّه إقرارٌ قلبيٌّ بقدرته وعلمه؛ معرفةٌ تُخالط القلبَ فتَنتج خشيةً وتَوكّلًا وافتقارًا.</w:t>
      </w:r>
    </w:p>
    <w:p>
      <w:pPr>
        <w:bidi/>
        <w:jc w:val="both"/>
      </w:pPr>
      <w:r>
        <w:rPr>
          <w:rFonts w:ascii="Traditional Arabic" w:hAnsi="Traditional Arabic" w:cs="Traditional Arabic"/>
          <w:rFonts w:ascii="Traditional Arabic" w:hAnsi="Traditional Arabic"/>
          <w:sz w:val="24"/>
          <w:szCs w:val="24"/>
          <w:rtl/>
        </w:rPr>
        <w:t>في هذه الغاية، يَلتقي ما بَلَغناه في الفصول الأولى، حيث رأينا الكونَ منتظمًا قابلًا للفهم، بِما يُوجّهه القرآنُ من غايةٍ من وراء هذا الفهم: أن يَنفَتح به الإنسانُ على ربّه لا أن يَنغَلق به على نفسه. العلمُ في هذا الإطار لا يؤدّي وظيفةَ البديل عن المعرفة بالله؛ إنّه مادةٌ خامٌ يَفترض القرآنُ أنّ الإنسانَ سيُحيلها إلى تعرُّف، إن سَلِم قلبُه. ومَن أَوقف العلمَ عند نفسه، وأَغلق به البابَ، فقد عَطَّل وظيفةً من وظائف الخلق.</w:t>
      </w:r>
    </w:p>
    <w:p>
      <w:pPr>
        <w:bidi/>
        <w:jc w:val="right"/>
      </w:pPr>
      <w:r>
        <w:rPr>
          <w:rFonts w:ascii="Traditional Arabic" w:hAnsi="Traditional Arabic" w:cs="Traditional Arabic"/>
          <w:rFonts w:ascii="Traditional Arabic" w:hAnsi="Traditional Arabic"/>
          <w:b/>
          <w:sz w:val="24"/>
          <w:szCs w:val="24"/>
          <w:rtl/>
        </w:rPr>
        <w:t>5.4. الاستخلاف والإعمار: غايةٌ في الفعل</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«هُوَ أَنشَأَكُم مِّنَ الْأَرْضِ وَاسْتَعْمَرَكُمْ فِيهَا» (هود، 61). «وَإِذْ قَالَ رَبُّكَ لِلْمَلَائِكَةِ إِنِّي جَاعِلٌ فِي الْأَرْضِ خَلِيفَةً» (البقرة، 30).</w:t>
      </w:r>
    </w:p>
    <w:p>
      <w:pPr>
        <w:bidi/>
        <w:jc w:val="both"/>
      </w:pPr>
      <w:r>
        <w:rPr>
          <w:rFonts w:ascii="Traditional Arabic" w:hAnsi="Traditional Arabic" w:cs="Traditional Arabic"/>
          <w:rFonts w:ascii="Traditional Arabic" w:hAnsi="Traditional Arabic"/>
          <w:sz w:val="24"/>
          <w:szCs w:val="24"/>
          <w:rtl/>
        </w:rPr>
        <w:t>في هذه الآيتين تَطلّ غايةٌ ذاتُ بُعدٍ زمنيّ–اجتماعيّ: أن يكون الإنسانُ فاعلًا في الأرض، يُعمّرها، ويَخلُف فيها بحسب أمر ربّه. وفعلُ «استعمر»، كما يُقَرّره أهل اللغة والتفسير، يَجمع معنيَين: الإقدارَ على العمارة، والاستدعاءَ إليها أمرًا. فالأرضُ في هذا التصوّر تتجاوز صورةَ متجرٍ يَنهبه الإنسان أو فندقٍ يَعبره؛ إنّها ساحةُ تَكليفٍ يُقام عليها العمرانُ بحدود الشريعة، وبما يَنفع الناسَ، وبما يَعكس الأمانةَ الإلهيّة.</w:t>
      </w:r>
    </w:p>
    <w:p>
      <w:pPr>
        <w:bidi/>
        <w:jc w:val="both"/>
      </w:pPr>
      <w:r>
        <w:rPr>
          <w:rFonts w:ascii="Traditional Arabic" w:hAnsi="Traditional Arabic" w:cs="Traditional Arabic"/>
          <w:rFonts w:ascii="Traditional Arabic" w:hAnsi="Traditional Arabic"/>
          <w:sz w:val="24"/>
          <w:szCs w:val="24"/>
          <w:rtl/>
        </w:rPr>
        <w:t>والاستخلافُ في القرآن استخلافٌ مَشروط: مشروطٌ بإقامة العدل، وبالأمانة، وبعدم الإفساد في الأرض. ومَن أَخلّ بهذه الشروط فقد خَرَج عن معنى الاستخلاف ولو ظَلّ متلبّسًا بصورته. ولذلك يَجمع القرآنُ بين الإعمار وإقامة الحقّ في موضعٍ واحد، فيَجعل الفعلَ في الأرض مَوصولًا بالعدل، لا مُنفصلًا عنه.</w:t>
      </w:r>
    </w:p>
    <w:p>
      <w:pPr>
        <w:bidi/>
        <w:jc w:val="right"/>
      </w:pPr>
      <w:r>
        <w:rPr>
          <w:rFonts w:ascii="Traditional Arabic" w:hAnsi="Traditional Arabic" w:cs="Traditional Arabic"/>
          <w:rFonts w:ascii="Traditional Arabic" w:hAnsi="Traditional Arabic"/>
          <w:b/>
          <w:sz w:val="24"/>
          <w:szCs w:val="24"/>
          <w:rtl/>
        </w:rPr>
        <w:t>5.5. إقامة الحقّ والعدل: غايةٌ في النتيجة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«لَقَدْ أَرْسَلْنَا رُسُلَنَا بِالْبَيِّنَاتِ وَأَنزَلْنَا مَعَهُمُ الْكِتَابَ وَالْمِيزَانَ لِيَقُومَ النَّاسُ بِالْقِسْطِ» (الحديد، 25). «وَمَا خَلَقْنَا السَّمَاءَ وَالْأَرْضَ وَمَا بَيْنَهُمَا بَاطِلًا» (ص، 27).</w:t>
      </w:r>
    </w:p>
    <w:p>
      <w:pPr>
        <w:bidi/>
        <w:jc w:val="both"/>
      </w:pPr>
      <w:r>
        <w:rPr>
          <w:rFonts w:ascii="Traditional Arabic" w:hAnsi="Traditional Arabic" w:cs="Traditional Arabic"/>
          <w:rFonts w:ascii="Traditional Arabic" w:hAnsi="Traditional Arabic"/>
          <w:sz w:val="24"/>
          <w:szCs w:val="24"/>
          <w:rtl/>
        </w:rPr>
        <w:t>هاتان الآيتان تَستجمعان غايةً تَتَّصل بـ«الجهة المقصودة من الفعل»: أن يَنتظمَ الخلقُ ذاتَه نظامًا يَقوم فيه الناسُ بالقسط، وأن لا يَكون الكونُ عَبثًا أو لَهْوًا. ولأنّ هذه الغايةَ تَتطلّب فصلًا مستقلًا (الفصل الخامس: الخلق بالحقّ)، فإنّنا نَكتفي هنا بالإشارة. ما يَهمّ في هذا السياق أنّ القرآنَ لا يَترك الخلقَ معلَّقًا في فضاءٍ من «الحريّة» الفارغة، وإنّما يَجعل له اتجاهًا معياريًا: العدلُ مقصودٌ، والظلمُ مرفوض، والباطلُ مَنفيٌّ عن الكون أصلًا.</w:t>
      </w:r>
    </w:p>
    <w:p>
      <w:pPr>
        <w:bidi/>
        <w:jc w:val="right"/>
      </w:pPr>
      <w:r>
        <w:rPr>
          <w:rFonts w:ascii="Traditional Arabic" w:hAnsi="Traditional Arabic" w:cs="Traditional Arabic"/>
          <w:rFonts w:ascii="Traditional Arabic" w:hAnsi="Traditional Arabic"/>
          <w:b/>
          <w:sz w:val="28"/>
          <w:szCs w:val="28"/>
          <w:rtl/>
        </w:rPr>
        <w:t>6. كيف تَتَراكَب هذه الغايات في نسيجٍ واحد؟</w:t>
      </w:r>
    </w:p>
    <w:p>
      <w:pPr>
        <w:bidi/>
        <w:jc w:val="both"/>
      </w:pPr>
      <w:r>
        <w:rPr>
          <w:rFonts w:ascii="Traditional Arabic" w:hAnsi="Traditional Arabic" w:cs="Traditional Arabic"/>
          <w:rFonts w:ascii="Traditional Arabic" w:hAnsi="Traditional Arabic"/>
          <w:sz w:val="24"/>
          <w:szCs w:val="24"/>
          <w:rtl/>
        </w:rPr>
        <w:t>إذا تَأمّلنا الغاياتِ الخمسَ تحت غايةِ العبوديّة المركزيّة، رأيناها تَلتقي في نسيجٍ مُترابط، لا في قائمةٍ مُتجاورة:</w:t>
      </w:r>
    </w:p>
    <w:p>
      <w:pPr>
        <w:bidi/>
        <w:jc w:val="right"/>
      </w:pPr>
      <w:r>
        <w:rPr>
          <w:rFonts w:ascii="Traditional Arabic" w:hAnsi="Traditional Arabic" w:cs="Traditional Arabic"/>
          <w:rFonts w:ascii="Traditional Arabic" w:hAnsi="Traditional Arabic"/>
          <w:sz w:val="24"/>
          <w:szCs w:val="24"/>
          <w:rtl/>
        </w:rPr>
        <w:t>• العبوديّة هي الإطار الذي يَنتظم فيه كلُّ ما عداها.</w:t>
      </w:r>
    </w:p>
    <w:p>
      <w:pPr>
        <w:bidi/>
        <w:jc w:val="right"/>
      </w:pPr>
      <w:r>
        <w:rPr>
          <w:rFonts w:ascii="Traditional Arabic" w:hAnsi="Traditional Arabic" w:cs="Traditional Arabic"/>
          <w:rFonts w:ascii="Traditional Arabic" w:hAnsi="Traditional Arabic"/>
          <w:sz w:val="24"/>
          <w:szCs w:val="24"/>
          <w:rtl/>
        </w:rPr>
        <w:t>• الابتلاء هو الآليّةُ الزمنيّةُ لتَمييز ما يَصدر عن الإنسان داخل هذا الإطار.</w:t>
      </w:r>
    </w:p>
    <w:p>
      <w:pPr>
        <w:bidi/>
        <w:jc w:val="right"/>
      </w:pPr>
      <w:r>
        <w:rPr>
          <w:rFonts w:ascii="Traditional Arabic" w:hAnsi="Traditional Arabic" w:cs="Traditional Arabic"/>
          <w:rFonts w:ascii="Traditional Arabic" w:hAnsi="Traditional Arabic"/>
          <w:sz w:val="24"/>
          <w:szCs w:val="24"/>
          <w:rtl/>
        </w:rPr>
        <w:t>• الرحمة هي الأصلُ الإلهيّ الذي يَسبق الابتلاء ويَرُدّ المُختَبَرَ إلى ربّه.</w:t>
      </w:r>
    </w:p>
    <w:p>
      <w:pPr>
        <w:bidi/>
        <w:jc w:val="right"/>
      </w:pPr>
      <w:r>
        <w:rPr>
          <w:rFonts w:ascii="Traditional Arabic" w:hAnsi="Traditional Arabic" w:cs="Traditional Arabic"/>
          <w:rFonts w:ascii="Traditional Arabic" w:hAnsi="Traditional Arabic"/>
          <w:sz w:val="24"/>
          <w:szCs w:val="24"/>
          <w:rtl/>
        </w:rPr>
        <w:t>• التعرّف هو الثمرةُ القلبيّةُ الناشئة من النظر في الخلق وفي تَجلّيات الرحمة.</w:t>
      </w:r>
    </w:p>
    <w:p>
      <w:pPr>
        <w:bidi/>
        <w:jc w:val="right"/>
      </w:pPr>
      <w:r>
        <w:rPr>
          <w:rFonts w:ascii="Traditional Arabic" w:hAnsi="Traditional Arabic" w:cs="Traditional Arabic"/>
          <w:rFonts w:ascii="Traditional Arabic" w:hAnsi="Traditional Arabic"/>
          <w:sz w:val="24"/>
          <w:szCs w:val="24"/>
          <w:rtl/>
        </w:rPr>
        <w:t>• الاستخلاف والإعمار هما الفضاءُ العمليّ الذي تَتَجلّى فيه العبوديّةُ بالفعل، لا بالقول وحده.</w:t>
      </w:r>
    </w:p>
    <w:p>
      <w:pPr>
        <w:bidi/>
        <w:jc w:val="right"/>
      </w:pPr>
      <w:r>
        <w:rPr>
          <w:rFonts w:ascii="Traditional Arabic" w:hAnsi="Traditional Arabic" w:cs="Traditional Arabic"/>
          <w:rFonts w:ascii="Traditional Arabic" w:hAnsi="Traditional Arabic"/>
          <w:sz w:val="24"/>
          <w:szCs w:val="24"/>
          <w:rtl/>
        </w:rPr>
        <w:t>• إقامة الحقّ هو الاتّجاهُ المعياريّ الذي يَضبط الإعمارَ، فلا يَنحرف إلى استبدادٍ أو فساد.</w:t>
      </w:r>
    </w:p>
    <w:p>
      <w:pPr>
        <w:bidi/>
        <w:jc w:val="both"/>
      </w:pPr>
      <w:r>
        <w:rPr>
          <w:rFonts w:ascii="Traditional Arabic" w:hAnsi="Traditional Arabic" w:cs="Traditional Arabic"/>
          <w:rFonts w:ascii="Traditional Arabic" w:hAnsi="Traditional Arabic"/>
          <w:sz w:val="24"/>
          <w:szCs w:val="24"/>
          <w:rtl/>
        </w:rPr>
        <w:t>هذه الستّةُ لا تَتتابع بوصفها مراحلَ متعاقبة؛ إنّها طبقاتٌ متراكبة تَجري في حياة الإنسان في وقتٍ واحد. وهي لا تختصّ بالفرد وحده؛ بعضُها يَتَجلّى على مستوى الفرد، وبعضُها على مستوى الأمّة، وبعضُها على مستوى الخلق ككلّ. ومَن يَختزل الخلقَ في طبقةٍ منها يَقع في تَضييقٍ منهجيّ يُكذّبه عمومُ القرآن.</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تَخيّل موظّفًا صادقًا في عمله. هو في اللحظة نفسها: عابدٌ لله بإتقان عمله (العبوديّة)، ومُبتلًى بصبره على ضغط مديره (الابتلاء)، ومشمولٌ برحمةٍ تُعينه وتَفتح له أبوابًا (الرحمة)، ومُتعرّفٌ على ربّه كلّما رأى توفيقًا في أمره (التعرّف)، ومُعمّرٌ للأرض بإنتاجه النافع (الاستخلاف)، ومُقيمٌ للعدل حين يَرفض الغشَّ والرشوة (إقامة الحقّ). لا تُمثّل هذه ستَّ وظائفَ يَنتقل بينها بالتناوب؛ إنّها خيوطٌ متشابكةٌ في نسيجِ يومه الواحد. وهذا ما يُحرّر الإنسانَ من وَهمِ أنّ «العبادة» ركنٌ منفصلٌ عن «الحياة»: فالحياةُ كلُّها، حين تُحسَن النيّةُ فيها، فضاءُ عبوديّة.</w:t>
      </w:r>
    </w:p>
    <w:p>
      <w:pPr>
        <w:bidi/>
        <w:jc w:val="both"/>
      </w:pPr>
      <w:r>
        <w:rPr>
          <w:rFonts w:ascii="Traditional Arabic" w:hAnsi="Traditional Arabic" w:cs="Traditional Arabic"/>
          <w:rFonts w:ascii="Traditional Arabic" w:hAnsi="Traditional Arabic"/>
          <w:sz w:val="24"/>
          <w:szCs w:val="24"/>
          <w:rtl/>
        </w:rPr>
        <w:t>اجتهادُ الكتاب: هذا التراكبُ بين الغايات قراءةٌ تَركيبيّةٌ لما تَفرّق ذِكره في القرآن في مواضع متعدّدة. هي قراءةُ المؤلف، تَلتقي عند معاني الآيات، ولا تَدّعي أنّها هي تفسيرُ الآيات. وكلُّ آيةٍ في موضعها لها سياقُها التفسيريّ المعتبَر، وقد التُمست فيها أقوالُ المفسِّرين عند الحاجة. وهذا فهمنا، والله أعلم.</w:t>
      </w:r>
    </w:p>
    <w:p>
      <w:pPr>
        <w:bidi/>
        <w:jc w:val="right"/>
      </w:pPr>
      <w:r>
        <w:rPr>
          <w:rFonts w:ascii="Traditional Arabic" w:hAnsi="Traditional Arabic" w:cs="Traditional Arabic"/>
          <w:rFonts w:ascii="Traditional Arabic" w:hAnsi="Traditional Arabic"/>
          <w:b/>
          <w:sz w:val="28"/>
          <w:szCs w:val="28"/>
          <w:rtl/>
        </w:rPr>
        <w:t>7. اعتراضٌ وجواب</w:t>
      </w:r>
    </w:p>
    <w:p>
      <w:pPr>
        <w:bidi/>
        <w:jc w:val="both"/>
      </w:pPr>
      <w:r>
        <w:rPr>
          <w:rFonts w:ascii="Traditional Arabic" w:hAnsi="Traditional Arabic" w:cs="Traditional Arabic"/>
          <w:rFonts w:ascii="Traditional Arabic" w:hAnsi="Traditional Arabic"/>
          <w:sz w:val="24"/>
          <w:szCs w:val="24"/>
          <w:rtl/>
        </w:rPr>
        <w:t>الاعتراض (في أقوى صياغة له): «دَعوى أنّ للخلق غاياتٍ متعدّدة تَجتمع في نسيجٍ واحد دعوى تَوفيقيّة: تَجمع آياتٍ مُتفرّقةً ثم تُلصق بينها رابطًا تَركيبيًا. الأصلُ في كلّ آيةٍ أن تُقرَأ في سياقها، وأن لا يُتجاوز سياقُها بما لا يَحتمل. ثم إنّ بعض هذه الغايات، خاصّةً "الابتلاء"، يَفتح بابًا فلسفيًا قديمًا هو إشكال الشرّ: لو كان الخالقُ رحيمًا قادرًا حكيمًا، فلِمَ يَختبر بالألم؟ ولِمَ يَكون الابتلاءُ شرطَ التمييز، إن كان عَليمًا بما في الصدور قبل أن يَختبرَها؟»</w:t>
      </w:r>
    </w:p>
    <w:p>
      <w:pPr>
        <w:bidi/>
        <w:jc w:val="both"/>
      </w:pPr>
      <w:r>
        <w:rPr>
          <w:rFonts w:ascii="Traditional Arabic" w:hAnsi="Traditional Arabic" w:cs="Traditional Arabic"/>
          <w:rFonts w:ascii="Traditional Arabic" w:hAnsi="Traditional Arabic"/>
          <w:sz w:val="24"/>
          <w:szCs w:val="24"/>
          <w:rtl/>
        </w:rPr>
        <w:t>الجواب: الاعتراضُ يَنقَسِم في حقيقته إلى شِقَّين، نَردّ على كلٍّ منهما بوَجهٍ مَخصوص:</w:t>
      </w:r>
    </w:p>
    <w:p>
      <w:pPr>
        <w:bidi/>
        <w:jc w:val="right"/>
      </w:pPr>
      <w:r>
        <w:rPr>
          <w:rFonts w:ascii="Traditional Arabic" w:hAnsi="Traditional Arabic" w:cs="Traditional Arabic"/>
          <w:rFonts w:ascii="Traditional Arabic" w:hAnsi="Traditional Arabic"/>
          <w:sz w:val="24"/>
          <w:szCs w:val="24"/>
          <w:rtl/>
        </w:rPr>
        <w:t>• الشقّ المنهجيّ (التَوفيق بين الآيات): الجمعُ بين الآيات في موضوعٍ واحد منهجٌ مَعروفٌ في كتب أصول التفسير، وهو ما يُعرف بـ«تفسير القرآن بالقرآن». لا يحمل ادّعاءً جديدًا، ولا إلصاقًا تَركيبيًا. ما يَفعله هذا الفصل أنّه يَعرض آياتٍ مَوضوعيّةً في الغاية، ثم يَقرأ بعضها ببعض، مع التحفّظ على أنّ القراءة التَركيبيّة اجتهادُ المؤلف لا نصُّ القرآن. هذا التحفّظ مَكتوبٌ صراحةً في الفقرة السابقة، وهو ما يَحرس القراءةَ من أن تَكون فرضًا على النصّ.</w:t>
      </w:r>
    </w:p>
    <w:p>
      <w:pPr>
        <w:bidi/>
        <w:jc w:val="right"/>
      </w:pPr>
      <w:r>
        <w:rPr>
          <w:rFonts w:ascii="Traditional Arabic" w:hAnsi="Traditional Arabic" w:cs="Traditional Arabic"/>
          <w:rFonts w:ascii="Traditional Arabic" w:hAnsi="Traditional Arabic"/>
          <w:sz w:val="24"/>
          <w:szCs w:val="24"/>
          <w:rtl/>
        </w:rPr>
        <w:t>• الشقّ الفلسفيّ (إشكال الشرّ): هذا الإشكال أعمقُ من أن يُختزل في فقرة، وله فصولٌ في الكتاب لاحقًا (خاصّةً الفصل العاشر في حدود المسؤولية). نُسجّل هنا ثلاثَ ملاحظاتٍ تمهيديّة:</w:t>
      </w:r>
    </w:p>
    <w:p>
      <w:pPr>
        <w:bidi/>
        <w:jc w:val="right"/>
      </w:pPr>
      <w:r>
        <w:rPr>
          <w:rFonts w:ascii="Traditional Arabic" w:hAnsi="Traditional Arabic" w:cs="Traditional Arabic"/>
          <w:rFonts w:ascii="Traditional Arabic" w:hAnsi="Traditional Arabic"/>
          <w:sz w:val="24"/>
          <w:szCs w:val="24"/>
          <w:rtl/>
        </w:rPr>
        <w:t>• الابتلاء لا يعني "اكتشافًا" من الله لِما لا يَعلم. القرآنُ يَنفي ذلك صراحةً: «وَلَنَبْلُوَنَّكُمْ حَتَّىٰ نَعْلَمَ» (محمد، 31)، قد فَسّرها أهلُ التفسير المُعتبَر بـ «حتى يَظهر للناس وللملائكة الكاتبين ما هو كائنٌ منكم في الواقع». فالعلمُ الإلهيُّ السابقُ ثابتٌ، والابتلاءُ آليّةُ ظهورٍ في عالم التنفيذ، لا آليّةُ كشفٍ في علم الله.</w:t>
      </w:r>
    </w:p>
    <w:p>
      <w:pPr>
        <w:bidi/>
        <w:jc w:val="right"/>
      </w:pPr>
      <w:r>
        <w:rPr>
          <w:rFonts w:ascii="Traditional Arabic" w:hAnsi="Traditional Arabic" w:cs="Traditional Arabic"/>
          <w:rFonts w:ascii="Traditional Arabic" w:hAnsi="Traditional Arabic"/>
          <w:sz w:val="24"/>
          <w:szCs w:val="24"/>
          <w:rtl/>
        </w:rPr>
        <w:t>• الألم في القرآن لا يأتي غايةً؛ إنّه عَرَضٌ ضمن نسيجٍ من الغايات الأكبر. ولذلك يَقرنه القرآنُ دائمًا بـ«الصبر»، و«الرحمة»، و«الجزاء»، ولا يَتركه مجرَّدًا. وحَصرُه في زاوية «الشرّ المُجرَّد» قراءةٌ ذرّيّةٌ تَفصله عن سياقه.</w:t>
      </w:r>
    </w:p>
    <w:p>
      <w:pPr>
        <w:bidi/>
        <w:jc w:val="right"/>
      </w:pPr>
      <w:r>
        <w:rPr>
          <w:rFonts w:ascii="Traditional Arabic" w:hAnsi="Traditional Arabic" w:cs="Traditional Arabic"/>
          <w:rFonts w:ascii="Traditional Arabic" w:hAnsi="Traditional Arabic"/>
          <w:sz w:val="24"/>
          <w:szCs w:val="24"/>
          <w:rtl/>
        </w:rPr>
        <w:t>• «إشكال الشرّ» نفسُه يَفترض غايةً معياريّةً في الكون (أنّ الكونَ ينبغي أن يَكون كذا)، وهذا الافتراضُ يَتطلّب مَرجعيّةً تُحدِّد «ما ينبغي». في غياب الخالق، تَنهار المرجعيّةُ، فيَصير «الشرّ» مجرّدَ وَصفٍ ذَوقيّ لا قيمة. ولذلك، فإنّ إشكال الشرّ، حين يُحرَّر، يَنقَلب من إشكالٍ على الإيمان إلى إشكالٍ يَفترضه ضمنًا.</w:t>
      </w:r>
    </w:p>
    <w:p>
      <w:pPr>
        <w:bidi/>
        <w:jc w:val="both"/>
      </w:pPr>
      <w:r>
        <w:rPr>
          <w:rFonts w:ascii="Traditional Arabic" w:hAnsi="Traditional Arabic" w:cs="Traditional Arabic"/>
          <w:rFonts w:ascii="Traditional Arabic" w:hAnsi="Traditional Arabic"/>
          <w:sz w:val="24"/>
          <w:szCs w:val="24"/>
          <w:rtl/>
        </w:rPr>
        <w:t>ومع كلّ ما تَقدَّم، نَعترف بإنصافٍ منهجيّ بأنّ إشكال الشرّ يَبقى مفتوحًا في طبقاته الوجوديّة، لا المنطقيّة وحدها، لِكثيرٍ من الناس. والقرآنُ لا يُغلقه بكلمةٍ واحدة، وإنّما يَفتح أمامه ثلاثَ أبوابٍ يَلتقيان فيها: الإيمان بالغيب، والصبر، واليوم الآخِر. وهذه أبوابٌ لا تُفتح بالعقل المُجرَّد، وإنّما بالإيمان الذي يُجاوز العتبةَ التي وَقفنا عندها في الفصل الثالث.</w:t>
      </w:r>
    </w:p>
    <w:p>
      <w:pPr>
        <w:bidi/>
        <w:jc w:val="right"/>
      </w:pPr>
      <w:r>
        <w:rPr>
          <w:rFonts w:ascii="Traditional Arabic" w:hAnsi="Traditional Arabic" w:cs="Traditional Arabic"/>
          <w:rFonts w:ascii="Traditional Arabic" w:hAnsi="Traditional Arabic"/>
          <w:b/>
          <w:sz w:val="28"/>
          <w:szCs w:val="28"/>
          <w:rtl/>
        </w:rPr>
        <w:t>8. ما الذي بَلَغناه؟ وما الذي يَفتح بابَه الفصلُ القادم؟</w:t>
      </w:r>
    </w:p>
    <w:p>
      <w:pPr>
        <w:bidi/>
        <w:jc w:val="both"/>
      </w:pPr>
      <w:r>
        <w:rPr>
          <w:rFonts w:ascii="Traditional Arabic" w:hAnsi="Traditional Arabic" w:cs="Traditional Arabic"/>
          <w:rFonts w:ascii="Traditional Arabic" w:hAnsi="Traditional Arabic"/>
          <w:sz w:val="24"/>
          <w:szCs w:val="24"/>
          <w:rtl/>
        </w:rPr>
        <w:t>نَتوقّف لِنُحرّر ما بَلَغناه، حصرًا لادّعاءات الفصل في حدودها:</w:t>
      </w:r>
    </w:p>
    <w:p>
      <w:pPr>
        <w:bidi/>
        <w:jc w:val="right"/>
      </w:pPr>
      <w:r>
        <w:rPr>
          <w:rFonts w:ascii="Traditional Arabic" w:hAnsi="Traditional Arabic" w:cs="Traditional Arabic"/>
          <w:rFonts w:ascii="Traditional Arabic" w:hAnsi="Traditional Arabic"/>
          <w:sz w:val="24"/>
          <w:szCs w:val="24"/>
          <w:rtl/>
        </w:rPr>
        <w:t>• بَلَغنا: أنّ الخلقَ مُنزَّهٌ عن العَبث، وأنّ له غاياتٍ يُصرّح بها القرآنُ، وأنّ هذه الغاياتِ تَتراكَب تَحت غايةِ العبوديّة المركزيّة، وأنّها تَقوم على حكمةٍ في الفعل، لا على حاجةٍ في الفاعل. وأنّ الإنسانَ في هذا النسيج كائنٌ مُكلَّف، مَرحوم، مُبتلى، مُستخلَف، مَدعوٌّ إلى التعرّف على ربّه وإقامة الحقّ.</w:t>
      </w:r>
    </w:p>
    <w:p>
      <w:pPr>
        <w:bidi/>
        <w:jc w:val="right"/>
      </w:pPr>
      <w:r>
        <w:rPr>
          <w:rFonts w:ascii="Traditional Arabic" w:hAnsi="Traditional Arabic" w:cs="Traditional Arabic"/>
          <w:rFonts w:ascii="Traditional Arabic" w:hAnsi="Traditional Arabic"/>
          <w:sz w:val="24"/>
          <w:szCs w:val="24"/>
          <w:rtl/>
        </w:rPr>
        <w:t>• لم نَبلغ بعدُ: معنى أنّ الخلق "بالحقّ" على وجهٍ تَفصيليّ. عَرَضنا الآياتِ التي تَنفي العبثَ عن الكون، لكنّنا لم نَستوفِ بَعدُ ما يَعنيه «الحقّ» بوَصفه بنيةً مَيتافيزيقيّةً للخلق، ولا كيف تَتَجلّى في القانون والسنّة والميزان. هذا موضوعُ الفصل الخامس.</w:t>
      </w:r>
    </w:p>
    <w:p>
      <w:pPr>
        <w:bidi/>
        <w:jc w:val="right"/>
      </w:pPr>
      <w:r>
        <w:rPr>
          <w:rFonts w:ascii="Traditional Arabic" w:hAnsi="Traditional Arabic" w:cs="Traditional Arabic"/>
          <w:rFonts w:ascii="Traditional Arabic" w:hAnsi="Traditional Arabic"/>
          <w:sz w:val="24"/>
          <w:szCs w:val="24"/>
          <w:rtl/>
        </w:rPr>
        <w:t>• ولم نَبلغ كذلك موقعَ الإنسان على وَجه التفصيل: تَركيبَه، إرادتَه، حدودَ علمه، حدودَ فعله. تلك أبوابٌ تَنفتح في الفصلين السادس والسابع. هذا الفصلُ يُمَهِّد لها بأن قَرَّر أنّ الإنسانَ غايةٌ مقصودةٌ في الخلق، لا حُشَوًا فيه، وأنّ مسؤوليّتَه نابعةٌ من بنية الغاية ذاتها.</w:t>
      </w:r>
    </w:p>
    <w:p>
      <w:pPr>
        <w:bidi/>
        <w:jc w:val="right"/>
      </w:pPr>
      <w:r>
        <w:rPr>
          <w:rFonts w:ascii="Traditional Arabic" w:hAnsi="Traditional Arabic" w:cs="Traditional Arabic"/>
          <w:rFonts w:ascii="Traditional Arabic" w:hAnsi="Traditional Arabic"/>
          <w:b/>
          <w:sz w:val="28"/>
          <w:szCs w:val="28"/>
          <w:rtl/>
        </w:rPr>
        <w:t>9. حدودٌ تَصون المعنى</w:t>
      </w:r>
    </w:p>
    <w:p>
      <w:pPr>
        <w:bidi/>
        <w:jc w:val="both"/>
      </w:pPr>
      <w:r>
        <w:rPr>
          <w:rFonts w:ascii="Traditional Arabic" w:hAnsi="Traditional Arabic" w:cs="Traditional Arabic"/>
          <w:rFonts w:ascii="Traditional Arabic" w:hAnsi="Traditional Arabic"/>
          <w:sz w:val="24"/>
          <w:szCs w:val="24"/>
          <w:rtl/>
        </w:rPr>
        <w:t>وحتى لا يَتجاوز القارئُ بالفكرة حدودَها، نُسجّل بهدوءٍ ما لم يَقصده هذا الفصل:</w:t>
      </w:r>
    </w:p>
    <w:p>
      <w:pPr>
        <w:bidi/>
        <w:jc w:val="right"/>
      </w:pPr>
      <w:r>
        <w:rPr>
          <w:rFonts w:ascii="Traditional Arabic" w:hAnsi="Traditional Arabic" w:cs="Traditional Arabic"/>
          <w:rFonts w:ascii="Traditional Arabic" w:hAnsi="Traditional Arabic"/>
          <w:sz w:val="24"/>
          <w:szCs w:val="24"/>
          <w:rtl/>
        </w:rPr>
        <w:t>• الغاياتُ الستُّ المعروضة أبرزُ ما في القرآن من غايات الخلق بحسب ما تَرجّح للمؤلف، لا حصرٌ نهائيّ لكلّ وجوه التعليل فيه.</w:t>
      </w:r>
    </w:p>
    <w:p>
      <w:pPr>
        <w:bidi/>
        <w:jc w:val="right"/>
      </w:pPr>
      <w:r>
        <w:rPr>
          <w:rFonts w:ascii="Traditional Arabic" w:hAnsi="Traditional Arabic" w:cs="Traditional Arabic"/>
          <w:rFonts w:ascii="Traditional Arabic" w:hAnsi="Traditional Arabic"/>
          <w:sz w:val="24"/>
          <w:szCs w:val="24"/>
          <w:rtl/>
        </w:rPr>
        <w:t>• ولم يُقدّم الفصلُ تفسيرًا تفصيليًا للآيات؛ هو يَستعمل المعنى العامّ المتواتر بين المفسِّرين، ويُحيل القراءاتِ المعتبرة إلى مظانّها، ويَتجنّب الشاذَّ والتأويلَ القَسريّ.</w:t>
      </w:r>
    </w:p>
    <w:p>
      <w:pPr>
        <w:bidi/>
        <w:jc w:val="right"/>
      </w:pPr>
      <w:r>
        <w:rPr>
          <w:rFonts w:ascii="Traditional Arabic" w:hAnsi="Traditional Arabic" w:cs="Traditional Arabic"/>
          <w:rFonts w:ascii="Traditional Arabic" w:hAnsi="Traditional Arabic"/>
          <w:sz w:val="24"/>
          <w:szCs w:val="24"/>
          <w:rtl/>
        </w:rPr>
        <w:t>• ولا يَزعم أنّ الإنسان يُحيط بحكمة الله في كلّ شيء؛ فكثيرٌ من تفاصيل الحكمة غيبٌ، والفصلُ يَكتفي بما صرّح به النصّ ويَسكت عمّا سَكت عنه.</w:t>
      </w:r>
    </w:p>
    <w:p>
      <w:pPr>
        <w:bidi/>
        <w:jc w:val="right"/>
      </w:pPr>
      <w:r>
        <w:rPr>
          <w:rFonts w:ascii="Traditional Arabic" w:hAnsi="Traditional Arabic" w:cs="Traditional Arabic"/>
          <w:rFonts w:ascii="Traditional Arabic" w:hAnsi="Traditional Arabic"/>
          <w:sz w:val="24"/>
          <w:szCs w:val="24"/>
          <w:rtl/>
        </w:rPr>
        <w:t>• ولا يَنزل من سُلَّم الغايات الكلّيّة إلى تفسير ابتلاءٍ بعينه أو تسويغ ألمٍ بذاته؛ فلا يَصحّ تفسيرُ مصيبة شخصٍ بعينه بأنها عقوبةٌ على ذنبه.</w:t>
      </w:r>
    </w:p>
    <w:p>
      <w:pPr>
        <w:bidi/>
        <w:jc w:val="right"/>
      </w:pPr>
      <w:r>
        <w:rPr>
          <w:rFonts w:ascii="Traditional Arabic" w:hAnsi="Traditional Arabic" w:cs="Traditional Arabic"/>
          <w:rFonts w:ascii="Traditional Arabic" w:hAnsi="Traditional Arabic"/>
          <w:sz w:val="24"/>
          <w:szCs w:val="24"/>
          <w:rtl/>
        </w:rPr>
        <w:t>• ولا يُحوّل الكتابَ إلى خطابٍ تحفيزيّ أو وعظيّ؛ فالنبرةُ تحليليّةٌ حتى عند أرقّ المعاني.</w:t>
      </w:r>
    </w:p>
    <w:p>
      <w:pPr>
        <w:bidi/>
        <w:jc w:val="right"/>
      </w:pPr>
      <w:r>
        <w:rPr>
          <w:rFonts w:ascii="Traditional Arabic" w:hAnsi="Traditional Arabic" w:cs="Traditional Arabic"/>
          <w:rFonts w:ascii="Traditional Arabic" w:hAnsi="Traditional Arabic"/>
          <w:sz w:val="24"/>
          <w:szCs w:val="24"/>
          <w:rtl/>
        </w:rPr>
        <w:t>• ولا يَستعمل علمَ الكون أو الأحياء شواهدَ على غاية الخلق؛ فالغاياتُ مأخوذةٌ من الوحي وحده، والعلمُ له موضعُه المحدود في فصولٍ أخرى.</w:t>
      </w:r>
    </w:p>
    <w:p>
      <w:pPr>
        <w:bidi/>
        <w:jc w:val="right"/>
      </w:pPr>
      <w:r>
        <w:rPr>
          <w:rFonts w:ascii="Traditional Arabic" w:hAnsi="Traditional Arabic" w:cs="Traditional Arabic"/>
          <w:rFonts w:ascii="Traditional Arabic" w:hAnsi="Traditional Arabic"/>
          <w:sz w:val="24"/>
          <w:szCs w:val="24"/>
          <w:rtl/>
        </w:rPr>
        <w:t>• ولا يَفترض اتّفاقَ كلّ المسلمين على ترتيب هذه الغايات؛ فهذا اجتهادُ المؤلف، يَلتقي بأقوال أهل التفسير ولا يُلزمها بترتيبه.</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الخلقُ مُنزَّهٌ عن العبث؛ له غاياتٌ يُصرّح بها القرآن، تَقوم على حكمةٍ في الفعل لا على حاجةٍ في الخالق.</w:t>
      </w:r>
    </w:p>
    <w:p>
      <w:pPr>
        <w:bidi/>
        <w:jc w:val="right"/>
      </w:pPr>
      <w:r>
        <w:rPr>
          <w:rFonts w:ascii="Traditional Arabic" w:hAnsi="Traditional Arabic" w:cs="Traditional Arabic"/>
          <w:rFonts w:ascii="Traditional Arabic" w:hAnsi="Traditional Arabic"/>
          <w:sz w:val="24"/>
          <w:szCs w:val="24"/>
          <w:rtl/>
        </w:rPr>
        <w:t>• الغايةُ المركزيّة هي العبوديّة بمعناها الكلّيّ: حالةُ الإنسان كلِّها أمام ربّه، لا طقسًا منعزلًا عن حياته.</w:t>
      </w:r>
    </w:p>
    <w:p>
      <w:pPr>
        <w:bidi/>
        <w:jc w:val="right"/>
      </w:pPr>
      <w:r>
        <w:rPr>
          <w:rFonts w:ascii="Traditional Arabic" w:hAnsi="Traditional Arabic" w:cs="Traditional Arabic"/>
          <w:rFonts w:ascii="Traditional Arabic" w:hAnsi="Traditional Arabic"/>
          <w:sz w:val="24"/>
          <w:szCs w:val="24"/>
          <w:rtl/>
        </w:rPr>
        <w:t>• تَنتظم تحتها غاياتٌ متراكبة: الابتلاء، والرحمة، والتعرّف على الله، والاستخلاف والإعمار، وإقامة الحقّ والعدل.</w:t>
      </w:r>
    </w:p>
    <w:p>
      <w:pPr>
        <w:bidi/>
        <w:jc w:val="right"/>
      </w:pPr>
      <w:r>
        <w:rPr>
          <w:rFonts w:ascii="Traditional Arabic" w:hAnsi="Traditional Arabic" w:cs="Traditional Arabic"/>
          <w:rFonts w:ascii="Traditional Arabic" w:hAnsi="Traditional Arabic"/>
          <w:sz w:val="24"/>
          <w:szCs w:val="24"/>
          <w:rtl/>
        </w:rPr>
        <w:t>• الابتلاءُ آليّةُ تَمييزٍ ورحمةٍ، لا عقوبةً مسبقة؛ فلا يُلام المبتلى، ولا تُفسَّر مصيبتُه بأنها سُخطٌ عليه.</w:t>
      </w:r>
    </w:p>
    <w:p>
      <w:pPr>
        <w:bidi/>
        <w:jc w:val="right"/>
      </w:pPr>
      <w:r>
        <w:rPr>
          <w:rFonts w:ascii="Traditional Arabic" w:hAnsi="Traditional Arabic" w:cs="Traditional Arabic"/>
          <w:rFonts w:ascii="Traditional Arabic" w:hAnsi="Traditional Arabic"/>
          <w:sz w:val="24"/>
          <w:szCs w:val="24"/>
          <w:rtl/>
        </w:rPr>
        <w:t>• هذه الغاياتُ نسيجٌ واحدٌ متشابك في حياة الإنسان، لا قائمةٌ متجاورة ولا مراحلُ متعاقبة.</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أكثرُ ما يُنهك الإنسانَ المعاصر سؤالُ «ما الجدوى؟»: يَعمل ويَكدح ولا يَرى ثمرةً عاجلة، فيَتسلّل إليه شعورُ العبث. وفكرةُ هذا الفصل تُعيد ترتيب البوصلة: أنت مأمورٌ بإحسان الفعل وحُسن النيّة، أمّا النتيجةُ فمحكومةٌ بسننٍ ورحمةٍ وحكمةٍ تُحيط بك ولا تَملكها وحدك. حين تُدرك أنّ صدقك في عملك عبادةٌ بذاتها، وأنّ صبرك على ابتلائك تَمييزٌ لا فضيحة، يَخفّ عنك ثِقلُ انتظار النتائج، وتَتحرّر طاقتُك للفعل بدل أن تَستنزفها في القلق على ما خرج عن يدك. وهذا تمهيدٌ لِما يَفتحه الفصلُ التالي: معنى أنّ الخلقَ كلَّه قائمٌ «بالحقّ».</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الخامس</w:t>
      </w:r>
    </w:p>
    <w:p>
      <w:pPr>
        <w:bidi/>
        <w:jc w:val="right"/>
      </w:pPr>
      <w:r>
        <w:rPr>
          <w:rFonts w:ascii="Traditional Arabic" w:hAnsi="Traditional Arabic" w:cs="Traditional Arabic"/>
          <w:rFonts w:ascii="Traditional Arabic" w:hAnsi="Traditional Arabic"/>
          <w:b/>
          <w:sz w:val="32"/>
          <w:szCs w:val="32"/>
          <w:rtl/>
        </w:rPr>
        <w:t>الخلق بالحقّ: بنيةُ المعنى في الوجود، ونفيُ العبث، ولزومُ يومِ التمايز</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«مَا خَلَقْنَا السَّمَاوَاتِ وَالْأَرْضَ وَمَا بَيْنَهُمَا إِلَّا بِالْحَقِّ وَأَجَلٍ مُّسَمًّى» (الأحقاف، 3).</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لِمَ هذا الفصل ضرورة، لا تتمَّة؟</w:t>
      </w:r>
    </w:p>
    <w:p>
      <w:pPr>
        <w:bidi/>
        <w:jc w:val="both"/>
      </w:pPr>
      <w:r>
        <w:rPr>
          <w:rFonts w:ascii="Traditional Arabic" w:hAnsi="Traditional Arabic" w:cs="Traditional Arabic"/>
          <w:rFonts w:ascii="Traditional Arabic" w:hAnsi="Traditional Arabic"/>
          <w:sz w:val="24"/>
          <w:szCs w:val="24"/>
          <w:rtl/>
        </w:rPr>
        <w:t>في الفصل الرابع رَأينا أنّ القرآنَ يَعرض للخلق غاياتٍ متراكِبةً تَنتظم تَحت العبوديّة الكليّة: ابتلاءً، ورحمةً، وتعرّفًا، واستخلافًا، وإقامةَ حقٍّ. وكان مَلمحُ الفصل الجامع أنّ الخلقَ له معنى، وأنّ هذا المعنى مأخوذٌ من الوحي لا من تَحليل الكون. لكنّ الكلامَ على الغايات يَترك خَلفه سؤالًا أعمقَ من الغايات نفسها: ما بنيةُ الكون التي تَجعل هذه الغاياتِ ممكنةً ومُتحقّقةً فيه؟ وبأيّ معنىً يَكون الكون «مَشحونًا بالقصد» لا «مُحايدًا في طبيعته»؟</w:t>
      </w:r>
    </w:p>
    <w:p>
      <w:pPr>
        <w:bidi/>
        <w:jc w:val="both"/>
      </w:pPr>
      <w:r>
        <w:rPr>
          <w:rFonts w:ascii="Traditional Arabic" w:hAnsi="Traditional Arabic" w:cs="Traditional Arabic"/>
          <w:rFonts w:ascii="Traditional Arabic" w:hAnsi="Traditional Arabic"/>
          <w:sz w:val="24"/>
          <w:szCs w:val="24"/>
          <w:rtl/>
        </w:rPr>
        <w:t>هذا هو سؤال «الحقّ». والقرآن يُكثر من تَصدير الخلق بهذه اللفظة في صيَغٍ ثلاث متلازمة لا تَنفكّ بعضُها عن بعض: «ما خلق الله ذلك إلا بالحقّ» (يونس، 5)، و«ما خلقنا السماوات والأرض وما بينهما إلا بالحقّ» (الأحقاف، 3)، و«وما خلقنا السماء والأرض وما بينهما باطلًا» (ص، 27). ثلاثُ صيغ تَتكرّر في القرآن في سياقاتٍ متباعدة، ومعها صياغةٌ نَفيٌ صريحٌ للعبث: «أَفَحَسِبْتُمْ أَنَّمَا خَلَقْنَاكُمْ عَبَثًا» (المؤمنون، 115)، ونَفيٌ صريحٌ للهو: «وَمَا خَلَقْنَا السَّمَاءَ وَالْأَرْضَ وَمَا بَيْنَهُمَا لَاعِبِينَ» (الأنبياء، 16). هذا التكرارُ بهذه الصيَغ المتقاربة لا يأتي تَزيُّنًا بلاغيًا؛ إنّه تأسيسٌ متينٌ لبنيةٍ ميتافيزيقيّةٍ للخلق، لا تَترك للقارئ خيارًا في فهم طبيعة الكون.</w:t>
      </w:r>
    </w:p>
    <w:p>
      <w:pPr>
        <w:bidi/>
        <w:jc w:val="both"/>
      </w:pPr>
      <w:r>
        <w:rPr>
          <w:rFonts w:ascii="Traditional Arabic" w:hAnsi="Traditional Arabic" w:cs="Traditional Arabic"/>
          <w:rFonts w:ascii="Traditional Arabic" w:hAnsi="Traditional Arabic"/>
          <w:sz w:val="24"/>
          <w:szCs w:val="24"/>
          <w:rtl/>
        </w:rPr>
        <w:t>نَدخل هذا الفصلَ، إذًا، لا بوَصفه تَتمّةً للفصل الرابع، وإنّما بوَصفه الأرضيّةَ التي يَقوم عليها كلُّ ما سيَأتي بعدُ. الإنسانُ المُكلَّف لا يَستقيم تكليفُه إلا في كونٍ خُلِق بالحقّ. السنن لا تَستقيم سننًا إلا في كونٍ مَشحونٍ بالقصد. الصحيفةُ لا تَكون صحيفةً تَستحقّ العَرضَ والحساب إلا في كونٍ مُبرَّأٍ من العَبث. التوبةُ لا تَكون تَغييرًا حقيقيًا إلا في كونٍ يَتميّز فيه الحقُّ من الباطل. مَن سَقَط في فهم «الخلق بالحقّ» سَقَط معه كلُّ ما يُبنى عليه. ومَن أَحكَمه أَحكَم له طريقَ الكتاب كلَّه.</w:t>
      </w:r>
    </w:p>
    <w:p>
      <w:pPr>
        <w:bidi/>
        <w:jc w:val="right"/>
      </w:pPr>
      <w:r>
        <w:rPr>
          <w:rFonts w:ascii="Traditional Arabic" w:hAnsi="Traditional Arabic" w:cs="Traditional Arabic"/>
          <w:rFonts w:ascii="Traditional Arabic" w:hAnsi="Traditional Arabic"/>
          <w:b/>
          <w:sz w:val="28"/>
          <w:szCs w:val="28"/>
          <w:rtl/>
        </w:rPr>
        <w:t>2. تحريرُ مفهوم «الحقّ»: ثلاث طبقاتٍ لا تَنفصل</w:t>
      </w:r>
    </w:p>
    <w:p>
      <w:pPr>
        <w:bidi/>
        <w:jc w:val="both"/>
      </w:pPr>
      <w:r>
        <w:rPr>
          <w:rFonts w:ascii="Traditional Arabic" w:hAnsi="Traditional Arabic" w:cs="Traditional Arabic"/>
          <w:rFonts w:ascii="Traditional Arabic" w:hAnsi="Traditional Arabic"/>
          <w:sz w:val="24"/>
          <w:szCs w:val="24"/>
          <w:rtl/>
        </w:rPr>
        <w:t>لِيَستقيم الكلامُ على «الخلق بالحقّ»، لا بدّ من تحريرٍ دقيقٍ لمعنى «الحقّ» في القرآن واللغة. الكلمةُ في القرآن تَجري في ثلاث طبقاتٍ تَتراكَب ولا تَنفصل، يَخطئ مَن يَردّها إلى طبقةٍ واحدة:</w:t>
      </w:r>
    </w:p>
    <w:p>
      <w:pPr>
        <w:bidi/>
        <w:jc w:val="right"/>
      </w:pPr>
      <w:r>
        <w:rPr>
          <w:rFonts w:ascii="Traditional Arabic" w:hAnsi="Traditional Arabic" w:cs="Traditional Arabic"/>
          <w:rFonts w:ascii="Traditional Arabic" w:hAnsi="Traditional Arabic"/>
          <w:sz w:val="24"/>
          <w:szCs w:val="24"/>
          <w:rtl/>
        </w:rPr>
        <w:t>• الطبقة الأولى، الحقّ بمعنى الثابت الموجود: يَقول العرب «حَقَّ الأمرُ» إذا ثَبَت ووَقَع. ومن هذا المعنى تَأتي تَسميةُ الله سبحانه «الحقّ» في القرآن: «ذَٰلِكَ بِأَنَّ اللَّهَ هُوَ الْحَقُّ» (الحجّ، 6). الحقّ هنا الثَّبَات الوجوديّ: ما لا يَزول، ما لا يَكون عَرَضًا، ما يَقوم بنفسه. هذا المعنى يَنقُل لفظَ «الحقّ» من ميدان «الصدق المنطقيّ» إلى ميدان الميتافيزيقا: الحقّ، بهذا المعنى، يَتجاوز صفةَ قَولٍ يُطابق واقعًا إلى صفةِ واقعٍ يَقوم بنفسه ولا يَفتقر.</w:t>
      </w:r>
    </w:p>
    <w:p>
      <w:pPr>
        <w:bidi/>
        <w:jc w:val="right"/>
      </w:pPr>
      <w:r>
        <w:rPr>
          <w:rFonts w:ascii="Traditional Arabic" w:hAnsi="Traditional Arabic" w:cs="Traditional Arabic"/>
          <w:rFonts w:ascii="Traditional Arabic" w:hAnsi="Traditional Arabic"/>
          <w:sz w:val="24"/>
          <w:szCs w:val="24"/>
          <w:rtl/>
        </w:rPr>
        <w:t>• الطبقة الثانية، الحقّ بمعنى المُطابق لمَقصد فاعله: الفعلُ يَكون «بحقٍّ» إذا كان مُتَّفقًا مع غاية فاعله، صادرًا عن حكمةٍ وقصدٍ. الفعلُ «بالحقّ» يُقابل الفعلَ «بالباطل»، أي العَبَث الذي لا يُنتج معنى، ولا يَتَّجه نحو غاية. وهذا المعنى، تحديدًا، هو الذي يَصف به القرآنُ خلقَ السماوات والأرض في الآيات التي افتتحنا بها هذا الفصل. الخلقُ «بالحقّ» يَعني أنّه فعلٌ مَقصودٌ، مُتجِّهٌ، مُتَّسِقٌ مع حكمة فاعله، لا فلتةٌ ولا اعتباطٌ ولا لَهْو.</w:t>
      </w:r>
    </w:p>
    <w:p>
      <w:pPr>
        <w:bidi/>
        <w:jc w:val="right"/>
      </w:pPr>
      <w:r>
        <w:rPr>
          <w:rFonts w:ascii="Traditional Arabic" w:hAnsi="Traditional Arabic" w:cs="Traditional Arabic"/>
          <w:rFonts w:ascii="Traditional Arabic" w:hAnsi="Traditional Arabic"/>
          <w:sz w:val="24"/>
          <w:szCs w:val="24"/>
          <w:rtl/>
        </w:rPr>
        <w:t>• الطبقة الثالثة، الحقّ بمعنى المعيار الذي يُقاس به: الحقّ في القرآن يَكون أيضًا معيارًا يَتميّز به الصوابُ من الخطأ، والعدلُ من الظلم، والهدى من الضلال: «جَاءَ الْحَقُّ وَزَهَقَ الْبَاطِلُ» (الإسراء، 81). هذا المعنى مَعياريٌّ–أخلاقيّ، يُحوِّل الحقّ من وَصفٍ للوجود إلى قيمةٍ تَحكم على الأفعال والأقوال.</w:t>
      </w:r>
    </w:p>
    <w:p>
      <w:pPr>
        <w:bidi/>
        <w:jc w:val="both"/>
      </w:pPr>
      <w:r>
        <w:rPr>
          <w:rFonts w:ascii="Traditional Arabic" w:hAnsi="Traditional Arabic" w:cs="Traditional Arabic"/>
          <w:rFonts w:ascii="Traditional Arabic" w:hAnsi="Traditional Arabic"/>
          <w:sz w:val="24"/>
          <w:szCs w:val="24"/>
          <w:rtl/>
        </w:rPr>
        <w:t>ما يُميِّز التصوّرَ القرآنيّ أنّ هذه الطبقاتِ الثلاثَ لا تَنفصل: الحقّ الوجوديّ هو ذاتُه الحقّ المَقصديّ هو ذاتُه الحقّ المعياريّ. الكون «خُلِق بالحقّ» بالطبقة الأولى لأنّه ثابتٌ في وجوده، قائمٌ بإذن خالقه، لا فلتةَ في بنيته؛ وبالطبقة الثانية لأنّه مَقصودٌ، له غاية، وقد أَفصح القرآنُ عنها؛ وبالطبقة الثالثة لأنّه يَحمل في طيّاته معيارًا يَلزم منه التمييزُ بين الصواب والخطأ، وبين العدل والظلم. مَن فَصَل بين هذه الطبقات وَقَع في تَشويه: إن أَفرد الطبقةَ الأولى وَحدها صار التصوّرُ ميتافيزيقيًا بلا أخلاق، وإن أَفرد الثالثةَ وَحدها صار أخلاقًا مُعلَّقةً بلا أساسٍ وجوديّ، وإن أَفرد الثانيةَ وَحدها صار قَصديّةً غامضة لا تُلزم بشيء.</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تخيّل بيتًا متينَ الأساس، بُني لغايةٍ معلومة، وفيه ميزانٌ يَمنع أن يَطغى ساكنٌ على آخر. «الحقّ» هنا أوسعُ من كلمةٍ واحدةٍ معلّقة في الهواء: هو ثباتُ البيت، وقصدُ بنائه، وعدلُ نظامه. فإذا اختلّ واحدٌ من هذه الثلاثة، لم يَعُد البيتُ مأوىً مطمئنًا، وإنّما صار جدرانًا بلا معنى أو قوانينَ بلا أرض.</w:t>
      </w:r>
    </w:p>
    <w:p>
      <w:pPr>
        <w:bidi/>
        <w:jc w:val="both"/>
      </w:pPr>
      <w:r>
        <w:rPr>
          <w:rFonts w:ascii="Traditional Arabic" w:hAnsi="Traditional Arabic" w:cs="Traditional Arabic"/>
          <w:rFonts w:ascii="Traditional Arabic" w:hAnsi="Traditional Arabic"/>
          <w:sz w:val="24"/>
          <w:szCs w:val="24"/>
          <w:rtl/>
        </w:rPr>
        <w:t>اجتهادُ الكتاب: هذا التَحرير الثلاثيّ صياغةٌ مُركّبة من المؤلف، تَعتمد على ما هو مُقرَّرٌ في كتب اللغة والتفسير في معاني «الحقّ»، ولا تَدّعي أنّها قِسمةٌ نصّيّة. هي قراءةٌ مُنهَجَة لِلتَّمييز بين الطبقات بقصد فهم «الخلق بالحقّ» فهمًا متماسكًا. وهذا فهمنا، والله أعلم.</w:t>
      </w:r>
    </w:p>
    <w:p>
      <w:pPr>
        <w:bidi/>
        <w:jc w:val="right"/>
      </w:pPr>
      <w:r>
        <w:rPr>
          <w:rFonts w:ascii="Traditional Arabic" w:hAnsi="Traditional Arabic" w:cs="Traditional Arabic"/>
          <w:rFonts w:ascii="Traditional Arabic" w:hAnsi="Traditional Arabic"/>
          <w:b/>
          <w:sz w:val="28"/>
          <w:szCs w:val="28"/>
          <w:rtl/>
        </w:rPr>
        <w:t>3. النفي الثلاثيّ: ما ينفيه القرآن عن الخلق</w:t>
      </w:r>
    </w:p>
    <w:p>
      <w:pPr>
        <w:bidi/>
        <w:jc w:val="both"/>
      </w:pPr>
      <w:r>
        <w:rPr>
          <w:rFonts w:ascii="Traditional Arabic" w:hAnsi="Traditional Arabic" w:cs="Traditional Arabic"/>
          <w:rFonts w:ascii="Traditional Arabic" w:hAnsi="Traditional Arabic"/>
          <w:sz w:val="24"/>
          <w:szCs w:val="24"/>
          <w:rtl/>
        </w:rPr>
        <w:t>قبل أن نَقول ما هو الخلق «بالحقّ»، يَنبغي أن نَستوفيَ ما ينفيه القرآنُ عن بنية الخلق. وهذا ضربٌ من التحديد بالسلب: تَفهم الشيءَ بما لا يَكون. والقرآن، في موضوع الخلق، يَجمع نفيًا ثلاثيًا لا يَنفكّ:</w:t>
      </w:r>
    </w:p>
    <w:p>
      <w:pPr>
        <w:bidi/>
        <w:jc w:val="right"/>
      </w:pPr>
      <w:r>
        <w:rPr>
          <w:rFonts w:ascii="Traditional Arabic" w:hAnsi="Traditional Arabic" w:cs="Traditional Arabic"/>
          <w:rFonts w:ascii="Traditional Arabic" w:hAnsi="Traditional Arabic"/>
          <w:sz w:val="24"/>
          <w:szCs w:val="24"/>
          <w:rtl/>
        </w:rPr>
        <w:t>• نَفيُ الباطل: «وَمَا خَلَقْنَا السَّمَاءَ وَالْأَرْضَ وَمَا بَيْنَهُمَا بَاطِلًا ۚ ذَٰلِكَ ظَنُّ الَّذِينَ كَفَرُوا» (ص، 27). الآيةُ بَالغةُ الدلالة. تَنفي «الباطل» عن الخلق، ثم تَنسب هذا الظنَّ إلى الكفر. أي أنّ تَصوّر الكون بوَصفه بنيةً «باطلًا»، أي بلا قَصدٍ ولا معنى، يَتجاوز مجرّدَ خطأٍ نَظَريٍّ في القرآن إلى أن يَدخل في صَميم الكفر بمعناه القرآنيّ. هذا يَجعل المسألةَ أعمقَ من نقاشٍ فلسفيٍّ على هامش الدين؛ يَجعلها مسألةً عقَديّةً بنيويّة.</w:t>
      </w:r>
    </w:p>
    <w:p>
      <w:pPr>
        <w:bidi/>
        <w:jc w:val="right"/>
      </w:pPr>
      <w:r>
        <w:rPr>
          <w:rFonts w:ascii="Traditional Arabic" w:hAnsi="Traditional Arabic" w:cs="Traditional Arabic"/>
          <w:rFonts w:ascii="Traditional Arabic" w:hAnsi="Traditional Arabic"/>
          <w:sz w:val="24"/>
          <w:szCs w:val="24"/>
          <w:rtl/>
        </w:rPr>
        <w:t>• نَفيُ اللهو: «وَمَا خَلَقْنَا السَّمَاءَ وَالْأَرْضَ وَمَا بَيْنَهُمَا لَاعِبِينَ» (الأنبياء، 16). اللهو في اللغة فعلٌ بلا قصدٍ مُتَّسقٍ مع طبيعة الفاعل، أو قَصدٌ تَرفيهيٌّ يَمتلئ بالعبث. والآيةُ تَنفيه عن خلق السماء والأرض. هذا النفيُ يَختلف نوعيًّا عن نَفي «الباطل»: الباطل أعمّ، واللهو أخصّ. الكونُ مُبرَّأٌ من الباطل (انعدام الغاية)، ومن اللَّهو (غايةُ الترفيه الخفيف). غايتُه ثقيلةٌ، جادّةٌ، تَستحقّ أن يُحاسَب الإنسانُ على موقفه منها.</w:t>
      </w:r>
    </w:p>
    <w:p>
      <w:pPr>
        <w:bidi/>
        <w:jc w:val="right"/>
      </w:pPr>
      <w:r>
        <w:rPr>
          <w:rFonts w:ascii="Traditional Arabic" w:hAnsi="Traditional Arabic" w:cs="Traditional Arabic"/>
          <w:rFonts w:ascii="Traditional Arabic" w:hAnsi="Traditional Arabic"/>
          <w:sz w:val="24"/>
          <w:szCs w:val="24"/>
          <w:rtl/>
        </w:rPr>
        <w:t>• نَفيُ العَبَث: «أَفَحَسِبْتُمْ أَنَّمَا خَلَقْنَاكُمْ عَبَثًا وَأَنَّكُمْ إِلَيْنَا لَا تُرْجَعُونَ» (المؤمنون، 115). هذه الآيةُ تَنقُل النفيَ من الكون كلّه إلى الإنسان على وَجه التخصيص، ثم تَقرنه بالرجوع إلى الله. اللفظةُ «عَبَثًا» تَدلّ على فعلٍ بلا غايةٍ معتبرة، وقد يَتضمّن نوعًا من «الجدّيّة المُزَيَّفة»، أن يَفعل الفاعلُ شيئًا يَبدو ذا غاية، وهو في حقيقته فارغ. والآيةُ تَنفي هذا عن خَلق الإنسان، وتَربط نَفيَه بإثبات اليوم الآخر. هذه الصِّلَة جوهريّة؛ سنَعود إليها في القسم 7.</w:t>
      </w:r>
    </w:p>
    <w:p>
      <w:pPr>
        <w:bidi/>
        <w:jc w:val="both"/>
      </w:pPr>
      <w:r>
        <w:rPr>
          <w:rFonts w:ascii="Traditional Arabic" w:hAnsi="Traditional Arabic" w:cs="Traditional Arabic"/>
          <w:rFonts w:ascii="Traditional Arabic" w:hAnsi="Traditional Arabic"/>
          <w:sz w:val="24"/>
          <w:szCs w:val="24"/>
          <w:rtl/>
        </w:rPr>
        <w:t>اجتماعُ هذه النفيات الثلاث (الباطل، اللهو، العبث) يَحفر حدودًا صَلبةً للتصوّر القرآنيّ للكون: لا فلتةَ فيه، ولا ترفيه، ولا فعلَ فارغًا، ولا مَسرحًا للعَدَم. الكونُ، في القرآن، ساحةٌ تُؤخذ بجدّيّة. وهذا في حدّ ذاته مَوقفٌ ميتافيزيقيٌّ دالٌّ، يَتقاطع مع كثيرٍ من المواقف الفلسفيّة المعاصرة بدفع وردّ، كما سيَأتي في الاعتراض والجواب.</w:t>
      </w:r>
    </w:p>
    <w:p>
      <w:pPr>
        <w:bidi/>
        <w:jc w:val="right"/>
      </w:pPr>
      <w:r>
        <w:rPr>
          <w:rFonts w:ascii="Traditional Arabic" w:hAnsi="Traditional Arabic" w:cs="Traditional Arabic"/>
          <w:rFonts w:ascii="Traditional Arabic" w:hAnsi="Traditional Arabic"/>
          <w:b/>
          <w:sz w:val="28"/>
          <w:szCs w:val="28"/>
          <w:rtl/>
        </w:rPr>
        <w:t>4. الحقّ كمعيارٍ مَركوزٍ في بنية الكون: الميزان</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«وَالسَّمَاءَ رَفَعَهَا وَوَضَعَ الْمِيزَانَ أَلَّا تَطْغَوْا فِي الْمِيزَانِ وَأَقِيمُوا الْوَزْنَ بِالْقِسْطِ وَلَا تُخْسِرُوا الْمِيزَانَ» (الرحمن، 7–9).</w:t>
      </w:r>
    </w:p>
    <w:p>
      <w:pPr>
        <w:bidi/>
        <w:jc w:val="both"/>
      </w:pPr>
      <w:r>
        <w:rPr>
          <w:rFonts w:ascii="Traditional Arabic" w:hAnsi="Traditional Arabic" w:cs="Traditional Arabic"/>
          <w:rFonts w:ascii="Traditional Arabic" w:hAnsi="Traditional Arabic"/>
          <w:sz w:val="24"/>
          <w:szCs w:val="24"/>
          <w:rtl/>
        </w:rPr>
        <w:t>هذا المقطعُ من سورة الرحمن من أعمق ما في القرآن في تَصوير «الحقّ» بوَصفه بنيةً مَركوزةً في الكون. الترتيبُ في الآيات بليغ: رفعُ السماء (الكون الفيزيائيّ المُحكَم) ثم وضعُ الميزان (المعيار). الترتيبُ يَكشف أنّ الميزانَ لا يُعدّ عَرَضًا أُلحِق بالكون؛ هو مُكَوِّنٌ من مكوّناته الأصليّة: السماءُ مرفوعةٌ، والميزانُ مَوضوعٌ، كلاهما من فعل الخالق في آنٍ واحد من بنية الخلق.</w:t>
      </w:r>
    </w:p>
    <w:p>
      <w:pPr>
        <w:bidi/>
        <w:jc w:val="both"/>
      </w:pPr>
      <w:r>
        <w:rPr>
          <w:rFonts w:ascii="Traditional Arabic" w:hAnsi="Traditional Arabic" w:cs="Traditional Arabic"/>
          <w:rFonts w:ascii="Traditional Arabic" w:hAnsi="Traditional Arabic"/>
          <w:sz w:val="24"/>
          <w:szCs w:val="24"/>
          <w:rtl/>
        </w:rPr>
        <w:t>ثم يَأتي التوجيه: «ألّا تَطغَوا في الميزان». لاحظ أنّه لم يَقل «ألا تَطغوا في الكون»، وإنّما في الميزان. كأنّ الميزانَ هو الواجهة التي يَتعامل فيها الإنسانُ مع الحقّ المركوز في الكون. والميزانُ يَجمع، بحسب أهل التفسير، معنيَين متلازمَين: العدلَ في المعاملات الحسّيّة (الكَيلَ والوزنَ والتَجارة)، والعدلَ في الحُكم على الأشياء والأفعال. الأوّلُ مَحسوس، والثاني مَعنويّ، وكلاهما تَجَلٍّ لشيءٍ واحدٍ هو الحقّ.</w:t>
      </w:r>
    </w:p>
    <w:p>
      <w:pPr>
        <w:bidi/>
        <w:jc w:val="both"/>
      </w:pPr>
      <w:r>
        <w:rPr>
          <w:rFonts w:ascii="Traditional Arabic" w:hAnsi="Traditional Arabic" w:cs="Traditional Arabic"/>
          <w:rFonts w:ascii="Traditional Arabic" w:hAnsi="Traditional Arabic"/>
          <w:sz w:val="24"/>
          <w:szCs w:val="24"/>
          <w:rtl/>
        </w:rPr>
        <w:t>هذه الآياتُ تَفتح بابًا فلسفيًا عميقًا: التَناغُم بين القانون الكونيّ والقانون الأخلاقيّ. السماءُ المرفوعةُ تَجري بقوانين فيزيائيّة (جاذبيّة، حركة، تَوازن)، والميزانُ الإنسانيُّ يَجري بقوانين أخلاقيّة (عدلٌ، قسطٌ، صدقٌ). كلاهما ميزانٌ: الأوّل في فيزياء الكون، والثاني في أخلاقه. وكلاهما من فعلٍ إلهيٍّ واحد. لذلك، حين يَطغى الإنسانُ في الميزان الأخلاقيّ، فإنّه، في الحقيقة، يَخرق التَناغُمَ المركوزَ في بنية الكون، لا مُجرَّد قاعدةٍ شرعيّةٍ مَفروضة.</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حين يَغشّ تاجرٌ في الميزان قد لا يَنهار السوق في اليوم نفسه، وقد يَربح هو مالًا عاجلًا. لكنّ الفعل يَترك أثرًا في الثقة، وفي نفس الفاعل، وفي شبكة الناس من حوله. وكما أنّ خللًا صغيرًا في قياس الدواء قد يضرّ الجسد كلّه، فإنّ خللًا صغيرًا في العدل يَجرح معنى العيش المشترك. لهذا يَبدو «الميزان» في القرآن أقرب إلى عصبٍ خفيّ يَشدّ الكون والأخلاق معًا.</w:t>
      </w:r>
    </w:p>
    <w:p>
      <w:pPr>
        <w:bidi/>
        <w:jc w:val="both"/>
      </w:pPr>
      <w:r>
        <w:rPr>
          <w:rFonts w:ascii="Traditional Arabic" w:hAnsi="Traditional Arabic" w:cs="Traditional Arabic"/>
          <w:rFonts w:ascii="Traditional Arabic" w:hAnsi="Traditional Arabic"/>
          <w:sz w:val="24"/>
          <w:szCs w:val="24"/>
          <w:rtl/>
        </w:rPr>
        <w:t>اجتهادُ الكتاب: هذه القراءةُ التَناغُميّة بين قانون الكون وقانون الأخلاق صياغةٌ تَفسيريّةٌ من المؤلف، تَلتقي بِما قَرّره المفسّرون من سَعَة معنى «الميزان» في الآية. هي قراءةٌ تَركيبيّة، تَكشف رابطًا أعمقَ مما يَظهر للقارئ السريع. ولا تُمثّل نَصَّ الآية ذاته. وهذا فهمنا، والله أعلم.</w:t>
      </w:r>
    </w:p>
    <w:p>
      <w:pPr>
        <w:bidi/>
        <w:jc w:val="right"/>
      </w:pPr>
      <w:r>
        <w:rPr>
          <w:rFonts w:ascii="Traditional Arabic" w:hAnsi="Traditional Arabic" w:cs="Traditional Arabic"/>
          <w:rFonts w:ascii="Traditional Arabic" w:hAnsi="Traditional Arabic"/>
          <w:b/>
          <w:sz w:val="28"/>
          <w:szCs w:val="28"/>
          <w:rtl/>
        </w:rPr>
        <w:t>5. الكونُ مَشحونٌ بالقصد لا بالعشوائيّة: السبَبيّةُ ضِمن الحقّ</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«إِنَّا كُلَّ شَيْءٍ خَلَقْنَاهُ بِقَدَرٍ» (القمر، 49). «وَخَلَقَ كُلَّ شَيْءٍ فَقَدَّرَهُ تَقْدِيرًا» (الفرقان، 2).</w:t>
      </w:r>
    </w:p>
    <w:p>
      <w:pPr>
        <w:bidi/>
        <w:jc w:val="both"/>
      </w:pPr>
      <w:r>
        <w:rPr>
          <w:rFonts w:ascii="Traditional Arabic" w:hAnsi="Traditional Arabic" w:cs="Traditional Arabic"/>
          <w:rFonts w:ascii="Traditional Arabic" w:hAnsi="Traditional Arabic"/>
          <w:sz w:val="24"/>
          <w:szCs w:val="24"/>
          <w:rtl/>
        </w:rPr>
        <w:t>تَنقُل هاتان الآيتان «الحقّ» من المُستوى الكليّ (السماء والأرض) إلى مُستوى الجزيئات: كلُّ شيءٍ خُلِق بقَدَر، وكلُّ شيءٍ قُدِّر تَقديرًا. القَدَرُ في القرآن، قبل أن يَكون مفهومًا في علم الكلام، هو الكَيل المضبوط الذي خُلِق به كلُّ شيء على مقدارٍ معلوم. الذرّةُ بقَدَر، والمَجَرّةُ بقَدَر، والنُّطفةُ بقَدَر، والشمسُ بقَدَر. لا «كومةَ مادّة» مَلقاةً في فضاء، ولا «بَحرَ احتمالات» يَطفو بلا ضابط.</w:t>
      </w:r>
    </w:p>
    <w:p>
      <w:pPr>
        <w:bidi/>
        <w:jc w:val="both"/>
      </w:pPr>
      <w:r>
        <w:rPr>
          <w:rFonts w:ascii="Traditional Arabic" w:hAnsi="Traditional Arabic" w:cs="Traditional Arabic"/>
          <w:rFonts w:ascii="Traditional Arabic" w:hAnsi="Traditional Arabic"/>
          <w:sz w:val="24"/>
          <w:szCs w:val="24"/>
          <w:rtl/>
        </w:rPr>
        <w:t>هذه الآيات تَتقاطع مع ما رأيناه في الفصل الثالث من «ضبطٍ دقيقٍ» مَلموسٍ في الفيزياء الكونيّة. لكنّها لا تُؤسَّس على ذلك المَلمَح العلميّ، وإنّما تُؤسِّسه. أعني: لا يَستخدم القرآنُ اكتشافاتِ الفيزياء المعاصرة شواهدَ على نفسه، وإنّما يَفترض بنيةً مُقَدَّرةً للوجود، تَتَجلّى آثارُها أينما نَظَرَ الإنسان. الفيزياءُ تَكشف بعضًا من هذه الآثار في طبقةٍ من طبقات الواقع. والقرآنُ يُعطي الإطارَ الذي تُوضَع فيه هذه الكُشوفُ معنًى. ومَن خَلَط بين الإطار وما يُكشف فيه فقد عَكَس العلاقة.</w:t>
      </w:r>
    </w:p>
    <w:p>
      <w:pPr>
        <w:bidi/>
        <w:jc w:val="both"/>
      </w:pPr>
      <w:r>
        <w:rPr>
          <w:rFonts w:ascii="Traditional Arabic" w:hAnsi="Traditional Arabic" w:cs="Traditional Arabic"/>
          <w:rFonts w:ascii="Traditional Arabic" w:hAnsi="Traditional Arabic"/>
          <w:sz w:val="24"/>
          <w:szCs w:val="24"/>
          <w:rtl/>
        </w:rPr>
        <w:t>ومع ذلك، فإنّ «الحقّ» لا يَعني الحَتميّةَ الميكانيكيّة. الكونُ مَشحونٌ بالقصد، غير أنّه لا يَعمل كآلةٍ تَدور بمنطق الترس والترس. ضمن «التَقدير» الإلهيّ، تَجري سُنَنٌ تَترك للإنسان فضاءَ احتمالٍ يَفعل فيه. وهذا هو الذي يُفرّق التصوّرَ القرآنيّ عن الحَتميّة المادّيّة التي يَرى فيها بعضُ الفلاسفة الكونَ سلسلةً مُغلقةً من العلل والمعلولات لا مَنفَذَ فيها للإرادة. القرآن يَجمع بين القَدَر السابق وبين فعل الإنسان الحرّ في فضاء السنن، ولا يَرى في هذا الجمع تَناقُضًا، وهذا ما سيُفصَّل في فصول الإنسان والفعل والنتيجة (06–10). يَكفي هنا أن نُسجّل أنّ «الخلقَ بالحقّ» يَستوعب الحريّةَ الإنسانيّةَ، ولا يَلغيها.</w:t>
      </w:r>
    </w:p>
    <w:p>
      <w:pPr>
        <w:bidi/>
        <w:jc w:val="right"/>
      </w:pPr>
      <w:r>
        <w:rPr>
          <w:rFonts w:ascii="Traditional Arabic" w:hAnsi="Traditional Arabic" w:cs="Traditional Arabic"/>
          <w:rFonts w:ascii="Traditional Arabic" w:hAnsi="Traditional Arabic"/>
          <w:b/>
          <w:sz w:val="28"/>
          <w:szCs w:val="28"/>
          <w:rtl/>
        </w:rPr>
        <w:t>6. الحقُّ والإنسان: موقفُ الإقرار، وموقفُ الإعراض</w:t>
      </w:r>
    </w:p>
    <w:p>
      <w:pPr>
        <w:bidi/>
        <w:jc w:val="both"/>
      </w:pPr>
      <w:r>
        <w:rPr>
          <w:rFonts w:ascii="Traditional Arabic" w:hAnsi="Traditional Arabic" w:cs="Traditional Arabic"/>
          <w:rFonts w:ascii="Traditional Arabic" w:hAnsi="Traditional Arabic"/>
          <w:sz w:val="24"/>
          <w:szCs w:val="24"/>
          <w:rtl/>
        </w:rPr>
        <w:t>«الخلقُ بالحقّ» يَستلزم، منطقيًا، أن يَكون الإنسانُ في موقفٍ من هذا الحقّ. الموقفُ خارجٌ عن الاختيار في أصل وجوده، فالإنسان لا يَستطيع ألّا يَكون في موقفٍ ما من بنية الكون التي يَعيش فيها. الموقفُ اختياريٌّ في نَوعه: إقرارٌ بالحقّ، أم إعراضٌ عنه. القرآن يَعرض هذا التمايُزَ في غير موضع:</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«وَيَرَى الَّذِينَ أُوتُوا الْعِلْمَ الَّذِي أُنزِلَ إِلَيْكَ مِن رَّبِّكَ هُوَ الْحَقَّ» (سبأ، 6). «وَلِيَعْلَمَ الَّذِينَ أُوتُوا الْعِلْمَ أَنَّهُ الْحَقُّ مِن رَّبِّكَ فَيُؤْمِنُوا بِهِ» (الحجّ، 54).</w:t>
      </w:r>
    </w:p>
    <w:p>
      <w:pPr>
        <w:bidi/>
        <w:jc w:val="both"/>
      </w:pPr>
      <w:r>
        <w:rPr>
          <w:rFonts w:ascii="Traditional Arabic" w:hAnsi="Traditional Arabic" w:cs="Traditional Arabic"/>
          <w:rFonts w:ascii="Traditional Arabic" w:hAnsi="Traditional Arabic"/>
          <w:sz w:val="24"/>
          <w:szCs w:val="24"/>
          <w:rtl/>
        </w:rPr>
        <w:t>الآيتان، كما تَرى، تَربطان «العلمَ» بِـ«الحقّ». والمرادُ بالعلم هنا الإدراك المُتيَقَّظ، لا مجرّد المعلومات. ومَن أَدرك الكونَ إدراكًا مُتيَقَّظًا أَدرك أنّه بالحقّ: متناسقٌ، متّجِهٌ، مُحكَمٌ، يَحمل في طيّاته معنى. ومَن أَدركه إدراكًا غافلًا، أو إدراكًا تَجزيئيًا يَقتصر على الحَجم والوزن والاحتمال، فقد فَوَّت الحَلقةَ الأخيرةَ في الإدراك. والفَوْتُ هنا لا يعود إلى عجزٍ فِطريّ؛ إنّه اختيارٌ ضمنيٌّ في كيفيّة النظر، يَستحقّ المسؤوليّة لأنّه نابعٌ من إرادة الناظر.</w:t>
      </w:r>
    </w:p>
    <w:p>
      <w:pPr>
        <w:bidi/>
        <w:jc w:val="both"/>
      </w:pPr>
      <w:r>
        <w:rPr>
          <w:rFonts w:ascii="Traditional Arabic" w:hAnsi="Traditional Arabic" w:cs="Traditional Arabic"/>
          <w:rFonts w:ascii="Traditional Arabic" w:hAnsi="Traditional Arabic"/>
          <w:sz w:val="24"/>
          <w:szCs w:val="24"/>
          <w:rtl/>
        </w:rPr>
        <w:t>والإعراضُ عن الحقّ في القرآن لا يُوصَف بأنّه «اختلافٌ في الرأي»؛ يُوصَف بأنّه انحرافٌ عن بنية الواقع. ولذلك تَكثر العباراتُ القرآنيّة من نوع «وما ظَلَمْناهم ولكن كانوا أنفسهم يَظلمون» (هود، 101)، و«وما ظَلَمْناهم ولكن كانوا هم الظالمين» (الزخرف، 76). الإعراضُ عن الحقّ، في القرآن، ظلمٌ للنفس قبل أن يَكون خطأً نَظريًّا، لأنّ النفسَ خُلِقت لِتُقرّ بالحقّ، فإذا أَعرضت عنه فقد خَالفت ما خُلِقت له. وهذا ربطٌ بنيويّ بين الفطرة والحقّ، يَستحقّ تفصيلًا في فصول الإنسان لاحقًا.</w:t>
      </w:r>
    </w:p>
    <w:p>
      <w:pPr>
        <w:bidi/>
        <w:jc w:val="right"/>
      </w:pPr>
      <w:r>
        <w:rPr>
          <w:rFonts w:ascii="Traditional Arabic" w:hAnsi="Traditional Arabic" w:cs="Traditional Arabic"/>
          <w:rFonts w:ascii="Traditional Arabic" w:hAnsi="Traditional Arabic"/>
          <w:b/>
          <w:sz w:val="28"/>
          <w:szCs w:val="28"/>
          <w:rtl/>
        </w:rPr>
        <w:t>7. الخلقُ بالحقّ يَستلزم يومَ التمايُز</w:t>
      </w:r>
    </w:p>
    <w:p>
      <w:pPr>
        <w:bidi/>
        <w:jc w:val="both"/>
      </w:pPr>
      <w:r>
        <w:rPr>
          <w:rFonts w:ascii="Traditional Arabic" w:hAnsi="Traditional Arabic" w:cs="Traditional Arabic"/>
          <w:rFonts w:ascii="Traditional Arabic" w:hAnsi="Traditional Arabic"/>
          <w:sz w:val="24"/>
          <w:szCs w:val="24"/>
          <w:rtl/>
        </w:rPr>
        <w:t>لا يَكتمل الكلامُ على «الخلق بالحقّ» إلا بتَناوُل ما يَستلزمه منطقيًا: يومٌ يَتميّز فيه الحقُّ من الباطل تَميُّزًا تامًّا. هذه الصلةُ بين الحقّ واليوم الآخر صَلةٌ يَفرضها القرآنُ في غير موضعٍ، ولكنّها تَستحقّ أن تُحرَّر فلسفيًا.</w:t>
      </w:r>
    </w:p>
    <w:p>
      <w:pPr>
        <w:bidi/>
        <w:jc w:val="both"/>
      </w:pPr>
      <w:r>
        <w:rPr>
          <w:rFonts w:ascii="Traditional Arabic" w:hAnsi="Traditional Arabic" w:cs="Traditional Arabic"/>
          <w:rFonts w:ascii="Traditional Arabic" w:hAnsi="Traditional Arabic"/>
          <w:sz w:val="24"/>
          <w:szCs w:val="24"/>
          <w:rtl/>
        </w:rPr>
        <w:t>التَلازم يَجري على هذا النحو: لو كان الكونُ خُلِق بالحقّ، فإنّ الأفعالَ التي تَجري فيه، في فضاء الإرادة الإنسانيّة، يَكون لها قيمةٌ حقيقيّة: الصدقُ صدقٌ، والظلمُ ظلمٌ. ولكنّ هذه القيمةَ، في زمن الدنيا، لا تَتمايز تَمايزًا تامًّا: قد يَموت الظالمُ في فراشه دون عقوبة، وقد يَموت المظلومُ دون نُصرة. لو كان هذا هو منتهى المسار، فإنّ القيمةَ الحقيقيّةَ للأفعال تَنهار: لا فَرْقَ في النتيجة بين الصدق والكذب، ولا بين العدل والظلم. ومن هذه الزاوية، لو لم يَكن ثَمَّ يومٌ يَتميّز فيه الحقُّ من الباطل تَميُّزًا تامًّا، لَكان «الخلقُ بالحقّ» مُجرَّدَ ادّعاء.</w:t>
      </w:r>
    </w:p>
    <w:p>
      <w:pPr>
        <w:bidi/>
        <w:jc w:val="both"/>
      </w:pPr>
      <w:r>
        <w:rPr>
          <w:rFonts w:ascii="Traditional Arabic" w:hAnsi="Traditional Arabic" w:cs="Traditional Arabic"/>
          <w:rFonts w:ascii="Traditional Arabic" w:hAnsi="Traditional Arabic"/>
          <w:sz w:val="24"/>
          <w:szCs w:val="24"/>
          <w:rtl/>
        </w:rPr>
        <w:t>ولذلك تَقرن آيةُ المؤمنون نَفيَ العَبَث بإثبات الرجوع: «أَفَحَسِبْتُمْ أَنَّمَا خَلَقْنَاكُمْ عَبَثًا وَأَنَّكُمْ إِلَيْنَا لَا تُرْجَعُونَ». الآيةُ تَفترض أنّ التصوّرَ القائلَ بـ«لا رجوع» يَستلزم منطقيًا «العَبَث». فلا يَجتمع نَفيُ العَبَث وإنكارُ الرجوع. هذا تَقريرٌ قرآنيٌّ صريحٌ لتَلازمٍ فلسفيٍّ عميقٍ بين «الحقّ في الخلق» و«اليوم الآخِر» بوَصفه ضرورةَ الحقّ.</w:t>
      </w:r>
    </w:p>
    <w:p>
      <w:pPr>
        <w:bidi/>
        <w:jc w:val="both"/>
      </w:pPr>
      <w:r>
        <w:rPr>
          <w:rFonts w:ascii="Traditional Arabic" w:hAnsi="Traditional Arabic" w:cs="Traditional Arabic"/>
          <w:rFonts w:ascii="Traditional Arabic" w:hAnsi="Traditional Arabic"/>
          <w:sz w:val="24"/>
          <w:szCs w:val="24"/>
          <w:rtl/>
        </w:rPr>
        <w:t>ولْنُحَرِّر هذا تَحريرًا أَدقّ: نَحن لا نَدّعي أنّ العقلَ المُجرَّدَ يَستطيع أن يُثبت اليومَ الآخِرَ بمفرده بوصفه إثباتًا قطعيًا. ما نَدّعيه أنّ العقلَ يَستطيع أن يُدرك لزومَه على فَرَض الحقّ: أنّ كونًا خُلِق بالحقّ، وفيه فاعلون مكلَّفون، وفيه قيمٌ حقيقيّةٌ للأفعال، يَستلزم، لِيَتَّسق مع نفسه، يومًا يَستوفي فيه التمايُزُ مَدَاه. ومَن أَنكر اليومَ الآخر دون أن يَستبدل بالحقّ غيرَه، فقد وَقَع في تَناقضٍ داخليّ. القرآن يَكشف هذا التَناقُض ولا يُؤسّسه؛ فاللزومُ ميتافيزيقيٌّ في بنية «الحقّ» نفسه.</w:t>
      </w:r>
    </w:p>
    <w:p>
      <w:pPr>
        <w:bidi/>
        <w:jc w:val="both"/>
      </w:pPr>
      <w:r>
        <w:rPr>
          <w:rFonts w:ascii="Traditional Arabic" w:hAnsi="Traditional Arabic" w:cs="Traditional Arabic"/>
          <w:rFonts w:ascii="Traditional Arabic" w:hAnsi="Traditional Arabic"/>
          <w:sz w:val="24"/>
          <w:szCs w:val="24"/>
          <w:rtl/>
        </w:rPr>
        <w:t>اجتهادُ الكتاب: هذا التَلازم بين «الخلق بالحقّ» و«ضرورة يوم التمايُز» قراءةٌ فلسفيّةٌ لِما يَدلّ عليه القرآنُ بِظاهره. القرآن يَجمع بين الأمرين دون تفصيلٍ منطقيٍّ مَنبسط؛ والتفصيلُ هنا اجتهادُ المؤلف. لا يَدّعي أنّه برهانٌ صوريٌّ على اليوم الآخر، وإنّما هو إظهارٌ لاتّساقٍ منهجيٍّ بين مكوّنات التصوّر القرآنيّ. وهذا فهمنا، والله أعلم.</w:t>
      </w:r>
    </w:p>
    <w:p>
      <w:pPr>
        <w:bidi/>
        <w:jc w:val="right"/>
      </w:pPr>
      <w:r>
        <w:rPr>
          <w:rFonts w:ascii="Traditional Arabic" w:hAnsi="Traditional Arabic" w:cs="Traditional Arabic"/>
          <w:rFonts w:ascii="Traditional Arabic" w:hAnsi="Traditional Arabic"/>
          <w:b/>
          <w:sz w:val="28"/>
          <w:szCs w:val="28"/>
          <w:rtl/>
        </w:rPr>
        <w:t>8. إشكالٌ تمهيديّ: الشرّ في الكون و«الخلق بالحقّ»</w:t>
      </w:r>
    </w:p>
    <w:p>
      <w:pPr>
        <w:bidi/>
        <w:jc w:val="both"/>
      </w:pPr>
      <w:r>
        <w:rPr>
          <w:rFonts w:ascii="Traditional Arabic" w:hAnsi="Traditional Arabic" w:cs="Traditional Arabic"/>
          <w:rFonts w:ascii="Traditional Arabic" w:hAnsi="Traditional Arabic"/>
          <w:sz w:val="24"/>
          <w:szCs w:val="24"/>
          <w:rtl/>
        </w:rPr>
        <w:t>يَتراءى للقارئ، ها هنا، إشكالٌ يَستحقّ التَوقُّف: لو كان الكونُ خُلِق بالحقّ، فما بالُ الشرّ فيه؟ المرضُ، الزلازل، الحروب، الظلم، فَقدُ الأحبّة. أين هذا كلُّه من «الخلق بالحقّ»؟</w:t>
      </w:r>
    </w:p>
    <w:p>
      <w:pPr>
        <w:bidi/>
        <w:jc w:val="both"/>
      </w:pPr>
      <w:r>
        <w:rPr>
          <w:rFonts w:ascii="Traditional Arabic" w:hAnsi="Traditional Arabic" w:cs="Traditional Arabic"/>
          <w:rFonts w:ascii="Traditional Arabic" w:hAnsi="Traditional Arabic"/>
          <w:sz w:val="24"/>
          <w:szCs w:val="24"/>
          <w:rtl/>
        </w:rPr>
        <w:t>نَدفع هذا الإشكالَ تَمهيدًا، ونُحيل تفصيلَه إلى الفصل العاشر. التَمهيدُ يَجري على ثلاث ملاحظات:</w:t>
      </w:r>
    </w:p>
    <w:p>
      <w:pPr>
        <w:bidi/>
        <w:jc w:val="right"/>
      </w:pPr>
      <w:r>
        <w:rPr>
          <w:rFonts w:ascii="Traditional Arabic" w:hAnsi="Traditional Arabic" w:cs="Traditional Arabic"/>
          <w:rFonts w:ascii="Traditional Arabic" w:hAnsi="Traditional Arabic"/>
          <w:sz w:val="24"/>
          <w:szCs w:val="24"/>
          <w:rtl/>
        </w:rPr>
        <w:t>• التمييزُ بين الحقّ الوجوديّ والحقّ الأخلاقيّ: الكون في وجوده ثابتٌ، مَقصودٌ، مَشحونٌ بالقصد، هذا هو الحقّ الوجوديّ، وهو ثابتٌ بصرف النظر عن أفعال الكائنات فيه. أمّا الشرّ الأخلاقيّ فيَقع بفعل الفاعلين المكلَّفين، ضمن فضاء الكون لا في بنيته. القرآن يَنفي البطلانَ والعَبَثَ عن الكون، ولا يَنفي وقوعَ الشرّ من الفاعلين فيه. التمييز هنا حاسمٌ لاتّساق التصوّر.</w:t>
      </w:r>
    </w:p>
    <w:p>
      <w:pPr>
        <w:bidi/>
        <w:jc w:val="right"/>
      </w:pPr>
      <w:r>
        <w:rPr>
          <w:rFonts w:ascii="Traditional Arabic" w:hAnsi="Traditional Arabic" w:cs="Traditional Arabic"/>
          <w:rFonts w:ascii="Traditional Arabic" w:hAnsi="Traditional Arabic"/>
          <w:sz w:val="24"/>
          <w:szCs w:val="24"/>
          <w:rtl/>
        </w:rPr>
        <w:t>• الشرّ الطبيعيّ ضمن نسيج الابتلاء والرحمة: ما يَسمّيه الناسُ «شرًّا طبيعيًا» (مَرض، زلزال، جَفاف) لا يَخرج عن السنن التي رأينا في الفصل الرابع أنّها داخلةٌ في غاية الابتلاء، التي هي ذاتها داخلةٌ في إطار الرحمة. وهذا لا يُلغي الألمَ، ولا يُحوّله إلى «خير» تَلقائيّ، ولكنّه يُموقعه في نسيجٍ أوسع لا يَكون فيه نَفيًا للحقّ.</w:t>
      </w:r>
    </w:p>
    <w:p>
      <w:pPr>
        <w:bidi/>
        <w:jc w:val="right"/>
      </w:pPr>
      <w:r>
        <w:rPr>
          <w:rFonts w:ascii="Traditional Arabic" w:hAnsi="Traditional Arabic" w:cs="Traditional Arabic"/>
          <w:rFonts w:ascii="Traditional Arabic" w:hAnsi="Traditional Arabic"/>
          <w:sz w:val="24"/>
          <w:szCs w:val="24"/>
          <w:rtl/>
        </w:rPr>
        <w:t>• «مشكلة الشرّ» تَفترض الحقّ ضِمنًا: كما رأينا في الفصل الرابع، الاعتراضُ بـ«الشرّ» على الإيمان يَفترض ضمنًا أنّ الكونَ ينبغي أن يَكون «بحقٍّ»، وأنّ الانحرافَ عن هذا الـ«ينبغي» يُثير الإشكال. ولكنّ هذا الـ«ينبغي» لا يَستقيم إلا في كونٍ خُلِق بالحقّ أصلًا. فالإشكال، حين يُحرَّر، يَستند إلى الذي يَنفيه. وهذا انكسارٌ منطقيٌّ في بنية الاعتراض، يَستحقّ التَنويه دون استعلاء. ولذلك يُقال أحيانًا: «مشكلة الشرّ» مشكلةُ مَن آمَنَ، ومَن لم يُؤمن لا تَكون له مشكلةٌ بهذا المعنى لأنّه لا مَعيار له يَقيس به «الشرّ» أصلًا.</w:t>
      </w:r>
    </w:p>
    <w:p>
      <w:pPr>
        <w:bidi/>
        <w:jc w:val="both"/>
      </w:pPr>
      <w:r>
        <w:rPr>
          <w:rFonts w:ascii="Traditional Arabic" w:hAnsi="Traditional Arabic" w:cs="Traditional Arabic"/>
          <w:rFonts w:ascii="Traditional Arabic" w:hAnsi="Traditional Arabic"/>
          <w:sz w:val="24"/>
          <w:szCs w:val="24"/>
          <w:rtl/>
        </w:rPr>
        <w:t>ومع ذلك، نَعترف بإنصافٍ منهجيّ بأنّ الشرّ في تَجلّياته الوجوديّة لا يُغلق بفقرة، ولا بفصل، وإنّما يُعالَج بِجُمَل تَتراكب من المعاني: الإيمان، والصبر، والرجاء، واليوم الآخر، والرحمة. والقرآن يُعطينا هذه الجُمَلَ ولا يَدّعي أنّها «حلٌّ» يَجعل المؤمنَ لا يَتألّم، وإنّما يَعطي الألمَ معناه ويَحفظ موضعَه في الحقّ.</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تنبيه منهجي: </w:t>
      </w:r>
      <w:r>
        <w:rPr>
          <w:rFonts w:ascii="Traditional Arabic" w:hAnsi="Traditional Arabic" w:cs="Traditional Arabic"/>
          <w:rFonts w:ascii="Traditional Arabic" w:hAnsi="Traditional Arabic"/>
          <w:sz w:val="22"/>
          <w:szCs w:val="22"/>
          <w:rtl/>
        </w:rPr>
        <w:t>لا يَصحّ تفسيرُ مصيبةِ شخصٍ بعينه بأنها عقوبةٌ على ذنبه. المريضُ لا يُلام لأنّه مرض، والمنكوبُ لا يُتَّخذ ألمه دليلًا على نقصه. الإنسانُ داخل القصة يَرى فصلًا واحدًا من كتابٍ واسع، أمّا الله فمحيطٌ بالكتاب كلّه. ومن هنا تأتي الطمأنينة: لا تُطالَب بامتلاك تفسير كلّ ألم؛ المطلوب منك الرحمة، والعدل، وحُسن الفعل في حدود ما تَملك.</w:t>
      </w:r>
    </w:p>
    <w:p>
      <w:pPr>
        <w:bidi/>
        <w:jc w:val="right"/>
      </w:pPr>
      <w:r>
        <w:rPr>
          <w:rFonts w:ascii="Traditional Arabic" w:hAnsi="Traditional Arabic" w:cs="Traditional Arabic"/>
          <w:rFonts w:ascii="Traditional Arabic" w:hAnsi="Traditional Arabic"/>
          <w:b/>
          <w:sz w:val="28"/>
          <w:szCs w:val="28"/>
          <w:rtl/>
        </w:rPr>
        <w:t>9. اعتراضٌ وجواب</w:t>
      </w:r>
    </w:p>
    <w:p>
      <w:pPr>
        <w:bidi/>
        <w:jc w:val="both"/>
      </w:pPr>
      <w:r>
        <w:rPr>
          <w:rFonts w:ascii="Traditional Arabic" w:hAnsi="Traditional Arabic" w:cs="Traditional Arabic"/>
          <w:rFonts w:ascii="Traditional Arabic" w:hAnsi="Traditional Arabic"/>
          <w:sz w:val="24"/>
          <w:szCs w:val="24"/>
          <w:rtl/>
        </w:rPr>
        <w:t>الاعتراض (في صورته الأقوى): «دعوى أنّ الكونَ "خُلِق بالحقّ" دعوى تَفترض الجوابَ في صياغة السؤال. الحقّ في تَصوّركم مَفروضٌ من خارج الكون، لا مَكشوفٌ من داخله. والكونُ في ذاته صامتٌ ميتافيزيقيًا: لا يَنطق ببطلانٍ ولا بحقّ، ولا يُلزم بأخلاق. هذا ما قَرَّره فيلسوفٌ معاصر كنيتشه، حين رأى أنّ "موت الإله" يَستلزم موتَ كلّ معيارٍ مُتعالٍ، وأنّ الإنسانَ في كونٍ صامتٍ لا يَستطيع أن يَستخرج معنى من بنية الواقع، وعليه أن يَخلق المعنى بنفسه. والعَدَميّة الحديثة، في صورتها الجادّة، أبعدُ من شطحٍ أخلاقيّ؛ هي اعترافٌ بأنّ الكونَ لم يَلتزم لنا بشيء».</w:t>
      </w:r>
    </w:p>
    <w:p>
      <w:pPr>
        <w:bidi/>
        <w:jc w:val="both"/>
      </w:pPr>
      <w:r>
        <w:rPr>
          <w:rFonts w:ascii="Traditional Arabic" w:hAnsi="Traditional Arabic" w:cs="Traditional Arabic"/>
          <w:rFonts w:ascii="Traditional Arabic" w:hAnsi="Traditional Arabic"/>
          <w:sz w:val="24"/>
          <w:szCs w:val="24"/>
          <w:rtl/>
        </w:rPr>
        <w:t>الجواب: هذا الاعتراضُ يَستحقّ احترامًا منهجيًا، لأنّه يَعترف بالنتيجة الكاملة لِفَرضيّته المسبقة. ومع ذلك، نُسجّل أربعَ ملاحظاتٍ يَتقدَّم بها الجواب:</w:t>
      </w:r>
    </w:p>
    <w:p>
      <w:pPr>
        <w:bidi/>
        <w:jc w:val="right"/>
      </w:pPr>
      <w:r>
        <w:rPr>
          <w:rFonts w:ascii="Traditional Arabic" w:hAnsi="Traditional Arabic" w:cs="Traditional Arabic"/>
          <w:rFonts w:ascii="Traditional Arabic" w:hAnsi="Traditional Arabic"/>
          <w:sz w:val="24"/>
          <w:szCs w:val="24"/>
          <w:rtl/>
        </w:rPr>
        <w:t>• الادّعاء بأنّ الكونَ صامتٌ ميتافيزيقيًا هو نفسُه ادّعاءٌ ميتافيزيقيّ. القولُ «لا معنى في الكون» لا يُعدّ مُلاحَظةً علميّة (العلمُ لا يَستطيع أن يَلحظ غيابَ المعنى)، وإنّما هو خيارٌ تَفسيريٌّ يَفرضه الناظر على الكون. والقولُ «في الكون معنى» خيارٌ تَفسيريٌّ آخَر. الفرقُ بين الخيارين لا يقوم على أنّ الأوّلَ «حياديّ» والثانيَ «ملتزم»؛ كلاهما ملتزمٌ. ولكنّ الأوّلَ يَدّعي حياديّةً يَفتقر إليها، والثانيَ يُصرّح بالتزامه. وفي ميزان النزاهة المنهجيّة، الثاني أَولى.</w:t>
      </w:r>
    </w:p>
    <w:p>
      <w:pPr>
        <w:bidi/>
        <w:jc w:val="right"/>
      </w:pPr>
      <w:r>
        <w:rPr>
          <w:rFonts w:ascii="Traditional Arabic" w:hAnsi="Traditional Arabic" w:cs="Traditional Arabic"/>
          <w:rFonts w:ascii="Traditional Arabic" w:hAnsi="Traditional Arabic"/>
          <w:sz w:val="24"/>
          <w:szCs w:val="24"/>
          <w:rtl/>
        </w:rPr>
        <w:t>• التَناغُم بين العقل والكون شاهدٌ على المعنى لا على الصمت. كما رأينا في الفصل الثاني، الكونُ قابلٌ للفهم بأدواتٍ رياضيّةٍ يَخترعها العقلُ ثم تَنطبق على الواقع. لو كان الكونُ صامتًا ميتافيزيقيًا، لَكان هذا التَناغُم الأعمقَ في معجزة الفهم البشريّ. وقد لاحَظَ فلاسفةٌ معاصرون، منهم تشارلز تايلور وألاسدير ماكنتاير، في سياقاتٍ مختلفة، أنّ موقف العَدَميّة لا يَستطيع أن يُفسّر لماذا تَجد ممارساتُنا الإنسانيّة (المعرفة، والأخلاق، والفنّ) أنفسَها مُلتقية بشيءٍ في الواقع، لا مُسقَطةً عليه إسقاطًا فارغًا.</w:t>
      </w:r>
    </w:p>
    <w:p>
      <w:pPr>
        <w:bidi/>
        <w:jc w:val="right"/>
      </w:pPr>
      <w:r>
        <w:rPr>
          <w:rFonts w:ascii="Traditional Arabic" w:hAnsi="Traditional Arabic" w:cs="Traditional Arabic"/>
          <w:rFonts w:ascii="Traditional Arabic" w:hAnsi="Traditional Arabic"/>
          <w:sz w:val="24"/>
          <w:szCs w:val="24"/>
          <w:rtl/>
        </w:rPr>
        <w:t>• العَدَميّة الجادّة، في تَجلّياتها التَلقائيّة لا في صياغتها الفلسفيّة، لا يَستطيع الإنسانُ أن يَعيشها. نيتشه نفسُه لم يَعش عَدَميّةً نقيّة؛ سَعى إلى تَجاوُزها بـ«الإرادة لِلقُوّة» وبـ«الإنسان الأعلى». وكلُّ مَن جاء بعده ادّعى نقاءَ العَدَميّة، انتهى إلى تَهريبِ معايير من الباب الخلفيّ: «الكرامة الإنسانيّة»، «حقوق الإنسان»، «الحريّة». هذه كلُّها مُتعلِّقاتٌ بِمَعنى يَفترض الحقَّ ضمنيًا. والعَدَميّةُ، بِمُجرَّد أن تَتكلّم، تَنقُض نفسَها. هذا أبعدُ من تَهرُّبٍ جدليّ؛ هو مُلاحظةٌ بِنيويّة على بُنية الخطاب.</w:t>
      </w:r>
    </w:p>
    <w:p>
      <w:pPr>
        <w:bidi/>
        <w:jc w:val="right"/>
      </w:pPr>
      <w:r>
        <w:rPr>
          <w:rFonts w:ascii="Traditional Arabic" w:hAnsi="Traditional Arabic" w:cs="Traditional Arabic"/>
          <w:rFonts w:ascii="Traditional Arabic" w:hAnsi="Traditional Arabic"/>
          <w:sz w:val="24"/>
          <w:szCs w:val="24"/>
          <w:rtl/>
        </w:rPr>
        <w:t>• «الخلقُ بالحقّ» لا يأتي فَرضًا من خارج الكون؛ إنّه قراءةٌ مُتَّسقةٌ مع داخله. الفصول الأولى من الكتاب أَقامت ذلك في طبقاتها الثلاث: انتظامٌ، قابليّةٌ للفهم، ضبطٌ دقيق، إمكانُ فعلٍ مسؤول. والقرآن لا يَفرض هذه القراءةَ من خارج، وإنّما يُسمِّي ما يُلاحَظ، ويُعطيه إطارَه الميتافيزيقيّ، ويَختم بأنّ الإنسانَ مَدعوٌّ إلى النظر قبل أن يَكون مَدعوًّا إلى التسليم. ومَن نَظَر مُتَيقَّظًا، أَدرك أنّ القراءةَ القائلةَ بـ«الحقّ» أَفضل تفسيرٍ لِما يَلحظه، لا فَرضٌ ينبغي أن يَنحلّ.</w:t>
      </w:r>
    </w:p>
    <w:p>
      <w:pPr>
        <w:bidi/>
        <w:jc w:val="both"/>
      </w:pPr>
      <w:r>
        <w:rPr>
          <w:rFonts w:ascii="Traditional Arabic" w:hAnsi="Traditional Arabic" w:cs="Traditional Arabic"/>
          <w:rFonts w:ascii="Traditional Arabic" w:hAnsi="Traditional Arabic"/>
          <w:sz w:val="24"/>
          <w:szCs w:val="24"/>
          <w:rtl/>
        </w:rPr>
        <w:t>ومع كلّ هذا، نَعترف أنّ الاختيارَ بين القراءَتَين، في كثيرٍ من الناس، يَنزل إلى ما هو أَدقّ من البرهان: إلى انفتاح القلب أو إغلاقه أمام دلالة الآيات. وهذا بابٌ لا يَفتحه إلا الله. والكتابُ يَكتفي بِما يَستطيعه: تحريرُ الموقف، وعرضُ الاتّساق، وردُّ التَناقُض. أمّا الانتقالُ من القناعة إلى الإيمان، فمَلكوتُه أعلى من سُلَّم البرهان.</w:t>
      </w:r>
    </w:p>
    <w:p>
      <w:pPr>
        <w:bidi/>
        <w:jc w:val="right"/>
      </w:pPr>
      <w:r>
        <w:rPr>
          <w:rFonts w:ascii="Traditional Arabic" w:hAnsi="Traditional Arabic" w:cs="Traditional Arabic"/>
          <w:rFonts w:ascii="Traditional Arabic" w:hAnsi="Traditional Arabic"/>
          <w:b/>
          <w:sz w:val="28"/>
          <w:szCs w:val="28"/>
          <w:rtl/>
        </w:rPr>
        <w:t>10. ما الذي بَلَغناه في هذا الفصل؟</w:t>
      </w:r>
    </w:p>
    <w:p>
      <w:pPr>
        <w:bidi/>
        <w:jc w:val="both"/>
      </w:pPr>
      <w:r>
        <w:rPr>
          <w:rFonts w:ascii="Traditional Arabic" w:hAnsi="Traditional Arabic" w:cs="Traditional Arabic"/>
          <w:rFonts w:ascii="Traditional Arabic" w:hAnsi="Traditional Arabic"/>
          <w:sz w:val="24"/>
          <w:szCs w:val="24"/>
          <w:rtl/>
        </w:rPr>
        <w:t>نَتوقّف لِنُحرِّر، حصرًا لادّعاءات الفصل في حدودها:</w:t>
      </w:r>
    </w:p>
    <w:p>
      <w:pPr>
        <w:bidi/>
        <w:jc w:val="right"/>
      </w:pPr>
      <w:r>
        <w:rPr>
          <w:rFonts w:ascii="Traditional Arabic" w:hAnsi="Traditional Arabic" w:cs="Traditional Arabic"/>
          <w:rFonts w:ascii="Traditional Arabic" w:hAnsi="Traditional Arabic"/>
          <w:sz w:val="24"/>
          <w:szCs w:val="24"/>
          <w:rtl/>
        </w:rPr>
        <w:t>• بَلَغنا: أنّ الخلقَ في القرآن «بالحقّ» في طبقاته الثلاث، الوجوديّة، والمَقصديّة، والمعياريّة، وأنّ هذه الطبقات لا تَنفكّ. وأنّ القرآن يَنفي عن الكون: الباطلَ، واللهوَ، والعَبَث. وأنّ «الميزان» مَركوزٌ في بنية الخلق لا مَفروضٌ عليه من خارج. وأنّ الكون مَشحونٌ بالقصد لا بالعشوائيّة، دون أن يَستلزم ذلك الحَتميّةَ الميكانيكيّة. وأنّ الإنسانَ في موقفٍ من الحقّ: إقرارٍ أو إعراض. وأنّ «الخلق بالحقّ» يَستلزم منطقيًا يومًا يَتميّز فيه الحقُّ تَميُّزًا تامًّا. وأنّ الشرّ في الكون لا يَنقض الحقّ، وإنّما يَقع ضمن نسيجه.</w:t>
      </w:r>
    </w:p>
    <w:p>
      <w:pPr>
        <w:bidi/>
        <w:jc w:val="right"/>
      </w:pPr>
      <w:r>
        <w:rPr>
          <w:rFonts w:ascii="Traditional Arabic" w:hAnsi="Traditional Arabic" w:cs="Traditional Arabic"/>
          <w:rFonts w:ascii="Traditional Arabic" w:hAnsi="Traditional Arabic"/>
          <w:sz w:val="24"/>
          <w:szCs w:val="24"/>
          <w:rtl/>
        </w:rPr>
        <w:t>• لم نَبلغ بعدُ: مَن هو الإنسانُ الذي يَتموقع من الحقّ، وكيف رُكِّب، وما حدودُ علمه، وما حدودُ فعله. هذه أبوابُ الفصول 06–07. ولم نَبلغ كذلك تَفصيلَ السنن التي تَجري في فضاء «الحقّ»، ولا تَفصيلَ علاقة الفعل بالنتيجة في حياة المكلَّف، ولا حدودَ المسؤوليّة. كلُّ ذلك يَأتي على ترتيبه. هذا الفصلُ يَفتح الفضاءَ الميتافيزيقيّ الذي يَتحرّك فيه الإنسانُ في الفصول التالية.</w:t>
      </w:r>
    </w:p>
    <w:p>
      <w:pPr>
        <w:bidi/>
        <w:jc w:val="right"/>
      </w:pPr>
      <w:r>
        <w:rPr>
          <w:rFonts w:ascii="Traditional Arabic" w:hAnsi="Traditional Arabic" w:cs="Traditional Arabic"/>
          <w:rFonts w:ascii="Traditional Arabic" w:hAnsi="Traditional Arabic"/>
          <w:b/>
          <w:sz w:val="28"/>
          <w:szCs w:val="28"/>
          <w:rtl/>
        </w:rPr>
        <w:t>11. حدودٌ تَصون المعنى</w:t>
      </w:r>
    </w:p>
    <w:p>
      <w:pPr>
        <w:bidi/>
        <w:jc w:val="both"/>
      </w:pPr>
      <w:r>
        <w:rPr>
          <w:rFonts w:ascii="Traditional Arabic" w:hAnsi="Traditional Arabic" w:cs="Traditional Arabic"/>
          <w:rFonts w:ascii="Traditional Arabic" w:hAnsi="Traditional Arabic"/>
          <w:sz w:val="24"/>
          <w:szCs w:val="24"/>
          <w:rtl/>
        </w:rPr>
        <w:t>حتى لا نُحمّل الفكرةَ أكثر ممّا تَحتمل، يَنبغي أن يَبقى هذا الفصلُ في حدوده الهادئة. فقد قَدّم قراءةً مُتَّسقةً لمعنى «الخلق بالحقّ» تَلتقي بدلالة القرآن، وتَكشف مأزق القراءة العَدَميّة، ولم يَعرض برهانًا فلسفيًا قاطعًا يُلزم كلّ معترِض.</w:t>
      </w:r>
    </w:p>
    <w:p>
      <w:pPr>
        <w:bidi/>
        <w:jc w:val="both"/>
      </w:pPr>
      <w:r>
        <w:rPr>
          <w:rFonts w:ascii="Traditional Arabic" w:hAnsi="Traditional Arabic" w:cs="Traditional Arabic"/>
          <w:rFonts w:ascii="Traditional Arabic" w:hAnsi="Traditional Arabic"/>
          <w:sz w:val="24"/>
          <w:szCs w:val="24"/>
          <w:rtl/>
        </w:rPr>
        <w:t>والتَناغُم الذي تحدّث عنه بين القانون الكونيّ والقانون الأخلاقيّ تَناغُمٌ تفسيريّ فلسفيّ، لا مَلحظٌ تُثبته أدواتُ العلم الطبيعيّ. العلمُ يَصف الميزانَ الفيزيائيّ في موضعه، والوحيُ يَكشف صلته بالميزان الأخلاقيّ من جهة المعنى، دون خلطٍ بين المجالَين.</w:t>
      </w:r>
    </w:p>
    <w:p>
      <w:pPr>
        <w:bidi/>
        <w:jc w:val="both"/>
      </w:pPr>
      <w:r>
        <w:rPr>
          <w:rFonts w:ascii="Traditional Arabic" w:hAnsi="Traditional Arabic" w:cs="Traditional Arabic"/>
          <w:rFonts w:ascii="Traditional Arabic" w:hAnsi="Traditional Arabic"/>
          <w:sz w:val="24"/>
          <w:szCs w:val="24"/>
          <w:rtl/>
        </w:rPr>
        <w:t>وكذلك لم يُثبت الفصلُ اليومَ الآخرَ بالمنطق المُجرَّد؛ إنّما أَظهر اللزومَ الميتافيزيقيّ بين «الخلق بالحقّ» و«يوم التمايُز» على فَرَض الحقّ. أمّا تفاصيلُ الغيب ومَأخذُ الإثبات الكامل فمَرجعُها النصُّ وحده.</w:t>
      </w:r>
    </w:p>
    <w:p>
      <w:pPr>
        <w:bidi/>
        <w:jc w:val="both"/>
      </w:pPr>
      <w:r>
        <w:rPr>
          <w:rFonts w:ascii="Traditional Arabic" w:hAnsi="Traditional Arabic" w:cs="Traditional Arabic"/>
          <w:rFonts w:ascii="Traditional Arabic" w:hAnsi="Traditional Arabic"/>
          <w:sz w:val="24"/>
          <w:szCs w:val="24"/>
          <w:rtl/>
        </w:rPr>
        <w:t>وفي باب الشرّ، لم يَزعم الفصلُ أنّه فَكّ الإشكالَ كلّه. هو ميّز بين الوجوديّ والأخلاقيّ، ووضع الألم في نسيج الابتلاء والرحمة، ونبّه إلى أنّ الاعتراض بالشرّ يَفترض الحقَّ ضمنيًا. وتَبقى طبقاته الوجوديّة موضعَ معالجةٍ أوسع في الفصول اللاحقة.</w:t>
      </w:r>
    </w:p>
    <w:p>
      <w:pPr>
        <w:bidi/>
        <w:jc w:val="both"/>
      </w:pPr>
      <w:r>
        <w:rPr>
          <w:rFonts w:ascii="Traditional Arabic" w:hAnsi="Traditional Arabic" w:cs="Traditional Arabic"/>
          <w:rFonts w:ascii="Traditional Arabic" w:hAnsi="Traditional Arabic"/>
          <w:sz w:val="24"/>
          <w:szCs w:val="24"/>
          <w:rtl/>
        </w:rPr>
        <w:t>ولا يُسمّي هذا الفصلُ اللهَ بـ«المبرمج الأكبر»، ولا يُحوّل «الميزان» و«القَدَر» و«الحقّ» إلى مصطلحاتٍ تقنيّة قابلةٍ للحساب؛ فالأسماءُ والصفاتُ تُؤخَذ من نصّها، والسنن تَجري بقيّوميّة الله لا باستقلالٍ آليّ. ولا يَفتح كذلك بابَ تفسير مصيبةٍ بعينها بأنها انحرافٌ عن الحقّ في حياة صاحبها؛ فهذا ممنوعٌ منهجيًا، وتأكيدُ الحقّ يزيد هذا المنع رسوخًا. كما أنّ الفصلَ لا يَستعمل نظريةً علميةً معيّنة، كالترموديناميكا أو نظرية المعلومات أو الميكانيكا الكَمّية، شاهدًا على «الخلق بالحقّ»؛ فهذه النظرياتُ تصف طبقاتٍ من النظام، ولا تُؤسّس الحقَّ الميتافيزيقيّ ولا تُبطله.</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«الحقّ» في القرآن طبقاتٌ متراكبة: ثباتٌ وجوديّ، وقصدٌ في الخلق، ومعيارٌ أخلاقيّ.</w:t>
      </w:r>
    </w:p>
    <w:p>
      <w:pPr>
        <w:bidi/>
        <w:jc w:val="right"/>
      </w:pPr>
      <w:r>
        <w:rPr>
          <w:rFonts w:ascii="Traditional Arabic" w:hAnsi="Traditional Arabic" w:cs="Traditional Arabic"/>
          <w:rFonts w:ascii="Traditional Arabic" w:hAnsi="Traditional Arabic"/>
          <w:sz w:val="24"/>
          <w:szCs w:val="24"/>
          <w:rtl/>
        </w:rPr>
        <w:t>• نَفيُ الباطل واللهو والعبث يجعل الكونَ ساحةَ معنى ومسؤوليّة، لا مسرحًا فارغًا.</w:t>
      </w:r>
    </w:p>
    <w:p>
      <w:pPr>
        <w:bidi/>
        <w:jc w:val="right"/>
      </w:pPr>
      <w:r>
        <w:rPr>
          <w:rFonts w:ascii="Traditional Arabic" w:hAnsi="Traditional Arabic" w:cs="Traditional Arabic"/>
          <w:rFonts w:ascii="Traditional Arabic" w:hAnsi="Traditional Arabic"/>
          <w:sz w:val="24"/>
          <w:szCs w:val="24"/>
          <w:rtl/>
        </w:rPr>
        <w:t>• الميزانُ يَصل بين إحكام الكون وعدل الإنسان، فيكشف أن الأخلاق لا تقف هامشًا غريبًا عن الوجود.</w:t>
      </w:r>
    </w:p>
    <w:p>
      <w:pPr>
        <w:bidi/>
        <w:jc w:val="right"/>
      </w:pPr>
      <w:r>
        <w:rPr>
          <w:rFonts w:ascii="Traditional Arabic" w:hAnsi="Traditional Arabic" w:cs="Traditional Arabic"/>
          <w:rFonts w:ascii="Traditional Arabic" w:hAnsi="Traditional Arabic"/>
          <w:sz w:val="24"/>
          <w:szCs w:val="24"/>
          <w:rtl/>
        </w:rPr>
        <w:t>• الخلقُ بالحقّ يَستلزم يومًا يَتمايز فيه الحقُّ من الباطل، وإن كان تفصيلُ اليوم الآخر مَأخذه النصّ.</w:t>
      </w:r>
    </w:p>
    <w:p>
      <w:pPr>
        <w:bidi/>
        <w:jc w:val="right"/>
      </w:pPr>
      <w:r>
        <w:rPr>
          <w:rFonts w:ascii="Traditional Arabic" w:hAnsi="Traditional Arabic" w:cs="Traditional Arabic"/>
          <w:rFonts w:ascii="Traditional Arabic" w:hAnsi="Traditional Arabic"/>
          <w:sz w:val="24"/>
          <w:szCs w:val="24"/>
          <w:rtl/>
        </w:rPr>
        <w:t>• الشرّ والألم لا يُلغيان الحقّ، ولا يَجوز تحويلهما إلى لومٍ للضحايا أو تفسيرٍ لمصيبةٍ بعينها.</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حين تُدرك أنّ الوجودَ قائمٌ بالحقّ، يَخفّ عنك شعورُ العبث الذي يُنهك القلب في زمن السرعة والنتائج المؤجّلة. قد يَصدق الإنسانُ في عمله ولا يرى الثمرةَ فورًا، وقد يَظلم غيرُه ولا يُحاسَب أمام عينيه، لكنّ الفعلَ لا يَضيع في فراغ. أنت داخلُ القصة، والله محيطٌ بالكتاب كلّه؛ لذلك تُطالَب بالعدل والصدق والرحمة، لا بامتلاك خاتمة المشهد.</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السادس</w:t>
      </w:r>
    </w:p>
    <w:p>
      <w:pPr>
        <w:bidi/>
        <w:jc w:val="right"/>
      </w:pPr>
      <w:r>
        <w:rPr>
          <w:rFonts w:ascii="Traditional Arabic" w:hAnsi="Traditional Arabic" w:cs="Traditional Arabic"/>
          <w:rFonts w:ascii="Traditional Arabic" w:hAnsi="Traditional Arabic"/>
          <w:b/>
          <w:sz w:val="32"/>
          <w:szCs w:val="32"/>
          <w:rtl/>
        </w:rPr>
        <w:t>الإنسانُ المكلَّف: كائنٌ في الزمن، يَملك الفعلَ ولا يَملك النتيجة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«وَإِذْ قَالَ رَبُّكَ لِلْمَلَائِكَةِ إِنِّي جَاعِلٌ فِي الْأَرْضِ خَلِيفَةً» (البقرة، 30). «إِنَّا عَرَضْنَا الْأَمَانَةَ عَلَى السَّمَاوَاتِ وَالْأَرْضِ وَالْجِبَالِ فَأَبَيْنَ أَنْ يَحْمِلْنَهَا وَأَشْفَقْنَ مِنْهَا وَحَمَلَهَا الْإِنْسَانُ» (الأحزاب، 72).</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عَتَبةُ الفصل: من بنيةِ الكون إلى موقعِ الإنسان</w:t>
      </w:r>
    </w:p>
    <w:p>
      <w:pPr>
        <w:bidi/>
        <w:jc w:val="both"/>
      </w:pPr>
      <w:r>
        <w:rPr>
          <w:rFonts w:ascii="Traditional Arabic" w:hAnsi="Traditional Arabic" w:cs="Traditional Arabic"/>
          <w:rFonts w:ascii="Traditional Arabic" w:hAnsi="Traditional Arabic"/>
          <w:sz w:val="24"/>
          <w:szCs w:val="24"/>
          <w:rtl/>
        </w:rPr>
        <w:t>في الفصول الخمسة السابقة استَقرّت أرضيَّةٌ ثلاثيّة: نظامٌ مرصودٌ في الكون يَستدعي خالقًا، ومعنىً للخلق يَأتي من القرآن لا من العلم، وحقٌّ مَركوزٌ في بنية الوجود يَنفي العَبَثَ واللهوَ والباطل. هذا كلُّه قِيل، ولن يُعاد. ما لم يُقَل بعدُ، ولأجله افتُتح هذا الفصل، هو: مَن هذا الكائن الذي يَتموقع داخل الحقّ؟ وكيف رُكِّب حتى صار «أمينًا» على شيءٍ أَبَت السماواتُ والأرضُ حملَه؟ وما الذي يُميِّزه عن الذرّة التي تَجري بالقَدَر، وعن المَلَك الذي يُسبِّح بلا تَردُّد، وعن الحيوان الذي يَنقاد لطبعه دون مُساءَلة؟</w:t>
      </w:r>
    </w:p>
    <w:p>
      <w:pPr>
        <w:bidi/>
        <w:jc w:val="both"/>
      </w:pPr>
      <w:r>
        <w:rPr>
          <w:rFonts w:ascii="Traditional Arabic" w:hAnsi="Traditional Arabic" w:cs="Traditional Arabic"/>
          <w:rFonts w:ascii="Traditional Arabic" w:hAnsi="Traditional Arabic"/>
          <w:sz w:val="24"/>
          <w:szCs w:val="24"/>
          <w:rtl/>
        </w:rPr>
        <w:t>نَدخل، إذن، مَرحلةً جديدةً من الكتاب. الفصول 1–5 رسمت المسرحَ: كونٌ بالحقّ، له خالقٌ ومعنى. هذا الفصل، وما بعدَه، يَرسم المُمثِّلَ المسؤول على هذا المسرح: الإنسان. وهو وحدَه، من بين خلائق الأرض المعروفة، مَن يُدعى إلى أن يَفعل بقَصدٍ، ويُسأَل عن قَصده، ويُحاسَب على تَطابُق سَعيه مع ما رُكِّب فيه من بَيِّناتٍ.</w:t>
      </w:r>
    </w:p>
    <w:p>
      <w:pPr>
        <w:bidi/>
        <w:jc w:val="both"/>
      </w:pPr>
      <w:r>
        <w:rPr>
          <w:rFonts w:ascii="Traditional Arabic" w:hAnsi="Traditional Arabic" w:cs="Traditional Arabic"/>
          <w:rFonts w:ascii="Traditional Arabic" w:hAnsi="Traditional Arabic"/>
          <w:sz w:val="24"/>
          <w:szCs w:val="24"/>
          <w:rtl/>
        </w:rPr>
        <w:t>ولأنّ الانتقالَ من الكون إلى الإنسان انتقالٌ نوعيّ، لا توسيعٌ كَمّيّ، فإنّ الكتابَ يَفتتح هنا فكرةً مَركزيّةً سَتُرافقه إلى آخر صفحةٍ فيه، وتُؤسَّس في هذا الفصل تأسيسًا هادئًا، دون تفصيلٍ بعد:</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الإنسانُ يَملك الفعلَ، ولا يَملك النتيجةَ النهائيّة.: </w:t>
      </w:r>
      <w:r>
        <w:rPr>
          <w:rFonts w:ascii="Traditional Arabic" w:hAnsi="Traditional Arabic" w:cs="Traditional Arabic"/>
          <w:rFonts w:ascii="Traditional Arabic" w:hAnsi="Traditional Arabic"/>
          <w:sz w:val="22"/>
          <w:szCs w:val="22"/>
          <w:rtl/>
        </w:rPr>
        <w:t>ومع ذلك يَبقى مسؤولًا، لأنّ مسؤوليّتَه تَقع على القَصد، والسَّعي، والقول، والعمل.</w:t>
      </w:r>
    </w:p>
    <w:p>
      <w:pPr>
        <w:bidi/>
        <w:jc w:val="both"/>
      </w:pPr>
      <w:r>
        <w:rPr>
          <w:rFonts w:ascii="Traditional Arabic" w:hAnsi="Traditional Arabic" w:cs="Traditional Arabic"/>
          <w:rFonts w:ascii="Traditional Arabic" w:hAnsi="Traditional Arabic"/>
          <w:sz w:val="24"/>
          <w:szCs w:val="24"/>
          <w:rtl/>
        </w:rPr>
        <w:t>هذه الفكرةُ أبعدُ من تَخفيفٍ للمسؤوليّة، ومن انسحابٍ إلى الجَبَر. هي تَحريرُ موضع المسؤوليّة: لا يَنبغي أن يُطلَب من الإنسان ما لا يَملك (ضمانُ النتيجة)، ولا أن يُعفى ممّا يَملك (نقاءُ القَصد، صدقُ القول، إتقانُ العمل، إصلاحُ السعي). وما يَأتي بعد هذا الفصل، السنن، وعلاقة الفعل بالنتيجة، والصحيفة، والتوبة، والعمل الصالح، كلُّه تَفصيلٌ لهذا المعنى. هنا يُؤسَّس فقط، ولا يُفصَّل.</w:t>
      </w:r>
    </w:p>
    <w:p>
      <w:pPr>
        <w:bidi/>
        <w:jc w:val="right"/>
      </w:pPr>
      <w:r>
        <w:rPr>
          <w:rFonts w:ascii="Traditional Arabic" w:hAnsi="Traditional Arabic" w:cs="Traditional Arabic"/>
          <w:rFonts w:ascii="Traditional Arabic" w:hAnsi="Traditional Arabic"/>
          <w:b/>
          <w:sz w:val="28"/>
          <w:szCs w:val="28"/>
          <w:rtl/>
        </w:rPr>
        <w:t>2. الإنسانُ فوق الآلة، ودون المَلَك، وخارج وَهم النتيجة</w:t>
      </w:r>
    </w:p>
    <w:p>
      <w:pPr>
        <w:bidi/>
        <w:jc w:val="both"/>
      </w:pPr>
      <w:r>
        <w:rPr>
          <w:rFonts w:ascii="Traditional Arabic" w:hAnsi="Traditional Arabic" w:cs="Traditional Arabic"/>
          <w:rFonts w:ascii="Traditional Arabic" w:hAnsi="Traditional Arabic"/>
          <w:sz w:val="24"/>
          <w:szCs w:val="24"/>
          <w:rtl/>
        </w:rPr>
        <w:t>قبل الكلام على ما هو الإنسان، يَنبغي تحريرُ ما يَخرج عن حقيقته. ثلاثةُ نَفياتٍ تَحفر حدودَه، ولا يَستقيم الفصلُ إلا بها:</w:t>
      </w:r>
    </w:p>
    <w:p>
      <w:pPr>
        <w:bidi/>
        <w:jc w:val="right"/>
      </w:pPr>
      <w:r>
        <w:rPr>
          <w:rFonts w:ascii="Traditional Arabic" w:hAnsi="Traditional Arabic" w:cs="Traditional Arabic"/>
          <w:rFonts w:ascii="Traditional Arabic" w:hAnsi="Traditional Arabic"/>
          <w:sz w:val="24"/>
          <w:szCs w:val="24"/>
          <w:rtl/>
        </w:rPr>
        <w:t>• فوق الآلة. الآلةُ تَجري بِما رُكِّب فيها بلا قَصدٍ منها، ولا مُداولةٍ، ولا قابليّةٍ للإقرار أو الجحود. حركتُها مُنطَلِقةٌ من بنيتها، لا من إرادتها. أمّا الإنسانُ فخلافُ ذلك. هو كائنٌ يَتأمّل قَبل أن يَفعل، أو يُمكنه ذلك. يَتراجع، ويَستدرك، ويَنقُض رغبتَه برغبةٍ أعلى منها، ويُعلِن مَوقفَه. الذي تَجري عليه السببيّةُ المُحضَة بلا فاصلٍ من القَصد لا يَقع عليه التكليف. والقرآنُ يَفترض في الإنسان قابليّةً مُستقرّةً لـ«الكسب» تُغايِر مَجرى الذرّة، وإن جَرى الإنسانُ في فضاء سننٍ لا يَخرج منها. التفصيلُ في الفصل الثامن.</w:t>
      </w:r>
    </w:p>
    <w:p>
      <w:pPr>
        <w:bidi/>
        <w:jc w:val="right"/>
      </w:pPr>
      <w:r>
        <w:rPr>
          <w:rFonts w:ascii="Traditional Arabic" w:hAnsi="Traditional Arabic" w:cs="Traditional Arabic"/>
          <w:rFonts w:ascii="Traditional Arabic" w:hAnsi="Traditional Arabic"/>
          <w:sz w:val="24"/>
          <w:szCs w:val="24"/>
          <w:rtl/>
        </w:rPr>
        <w:t>• دون المَلَك. المَلَكُ في القرآن مَوصوفٌ بأنّه «لا يَعصون الله ما أَمَرهم ويَفعلون ما يُؤمَرون» (التحريم، 6). طبيعتُه طاعةٌ ثابتةٌ بلا تَردُّد، ولا شَهوةٍ تُنازعه، ولا غَفلةٍ تَحجبه. أمّا الإنسانُ فتركيبُه مختلف. مَركّبٌ من تُرابيّةٍ ورُوحيّةٍ، من ضَعفٍ وقدرة، من شَهوةٍ وعقل. وهذا التَركيبُ لا يُعدّ عَيبًا خَلقيًّا يُرام تَجاوُزُه؛ هو في حقيقته شَرطُ التكليف. لا يُختبَر إلا مَن فيه قابليّةُ الميل، ولا يُؤجَر إلا مَن في وُسعه ألّا يَفعل. حِين أَبَت الجبالُ والسماواتُ حَملَ الأمانة، لم يكن إباؤها تَكاسُلًا؛ هو معرفةُ أنّ جِبِلّتَها لا تَنهض بما يَقتضيه حملُها. والإنسانُ حملَها لأنّه، وحدَه، رُكِّب لذلك.</w:t>
      </w:r>
    </w:p>
    <w:p>
      <w:pPr>
        <w:bidi/>
        <w:jc w:val="right"/>
      </w:pPr>
      <w:r>
        <w:rPr>
          <w:rFonts w:ascii="Traditional Arabic" w:hAnsi="Traditional Arabic" w:cs="Traditional Arabic"/>
          <w:rFonts w:ascii="Traditional Arabic" w:hAnsi="Traditional Arabic"/>
          <w:sz w:val="24"/>
          <w:szCs w:val="24"/>
          <w:rtl/>
        </w:rPr>
        <w:t>• خارجُ مِلك النتيجة. هذا هو النفيُ الأخصّ، وهو الذي يُؤسَّس في هذا الفصل تأسيسًا هادئًا، ويُفصَّل في الفصل التاسع. النتيجةُ لا تقع في يَد الفاعل وحدَه؛ هي مَحصولُ شَبكةٍ من الأسباب: فعلُه، وأفعالُ الآخرين، ومُجرَيات السنن في الأنفس والآفاق، وما يَخفى عن الإنسان من تقديرٍ. يَملك الإنسانُ أن يَزرع، ولا يَملك أن يَجزم بأنّ الزرعَ سيُورِق على هواه. يَملك أن يَدعو، ولا يَملك أن يُلزم الاستجابةَ بزَمَنه. يَملك أن يُحسن، ولا يَملك أن يُلزم الناسَ بأن يَستقبلوا إحسانَه استقبالًا مطابقًا لقصده. النتيجةُ، في آخر المَطاف، لله. والإنسانُ مَدعوٌّ إلى أن يَفعلَ فِعلَه على وَجهٍ يَستحقّ القبولَ، ثم يَترك الباقيَ لربّ السنن.</w:t>
      </w:r>
    </w:p>
    <w:p>
      <w:pPr>
        <w:bidi/>
        <w:jc w:val="both"/>
      </w:pPr>
      <w:r>
        <w:rPr>
          <w:rFonts w:ascii="Traditional Arabic" w:hAnsi="Traditional Arabic" w:cs="Traditional Arabic"/>
          <w:rFonts w:ascii="Traditional Arabic" w:hAnsi="Traditional Arabic"/>
          <w:sz w:val="24"/>
          <w:szCs w:val="24"/>
          <w:rtl/>
        </w:rPr>
        <w:t>اجتماعُ هذه النفيات الثلاثة يَحفر موقعَ الإنسان: فوق الآلة، ودون المَلَك، خارج وَهم السيطرة. ومن هذا الموقع، لا من غيره، تَنبثق طبيعتُه، ومسؤوليّتُه، ومعنى تكليفه.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يَزرع الفلّاح بذرةً في أرضٍ يعرفها، ويَسقيها ويَحرسها ما استطاع. هذا فعلُه الذي يَملكه. أمّا المطر، وحرارةُ الموسم، وسلامةُ البذرة، وما يَطرأ من آفاتٍ، فشبكةٌ أوسع من يده. لا يَعني ذلك أن يَترك الزرع، ولا أن يَجلد نفسه إذا تأخّرت الثمرة. معنى التكليف أن يُحسن ما يَملك، ويَسكن إلى أنّ النتيجةَ تجري بسننٍ يُجريها الله، لا بمزاج الإنسان القَلِق.</w:t>
      </w:r>
    </w:p>
    <w:p>
      <w:pPr>
        <w:bidi/>
        <w:jc w:val="right"/>
      </w:pPr>
      <w:r>
        <w:rPr>
          <w:rFonts w:ascii="Traditional Arabic" w:hAnsi="Traditional Arabic" w:cs="Traditional Arabic"/>
          <w:rFonts w:ascii="Traditional Arabic" w:hAnsi="Traditional Arabic"/>
          <w:b/>
          <w:sz w:val="28"/>
          <w:szCs w:val="28"/>
          <w:rtl/>
        </w:rPr>
        <w:t>3. خَلقُ الإنسان: التركيبُ الذي يَجعله أهلًا للأمانة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«وَلَقَدْ خَلَقْنَا الْإِنْسَانَ مِنْ سُلَالَةٍ مِنْ طِينٍ ثُمَّ جَعَلْنَاهُ نُطْفَةً فِي قَرَارٍ مَكِينٍ ... ثُمَّ أَنْشَأْنَاهُ خَلْقًا آخَرَ» (المؤمنون، 12–14). «لَقَدْ خَلَقْنَا الْإِنسَانَ فِي أَحْسَنِ تَقْوِيمٍ» (التين، 4).</w:t>
      </w:r>
    </w:p>
    <w:p>
      <w:pPr>
        <w:bidi/>
        <w:jc w:val="both"/>
      </w:pPr>
      <w:r>
        <w:rPr>
          <w:rFonts w:ascii="Traditional Arabic" w:hAnsi="Traditional Arabic" w:cs="Traditional Arabic"/>
          <w:rFonts w:ascii="Traditional Arabic" w:hAnsi="Traditional Arabic"/>
          <w:sz w:val="24"/>
          <w:szCs w:val="24"/>
          <w:rtl/>
        </w:rPr>
        <w:t>القرآنُ لا يَتكلّم عن الإنسان كَمَنْ يَنشأ من فراغ، ولا يَختزله إلى مادّةٍ صِرفةٍ. مادّتُه طينٌ ونُطفةٌ، ومآلُه «خَلقٌ آخر». هذا «الآخر»، في قراءة كثيرٍ من المفسّرين، هو نَفخُ الرُّوح، الذي يَنقُل المادّةَ إلى رُتبةٍ تَملك العقلَ والإرادةَ والإحساس بالمسؤوليّة. والإنسانُ بهذا الاعتبار مَركَّبٌ ثُنائيّ: من تُرابيّةٍ تَجعله ضمن الكون، ومن رُوحٍ تَجعله مَوضعًا للأمانة. لا تُلغى الأولى لصالح الثانية، ولا تُختزَل الثانيةُ إلى الأولى.</w:t>
      </w:r>
    </w:p>
    <w:p>
      <w:pPr>
        <w:bidi/>
        <w:jc w:val="both"/>
      </w:pPr>
      <w:r>
        <w:rPr>
          <w:rFonts w:ascii="Traditional Arabic" w:hAnsi="Traditional Arabic" w:cs="Traditional Arabic"/>
          <w:rFonts w:ascii="Traditional Arabic" w:hAnsi="Traditional Arabic"/>
          <w:sz w:val="24"/>
          <w:szCs w:val="24"/>
          <w:rtl/>
        </w:rPr>
        <w:t>هذا التَركيبُ مَقصودٌ. لا يَعرضه القرآنُ بوصفه صُدفةً تَطوّريّةً ابتلعت تَدريجًا حُمولةً عقليّةً، ولا فلتةً وُجِدت ثم اكتسبت معنى. القرآنُ يُسمّيه «أحسنَ تَقويم»، أي انتظامًا مُحكَمًا في البِنية، يُهيِّئه لِما هو أَعلى من البِنية. ولأنّ الإنسانَ مُحكَمُ التَركيب، صَلَح أن يَحمل ما لم تَحمله الجبالُ. ولأنّه طينيٌّ في أصله، احتاج إلى الإمداد الدائم من الوحي والذِّكر والصبر. ولأنّه رُوحيٌّ في ذِروته، استحقّ أن يُسأَل ويُحاسَب. هذا الجمعُ بعيدٌ عن التَناقُض؛ إنّه شَرطُ الاختبار.</w:t>
      </w:r>
    </w:p>
    <w:p>
      <w:pPr>
        <w:bidi/>
        <w:jc w:val="both"/>
      </w:pPr>
      <w:r>
        <w:rPr>
          <w:rFonts w:ascii="Traditional Arabic" w:hAnsi="Traditional Arabic" w:cs="Traditional Arabic"/>
          <w:rFonts w:ascii="Traditional Arabic" w:hAnsi="Traditional Arabic"/>
          <w:sz w:val="24"/>
          <w:szCs w:val="24"/>
          <w:rtl/>
        </w:rPr>
        <w:t>ومن هذا التَركيب يَنبع شيئان متلازمان: القابليّةُ للارتفاع والقابليّةُ للسقوط. السماءُ والأرض مُسَخَّرتان في حدودِهما، لا تَعلوان عليها ولا تَهبطان دونها. الإنسانُ وحدَه يُمكنه أن يَكون «في أحسن تَقويم» وأن يُرَدّ «أسفلَ سافلين» (التين، 5)، في الآية ذاتها. والاستثناءُ في الآية بعدَها: «إلّا الذين آمنوا وعملوا الصالحات» (التين، 6) لا يَفُكّ القابليّةَ، وإنّما يَكشف الفَيصلَ: لا تحفظ البِنيةُ وحدَها الإنسان؛ إنّما يَحفظه ما يَختاره ضمنها من إيمانٍ وعمل. وهذا الترتيبُ، التَركيبُ ثم الاختيار، هو ما يَجعل الإنسان مكلَّفًا.</w:t>
      </w:r>
    </w:p>
    <w:p>
      <w:pPr>
        <w:bidi/>
        <w:jc w:val="both"/>
      </w:pPr>
      <w:r>
        <w:rPr>
          <w:rFonts w:ascii="Traditional Arabic" w:hAnsi="Traditional Arabic" w:cs="Traditional Arabic"/>
          <w:rFonts w:ascii="Traditional Arabic" w:hAnsi="Traditional Arabic"/>
          <w:sz w:val="24"/>
          <w:szCs w:val="24"/>
          <w:rtl/>
        </w:rPr>
        <w:t>اجتهادُ الكتاب: قراءةُ الآية على «التَركيب يُهيِّئ للاختبار، والاختيارُ يَفصل في المآل» قراءةٌ تَركيبيّة تَلتقي بدلالة آيات التين، وتَلتقي بِما قَرَّره المفسّرون من أنّ الاستثناءَ في الآية الأخيرة فاصلٌ بين قابليّتَي الارتفاع والسقوط. ولا تُمثّل نَصَّ الآية ذاته. وهذا فهمنا، والله أعلم.</w:t>
      </w:r>
    </w:p>
    <w:p>
      <w:pPr>
        <w:bidi/>
        <w:jc w:val="right"/>
      </w:pPr>
      <w:r>
        <w:rPr>
          <w:rFonts w:ascii="Traditional Arabic" w:hAnsi="Traditional Arabic" w:cs="Traditional Arabic"/>
          <w:rFonts w:ascii="Traditional Arabic" w:hAnsi="Traditional Arabic"/>
          <w:b/>
          <w:sz w:val="28"/>
          <w:szCs w:val="28"/>
          <w:rtl/>
        </w:rPr>
        <w:t>3-أ. الجسرُ التكوينيّ: تنبيهٌ منهجيّ موجَز</w:t>
      </w:r>
    </w:p>
    <w:p>
      <w:pPr>
        <w:bidi/>
        <w:jc w:val="both"/>
      </w:pPr>
      <w:r>
        <w:rPr>
          <w:rFonts w:ascii="Traditional Arabic" w:hAnsi="Traditional Arabic" w:cs="Traditional Arabic"/>
          <w:rFonts w:ascii="Traditional Arabic" w:hAnsi="Traditional Arabic"/>
          <w:sz w:val="24"/>
          <w:szCs w:val="24"/>
          <w:rtl/>
        </w:rPr>
        <w:t>طُرح هذا الفصلُ سؤالًا لا مَحيد عنه في مشروع الكتاب: كيف انتقَلت المادّةُ من ترابٍ، وذرّاتٍ، وعناصرَ، وكيمياءَ، إلى RNA وDNA والخليّة، ثم إلى الحياة، ثم إلى العقل والوعي، ثم إلى الإنسان المُكلَّف؟ هذا السؤالُ يَربط بنيةَ الكون التي تَأسّست في الفصول 1–5 بموقعِ الإنسان الذي يُؤسَّس هنا.</w:t>
      </w:r>
    </w:p>
    <w:p>
      <w:pPr>
        <w:bidi/>
        <w:jc w:val="both"/>
      </w:pPr>
      <w:r>
        <w:rPr>
          <w:rFonts w:ascii="Traditional Arabic" w:hAnsi="Traditional Arabic" w:cs="Traditional Arabic"/>
          <w:rFonts w:ascii="Traditional Arabic" w:hAnsi="Traditional Arabic"/>
          <w:sz w:val="24"/>
          <w:szCs w:val="24"/>
          <w:rtl/>
        </w:rPr>
        <w:t>غير أنّ تَناوُلَ هذا الجسر يَستوجب حذرًا منهجيًا لا يَحتمل التَّساهُل. يَكفي في هذا الفصل تَسجيلُ خُلاصَتَين منهجيّتَين، ويُحال التَفصيلُ إلى الملحق (أ): الجسرُ التكوينيّ، من المادّة إلى الحياة إلى العقل:</w:t>
      </w:r>
    </w:p>
    <w:p>
      <w:pPr>
        <w:bidi/>
        <w:jc w:val="right"/>
      </w:pPr>
      <w:r>
        <w:rPr>
          <w:rFonts w:ascii="Traditional Arabic" w:hAnsi="Traditional Arabic" w:cs="Traditional Arabic"/>
          <w:rFonts w:ascii="Traditional Arabic" w:hAnsi="Traditional Arabic"/>
          <w:sz w:val="24"/>
          <w:szCs w:val="24"/>
          <w:rtl/>
        </w:rPr>
        <w:t>• القرآنُ يُعطي المعنى، والعلمُ يَصف الآليّة. ألفاظُ القرآن في الخَلق (طينٌ، نُطفةٌ، عَلَقةٌ، مُضغةٌ، خَلقٌ آخر) تُؤخَذ على دلالاتها التَفسيريّة المعتبرة، لا على أنّها تَوصيفٌ بيوكيميائيٌّ تَفصيليّ. ولا يُدَّعى الإعجازُ العلميُّ القَسريّ. التَفصيلُ العلميُّ مفتوحٌ للمراجعة، والمعنى القرآنيُّ ثابت.</w:t>
      </w:r>
    </w:p>
    <w:p>
      <w:pPr>
        <w:bidi/>
        <w:jc w:val="right"/>
      </w:pPr>
      <w:r>
        <w:rPr>
          <w:rFonts w:ascii="Traditional Arabic" w:hAnsi="Traditional Arabic" w:cs="Traditional Arabic"/>
          <w:rFonts w:ascii="Traditional Arabic" w:hAnsi="Traditional Arabic"/>
          <w:sz w:val="24"/>
          <w:szCs w:val="24"/>
          <w:rtl/>
        </w:rPr>
        <w:t>• الانتقالُ من المادّة إلى المُكلَّف يَنطوي على عَتَباتٍ نوعيّة لا كَمّيّة. ثلاثُ عَتَباتٍ تُسجَّل في الملحق (أ): من الفيزياء إلى المعلومة الحيويّة، ومن الحياة الخَلويّة إلى الإدراك، ومن الإدراك إلى الوَعي القَصديّ المَسؤول. كلُّ عَتَبةٍ منها مَوضعُ سؤالٍ نوعيٍّ مفتوح في العلم والفلسفة، ولا تَردمها زيادةُ المعلومات الكَمّيّة. وهذه الفَوارقُ لا تُعدّ «فجوةَ الجَهل» التي يُحشَر فيها اللهُ كتفسيرٍ احتياطيّ، وإنّما هي مَواضعُ بنيويّةٌ يُدرَك معناها في القرآن بـ«الخَلق» و«الإذن» و«التَّقدير» و«النَّفخ من الرُّوح».</w:t>
      </w:r>
    </w:p>
    <w:p>
      <w:pPr>
        <w:bidi/>
        <w:jc w:val="both"/>
      </w:pPr>
      <w:r>
        <w:rPr>
          <w:rFonts w:ascii="Traditional Arabic" w:hAnsi="Traditional Arabic" w:cs="Traditional Arabic"/>
          <w:rFonts w:ascii="Traditional Arabic" w:hAnsi="Traditional Arabic"/>
          <w:sz w:val="24"/>
          <w:szCs w:val="24"/>
          <w:rtl/>
        </w:rPr>
        <w:t>ما يُؤخَذ من الوحي هنا ثلاثةُ معانٍ يَستحيل أن يَستخرجها العلمُ من ذاته: أنّ الانتقالَ مَقصودٌ، وأنّ المُحرِّكَ في كلّ عَتَبةٍ إذنُ الله، وأنّ الإنسانَ يُنشَأ في النهاية «خَلقًا آخر» (المؤمنون، 14). والتَفصيلُ في الملحق (أ).</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ما كلّ زيادةٍ في التعقيد مثل إضافة طابقٍ إلى بناء. أحيانًا يَتغيّر نوعُ الشيء نفسه: حروفٌ مبعثرة تصير كلمةً ذات معنى، ثم جملةً تُخاطب إنسانًا، ثم وعدًا يَتحمّل صاحبُه مسؤوليّته. كذلك يتعامل هذا الفصل مع عتبات الحياة والعقل والوعي: بوصفها انتقالاتٍ نوعيّةً يَصف العلمُ بعض آلياتها، ويكشف الوحيُ معناها وحدودَ التكليف فيها.</w:t>
      </w:r>
    </w:p>
    <w:p>
      <w:pPr>
        <w:bidi/>
        <w:jc w:val="right"/>
      </w:pPr>
      <w:r>
        <w:rPr>
          <w:rFonts w:ascii="Traditional Arabic" w:hAnsi="Traditional Arabic" w:cs="Traditional Arabic"/>
          <w:rFonts w:ascii="Traditional Arabic" w:hAnsi="Traditional Arabic"/>
          <w:b/>
          <w:sz w:val="28"/>
          <w:szCs w:val="28"/>
          <w:rtl/>
        </w:rPr>
        <w:t>3-ب. الفؤادُ: مركزُ الإدراك الداخليّ</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«إِنَّ السَّمْعَ وَالْبَصَرَ وَالْفُؤَادَ كُلُّ أُولَٰئِكَ كَانَ عَنْهُ مَسْئُولًا» (الإسراء، 36). «مَا كَذَبَ الْفُؤَادُ مَا رَأَىٰ» (النجم، 11).</w:t>
      </w:r>
    </w:p>
    <w:p>
      <w:pPr>
        <w:bidi/>
        <w:jc w:val="both"/>
      </w:pPr>
      <w:r>
        <w:rPr>
          <w:rFonts w:ascii="Traditional Arabic" w:hAnsi="Traditional Arabic" w:cs="Traditional Arabic"/>
          <w:rFonts w:ascii="Traditional Arabic" w:hAnsi="Traditional Arabic"/>
          <w:sz w:val="24"/>
          <w:szCs w:val="24"/>
          <w:rtl/>
        </w:rPr>
        <w:t>القرآنُ يُفرِّق بين مصطلحَين في سياقَين مختلفَين: القلب في مواضع التقلُّب والإيمان والختم («يُقلِّب الله القلوب»، «خَتَم الله على قلوبهم»)، والفؤاد حين يَتحدَّث عن الإدراك الداخليّ العميق والمسؤوليّة الذاتيّة. الفؤادُ في الآيات يَرى، ولا يَكذب، ويُحاسَب عليه — وكأنّه عضوٌ معرفيٌّ مستقلٌّ لا مجرَّد عضو ضخّ دم.</w:t>
      </w:r>
    </w:p>
    <w:p>
      <w:pPr>
        <w:bidi/>
        <w:jc w:val="both"/>
      </w:pPr>
      <w:r>
        <w:rPr>
          <w:rFonts w:ascii="Traditional Arabic" w:hAnsi="Traditional Arabic" w:cs="Traditional Arabic"/>
          <w:rFonts w:ascii="Traditional Arabic" w:hAnsi="Traditional Arabic"/>
          <w:sz w:val="24"/>
          <w:szCs w:val="24"/>
          <w:rtl/>
        </w:rPr>
        <w:t>العلمُ الحديث يَكشف ما يَستأهل التأمُّلَ في هذا الباب: القلبُ يَحمل جهازًا عصبيًّا داخليًّا فيه أكثر من أربعين ألف خليّةٍ عصبيّة، تَعمل باستقلاليّةٍ عن الدماغ في تنظيم البيئة الداخليّة. والقلبُ يُرسل إلى الدماغ إشاراتٍ عصبيّةً أكثرَ ممّا يَستقبل. وحقله الكهرومغناطيسيّ — القابل للقياس بأجهزة MCG — يَفوق حقلَ الدماغ بخمسة آلاف مرّة ويَصل لأمتارٍ خارج الجسم. يُسمِّي بعض علماء القلب الأعصاب هذا المنظومةَ «الدماغَ الصغير للقلب».</w:t>
      </w:r>
    </w:p>
    <w:p>
      <w:pPr>
        <w:bidi/>
        <w:jc w:val="both"/>
      </w:pPr>
      <w:r>
        <w:rPr>
          <w:rFonts w:ascii="Traditional Arabic" w:hAnsi="Traditional Arabic" w:cs="Traditional Arabic"/>
          <w:rFonts w:ascii="Traditional Arabic" w:hAnsi="Traditional Arabic"/>
          <w:sz w:val="24"/>
          <w:szCs w:val="24"/>
          <w:rtl/>
        </w:rPr>
        <w:t>لا يَعني هذا أنّ الفؤادَ القرآنيّ مطابقٌ للجهاز العصبيّ القلبيّ بالتحديد. غير أنّ الشاهدَ العلميَّ يُقرِّب للعقل المعاصر أنّ في القلب طبقةَ إدراكٍ لا تُختزَل في الدماغ، وأنّ القرآن حين خصَّ الفؤادَ بالمسؤوليّة إلى جانب السمع والبصر كان يُشير إلى بُعدٍ في الإنسان يَتجاوز مجرَّد استعارة.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الجهازُ العصبيُّ القلبيُّ شاهدٌ فلسفيٌّ تقريبيٌّ. حدود الاستخدام: لا يُدَّعى تطابقٌ بين «الفؤاد» القرآنيّ و«الجهاز العصبيّ القلبيّ» العلميّ؛ الأوّل مفهومٌ وحيانيٌّ وجوديٌّ، والثاني وصفٌ فيزيولوجيٌّ. القياسُ تقريبيٌّ فلسفيٌّ لا تفسيريٌّ إعجازيٌّ.</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اجتهاد الكتاب: تخصيصُ الفؤاد بالمسؤوليّة في الآية يُشير إلى أنّه مَركَزُ إدراكٍ داخليٍّ يُميِّز الحقَّ ويَشهد عليه — وهذا مُستقلٌّ عن ما يَكشفه علمُ الأعصاب القلبيّة، وإن تقاطعا في الإشارة إلى أنّ في القلب أكثرَ ممّا يَظنّه المختزِل. وهذا فهمنا، والله أعلم.</w:t>
      </w:r>
    </w:p>
    <w:p>
      <w:pPr>
        <w:bidi/>
        <w:jc w:val="right"/>
      </w:pPr>
      <w:r>
        <w:rPr>
          <w:rFonts w:ascii="Traditional Arabic" w:hAnsi="Traditional Arabic" w:cs="Traditional Arabic"/>
          <w:rFonts w:ascii="Traditional Arabic" w:hAnsi="Traditional Arabic"/>
          <w:b/>
          <w:sz w:val="28"/>
          <w:szCs w:val="28"/>
          <w:rtl/>
        </w:rPr>
        <w:t>4. العقلُ والبَيان: الأَداتان اللتان تَجعلان التكليفَ ممكنًا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«الرَّحْمَٰنُ عَلَّمَ الْقُرْآنَ خَلَقَ الْإِنسَانَ عَلَّمَهُ الْبَيَانَ» (الرحمن، 1–4).</w:t>
      </w:r>
    </w:p>
    <w:p>
      <w:pPr>
        <w:bidi/>
        <w:jc w:val="both"/>
      </w:pPr>
      <w:r>
        <w:rPr>
          <w:rFonts w:ascii="Traditional Arabic" w:hAnsi="Traditional Arabic" w:cs="Traditional Arabic"/>
          <w:rFonts w:ascii="Traditional Arabic" w:hAnsi="Traditional Arabic"/>
          <w:sz w:val="24"/>
          <w:szCs w:val="24"/>
          <w:rtl/>
        </w:rPr>
        <w:t>الترتيبُ في فاتحة سورة الرحمن دالّ. الرحمةُ أوّلًا، ثم تعليمُ القرآن، ثم خلقُ الإنسان، ثم تعليمُه البيانَ. تَعليمُ القرآن يَسبق ذِكرَ خلق الإنسان، تَنبيهًا على أنّ غايةَ الخلق مَعنىً، لا مادّة. ثم يَأتي البيان بوَصفه ثانيَ الخلق المُتمَّم: لا يَكفي أن يُخلَق الإنسانُ، وإنّما يَنبغي أن يُمَكَّن من الإفصاح والفهم. والبيانُ في القرآن أَوسع من اللغة المحكيّة؛ يَشمل قابليّةَ التَمييز، وقابليّةَ التَعبير، وقابليّةَ تَلقّي الخطاب، وقابليّةَ بناء العالم بالكلمة.</w:t>
      </w:r>
    </w:p>
    <w:p>
      <w:pPr>
        <w:bidi/>
        <w:jc w:val="both"/>
      </w:pPr>
      <w:r>
        <w:rPr>
          <w:rFonts w:ascii="Traditional Arabic" w:hAnsi="Traditional Arabic" w:cs="Traditional Arabic"/>
          <w:rFonts w:ascii="Traditional Arabic" w:hAnsi="Traditional Arabic"/>
          <w:sz w:val="24"/>
          <w:szCs w:val="24"/>
          <w:rtl/>
        </w:rPr>
        <w:t>العقلُ والبيانُ، في مَنطق الكتاب، أَداتان مُتلازمتان لا تَنفكّان عن التكليف:</w:t>
      </w:r>
    </w:p>
    <w:p>
      <w:pPr>
        <w:bidi/>
        <w:jc w:val="right"/>
      </w:pPr>
      <w:r>
        <w:rPr>
          <w:rFonts w:ascii="Traditional Arabic" w:hAnsi="Traditional Arabic" w:cs="Traditional Arabic"/>
          <w:rFonts w:ascii="Traditional Arabic" w:hAnsi="Traditional Arabic"/>
          <w:sz w:val="24"/>
          <w:szCs w:val="24"/>
          <w:rtl/>
        </w:rPr>
        <w:t>• العقل هو القُدرة على التَمييز بين الأشياء، وعلى ربط الأسباب بالنتائج، وعلى مُداولة الموقف قبل اتّخاذه. الذي لا عقلَ له لا يُكلَّف. والشريعةُ تَرفع التكليف عن المجنون والصبيّ غير المُميِّز التزامًا بهذا الأصل.</w:t>
      </w:r>
    </w:p>
    <w:p>
      <w:pPr>
        <w:bidi/>
        <w:jc w:val="right"/>
      </w:pPr>
      <w:r>
        <w:rPr>
          <w:rFonts w:ascii="Traditional Arabic" w:hAnsi="Traditional Arabic" w:cs="Traditional Arabic"/>
          <w:rFonts w:ascii="Traditional Arabic" w:hAnsi="Traditional Arabic"/>
          <w:sz w:val="24"/>
          <w:szCs w:val="24"/>
          <w:rtl/>
        </w:rPr>
        <w:t>• البيان هو القُدرة على إدراك خطاب الوحي والاستجابة له، وعلى التَفاهُم مع الآخرين، وعلى أن يَكون قول الإنسان شاهدًا عليه. الذي لا بيانَ له لا يَستقبل الحجّةَ ولا يُؤدّيها.</w:t>
      </w:r>
    </w:p>
    <w:p>
      <w:pPr>
        <w:bidi/>
        <w:jc w:val="both"/>
      </w:pPr>
      <w:r>
        <w:rPr>
          <w:rFonts w:ascii="Traditional Arabic" w:hAnsi="Traditional Arabic" w:cs="Traditional Arabic"/>
          <w:rFonts w:ascii="Traditional Arabic" w:hAnsi="Traditional Arabic"/>
          <w:sz w:val="24"/>
          <w:szCs w:val="24"/>
          <w:rtl/>
        </w:rPr>
        <w:t>اجتماعُ العقل والبيان يَجعل الإنسانَ كائنًا يُخاطَب ويَتكلّم ويُسأَل. ومن هنا يَنبثق اللزوم: لا تكليف بلا عقلٍ، ولا تكليف بلا بَيان، ولا تكليف بلا قابليّةٍ لتَلقّي الخطاب. وهذا، تحديدًا، ما يُميّزه عن الذرّة التي تَجري على القَدَر دون أن تَستقبل خطابًا، وعن الحيوان الذي يَنقاد لِطبعه دون أن يُساءَل عن ميله.</w:t>
      </w:r>
    </w:p>
    <w:p>
      <w:pPr>
        <w:bidi/>
        <w:jc w:val="right"/>
      </w:pPr>
      <w:r>
        <w:rPr>
          <w:rFonts w:ascii="Traditional Arabic" w:hAnsi="Traditional Arabic" w:cs="Traditional Arabic"/>
          <w:rFonts w:ascii="Traditional Arabic" w:hAnsi="Traditional Arabic"/>
          <w:b/>
          <w:sz w:val="28"/>
          <w:szCs w:val="28"/>
          <w:rtl/>
        </w:rPr>
        <w:t>5. الفطرة: الانحيازُ المركوزُ نحو الحقّ</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«فَأَقِمْ وَجْهَكَ لِلدِّينِ حَنِيفًا ۚ فِطْرَتَ اللَّهِ الَّتِي فَطَرَ النَّاسَ عَلَيْهَا ۚ لَا تَبْدِيلَ لِخَلْقِ اللَّهِ» (الروم، 30). «وَنَفْسٍ وَمَا سَوَّاهَا فَأَلْهَمَهَا فُجُورَهَا وَتَقْوَاهَا» (الشمس، 7–8).</w:t>
      </w:r>
    </w:p>
    <w:p>
      <w:pPr>
        <w:bidi/>
        <w:jc w:val="both"/>
      </w:pPr>
      <w:r>
        <w:rPr>
          <w:rFonts w:ascii="Traditional Arabic" w:hAnsi="Traditional Arabic" w:cs="Traditional Arabic"/>
          <w:rFonts w:ascii="Traditional Arabic" w:hAnsi="Traditional Arabic"/>
          <w:sz w:val="24"/>
          <w:szCs w:val="24"/>
          <w:rtl/>
        </w:rPr>
        <w:t>الفطرةُ في القرآن أوسعُ من مجرَّد ميلٍ عاطفيّ، ومن غريزةٍ بيولوجيّةٍ، ومن «مَوروثٍ ثقافيّ» يَتشكّل بالنشأة. هي انحيازٌ بَدئيٌّ مَركوزٌ في أصل الخِلقة، يَتعرّف به الإنسانُ على الحقّ حين يَلقاه، ويَتألّم منه القلبُ حين يُخالَف. والآيةُ في الروم تُسمّيها صراحةً «فطرةَ الله التي فَطَر الناسَ عليها»، وتَنفي عنها التَبديل. هذا لا يَعني أنّ الفطرةَ لا تَنطمس، وإنّما أنّ بِنيتَها الأصليّةَ ثابتةٌ، وإن غَطّتها أَوضارُ الانحراف.</w:t>
      </w:r>
    </w:p>
    <w:p>
      <w:pPr>
        <w:bidi/>
        <w:jc w:val="both"/>
      </w:pPr>
      <w:r>
        <w:rPr>
          <w:rFonts w:ascii="Traditional Arabic" w:hAnsi="Traditional Arabic" w:cs="Traditional Arabic"/>
          <w:rFonts w:ascii="Traditional Arabic" w:hAnsi="Traditional Arabic"/>
          <w:sz w:val="24"/>
          <w:szCs w:val="24"/>
          <w:rtl/>
        </w:rPr>
        <w:t>والفطرةُ، في تركيب الإنسان، تَلتقي بالعقل والبيان، وتَختلف عنهما في وَظيفتها:</w:t>
      </w:r>
    </w:p>
    <w:p>
      <w:pPr>
        <w:bidi/>
        <w:jc w:val="right"/>
      </w:pPr>
      <w:r>
        <w:rPr>
          <w:rFonts w:ascii="Traditional Arabic" w:hAnsi="Traditional Arabic" w:cs="Traditional Arabic"/>
          <w:rFonts w:ascii="Traditional Arabic" w:hAnsi="Traditional Arabic"/>
          <w:sz w:val="24"/>
          <w:szCs w:val="24"/>
          <w:rtl/>
        </w:rPr>
        <w:t>• العقل يَستدلّ ويُميّز.</w:t>
      </w:r>
    </w:p>
    <w:p>
      <w:pPr>
        <w:bidi/>
        <w:jc w:val="right"/>
      </w:pPr>
      <w:r>
        <w:rPr>
          <w:rFonts w:ascii="Traditional Arabic" w:hAnsi="Traditional Arabic" w:cs="Traditional Arabic"/>
          <w:rFonts w:ascii="Traditional Arabic" w:hAnsi="Traditional Arabic"/>
          <w:sz w:val="24"/>
          <w:szCs w:val="24"/>
          <w:rtl/>
        </w:rPr>
        <w:t>• البيان يَستقبل الخطابَ ويُؤدّيه.</w:t>
      </w:r>
    </w:p>
    <w:p>
      <w:pPr>
        <w:bidi/>
        <w:jc w:val="right"/>
      </w:pPr>
      <w:r>
        <w:rPr>
          <w:rFonts w:ascii="Traditional Arabic" w:hAnsi="Traditional Arabic" w:cs="Traditional Arabic"/>
          <w:rFonts w:ascii="Traditional Arabic" w:hAnsi="Traditional Arabic"/>
          <w:sz w:val="24"/>
          <w:szCs w:val="24"/>
          <w:rtl/>
        </w:rPr>
        <w:t>• الفطرةُ تَنحاز وتَستجيب، قَبل الاستدلال، ومع الاستدلال، وبعدَه.</w:t>
      </w:r>
    </w:p>
    <w:p>
      <w:pPr>
        <w:bidi/>
        <w:jc w:val="both"/>
      </w:pPr>
      <w:r>
        <w:rPr>
          <w:rFonts w:ascii="Traditional Arabic" w:hAnsi="Traditional Arabic" w:cs="Traditional Arabic"/>
          <w:rFonts w:ascii="Traditional Arabic" w:hAnsi="Traditional Arabic"/>
          <w:sz w:val="24"/>
          <w:szCs w:val="24"/>
          <w:rtl/>
        </w:rPr>
        <w:t>ولذلك جَمَع القرآنُ في سورة الشمس بين سَويّة النَّفس وإلهامها فُجورَها وتَقواها. الإلهامُ هنا بَصيرةٌ مركوزةٌ بأنّ هذا فُجورٌ وذاك تَقوى، تَسبق التَفصيلَ الشرعيّ في كثير من الموارد، وتَلتقي به دائمًا في الجوهر. الفطرةُ، بهذا المعنى، جسرٌ بين الخِلقة الإنسانيّة وبين الحقّ المركوز في بنية الكون (الفصل الخامس). ما رُكِّز في الكون «بالحقّ» رُكِّز في الإنسان مَوضعًا للتعرّف عليه، حتى إذا جاءَه الوحيُ صادَفَ في النَّفس مُسبَّقًا يَتذكّره، لا غريبًا يَستأنف.</w:t>
      </w:r>
    </w:p>
    <w:p>
      <w:pPr>
        <w:bidi/>
        <w:jc w:val="both"/>
      </w:pPr>
      <w:r>
        <w:rPr>
          <w:rFonts w:ascii="Traditional Arabic" w:hAnsi="Traditional Arabic" w:cs="Traditional Arabic"/>
          <w:rFonts w:ascii="Traditional Arabic" w:hAnsi="Traditional Arabic"/>
          <w:sz w:val="24"/>
          <w:szCs w:val="24"/>
          <w:rtl/>
        </w:rPr>
        <w:t>اجتهادُ الكتاب: قراءةُ الفطرة بوَصفها «انعكاسًا داخليًا للحقّ المركوز في الكون» قراءةٌ تَركيبيّةٌ بين فَصلَي الكتاب الخامس والسادس. تَلتقي بدلالة الآيتَين، وتَكشف رابطًا بنيويًا بين الإنسان والكون لا تَنفرد به آيةٌ واحدة. ولا تُمثّل نَصَّ الآية ذاته. وهذا فهمنا، والله أعلم.</w:t>
      </w:r>
    </w:p>
    <w:p>
      <w:pPr>
        <w:bidi/>
        <w:jc w:val="right"/>
      </w:pPr>
      <w:r>
        <w:rPr>
          <w:rFonts w:ascii="Traditional Arabic" w:hAnsi="Traditional Arabic" w:cs="Traditional Arabic"/>
          <w:rFonts w:ascii="Traditional Arabic" w:hAnsi="Traditional Arabic"/>
          <w:b/>
          <w:sz w:val="28"/>
          <w:szCs w:val="28"/>
          <w:rtl/>
        </w:rPr>
        <w:t>6. الأمانة: الحملُ الذي اختصّ به الإنسان</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«إِنَّا عَرَضْنَا الْأَمَانَةَ عَلَى السَّمَاوَاتِ وَالْأَرْضِ وَالْجِبَالِ فَأَبَيْنَ أَنْ يَحْمِلْنَهَا وَأَشْفَقْنَ مِنْهَا وَحَمَلَهَا الْإِنْسَانُ ۖ إِنَّهُ كَانَ ظَلُومًا جَهُولًا» (الأحزاب، 72).</w:t>
      </w:r>
    </w:p>
    <w:p>
      <w:pPr>
        <w:bidi/>
        <w:jc w:val="both"/>
      </w:pPr>
      <w:r>
        <w:rPr>
          <w:rFonts w:ascii="Traditional Arabic" w:hAnsi="Traditional Arabic" w:cs="Traditional Arabic"/>
          <w:rFonts w:ascii="Traditional Arabic" w:hAnsi="Traditional Arabic"/>
          <w:sz w:val="24"/>
          <w:szCs w:val="24"/>
          <w:rtl/>
        </w:rPr>
        <w:t>الأمانةُ في هذه الآية أَخصّ من معنى «الحفظ والردّ» في الفقه. المفسّرون قَرّروا أنّها تَجمع التكليفَ كلَّه: الإيمانَ، والعملَ، والاختيارَ، وما ائتُمن عليه الإنسانُ من سَمعٍ وبَصرٍ ولسانٍ وقلب وما حوله من خَلقٍ ومالٍ وزمن. وهي مَعروضةٌ على الكون كلّه، فأَبَى أن يَحملها، لا تكاسلًا، وإنّما خَشيةً من تَبعتها. والآيةُ تَنصّ صَراحةً على إشفاقهم منها. ثم حَمَلها الإنسان.</w:t>
      </w:r>
    </w:p>
    <w:p>
      <w:pPr>
        <w:bidi/>
        <w:jc w:val="both"/>
      </w:pPr>
      <w:r>
        <w:rPr>
          <w:rFonts w:ascii="Traditional Arabic" w:hAnsi="Traditional Arabic" w:cs="Traditional Arabic"/>
          <w:rFonts w:ascii="Traditional Arabic" w:hAnsi="Traditional Arabic"/>
          <w:sz w:val="24"/>
          <w:szCs w:val="24"/>
          <w:rtl/>
        </w:rPr>
        <w:t>اللافتُ أنّ الآيةَ تَختم بأنّ الإنسانَ «ظلومٌ جَهول». الجمعُ بين الإقرار بالحَمل والوصف بالظلم والجهل لا ينطوي على تَناقض؛ هو تَحرير لمعنى الأمانة: لم تكن تَكريمًا لِكفاءة الإنسان، إنّما كانت عَرضًا له على ما يَفوقه، فَوافَق رغم ضَعفه. والظلمُ والجهلُ في الآية ليسا قَدحًا مُطلقًا في طبيعة الإنسان (هو في «أحسن تَقويم» في آيةٍ أخرى)؛ هما توصيفُ موقعِه أمام الأمانة: عنده من القُدرة ما يَكفي للحَمل، وفيه من الضَّعف والجهل ما يَجعل الحَملَ ابتلاءً لا نُزهة. والأمانةُ، لذلك، لا تأتي تَكليفًا «خفيفًا» يُتمّمه الإنسانُ بسلاسة؛ هي ثِقَلٌ يَستحقّ ما بعدَه من حسابٍ.</w:t>
      </w:r>
    </w:p>
    <w:p>
      <w:pPr>
        <w:bidi/>
        <w:jc w:val="both"/>
      </w:pPr>
      <w:r>
        <w:rPr>
          <w:rFonts w:ascii="Traditional Arabic" w:hAnsi="Traditional Arabic" w:cs="Traditional Arabic"/>
          <w:rFonts w:ascii="Traditional Arabic" w:hAnsi="Traditional Arabic"/>
          <w:sz w:val="24"/>
          <w:szCs w:val="24"/>
          <w:rtl/>
        </w:rPr>
        <w:t>ومن هنا يَنبثق فَرقٌ جوهريّ بين تَركيب الإنسان وتَركيب سائر الخلائق: الكون كلُّه يَجري على قَدَرٍ مرسوم، والإنسانُ يَجري على قَدَرٍ في مَجراه العامّ، ويَختار في تَفاصيل سَعيه ضمن السنن. هذا الاختيارُ هو مَوضعُ الأمانة. لا تَوجد أمانةٌ على ما لا اختيار فيه. ولذلك أَبَت السماواتُ والأرضُ والجبالُ، وحَمَلها الإنسان.</w:t>
      </w:r>
    </w:p>
    <w:p>
      <w:pPr>
        <w:bidi/>
        <w:jc w:val="right"/>
      </w:pPr>
      <w:r>
        <w:rPr>
          <w:rFonts w:ascii="Traditional Arabic" w:hAnsi="Traditional Arabic" w:cs="Traditional Arabic"/>
          <w:rFonts w:ascii="Traditional Arabic" w:hAnsi="Traditional Arabic"/>
          <w:b/>
          <w:sz w:val="28"/>
          <w:szCs w:val="28"/>
          <w:rtl/>
        </w:rPr>
        <w:t>7. الإرادةُ والاختيار: ما يُحرِّك الفعلَ من داخل</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«إِنَّا هَدَيْنَاهُ السَّبِيلَ إِمَّا شَاكِرًا وَإِمَّا كَفُورًا» (الإنسان، 3). «وَهَدَيْنَاهُ النَّجْدَيْنِ» (البلد، 10).</w:t>
      </w:r>
    </w:p>
    <w:p>
      <w:pPr>
        <w:bidi/>
        <w:jc w:val="both"/>
      </w:pPr>
      <w:r>
        <w:rPr>
          <w:rFonts w:ascii="Traditional Arabic" w:hAnsi="Traditional Arabic" w:cs="Traditional Arabic"/>
          <w:rFonts w:ascii="Traditional Arabic" w:hAnsi="Traditional Arabic"/>
          <w:sz w:val="24"/>
          <w:szCs w:val="24"/>
          <w:rtl/>
        </w:rPr>
        <w:t>تَنصّ هاتان الآيتان على أمرين متلازمَين: أنّ الله هَدى الإنسانَ، أي بَيَّن له السبيلَ، وأنّه، مع البَيان، تَرَكه لاختياره: إمّا شاكرٌ وإمّا كَفور، إمّا نَجدُ الخير وإمّا نَجدُ الشرّ. لو لم يَكن للإنسان إرادةٌ، لَما صَحّ هذا التَخيير بهذا اللفظ. ولو كانت إرادتُه مَطلقةً بلا حدود، لَما احتاج إلى هدايةٍ أصلًا.</w:t>
      </w:r>
    </w:p>
    <w:p>
      <w:pPr>
        <w:bidi/>
        <w:jc w:val="both"/>
      </w:pPr>
      <w:r>
        <w:rPr>
          <w:rFonts w:ascii="Traditional Arabic" w:hAnsi="Traditional Arabic" w:cs="Traditional Arabic"/>
          <w:rFonts w:ascii="Traditional Arabic" w:hAnsi="Traditional Arabic"/>
          <w:sz w:val="24"/>
          <w:szCs w:val="24"/>
          <w:rtl/>
        </w:rPr>
        <w:t>والإرادةُ في الإنسان، في تركيبه الذي رَسمه القرآنُ، لا تُفهم بوصفها قُدرةً مُطلقةً على فعلِ كلِّ ما يَشاء. هي قُدرةٌ على تَوجيه القَصد، واختيار وَجهةٍ من بين وُجوه، وترجيح فعلٍ على آخر، ضمن فضاءٍ من الإمكانات يَتيحه الله بقَدَره. الإنسانُ يَملك أن يَنوي، ويَملك أن يَسعى، ويَملك أن يَكُفّ. لا يَملك أن يَخرج من السنن، ولا أن يُلزم الكون أن يَستجيب لمراده استجابةً مُطابقة.</w:t>
      </w:r>
    </w:p>
    <w:p>
      <w:pPr>
        <w:bidi/>
        <w:jc w:val="both"/>
      </w:pPr>
      <w:r>
        <w:rPr>
          <w:rFonts w:ascii="Traditional Arabic" w:hAnsi="Traditional Arabic" w:cs="Traditional Arabic"/>
          <w:rFonts w:ascii="Traditional Arabic" w:hAnsi="Traditional Arabic"/>
          <w:sz w:val="24"/>
          <w:szCs w:val="24"/>
          <w:rtl/>
        </w:rPr>
        <w:t>ولذلك يُلاحَظ في القرآن اقترانُ المشيئتَين في غير ما موضع: مَشيئةُ الإنسان تَجري في فضاء مشيئة الله. لا على معنى إلغاء مشيئة الإنسان (وإلا سَقَط التَكليف)، ولا على معنى استقلالها التامّ (وإلا تَأَلّه الإنسانُ في فعله). وإنّما بمعنى أنّ مشيئتَه حقيقيّةٌ في موضعها، تَجري ضمن فضاءٍ أوسعَ منها لا يُلغيها ولا يَنحَلّ فيها.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توقيف منهجيّ: تفصيلُ علاقة المشيئتَين، وتفصيلُ موقع القَدَر من حريّة الإنسان، يَأتي في الفصول 08–09. هذا الفصلُ يَكتفي بإثبات أنّ الإرادةَ شَرطٌ في التكليف، دون الدخول في تَفصيل القَدَر.</w:t>
      </w:r>
    </w:p>
    <w:p>
      <w:pPr>
        <w:bidi/>
        <w:jc w:val="both"/>
      </w:pPr>
      <w:r>
        <w:rPr>
          <w:rFonts w:ascii="Traditional Arabic" w:hAnsi="Traditional Arabic" w:cs="Traditional Arabic"/>
          <w:rFonts w:ascii="Traditional Arabic" w:hAnsi="Traditional Arabic"/>
          <w:sz w:val="24"/>
          <w:szCs w:val="24"/>
          <w:rtl/>
        </w:rPr>
        <w:t>ومن خصائص الإرادة الإنسانيّة، كما يَعرضها القرآنُ، أنّها قابلةٌ للنُّكوص. الإنسانُ يَنوي ثم يَتراجع، ويَعزم ثم يَفتر، ويَفعل ثم يَندم. هذه القابليّةُ لا تُعدّ عَيبًا بالضرورة؛ هي شَرطُ التَوبة، وشَرطُ الاستدراك، وشَرطُ النُّضج. الذي لا يَتراجَع لا يَتوب، والذي لا يَفتر لا يَستجمع. لكنّها، في الوقت ذاته، تَجعل الإنسانَ كائنًا لا يَستقرّ على حالٍ ما لم يُجاهَد، ولا يُحفَظ على وَجهٍ واحد ما لم يُذَكَّر.</w:t>
      </w:r>
    </w:p>
    <w:p>
      <w:pPr>
        <w:bidi/>
        <w:jc w:val="right"/>
      </w:pPr>
      <w:r>
        <w:rPr>
          <w:rFonts w:ascii="Traditional Arabic" w:hAnsi="Traditional Arabic" w:cs="Traditional Arabic"/>
          <w:rFonts w:ascii="Traditional Arabic" w:hAnsi="Traditional Arabic"/>
          <w:b/>
          <w:sz w:val="28"/>
          <w:szCs w:val="28"/>
          <w:rtl/>
        </w:rPr>
        <w:t>8. الضَّعفُ والشَّهوة: حدودٌ في البِنية، لا أَعطابٌ فيها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«وَخُلِقَ الْإِنسَانُ ضَعِيفًا» (النساء، 28). «إِنَّ الْإِنسَانَ خُلِقَ هَلُوعًا إِذَا مَسَّهُ الشَّرُّ جَزُوعًا وَإِذَا مَسَّهُ الْخَيْرُ مَنُوعًا» (المعارج، 19–21).</w:t>
      </w:r>
    </w:p>
    <w:p>
      <w:pPr>
        <w:bidi/>
        <w:jc w:val="both"/>
      </w:pPr>
      <w:r>
        <w:rPr>
          <w:rFonts w:ascii="Traditional Arabic" w:hAnsi="Traditional Arabic" w:cs="Traditional Arabic"/>
          <w:rFonts w:ascii="Traditional Arabic" w:hAnsi="Traditional Arabic"/>
          <w:sz w:val="24"/>
          <w:szCs w:val="24"/>
          <w:rtl/>
        </w:rPr>
        <w:t>القرآنُ لا يُمَجِّد الإنسانَ تَمجيدًا رُومانسيًا، ولا يَحتقره احتقارًا عَدميًا. يَصفه بصدقٍ. يَقول إنّه «ضعيف»، وإنّه «هَلوع»، وإنّه إذا مَسَّه الشرُّ جَزَع وإذا مَسَّه الخيرُ مَنَع. ويَقول في موضعٍ آخر إنّه «في أحسن تَقويم». الجمعُ بين الوصفَين لا ينطوي على تَناقض؛ إنّه تحريرٌ لطبيعة المُكلَّف: حُسنُ التَقويم في البِنية، والضَّعفُ والهَلَع في ما يَطرأ على البِنية حين تُتركَ بلا تَقوى.</w:t>
      </w:r>
    </w:p>
    <w:p>
      <w:pPr>
        <w:bidi/>
        <w:jc w:val="both"/>
      </w:pPr>
      <w:r>
        <w:rPr>
          <w:rFonts w:ascii="Traditional Arabic" w:hAnsi="Traditional Arabic" w:cs="Traditional Arabic"/>
          <w:rFonts w:ascii="Traditional Arabic" w:hAnsi="Traditional Arabic"/>
          <w:sz w:val="24"/>
          <w:szCs w:val="24"/>
          <w:rtl/>
        </w:rPr>
        <w:t>الضعفُ، في القرآن، لا يُعدّ ذَنبًا. هو حالةٌ بنيويّةٌ مرتبطةٌ بكون الإنسان مَخلوقًا من تُرابٍ ونُطفةٍ، يَستلزمها الكثيرُ من التَلوُّن في الحال: يَجوع فيُرهَق، ويَتعب فيَنام، ويَفقد فيَحزن، ويَخاف فيَتوقّى. والشريعةُ تَستوعب هذا الضَّعف، لا تُلغيه: تُيَسِّر الفرائضَ في السفر والمرض، وتَضع للإنسان من الترخيصات ما يَلائم بِنيتَه. الذي لا يَفهم ضَعفَه يَتشدّد على نفسه، أو يَتفلّت منها.</w:t>
      </w:r>
    </w:p>
    <w:p>
      <w:pPr>
        <w:bidi/>
        <w:jc w:val="both"/>
      </w:pPr>
      <w:r>
        <w:rPr>
          <w:rFonts w:ascii="Traditional Arabic" w:hAnsi="Traditional Arabic" w:cs="Traditional Arabic"/>
          <w:rFonts w:ascii="Traditional Arabic" w:hAnsi="Traditional Arabic"/>
          <w:sz w:val="24"/>
          <w:szCs w:val="24"/>
          <w:rtl/>
        </w:rPr>
        <w:t>والشَّهوةُ، في تركيب الإنسان، أَعمّ من المعنى العاميّ المحصور في الجِنس. هي قُوّةُ المَيل نحو ما يُستحَبّ ويُلتذّ به: من طعامٍ، وأمنٍ، ومالٍ، وعِشرةٍ، وشَهرة، وراحة. وقد جَعَل اللهُ هذه القوّةَ في الإنسان لِغايات: حفظِ النوع، وعِمارةِ الأرض، ومُواصلةِ السعي. لا تأتي عَدوًّا في ذاتها؛ هي مُحرِّكٌ بنيويّ يَحتاج إلى تَهذيب، لا إلى استئصال. الذي يَستأصلها يَخرج عن طبيعة الإنسان، والذي يَتركها بلا ضابط يَخرج عن مَوضع التكليف. والشريعةُ تَوسّط: تَأخذ بالشَّهوة في حلالها، وتَكُفّها عن حَرامها.</w:t>
      </w:r>
    </w:p>
    <w:p>
      <w:pPr>
        <w:bidi/>
        <w:jc w:val="both"/>
      </w:pPr>
      <w:r>
        <w:rPr>
          <w:rFonts w:ascii="Traditional Arabic" w:hAnsi="Traditional Arabic" w:cs="Traditional Arabic"/>
          <w:rFonts w:ascii="Traditional Arabic" w:hAnsi="Traditional Arabic"/>
          <w:sz w:val="24"/>
          <w:szCs w:val="24"/>
          <w:rtl/>
        </w:rPr>
        <w:t>والضَّعفُ والشهوةُ، معًا، يَجعلان الاختيارَ ابتلاءً حقيقيًا. لو كان الإنسانُ قويًّا بلا حدّ، ولا يَمتلك مَيلًا، لَكان اختيارُه شَكليًا. ابتلاؤه أنّه يَختار رغمَ ميله، أو معه، ضمن قُدرته المحدودة. وهذا، تحديدًا، ما يَجعل العملَ الصالحَ لائقًا بأن يُكتَب ويُؤجَر.</w:t>
      </w:r>
    </w:p>
    <w:p>
      <w:pPr>
        <w:bidi/>
        <w:jc w:val="right"/>
      </w:pPr>
      <w:r>
        <w:rPr>
          <w:rFonts w:ascii="Traditional Arabic" w:hAnsi="Traditional Arabic" w:cs="Traditional Arabic"/>
          <w:rFonts w:ascii="Traditional Arabic" w:hAnsi="Traditional Arabic"/>
          <w:b/>
          <w:sz w:val="28"/>
          <w:szCs w:val="28"/>
          <w:rtl/>
        </w:rPr>
        <w:t>9. التكليفُ والاختبار: كيف تَنتظم هذه العناصر؟</w:t>
      </w:r>
    </w:p>
    <w:p>
      <w:pPr>
        <w:bidi/>
        <w:jc w:val="both"/>
      </w:pPr>
      <w:r>
        <w:rPr>
          <w:rFonts w:ascii="Traditional Arabic" w:hAnsi="Traditional Arabic" w:cs="Traditional Arabic"/>
          <w:rFonts w:ascii="Traditional Arabic" w:hAnsi="Traditional Arabic"/>
          <w:sz w:val="24"/>
          <w:szCs w:val="24"/>
          <w:rtl/>
        </w:rPr>
        <w:t>اجتمعت في الإنسان، كما تَقدَّم، ستّةُ عناصرَ مُتلازمة: تَركيبٌ مَقصود، عقلٌ يُميِّز، بيانٌ يَستقبل ويُفصح، فِطرةٌ تَنحاز للحقّ، إرادةٌ تَختار، وضَعفٌ وشَهوةٌ تَجعلان الاختيارَ ابتلاءً. هذه العناصرُ لا تَستقيم بنفسها ما لم يَنتظمها مفهومُ التكليف.</w:t>
      </w:r>
    </w:p>
    <w:p>
      <w:pPr>
        <w:bidi/>
        <w:jc w:val="both"/>
      </w:pPr>
      <w:r>
        <w:rPr>
          <w:rFonts w:ascii="Traditional Arabic" w:hAnsi="Traditional Arabic" w:cs="Traditional Arabic"/>
          <w:rFonts w:ascii="Traditional Arabic" w:hAnsi="Traditional Arabic"/>
          <w:sz w:val="24"/>
          <w:szCs w:val="24"/>
          <w:rtl/>
        </w:rPr>
        <w:t>والتكليفُ في القرآن مَوقفٌ بَيَنَ الله والإنسان: يَتنزّل البَيانُ، ويُعقَل، ويُختَار. ويَستلزم، لِيَكون عَدلًا، أربعةَ أمور:</w:t>
      </w:r>
    </w:p>
    <w:p>
      <w:pPr>
        <w:bidi/>
        <w:jc w:val="right"/>
      </w:pPr>
      <w:r>
        <w:rPr>
          <w:rFonts w:ascii="Traditional Arabic" w:hAnsi="Traditional Arabic" w:cs="Traditional Arabic"/>
          <w:rFonts w:ascii="Traditional Arabic" w:hAnsi="Traditional Arabic"/>
          <w:sz w:val="24"/>
          <w:szCs w:val="24"/>
          <w:rtl/>
        </w:rPr>
        <w:t>١. القُدرة: «لا يُكلِّف اللهُ نفسًا إلا وُسعَها» (البقرة، 286). لا تَكليف فوق الطاقة، ولا مسؤوليّة على ما لا قَبْلَ به للمرء.</w:t>
      </w:r>
    </w:p>
    <w:p>
      <w:pPr>
        <w:bidi/>
        <w:jc w:val="right"/>
      </w:pPr>
      <w:r>
        <w:rPr>
          <w:rFonts w:ascii="Traditional Arabic" w:hAnsi="Traditional Arabic" w:cs="Traditional Arabic"/>
          <w:rFonts w:ascii="Traditional Arabic" w:hAnsi="Traditional Arabic"/>
          <w:sz w:val="24"/>
          <w:szCs w:val="24"/>
          <w:rtl/>
        </w:rPr>
        <w:t>٢. العلم: بَيانٌ يَصل، أو فِطرةٌ تَدلّ. «وما كنّا مُعذِّبين حتى نَبعث رسولًا» (الإسراء، 15). الذي لم تَبلغه الحجّةُ في موضعها لا يُؤاخَذ مَؤاخذة الواصل إليه.</w:t>
      </w:r>
    </w:p>
    <w:p>
      <w:pPr>
        <w:bidi/>
        <w:jc w:val="right"/>
      </w:pPr>
      <w:r>
        <w:rPr>
          <w:rFonts w:ascii="Traditional Arabic" w:hAnsi="Traditional Arabic" w:cs="Traditional Arabic"/>
          <w:rFonts w:ascii="Traditional Arabic" w:hAnsi="Traditional Arabic"/>
          <w:sz w:val="24"/>
          <w:szCs w:val="24"/>
          <w:rtl/>
        </w:rPr>
        <w:t>٣. القَصد: الفعلُ يُؤخَذ بالنيّة. الذي يَفعل بلا قَصدٍ، أو في حال نَفي القَصد عن نفسه (نومٌ، إكراهٌ، نسيانٌ في غير المُقَصَّر فيه)، يَخفّ عنه أو يَسقط.</w:t>
      </w:r>
    </w:p>
    <w:p>
      <w:pPr>
        <w:bidi/>
        <w:jc w:val="right"/>
      </w:pPr>
      <w:r>
        <w:rPr>
          <w:rFonts w:ascii="Traditional Arabic" w:hAnsi="Traditional Arabic" w:cs="Traditional Arabic"/>
          <w:rFonts w:ascii="Traditional Arabic" w:hAnsi="Traditional Arabic"/>
          <w:sz w:val="24"/>
          <w:szCs w:val="24"/>
          <w:rtl/>
        </w:rPr>
        <w:t>٤. الزمن: للإنسان عُمرٌ مُحدَّد، تَجري فيه السنن، ويُتاح فيه للسعي وللاستدراك. وما بعدَه مَوضعُ العَرض، لا التَنفيذ.</w:t>
      </w:r>
    </w:p>
    <w:p>
      <w:pPr>
        <w:bidi/>
        <w:jc w:val="both"/>
      </w:pPr>
      <w:r>
        <w:rPr>
          <w:rFonts w:ascii="Traditional Arabic" w:hAnsi="Traditional Arabic" w:cs="Traditional Arabic"/>
          <w:rFonts w:ascii="Traditional Arabic" w:hAnsi="Traditional Arabic"/>
          <w:sz w:val="24"/>
          <w:szCs w:val="24"/>
          <w:rtl/>
        </w:rPr>
        <w:t>من هنا يُفهَم أنّ الإنسان لا يُحاسَب على ما خَرَج من يده: نتائجُ بعيدةٌ، وأفعالُ غيرِه، وما ابتُلي به دون فعلٍ منه. ويُحاسَب على ما هو في وُسعه: نَقاءُ القَصد، صدقُ القول، إتقانُ العمل، الكَفّ عن المعصية، السَّعيُ في الإصلاح، الصبرُ في الموضع الذي يَلزم فيه الصبر، الشكرُ في الموضع الذي يَلزم فيه الشكر.</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تنبيه منهجي: </w:t>
      </w:r>
      <w:r>
        <w:rPr>
          <w:rFonts w:ascii="Traditional Arabic" w:hAnsi="Traditional Arabic" w:cs="Traditional Arabic"/>
          <w:rFonts w:ascii="Traditional Arabic" w:hAnsi="Traditional Arabic"/>
          <w:sz w:val="22"/>
          <w:szCs w:val="22"/>
          <w:rtl/>
        </w:rPr>
        <w:t>لا يَصحّ، بحالٍ، تفسيرُ مُصيبةِ شخصٍ بعينه بأنّها عقوبةٌ على ذنبه. هذا تَجاوزٌ على الغيب، وقد يَكون ظُلمًا للضحايا، ومُخالفةٌ لقاعدةِ الكتاب التحريريّة. المسؤوليّةُ تَقع على فعل الإنسان، لا على ما يَقع عليه. فالمريضُ لا يُلام على مرضه، والمظلومُ لا يُطالَب بأن يَحمل ذنبَ ظالمه؛ إنّما يُدعى كلُّ إنسانٍ إلى ما يَستطيعه من صبرٍ أو إصلاحٍ أو طلبِ حقّ.</w:t>
      </w:r>
    </w:p>
    <w:p>
      <w:pPr>
        <w:bidi/>
        <w:jc w:val="both"/>
      </w:pPr>
      <w:r>
        <w:rPr>
          <w:rFonts w:ascii="Traditional Arabic" w:hAnsi="Traditional Arabic" w:cs="Traditional Arabic"/>
          <w:rFonts w:ascii="Traditional Arabic" w:hAnsi="Traditional Arabic"/>
          <w:sz w:val="24"/>
          <w:szCs w:val="24"/>
          <w:rtl/>
        </w:rPr>
        <w:t>والتكليفُ، بهذا المعنى، لا يأتي عُقوبةً على وجود الإنسان في الأرض؛ إنّه تَكريمٌ له. لا يُكلَّف إلا الأهلُ، ولا يُختبَر إلا مَن يَستحقّ الحساب، ولا يُحاسَب إلا مَن يُمكنه أن يَفوز. الذي يَرى التكليفَ ثِقَلًا فقط أَخفى عن نفسه نِصفَ الحقيقة؛ والذي يَراه تَفويضًا بلا ثِقَلٍ أَخفى نِصفَها الآخر.</w:t>
      </w:r>
    </w:p>
    <w:p>
      <w:pPr>
        <w:bidi/>
        <w:jc w:val="right"/>
      </w:pPr>
      <w:r>
        <w:rPr>
          <w:rFonts w:ascii="Traditional Arabic" w:hAnsi="Traditional Arabic" w:cs="Traditional Arabic"/>
          <w:rFonts w:ascii="Traditional Arabic" w:hAnsi="Traditional Arabic"/>
          <w:b/>
          <w:sz w:val="28"/>
          <w:szCs w:val="28"/>
          <w:rtl/>
        </w:rPr>
        <w:t>10. الفعلُ والنتيجة: تأسيسٌ هادئ للفكرة المركزيّة</w:t>
      </w:r>
    </w:p>
    <w:p>
      <w:pPr>
        <w:bidi/>
        <w:jc w:val="both"/>
      </w:pPr>
      <w:r>
        <w:rPr>
          <w:rFonts w:ascii="Traditional Arabic" w:hAnsi="Traditional Arabic" w:cs="Traditional Arabic"/>
          <w:rFonts w:ascii="Traditional Arabic" w:hAnsi="Traditional Arabic"/>
          <w:sz w:val="24"/>
          <w:szCs w:val="24"/>
          <w:rtl/>
        </w:rPr>
        <w:t>نَعود الآن إلى ما افتتحنا به الفصل، ونُؤسِّسه، دون تفصيل، لِيَكون مَرجعًا للفصول التالية:</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الإنسانُ يَملك الفعلَ، ولا يَملك النتيجةَ النهائيّة.: </w:t>
      </w:r>
      <w:r>
        <w:rPr>
          <w:rFonts w:ascii="Traditional Arabic" w:hAnsi="Traditional Arabic" w:cs="Traditional Arabic"/>
          <w:rFonts w:ascii="Traditional Arabic" w:hAnsi="Traditional Arabic"/>
          <w:sz w:val="22"/>
          <w:szCs w:val="22"/>
          <w:rtl/>
        </w:rPr>
        <w:t>ومسؤوليّتُه تَقع على القَصد، والسَّعي، والقول، والعمل.</w:t>
      </w:r>
    </w:p>
    <w:p>
      <w:pPr>
        <w:bidi/>
        <w:jc w:val="both"/>
      </w:pPr>
      <w:r>
        <w:rPr>
          <w:rFonts w:ascii="Traditional Arabic" w:hAnsi="Traditional Arabic" w:cs="Traditional Arabic"/>
          <w:rFonts w:ascii="Traditional Arabic" w:hAnsi="Traditional Arabic"/>
          <w:sz w:val="24"/>
          <w:szCs w:val="24"/>
          <w:rtl/>
        </w:rPr>
        <w:t>هذا التأسيسُ يَنبثق طبيعيًا ممّا تَقدَّم. الإنسانُ، بِما رُكِّب فيه، يَملك أن يَنوي، ويَختار، ويَسعى، ويَقول، ويَفعل. هذا كلُّه في وُسعه. لكنّه لا يَملك أن يُلزِم الكونَ والناسَ والأقدار بأن يَستقبلوا فعلَه استقبالًا يُطابق قَصده تَطابُقًا تامًّا. النتائجُ تَنبثق عن تَقاطع فعله مع أفعال الآخرين، ومع السنن، ومع تَقديرٍ لا يَطّلع عليه. وهذا لا يَنفي السببيّة (الفصل الخامس)، ولا يُلغي معنى السعي (الفصل التاسع)، وإنّما يَضع كلًّا منهما في موضعه.</w:t>
      </w:r>
    </w:p>
    <w:p>
      <w:pPr>
        <w:bidi/>
        <w:jc w:val="both"/>
      </w:pPr>
      <w:r>
        <w:rPr>
          <w:rFonts w:ascii="Traditional Arabic" w:hAnsi="Traditional Arabic" w:cs="Traditional Arabic"/>
          <w:rFonts w:ascii="Traditional Arabic" w:hAnsi="Traditional Arabic"/>
          <w:sz w:val="24"/>
          <w:szCs w:val="24"/>
          <w:rtl/>
        </w:rPr>
        <w:t>وما دامت النتيجةُ خارجَ يَد الإنسان، فإنّ مسؤوليّتَه تُفرَز، بحسب القرآن، إلى أربع طبقاتٍ سَتُفصَّل لاحقًا:</w:t>
      </w:r>
    </w:p>
    <w:p>
      <w:pPr>
        <w:bidi/>
        <w:jc w:val="right"/>
      </w:pPr>
      <w:r>
        <w:rPr>
          <w:rFonts w:ascii="Traditional Arabic" w:hAnsi="Traditional Arabic" w:cs="Traditional Arabic"/>
          <w:rFonts w:ascii="Traditional Arabic" w:hAnsi="Traditional Arabic"/>
          <w:sz w:val="24"/>
          <w:szCs w:val="24"/>
          <w:rtl/>
        </w:rPr>
        <w:t>• القَصد: ما يَنويه القلبُ قبل الفعل.</w:t>
      </w:r>
    </w:p>
    <w:p>
      <w:pPr>
        <w:bidi/>
        <w:jc w:val="right"/>
      </w:pPr>
      <w:r>
        <w:rPr>
          <w:rFonts w:ascii="Traditional Arabic" w:hAnsi="Traditional Arabic" w:cs="Traditional Arabic"/>
          <w:rFonts w:ascii="Traditional Arabic" w:hAnsi="Traditional Arabic"/>
          <w:sz w:val="24"/>
          <w:szCs w:val="24"/>
          <w:rtl/>
        </w:rPr>
        <w:t>• القول: ما يَنطق به اللسان.</w:t>
      </w:r>
    </w:p>
    <w:p>
      <w:pPr>
        <w:bidi/>
        <w:jc w:val="right"/>
      </w:pPr>
      <w:r>
        <w:rPr>
          <w:rFonts w:ascii="Traditional Arabic" w:hAnsi="Traditional Arabic" w:cs="Traditional Arabic"/>
          <w:rFonts w:ascii="Traditional Arabic" w:hAnsi="Traditional Arabic"/>
          <w:sz w:val="24"/>
          <w:szCs w:val="24"/>
          <w:rtl/>
        </w:rPr>
        <w:t>• السَّعي: الجَهد المَبذول والاجتهادُ في الأخذ بالأسباب.</w:t>
      </w:r>
    </w:p>
    <w:p>
      <w:pPr>
        <w:bidi/>
        <w:jc w:val="right"/>
      </w:pPr>
      <w:r>
        <w:rPr>
          <w:rFonts w:ascii="Traditional Arabic" w:hAnsi="Traditional Arabic" w:cs="Traditional Arabic"/>
          <w:rFonts w:ascii="Traditional Arabic" w:hAnsi="Traditional Arabic"/>
          <w:sz w:val="24"/>
          <w:szCs w:val="24"/>
          <w:rtl/>
        </w:rPr>
        <w:t>• العمل: الفعلُ المتحقّق ظاهرًا.</w:t>
      </w:r>
    </w:p>
    <w:p>
      <w:pPr>
        <w:bidi/>
        <w:jc w:val="both"/>
      </w:pPr>
      <w:r>
        <w:rPr>
          <w:rFonts w:ascii="Traditional Arabic" w:hAnsi="Traditional Arabic" w:cs="Traditional Arabic"/>
          <w:rFonts w:ascii="Traditional Arabic" w:hAnsi="Traditional Arabic"/>
          <w:sz w:val="24"/>
          <w:szCs w:val="24"/>
          <w:rtl/>
        </w:rPr>
        <w:t>العملُ الصالح، بهذا الاعتبار، غايةٌ في ذاته لا وسيلةٌ لاستجلاب نتائجَ دنيويّةٍ بعينها. الإنسانُ يَعمل صالحًا لأنّ الله أَمَر، ولأنّ الفطرةَ تَنحاز، ولأنّه أهلٌ لذلك بِما رُكِّب فيه. أمّا ما تُورِثه أعمالُه في الدنيا، فأمرُه إلى الله، يُجريه على ما تَقتضيه السنن وما يَأذن به الحكيم العليم.</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توقيف منهجيّ: هذا التأسيسُ مُجمَل. تَفصيلُ السنن في الفصل الثامن، وتفصيلُ علاقة الفعل بالنتيجة في الفصل التاسع، وتَفصيل الصحيفة في الحادي عشر، وتفصيل التَوبة والعمل الصالح والإغلاق في الثاني عشر. لا يَنبغي تَحميلُ هذا الفصل ما هو من شأن غيره.</w:t>
      </w:r>
    </w:p>
    <w:p>
      <w:pPr>
        <w:bidi/>
        <w:jc w:val="right"/>
      </w:pPr>
      <w:r>
        <w:rPr>
          <w:rFonts w:ascii="Traditional Arabic" w:hAnsi="Traditional Arabic" w:cs="Traditional Arabic"/>
          <w:rFonts w:ascii="Traditional Arabic" w:hAnsi="Traditional Arabic"/>
          <w:b/>
          <w:sz w:val="28"/>
          <w:szCs w:val="28"/>
          <w:rtl/>
        </w:rPr>
        <w:t>11. الإنسانُ كائنٌ في الزمن المحدود</w:t>
      </w:r>
    </w:p>
    <w:p>
      <w:pPr>
        <w:bidi/>
        <w:jc w:val="both"/>
      </w:pPr>
      <w:r>
        <w:rPr>
          <w:rFonts w:ascii="Traditional Arabic" w:hAnsi="Traditional Arabic" w:cs="Traditional Arabic"/>
          <w:rFonts w:ascii="Traditional Arabic" w:hAnsi="Traditional Arabic"/>
          <w:sz w:val="24"/>
          <w:szCs w:val="24"/>
          <w:rtl/>
        </w:rPr>
        <w:t>ما يُميِّز الإنسانَ، أيضًا، أنّه يَجري في زمنٍ مُحدَّد. لا يَملك أن يَبدأ متى شاء، ولا أن يَنتهي متى شاء. عُمرُه مَفتوحٌ من جهةٍ، ومُغلقٌ من جهةٍ أخرى: مَفتوحٌ للسعي والاستدراك ما دام حَيًّا، مُغلقٌ بالموت إغلاقًا تامًّا للتنفيذ. ومن هذا الفَتح والإغلاق يَنبثق معنى الجِدّيّة: الذي لا يَعرف أنّ زمنَه مَحدودٌ يَستهلك السعيَ في غير موضعه. والذي يَعرف يُبادر.</w:t>
      </w:r>
    </w:p>
    <w:p>
      <w:pPr>
        <w:bidi/>
        <w:jc w:val="both"/>
      </w:pPr>
      <w:r>
        <w:rPr>
          <w:rFonts w:ascii="Traditional Arabic" w:hAnsi="Traditional Arabic" w:cs="Traditional Arabic"/>
          <w:rFonts w:ascii="Traditional Arabic" w:hAnsi="Traditional Arabic"/>
          <w:sz w:val="24"/>
          <w:szCs w:val="24"/>
          <w:rtl/>
        </w:rPr>
        <w:t>وقد ربط القرآنُ هذه الجِدّيّةَ بصياغاتٍ متعدّدة، أَدلّها قَسَمُ سورة العَصر: «والعصرِ إنّ الإنسانَ لَفي خُسرٍ إلّا الذين آمنوا وعملوا الصالحات وتَواصَوا بالحقّ وتَواصوا بالصبر» (العصر، 1–3). الزمنُ، بحدّ ذاته، جَسدُ الخسارة الإنسانيّة، إن لم يُملأ بإيمانٍ وعملٍ وتَواصٍ. والإنسانُ بهذا الاعتبار مُسافِرٌ، ينبغي ألّا يَنسى ما هو فيه.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توقيف منهجيّ: الكلامُ على الإغلاق بالموت، وعلى الانتقال من زمن التنفيذ إلى زمن العَرض، يَأتي تَفصيلُه في الفصل الثاني عشر. هنا يُكتفى بأنّ زمنَ الإنسان مَحدود، وأنّ هذا الحدّ شَرطٌ في جِدّيّة التكليف.</w:t>
      </w:r>
    </w:p>
    <w:p>
      <w:pPr>
        <w:bidi/>
        <w:jc w:val="right"/>
      </w:pPr>
      <w:r>
        <w:rPr>
          <w:rFonts w:ascii="Traditional Arabic" w:hAnsi="Traditional Arabic" w:cs="Traditional Arabic"/>
          <w:rFonts w:ascii="Traditional Arabic" w:hAnsi="Traditional Arabic"/>
          <w:b/>
          <w:sz w:val="28"/>
          <w:szCs w:val="28"/>
          <w:rtl/>
        </w:rPr>
        <w:t>12. خلاصةُ الفصل: مَن هو الإنسانُ في هذا الكتاب؟</w:t>
      </w:r>
    </w:p>
    <w:p>
      <w:pPr>
        <w:bidi/>
        <w:jc w:val="both"/>
      </w:pPr>
      <w:r>
        <w:rPr>
          <w:rFonts w:ascii="Traditional Arabic" w:hAnsi="Traditional Arabic" w:cs="Traditional Arabic"/>
          <w:rFonts w:ascii="Traditional Arabic" w:hAnsi="Traditional Arabic"/>
          <w:sz w:val="24"/>
          <w:szCs w:val="24"/>
          <w:rtl/>
        </w:rPr>
        <w:t>بَلَغ الفصلُ، حصرًا لادعاءاته، إلى التحديد الآتي:</w:t>
      </w:r>
    </w:p>
    <w:p>
      <w:pPr>
        <w:bidi/>
        <w:jc w:val="both"/>
      </w:pPr>
      <w:r>
        <w:rPr>
          <w:rFonts w:ascii="Traditional Arabic" w:hAnsi="Traditional Arabic" w:cs="Traditional Arabic"/>
          <w:rFonts w:ascii="Traditional Arabic" w:hAnsi="Traditional Arabic"/>
          <w:sz w:val="24"/>
          <w:szCs w:val="24"/>
          <w:rtl/>
        </w:rPr>
        <w:t>الإنسانُ في هذا الكتاب، كما يَعرضه القرآنُ، هو:</w:t>
      </w:r>
    </w:p>
    <w:p>
      <w:pPr>
        <w:bidi/>
        <w:jc w:val="right"/>
      </w:pPr>
      <w:r>
        <w:rPr>
          <w:rFonts w:ascii="Traditional Arabic" w:hAnsi="Traditional Arabic" w:cs="Traditional Arabic"/>
          <w:rFonts w:ascii="Traditional Arabic" w:hAnsi="Traditional Arabic"/>
          <w:sz w:val="24"/>
          <w:szCs w:val="24"/>
          <w:rtl/>
        </w:rPr>
        <w:t>• كائنٌ مَخلوقٌ على تَركيبٍ مَقصود، من طينٍ ورُوح، في «أحسن تَقويم»، أهلٍ لأن يَحمل الأمانة.</w:t>
      </w:r>
    </w:p>
    <w:p>
      <w:pPr>
        <w:bidi/>
        <w:jc w:val="right"/>
      </w:pPr>
      <w:r>
        <w:rPr>
          <w:rFonts w:ascii="Traditional Arabic" w:hAnsi="Traditional Arabic" w:cs="Traditional Arabic"/>
          <w:rFonts w:ascii="Traditional Arabic" w:hAnsi="Traditional Arabic"/>
          <w:sz w:val="24"/>
          <w:szCs w:val="24"/>
          <w:rtl/>
        </w:rPr>
        <w:t>• ذو عقلٍ وبيانٍ، يَستقبل الخطابَ ويُفصح، فيَصير قَولُه شاهدًا عليه.</w:t>
      </w:r>
    </w:p>
    <w:p>
      <w:pPr>
        <w:bidi/>
        <w:jc w:val="right"/>
      </w:pPr>
      <w:r>
        <w:rPr>
          <w:rFonts w:ascii="Traditional Arabic" w:hAnsi="Traditional Arabic" w:cs="Traditional Arabic"/>
          <w:rFonts w:ascii="Traditional Arabic" w:hAnsi="Traditional Arabic"/>
          <w:sz w:val="24"/>
          <w:szCs w:val="24"/>
          <w:rtl/>
        </w:rPr>
        <w:t>• ذو فطرةٍ مَركوزةٍ تَنحاز للحقّ، تَلتقي بالحقّ المركوز في الكون، تَهتدي حين يأتيها البَيان.</w:t>
      </w:r>
    </w:p>
    <w:p>
      <w:pPr>
        <w:bidi/>
        <w:jc w:val="right"/>
      </w:pPr>
      <w:r>
        <w:rPr>
          <w:rFonts w:ascii="Traditional Arabic" w:hAnsi="Traditional Arabic" w:cs="Traditional Arabic"/>
          <w:rFonts w:ascii="Traditional Arabic" w:hAnsi="Traditional Arabic"/>
          <w:sz w:val="24"/>
          <w:szCs w:val="24"/>
          <w:rtl/>
        </w:rPr>
        <w:t>• ذو إرادةٍ حقيقيّةٍ، تَجري في فضاء مشيئة الله، لا تُلغيه ولا يَنحَلّ فيها.</w:t>
      </w:r>
    </w:p>
    <w:p>
      <w:pPr>
        <w:bidi/>
        <w:jc w:val="right"/>
      </w:pPr>
      <w:r>
        <w:rPr>
          <w:rFonts w:ascii="Traditional Arabic" w:hAnsi="Traditional Arabic" w:cs="Traditional Arabic"/>
          <w:rFonts w:ascii="Traditional Arabic" w:hAnsi="Traditional Arabic"/>
          <w:sz w:val="24"/>
          <w:szCs w:val="24"/>
          <w:rtl/>
        </w:rPr>
        <w:t>• ذو ضَعفٍ وشَهوةٍ، يَجعلان الاختيارَ ابتلاءً، ويَجعلان الترخّصَ مُمكنًا، والمُجاهدةَ مَطلوبةً.</w:t>
      </w:r>
    </w:p>
    <w:p>
      <w:pPr>
        <w:bidi/>
        <w:jc w:val="right"/>
      </w:pPr>
      <w:r>
        <w:rPr>
          <w:rFonts w:ascii="Traditional Arabic" w:hAnsi="Traditional Arabic" w:cs="Traditional Arabic"/>
          <w:rFonts w:ascii="Traditional Arabic" w:hAnsi="Traditional Arabic"/>
          <w:sz w:val="24"/>
          <w:szCs w:val="24"/>
          <w:rtl/>
        </w:rPr>
        <w:t>• مكلَّفٌ ضمن أربعة شروط: قُدرة، علم، قَصد، زمن. لا يُحاسَب فوق وُسعه.</w:t>
      </w:r>
    </w:p>
    <w:p>
      <w:pPr>
        <w:bidi/>
        <w:jc w:val="right"/>
      </w:pPr>
      <w:r>
        <w:rPr>
          <w:rFonts w:ascii="Traditional Arabic" w:hAnsi="Traditional Arabic" w:cs="Traditional Arabic"/>
          <w:rFonts w:ascii="Traditional Arabic" w:hAnsi="Traditional Arabic"/>
          <w:sz w:val="24"/>
          <w:szCs w:val="24"/>
          <w:rtl/>
        </w:rPr>
        <w:t>• يَملك الفعلَ، ولا يَملك النتيجة. مسؤوليّتُه على القصد والسَّعي والقول والعمل.</w:t>
      </w:r>
    </w:p>
    <w:p>
      <w:pPr>
        <w:bidi/>
        <w:jc w:val="right"/>
      </w:pPr>
      <w:r>
        <w:rPr>
          <w:rFonts w:ascii="Traditional Arabic" w:hAnsi="Traditional Arabic" w:cs="Traditional Arabic"/>
          <w:rFonts w:ascii="Traditional Arabic" w:hAnsi="Traditional Arabic"/>
          <w:sz w:val="24"/>
          <w:szCs w:val="24"/>
          <w:rtl/>
        </w:rPr>
        <w:t>• كائنٌ في زمنٍ مُحدَّدٍ، تَنفيذُه في الدنيا، وعَرضُه فيما بعد.</w:t>
      </w:r>
    </w:p>
    <w:p>
      <w:pPr>
        <w:bidi/>
        <w:jc w:val="both"/>
      </w:pPr>
      <w:r>
        <w:rPr>
          <w:rFonts w:ascii="Traditional Arabic" w:hAnsi="Traditional Arabic" w:cs="Traditional Arabic"/>
          <w:rFonts w:ascii="Traditional Arabic" w:hAnsi="Traditional Arabic"/>
          <w:sz w:val="24"/>
          <w:szCs w:val="24"/>
          <w:rtl/>
        </w:rPr>
        <w:t>هذا التحديد، بِما فيه، هو العَتَبة التي يَنطلق منها الكتابُ في فصوله القادمة. الفصل السابع يَدخل في حدود علم الإنسان وحدود فعله. والفصل الثامن يَفتح السنن. والفصل التاسع يُحرِّر علاقة الفعل بالنتيجة في حياة المُكلَّف. والفصل العاشر يَحفظ مَوضعَ المسؤوليّة من الانزلاق إلى لَوم الضحية. وما بعدَه يَفتح بابَ الصحيفة، ثم التوبة والعمل الصالح والإغلاق. كلُّ ذلك يَأتي على ترتيبه. وما لم يُقَل في هذا الفصل، لم يُنسَ، وإنّما أُجِّل لِمَوضعه.</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13. حدودٌ تُطمئن القارئ</w:t>
      </w:r>
    </w:p>
    <w:p>
      <w:pPr>
        <w:bidi/>
        <w:jc w:val="both"/>
      </w:pPr>
      <w:r>
        <w:rPr>
          <w:rFonts w:ascii="Traditional Arabic" w:hAnsi="Traditional Arabic" w:cs="Traditional Arabic"/>
          <w:rFonts w:ascii="Traditional Arabic" w:hAnsi="Traditional Arabic"/>
          <w:sz w:val="24"/>
          <w:szCs w:val="24"/>
          <w:rtl/>
        </w:rPr>
        <w:t>ومن تمام الأمانة أن نُبقي هذا الفصلَ في موضعه من الكتاب. فهو لم يقدّم نظريّةً نفسيّةً أو أنثروبولوجيّةً كاملةً للإنسان، وإنّما حرّر طبقات تركيبه قرآنيًا بما يسمح للفصول التالية أن تَبني عليه. ولم يدخل في تفصيل القدر أو علاقة المشيئتَين؛ اكتفى بإثبات أنّ الإرادة شرطٌ في التكليف، وأنّها تَجري في فضاءٍ أوسع منها لا يُلغيها، وسيأتي التفصيل في الفصول 08–09.</w:t>
      </w:r>
    </w:p>
    <w:p>
      <w:pPr>
        <w:bidi/>
        <w:jc w:val="both"/>
      </w:pPr>
      <w:r>
        <w:rPr>
          <w:rFonts w:ascii="Traditional Arabic" w:hAnsi="Traditional Arabic" w:cs="Traditional Arabic"/>
          <w:rFonts w:ascii="Traditional Arabic" w:hAnsi="Traditional Arabic"/>
          <w:sz w:val="24"/>
          <w:szCs w:val="24"/>
          <w:rtl/>
        </w:rPr>
        <w:t>وكذلك لم يتناول الفصلُ تفسيرَ الصحيفة، ولا تفصيلَ التوبة، ولا الحديثَ عن العرض والحساب؛ فهذه أبوابٌ مؤجَّلة إلى مواضعها. ولم يجعل الفطرةَ بديلًا عن الوحي، فهي تَنحاز إلى الجوهر وتَحتاج إلى البيان النصّيّ في التفاصيل. ولم يجعل الضعفَ عذرًا مطلقًا يُسقط التكليف؛ إنّما هو موضعُ تيسيرٍ وترخّصٍ في حدود الشريعة، لا مَفرٌّ شامل من الأمانة.</w:t>
      </w:r>
    </w:p>
    <w:p>
      <w:pPr>
        <w:bidi/>
        <w:jc w:val="both"/>
      </w:pPr>
      <w:r>
        <w:rPr>
          <w:rFonts w:ascii="Traditional Arabic" w:hAnsi="Traditional Arabic" w:cs="Traditional Arabic"/>
          <w:rFonts w:ascii="Traditional Arabic" w:hAnsi="Traditional Arabic"/>
          <w:sz w:val="24"/>
          <w:szCs w:val="24"/>
          <w:rtl/>
        </w:rPr>
        <w:t>والإنسان هنا لا يظهر بوصفه «إلهًا صغيرًا» في الأرض، ولا صانعًا لمصيره بالاستقلال. هو مُكلَّفٌ مأذونٌ له بالفعل في فضاء سننٍ يَأذن بها ربُّ السنن، يَبقى مسؤولًا ويَبقى محتاجًا إلى الإمداد. ومن ثمّ لا يَفتح الفصلُ بابَ تفسير مصيبةٍ بعينها على أنّها عقوبةٌ على ذنب صاحبها؛ فمسؤوليّة الإنسان عن فعله، لا عمّا يَقع عليه.</w:t>
      </w:r>
    </w:p>
    <w:p>
      <w:pPr>
        <w:bidi/>
        <w:jc w:val="both"/>
      </w:pPr>
      <w:r>
        <w:rPr>
          <w:rFonts w:ascii="Traditional Arabic" w:hAnsi="Traditional Arabic" w:cs="Traditional Arabic"/>
          <w:rFonts w:ascii="Traditional Arabic" w:hAnsi="Traditional Arabic"/>
          <w:sz w:val="24"/>
          <w:szCs w:val="24"/>
          <w:rtl/>
        </w:rPr>
        <w:t>وفي القسم 3-أ لم يَدّعِ الفصلُ أنّ القرآن يَشرح التفاصيلَ البيوكيميائيّة (RNA، DNA، الخليّة، الجهاز العصبيّ)، ولم يستعمل آياتِ الخلق شواهدَ على إعجازٍ علميّ قَسريّ. والإشارةُ إلى القفزات النوعيّة، من المعلومة الحيويّة إلى الإدراك فالوعي القَصديّ، لا تُعدّ برهانًا تجريبيًا على وجود الخالق؛ إنّها مواضعُ انفتاحٍ تفسيريّ تَلتقي بدلالة آيات الخلق ولا تَنوب عنها. كما أنّ الفصل لا يَستعمل مصطلحاتٍ تقنيةً مثل «الكود» و«البرمجة» و«الدوال» في وصف الإنسان؛ فالإنسان كائنٌ مَوصوفٌ بألفاظ القرآن، وأي استعارةٍ معرفيّة لاحقة تَبقى في حدود التقريب ولا تُحوَّل إلى أنطولوجيا.</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الإنسانُ في هذا الكتاب كائنٌ مخلوقٌ على تركيبٍ مقصود، أهلٌ للأمانة بما أوتي من عقلٍ وبيانٍ وفطرة.</w:t>
      </w:r>
    </w:p>
    <w:p>
      <w:pPr>
        <w:bidi/>
        <w:jc w:val="right"/>
      </w:pPr>
      <w:r>
        <w:rPr>
          <w:rFonts w:ascii="Traditional Arabic" w:hAnsi="Traditional Arabic" w:cs="Traditional Arabic"/>
          <w:rFonts w:ascii="Traditional Arabic" w:hAnsi="Traditional Arabic"/>
          <w:sz w:val="24"/>
          <w:szCs w:val="24"/>
          <w:rtl/>
        </w:rPr>
        <w:t>• إرادتُه حقيقيّةٌ في موضعها، لكنها تَجري ضمن مشيئة الله وسننه، فلا تَنقلب استقلالًا ولا تَسقط في الجبر.</w:t>
      </w:r>
    </w:p>
    <w:p>
      <w:pPr>
        <w:bidi/>
        <w:jc w:val="right"/>
      </w:pPr>
      <w:r>
        <w:rPr>
          <w:rFonts w:ascii="Traditional Arabic" w:hAnsi="Traditional Arabic" w:cs="Traditional Arabic"/>
          <w:rFonts w:ascii="Traditional Arabic" w:hAnsi="Traditional Arabic"/>
          <w:sz w:val="24"/>
          <w:szCs w:val="24"/>
          <w:rtl/>
        </w:rPr>
        <w:t>• ضعفُه وشهوتُه ليسا عيبًا في أصل الخلقة، وإنّما هما حدّان يجعلان الاختيارَ ابتلاءً واقعيًا.</w:t>
      </w:r>
    </w:p>
    <w:p>
      <w:pPr>
        <w:bidi/>
        <w:jc w:val="right"/>
      </w:pPr>
      <w:r>
        <w:rPr>
          <w:rFonts w:ascii="Traditional Arabic" w:hAnsi="Traditional Arabic" w:cs="Traditional Arabic"/>
          <w:rFonts w:ascii="Traditional Arabic" w:hAnsi="Traditional Arabic"/>
          <w:sz w:val="24"/>
          <w:szCs w:val="24"/>
          <w:rtl/>
        </w:rPr>
        <w:t>• التكليفُ يقوم على القدرة والعلم والقصد والزمن، فلا يُحاسَب الإنسان فوق وُسعه.</w:t>
      </w:r>
    </w:p>
    <w:p>
      <w:pPr>
        <w:bidi/>
        <w:jc w:val="right"/>
      </w:pPr>
      <w:r>
        <w:rPr>
          <w:rFonts w:ascii="Traditional Arabic" w:hAnsi="Traditional Arabic" w:cs="Traditional Arabic"/>
          <w:rFonts w:ascii="Traditional Arabic" w:hAnsi="Traditional Arabic"/>
          <w:sz w:val="24"/>
          <w:szCs w:val="24"/>
          <w:rtl/>
        </w:rPr>
        <w:t>• الإنسان يَملك الفعلَ، ولا يَملك النتيجةَ النهائيّة؛ ومسؤوليّتُه في القصد والسعي والقول والعمل.</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هذه الفكرة تُخفّف عن الإنسان بعضَ احتراقه الداخلي: أنت غيرُ آلةٍ محكومةٍ بلا اختيار، وغيرُ مالكٍ للنتائج حتى تَجلد نفسك على كلّ ما فات. أنت داخل القصة، والله محيطٌ بالكتاب كلّه. لذلك يَهدأ القلب حين يَفعل ما يَستطيع بإتقانٍ وصدق، ثم يَترك ما وراء ذلك لربّ السنن، من غير تواكلٍ ولا وَهم سيطرة.</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السابع</w:t>
      </w:r>
    </w:p>
    <w:p>
      <w:pPr>
        <w:bidi/>
        <w:jc w:val="right"/>
      </w:pPr>
      <w:r>
        <w:rPr>
          <w:rFonts w:ascii="Traditional Arabic" w:hAnsi="Traditional Arabic" w:cs="Traditional Arabic"/>
          <w:rFonts w:ascii="Traditional Arabic" w:hAnsi="Traditional Arabic"/>
          <w:b/>
          <w:sz w:val="32"/>
          <w:szCs w:val="32"/>
          <w:rtl/>
        </w:rPr>
        <w:t>حدودُ علمِ الإنسان وحدودُ فعلِه: العَقلُ بين البَيان والغَيب، والسَّعيُ بين الأخذ والتَّسليم</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«وَمَا أُوتِيتُمْ مِنَ الْعِلْمِ إِلَّا قَلِيلًا» (الإسراء، 85). «لَا يُكَلِّفُ اللَّهُ نَفْسًا إِلَّا وُسْعَهَا» (البقرة، 286).</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لِمَ هذا الفصل، بعد الفصل السادس؟</w:t>
      </w:r>
    </w:p>
    <w:p>
      <w:pPr>
        <w:bidi/>
        <w:jc w:val="both"/>
      </w:pPr>
      <w:r>
        <w:rPr>
          <w:rFonts w:ascii="Traditional Arabic" w:hAnsi="Traditional Arabic" w:cs="Traditional Arabic"/>
          <w:rFonts w:ascii="Traditional Arabic" w:hAnsi="Traditional Arabic"/>
          <w:sz w:val="24"/>
          <w:szCs w:val="24"/>
          <w:rtl/>
        </w:rPr>
        <w:t>في الفصل السادس استَقرّ موقعُ الإنسان: مَخلوقٌ مُكلَّف، ذو عقلٍ وبَيان، مُلهَمٌ فُجورَه وتَقواه، حاملٌ أمانةً عَرَضها الله على السماوات والأرض فأَبَين. ثم قِيل، تأسيسًا هادئًا، إنّ الإنسانَ يَملك الفعل، ولا يَملك النتيجة. هذا المعنى يَستلزم، قبل أن يَتفصّل في الفصول التالية، تحريرًا حادًّا لـحدود الإنسان على جَبهتَين:</w:t>
      </w:r>
    </w:p>
    <w:p>
      <w:pPr>
        <w:bidi/>
        <w:jc w:val="right"/>
      </w:pPr>
      <w:r>
        <w:rPr>
          <w:rFonts w:ascii="Traditional Arabic" w:hAnsi="Traditional Arabic" w:cs="Traditional Arabic"/>
          <w:rFonts w:ascii="Traditional Arabic" w:hAnsi="Traditional Arabic"/>
          <w:sz w:val="24"/>
          <w:szCs w:val="24"/>
          <w:rtl/>
        </w:rPr>
        <w:t>• حدودُ علمِه: بِما يُحيط به ممّا يَجري في الكون والنفس والمستقبل.</w:t>
      </w:r>
    </w:p>
    <w:p>
      <w:pPr>
        <w:bidi/>
        <w:jc w:val="right"/>
      </w:pPr>
      <w:r>
        <w:rPr>
          <w:rFonts w:ascii="Traditional Arabic" w:hAnsi="Traditional Arabic" w:cs="Traditional Arabic"/>
          <w:rFonts w:ascii="Traditional Arabic" w:hAnsi="Traditional Arabic"/>
          <w:sz w:val="24"/>
          <w:szCs w:val="24"/>
          <w:rtl/>
        </w:rPr>
        <w:t>• حدودُ فعلِه: بِما يَستطيع أن يُؤثِّر فيه عبر سَعيه.</w:t>
      </w:r>
    </w:p>
    <w:p>
      <w:pPr>
        <w:bidi/>
        <w:jc w:val="both"/>
      </w:pPr>
      <w:r>
        <w:rPr>
          <w:rFonts w:ascii="Traditional Arabic" w:hAnsi="Traditional Arabic" w:cs="Traditional Arabic"/>
          <w:rFonts w:ascii="Traditional Arabic" w:hAnsi="Traditional Arabic"/>
          <w:sz w:val="24"/>
          <w:szCs w:val="24"/>
          <w:rtl/>
        </w:rPr>
        <w:t>وكلتا الحدّين شَرطٌ في فهم العلاقة بين الفعل والنتيجة. مَن أَفرَط في تَقدير عِلمه ادّعى ضَمانَ النتيجة. ومَن أَفرَط في تَقدير فعلِه استَكبر على القَدَر. ومَن فَرَّط في تَقدير علمِه عَطَّل النَّظر، وهَجَر الأخذ بالأسباب. ومَن فَرَّط في تَقدير فِعلِه ادّعى الجَبر، وأَلقى مسؤوليّتَه على غيره. الفصلُ يُحرِّر الموضعَ الوسطَ: عِلمٌ كافٍ للتكليف، لا للإحاطة، وفِعلٌ حقيقيٌّ في فضاء، لا مَلكوتٌ فوق فضاء.</w:t>
      </w:r>
    </w:p>
    <w:p>
      <w:pPr>
        <w:bidi/>
        <w:jc w:val="right"/>
      </w:pPr>
      <w:r>
        <w:rPr>
          <w:rFonts w:ascii="Traditional Arabic" w:hAnsi="Traditional Arabic" w:cs="Traditional Arabic"/>
          <w:rFonts w:ascii="Traditional Arabic" w:hAnsi="Traditional Arabic"/>
          <w:b/>
          <w:sz w:val="28"/>
          <w:szCs w:val="28"/>
          <w:rtl/>
        </w:rPr>
        <w:t>2. حُدودُ العلم: بَيانٌ كافٍ، لا إحاطةٌ شاملة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«قُل لَّوْ كَانَ الْبَحْرُ مِدَادًا لِكَلِمَاتِ رَبِّي لَنَفِدَ الْبَحْرُ قَبْلَ أَن تَنفَدَ كَلِمَاتُ رَبِّي» (الكهف، 109). «وَلَا يُحِيطُونَ بِشَيْءٍ مِنْ عِلْمِهِ إِلَّا بِمَا شَاءَ» (البقرة، 255).</w:t>
      </w:r>
    </w:p>
    <w:p>
      <w:pPr>
        <w:bidi/>
        <w:jc w:val="both"/>
      </w:pPr>
      <w:r>
        <w:rPr>
          <w:rFonts w:ascii="Traditional Arabic" w:hAnsi="Traditional Arabic" w:cs="Traditional Arabic"/>
          <w:rFonts w:ascii="Traditional Arabic" w:hAnsi="Traditional Arabic"/>
          <w:sz w:val="24"/>
          <w:szCs w:val="24"/>
          <w:rtl/>
        </w:rPr>
        <w:t>أوّلُ ما يَنبغي تحريرُه أنّ علمَ الإنسان، أيًا بَلَغ، محدودٌ بطبيعته. لا يحمل هذا حُكمَ ضَيمٍ على العقل، ولا تَزهيدًا في النَّظر؛ إنّه توصيفٌ بنيويّ لِما يُمكن أن يَحصُل لكائنٍ يَعيش في زَمنٍ مَحدود، من جِهازٍ إدراكيٍّ مَخلوق، ضمن مَوقعٍ من الكون لا يُتيح له رؤية كلّ شيءٍ من كلّ زاوية.</w:t>
      </w:r>
    </w:p>
    <w:p>
      <w:pPr>
        <w:bidi/>
        <w:jc w:val="both"/>
      </w:pPr>
      <w:r>
        <w:rPr>
          <w:rFonts w:ascii="Traditional Arabic" w:hAnsi="Traditional Arabic" w:cs="Traditional Arabic"/>
          <w:rFonts w:ascii="Traditional Arabic" w:hAnsi="Traditional Arabic"/>
          <w:sz w:val="24"/>
          <w:szCs w:val="24"/>
          <w:rtl/>
        </w:rPr>
        <w:t>ويَنبغي أن يُفرَّق بين محدوديّة العلم وعَجزه. القرآنُ لا يَذمّ العقل، وإنّما يَأمر بالنظر: «قُل سيروا في الأرض فانظروا كيف بَدأ الخلق» (العنكبوت، 20)، «قل انظروا ماذا في السماوات والأرض» (يونس، 101). ولكنّه، في الوقت ذاته، يَفصل بين علمٍ في وُسع الإنسان يُؤاخَذ على تَركه، وعلمٍ خارج وُسعه يُمسَك عنه ولا يُؤاخَذ على عدم بُلوغه. الذي عُومل به الإنسانُ هو الأوّل: بَيانٌ كافٍ لإقامة الحجّة، لا إحاطةٌ تامّة بكلّ تفاصيل الغيب والقَدَر والمستقبل.</w:t>
      </w:r>
    </w:p>
    <w:p>
      <w:pPr>
        <w:bidi/>
        <w:jc w:val="both"/>
      </w:pPr>
      <w:r>
        <w:rPr>
          <w:rFonts w:ascii="Traditional Arabic" w:hAnsi="Traditional Arabic" w:cs="Traditional Arabic"/>
          <w:rFonts w:ascii="Traditional Arabic" w:hAnsi="Traditional Arabic"/>
          <w:sz w:val="24"/>
          <w:szCs w:val="24"/>
          <w:rtl/>
        </w:rPr>
        <w:t>ويَتجلّى هذا الفَصل في القرآن في صياغاتٍ متعدّدة:</w:t>
      </w:r>
    </w:p>
    <w:p>
      <w:pPr>
        <w:bidi/>
        <w:jc w:val="right"/>
      </w:pPr>
      <w:r>
        <w:rPr>
          <w:rFonts w:ascii="Traditional Arabic" w:hAnsi="Traditional Arabic" w:cs="Traditional Arabic"/>
          <w:rFonts w:ascii="Traditional Arabic" w:hAnsi="Traditional Arabic"/>
          <w:sz w:val="24"/>
          <w:szCs w:val="24"/>
          <w:rtl/>
        </w:rPr>
        <w:t>• علمٌ بِما يَنفع المُكلَّف: «وعلَّمكم ما لم تَكونوا تَعلمون» (البقرة، 239) في سياق إعطاء التشريع.</w:t>
      </w:r>
    </w:p>
    <w:p>
      <w:pPr>
        <w:bidi/>
        <w:jc w:val="right"/>
      </w:pPr>
      <w:r>
        <w:rPr>
          <w:rFonts w:ascii="Traditional Arabic" w:hAnsi="Traditional Arabic" w:cs="Traditional Arabic"/>
          <w:rFonts w:ascii="Traditional Arabic" w:hAnsi="Traditional Arabic"/>
          <w:sz w:val="24"/>
          <w:szCs w:val="24"/>
          <w:rtl/>
        </w:rPr>
        <w:t>• إخفاءُ ما لا يَنفع التكليفُ بكشفه: الساعةُ، تفاصيلُ الرُّوح، تَحديد آجال الأفراد، تَفصيل قَدَر كلّ شخصٍ في كلّ حالٍ.</w:t>
      </w:r>
    </w:p>
    <w:p>
      <w:pPr>
        <w:bidi/>
        <w:jc w:val="right"/>
      </w:pPr>
      <w:r>
        <w:rPr>
          <w:rFonts w:ascii="Traditional Arabic" w:hAnsi="Traditional Arabic" w:cs="Traditional Arabic"/>
          <w:rFonts w:ascii="Traditional Arabic" w:hAnsi="Traditional Arabic"/>
          <w:sz w:val="24"/>
          <w:szCs w:val="24"/>
          <w:rtl/>
        </w:rPr>
        <w:t>• توقيفُ السؤال عند حدِّه: «ولا تَقفُ ما ليس لك به علم» (الإسراء، 36).</w:t>
      </w:r>
    </w:p>
    <w:p>
      <w:pPr>
        <w:bidi/>
        <w:jc w:val="both"/>
      </w:pPr>
      <w:r>
        <w:rPr>
          <w:rFonts w:ascii="Traditional Arabic" w:hAnsi="Traditional Arabic" w:cs="Traditional Arabic"/>
          <w:rFonts w:ascii="Traditional Arabic" w:hAnsi="Traditional Arabic"/>
          <w:sz w:val="24"/>
          <w:szCs w:val="24"/>
          <w:rtl/>
        </w:rPr>
        <w:t>اجتماعُ هذه الصيَغ يَكشف منطقًا في علم الإنسان: الذي يَلزم لِيَكون مكلَّفًا أُتيحَ له، والذي لا يَلزم لذلك أُمسِك عنه. والإنسانُ، على هذا الترتيب، لا يُلام على ما لا يَعلم ممّا أُمسِك عنه؛ يُلام على ما عَلِم ولم يَعمل، أو على ما كان في وُسعه أن يَعلم فأعرض. هذا التَمييز جَوهريٌّ لفَهم المسؤوليّة (الفصل العاشر).</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يشبه الأمر مسافرًا أُعطي خريطة الطريق الذي يَسير فيه، لا خريطةَ الأرض كلّها. الخريطةُ كافيةٌ لئلا يَضلّ في رحلته، لكنها لا تَجعله محيطًا بكلّ طريقٍ وبكلّ مدينة. كذلك بَيانُ الله للإنسان: يَكفيه للتكليف والهداية، ولا يَحوّله إلى كائنٍ يُحيط بالغيب.</w:t>
      </w:r>
    </w:p>
    <w:p>
      <w:pPr>
        <w:bidi/>
        <w:jc w:val="right"/>
      </w:pPr>
      <w:r>
        <w:rPr>
          <w:rFonts w:ascii="Traditional Arabic" w:hAnsi="Traditional Arabic" w:cs="Traditional Arabic"/>
          <w:rFonts w:ascii="Traditional Arabic" w:hAnsi="Traditional Arabic"/>
          <w:b/>
          <w:sz w:val="28"/>
          <w:szCs w:val="28"/>
          <w:rtl/>
        </w:rPr>
        <w:t>3. ثلاثُ طبقاتٍ من المجهول في حياة الإنسان</w:t>
      </w:r>
    </w:p>
    <w:p>
      <w:pPr>
        <w:bidi/>
        <w:jc w:val="both"/>
      </w:pPr>
      <w:r>
        <w:rPr>
          <w:rFonts w:ascii="Traditional Arabic" w:hAnsi="Traditional Arabic" w:cs="Traditional Arabic"/>
          <w:rFonts w:ascii="Traditional Arabic" w:hAnsi="Traditional Arabic"/>
          <w:sz w:val="24"/>
          <w:szCs w:val="24"/>
          <w:rtl/>
        </w:rPr>
        <w:t>لِيُحرَّر معنى «حدود العلم» تحريرًا عَمَليًا، لا فلسفيًا مُجرَّدًا، يُمكن تَمييز ثلاث طبقاتٍ من المجهول يَتعامَل معها الإنسانُ في كلّ ساعةٍ من ساعاته:</w:t>
      </w:r>
    </w:p>
    <w:p>
      <w:pPr>
        <w:bidi/>
        <w:jc w:val="right"/>
      </w:pPr>
      <w:r>
        <w:rPr>
          <w:rFonts w:ascii="Traditional Arabic" w:hAnsi="Traditional Arabic" w:cs="Traditional Arabic"/>
          <w:rFonts w:ascii="Traditional Arabic" w:hAnsi="Traditional Arabic"/>
          <w:sz w:val="24"/>
          <w:szCs w:val="24"/>
          <w:rtl/>
        </w:rPr>
        <w:t>• الطبقةُ الأولى، مجهولٌ يُمكن تَقليلُه بالسعي. كثيرٌ ممّا نَجهله قابلٌ للمعرفة لو نَظَرنا، وسَأَلنا، وتَدبَّرنا، وأَخذنا بأسباب التَعلُّم. هذه الطبقةُ هي مَوضعُ الواجب المعرفيّ: الذي يَنبغي على المُكلَّف أن يَسعى إلى رفعه عنه ما استطاع. تَركُه مع القدرة عليه تَفريطٌ.</w:t>
      </w:r>
    </w:p>
    <w:p>
      <w:pPr>
        <w:bidi/>
        <w:jc w:val="right"/>
      </w:pPr>
      <w:r>
        <w:rPr>
          <w:rFonts w:ascii="Traditional Arabic" w:hAnsi="Traditional Arabic" w:cs="Traditional Arabic"/>
          <w:rFonts w:ascii="Traditional Arabic" w:hAnsi="Traditional Arabic"/>
          <w:sz w:val="24"/>
          <w:szCs w:val="24"/>
          <w:rtl/>
        </w:rPr>
        <w:t>• الطبقةُ الثانية، مجهولٌ يَكشف بعضَه السعيُ، ويَبقى أصلُه مَكتومًا. كثيرٌ من الأمور تَتكَشَّف للإنسان مع الزمن (نوايا الناس، عواقبُ الأفعال، نتائجُ القرارات)، لكنّ كَشفَها لا يَكون كاملًا أبدًا. هذه الطبقة هي مَوضعُ التَوكُّل: تَفعل ما تَستطيع، ثم تُسلِّم ما لا يَنكشف لك.</w:t>
      </w:r>
    </w:p>
    <w:p>
      <w:pPr>
        <w:bidi/>
        <w:jc w:val="right"/>
      </w:pPr>
      <w:r>
        <w:rPr>
          <w:rFonts w:ascii="Traditional Arabic" w:hAnsi="Traditional Arabic" w:cs="Traditional Arabic"/>
          <w:rFonts w:ascii="Traditional Arabic" w:hAnsi="Traditional Arabic"/>
          <w:sz w:val="24"/>
          <w:szCs w:val="24"/>
          <w:rtl/>
        </w:rPr>
        <w:t>• الطبقةُ الثالثة، مجهولٌ مُغلَقٌ في أصله. الغَيبُ المَحض: ما لا يَعلمه إلا الله. الساعةُ، الأجل، تفاصيلُ القَدَر، مآلاتُ الناس، الباطنُ المُطلَق. هذه الطبقةُ هي مَوضعُ الإيمان والتَّسليم: لا يُسأَل المرءُ أن يَعرفها، ويُسأَل أن يَعرف أنّه لا يَعرفها، وأن يَتعامَل مع الغيب بأدبه.</w:t>
      </w:r>
    </w:p>
    <w:p>
      <w:pPr>
        <w:bidi/>
        <w:jc w:val="both"/>
      </w:pPr>
      <w:r>
        <w:rPr>
          <w:rFonts w:ascii="Traditional Arabic" w:hAnsi="Traditional Arabic" w:cs="Traditional Arabic"/>
          <w:rFonts w:ascii="Traditional Arabic" w:hAnsi="Traditional Arabic"/>
          <w:sz w:val="24"/>
          <w:szCs w:val="24"/>
          <w:rtl/>
        </w:rPr>
        <w:t>اختلاطُ هذه الطبقات هو مَصدرُ كثيرٍ من الفساد المعرفيّ. مَن طَلَب علمَ الطبقة الثالثة بأدوات الأولى وَقَع في «الكهانة» و«التَنجيم» و«ادّعاء عِلم الغَيب». ومَن أَلقى علمَ الطبقة الأولى في الثالثة، عَطَّل الواجبَ بدعوى «التَّسليم». والمُكلَّفُ الراشدُ هو الذي يَضع كلَّ مجهولٍ في طبقته، ويَتعامل معه بأدبها.</w:t>
      </w:r>
    </w:p>
    <w:p>
      <w:pPr>
        <w:bidi/>
        <w:jc w:val="both"/>
      </w:pPr>
      <w:r>
        <w:rPr>
          <w:rFonts w:ascii="Traditional Arabic" w:hAnsi="Traditional Arabic" w:cs="Traditional Arabic"/>
          <w:rFonts w:ascii="Traditional Arabic" w:hAnsi="Traditional Arabic"/>
          <w:sz w:val="24"/>
          <w:szCs w:val="24"/>
          <w:rtl/>
        </w:rPr>
        <w:t>اجتهادُ الكتاب: هذه القِسمةُ الثلاثيّةُ صياغةٌ منهجيّةٌ من المؤلف، تَلتقي بدلالة آيات القرآن في الفَصل بين «ما لا تَعلمون» المَكتوب على الإنسان، و«ما تَستطيعون أن تَعلموه» الذي يَنبغي السعيُ فيه. وهي لا تَرِد بوصفها قِسمةً نصّيّة. إنّها تَركيبٌ معرفيٌّ يَخدم وَضوحَ المسؤوليّة. وهذا فهمنا، والله أعلم.</w:t>
      </w:r>
    </w:p>
    <w:p>
      <w:pPr>
        <w:bidi/>
        <w:jc w:val="right"/>
      </w:pPr>
      <w:r>
        <w:rPr>
          <w:rFonts w:ascii="Traditional Arabic" w:hAnsi="Traditional Arabic" w:cs="Traditional Arabic"/>
          <w:rFonts w:ascii="Traditional Arabic" w:hAnsi="Traditional Arabic"/>
          <w:b/>
          <w:sz w:val="28"/>
          <w:szCs w:val="28"/>
          <w:rtl/>
        </w:rPr>
        <w:t>4. الزمنُ كحدٍّ في العلم: لا يُرى المستقبلُ كما يُرى الماضي</w:t>
      </w:r>
    </w:p>
    <w:p>
      <w:pPr>
        <w:bidi/>
        <w:jc w:val="both"/>
      </w:pPr>
      <w:r>
        <w:rPr>
          <w:rFonts w:ascii="Traditional Arabic" w:hAnsi="Traditional Arabic" w:cs="Traditional Arabic"/>
          <w:rFonts w:ascii="Traditional Arabic" w:hAnsi="Traditional Arabic"/>
          <w:sz w:val="24"/>
          <w:szCs w:val="24"/>
          <w:rtl/>
        </w:rPr>
        <w:t>من أَهمّ حدود علم الإنسان أنّه يَعيش في الزمن من جهةٍ واحدة. يَستذكر الماضي، ويُحسّ الحاضر، ويَسعى نحو المستقبل دون أن يَراه. والعلمُ المعاصرُ يَكشف أنّ التَنبُّؤَ بالأنظمة المُعقَّدة قابلٌ للزيادة، ولكنّه يَصطدم بحدودٍ بنيويّة: حساسيّةٌ شديدةٌ للظروف الابتدائيّة، ضَوضاءٌ، تَفاعلٌ بين عواملَ كثيرة لا يَملك المرءُ كلَّها.</w:t>
      </w:r>
    </w:p>
    <w:p>
      <w:pPr>
        <w:bidi/>
        <w:jc w:val="both"/>
      </w:pPr>
      <w:r>
        <w:rPr>
          <w:rFonts w:ascii="Traditional Arabic" w:hAnsi="Traditional Arabic" w:cs="Traditional Arabic"/>
          <w:rFonts w:ascii="Traditional Arabic" w:hAnsi="Traditional Arabic"/>
          <w:sz w:val="24"/>
          <w:szCs w:val="24"/>
          <w:rtl/>
        </w:rPr>
        <w:t>والقرآنُ يَلتقي بهذا في معنىً أَعمق: «وَمَا تَدْرِي نَفْسٌ مَّاذَا تَكْسِبُ غَدًا ۖ وَمَا تَدْرِي نَفْسٌ بِأَيِّ أَرْضٍ تَمُوتُ» (لقمان، 34). الآيةُ لا تَنفي أن يُحسن المرءُ التَخطيطَ، أو أن يَأخذ بالأسباب؛ تَنفي اليقينَ بِما سَيَكون. هذا النَّفيُ بنيويّ، لا تَزهيديّ. الإنسانُ في طبيعته، وفي طبيعة العالَم الذي يَفعل فيه، لا يَملك ضَمانَ ما سَيَجري.</w:t>
      </w:r>
    </w:p>
    <w:p>
      <w:pPr>
        <w:bidi/>
        <w:jc w:val="both"/>
      </w:pPr>
      <w:r>
        <w:rPr>
          <w:rFonts w:ascii="Traditional Arabic" w:hAnsi="Traditional Arabic" w:cs="Traditional Arabic"/>
          <w:rFonts w:ascii="Traditional Arabic" w:hAnsi="Traditional Arabic"/>
          <w:sz w:val="24"/>
          <w:szCs w:val="24"/>
          <w:rtl/>
        </w:rPr>
        <w:t>ومن هنا يَنبثق أصلٌ في فقه المُكلَّف: الفعلُ يُبنى على غالب الظَّنّ، لا على اليقين بالنتائج. يَزرع الفلّاح في موسم الزراعة وغالبُ ظنّه أن يُورِق الزرع، لا يَقينُه. يَبني الطبيبُ علاجَه على غالب ظَنّه بأنّ الدواءَ سَيَنفع، لا يَقينُه. يَتزوّج الإنسانُ بناءً على غالب ظَنّه بأنّ الشريكَ مَأمونٌ، لا يَقينُه. الإصرارُ على «اليقين بالنتيجة» قبل الفعل شَلَلٌ في وَجه الحياة كلّها؛ والفعلُ بناءً على غالب الظَّنّ هو ما تَحتمله طبيعةُ الإنسان وطبيعةُ الواقع.</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قد تُعدّ ملفّك لفرصة عملٍ بإتقان، وتَسأل مَن سبقك، وتُحسن المقابلة، ثم لا تُقبَل. هذا لا يعني أنّ سعيك كان بلا معنى، ولا أنّك مُطالَبٌ بأن تَعرف ما دار في مكاتبٍ لا تَراها. أنت مأمورٌ بإحسان ما في يدك، أمّا النتيجة فتقع في شبكةٍ أوسع من حاجتك ونيّتك وتوقيتك وأرزاق غيرك.</w:t>
      </w:r>
    </w:p>
    <w:p>
      <w:pPr>
        <w:bidi/>
        <w:jc w:val="right"/>
      </w:pPr>
      <w:r>
        <w:rPr>
          <w:rFonts w:ascii="Traditional Arabic" w:hAnsi="Traditional Arabic" w:cs="Traditional Arabic"/>
          <w:rFonts w:ascii="Traditional Arabic" w:hAnsi="Traditional Arabic"/>
          <w:b/>
          <w:sz w:val="28"/>
          <w:szCs w:val="28"/>
          <w:rtl/>
        </w:rPr>
        <w:t>5. حُدودُ الفعل: قُدرةٌ حقيقيّة في فضاءٍ من السنن</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«لَهَا مَا كَسَبَتْ وَعَلَيْهَا مَا اكْتَسَبَتْ» (البقرة، 286). «وَأَن لَّيْسَ لِلْإِنسَانِ إِلَّا مَا سَعَى» (النجم، 39).</w:t>
      </w:r>
    </w:p>
    <w:p>
      <w:pPr>
        <w:bidi/>
        <w:jc w:val="both"/>
      </w:pPr>
      <w:r>
        <w:rPr>
          <w:rFonts w:ascii="Traditional Arabic" w:hAnsi="Traditional Arabic" w:cs="Traditional Arabic"/>
          <w:rFonts w:ascii="Traditional Arabic" w:hAnsi="Traditional Arabic"/>
          <w:sz w:val="24"/>
          <w:szCs w:val="24"/>
          <w:rtl/>
        </w:rPr>
        <w:t>تَنتقل الجَبهةُ الثانية، حدودُ الفعل، من «ما يَعلم» إلى «ما يَستطيع». والقرآنُ يَستعمل في هذا المقام لفظَين متلازمَين: «الكَسب» و«السَّعي». كلاهما يَدلّ على فعلٍ حقيقيٍّ يَصدر عن الإنسان، لا «وَهمٍ» للفعل. فالإنسانُ عند المسلمين غيرُ مَجبور، ولا هو «صانعٌ لنفسه» على نَحوٍ مُطلَق عند الفلاسفة. هو فاعلٌ في فضاء، وفاعليّتُه فيه حقيقيّة، وفضاؤه واسعٌ منه.</w:t>
      </w:r>
    </w:p>
    <w:p>
      <w:pPr>
        <w:bidi/>
        <w:jc w:val="both"/>
      </w:pPr>
      <w:r>
        <w:rPr>
          <w:rFonts w:ascii="Traditional Arabic" w:hAnsi="Traditional Arabic" w:cs="Traditional Arabic"/>
          <w:rFonts w:ascii="Traditional Arabic" w:hAnsi="Traditional Arabic"/>
          <w:sz w:val="24"/>
          <w:szCs w:val="24"/>
          <w:rtl/>
        </w:rPr>
        <w:t>والفعلُ الإنسانيّ يَتحرّك بين أربع جَبَهات:</w:t>
      </w:r>
    </w:p>
    <w:p>
      <w:pPr>
        <w:bidi/>
        <w:jc w:val="right"/>
      </w:pPr>
      <w:r>
        <w:rPr>
          <w:rFonts w:ascii="Traditional Arabic" w:hAnsi="Traditional Arabic" w:cs="Traditional Arabic"/>
          <w:rFonts w:ascii="Traditional Arabic" w:hAnsi="Traditional Arabic"/>
          <w:sz w:val="24"/>
          <w:szCs w:val="24"/>
          <w:rtl/>
        </w:rPr>
        <w:t>• داخلَ النفس: نَيّةً، عزمًا، رغبةً، صَبرًا، ذِكرًا، شُكرًا.</w:t>
      </w:r>
    </w:p>
    <w:p>
      <w:pPr>
        <w:bidi/>
        <w:jc w:val="right"/>
      </w:pPr>
      <w:r>
        <w:rPr>
          <w:rFonts w:ascii="Traditional Arabic" w:hAnsi="Traditional Arabic" w:cs="Traditional Arabic"/>
          <w:rFonts w:ascii="Traditional Arabic" w:hAnsi="Traditional Arabic"/>
          <w:sz w:val="24"/>
          <w:szCs w:val="24"/>
          <w:rtl/>
        </w:rPr>
        <w:t>• في الجَوارح: قَولًا، عملًا، حركةً.</w:t>
      </w:r>
    </w:p>
    <w:p>
      <w:pPr>
        <w:bidi/>
        <w:jc w:val="right"/>
      </w:pPr>
      <w:r>
        <w:rPr>
          <w:rFonts w:ascii="Traditional Arabic" w:hAnsi="Traditional Arabic" w:cs="Traditional Arabic"/>
          <w:rFonts w:ascii="Traditional Arabic" w:hAnsi="Traditional Arabic"/>
          <w:sz w:val="24"/>
          <w:szCs w:val="24"/>
          <w:rtl/>
        </w:rPr>
        <w:t>• في علاقاتٍ مع الناس: بِرًّا، عدلًا، إحسانًا، أو ضدَّها.</w:t>
      </w:r>
    </w:p>
    <w:p>
      <w:pPr>
        <w:bidi/>
        <w:jc w:val="right"/>
      </w:pPr>
      <w:r>
        <w:rPr>
          <w:rFonts w:ascii="Traditional Arabic" w:hAnsi="Traditional Arabic" w:cs="Traditional Arabic"/>
          <w:rFonts w:ascii="Traditional Arabic" w:hAnsi="Traditional Arabic"/>
          <w:sz w:val="24"/>
          <w:szCs w:val="24"/>
          <w:rtl/>
        </w:rPr>
        <w:t>• في علاقاتٍ مع الكون: أخذًا بالأسباب، تَدبيرًا، عِمارةً.</w:t>
      </w:r>
    </w:p>
    <w:p>
      <w:pPr>
        <w:bidi/>
        <w:jc w:val="both"/>
      </w:pPr>
      <w:r>
        <w:rPr>
          <w:rFonts w:ascii="Traditional Arabic" w:hAnsi="Traditional Arabic" w:cs="Traditional Arabic"/>
          <w:rFonts w:ascii="Traditional Arabic" w:hAnsi="Traditional Arabic"/>
          <w:sz w:val="24"/>
          <w:szCs w:val="24"/>
          <w:rtl/>
        </w:rPr>
        <w:t>في هذه الجَبهات يَتحقّق فعلُ الإنسان حقًّا. وما وراءها، من استجابة الكون والناس والقَدَر، خارجٌ عن يده. هذا الفَرقُ هو الفَرقُ بين «الفعل» و«النتيجة». يَفعل الإنسانُ في الجَبَهات الأربع، ويَتلقَّى، لا يَفعل، ما تَأتي به الاستجابات.</w:t>
      </w:r>
    </w:p>
    <w:p>
      <w:pPr>
        <w:bidi/>
        <w:jc w:val="right"/>
      </w:pPr>
      <w:r>
        <w:rPr>
          <w:rFonts w:ascii="Traditional Arabic" w:hAnsi="Traditional Arabic" w:cs="Traditional Arabic"/>
          <w:rFonts w:ascii="Traditional Arabic" w:hAnsi="Traditional Arabic"/>
          <w:b/>
          <w:sz w:val="28"/>
          <w:szCs w:val="28"/>
          <w:rtl/>
        </w:rPr>
        <w:t>6. السببيّةُ حقّ، والحَتميّةُ غَلَط: فُسحةُ الإنسان داخل السنن</w:t>
      </w:r>
    </w:p>
    <w:p>
      <w:pPr>
        <w:bidi/>
        <w:jc w:val="both"/>
      </w:pPr>
      <w:r>
        <w:rPr>
          <w:rFonts w:ascii="Traditional Arabic" w:hAnsi="Traditional Arabic" w:cs="Traditional Arabic"/>
          <w:rFonts w:ascii="Traditional Arabic" w:hAnsi="Traditional Arabic"/>
          <w:sz w:val="24"/>
          <w:szCs w:val="24"/>
          <w:rtl/>
        </w:rPr>
        <w:t>السببيّةُ، كما تَأسَّس في الفصل الخامس، جزءٌ من بنية الكون «بالحقّ». لا فعلَ يَنبثق من فراغ، ولا نتيجةَ تَحدث بلا أسباب. وهذا أصلٌ يَأمر القرآنُ بالأخذ به: «فإذا قُضِيَت الصلاةُ فانتشروا في الأرض وابتغوا من فضل الله» (الجمعة، 10). الانتشارُ والابتغاءُ من الأخذ بالأسباب.</w:t>
      </w:r>
    </w:p>
    <w:p>
      <w:pPr>
        <w:bidi/>
        <w:jc w:val="both"/>
      </w:pPr>
      <w:r>
        <w:rPr>
          <w:rFonts w:ascii="Traditional Arabic" w:hAnsi="Traditional Arabic" w:cs="Traditional Arabic"/>
          <w:rFonts w:ascii="Traditional Arabic" w:hAnsi="Traditional Arabic"/>
          <w:sz w:val="24"/>
          <w:szCs w:val="24"/>
          <w:rtl/>
        </w:rPr>
        <w:t>ولكنّ السببيّةَ في القرآن لا تأخذ صورةَ حَتميّةٍ ميكانيكيّة. السنّةُ جاريةٌ بإذن الله القائم فيها (الفصل الثامن)؛ وهي ثابتةٌ في عمومها، تَتنوّع تَجلّياتُها بحسب الظروف، وتَخضع لمَجموع شَبكةٍ من الأسباب لا سببٍ واحد. هذا يَفتح للإنسان فُسحةً للفعل: يَقع فعلُه في شبكةٍ، فيُساهم في تَوجيهها، دون أن يَكون السببَ الوحيد.</w:t>
      </w:r>
    </w:p>
    <w:p>
      <w:pPr>
        <w:bidi/>
        <w:jc w:val="both"/>
      </w:pPr>
      <w:r>
        <w:rPr>
          <w:rFonts w:ascii="Traditional Arabic" w:hAnsi="Traditional Arabic" w:cs="Traditional Arabic"/>
          <w:rFonts w:ascii="Traditional Arabic" w:hAnsi="Traditional Arabic"/>
          <w:sz w:val="24"/>
          <w:szCs w:val="24"/>
          <w:rtl/>
        </w:rPr>
        <w:t>ومن هنا تَنبع جملةٌ من النتائج العمليّة:</w:t>
      </w:r>
    </w:p>
    <w:p>
      <w:pPr>
        <w:bidi/>
        <w:jc w:val="right"/>
      </w:pPr>
      <w:r>
        <w:rPr>
          <w:rFonts w:ascii="Traditional Arabic" w:hAnsi="Traditional Arabic" w:cs="Traditional Arabic"/>
          <w:rFonts w:ascii="Traditional Arabic" w:hAnsi="Traditional Arabic"/>
          <w:sz w:val="24"/>
          <w:szCs w:val="24"/>
          <w:rtl/>
        </w:rPr>
        <w:t>• الأخذُ بالأسباب فَرضٌ. تَعطيلُه بدعوى التَوكُّل قَلبٌ للتَوكُّل. التَوكُّلُ على ربّ السنن لا على فَراغ السنن.</w:t>
      </w:r>
    </w:p>
    <w:p>
      <w:pPr>
        <w:bidi/>
        <w:jc w:val="right"/>
      </w:pPr>
      <w:r>
        <w:rPr>
          <w:rFonts w:ascii="Traditional Arabic" w:hAnsi="Traditional Arabic" w:cs="Traditional Arabic"/>
          <w:rFonts w:ascii="Traditional Arabic" w:hAnsi="Traditional Arabic"/>
          <w:sz w:val="24"/>
          <w:szCs w:val="24"/>
          <w:rtl/>
        </w:rPr>
        <w:t>• النتيجةُ لا تُضمَن. السببُ سببٌ، لا قانونٌ ميكانيكيّ يُلزِم النتيجةَ في كلّ حال.</w:t>
      </w:r>
    </w:p>
    <w:p>
      <w:pPr>
        <w:bidi/>
        <w:jc w:val="right"/>
      </w:pPr>
      <w:r>
        <w:rPr>
          <w:rFonts w:ascii="Traditional Arabic" w:hAnsi="Traditional Arabic" w:cs="Traditional Arabic"/>
          <w:rFonts w:ascii="Traditional Arabic" w:hAnsi="Traditional Arabic"/>
          <w:sz w:val="24"/>
          <w:szCs w:val="24"/>
          <w:rtl/>
        </w:rPr>
        <w:t>• تَوحيدُ السببيّة: لا يُجعَل السببُ ربًّا. السببُ مَقدورٌ بإذن الله، يُؤثِّر بإذنه، ويُمنَع بإذنه. النَّظر في السبب وحدَه، منعزلًا عن مُسبِّب الأسباب، انحرافٌ في التَوحيد قَبل أن يَكون انحرافًا في الفهم.</w:t>
      </w:r>
    </w:p>
    <w:p>
      <w:pPr>
        <w:bidi/>
        <w:jc w:val="right"/>
      </w:pPr>
      <w:r>
        <w:rPr>
          <w:rFonts w:ascii="Traditional Arabic" w:hAnsi="Traditional Arabic" w:cs="Traditional Arabic"/>
          <w:rFonts w:ascii="Traditional Arabic" w:hAnsi="Traditional Arabic"/>
          <w:b/>
          <w:sz w:val="28"/>
          <w:szCs w:val="28"/>
          <w:rtl/>
        </w:rPr>
        <w:t>7. الاحتمالاتُ ومَوقعها بين الفعل والنتيجة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«وَعَسَى أَن تَكْرَهُوا شَيْئًا وَهُوَ خَيْرٌ لَّكُمْ ۖ وَعَسَى أَن تُحِبُّوا شَيْئًا وَهُوَ شَرٌّ لَّكُمْ ۗ وَاللَّهُ يَعْلَمُ وَأَنتُمْ لَا تَعْلَمُونَ» (البقرة، 216).</w:t>
      </w:r>
    </w:p>
    <w:p>
      <w:pPr>
        <w:bidi/>
        <w:jc w:val="both"/>
      </w:pPr>
      <w:r>
        <w:rPr>
          <w:rFonts w:ascii="Traditional Arabic" w:hAnsi="Traditional Arabic" w:cs="Traditional Arabic"/>
          <w:rFonts w:ascii="Traditional Arabic" w:hAnsi="Traditional Arabic"/>
          <w:sz w:val="24"/>
          <w:szCs w:val="24"/>
          <w:rtl/>
        </w:rPr>
        <w:t>الاحتمالاتُ لا تعني شَكًّا في النتيجة، ولا تَهرّبًا منها؛ إنّها توصيفٌ بنيويٌّ لكَيف تَتَحوّل أفعالُ الإنسان إلى نتائج. لِأنّ الفعلَ يَجري في شبكةٍ تَشمل: فعلَ الفاعل، أفعالَ الآخرين، السنن الجارية، تَدخُّلَ القَدَر، ومُتغيّرات خفيّة تَفوق إدراكَه، فإنّ النتائج تَتفرَّع إلى مَسارات ممكنة، يَختار اللهُ منها بحكمته ما يَجري.</w:t>
      </w:r>
    </w:p>
    <w:p>
      <w:pPr>
        <w:bidi/>
        <w:jc w:val="both"/>
      </w:pPr>
      <w:r>
        <w:rPr>
          <w:rFonts w:ascii="Traditional Arabic" w:hAnsi="Traditional Arabic" w:cs="Traditional Arabic"/>
          <w:rFonts w:ascii="Traditional Arabic" w:hAnsi="Traditional Arabic"/>
          <w:sz w:val="24"/>
          <w:szCs w:val="24"/>
          <w:rtl/>
        </w:rPr>
        <w:t>والاحتمالاتُ بهذا المعنى لا تُلغي السببيّة، وإنّما تَنتظمها: السببُ يَرفع احتمالَ نتيجةٍ، ولا يُلزمها. الزرعُ يَرفع احتمالَ الإنبات، ولا يَضمنه. الإحسانُ يَرفع احتمالَ القُربى، ولا يَضمنها. الدعوةُ تَرفع احتمالَ الاستجابة بتَوقيتٍ، ولا تَلزِمه. هذا التَّوصيفُ مُتَّسقٌ مع آية البقرة: قد تَكره ما يُتاح لك من احتمالٍ غير مَرغوبٍ، وفيه، في عِلم الله، خيرُك. وقد تُحبّ ما يَأتي إليك، وفيه شَرُّك.</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إضاءة علمية: </w:t>
      </w:r>
      <w:r>
        <w:rPr>
          <w:rFonts w:ascii="Traditional Arabic" w:hAnsi="Traditional Arabic" w:cs="Traditional Arabic"/>
          <w:rFonts w:ascii="Traditional Arabic" w:hAnsi="Traditional Arabic"/>
          <w:sz w:val="22"/>
          <w:szCs w:val="22"/>
          <w:rtl/>
        </w:rPr>
        <w:t>في الأنظمة المعقّدة قد يَكفي تغيّرٌ صغير في البداية لِيُغيّر المسار اللاحق: كلمةٌ تُقال في وقتٍ غير مناسب، أو تأخّرٌ يسير، أو سببٌ خفيّ لا تراه. هذا لا يَنفي النظام، وإنّما يُذكّر بأنّ النظام أوسع من زاوية نظرنا. فالإنسان داخل القصة، والله محيطٌ بالكتاب كلّه.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توقيف منهجيّ: التفصيلُ في تَركيب «الفعل + الاحتمال + القَدَر = النتيجة» يَأتي في الفصل التاسع. هنا يُكتفى بأنّ الاحتمالات هي الحلقةُ الوسيطة التي تُفسِّر لماذا لا يَملك الإنسانُ النتيجة وإن مَلَك الفعل.</w:t>
      </w:r>
    </w:p>
    <w:p>
      <w:pPr>
        <w:bidi/>
        <w:jc w:val="right"/>
      </w:pPr>
      <w:r>
        <w:rPr>
          <w:rFonts w:ascii="Traditional Arabic" w:hAnsi="Traditional Arabic" w:cs="Traditional Arabic"/>
          <w:rFonts w:ascii="Traditional Arabic" w:hAnsi="Traditional Arabic"/>
          <w:b/>
          <w:sz w:val="28"/>
          <w:szCs w:val="28"/>
          <w:rtl/>
        </w:rPr>
        <w:t>8. الجَهلُ لا يكون عُذرًا مُطلقًا، والإحاطةُ لا تُشترط في التكليف</w:t>
      </w:r>
    </w:p>
    <w:p>
      <w:pPr>
        <w:bidi/>
        <w:jc w:val="both"/>
      </w:pPr>
      <w:r>
        <w:rPr>
          <w:rFonts w:ascii="Traditional Arabic" w:hAnsi="Traditional Arabic" w:cs="Traditional Arabic"/>
          <w:rFonts w:ascii="Traditional Arabic" w:hAnsi="Traditional Arabic"/>
          <w:sz w:val="24"/>
          <w:szCs w:val="24"/>
          <w:rtl/>
        </w:rPr>
        <w:t>في بَيان حدّ التكليف، يَنبغي أن يَنفصل أمران كثيرًا ما يُخلَط بينهما:</w:t>
      </w:r>
    </w:p>
    <w:p>
      <w:pPr>
        <w:bidi/>
        <w:jc w:val="right"/>
      </w:pPr>
      <w:r>
        <w:rPr>
          <w:rFonts w:ascii="Traditional Arabic" w:hAnsi="Traditional Arabic" w:cs="Traditional Arabic"/>
          <w:rFonts w:ascii="Traditional Arabic" w:hAnsi="Traditional Arabic"/>
          <w:sz w:val="24"/>
          <w:szCs w:val="24"/>
          <w:rtl/>
        </w:rPr>
        <w:t>• «لا أَعلم» التي تَرفع الحجّة: عَدمُ بُلوغ البَيان، أو عَدمُ القدرة على تَلقّيه (كالصبيّ غير المُميِّز، والمجنون). وهذه تُسقط التكليفَ في موضعها بِنصّ الشرع.</w:t>
      </w:r>
    </w:p>
    <w:p>
      <w:pPr>
        <w:bidi/>
        <w:jc w:val="right"/>
      </w:pPr>
      <w:r>
        <w:rPr>
          <w:rFonts w:ascii="Traditional Arabic" w:hAnsi="Traditional Arabic" w:cs="Traditional Arabic"/>
          <w:rFonts w:ascii="Traditional Arabic" w:hAnsi="Traditional Arabic"/>
          <w:sz w:val="24"/>
          <w:szCs w:val="24"/>
          <w:rtl/>
        </w:rPr>
        <w:t>• «لا أَعلم» التي تَكشف التَفريط: أن يَكون البيانُ في وُسع المُكلَّف، فيُهمل، ثم يَحتجّ بأنّه «لا يَعلم». هذه لا تصلح عُذرًا؛ إنّها جُزءٌ من الذنب نفسه.</w:t>
      </w:r>
    </w:p>
    <w:p>
      <w:pPr>
        <w:bidi/>
        <w:jc w:val="both"/>
      </w:pPr>
      <w:r>
        <w:rPr>
          <w:rFonts w:ascii="Traditional Arabic" w:hAnsi="Traditional Arabic" w:cs="Traditional Arabic"/>
          <w:rFonts w:ascii="Traditional Arabic" w:hAnsi="Traditional Arabic"/>
          <w:sz w:val="24"/>
          <w:szCs w:val="24"/>
          <w:rtl/>
        </w:rPr>
        <w:t>والآيةُ في الإسراء (15) تَنصّ على شَرط بُلوغ الرسالة: «وما كنّا مُعذِّبين حتى نَبعث رسولًا». وهذا تأصيلٌ لرَفع الحجّة عن مَن لم يَبلُغه البَيان أصلًا. لكنّه لا يَفتح بابًا للذي بَلَغَتهُ القرائنُ، أو كان يُمكنه السؤالُ، فأَعرَض. والذي يَكتفي بِجَهله مع القُدرة على رَفعه يختلف حُكمُه عمّن لم يَبلُغه البيان.</w:t>
      </w:r>
    </w:p>
    <w:p>
      <w:pPr>
        <w:bidi/>
        <w:jc w:val="both"/>
      </w:pPr>
      <w:r>
        <w:rPr>
          <w:rFonts w:ascii="Traditional Arabic" w:hAnsi="Traditional Arabic" w:cs="Traditional Arabic"/>
          <w:rFonts w:ascii="Traditional Arabic" w:hAnsi="Traditional Arabic"/>
          <w:sz w:val="24"/>
          <w:szCs w:val="24"/>
          <w:rtl/>
        </w:rPr>
        <w:t>وعلى الضِفّة الأخرى: الإحاطةُ لا تُشترط في التكليف. لا يَنتظر الإنسانُ إحاطةً بكلّ شيءٍ ليَفعل. القرآنُ يَأمر بالعمل في حدود ما عُلِم، ويَستجمع بَركتَه: «فاتَّقوا الله ما استَطَعتم» (التغابن، 16)، «اعملوا فسَيَرى الله عَمَلَكم ورسوله والمؤمنون» (التوبة، 105). الذي يَنتظر الإحاطةَ ليَفعل لا يَفعل أبدًا.</w:t>
      </w:r>
    </w:p>
    <w:p>
      <w:pPr>
        <w:bidi/>
        <w:jc w:val="right"/>
      </w:pPr>
      <w:r>
        <w:rPr>
          <w:rFonts w:ascii="Traditional Arabic" w:hAnsi="Traditional Arabic" w:cs="Traditional Arabic"/>
          <w:rFonts w:ascii="Traditional Arabic" w:hAnsi="Traditional Arabic"/>
          <w:b/>
          <w:sz w:val="28"/>
          <w:szCs w:val="28"/>
          <w:rtl/>
        </w:rPr>
        <w:t>9. التَوكُّل: كيف يَفهَم الإنسانُ موقفَه من النتيجة؟</w:t>
      </w:r>
    </w:p>
    <w:p>
      <w:pPr>
        <w:bidi/>
        <w:jc w:val="both"/>
      </w:pPr>
      <w:r>
        <w:rPr>
          <w:rFonts w:ascii="Traditional Arabic" w:hAnsi="Traditional Arabic" w:cs="Traditional Arabic"/>
          <w:rFonts w:ascii="Traditional Arabic" w:hAnsi="Traditional Arabic"/>
          <w:sz w:val="24"/>
          <w:szCs w:val="24"/>
          <w:rtl/>
        </w:rPr>
        <w:t>التَوكُّلُ في القرآن لا يقوم بَديلًا عن الفعل؛ إنّه مَوقعٌ منه. يَفعل الإنسانُ ما يَستطيع، ثم يَكِل النتيجةَ إلى ربّ السنن. «فَإِذَا عَزَمْتَ فَتَوَكَّلْ عَلَى اللَّهِ» (آل عمران، 159)، فالعَزمُ سابقٌ، والتَوكُّلُ مُلتَفُّ على العَزم، لا قاطعٌ له.</w:t>
      </w:r>
    </w:p>
    <w:p>
      <w:pPr>
        <w:bidi/>
        <w:jc w:val="both"/>
      </w:pPr>
      <w:r>
        <w:rPr>
          <w:rFonts w:ascii="Traditional Arabic" w:hAnsi="Traditional Arabic" w:cs="Traditional Arabic"/>
          <w:rFonts w:ascii="Traditional Arabic" w:hAnsi="Traditional Arabic"/>
          <w:sz w:val="24"/>
          <w:szCs w:val="24"/>
          <w:rtl/>
        </w:rPr>
        <w:t>وفي حديث الأعرابيّ المعروف الذي قال: «يا رسولَ الله، أُرسِل ناقتي وأَتوكّل؟» قال: «اعقِلها وتَوكَّل»، يُحال في النسخة النهائيّة إلى رواية الترمذيّ في كتاب صفة القيامة، حديث رقم 2517. هذا الجمعُ بين «العقل» (الأخذ بالسبب) و«التَوكُّل» (وَكلُ النتيجة إلى الله) هو صياغةٌ نَبويّةٌ كاملة لمَوقع الإنسان من النتيجة.</w:t>
      </w:r>
    </w:p>
    <w:p>
      <w:pPr>
        <w:bidi/>
        <w:jc w:val="both"/>
      </w:pPr>
      <w:r>
        <w:rPr>
          <w:rFonts w:ascii="Traditional Arabic" w:hAnsi="Traditional Arabic" w:cs="Traditional Arabic"/>
          <w:rFonts w:ascii="Traditional Arabic" w:hAnsi="Traditional Arabic"/>
          <w:sz w:val="24"/>
          <w:szCs w:val="24"/>
          <w:rtl/>
        </w:rPr>
        <w:t>ومن هنا يَتفاضَل الناسُ في درجة التَوكُّل، لا في حقيقته. الذي يَعرف حدود علمه وفعله، ويَفعل ما يَستطيع، ويَدع ما لا يَستطيع، ولا يَدّعي ضَمانَ النتيجة، ولا يَحبس قلبَه عند ما خَرَج من يده، هذا هو المُتَوكِّل. لا يَطلب من نفسه ما لا يَملك، ولا يُسلِّم ما يَملك بدعوى التَفويض.</w:t>
      </w:r>
    </w:p>
    <w:p>
      <w:pPr>
        <w:bidi/>
        <w:jc w:val="right"/>
      </w:pPr>
      <w:r>
        <w:rPr>
          <w:rFonts w:ascii="Traditional Arabic" w:hAnsi="Traditional Arabic" w:cs="Traditional Arabic"/>
          <w:rFonts w:ascii="Traditional Arabic" w:hAnsi="Traditional Arabic"/>
          <w:b/>
          <w:sz w:val="28"/>
          <w:szCs w:val="28"/>
          <w:rtl/>
        </w:rPr>
        <w:t>10. الاعتراض والجواب: «إذًا، الإنسانُ مَجبورٌ على نتيجته!»</w:t>
      </w:r>
    </w:p>
    <w:p>
      <w:pPr>
        <w:bidi/>
        <w:jc w:val="both"/>
      </w:pPr>
      <w:r>
        <w:rPr>
          <w:rFonts w:ascii="Traditional Arabic" w:hAnsi="Traditional Arabic" w:cs="Traditional Arabic"/>
          <w:rFonts w:ascii="Traditional Arabic" w:hAnsi="Traditional Arabic"/>
          <w:sz w:val="24"/>
          <w:szCs w:val="24"/>
          <w:rtl/>
        </w:rPr>
        <w:t>الاعتراض: إن كان الإنسانُ لا يَملك علمًا كاملًا بالمُستقبَل، ولا يَملك ضَمانَ النتيجة، ولا يَستطيع الإحاطةَ بشَبكة الأسباب، فأينَ مسؤوليّتُه؟ أفلا يكون في حقيقة أمره مَجبورًا على ما يَجري له؟</w:t>
      </w:r>
    </w:p>
    <w:p>
      <w:pPr>
        <w:bidi/>
        <w:jc w:val="both"/>
      </w:pPr>
      <w:r>
        <w:rPr>
          <w:rFonts w:ascii="Traditional Arabic" w:hAnsi="Traditional Arabic" w:cs="Traditional Arabic"/>
          <w:rFonts w:ascii="Traditional Arabic" w:hAnsi="Traditional Arabic"/>
          <w:sz w:val="24"/>
          <w:szCs w:val="24"/>
          <w:rtl/>
        </w:rPr>
        <w:t>الجواب: الخَلطُ في الاعتراض بين «المسؤوليّة عن الفعل» و«المسؤوليّة عن النتيجة». الإنسانُ مَسؤولٌ، في القرآن، عن فعلِه بدقّة، لا عن نتيجته. هذا التَمييزُ يَحلّ الاعتراض كلَّه:</w:t>
      </w:r>
    </w:p>
    <w:p>
      <w:pPr>
        <w:bidi/>
        <w:jc w:val="right"/>
      </w:pPr>
      <w:r>
        <w:rPr>
          <w:rFonts w:ascii="Traditional Arabic" w:hAnsi="Traditional Arabic" w:cs="Traditional Arabic"/>
          <w:rFonts w:ascii="Traditional Arabic" w:hAnsi="Traditional Arabic"/>
          <w:sz w:val="24"/>
          <w:szCs w:val="24"/>
          <w:rtl/>
        </w:rPr>
        <w:t>• لِأنّ الفعلَ في يَده (نَيّةً، قولًا، سَعيًا، عملًا)، فهو مَسؤولٌ عنه مَسؤوليّةً تامّة.</w:t>
      </w:r>
    </w:p>
    <w:p>
      <w:pPr>
        <w:bidi/>
        <w:jc w:val="right"/>
      </w:pPr>
      <w:r>
        <w:rPr>
          <w:rFonts w:ascii="Traditional Arabic" w:hAnsi="Traditional Arabic" w:cs="Traditional Arabic"/>
          <w:rFonts w:ascii="Traditional Arabic" w:hAnsi="Traditional Arabic"/>
          <w:sz w:val="24"/>
          <w:szCs w:val="24"/>
          <w:rtl/>
        </w:rPr>
        <w:t>• لِأنّ النتيجةَ تَخرج من يده (تَتَوقّف على شَبكةٍ يَفوقه)، فلا يُحاسَب عليها كَحَسبه على فعلِه.</w:t>
      </w:r>
    </w:p>
    <w:p>
      <w:pPr>
        <w:bidi/>
        <w:jc w:val="both"/>
      </w:pPr>
      <w:r>
        <w:rPr>
          <w:rFonts w:ascii="Traditional Arabic" w:hAnsi="Traditional Arabic" w:cs="Traditional Arabic"/>
          <w:rFonts w:ascii="Traditional Arabic" w:hAnsi="Traditional Arabic"/>
          <w:sz w:val="24"/>
          <w:szCs w:val="24"/>
          <w:rtl/>
        </w:rPr>
        <w:t>والمسؤوليّةُ بهذا الترتيب لا تأتي أَخفّ؛ إنّها أَدقّ وأَعدل. لا يُطلَب من الإنسان ما لا يَملك، ولا يُعفى ممّا يَملك. والذي يَلوم نفسَه على نتائجَ خَرَجت من يده، يَظلم نفسَه. والذي يُعفي نفسَه من فعلٍ كان في يده، بدعوى «القَدَر»، يَظلم العَدلَ المركوزَ في الكون.</w:t>
      </w:r>
    </w:p>
    <w:p>
      <w:pPr>
        <w:bidi/>
        <w:jc w:val="right"/>
      </w:pPr>
      <w:r>
        <w:rPr>
          <w:rFonts w:ascii="Traditional Arabic" w:hAnsi="Traditional Arabic" w:cs="Traditional Arabic"/>
          <w:rFonts w:ascii="Traditional Arabic" w:hAnsi="Traditional Arabic"/>
          <w:b/>
          <w:sz w:val="28"/>
          <w:szCs w:val="28"/>
          <w:rtl/>
        </w:rPr>
        <w:t>11. حدودٌ تُطمئن القارئ</w:t>
      </w:r>
    </w:p>
    <w:p>
      <w:pPr>
        <w:bidi/>
        <w:jc w:val="both"/>
      </w:pPr>
      <w:r>
        <w:rPr>
          <w:rFonts w:ascii="Traditional Arabic" w:hAnsi="Traditional Arabic" w:cs="Traditional Arabic"/>
          <w:rFonts w:ascii="Traditional Arabic" w:hAnsi="Traditional Arabic"/>
          <w:sz w:val="24"/>
          <w:szCs w:val="24"/>
          <w:rtl/>
        </w:rPr>
        <w:t>ومن أمانة هذا الفصل أن يَقف عند حدوده، لأنّ الكلام في العلم والفعل والنتيجة إذا انفلت من حدّه صار قسوةً على الإنسان أو تفريطًا في مسؤوليّته. فالعقل هنا محفوظُ الكرامة، مأمورٌ بالنظر والسؤال والتعلّم، غير أنّه لا يُحمَّل ما لا يَطيق من الإحاطة بالغيب أو الحكم على مآلات القَدَر.</w:t>
      </w:r>
    </w:p>
    <w:p>
      <w:pPr>
        <w:bidi/>
        <w:jc w:val="both"/>
      </w:pPr>
      <w:r>
        <w:rPr>
          <w:rFonts w:ascii="Traditional Arabic" w:hAnsi="Traditional Arabic" w:cs="Traditional Arabic"/>
          <w:rFonts w:ascii="Traditional Arabic" w:hAnsi="Traditional Arabic"/>
          <w:sz w:val="24"/>
          <w:szCs w:val="24"/>
          <w:rtl/>
        </w:rPr>
        <w:t>والتَوكُّل الذي يَعرضه الفصل لا يفتح باب الكسل ولا يَجعل ترك الأسباب عبادة. موضعه أن يَأخذ الإنسان بما يستطيع، ثم يَترك ما لا يستطيع لربّ السنن. وكذلك لا يَزعم الفصل أنّه استوفى تفصيل السنن أو علاقة الفعل بالنتيجة؛ فذلك موضع الفصلين الثامن والتاسع، وهنا يكفي أن نُثبّت الحدّ: للإنسان فعلٌ حقيقيّ، وللنتيجة شبكةٌ أوسع منه.</w:t>
      </w:r>
    </w:p>
    <w:p>
      <w:pPr>
        <w:bidi/>
        <w:jc w:val="both"/>
      </w:pPr>
      <w:r>
        <w:rPr>
          <w:rFonts w:ascii="Traditional Arabic" w:hAnsi="Traditional Arabic" w:cs="Traditional Arabic"/>
          <w:rFonts w:ascii="Traditional Arabic" w:hAnsi="Traditional Arabic"/>
          <w:sz w:val="24"/>
          <w:szCs w:val="24"/>
          <w:rtl/>
        </w:rPr>
        <w:t>ولا يَصحّ أن يُستعمل هذا الكلام لِلوم ضحيّةٍ أو مكلومٍ أو مريضٍ، فيُقال إنّ مصيبته ثمرةُ «جهلٍ مُذنب» أو تقصيرٍ خفيّ. الجهلُ في باب الأعذار موكولٌ إلى علم الله وعدله، ولا يَملك الناسُ أن يَجعلوه حُكمًا على مصائب غيرهم. كما لا يَفتح الفصل باب الجبر؛ فكون الإنسان لا يَملك النتيجة لا يُسقط عنه مسؤوليّة النيّة والقول والسعي والعمل.</w:t>
      </w:r>
    </w:p>
    <w:p>
      <w:pPr>
        <w:bidi/>
        <w:jc w:val="both"/>
      </w:pPr>
      <w:r>
        <w:rPr>
          <w:rFonts w:ascii="Traditional Arabic" w:hAnsi="Traditional Arabic" w:cs="Traditional Arabic"/>
          <w:rFonts w:ascii="Traditional Arabic" w:hAnsi="Traditional Arabic"/>
          <w:sz w:val="24"/>
          <w:szCs w:val="24"/>
          <w:rtl/>
        </w:rPr>
        <w:t>وأخيرًا، لا يَعِد الفصلُ بيقينٍ دنيويّ في نتائج العمل الصالح. مَن أتى السبب لم يَمتلك المسبَّب، ومَن دعا لم يَملك توقيت الاستجابة. ولا يعني ذلك دعوةً إلى اليأس؛ إنّه تحريرٌ للقلب من عبءٍ لم يُكلَّف به: أن يُحسن الفعل، ويَطمئنّ إلى أنّه داخل القصة، وأنّ الله محيطٌ بالكتاب كلّه.</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علمُ الإنسان كافٍ للتكليف والهداية، لا للإحاطة بالغيب والمستقبل.</w:t>
      </w:r>
    </w:p>
    <w:p>
      <w:pPr>
        <w:bidi/>
        <w:jc w:val="right"/>
      </w:pPr>
      <w:r>
        <w:rPr>
          <w:rFonts w:ascii="Traditional Arabic" w:hAnsi="Traditional Arabic" w:cs="Traditional Arabic"/>
          <w:rFonts w:ascii="Traditional Arabic" w:hAnsi="Traditional Arabic"/>
          <w:sz w:val="24"/>
          <w:szCs w:val="24"/>
          <w:rtl/>
        </w:rPr>
        <w:t>• الفعلُ الإنسانيّ حقيقيّ في النيّة والقول والسعي والعمل، أمّا النتيجة فتقع في شبكةٍ أوسع.</w:t>
      </w:r>
    </w:p>
    <w:p>
      <w:pPr>
        <w:bidi/>
        <w:jc w:val="right"/>
      </w:pPr>
      <w:r>
        <w:rPr>
          <w:rFonts w:ascii="Traditional Arabic" w:hAnsi="Traditional Arabic" w:cs="Traditional Arabic"/>
          <w:rFonts w:ascii="Traditional Arabic" w:hAnsi="Traditional Arabic"/>
          <w:sz w:val="24"/>
          <w:szCs w:val="24"/>
          <w:rtl/>
        </w:rPr>
        <w:t>• الاحتمالاتُ لا تُلغي السببيّة؛ هي تُبيّن لماذا يَملك الإنسان السبب ولا يَملك الخاتمة.</w:t>
      </w:r>
    </w:p>
    <w:p>
      <w:pPr>
        <w:bidi/>
        <w:jc w:val="right"/>
      </w:pPr>
      <w:r>
        <w:rPr>
          <w:rFonts w:ascii="Traditional Arabic" w:hAnsi="Traditional Arabic" w:cs="Traditional Arabic"/>
          <w:rFonts w:ascii="Traditional Arabic" w:hAnsi="Traditional Arabic"/>
          <w:sz w:val="24"/>
          <w:szCs w:val="24"/>
          <w:rtl/>
        </w:rPr>
        <w:t>• التَوكُّل جمعٌ بين الأخذ بالأسباب وترك ما وراءها لربّ السنن.</w:t>
      </w:r>
    </w:p>
    <w:p>
      <w:pPr>
        <w:bidi/>
        <w:jc w:val="right"/>
      </w:pPr>
      <w:r>
        <w:rPr>
          <w:rFonts w:ascii="Traditional Arabic" w:hAnsi="Traditional Arabic" w:cs="Traditional Arabic"/>
          <w:rFonts w:ascii="Traditional Arabic" w:hAnsi="Traditional Arabic"/>
          <w:sz w:val="24"/>
          <w:szCs w:val="24"/>
          <w:rtl/>
        </w:rPr>
        <w:t>• عدم امتلاك النتيجة يَحمي الإنسان من جلد الذات، ولا يُعفيه من مسؤوليّة ما في يده.</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حين تُدرك أنّك مأمورٌ بالفعل لا بامتلاك النتيجة، يَخفّ عنك كثيرٌ من القلق والاحتراق. تستطيع أن تُحسن قرارك، وتَسأل، وتَتعلّم، وتَعتذر، وتَسعى، ثم لا تَجعل قلبك رهينةً لما لم يَخرج بعد إلى الوجود. هذا لا يُضعف مسؤوليّتك، وإنّما يُعيدها إلى موضعها الصحيح: ما في يدك أمانة، وما خرج عن يدك قَدَرٌ يجري بعلم الله وحكمته، لا فراغٌ مُهمَل.</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الثامن</w:t>
      </w:r>
    </w:p>
    <w:p>
      <w:pPr>
        <w:bidi/>
        <w:jc w:val="right"/>
      </w:pPr>
      <w:r>
        <w:rPr>
          <w:rFonts w:ascii="Traditional Arabic" w:hAnsi="Traditional Arabic" w:cs="Traditional Arabic"/>
          <w:rFonts w:ascii="Traditional Arabic" w:hAnsi="Traditional Arabic"/>
          <w:b/>
          <w:sz w:val="32"/>
          <w:szCs w:val="32"/>
          <w:rtl/>
        </w:rPr>
        <w:t>السنن وكيف تَعمل: قوانينُ ثابتةٌ في الأنفس والآفاق، تَجري بإذن ربِّها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«سُنَّةَ اللَّهِ فِي الَّذِينَ خَلَوْا مِنْ قَبْلُ ۖ وَلَنْ تَجِدَ لِسُنَّةِ اللَّهِ تَبْدِيلًا» (الأحزاب، 62). «إِنَّ اللَّهَ لَا يُغَيِّرُ مَا بِقَوْمٍ حَتَّىٰ يُغَيِّرُوا مَا بِأَنفُسِهِمْ» (الرعد، 11).</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لِمَ هذا الفصل في موضعه؟</w:t>
      </w:r>
    </w:p>
    <w:p>
      <w:pPr>
        <w:bidi/>
        <w:jc w:val="both"/>
      </w:pPr>
      <w:r>
        <w:rPr>
          <w:rFonts w:ascii="Traditional Arabic" w:hAnsi="Traditional Arabic" w:cs="Traditional Arabic"/>
          <w:rFonts w:ascii="Traditional Arabic" w:hAnsi="Traditional Arabic"/>
          <w:sz w:val="24"/>
          <w:szCs w:val="24"/>
          <w:rtl/>
        </w:rPr>
        <w:t>تَأسَّس في الفصل السادس مَوقعُ الإنسان: مكلَّفٌ، مُختار، مَسؤول، يَملك الفعل لا النتيجة. وفي الفصل السابع تَحرَّرت حدودُ علمِه وفعلِه: عِلمٌ كافٍ للتكليف لا للإحاطة، وفِعلٌ حقيقيٌّ في فضاءٍ من الاحتمالات لا في خطٍّ مَضمون. غير أنّ هذا الفضاءَ بعيدٌ عن الفوضى؛ فهو مُنتظَمٌ بقوانين، يُسمّيها القرآنُ «سُنَن الله». والسننُ هي التي تَجعل فعلَ الإنسان مُمكنًا أصلًا: لو كان الكون فوضى، لَاستوى السعيُ والكسلُ، والإحسانُ والإساءةُ. ولأنّ الكون مُنتظَمٌ بسننٍ تَجري بإذن الله، صار للسعيِ معنى، وصار للفِعل أثرٌ يُتوقّع، وإن لم تُضمَن نتيجته الفُرديّة.</w:t>
      </w:r>
    </w:p>
    <w:p>
      <w:pPr>
        <w:bidi/>
        <w:jc w:val="both"/>
      </w:pPr>
      <w:r>
        <w:rPr>
          <w:rFonts w:ascii="Traditional Arabic" w:hAnsi="Traditional Arabic" w:cs="Traditional Arabic"/>
          <w:rFonts w:ascii="Traditional Arabic" w:hAnsi="Traditional Arabic"/>
          <w:sz w:val="24"/>
          <w:szCs w:val="24"/>
          <w:rtl/>
        </w:rPr>
        <w:t>غير أنّ التَناوُل القرآنيّ للسنن يَختلف نَوعيًا عن التَناوُل المُحدَث في الأدبيّات المعاصرة:</w:t>
      </w:r>
    </w:p>
    <w:p>
      <w:pPr>
        <w:bidi/>
        <w:jc w:val="right"/>
      </w:pPr>
      <w:r>
        <w:rPr>
          <w:rFonts w:ascii="Traditional Arabic" w:hAnsi="Traditional Arabic" w:cs="Traditional Arabic"/>
          <w:rFonts w:ascii="Traditional Arabic" w:hAnsi="Traditional Arabic"/>
          <w:sz w:val="24"/>
          <w:szCs w:val="24"/>
          <w:rtl/>
        </w:rPr>
        <w:t>• لا يَجعل القرآنُ السنّة آلةً مستقلّة تَعمل بنفسها.</w:t>
      </w:r>
    </w:p>
    <w:p>
      <w:pPr>
        <w:bidi/>
        <w:jc w:val="right"/>
      </w:pPr>
      <w:r>
        <w:rPr>
          <w:rFonts w:ascii="Traditional Arabic" w:hAnsi="Traditional Arabic" w:cs="Traditional Arabic"/>
          <w:rFonts w:ascii="Traditional Arabic" w:hAnsi="Traditional Arabic"/>
          <w:sz w:val="24"/>
          <w:szCs w:val="24"/>
          <w:rtl/>
        </w:rPr>
        <w:t>• لا يَجعلها عشوائيّةً ولا تَخضع للأهواء.</w:t>
      </w:r>
    </w:p>
    <w:p>
      <w:pPr>
        <w:bidi/>
        <w:jc w:val="right"/>
      </w:pPr>
      <w:r>
        <w:rPr>
          <w:rFonts w:ascii="Traditional Arabic" w:hAnsi="Traditional Arabic" w:cs="Traditional Arabic"/>
          <w:rFonts w:ascii="Traditional Arabic" w:hAnsi="Traditional Arabic"/>
          <w:sz w:val="24"/>
          <w:szCs w:val="24"/>
          <w:rtl/>
        </w:rPr>
        <w:t>• لا يَجعلها حِسابًا فُرديًا مُغلَقًا يُجزى به كلُّ فردٍ بما يَفعل في زمنٍ قصير.</w:t>
      </w:r>
    </w:p>
    <w:p>
      <w:pPr>
        <w:bidi/>
        <w:jc w:val="both"/>
      </w:pPr>
      <w:r>
        <w:rPr>
          <w:rFonts w:ascii="Traditional Arabic" w:hAnsi="Traditional Arabic" w:cs="Traditional Arabic"/>
          <w:rFonts w:ascii="Traditional Arabic" w:hAnsi="Traditional Arabic"/>
          <w:sz w:val="24"/>
          <w:szCs w:val="24"/>
          <w:rtl/>
        </w:rPr>
        <w:t>السنّةُ في القرآن قانونٌ ربّانيٌّ مَركوزٌ في بنية الكون والاجتماع، يَجري بإذنه القائم فيها، يَشمل جوانبَ مادّيّةً ومعنويّةً، وآجالُه قد تَقصُر وقد تَطول. هذا الفصل يُحرِّر هذا التَصوُّر، تَمهيدًا لِما يَأتي بعدَه (الفصل التاسع: الفعل والنتيجة، الفصل العاشر: لا لَوم للضحيّة).</w:t>
      </w:r>
    </w:p>
    <w:p>
      <w:pPr>
        <w:bidi/>
        <w:jc w:val="right"/>
      </w:pPr>
      <w:r>
        <w:rPr>
          <w:rFonts w:ascii="Traditional Arabic" w:hAnsi="Traditional Arabic" w:cs="Traditional Arabic"/>
          <w:rFonts w:ascii="Traditional Arabic" w:hAnsi="Traditional Arabic"/>
          <w:b/>
          <w:sz w:val="28"/>
          <w:szCs w:val="28"/>
          <w:rtl/>
        </w:rPr>
        <w:t>2. تعريفُ السنّة: ثَباتٌ لا يَخلو من مَشيئة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«فَلَن تَجِدَ لِسُنَّتِ اللَّهِ تَبْدِيلًا ۖ وَلَن تَجِدَ لِسُنَّتِ اللَّهِ تَحْوِيلًا» (فاطر، 43).</w:t>
      </w:r>
    </w:p>
    <w:p>
      <w:pPr>
        <w:bidi/>
        <w:jc w:val="both"/>
      </w:pPr>
      <w:r>
        <w:rPr>
          <w:rFonts w:ascii="Traditional Arabic" w:hAnsi="Traditional Arabic" w:cs="Traditional Arabic"/>
          <w:rFonts w:ascii="Traditional Arabic" w:hAnsi="Traditional Arabic"/>
          <w:sz w:val="24"/>
          <w:szCs w:val="24"/>
          <w:rtl/>
        </w:rPr>
        <w:t>السنّةُ في القرآن جامعةٌ بين أمرَين:</w:t>
      </w:r>
    </w:p>
    <w:p>
      <w:pPr>
        <w:bidi/>
        <w:jc w:val="right"/>
      </w:pPr>
      <w:r>
        <w:rPr>
          <w:rFonts w:ascii="Traditional Arabic" w:hAnsi="Traditional Arabic" w:cs="Traditional Arabic"/>
          <w:rFonts w:ascii="Traditional Arabic" w:hAnsi="Traditional Arabic"/>
          <w:sz w:val="24"/>
          <w:szCs w:val="24"/>
          <w:rtl/>
        </w:rPr>
        <w:t>• الثَّبات في الجوهر: لا تَتبدّل، ولا تُحوَّل، ولا تَستثني صاحبَها لِكَونه مؤمنًا أو كافرًا فقط. هي قانونٌ يَجري على الجميع بحَسب اقترانه بأسبابه.</w:t>
      </w:r>
    </w:p>
    <w:p>
      <w:pPr>
        <w:bidi/>
        <w:jc w:val="right"/>
      </w:pPr>
      <w:r>
        <w:rPr>
          <w:rFonts w:ascii="Traditional Arabic" w:hAnsi="Traditional Arabic" w:cs="Traditional Arabic"/>
          <w:rFonts w:ascii="Traditional Arabic" w:hAnsi="Traditional Arabic"/>
          <w:sz w:val="24"/>
          <w:szCs w:val="24"/>
          <w:rtl/>
        </w:rPr>
        <w:t>• الجَريانُ بإذن الله: لا تعمل عملَ آلةٍ مستقلّة. القَدَرُ القائمُ في السنّة هو إذنُ الله المُستمرّ بأن تَستمرّ. ولو شاء الله أن يَكسرها كَسرها (المعجزات شاهدٌ على ذلك)، ولكنّه، في الجاري المعتاد، يُجريها على ثَباتها.</w:t>
      </w:r>
    </w:p>
    <w:p>
      <w:pPr>
        <w:bidi/>
        <w:jc w:val="both"/>
      </w:pPr>
      <w:r>
        <w:rPr>
          <w:rFonts w:ascii="Traditional Arabic" w:hAnsi="Traditional Arabic" w:cs="Traditional Arabic"/>
          <w:rFonts w:ascii="Traditional Arabic" w:hAnsi="Traditional Arabic"/>
          <w:sz w:val="24"/>
          <w:szCs w:val="24"/>
          <w:rtl/>
        </w:rPr>
        <w:t>هذا الجمعُ يَحفظ التَصوُّرَ القرآنيّ من شَطرَين:</w:t>
      </w:r>
    </w:p>
    <w:p>
      <w:pPr>
        <w:bidi/>
        <w:jc w:val="right"/>
      </w:pPr>
      <w:r>
        <w:rPr>
          <w:rFonts w:ascii="Traditional Arabic" w:hAnsi="Traditional Arabic" w:cs="Traditional Arabic"/>
          <w:rFonts w:ascii="Traditional Arabic" w:hAnsi="Traditional Arabic"/>
          <w:sz w:val="24"/>
          <w:szCs w:val="24"/>
          <w:rtl/>
        </w:rPr>
        <w:t>• الانحرافُ الديستيُّ (الإلهُ الغائبُ): أن يُتصوَّر اللهُ خَلَق ثم انعَزَل، وتَركَ السنن تَعمل بنفسها. هذا يَنفيه القرآنُ صراحةً: «ما من دابّةٍ إلا هو آخذٌ بناصيتها» (هود، 56)، «ولا تَسقُط من ورقةٍ إلا يَعلمها» (الأنعام، 59).</w:t>
      </w:r>
    </w:p>
    <w:p>
      <w:pPr>
        <w:bidi/>
        <w:jc w:val="right"/>
      </w:pPr>
      <w:r>
        <w:rPr>
          <w:rFonts w:ascii="Traditional Arabic" w:hAnsi="Traditional Arabic" w:cs="Traditional Arabic"/>
          <w:rFonts w:ascii="Traditional Arabic" w:hAnsi="Traditional Arabic"/>
          <w:sz w:val="24"/>
          <w:szCs w:val="24"/>
          <w:rtl/>
        </w:rPr>
        <w:t>• الانحرافُ الفوضويّ (لا قانون): أن يُتصوَّر الله يَفعل بلا انتظام، فيَستوي عند المؤمن أن يَزرع وألّا يَزرع. هذا يَنقُض السنن نفسها التي أَخبر القرآنُ عن ثَباتها.</w:t>
      </w:r>
    </w:p>
    <w:p>
      <w:pPr>
        <w:bidi/>
        <w:jc w:val="both"/>
      </w:pPr>
      <w:r>
        <w:rPr>
          <w:rFonts w:ascii="Traditional Arabic" w:hAnsi="Traditional Arabic" w:cs="Traditional Arabic"/>
          <w:rFonts w:ascii="Traditional Arabic" w:hAnsi="Traditional Arabic"/>
          <w:sz w:val="24"/>
          <w:szCs w:val="24"/>
          <w:rtl/>
        </w:rPr>
        <w:t>والسنّةُ، بهذا التعريف، تَلتقي مع ما يُسمّيه العلمُ المعاصر «القوانين»، وتَختلف عنه:</w:t>
      </w:r>
    </w:p>
    <w:p>
      <w:pPr>
        <w:bidi/>
        <w:jc w:val="right"/>
      </w:pPr>
      <w:r>
        <w:rPr>
          <w:rFonts w:ascii="Traditional Arabic" w:hAnsi="Traditional Arabic" w:cs="Traditional Arabic"/>
          <w:rFonts w:ascii="Traditional Arabic" w:hAnsi="Traditional Arabic"/>
          <w:sz w:val="24"/>
          <w:szCs w:val="24"/>
          <w:rtl/>
        </w:rPr>
        <w:t>• تَلتقي معه في الانتظام والثبات والقابليّة للنَّمذجة في كثيرٍ من الميادين.</w:t>
      </w:r>
    </w:p>
    <w:p>
      <w:pPr>
        <w:bidi/>
        <w:jc w:val="right"/>
      </w:pPr>
      <w:r>
        <w:rPr>
          <w:rFonts w:ascii="Traditional Arabic" w:hAnsi="Traditional Arabic" w:cs="Traditional Arabic"/>
          <w:rFonts w:ascii="Traditional Arabic" w:hAnsi="Traditional Arabic"/>
          <w:sz w:val="24"/>
          <w:szCs w:val="24"/>
          <w:rtl/>
        </w:rPr>
        <w:t>• تَختلف عنه في أنّ القانونَ في العلم يُعرَض كقوّةٍ ذاتيّةٍ في الأشياء، أمّا السنّةُ في القرآن فتُعرَض كنظامٍ يَجري بإذن خالقه. هذا فَرقٌ ميتافيزيقيّ، لا تَجريبيّ. القياسُ التَجريبيّ لا يَختلف؛ المعنى المُؤطِّر يَختلف.</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القانونُ في المختبر يَصف ما نراه يتكرّر: إذا اجتمعت شروطٌ معيّنة وقع أثرٌ معيّن في الغالب. أمّا السنّةُ في القرآن فتزيد على الوصف معنى العبودية: هذا الانتظام لا يقوم بذاته؛ إنّه قائمٌ بأمر الله وقيوميّته. لذلك نَثق بالسنن ولا نعبدها، ونأخذ بالأسباب ولا نجعلها أربابًا صغارًا.</w:t>
      </w:r>
    </w:p>
    <w:p>
      <w:pPr>
        <w:bidi/>
        <w:jc w:val="right"/>
      </w:pPr>
      <w:r>
        <w:rPr>
          <w:rFonts w:ascii="Traditional Arabic" w:hAnsi="Traditional Arabic" w:cs="Traditional Arabic"/>
          <w:rFonts w:ascii="Traditional Arabic" w:hAnsi="Traditional Arabic"/>
          <w:b/>
          <w:sz w:val="28"/>
          <w:szCs w:val="28"/>
          <w:rtl/>
        </w:rPr>
        <w:t>3. ميادينُ السنن: ثلاثُ ساحاتٍ مُتداخِلة</w:t>
      </w:r>
    </w:p>
    <w:p>
      <w:pPr>
        <w:bidi/>
        <w:jc w:val="both"/>
      </w:pPr>
      <w:r>
        <w:rPr>
          <w:rFonts w:ascii="Traditional Arabic" w:hAnsi="Traditional Arabic" w:cs="Traditional Arabic"/>
          <w:rFonts w:ascii="Traditional Arabic" w:hAnsi="Traditional Arabic"/>
          <w:sz w:val="24"/>
          <w:szCs w:val="24"/>
          <w:rtl/>
        </w:rPr>
        <w:t>السنّةُ في القرآن لا تَنحصر في الفيزياء والكيمياء، ولا تَنحصر في الأخلاق. تَتجلّى في ثلاث ساحاتٍ تَتداخَل:</w:t>
      </w:r>
    </w:p>
    <w:p>
      <w:pPr>
        <w:bidi/>
        <w:jc w:val="right"/>
      </w:pPr>
      <w:r>
        <w:rPr>
          <w:rFonts w:ascii="Traditional Arabic" w:hAnsi="Traditional Arabic" w:cs="Traditional Arabic"/>
          <w:rFonts w:ascii="Traditional Arabic" w:hAnsi="Traditional Arabic"/>
          <w:b/>
          <w:sz w:val="24"/>
          <w:szCs w:val="24"/>
          <w:rtl/>
        </w:rPr>
        <w:t>3-أ. سُنَنُ الآفاق</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«وَالشَّمْسُ تَجْرِي لِمُسْتَقَرٍّ لَّهَا ۚ ذَٰلِكَ تَقْدِيرُ الْعَزِيزِ الْعَلِيمِ» (يس، 38).</w:t>
      </w:r>
    </w:p>
    <w:p>
      <w:pPr>
        <w:bidi/>
        <w:jc w:val="both"/>
      </w:pPr>
      <w:r>
        <w:rPr>
          <w:rFonts w:ascii="Traditional Arabic" w:hAnsi="Traditional Arabic" w:cs="Traditional Arabic"/>
          <w:rFonts w:ascii="Traditional Arabic" w:hAnsi="Traditional Arabic"/>
          <w:sz w:val="24"/>
          <w:szCs w:val="24"/>
          <w:rtl/>
        </w:rPr>
        <w:t>هذه السنن في الكون المادّيّ: حركةُ الأجرام، تَوارُد الفصول، انتظامُ الأمطار، تَتابُع الليل والنهار، ضوابطُ التَوازن البيئيّ، قوانينُ الفيزياء والكيمياء والأحياء. هذه ساحةٌ يَدرسها العلمُ بأدواته. والقرآنُ لا يَنوب عن العلم في تَفصيلها، وإنّما يُؤطِّرها معنىً: تُجري بإذن الله، تَدلّ على إحاطته، وتُتيح للإنسان أن يَأخذ بالأسباب.</w:t>
      </w:r>
    </w:p>
    <w:p>
      <w:pPr>
        <w:bidi/>
        <w:jc w:val="right"/>
      </w:pPr>
      <w:r>
        <w:rPr>
          <w:rFonts w:ascii="Traditional Arabic" w:hAnsi="Traditional Arabic" w:cs="Traditional Arabic"/>
          <w:rFonts w:ascii="Traditional Arabic" w:hAnsi="Traditional Arabic"/>
          <w:b/>
          <w:sz w:val="24"/>
          <w:szCs w:val="24"/>
          <w:rtl/>
        </w:rPr>
        <w:t>3-ب. سُنَنُ الأنفس</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«قَدْ أَفْلَحَ مَن زَكَّاهَا وَقَدْ خَابَ مَن دَسَّاهَا» (الشمس، 9–10).</w:t>
      </w:r>
    </w:p>
    <w:p>
      <w:pPr>
        <w:bidi/>
        <w:jc w:val="both"/>
      </w:pPr>
      <w:r>
        <w:rPr>
          <w:rFonts w:ascii="Traditional Arabic" w:hAnsi="Traditional Arabic" w:cs="Traditional Arabic"/>
          <w:rFonts w:ascii="Traditional Arabic" w:hAnsi="Traditional Arabic"/>
          <w:sz w:val="24"/>
          <w:szCs w:val="24"/>
          <w:rtl/>
        </w:rPr>
        <w:t>هذه السنن في النفس البشَريّة: الصبرُ يُورث الفَرَج (لا في كلّ موضعٍ بنفس التَوقيت، لكنّه قاعدةٌ في النَفس)، والتَكبُّر يُعقِب السقوط، والكَذبُ يَهدم الثقة، والصدقُ يَبني، والإصرارُ على المعصية يَطبَع القلبَ، والتَوبةُ تُعيد إصلاحَه. هذه تتجاوز أحاديثَ التَحفيز؛ إنّها قوانين تَجري في النفس بِإذن خالقها. ومَن جَرَّب يَعرف.</w:t>
      </w:r>
    </w:p>
    <w:p>
      <w:pPr>
        <w:bidi/>
        <w:jc w:val="both"/>
      </w:pPr>
      <w:r>
        <w:rPr>
          <w:rFonts w:ascii="Traditional Arabic" w:hAnsi="Traditional Arabic" w:cs="Traditional Arabic"/>
          <w:rFonts w:ascii="Traditional Arabic" w:hAnsi="Traditional Arabic"/>
          <w:sz w:val="24"/>
          <w:szCs w:val="24"/>
          <w:rtl/>
        </w:rPr>
        <w:t>والقرآنُ يُسمّي هذه القوانينَ صراحةً في غير ما موضع: «ولو أنّ أهلَ القرى آمنوا واتَّقَوا لَفَتَحنا عليهم بَرَكاتٍ من السماء والأرض» (الأعراف، 96)، «ومَن يَتَّق الله يَجعل له مَخرَجًا ويَرزُقه من حيث لا يَحتسب» (الطلاق، 2–3). الصياغاتُ في القرآن شَرطيّةٌ (إن…فـ…)، وتَلتقي بها سنّةُ الله في النفوس. الحَدُّ الذي يَنبغي حِفظُه: السنّةُ تُذكَر في صيغةٍ عامّةٍ، لا في وَعدٍ فُرديٍّ مَضمون لكلّ شخصٍ في كلّ حالٍ. (تَفصيلُ ذلك في الفصل التاسع.)</w:t>
      </w:r>
    </w:p>
    <w:p>
      <w:pPr>
        <w:bidi/>
        <w:jc w:val="right"/>
      </w:pPr>
      <w:r>
        <w:rPr>
          <w:rFonts w:ascii="Traditional Arabic" w:hAnsi="Traditional Arabic" w:cs="Traditional Arabic"/>
          <w:rFonts w:ascii="Traditional Arabic" w:hAnsi="Traditional Arabic"/>
          <w:b/>
          <w:sz w:val="24"/>
          <w:szCs w:val="24"/>
          <w:rtl/>
        </w:rPr>
        <w:t>3-ب-1. سنّةُ المجاورة: الكائنُ يَتشكَّل بمَن يُجاوره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«الْمَرْءُ عَلَى دِينِ خَلِيلِهِ، فَلْيَنظُرْ أَحَدُكُمْ مَن يُخَالِل» (حديث صحيح).</w:t>
      </w:r>
    </w:p>
    <w:p>
      <w:pPr>
        <w:bidi/>
        <w:jc w:val="both"/>
      </w:pPr>
      <w:r>
        <w:rPr>
          <w:rFonts w:ascii="Traditional Arabic" w:hAnsi="Traditional Arabic" w:cs="Traditional Arabic"/>
          <w:rFonts w:ascii="Traditional Arabic" w:hAnsi="Traditional Arabic"/>
          <w:sz w:val="24"/>
          <w:szCs w:val="24"/>
          <w:rtl/>
        </w:rPr>
        <w:t>من أكثر سنن الأنفس غَفلةً عنها: أنّ الكائنَ يَتأثَّر بمَن يُجاوره جسديًّا، لا فكريًّا فحسب ولا روحيًّا فحسب. القرآنُ أطَّر هذه السنّةَ في سياق الصُّحبة والخُلَّة؛ والعلمُ يَكشف اليومَ أنّ آليّاتها الجسديّةَ أوسعُ ممّا يُتوهَّم.</w:t>
      </w:r>
    </w:p>
    <w:p>
      <w:pPr>
        <w:bidi/>
        <w:jc w:val="both"/>
      </w:pPr>
      <w:r>
        <w:rPr>
          <w:rFonts w:ascii="Traditional Arabic" w:hAnsi="Traditional Arabic" w:cs="Traditional Arabic"/>
          <w:rFonts w:ascii="Traditional Arabic" w:hAnsi="Traditional Arabic"/>
          <w:sz w:val="24"/>
          <w:szCs w:val="24"/>
          <w:rtl/>
        </w:rPr>
        <w:t>كلُّ كائنٍ حيٍّ يُصدر حقلًا كهرومغناطيسيًّا: القلبُ أقواها — يَمتدّ لأمتارٍ خارج الجسم ويَفوق حقلَ الدماغ بآلاف المرّات — وتليه العضلاتُ النشطةُ والجهازُ العصبيّ. حين يَتقارب كائنان لوقتٍ مطوَّل تَتداخل هذه الحقولُ وتَتفاعل. والأهمُّ من ذلك: يَتشارك المتجاوران في الميكروبيوم الجلديّ والهوائيّ — البكتيريا التي تُسكن الجلدَ وتُشكِّل بيئةَ المزاج والمناعة. تَجارب علميّةٌ موثَّقةٌ أثبتت أنّ الإنسانَ وكلبَه الذي يُشاركه النوم يَتشاركان سلالاتٍ بكتيريّةً بمعدَّلاتٍ أعلى بكثيرٍ من غير ذلك. ومتقاربان بشريّان يُزامن بينهما معدَّلُ التنفّس وضرباتُ القلب حين يَتشاركان زمنًا جسديًّا طويلًا.</w:t>
      </w:r>
    </w:p>
    <w:p>
      <w:pPr>
        <w:bidi/>
        <w:jc w:val="both"/>
      </w:pPr>
      <w:r>
        <w:rPr>
          <w:rFonts w:ascii="Traditional Arabic" w:hAnsi="Traditional Arabic" w:cs="Traditional Arabic"/>
          <w:rFonts w:ascii="Traditional Arabic" w:hAnsi="Traditional Arabic"/>
          <w:sz w:val="24"/>
          <w:szCs w:val="24"/>
          <w:rtl/>
        </w:rPr>
        <w:t>المعنى الذي تَستهدفه هذه السنّةُ: القُربُ الجسديُّ المتراكم يترك أثره. الإنسانُ لا يَملك البقاءَ في محيطٍ بشريٍّ دون أن يَتشكَّل به، ولا يَملك إعطاءَ وقته الجسديَّ لأحدٍ دون أن يَتبادل معه شيئًا من بِنيته. وهذا يُعمِّق معنى الحديث النبويّ في اختيار الصحبة: يتجاوز كونه وصيّةً اجتماعيّةً؛ إنّه سنّةٌ في الأنفس تَجري على المستوى الجسديّ قبل المستوى الروحيّ.</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آليّاتُ تشاركِ الميكروبيوم والتزامنِ الكهرومغناطيسيّ شاهدٌ فلسفيٌّ تقريبيٌّ، يُقرِّب سنّةَ المجاورة للعقل. حدود الاستخدام: لا يُدَّعى أنّ «تبادل الإلكترونات» ينقل الصفاتِ أو الذاكرةَ بصورةٍ آليّةٍ مباشرة؛ الآليّاتُ الموثَّقة (ميكروبيوم، تزامن عصبيّ، حقل كهرومغناطيسيّ) تُؤثِّر في البِنية الفيزيولوجيّة لا في «شخصيّة» الكائن مباشرةً. والسنّةُ في تأثير الصحبة على الدين والأخلاق حقيقةٌ مُقرَّرةٌ من الوحي ومن التجربة، وهذه الشواهدُ تُقرِّبها للعقل فحسب.</w:t>
      </w:r>
    </w:p>
    <w:p>
      <w:pPr>
        <w:bidi/>
        <w:jc w:val="right"/>
      </w:pPr>
      <w:r>
        <w:rPr>
          <w:rFonts w:ascii="Traditional Arabic" w:hAnsi="Traditional Arabic" w:cs="Traditional Arabic"/>
          <w:rFonts w:ascii="Traditional Arabic" w:hAnsi="Traditional Arabic"/>
          <w:b/>
          <w:sz w:val="24"/>
          <w:szCs w:val="24"/>
          <w:rtl/>
        </w:rPr>
        <w:t>3-ج. سُنَنُ الاجتماع</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«وَكَذَٰلِكَ أَخْذُ رَبِّكَ إِذَا أَخَذَ الْقُرَىٰ وَهِيَ ظَالِمَةٌ ۚ إِنَّ أَخْذَهُ أَلِيمٌ شَدِيدٌ» (هود، 102).</w:t>
      </w:r>
    </w:p>
    <w:p>
      <w:pPr>
        <w:bidi/>
        <w:jc w:val="both"/>
      </w:pPr>
      <w:r>
        <w:rPr>
          <w:rFonts w:ascii="Traditional Arabic" w:hAnsi="Traditional Arabic" w:cs="Traditional Arabic"/>
          <w:rFonts w:ascii="Traditional Arabic" w:hAnsi="Traditional Arabic"/>
          <w:sz w:val="24"/>
          <w:szCs w:val="24"/>
          <w:rtl/>
        </w:rPr>
        <w:t>هذه السنن في الجماعات والأمم: قيامُ الحضارات وسقوطها، عَواقبُ الظلم الجَماعيّ، مآلاتُ الترَف، مَسارُ الأمم حين تَنحَلّ مَنظوماتُها الأخلاقيّة، أَثرُ العدل والشورى في تَماسُكها. هذه السنن أَطول أَجَلًا من سنن الأنفس، وتَتطلّب تَراكمًا تاريخيًا لتَتجلّى. ولذلك يَخطئ مَن يَتعجّل في تَنزيلها على حدثٍ بعينه قبل تَمامِ شَواهدها.</w:t>
      </w:r>
    </w:p>
    <w:p>
      <w:pPr>
        <w:bidi/>
        <w:jc w:val="both"/>
      </w:pPr>
      <w:r>
        <w:rPr>
          <w:rFonts w:ascii="Traditional Arabic" w:hAnsi="Traditional Arabic" w:cs="Traditional Arabic"/>
          <w:rFonts w:ascii="Traditional Arabic" w:hAnsi="Traditional Arabic"/>
          <w:sz w:val="24"/>
          <w:szCs w:val="24"/>
          <w:rtl/>
        </w:rPr>
        <w:t>اجتماعُ هذه الساحات الثلاث يَجعل الإنسانَ يَعيش في تَقاطُعٍ بينها: فعلُه يَجري في ساحة النفس، ويَحتكّ بالآخرين في ساحة الاجتماع، ويَنقُل آثارَه في ساحة الآفاق (الموارد، البيئة، التكنولوجيا). والسنّةُ في كلّ ساحةٍ تَجري بأَجَلِها وضوابطها.</w:t>
      </w:r>
    </w:p>
    <w:p>
      <w:pPr>
        <w:bidi/>
        <w:jc w:val="right"/>
      </w:pPr>
      <w:r>
        <w:rPr>
          <w:rFonts w:ascii="Traditional Arabic" w:hAnsi="Traditional Arabic" w:cs="Traditional Arabic"/>
          <w:rFonts w:ascii="Traditional Arabic" w:hAnsi="Traditional Arabic"/>
          <w:b/>
          <w:sz w:val="28"/>
          <w:szCs w:val="28"/>
          <w:rtl/>
        </w:rPr>
        <w:t>4. خصائصُ السنن: قاعدةُ التَعامل معها</w:t>
      </w:r>
    </w:p>
    <w:p>
      <w:pPr>
        <w:bidi/>
        <w:jc w:val="both"/>
      </w:pPr>
      <w:r>
        <w:rPr>
          <w:rFonts w:ascii="Traditional Arabic" w:hAnsi="Traditional Arabic" w:cs="Traditional Arabic"/>
          <w:rFonts w:ascii="Traditional Arabic" w:hAnsi="Traditional Arabic"/>
          <w:sz w:val="24"/>
          <w:szCs w:val="24"/>
          <w:rtl/>
        </w:rPr>
        <w:t>تَتميّز السنن في التَّناول القرآنيّ بسِتّ خصائصَ يَنبغي حضورُها في فَهم المُكلَّف:</w:t>
      </w:r>
    </w:p>
    <w:p>
      <w:pPr>
        <w:bidi/>
        <w:jc w:val="right"/>
      </w:pPr>
      <w:r>
        <w:rPr>
          <w:rFonts w:ascii="Traditional Arabic" w:hAnsi="Traditional Arabic" w:cs="Traditional Arabic"/>
          <w:rFonts w:ascii="Traditional Arabic" w:hAnsi="Traditional Arabic"/>
          <w:sz w:val="24"/>
          <w:szCs w:val="24"/>
          <w:rtl/>
        </w:rPr>
        <w:t>١. الثَّبات: «لن تجد لسُنّة الله تبديلًا» (فاطر، 43). الانتظامُ شَرطٌ في كَونها سنّة.</w:t>
      </w:r>
    </w:p>
    <w:p>
      <w:pPr>
        <w:bidi/>
        <w:jc w:val="right"/>
      </w:pPr>
      <w:r>
        <w:rPr>
          <w:rFonts w:ascii="Traditional Arabic" w:hAnsi="Traditional Arabic" w:cs="Traditional Arabic"/>
          <w:rFonts w:ascii="Traditional Arabic" w:hAnsi="Traditional Arabic"/>
          <w:sz w:val="24"/>
          <w:szCs w:val="24"/>
          <w:rtl/>
        </w:rPr>
        <w:t>٢. العمومُ والشمول: لا تَستثني المؤمنَ من قانون الجاذبيّة، ولا تَستثني الكافرَ من قانون السببيّة. «ومَن يَعمل سُوءًا يُجزَ به» (النساء، 123)، يَتناول كلّ عاملٍ بقَدَره.</w:t>
      </w:r>
    </w:p>
    <w:p>
      <w:pPr>
        <w:bidi/>
        <w:jc w:val="right"/>
      </w:pPr>
      <w:r>
        <w:rPr>
          <w:rFonts w:ascii="Traditional Arabic" w:hAnsi="Traditional Arabic" w:cs="Traditional Arabic"/>
          <w:rFonts w:ascii="Traditional Arabic" w:hAnsi="Traditional Arabic"/>
          <w:sz w:val="24"/>
          <w:szCs w:val="24"/>
          <w:rtl/>
        </w:rPr>
        <w:t>٣. الخَفاءُ في تَفاصيلها: الإنسانُ يَعرف بعضَ السنن، لا كلَّها. ولذلك تَأتي نتائجُ كثيرةٌ مفاجئةً للذي ظَنّ أنّه أَحاط، مع أنّها تَجري على سنّةٍ كان يَجهلها.</w:t>
      </w:r>
    </w:p>
    <w:p>
      <w:pPr>
        <w:bidi/>
        <w:jc w:val="right"/>
      </w:pPr>
      <w:r>
        <w:rPr>
          <w:rFonts w:ascii="Traditional Arabic" w:hAnsi="Traditional Arabic" w:cs="Traditional Arabic"/>
          <w:rFonts w:ascii="Traditional Arabic" w:hAnsi="Traditional Arabic"/>
          <w:sz w:val="24"/>
          <w:szCs w:val="24"/>
          <w:rtl/>
        </w:rPr>
        <w:t>٤. الأَجَلُ المُتفاوت: بعضُ السنن تَحلّ بَوادرها سَريعًا (تَناولُ السُّمّ يَقتل في ساعات)، وبعضُها تَحلّ في عُمرٍ كاملٍ (الإصرارُ على المعصية يَطبَع القلبَ تَدريجًا)، وبعضُها تَحلّ في أجيال (انحلالُ الأمم). الزمنُ شَرطٌ في تَجلّيها.</w:t>
      </w:r>
    </w:p>
    <w:p>
      <w:pPr>
        <w:bidi/>
        <w:jc w:val="right"/>
      </w:pPr>
      <w:r>
        <w:rPr>
          <w:rFonts w:ascii="Traditional Arabic" w:hAnsi="Traditional Arabic" w:cs="Traditional Arabic"/>
          <w:rFonts w:ascii="Traditional Arabic" w:hAnsi="Traditional Arabic"/>
          <w:sz w:val="24"/>
          <w:szCs w:val="24"/>
          <w:rtl/>
        </w:rPr>
        <w:t>٥. الدخولُ في شبكةٍ من السنن الأخرى: السنّةُ الواحدةُ لا تَجري وحدَها، وإنّما تَتشابك مع غيرها. ولذلك قد لا تَظهر «بشكلها النَّقيّ» في حالةٍ بعينها.</w:t>
      </w:r>
    </w:p>
    <w:p>
      <w:pPr>
        <w:bidi/>
        <w:jc w:val="right"/>
      </w:pPr>
      <w:r>
        <w:rPr>
          <w:rFonts w:ascii="Traditional Arabic" w:hAnsi="Traditional Arabic" w:cs="Traditional Arabic"/>
          <w:rFonts w:ascii="Traditional Arabic" w:hAnsi="Traditional Arabic"/>
          <w:sz w:val="24"/>
          <w:szCs w:val="24"/>
          <w:rtl/>
        </w:rPr>
        <w:t>٦. الجَريانُ بإذن الله: لا تعمل عملَ آلة؛ إنّها انتظامٌ يَجري بإذنه القائم. ولذلك يَجوز كَسرُها في موضع المعجزة، ويَجوز أن يُعجِّل اللهُ منها أو يُؤجِّل، حسب حكمته.</w:t>
      </w:r>
    </w:p>
    <w:p>
      <w:pPr>
        <w:bidi/>
        <w:jc w:val="both"/>
      </w:pPr>
      <w:r>
        <w:rPr>
          <w:rFonts w:ascii="Traditional Arabic" w:hAnsi="Traditional Arabic" w:cs="Traditional Arabic"/>
          <w:rFonts w:ascii="Traditional Arabic" w:hAnsi="Traditional Arabic"/>
          <w:sz w:val="24"/>
          <w:szCs w:val="24"/>
          <w:rtl/>
        </w:rPr>
        <w:t>مَن أَحضَر هذه الخصائصَ السِتّ في فَهمه عَرَف لماذا لا يَستقيم النموذجُ الكارمائيّ في حياة الإنسان (انظر القسم 7).</w:t>
      </w:r>
    </w:p>
    <w:p>
      <w:pPr>
        <w:bidi/>
        <w:jc w:val="right"/>
      </w:pPr>
      <w:r>
        <w:rPr>
          <w:rFonts w:ascii="Traditional Arabic" w:hAnsi="Traditional Arabic" w:cs="Traditional Arabic"/>
          <w:rFonts w:ascii="Traditional Arabic" w:hAnsi="Traditional Arabic"/>
          <w:b/>
          <w:sz w:val="28"/>
          <w:szCs w:val="28"/>
          <w:rtl/>
        </w:rPr>
        <w:t>5. الأعمالُ المُؤثِّرةُ في القرآن: رِزقٌ، تَوفيقٌ، لُطفٌ، خِذلانٌ، مَحقٌ، بَركة</w:t>
      </w:r>
    </w:p>
    <w:p>
      <w:pPr>
        <w:bidi/>
        <w:jc w:val="both"/>
      </w:pPr>
      <w:r>
        <w:rPr>
          <w:rFonts w:ascii="Traditional Arabic" w:hAnsi="Traditional Arabic" w:cs="Traditional Arabic"/>
          <w:rFonts w:ascii="Traditional Arabic" w:hAnsi="Traditional Arabic"/>
          <w:sz w:val="24"/>
          <w:szCs w:val="24"/>
          <w:rtl/>
        </w:rPr>
        <w:t>التزامًا بقاعدة الكتاب التحريريّة يُستعمل مصطلح «الأعمال المُؤثِّرة» بدلًا من «الدوال»، وتُحصَر تطبيقاته في القائمة المُعلَنة. والمقصود بـ«العمل المُؤثِّر» هنا: فعلٌ مَركَزيٌّ ذو أَثرٍ مَمتدّ، يَتجاوَز اللحظةَ التي وَقَع فيها، ويَنعكس على مسارات الإنسان لاحقًا، ضمن سنن الله.</w:t>
      </w:r>
    </w:p>
    <w:p>
      <w:pPr>
        <w:bidi/>
        <w:jc w:val="both"/>
      </w:pPr>
      <w:r>
        <w:rPr>
          <w:rFonts w:ascii="Traditional Arabic" w:hAnsi="Traditional Arabic" w:cs="Traditional Arabic"/>
          <w:rFonts w:ascii="Traditional Arabic" w:hAnsi="Traditional Arabic"/>
          <w:sz w:val="24"/>
          <w:szCs w:val="24"/>
          <w:rtl/>
        </w:rPr>
        <w:t>والقرآنُ يَستعمل في هذا الباب جُملةً من الألفاظ، يُجمَعُ بَعضُها في قائمةٍ مَحصورةٍ، تَكشف النَوعَ الذي يَتعامل به القرآنُ مع علاقة الفعل بالأثر:</w:t>
      </w:r>
    </w:p>
    <w:p>
      <w:pPr>
        <w:bidi/>
        <w:jc w:val="right"/>
      </w:pPr>
      <w:r>
        <w:rPr>
          <w:rFonts w:ascii="Traditional Arabic" w:hAnsi="Traditional Arabic" w:cs="Traditional Arabic"/>
          <w:rFonts w:ascii="Traditional Arabic" w:hAnsi="Traditional Arabic"/>
          <w:sz w:val="24"/>
          <w:szCs w:val="24"/>
          <w:rtl/>
        </w:rPr>
        <w:t>• الرِّزق: ما يَأتي من فضل الله، مادّيًا ومعنويًا. «ومَن يَتَّق الله يَجعل له مَخرَجًا ويَرزُقه من حيث لا يَحتسب» (الطلاق، 2–3). الرزقُ لا يُقاس بوصفه مكافأةً كَمّيّةً تُحسب على قَدْر الطاعة؛ هو فضلٌ يَجري بإذن الله، تَفتحه التَقوى في كثيرٍ من الموارد، ولا يُجعل قانونًا فُرديًا مَضمونًا.</w:t>
      </w:r>
    </w:p>
    <w:p>
      <w:pPr>
        <w:bidi/>
        <w:jc w:val="right"/>
      </w:pPr>
      <w:r>
        <w:rPr>
          <w:rFonts w:ascii="Traditional Arabic" w:hAnsi="Traditional Arabic" w:cs="Traditional Arabic"/>
          <w:rFonts w:ascii="Traditional Arabic" w:hAnsi="Traditional Arabic"/>
          <w:sz w:val="24"/>
          <w:szCs w:val="24"/>
          <w:rtl/>
        </w:rPr>
        <w:t>• التَوفيق: أن يُيسِّر اللهُ للعبد الطاعةَ ويَهديَه إلى الصواب في فعله. «ومَن يَتَّقِ الله يَجعل له من أَمره يُسرًا» (الطلاق، 4). التَوفيقُ هَديّةٌ بنيويّة، تُفتح أبوابُها بالإقبال على الله، وتُسَدّ بالإعراض.</w:t>
      </w:r>
    </w:p>
    <w:p>
      <w:pPr>
        <w:bidi/>
        <w:jc w:val="right"/>
      </w:pPr>
      <w:r>
        <w:rPr>
          <w:rFonts w:ascii="Traditional Arabic" w:hAnsi="Traditional Arabic" w:cs="Traditional Arabic"/>
          <w:rFonts w:ascii="Traditional Arabic" w:hAnsi="Traditional Arabic"/>
          <w:sz w:val="24"/>
          <w:szCs w:val="24"/>
          <w:rtl/>
        </w:rPr>
        <w:t>• اللُّطف: عنايةٌ خفيّةٌ يُديرها اللهُ في حياة العبد، يَصرف بها عنه ضَيمًا لا يَعلم به، أو يَجمع له خيرًا لا يَستطيع جمعَه بنفسه. لفظُ «اللطيف» في القرآن إشارةٌ لهذا المعنى. لا تُرى آليّتُه، ويُلاحَظ أَثرُه.</w:t>
      </w:r>
    </w:p>
    <w:p>
      <w:pPr>
        <w:bidi/>
        <w:jc w:val="right"/>
      </w:pPr>
      <w:r>
        <w:rPr>
          <w:rFonts w:ascii="Traditional Arabic" w:hAnsi="Traditional Arabic" w:cs="Traditional Arabic"/>
          <w:rFonts w:ascii="Traditional Arabic" w:hAnsi="Traditional Arabic"/>
          <w:sz w:val="24"/>
          <w:szCs w:val="24"/>
          <w:rtl/>
        </w:rPr>
        <w:t>• الخِذلان: أن يَكِل اللهُ العبدَ إلى نفسه عند إعراضه، فلا يَجد عَونًا يَعينه. «وما لهم في الأرض من وَليّ ولا نَصير» (التوبة، 74). لا يَنحصر في عُقوبةٍ مادّيّة؛ إنّه انسحابُ التأييد.</w:t>
      </w:r>
    </w:p>
    <w:p>
      <w:pPr>
        <w:bidi/>
        <w:jc w:val="right"/>
      </w:pPr>
      <w:r>
        <w:rPr>
          <w:rFonts w:ascii="Traditional Arabic" w:hAnsi="Traditional Arabic" w:cs="Traditional Arabic"/>
          <w:rFonts w:ascii="Traditional Arabic" w:hAnsi="Traditional Arabic"/>
          <w:sz w:val="24"/>
          <w:szCs w:val="24"/>
          <w:rtl/>
        </w:rPr>
        <w:t>• المَحق: ذَهابُ البَركة في المالِ والعُمر والأثر. «يَمحَق الله الرِّبا» (البقرة، 276). المالُ قد يَزداد في الكَمّ ويَنقص في النَّفع. هذا قانونٌ معنويّ يَستحقّ الحفظ.</w:t>
      </w:r>
    </w:p>
    <w:p>
      <w:pPr>
        <w:bidi/>
        <w:jc w:val="right"/>
      </w:pPr>
      <w:r>
        <w:rPr>
          <w:rFonts w:ascii="Traditional Arabic" w:hAnsi="Traditional Arabic" w:cs="Traditional Arabic"/>
          <w:rFonts w:ascii="Traditional Arabic" w:hAnsi="Traditional Arabic"/>
          <w:sz w:val="24"/>
          <w:szCs w:val="24"/>
          <w:rtl/>
        </w:rPr>
        <w:t>• البَركة: ضدّ المَحق. زيادةٌ في النَّفع لا في الكَمّ بالضرورة. «ولو أنّ أهلَ القرى آمنوا واتَّقَوا لَفَتَحنا عليهم بَرَكاتٍ من السماء والأرض» (الأعراف، 96). البَركةُ نوعيّةٌ، تُلاحَظ ولا تُحسَب.</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حصرُ التطبيق: هذه الستّةُ هي التطبيقاتُ المَحصورة لـ«الأعمال المُؤثِّرة» في الكتاب. لا تُوسَّع ضِمنيًا. كلُّ توسعةٍ تَستلزم تعديلًا صريحًا للتعريف.</w:t>
      </w:r>
    </w:p>
    <w:p>
      <w:pPr>
        <w:bidi/>
        <w:jc w:val="both"/>
      </w:pPr>
      <w:r>
        <w:rPr>
          <w:rFonts w:ascii="Traditional Arabic" w:hAnsi="Traditional Arabic" w:cs="Traditional Arabic"/>
          <w:rFonts w:ascii="Traditional Arabic" w:hAnsi="Traditional Arabic"/>
          <w:sz w:val="24"/>
          <w:szCs w:val="24"/>
          <w:rtl/>
        </w:rPr>
        <w:t>ولِكُلٍّ من هذه الستّة خصائصُ مُشتَركة:</w:t>
      </w:r>
    </w:p>
    <w:p>
      <w:pPr>
        <w:bidi/>
        <w:jc w:val="right"/>
      </w:pPr>
      <w:r>
        <w:rPr>
          <w:rFonts w:ascii="Traditional Arabic" w:hAnsi="Traditional Arabic" w:cs="Traditional Arabic"/>
          <w:rFonts w:ascii="Traditional Arabic" w:hAnsi="Traditional Arabic"/>
          <w:sz w:val="24"/>
          <w:szCs w:val="24"/>
          <w:rtl/>
        </w:rPr>
        <w:t>• لا تَجري بحساب فُرديٍّ مغلق.</w:t>
      </w:r>
    </w:p>
    <w:p>
      <w:pPr>
        <w:bidi/>
        <w:jc w:val="right"/>
      </w:pPr>
      <w:r>
        <w:rPr>
          <w:rFonts w:ascii="Traditional Arabic" w:hAnsi="Traditional Arabic" w:cs="Traditional Arabic"/>
          <w:rFonts w:ascii="Traditional Arabic" w:hAnsi="Traditional Arabic"/>
          <w:sz w:val="24"/>
          <w:szCs w:val="24"/>
          <w:rtl/>
        </w:rPr>
        <w:t>• لا تَنفي السنن العامّة، وإنّما تَجري ضمنها.</w:t>
      </w:r>
    </w:p>
    <w:p>
      <w:pPr>
        <w:bidi/>
        <w:jc w:val="right"/>
      </w:pPr>
      <w:r>
        <w:rPr>
          <w:rFonts w:ascii="Traditional Arabic" w:hAnsi="Traditional Arabic" w:cs="Traditional Arabic"/>
          <w:rFonts w:ascii="Traditional Arabic" w:hAnsi="Traditional Arabic"/>
          <w:sz w:val="24"/>
          <w:szCs w:val="24"/>
          <w:rtl/>
        </w:rPr>
        <w:t>• لا تَتّضح آليّتُها للإنسان غالبًا.</w:t>
      </w:r>
    </w:p>
    <w:p>
      <w:pPr>
        <w:bidi/>
        <w:jc w:val="right"/>
      </w:pPr>
      <w:r>
        <w:rPr>
          <w:rFonts w:ascii="Traditional Arabic" w:hAnsi="Traditional Arabic" w:cs="Traditional Arabic"/>
          <w:rFonts w:ascii="Traditional Arabic" w:hAnsi="Traditional Arabic"/>
          <w:sz w:val="24"/>
          <w:szCs w:val="24"/>
          <w:rtl/>
        </w:rPr>
        <w:t>• تُلاحَظ في أثرها أكثرَ مما تُعرَف في سَببها المُفرد.</w:t>
      </w:r>
    </w:p>
    <w:p>
      <w:pPr>
        <w:bidi/>
        <w:jc w:val="right"/>
      </w:pPr>
      <w:r>
        <w:rPr>
          <w:rFonts w:ascii="Traditional Arabic" w:hAnsi="Traditional Arabic" w:cs="Traditional Arabic"/>
          <w:rFonts w:ascii="Traditional Arabic" w:hAnsi="Traditional Arabic"/>
          <w:sz w:val="24"/>
          <w:szCs w:val="24"/>
          <w:rtl/>
        </w:rPr>
        <w:t>• يَجمعها أنّ اللهَ هو فاعلُها، يُدخِل العبدَ فيها بإذنه، أو يُخرجه منها بإذنه.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قد يَكسب تاجرٌ مالًا كثيرًا، ثم لا يَجد في ماله سكينةً ولا نفعًا؛ وقد يَملك آخرُ رزقًا محدودًا، فإذا به يَكفيه ويَفتح له أبوابًا من طمأنينةٍ وعون. لا يصحّ أن نَحكم على شخصٍ بعينه من الخارج، لكنّ المعنى يُقَرّب الفرق بين الكَمّ والبَركة: المسألة تتجاوز أرقامًا في دفتر؛ إنّها نفعٌ يَجري بإذن الله في مواضعه.</w:t>
      </w:r>
    </w:p>
    <w:p>
      <w:pPr>
        <w:bidi/>
        <w:jc w:val="right"/>
      </w:pPr>
      <w:r>
        <w:rPr>
          <w:rFonts w:ascii="Traditional Arabic" w:hAnsi="Traditional Arabic" w:cs="Traditional Arabic"/>
          <w:rFonts w:ascii="Traditional Arabic" w:hAnsi="Traditional Arabic"/>
          <w:b/>
          <w:sz w:val="28"/>
          <w:szCs w:val="28"/>
          <w:rtl/>
        </w:rPr>
        <w:t>6. الفَرقُ الجَوهريّ بين «السنّة» و«الكارما»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تَنبيه منهجيّ: هذا الفَصلُ يَلتزم بقاعدةٍ من قواعد الكتاب: لا يُحوَّل النموذجُ إلى «كارما ميكانيكيّة».</w:t>
      </w:r>
    </w:p>
    <w:p>
      <w:pPr>
        <w:bidi/>
        <w:jc w:val="both"/>
      </w:pPr>
      <w:r>
        <w:rPr>
          <w:rFonts w:ascii="Traditional Arabic" w:hAnsi="Traditional Arabic" w:cs="Traditional Arabic"/>
          <w:rFonts w:ascii="Traditional Arabic" w:hAnsi="Traditional Arabic"/>
          <w:sz w:val="24"/>
          <w:szCs w:val="24"/>
          <w:rtl/>
        </w:rPr>
        <w:t>«الكارما» في تَصوُّرها الشائع، لا في تَفاصيلها العقَديّة في الديانات الأصليّة، معادَلةٌ آليّةٌ مُغلَقة: ما تَفعله يَعود إليك بِشَكلٍ يَتطابق مَيكانيكيًا، إمّا في هذه الحياة أو في تَجلٍّ آخر. وهذا التَصوُّر، وإن التَقَى مع السنّة في الجوهر العامّ من ربط الفعل بالأثر، يَختلف عنها اختلافًا بنيويًا في خمسة وُجوه:</w:t>
      </w:r>
    </w:p>
    <w:p>
      <w:pPr>
        <w:bidi/>
        <w:jc w:val="right"/>
      </w:pPr>
      <w:r>
        <w:rPr>
          <w:rFonts w:ascii="Traditional Arabic" w:hAnsi="Traditional Arabic" w:cs="Traditional Arabic"/>
          <w:rFonts w:ascii="Traditional Arabic" w:hAnsi="Traditional Arabic"/>
          <w:sz w:val="24"/>
          <w:szCs w:val="24"/>
          <w:rtl/>
        </w:rPr>
        <w:t>١. الكارما تَدّعي حِسابًا فُرديًا مغلقًا. السنّة في القرآن تَجري في شَبكةٍ تَشمل الجَماعةَ، والأَجَلَ، وحكمةَ الله، والابتلاء، والرحمة. لا تُختزَل في «إنفاقٌ-إيراد» فُرديّ.</w:t>
      </w:r>
    </w:p>
    <w:p>
      <w:pPr>
        <w:bidi/>
        <w:jc w:val="right"/>
      </w:pPr>
      <w:r>
        <w:rPr>
          <w:rFonts w:ascii="Traditional Arabic" w:hAnsi="Traditional Arabic" w:cs="Traditional Arabic"/>
          <w:rFonts w:ascii="Traditional Arabic" w:hAnsi="Traditional Arabic"/>
          <w:sz w:val="24"/>
          <w:szCs w:val="24"/>
          <w:rtl/>
        </w:rPr>
        <w:t>٢. الكارما تَنفي الرحمةَ والابتلاء. كلّ مصيبةٍ في الكارما عقوبةٌ على ذنبٍ سابق. القرآنُ يَجمع بين أنّ بعض المصائب جَزاءٌ، وبعضَها ابتلاءٌ يَرفع الدرجاتِ، وبعضَها كَفّارةٌ، وبعضَها امتحانٌ. ولا يَجوز للإنسان أن يَجزم بأيّها في حالٍ بعينها.</w:t>
      </w:r>
    </w:p>
    <w:p>
      <w:pPr>
        <w:bidi/>
        <w:jc w:val="right"/>
      </w:pPr>
      <w:r>
        <w:rPr>
          <w:rFonts w:ascii="Traditional Arabic" w:hAnsi="Traditional Arabic" w:cs="Traditional Arabic"/>
          <w:rFonts w:ascii="Traditional Arabic" w:hAnsi="Traditional Arabic"/>
          <w:sz w:val="24"/>
          <w:szCs w:val="24"/>
          <w:rtl/>
        </w:rPr>
        <w:t>٣. الكارما تُلغي التَوبةَ والمَغفرة. السنّةُ في القرآن تَستوعب التَوبةَ التي تُغيِّر مسار العبد، والمَغفرةَ التي تَكسر آثارَ المعصية في صحيفة الآخرة، ولا تُلغي التَّبعاتِ الدنيويّةَ كلّها.</w:t>
      </w:r>
    </w:p>
    <w:p>
      <w:pPr>
        <w:bidi/>
        <w:jc w:val="right"/>
      </w:pPr>
      <w:r>
        <w:rPr>
          <w:rFonts w:ascii="Traditional Arabic" w:hAnsi="Traditional Arabic" w:cs="Traditional Arabic"/>
          <w:rFonts w:ascii="Traditional Arabic" w:hAnsi="Traditional Arabic"/>
          <w:sz w:val="24"/>
          <w:szCs w:val="24"/>
          <w:rtl/>
        </w:rPr>
        <w:t>٤. الكارما تَفترض «ذاتًا تَتَناسَخ» في تَفسيرها الشائع. القرآنُ يَنفي التَناسُخَ، ويُؤكّد على عُمرٍ واحدٍ في الدنيا، ثم عَرضٍ في الآخرة.</w:t>
      </w:r>
    </w:p>
    <w:p>
      <w:pPr>
        <w:bidi/>
        <w:jc w:val="right"/>
      </w:pPr>
      <w:r>
        <w:rPr>
          <w:rFonts w:ascii="Traditional Arabic" w:hAnsi="Traditional Arabic" w:cs="Traditional Arabic"/>
          <w:rFonts w:ascii="Traditional Arabic" w:hAnsi="Traditional Arabic"/>
          <w:sz w:val="24"/>
          <w:szCs w:val="24"/>
          <w:rtl/>
        </w:rPr>
        <w:t>٥. الكارما لا تُؤمن بربِّ السنن. القرآنُ يَجعل السنّةَ فعلَ ربٍّ، يَأذن بإجرائها، ويَأذن باستثنائها، ويَتعامل معها بحكمته. الإطارُ الميتافيزيقيّ مُختلفٌ من الجَذر.</w:t>
      </w:r>
    </w:p>
    <w:p>
      <w:pPr>
        <w:bidi/>
        <w:jc w:val="both"/>
      </w:pPr>
      <w:r>
        <w:rPr>
          <w:rFonts w:ascii="Traditional Arabic" w:hAnsi="Traditional Arabic" w:cs="Traditional Arabic"/>
          <w:rFonts w:ascii="Traditional Arabic" w:hAnsi="Traditional Arabic"/>
          <w:sz w:val="24"/>
          <w:szCs w:val="24"/>
          <w:rtl/>
        </w:rPr>
        <w:t>ولذلك يَنبغي أن يُحفَظ هذا الفَرق في كلّ تَناوُلٍ للسنن في الكتاب: السنّةُ تَفترق عن الكارما، وإن التَقَى الاثنان عند معنىً مُجرَّدٍ من «الفعل له أثر». الإطارُ يَنقُض الإطار، حتى مع التَقاء بعض المعاني الجزئيّة. (التَّطبيقُ العَمليّ لهذا الفَرق، في الردّ على ما تُحدِثه التَصوُّرات الكارمائيّة و«إنجيل الازدهار» في حياة الناس، يُستوفى في الفصل 10، §7.)</w:t>
      </w:r>
    </w:p>
    <w:p>
      <w:pPr>
        <w:bidi/>
        <w:jc w:val="right"/>
      </w:pPr>
      <w:r>
        <w:rPr>
          <w:rFonts w:ascii="Traditional Arabic" w:hAnsi="Traditional Arabic" w:cs="Traditional Arabic"/>
          <w:rFonts w:ascii="Traditional Arabic" w:hAnsi="Traditional Arabic"/>
          <w:b/>
          <w:sz w:val="28"/>
          <w:szCs w:val="28"/>
          <w:rtl/>
        </w:rPr>
        <w:t>7. السنّةُ تَجري على المؤمن وعلى الكافر: وعلى الصالح وعلى الطالح</w:t>
      </w:r>
    </w:p>
    <w:p>
      <w:pPr>
        <w:bidi/>
        <w:jc w:val="both"/>
      </w:pPr>
      <w:r>
        <w:rPr>
          <w:rFonts w:ascii="Traditional Arabic" w:hAnsi="Traditional Arabic" w:cs="Traditional Arabic"/>
          <w:rFonts w:ascii="Traditional Arabic" w:hAnsi="Traditional Arabic"/>
          <w:sz w:val="24"/>
          <w:szCs w:val="24"/>
          <w:rtl/>
        </w:rPr>
        <w:t>من أَخطر الانزلاقات في هذا الباب أن يُتصوَّر أنّ السنّةَ تُحابي المؤمنين. وهذا يَنقُضه القرآنُ صريحًا:</w:t>
      </w:r>
    </w:p>
    <w:p>
      <w:pPr>
        <w:bidi/>
        <w:jc w:val="right"/>
      </w:pPr>
      <w:r>
        <w:rPr>
          <w:rFonts w:ascii="Traditional Arabic" w:hAnsi="Traditional Arabic" w:cs="Traditional Arabic"/>
          <w:rFonts w:ascii="Traditional Arabic" w:hAnsi="Traditional Arabic"/>
          <w:sz w:val="24"/>
          <w:szCs w:val="24"/>
          <w:rtl/>
        </w:rPr>
        <w:t>• «ولَنَبلوَنَّكم بِشَيءٍ من الخوف والجوع ونَقصٍ من الأموال والأنفس والثَّمَرات» (البقرة، 155). الابتلاءُ يَشمل المؤمنين.</w:t>
      </w:r>
    </w:p>
    <w:p>
      <w:pPr>
        <w:bidi/>
        <w:jc w:val="right"/>
      </w:pPr>
      <w:r>
        <w:rPr>
          <w:rFonts w:ascii="Traditional Arabic" w:hAnsi="Traditional Arabic" w:cs="Traditional Arabic"/>
          <w:rFonts w:ascii="Traditional Arabic" w:hAnsi="Traditional Arabic"/>
          <w:sz w:val="24"/>
          <w:szCs w:val="24"/>
          <w:rtl/>
        </w:rPr>
        <w:t>• «أَمْ حَسِبْتُمْ أَن تَدْخُلُوا الْجَنَّةَ وَلَمَّا يَعْلَمِ اللَّهُ الَّذِينَ جَاهَدُوا مِنكُمْ» (آل عمران، 142). الجَنّةُ مَرتبطةٌ بالمُجاهدة، لا بالأمنيّة.</w:t>
      </w:r>
    </w:p>
    <w:p>
      <w:pPr>
        <w:bidi/>
        <w:jc w:val="right"/>
      </w:pPr>
      <w:r>
        <w:rPr>
          <w:rFonts w:ascii="Traditional Arabic" w:hAnsi="Traditional Arabic" w:cs="Traditional Arabic"/>
          <w:rFonts w:ascii="Traditional Arabic" w:hAnsi="Traditional Arabic"/>
          <w:sz w:val="24"/>
          <w:szCs w:val="24"/>
          <w:rtl/>
        </w:rPr>
        <w:t>• سِيَرُ الأنبياء كلُّها شاهدٌ. أُوذُوا، قُتِل بعضُهم، طُرِدوا، حُوصِروا.</w:t>
      </w:r>
    </w:p>
    <w:p>
      <w:pPr>
        <w:bidi/>
        <w:jc w:val="both"/>
      </w:pPr>
      <w:r>
        <w:rPr>
          <w:rFonts w:ascii="Traditional Arabic" w:hAnsi="Traditional Arabic" w:cs="Traditional Arabic"/>
          <w:rFonts w:ascii="Traditional Arabic" w:hAnsi="Traditional Arabic"/>
          <w:sz w:val="24"/>
          <w:szCs w:val="24"/>
          <w:rtl/>
        </w:rPr>
        <w:t>والذي يَستوعبه التَّصوُّر القرآنيّ: السنّةُ تَجري على الجميع، والامتيازُ الذي للمؤمن لا يَظهر في عَدَم وقوع البلاء؛ يَظهر في تَحويل البلاء إلى رفعة. «عجبًا لأمر المؤمن، إنّ أمرَه كلَّه له خير» (مسلم، حديث صهيب). البَلاءُ نفسُه يَقع. الفَرقُ في مَوقع المؤمن منه.</w:t>
      </w:r>
    </w:p>
    <w:p>
      <w:pPr>
        <w:bidi/>
        <w:jc w:val="both"/>
      </w:pPr>
      <w:r>
        <w:rPr>
          <w:rFonts w:ascii="Traditional Arabic" w:hAnsi="Traditional Arabic" w:cs="Traditional Arabic"/>
          <w:rFonts w:ascii="Traditional Arabic" w:hAnsi="Traditional Arabic"/>
          <w:sz w:val="24"/>
          <w:szCs w:val="24"/>
          <w:rtl/>
        </w:rPr>
        <w:t>ولأنّ السنّةَ كذلك، يَنبغي ألّا يُفسَّر مرضُ المؤمن، ولا فقرُ الصالح، ولا قَتلُ المظلوم، تَفسيرًا ميكانيكيًا بِأنّه عقوبةٌ على ذَنب. وكلُّ تَفسيرٍ من هذا النوع، في حقّ شخصٍ بعينه، يُخالف قاعدة الكتاب الثامنة، ويُخالف نُصوصَ القرآن في باب الابتلاء.</w:t>
      </w:r>
    </w:p>
    <w:p>
      <w:pPr>
        <w:bidi/>
        <w:jc w:val="right"/>
      </w:pPr>
      <w:r>
        <w:rPr>
          <w:rFonts w:ascii="Traditional Arabic" w:hAnsi="Traditional Arabic" w:cs="Traditional Arabic"/>
          <w:rFonts w:ascii="Traditional Arabic" w:hAnsi="Traditional Arabic"/>
          <w:b/>
          <w:sz w:val="28"/>
          <w:szCs w:val="28"/>
          <w:rtl/>
        </w:rPr>
        <w:t>8. الاعتراض والجواب: «إذًا، لا يُمكن التَنبُّؤ بشيء؟»</w:t>
      </w:r>
    </w:p>
    <w:p>
      <w:pPr>
        <w:bidi/>
        <w:jc w:val="both"/>
      </w:pPr>
      <w:r>
        <w:rPr>
          <w:rFonts w:ascii="Traditional Arabic" w:hAnsi="Traditional Arabic" w:cs="Traditional Arabic"/>
          <w:rFonts w:ascii="Traditional Arabic" w:hAnsi="Traditional Arabic"/>
          <w:sz w:val="24"/>
          <w:szCs w:val="24"/>
          <w:rtl/>
        </w:rPr>
        <w:t>الاعتراض: إن كانت السنّةُ ثابتةً، ولكنّها تَجري في شَبكةٍ، وقد تَتَأخّر، وقد تَتَشابك، وقد لا تَظهر بشكلها النَّقيّ، أَفلا تَفقِد قِيمتَها التَفسيريّة؟ وإذا لم نَستطع التَنبُّؤ بمَوقعٍ بعينه، فما الفائدة من القول بالسنن؟</w:t>
      </w:r>
    </w:p>
    <w:p>
      <w:pPr>
        <w:bidi/>
        <w:jc w:val="both"/>
      </w:pPr>
      <w:r>
        <w:rPr>
          <w:rFonts w:ascii="Traditional Arabic" w:hAnsi="Traditional Arabic" w:cs="Traditional Arabic"/>
          <w:rFonts w:ascii="Traditional Arabic" w:hAnsi="Traditional Arabic"/>
          <w:sz w:val="24"/>
          <w:szCs w:val="24"/>
          <w:rtl/>
        </w:rPr>
        <w:t>الجواب: السنّةُ لا تُتَّخذ أداةً للتَنبُّؤ بمصير شخصٍ بعينه؛ إنّها قاعدةٌ معرفيّةٌ وأَخلاقيّة يَنبني عليها فِقهُ الفعل. تَقول لي السنّةُ: ازرع، تَوقَّع الإنبات في الغالب، وإن لم يَنبت زرعُك في حالةٍ مُعيَّنةٍ، فالقَاعدةُ لم تَنكسر؛ تَدخَلَ في حُكمها سببٌ آخر (مرض النبتة، خَلَلٌ في التُّربة، آفةٌ، أَمرٌ من الله بمنع الإنبات لِحكمةٍ). السنّةُ تُعطيني اتّجاهًا للسعي، لا ضَمانًا لكلّ مَرّة. هذا الاتّجاه يَكفي لِفقه المُكلَّف. مَن طَلَب الضمانَ طَلَب ما لم يُجعَل في طبيعة العالَم.</w:t>
      </w:r>
    </w:p>
    <w:p>
      <w:pPr>
        <w:bidi/>
        <w:jc w:val="both"/>
      </w:pPr>
      <w:r>
        <w:rPr>
          <w:rFonts w:ascii="Traditional Arabic" w:hAnsi="Traditional Arabic" w:cs="Traditional Arabic"/>
          <w:rFonts w:ascii="Traditional Arabic" w:hAnsi="Traditional Arabic"/>
          <w:sz w:val="24"/>
          <w:szCs w:val="24"/>
          <w:rtl/>
        </w:rPr>
        <w:t>وأَضِف إلى ذلك أنّ السنّةَ تَكتسب قُوّةً تَفسيريّةً على المُستوى الكُلّيّ والإحصائيّ: الأمّةُ التي تَقطع الأرحامَ يَحلّ بها التَفكُّك، الأمّةُ التي تَنحَلّ أخلاقُها تَنحَلّ بنيتُها، المَنظومةُ التي تُبنى على الكَذب تَنهار. هذا يَلحظه المؤرّخُ والاجتماعيُّ. السنّةُ على المستوى الكلّيّ مُلاحَظةٌ مرئيّة، وإن غَطّاها الزحامُ الفُرديّ في حالاتٍ بعينها.</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إضاءة علمية: </w:t>
      </w:r>
      <w:r>
        <w:rPr>
          <w:rFonts w:ascii="Traditional Arabic" w:hAnsi="Traditional Arabic" w:cs="Traditional Arabic"/>
          <w:rFonts w:ascii="Traditional Arabic" w:hAnsi="Traditional Arabic"/>
          <w:sz w:val="22"/>
          <w:szCs w:val="22"/>
          <w:rtl/>
        </w:rPr>
        <w:t>الإحصاء لا يَعدك بأن تعرف مصير فردٍ بعينه، لكنه يَكشف اتجاهًا عامًّا إذا كبر العدد وطال الزمن. كذلك كثيرٌ من سنن الاجتماع: لا تقول لك ماذا سيقع لفلانٍ غدًا، لكنها تُعلّمك أنّ الظلم، إذا تَراكم، يَأكل تماسك الجماعة، وأنّ الصدق، إذا شاع، يَبني ثقةً لا تُشترى.</w:t>
      </w:r>
    </w:p>
    <w:p>
      <w:pPr>
        <w:bidi/>
        <w:jc w:val="right"/>
      </w:pPr>
      <w:r>
        <w:rPr>
          <w:rFonts w:ascii="Traditional Arabic" w:hAnsi="Traditional Arabic" w:cs="Traditional Arabic"/>
          <w:rFonts w:ascii="Traditional Arabic" w:hAnsi="Traditional Arabic"/>
          <w:b/>
          <w:sz w:val="28"/>
          <w:szCs w:val="28"/>
          <w:rtl/>
        </w:rPr>
        <w:t>9. السنن بوصفها بيئة تشغيل: استعارةٌ تقريبيّة</w:t>
      </w:r>
    </w:p>
    <w:p>
      <w:pPr>
        <w:bidi/>
        <w:jc w:val="both"/>
      </w:pPr>
      <w:r>
        <w:rPr>
          <w:rFonts w:ascii="Traditional Arabic" w:hAnsi="Traditional Arabic" w:cs="Traditional Arabic"/>
          <w:rFonts w:ascii="Traditional Arabic" w:hAnsi="Traditional Arabic"/>
          <w:sz w:val="24"/>
          <w:szCs w:val="24"/>
          <w:rtl/>
        </w:rPr>
        <w:t>يُمكن تقريبُ معنى السنن إلى عقل الإنسان المعاصر بالقول إنّ السنن تُشبه بيئةَ التشغيل التي تَتحرّك داخلها الأشياءُ والأفعال. لا تَعمل الحبّةُ خارج شروط الإنبات، ولا يَعمل الدواءُ خارج شروط الجسد، ولا يَعمل القرارُ الإنسانيّ خارج شبكة النفس والظرف والقدرة والنيّة والزمن.</w:t>
      </w:r>
    </w:p>
    <w:p>
      <w:pPr>
        <w:bidi/>
        <w:jc w:val="both"/>
      </w:pPr>
      <w:r>
        <w:rPr>
          <w:rFonts w:ascii="Traditional Arabic" w:hAnsi="Traditional Arabic" w:cs="Traditional Arabic"/>
          <w:rFonts w:ascii="Traditional Arabic" w:hAnsi="Traditional Arabic"/>
          <w:sz w:val="24"/>
          <w:szCs w:val="24"/>
          <w:rtl/>
        </w:rPr>
        <w:t>فالسنّةُ تتجاوز الحدثَ الواحد؛ إنّها المجالُ الذي يَسمح للأحداث أن تَقع بانتظام. الماءُ سببٌ، والحرارةُ سببٌ، والتربةُ سببٌ، غير أنّ هذه الأسباب لا تُنبت وحدَها ما لم تَكن داخل بيئةٍ سننيّةٍ أوسعَ تَجعل الحبّةَ قابلةً للفَلق، والجذرَ قابلًا للنزول، والساقَ قابلةً للصعود. وكذلك فعلُ الإنسان: الكلمةُ سببٌ، والنيّةُ سببٌ، والسعيُ سببٌ، غير أنّ النتيجةَ لا تَخرج من السبب منفردًا، وإنّما من دخوله في شبكةٍ أوسعَ من السنن التي لا يُحيط بها الإنسان.</w:t>
      </w:r>
    </w:p>
    <w:p>
      <w:pPr>
        <w:bidi/>
        <w:jc w:val="both"/>
      </w:pPr>
      <w:r>
        <w:rPr>
          <w:rFonts w:ascii="Traditional Arabic" w:hAnsi="Traditional Arabic" w:cs="Traditional Arabic"/>
          <w:rFonts w:ascii="Traditional Arabic" w:hAnsi="Traditional Arabic"/>
          <w:sz w:val="24"/>
          <w:szCs w:val="24"/>
          <w:rtl/>
        </w:rPr>
        <w:t>بهذا المعنى يُمكن القول إنّ ما يَجري في الكون يُشبه لغةَ تنفيذٍ داخل بيئةٍ كبرى: أسبابٌ تَتحرّك، شروطٌ تَتهيّأ، موانعُ تَزول أو تَبقى، نتائجُ تَظهر أو تَتأخّر. غير أنّ هذه اللغةَ لا تَعمل مستقلّةً عن الله، ولا تَملك سلطانًا ذاتيًّا. السننُ جاريةٌ بأمره، والأسبابُ مأذونٌ لها بتأثيرها، والنتائجُ داخلةٌ في علمه وقدره.</w:t>
      </w:r>
    </w:p>
    <w:p>
      <w:pPr>
        <w:bidi/>
        <w:jc w:val="both"/>
      </w:pPr>
      <w:r>
        <w:rPr>
          <w:rFonts w:ascii="Traditional Arabic" w:hAnsi="Traditional Arabic" w:cs="Traditional Arabic"/>
          <w:rFonts w:ascii="Traditional Arabic" w:hAnsi="Traditional Arabic"/>
          <w:sz w:val="24"/>
          <w:szCs w:val="24"/>
          <w:rtl/>
        </w:rPr>
        <w:t>ومن هنا يَظهر الفَرقُ بين الفعل والنتيجة. الإنسانُ يَملك أن يَكتب الأمرَ في حدود استطاعته: أن يَصدُق، أو يَكذب، أن يَظلم، أو يَعدل، أن يَتوب، أو يُصِرّ. أمّا تنفيذُ النتيجة النهائيّة فيَقع داخل بيئةٍ أوسعَ من علمه. لذلك كان التكليفُ متعلّقًا بالفعل، لا بامتلاك النهاية، وكان الحسابُ على القصد والسعي والعمل، لا على كلّ ما خَرج عن قدرة الإنسان. (تَفصيلُ علاقة الفعل بالنتيجة في الفصل التاسع.)</w:t>
      </w:r>
    </w:p>
    <w:p>
      <w:pPr>
        <w:bidi/>
        <w:jc w:val="both"/>
      </w:pPr>
      <w:r>
        <w:rPr>
          <w:rFonts w:ascii="Traditional Arabic" w:hAnsi="Traditional Arabic" w:cs="Traditional Arabic"/>
          <w:rFonts w:ascii="Traditional Arabic" w:hAnsi="Traditional Arabic"/>
          <w:sz w:val="24"/>
          <w:szCs w:val="24"/>
          <w:rtl/>
        </w:rPr>
        <w:t>وفي هذا التصوُّر تُصبح الصحيفةُ أقربَ إلى سِجلٍّ لا يَضيع: تُكتب فيه الأقوالُ والأفعالُ الظاهرة، وتَبقى حقيقةُ النيّات عند الله وحده، حتى إذا انتهى زمنُ العمل ظَهر ما كان الإنسانُ يَظنّه عابرًا. فالدنيا زمنُ اختيار، والموتُ إغلاقٌ لهذا الزمن، ويومُ الحساب كشفٌ لما كُتب فيه.</w:t>
      </w:r>
    </w:p>
    <w:p>
      <w:pPr>
        <w:bidi/>
        <w:jc w:val="both"/>
      </w:pPr>
      <w:r>
        <w:rPr>
          <w:rFonts w:ascii="Traditional Arabic" w:hAnsi="Traditional Arabic" w:cs="Traditional Arabic"/>
          <w:rFonts w:ascii="Traditional Arabic" w:hAnsi="Traditional Arabic"/>
          <w:sz w:val="24"/>
          <w:szCs w:val="24"/>
          <w:rtl/>
        </w:rPr>
        <w:t>وهذه استعارةٌ تُقرِّب المعنى ولا تُحدِّد حقيقةَ الغيب. فالخلقُ أعظمُ من كلّ نموذج، والخالقُ أعلى من كلّ تشبيه، والسننُ آياتُه الجاريةُ في الوجود، لا آلةً مستقلّةً تَعمل بذاتها.</w:t>
      </w:r>
    </w:p>
    <w:p>
      <w:pPr>
        <w:bidi/>
        <w:jc w:val="right"/>
      </w:pPr>
      <w:r>
        <w:rPr>
          <w:rFonts w:ascii="Traditional Arabic" w:hAnsi="Traditional Arabic" w:cs="Traditional Arabic"/>
          <w:rFonts w:ascii="Traditional Arabic" w:hAnsi="Traditional Arabic"/>
          <w:b/>
          <w:sz w:val="28"/>
          <w:szCs w:val="28"/>
          <w:rtl/>
        </w:rPr>
        <w:t>9-أ. شاهدٌ رياضيٌّ: نظريّةُ الألعاب ومعادلةُ العدل</w:t>
      </w:r>
    </w:p>
    <w:p>
      <w:pPr>
        <w:bidi/>
        <w:jc w:val="both"/>
      </w:pPr>
      <w:r>
        <w:rPr>
          <w:rFonts w:ascii="Traditional Arabic" w:hAnsi="Traditional Arabic" w:cs="Traditional Arabic"/>
          <w:rFonts w:ascii="Traditional Arabic" w:hAnsi="Traditional Arabic"/>
          <w:sz w:val="24"/>
          <w:szCs w:val="24"/>
          <w:rtl/>
        </w:rPr>
        <w:t>هل يُمكن للرياضيّات أن تَشهد على أنّ العدلَ والتعاون قانونانِ وجوديّان، لا مجرّد أحكامٍ أخلاقيّة يَتفاوَت البشرُ في قَبولها؟</w:t>
      </w:r>
    </w:p>
    <w:p>
      <w:pPr>
        <w:bidi/>
        <w:jc w:val="both"/>
      </w:pPr>
      <w:r>
        <w:rPr>
          <w:rFonts w:ascii="Traditional Arabic" w:hAnsi="Traditional Arabic" w:cs="Traditional Arabic"/>
          <w:rFonts w:ascii="Traditional Arabic" w:hAnsi="Traditional Arabic"/>
          <w:sz w:val="24"/>
          <w:szCs w:val="24"/>
          <w:rtl/>
        </w:rPr>
        <w:t>نظريّةُ الألعاب، وهي فرعٌ رياضيٌّ يَدرس قَرارات العقلاء في ظلّ تَضارُب المصالح، تُقدِّم شاهدًا فلسفيًّا من طبيعةٍ مُختلفة: فالتعاوُنُ العادل، في أنواعٍ واسعةٍ من التَفاعلات المتكرّرة، يَنتج عنه لأطراف التعامل نَفعٌ أكثرُ استدامةً من الخيانة المتبادلة.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نظريّةُ الألعاب هنا شاهدٌ فلسفيٌّ يُعزِّز ما تُقرِّره السنن القرآنيّةُ في الاجتماع. حدود الاستخدام: تُقدَّم شاهدًا تقريبيًّا، ولا تُقدَّم إثباتًا رياضيًّا مباشرًا لصحّة حُكمٍ شرعيّ.</w:t>
      </w:r>
    </w:p>
    <w:p>
      <w:pPr>
        <w:bidi/>
        <w:jc w:val="both"/>
      </w:pPr>
      <w:r>
        <w:rPr>
          <w:rFonts w:ascii="Traditional Arabic" w:hAnsi="Traditional Arabic" w:cs="Traditional Arabic"/>
          <w:rFonts w:ascii="Traditional Arabic" w:hAnsi="Traditional Arabic"/>
          <w:sz w:val="24"/>
          <w:szCs w:val="24"/>
          <w:rtl/>
        </w:rPr>
        <w:t>والمعنى في إطار السنن القرآنيّة دقيقٌ ومُحدَّد: الشريعةُ تَأمر بالوفاء بالعهد، والنهيَ عن الغِشّ والكذب في المعاملات، وإقامةَ القِسط، حتى حين يَبدو الغِشُّ مُربحًا للفرد آنيًّا. وهذا التَوجيهُ الأخلاقيّ يَتوافق مع قانونٍ رياضيٍّ–اجتماعيٍّ: الجماعةُ التي تَبني تَعاملاتِها على التعاون العادل تُنتج ثروةً اجتماعيّةً أكثرَ تَدوُمًا من جماعةٍ تَقوم على الاستغلال المتبادَل، وتحمل مزيدًا من الطاقة على التماسك حين تَعصف الأزمات.</w:t>
      </w:r>
    </w:p>
    <w:p>
      <w:pPr>
        <w:bidi/>
        <w:jc w:val="both"/>
      </w:pPr>
      <w:r>
        <w:rPr>
          <w:rFonts w:ascii="Traditional Arabic" w:hAnsi="Traditional Arabic" w:cs="Traditional Arabic"/>
          <w:rFonts w:ascii="Traditional Arabic" w:hAnsi="Traditional Arabic"/>
          <w:sz w:val="24"/>
          <w:szCs w:val="24"/>
          <w:rtl/>
        </w:rPr>
        <w:t>فالعدلُ، إذًا، سنّةٌ تَنسجم مع البنية الاجتماعيّة في أعماقها. القرآنُ يَأمر به لأنّه حقٌّ يَعلمه الله، ويُقرِّر أنّ الظلمَ يُهلك الأمم: «وَتِلْكَ الْقُرَىٰ أَهْلَكْنَاهُمْ لَمَّا ظَلَمُوا وَجَعَلْنَا لِمَهْلِكِهِم مَّوْعِدًا» (الكهف، 59). والرياضيّاتُ، في شاهدٍ مستقلّ، تُضيِّق فضاءَ المُكابَرة على هذه السنّة: التَحالُفُ الظالمُ يأكل نفسَه في النهاية.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اجتهاد الكتاب: السنّةُ الاجتماعيّةُ سابقةٌ على كلّ نظريّة رياضيّة؛ والنظريّةُ الرياضيّةُ شاهدٌ تقريبيٌّ على صحّة الفِطرة التي فَطَر اللهُ الناسَ عليها. وهذا فهمنا، والله أعلم.</w:t>
      </w:r>
    </w:p>
    <w:p>
      <w:pPr>
        <w:bidi/>
        <w:jc w:val="right"/>
      </w:pPr>
      <w:r>
        <w:rPr>
          <w:rFonts w:ascii="Traditional Arabic" w:hAnsi="Traditional Arabic" w:cs="Traditional Arabic"/>
          <w:rFonts w:ascii="Traditional Arabic" w:hAnsi="Traditional Arabic"/>
          <w:b/>
          <w:sz w:val="28"/>
          <w:szCs w:val="28"/>
          <w:rtl/>
        </w:rPr>
        <w:t>9-ب. السنّةُ الكَسوريّة: قانونٌ واحدٌ يَعمل على جميع المَقاييس</w:t>
      </w:r>
    </w:p>
    <w:p>
      <w:pPr>
        <w:bidi/>
        <w:jc w:val="both"/>
      </w:pPr>
      <w:r>
        <w:rPr>
          <w:rFonts w:ascii="Traditional Arabic" w:hAnsi="Traditional Arabic" w:cs="Traditional Arabic"/>
          <w:rFonts w:ascii="Traditional Arabic" w:hAnsi="Traditional Arabic"/>
          <w:sz w:val="24"/>
          <w:szCs w:val="24"/>
          <w:rtl/>
        </w:rPr>
        <w:t>من أدقّ ما تَكشفه دراسةُ السنن في القرآن أنّها لا تَتغيّر بتغيّر الحَجم: السنّةُ الجارية في الفرد تُشبه نسخةً صغيرةً من السنّة الجاريةِ في الأسرة، ونسخةٌ أكبرُ منها تَجري على المجتمع، ونسخةٌ أكبرُ تَجري على الأمم. هذا الخَصائصُ التي تَتكرّر في مَقاييسَ مختلفة يُسمّيه علماءُ الأنظمة الكَسوريّة (Fractal): أنّ النمط الكلّيّ يُعيد ظهورَه في أجزائه.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مفهوم التكرار الكَسوري هنا تشبيهٌ مساعد يُقرِّب سِعةَ السنن القرآنيّة عبر المقاييس. حدود الاستخدام: لا يُقدَّم على أنّه قانونٌ فيزيائيٌّ للسنن، وإنّما هو منهجٌ في قراءة التشابه عبر المستويات.</w:t>
      </w:r>
    </w:p>
    <w:p>
      <w:pPr>
        <w:bidi/>
        <w:jc w:val="both"/>
      </w:pPr>
      <w:r>
        <w:rPr>
          <w:rFonts w:ascii="Traditional Arabic" w:hAnsi="Traditional Arabic" w:cs="Traditional Arabic"/>
          <w:rFonts w:ascii="Traditional Arabic" w:hAnsi="Traditional Arabic"/>
          <w:sz w:val="24"/>
          <w:szCs w:val="24"/>
          <w:rtl/>
        </w:rPr>
        <w:t>انظر كيف يَظهر ذلك في القرآن الكريم:</w:t>
      </w:r>
    </w:p>
    <w:p>
      <w:pPr>
        <w:bidi/>
        <w:jc w:val="both"/>
      </w:pPr>
      <w:r>
        <w:rPr>
          <w:rFonts w:ascii="Traditional Arabic" w:hAnsi="Traditional Arabic" w:cs="Traditional Arabic"/>
          <w:rFonts w:ascii="Traditional Arabic" w:hAnsi="Traditional Arabic"/>
          <w:sz w:val="24"/>
          <w:szCs w:val="24"/>
          <w:rtl/>
        </w:rPr>
        <w:t>| المستوى | السنّة | شاهدٌ قرآنيٌّ | |---------|--------|---------------| | الفرد | مَن ظَلَم نَقَص في بَركته | «يَمْحَقُ اللَّهُ الرِّبَا» (البقرة، 276) | | الأسرة | الأسرةُ التي يَسودها الظلمُ تَتصدَّع | «وَمِنْ آيَاتِهِ أَنْ خَلَقَ لَكُم مِّنْ أَنفُسِكُمْ أَزْوَاجًا» (الروم، 21) | | الأمّة | الأمّةُ الظالمةُ تُهلَك | «وَتِلْكَ الْقُرَىٰ أَهْلَكْنَاهُمْ لَمَّا ظَلَمُوا» (الكهف، 59) | | الحضارة | حضارةٌ فَقَدَت عدلَها تَسقط | «إِنَّ اللَّهَ لَا يُغَيِّرُ مَا بِقَوْمٍ» (الرعد، 11) |</w:t>
      </w:r>
    </w:p>
    <w:p>
      <w:pPr>
        <w:bidi/>
        <w:jc w:val="both"/>
      </w:pPr>
      <w:r>
        <w:rPr>
          <w:rFonts w:ascii="Traditional Arabic" w:hAnsi="Traditional Arabic" w:cs="Traditional Arabic"/>
          <w:rFonts w:ascii="Traditional Arabic" w:hAnsi="Traditional Arabic"/>
          <w:sz w:val="24"/>
          <w:szCs w:val="24"/>
          <w:rtl/>
        </w:rPr>
        <w:t>فالقانونُ الجوهريُّ واحد: الظلمُ يُدمِّر، والعدلُ يَبني. ولكنّ تجلِّيَه على المستوى الفرديّ سريعٌ، وعلى مستوى الأمم بطيء. وهذا ما يُفسِّر لماذا قد يُعمَّر ظالمٌ ويَبدو ناجحًا: الزمن الذي يُقيس فيه الفردُ قصيرٌ جدًّا قياسًا بزمن السنّة على مستوى الجماعة والأمّة.</w:t>
      </w:r>
    </w:p>
    <w:p>
      <w:pPr>
        <w:bidi/>
        <w:jc w:val="both"/>
      </w:pPr>
      <w:r>
        <w:rPr>
          <w:rFonts w:ascii="Traditional Arabic" w:hAnsi="Traditional Arabic" w:cs="Traditional Arabic"/>
          <w:rFonts w:ascii="Traditional Arabic" w:hAnsi="Traditional Arabic"/>
          <w:sz w:val="24"/>
          <w:szCs w:val="24"/>
          <w:rtl/>
        </w:rPr>
        <w:t>وفي هذا الشاهد رسالةٌ عمليّة: مَن أَصلح نفسَه أَسهم في إصلاح دائرته القريبة، والدوائرُ القريبةُ تُشكِّل مجتمعًا، والمجتمعاتُ تُشكِّل حضارة. التغييرُ الحقيقيُّ لا يَبدأ بالجُملة، وإنّما بالمفردة.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اجتهاد الكتاب: التشابهُ الكَسوريّ في السنن مُلاحظةٌ منهجيّة تَستدعي تَأمّلًا، لا نَصًا شرعيًّا مُحدَّدًا يَقرِّر الكَسوريّة بهذا اللفظ. واللهُ أعلم.</w:t>
      </w:r>
    </w:p>
    <w:p>
      <w:pPr>
        <w:bidi/>
        <w:jc w:val="right"/>
      </w:pPr>
      <w:r>
        <w:rPr>
          <w:rFonts w:ascii="Traditional Arabic" w:hAnsi="Traditional Arabic" w:cs="Traditional Arabic"/>
          <w:rFonts w:ascii="Traditional Arabic" w:hAnsi="Traditional Arabic"/>
          <w:b/>
          <w:sz w:val="28"/>
          <w:szCs w:val="28"/>
          <w:rtl/>
        </w:rPr>
        <w:t>10. حدودٌ تَصون المعنى</w:t>
      </w:r>
    </w:p>
    <w:p>
      <w:pPr>
        <w:bidi/>
        <w:jc w:val="both"/>
      </w:pPr>
      <w:r>
        <w:rPr>
          <w:rFonts w:ascii="Traditional Arabic" w:hAnsi="Traditional Arabic" w:cs="Traditional Arabic"/>
          <w:rFonts w:ascii="Traditional Arabic" w:hAnsi="Traditional Arabic"/>
          <w:sz w:val="24"/>
          <w:szCs w:val="24"/>
          <w:rtl/>
        </w:rPr>
        <w:t>يَحتاج الكلام في السنن إلى حدٍّ يَحفظه من طرفين: طرفٍ يجعلها آلةً مستقلّة، وطرفٍ يُلغي انتظامها باسم التديّن. السنّةُ في هذا الفصل قانونٌ ربّانيّ ثابت، غير أنّها لا تَقوم بذاتها ولا تَعمل خارج مشيئة الله: «وما تَشاءون إلا أن يَشاء الله» (الإنسان، 30). والمعجزة، حين تقع، لا تُحدِث فوضى تُبطل معنى السنن؛ إنّها كَسرٌ مأذونٌ به في موضعٍ مخصوص لتأكيد رسالةٍ أو إظهار آية، لا قاعدةٌ تُنتظر في كلّ حاجة.</w:t>
      </w:r>
    </w:p>
    <w:p>
      <w:pPr>
        <w:bidi/>
        <w:jc w:val="both"/>
      </w:pPr>
      <w:r>
        <w:rPr>
          <w:rFonts w:ascii="Traditional Arabic" w:hAnsi="Traditional Arabic" w:cs="Traditional Arabic"/>
          <w:rFonts w:ascii="Traditional Arabic" w:hAnsi="Traditional Arabic"/>
          <w:sz w:val="24"/>
          <w:szCs w:val="24"/>
          <w:rtl/>
        </w:rPr>
        <w:t>ولا يَعد الفصلُ أحدًا بضمانٍ فرديّ لنتيجةٍ دنيويّة لمجرّد أنّه عمل صالحًا. الوعدُ الصريحُ بالجزاء موضعُه الآخرة، أمّا الدنيا فمجالُ سننٍ وأسبابٍ وابتلاءاتٍ وأقدار، يَظهر فيها أثرُ العمل غالبًا على مستوى النفس والجماعة والأزمنة، ولا يَتحوّل إلى حسابٍ فوريّ لشخصٍ بعينه. لهذا يَبقى المؤمن مأمورًا بإحسان الفعل، لا بامتلاك الثمرة ولا بتحديد توقيتها.</w:t>
      </w:r>
    </w:p>
    <w:p>
      <w:pPr>
        <w:bidi/>
        <w:jc w:val="both"/>
      </w:pPr>
      <w:r>
        <w:rPr>
          <w:rFonts w:ascii="Traditional Arabic" w:hAnsi="Traditional Arabic" w:cs="Traditional Arabic"/>
          <w:rFonts w:ascii="Traditional Arabic" w:hAnsi="Traditional Arabic"/>
          <w:sz w:val="24"/>
          <w:szCs w:val="24"/>
          <w:rtl/>
        </w:rPr>
        <w:t>ومن هنا أيضًا لا يَفتح الفصل بابَ تفسير مصيبةٍ بعينها بأنّها «مَحقُ بَركةٍ» أو «خِذلانٌ» في حقّ شخصٍ محدّد. المرضُ والفقرُ والظلمُ وفقدُ الأحبّة لا تُقرأ على وجوه الناس كأنّها تقاريرُ غيبية. لا يصح تفسير مصيبة شخصٍ بعينه بأنها عقوبةٌ على ذنبه. هذا من الغيب الذي يَستأثر الله بعلمه، والكتاب يَرفض لوم الضحية كما يَرفض الكارما الميكانيكيّة التي تُحوّل كل ألمٍ إلى فاتورةٍ أخلاقية.</w:t>
      </w:r>
    </w:p>
    <w:p>
      <w:pPr>
        <w:bidi/>
        <w:jc w:val="both"/>
      </w:pPr>
      <w:r>
        <w:rPr>
          <w:rFonts w:ascii="Traditional Arabic" w:hAnsi="Traditional Arabic" w:cs="Traditional Arabic"/>
          <w:rFonts w:ascii="Traditional Arabic" w:hAnsi="Traditional Arabic"/>
          <w:sz w:val="24"/>
          <w:szCs w:val="24"/>
          <w:rtl/>
        </w:rPr>
        <w:t>فالسنّةُ القرآنية تحفظ معنى الأثر من غير أن تُغلق باب الرحمة، وتُثبت مسؤوليّة الفعل من غير أن تَجعل الإنسان ربّ النتيجة. أمّا استعارات التشغيل والسجلّ، فتبقى تقريبًا ذهنيًا لا وصفًا لحقيقة الغيب؛ الخالق أعلى من كل نموذج، والسنن جاريةٌ بقيوميّته، والإنسان داخل القصة والله محيطٌ بالكتاب كلّه.</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السنن قوانينُ ربّانية ثابتة، تَجري بإذن الله وقيوميّته، ولا تعمل استقلالًا عنه.</w:t>
      </w:r>
    </w:p>
    <w:p>
      <w:pPr>
        <w:bidi/>
        <w:jc w:val="right"/>
      </w:pPr>
      <w:r>
        <w:rPr>
          <w:rFonts w:ascii="Traditional Arabic" w:hAnsi="Traditional Arabic" w:cs="Traditional Arabic"/>
          <w:rFonts w:ascii="Traditional Arabic" w:hAnsi="Traditional Arabic"/>
          <w:sz w:val="24"/>
          <w:szCs w:val="24"/>
          <w:rtl/>
        </w:rPr>
        <w:t>• تَظهر السنن في الآفاق والأنفس والاجتماع، ولكلّ ساحةٍ زمنُها وشروطُها وتشابكاتُها.</w:t>
      </w:r>
    </w:p>
    <w:p>
      <w:pPr>
        <w:bidi/>
        <w:jc w:val="right"/>
      </w:pPr>
      <w:r>
        <w:rPr>
          <w:rFonts w:ascii="Traditional Arabic" w:hAnsi="Traditional Arabic" w:cs="Traditional Arabic"/>
          <w:rFonts w:ascii="Traditional Arabic" w:hAnsi="Traditional Arabic"/>
          <w:sz w:val="24"/>
          <w:szCs w:val="24"/>
          <w:rtl/>
        </w:rPr>
        <w:t>• الأعمال المؤثّرة في القرآن معانٍ نوعيّة مثل الرزق والتوفيق والبركة والمحق، لا حساباتٌ فردية مضمونة.</w:t>
      </w:r>
    </w:p>
    <w:p>
      <w:pPr>
        <w:bidi/>
        <w:jc w:val="right"/>
      </w:pPr>
      <w:r>
        <w:rPr>
          <w:rFonts w:ascii="Traditional Arabic" w:hAnsi="Traditional Arabic" w:cs="Traditional Arabic"/>
          <w:rFonts w:ascii="Traditional Arabic" w:hAnsi="Traditional Arabic"/>
          <w:sz w:val="24"/>
          <w:szCs w:val="24"/>
          <w:rtl/>
        </w:rPr>
        <w:t>• السنّة تَفترق عن الكارما؛ فهي تَجري في إطار الرحمة والابتلاء والتوبة والآخرة، لا في معادلة آلية مغلقة.</w:t>
      </w:r>
    </w:p>
    <w:p>
      <w:pPr>
        <w:bidi/>
        <w:jc w:val="right"/>
      </w:pPr>
      <w:r>
        <w:rPr>
          <w:rFonts w:ascii="Traditional Arabic" w:hAnsi="Traditional Arabic" w:cs="Traditional Arabic"/>
          <w:rFonts w:ascii="Traditional Arabic" w:hAnsi="Traditional Arabic"/>
          <w:sz w:val="24"/>
          <w:szCs w:val="24"/>
          <w:rtl/>
        </w:rPr>
        <w:t>• فقه السنن يُعطي الإنسان اتجاهًا للسعي، ولا يَمنحه ضمانًا شخصيًا لكلّ نتيجة.</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حين تَفهم السنن على هذا الوجه، لا تَعيش بين وهم السيطرة ووهم العجز. أنت تَزرع لأنّ للزرع سننه، وتَصدق لأنّ الصدق يَبني الثقة، وتَتوب لأنّ التوبة تُعيد توجيه القلب، ثم تَترك توقيت الثمار ومسارها لمن يَعلم الشبكة كلّها. بهذا يَهدأ الخوف من المستقبل، ويَقلّ جلد الذات عند تعثّر النتائج، ويَبقى العمل ممكنًا من غير ادّعاءٍ ولا استسلام.</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التاسع</w:t>
      </w:r>
    </w:p>
    <w:p>
      <w:pPr>
        <w:bidi/>
        <w:jc w:val="right"/>
      </w:pPr>
      <w:r>
        <w:rPr>
          <w:rFonts w:ascii="Traditional Arabic" w:hAnsi="Traditional Arabic" w:cs="Traditional Arabic"/>
          <w:rFonts w:ascii="Traditional Arabic" w:hAnsi="Traditional Arabic"/>
          <w:b/>
          <w:sz w:val="32"/>
          <w:szCs w:val="32"/>
          <w:rtl/>
        </w:rPr>
        <w:t>الفعلُ والنتيجة والاحتمالات: لماذا لا يَضمَن المؤمنُ النتيجةَ الدنيويّة؟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«وَأَن لَّيْسَ لِلْإِنسَانِ إِلَّا مَا سَعَىٰ وَأَنَّ سَعْيَهُ سَوْفَ يُرَىٰ ثُمَّ يُجْزَاهُ الْجَزَاءَ الْأَوْفَىٰ» (النجم، 39–41).</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السؤال الذي يَجمع الفصول الثلاثة (8–9–10)</w:t>
      </w:r>
    </w:p>
    <w:p>
      <w:pPr>
        <w:bidi/>
        <w:jc w:val="both"/>
      </w:pPr>
      <w:r>
        <w:rPr>
          <w:rFonts w:ascii="Traditional Arabic" w:hAnsi="Traditional Arabic" w:cs="Traditional Arabic"/>
          <w:rFonts w:ascii="Traditional Arabic" w:hAnsi="Traditional Arabic"/>
          <w:sz w:val="24"/>
          <w:szCs w:val="24"/>
          <w:rtl/>
        </w:rPr>
        <w:t>في الفصل الثامن تَأسَّست السنن قوانينَ ثابتةً تَجري بإذن الله. وفي هذا الفصل يُستوفى مَعنى علاقة الفعل بالنتيجة في حياة الإنسان: لماذا يَفعل المؤمنُ، ويَأخذ بالأسباب، ويَجتهد، ثم لا يَأتي ما توقَّع؟ ولماذا قد يُفلِح المُسيءُ في حساب الدنيا، ويَخسَر المُحسِنُ فيها؟ ولماذا لا يَستطيع المرءُ، إذا لم يَأتِ ما رَجاه، أن يَنسبَ ذلك إلى ذنبٍ بعينه؟ وفي الفصل العاشر يَأتي تَفصيلُ حدود المسؤوليّة ورَفعُ لَوم الضحيّة. ثلاثةُ فصولٍ تَلتقي عند سؤالٍ واحد، يَستحقّ أن يُحرَّر تحريرًا حادًّا، لأنّ كثيرًا من المعاناة الدينيّة والنفسيّة تَنبت من سُوء فَهمه.</w:t>
      </w:r>
    </w:p>
    <w:p>
      <w:pPr>
        <w:bidi/>
        <w:jc w:val="both"/>
      </w:pPr>
      <w:r>
        <w:rPr>
          <w:rFonts w:ascii="Traditional Arabic" w:hAnsi="Traditional Arabic" w:cs="Traditional Arabic"/>
          <w:rFonts w:ascii="Traditional Arabic" w:hAnsi="Traditional Arabic"/>
          <w:sz w:val="24"/>
          <w:szCs w:val="24"/>
          <w:rtl/>
        </w:rPr>
        <w:t>والصياغةُ المركزيّةُ التي يُؤسِّسها الفصل: النتيجةُ الدنيويّة لا تُضمَن للمُكلَّف بحَسبه، لأنّ النتيجةَ تَقع ضمن شَبكةٍ من السنن والاحتمالات والقَدَر، أَوسعَ من الإنسان. ومع ذلك، الفعلُ يَستحقّ بذاته؛ لأنّ المسؤوليّةَ على القَصد والسَّعي والقول والعمل، لا على ما يُنتجه الكونُ من مَحصول.</w:t>
      </w:r>
    </w:p>
    <w:p>
      <w:pPr>
        <w:bidi/>
        <w:jc w:val="right"/>
      </w:pPr>
      <w:r>
        <w:rPr>
          <w:rFonts w:ascii="Traditional Arabic" w:hAnsi="Traditional Arabic" w:cs="Traditional Arabic"/>
          <w:rFonts w:ascii="Traditional Arabic" w:hAnsi="Traditional Arabic"/>
          <w:b/>
          <w:sz w:val="28"/>
          <w:szCs w:val="28"/>
          <w:rtl/>
        </w:rPr>
        <w:t>2. شَبكةُ تَوليد النتيجة: خمسةُ مُكوِّنات</w:t>
      </w:r>
    </w:p>
    <w:p>
      <w:pPr>
        <w:bidi/>
        <w:jc w:val="both"/>
      </w:pPr>
      <w:r>
        <w:rPr>
          <w:rFonts w:ascii="Traditional Arabic" w:hAnsi="Traditional Arabic" w:cs="Traditional Arabic"/>
          <w:rFonts w:ascii="Traditional Arabic" w:hAnsi="Traditional Arabic"/>
          <w:sz w:val="24"/>
          <w:szCs w:val="24"/>
          <w:rtl/>
        </w:rPr>
        <w:t>النتيجةُ في حياة الإنسان لا تَنبثق عن سببٍ مفرد، وإنّما عن شَبكةٍ تَتلاقى فيها، في كلّ لحظة، خمسةُ مُكوِّنات:</w:t>
      </w:r>
    </w:p>
    <w:p>
      <w:pPr>
        <w:bidi/>
        <w:jc w:val="right"/>
      </w:pPr>
      <w:r>
        <w:rPr>
          <w:rFonts w:ascii="Traditional Arabic" w:hAnsi="Traditional Arabic" w:cs="Traditional Arabic"/>
          <w:rFonts w:ascii="Traditional Arabic" w:hAnsi="Traditional Arabic"/>
          <w:sz w:val="24"/>
          <w:szCs w:val="24"/>
          <w:rtl/>
        </w:rPr>
        <w:t>١. فعلُ الإنسان نفسِه: نَيّتُه، اختيارُه، سَعيُه، إتقانُه، ومَدى أَخذه بالأسباب. هذا المكوِّنُ هو ما يَملِكُه الإنسان، وعليه تَقع مسؤوليّتُه.</w:t>
      </w:r>
    </w:p>
    <w:p>
      <w:pPr>
        <w:bidi/>
        <w:jc w:val="right"/>
      </w:pPr>
      <w:r>
        <w:rPr>
          <w:rFonts w:ascii="Traditional Arabic" w:hAnsi="Traditional Arabic" w:cs="Traditional Arabic"/>
          <w:rFonts w:ascii="Traditional Arabic" w:hAnsi="Traditional Arabic"/>
          <w:sz w:val="24"/>
          <w:szCs w:val="24"/>
          <w:rtl/>
        </w:rPr>
        <w:t>٢. أفعالُ الآخرين المُتقاطعة: قراراتُ مَن حوله، مُنافسةٌ في السوق، شريكٌ في عقد، خصمٌ في معركة، مُحسنٌ يَعينه أو مُسيءٌ يَكيد له. هذا المكوِّنُ خارجٌ عن يَده، يَتفاعل مع فِعله ويَتقاطع.</w:t>
      </w:r>
    </w:p>
    <w:p>
      <w:pPr>
        <w:bidi/>
        <w:jc w:val="right"/>
      </w:pPr>
      <w:r>
        <w:rPr>
          <w:rFonts w:ascii="Traditional Arabic" w:hAnsi="Traditional Arabic" w:cs="Traditional Arabic"/>
          <w:rFonts w:ascii="Traditional Arabic" w:hAnsi="Traditional Arabic"/>
          <w:sz w:val="24"/>
          <w:szCs w:val="24"/>
          <w:rtl/>
        </w:rPr>
        <w:t>٣. السنن الجارية: قوانينُ الاجتماع، الاقتصاد، الصحّة، البيئة، التَواصُل. هذه السنن لا تَختار، تَجري كقواعد. ومَن يَأخذ بأسبابها يَستفيد من اتّساقها، ومَن يَجهلها يَصطدم بها.</w:t>
      </w:r>
    </w:p>
    <w:p>
      <w:pPr>
        <w:bidi/>
        <w:jc w:val="right"/>
      </w:pPr>
      <w:r>
        <w:rPr>
          <w:rFonts w:ascii="Traditional Arabic" w:hAnsi="Traditional Arabic" w:cs="Traditional Arabic"/>
          <w:rFonts w:ascii="Traditional Arabic" w:hAnsi="Traditional Arabic"/>
          <w:sz w:val="24"/>
          <w:szCs w:val="24"/>
          <w:rtl/>
        </w:rPr>
        <w:t>٤. المتغيّراتُ الخفيّة: أمورٌ لم تَكن في حساب أحدٍ من المعنيّين بالحَدَث: تأخُّر طائرة، خبرٌ مُتأخّر، تَزامُنٌ غير مَلحوظ. هذه المتغيّرات تَكشف لاحقًا أنّها كانت العامِلَ الحاسم، ولم يَكن أحدٌ يَعرفها.</w:t>
      </w:r>
    </w:p>
    <w:p>
      <w:pPr>
        <w:bidi/>
        <w:jc w:val="right"/>
      </w:pPr>
      <w:r>
        <w:rPr>
          <w:rFonts w:ascii="Traditional Arabic" w:hAnsi="Traditional Arabic" w:cs="Traditional Arabic"/>
          <w:rFonts w:ascii="Traditional Arabic" w:hAnsi="Traditional Arabic"/>
          <w:sz w:val="24"/>
          <w:szCs w:val="24"/>
          <w:rtl/>
        </w:rPr>
        <w:t>٥. القَدَرُ والحكمةُ الإلهيّة: ما يَأذن اللهُ بتَحقُّقه أو بِمنعه لِحكمةٍ، أحيانًا تُلائم مَعقولَ الفعل، وأحيانًا تُخالفه لتَعليمٍ، أو ابتلاءٍ، أو رحمةٍ، أو رفعةٍ.</w:t>
      </w:r>
    </w:p>
    <w:p>
      <w:pPr>
        <w:bidi/>
        <w:jc w:val="both"/>
      </w:pPr>
      <w:r>
        <w:rPr>
          <w:rFonts w:ascii="Traditional Arabic" w:hAnsi="Traditional Arabic" w:cs="Traditional Arabic"/>
          <w:rFonts w:ascii="Traditional Arabic" w:hAnsi="Traditional Arabic"/>
          <w:sz w:val="24"/>
          <w:szCs w:val="24"/>
          <w:rtl/>
        </w:rPr>
        <w:t>النتيجةُ هي حاصلُ تَفاعُل هذه الخمسة، لا ثَمَرةُ المُكوِّن الأوّل وحدَه. ولأنّ المُكلَّف يَملك الأوّلَ، ويَعرف القليلَ من الثاني والثالث، ويَجهل الرابعَ، ويُؤمن بالخامس دون أن يَطّلع عليه، صار من العَدل: ألّا يُحاسَب إلا على ما يَملِك، وأن يُترك تَفسيرُ الباقي لله.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تخيّل أن إنسانًا زرع شجرةً في أرضه: اختار البذرة، وسقاها، وحماها ما استطاع. هذا هو فعله الذي يُسأل عنه. لكن نموّ الشجرة يتعلّق أيضًا بالمطر، وخصوبة الأرض، وحرارة الموسم، وآفاتٍ لا يراها، وبأمر الله الذي تجري به السنن. فإذا لم تُثمر في الوقت الذي رجاه، فلا يعني ذلك أنّ زرعه كان عبثًا، ولا أنّه مذنبٌ حتمًا؛ معناه أنّ النتيجة أوسع من يده.</w:t>
      </w:r>
    </w:p>
    <w:p>
      <w:pPr>
        <w:bidi/>
        <w:jc w:val="right"/>
      </w:pPr>
      <w:r>
        <w:rPr>
          <w:rFonts w:ascii="Traditional Arabic" w:hAnsi="Traditional Arabic" w:cs="Traditional Arabic"/>
          <w:rFonts w:ascii="Traditional Arabic" w:hAnsi="Traditional Arabic"/>
          <w:b/>
          <w:sz w:val="28"/>
          <w:szCs w:val="28"/>
          <w:rtl/>
        </w:rPr>
        <w:t>3. الاحتمالاتُ: ما هي، ولماذا تَدخل بنية النتيجة؟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«وَلَوْ شَاءَ اللَّهُ لَنَصَرَ مِنْهُمْ وَلَٰكِن لِّيَبْلُوَ بَعْضَكُم بِبَعْضٍ» (محمد، 4).</w:t>
      </w:r>
    </w:p>
    <w:p>
      <w:pPr>
        <w:bidi/>
        <w:jc w:val="both"/>
      </w:pPr>
      <w:r>
        <w:rPr>
          <w:rFonts w:ascii="Traditional Arabic" w:hAnsi="Traditional Arabic" w:cs="Traditional Arabic"/>
          <w:rFonts w:ascii="Traditional Arabic" w:hAnsi="Traditional Arabic"/>
          <w:sz w:val="24"/>
          <w:szCs w:val="24"/>
          <w:rtl/>
        </w:rPr>
        <w:t>«الاحتمال» في هذا الكتاب لا يعني شَكًّا فَلسفيًّا في وجود الحقيقة. الحقيقةُ ثابتةٌ في علم الله. ولكن في موقع الإنسان، الذي يَنطلق من الحاضر إلى المستقبل، تَنفتح أمامه، في كلّ حَدَثٍ، مَساراتٌ ممكنةٌ، تَتقاطع وتُولِّد نتائجَ متعدّدة. الإنسانُ يَعمل ضِمن هذه المَسارات، لا فوقها.</w:t>
      </w:r>
    </w:p>
    <w:p>
      <w:pPr>
        <w:bidi/>
        <w:jc w:val="both"/>
      </w:pPr>
      <w:r>
        <w:rPr>
          <w:rFonts w:ascii="Traditional Arabic" w:hAnsi="Traditional Arabic" w:cs="Traditional Arabic"/>
          <w:rFonts w:ascii="Traditional Arabic" w:hAnsi="Traditional Arabic"/>
          <w:sz w:val="24"/>
          <w:szCs w:val="24"/>
          <w:rtl/>
        </w:rPr>
        <w:t>والاحتمالاتُ بهذا المعنى بنيويّةٌ في خَلق الكون «بقَدَر». كلُّ شيءٍ خُلِق بقَدَر، ولكنّ هذا القَدَر يَفتح للسبَب أن يَكون سَببًا في كثيرٍ، وأن يَتأخّر في بعض، وأن يُعطَّل بسببٍ آخر في القليل. ومن هنا يَنبع التمييزُ بين:</w:t>
      </w:r>
    </w:p>
    <w:p>
      <w:pPr>
        <w:bidi/>
        <w:jc w:val="right"/>
      </w:pPr>
      <w:r>
        <w:rPr>
          <w:rFonts w:ascii="Traditional Arabic" w:hAnsi="Traditional Arabic" w:cs="Traditional Arabic"/>
          <w:rFonts w:ascii="Traditional Arabic" w:hAnsi="Traditional Arabic"/>
          <w:sz w:val="24"/>
          <w:szCs w:val="24"/>
          <w:rtl/>
        </w:rPr>
        <w:t>• السبَب القَويّ: الذي يَرفع احتمالَ النتيجة بشكلٍ ملحوظٍ (الاجتهاد في الدراسة يَرفع احتمالَ النَّجاح).</w:t>
      </w:r>
    </w:p>
    <w:p>
      <w:pPr>
        <w:bidi/>
        <w:jc w:val="right"/>
      </w:pPr>
      <w:r>
        <w:rPr>
          <w:rFonts w:ascii="Traditional Arabic" w:hAnsi="Traditional Arabic" w:cs="Traditional Arabic"/>
          <w:rFonts w:ascii="Traditional Arabic" w:hAnsi="Traditional Arabic"/>
          <w:sz w:val="24"/>
          <w:szCs w:val="24"/>
          <w:rtl/>
        </w:rPr>
        <w:t>• السبَب المُساعد: الذي يُسهم دون أن يَكون كافيًا وحدَه (المالُ يُسهم في الراحة، لا يَضمنها).</w:t>
      </w:r>
    </w:p>
    <w:p>
      <w:pPr>
        <w:bidi/>
        <w:jc w:val="right"/>
      </w:pPr>
      <w:r>
        <w:rPr>
          <w:rFonts w:ascii="Traditional Arabic" w:hAnsi="Traditional Arabic" w:cs="Traditional Arabic"/>
          <w:rFonts w:ascii="Traditional Arabic" w:hAnsi="Traditional Arabic"/>
          <w:sz w:val="24"/>
          <w:szCs w:val="24"/>
          <w:rtl/>
        </w:rPr>
        <w:t>• السبَب المانع: الذي يَحول دون نتيجةٍ كانت ممكنةً لولاه (الكَذبُ يَمنع الثقةَ التي كانت ستَتراكَم).</w:t>
      </w:r>
    </w:p>
    <w:p>
      <w:pPr>
        <w:bidi/>
        <w:jc w:val="both"/>
      </w:pPr>
      <w:r>
        <w:rPr>
          <w:rFonts w:ascii="Traditional Arabic" w:hAnsi="Traditional Arabic" w:cs="Traditional Arabic"/>
          <w:rFonts w:ascii="Traditional Arabic" w:hAnsi="Traditional Arabic"/>
          <w:sz w:val="24"/>
          <w:szCs w:val="24"/>
          <w:rtl/>
        </w:rPr>
        <w:t>ومن هنا يَلوح أنّ السعيَ بعيدٌ عن العَبَث وعن الضَمان معًا. هو رَفعُ احتمال الخَير، وخَفضُ احتمال الشَرّ. وهذا، في مَوقع المُكلَّف، هو كلُّ ما يَستطيعه. الباقي على الله.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إضاءة علمية: </w:t>
      </w:r>
      <w:r>
        <w:rPr>
          <w:rFonts w:ascii="Traditional Arabic" w:hAnsi="Traditional Arabic" w:cs="Traditional Arabic"/>
          <w:rFonts w:ascii="Traditional Arabic" w:hAnsi="Traditional Arabic"/>
          <w:sz w:val="22"/>
          <w:szCs w:val="22"/>
          <w:rtl/>
        </w:rPr>
        <w:t>حين يتحدّث العلم عن الاحتمالات في ظواهر كثيرة، فهو لا يجعل العالم فوضى، ولا ينفي انتظام القوانين. الاحتمال هنا طريقةٌ في وصف حدود التوقّع من موقع الإنسان. وهذا استعمالٌ توضيحيّ محدود: القرآن لا يُقرأ تابعًا لنموذجٍ علميّ، والنموذج العلمي لا يَبلغ مقام بيان الحكمة الإلهيّة.</w:t>
      </w:r>
    </w:p>
    <w:p>
      <w:pPr>
        <w:bidi/>
        <w:jc w:val="both"/>
      </w:pPr>
      <w:r>
        <w:rPr>
          <w:rFonts w:ascii="Traditional Arabic" w:hAnsi="Traditional Arabic" w:cs="Traditional Arabic"/>
          <w:rFonts w:ascii="Traditional Arabic" w:hAnsi="Traditional Arabic"/>
          <w:sz w:val="24"/>
          <w:szCs w:val="24"/>
          <w:rtl/>
        </w:rPr>
        <w:t>ولتعميق هذا التوصيف، تُقدِّم ثلاثةُ ميادينَ من العلم المعاصر نموذجًا تفسيريًا لـ«لماذا لا تُضمَن النتيجةُ الفرديّة» حتى في كونٍ محكومٍ بقوانينَ ثابتة:</w:t>
      </w:r>
    </w:p>
    <w:p>
      <w:pPr>
        <w:bidi/>
        <w:jc w:val="right"/>
      </w:pPr>
      <w:r>
        <w:rPr>
          <w:rFonts w:ascii="Traditional Arabic" w:hAnsi="Traditional Arabic" w:cs="Traditional Arabic"/>
          <w:rFonts w:ascii="Traditional Arabic" w:hAnsi="Traditional Arabic"/>
          <w:sz w:val="24"/>
          <w:szCs w:val="24"/>
          <w:rtl/>
        </w:rPr>
        <w:t>• نظريّةُ الفوضى الحَتميّة (Deterministic Chaos): بيَّن لورنتس سنة 1963، في دراسته لنماذج الطقس، أنّ أنظمةً تَحكمها معادلاتٌ حَتميّةٌ بحتة قد تَكون شديدةَ الحساسيّة للشروط الابتدائيّة، حتى إنّ فرقًا متناهيَ الصِّغر في البداية يُولِّد مساراتٍ متباعدةً جدًا («أثر الفراشة»). فالحَتميّةُ في القانون لا تَستلزم القابليّةَ للتنبّؤ عمليًا.</w:t>
      </w:r>
    </w:p>
    <w:p>
      <w:pPr>
        <w:bidi/>
        <w:jc w:val="right"/>
      </w:pPr>
      <w:r>
        <w:rPr>
          <w:rFonts w:ascii="Traditional Arabic" w:hAnsi="Traditional Arabic" w:cs="Traditional Arabic"/>
          <w:rFonts w:ascii="Traditional Arabic" w:hAnsi="Traditional Arabic"/>
          <w:sz w:val="24"/>
          <w:szCs w:val="24"/>
          <w:rtl/>
        </w:rPr>
        <w:t>• الأنظمةُ المعقّدة (Complex Systems): في الشبكات المتفاعلة (الأسواق، المجتمعات، المنظومات الحيويّة) يَنبثق سلوكٌ كلّيٌّ لا يُختزَل في خصائص الأجزاء، فتَتداخل أفعالُ الفاعلين والمتغيّراتُ الظاهرةُ والخفيّة على نحوٍ يَجعل النتيجةَ الفرديّةَ غيرَ مضمونةٍ ولو كان كلُّ مكوّنٍ منضبطًا.</w:t>
      </w:r>
    </w:p>
    <w:p>
      <w:pPr>
        <w:bidi/>
        <w:jc w:val="right"/>
      </w:pPr>
      <w:r>
        <w:rPr>
          <w:rFonts w:ascii="Traditional Arabic" w:hAnsi="Traditional Arabic" w:cs="Traditional Arabic"/>
          <w:rFonts w:ascii="Traditional Arabic" w:hAnsi="Traditional Arabic"/>
          <w:sz w:val="24"/>
          <w:szCs w:val="24"/>
          <w:rtl/>
        </w:rPr>
        <w:t>• الاستدلالُ البايزيّ (Bayesian Inference): يَصف كيف يُحدِّث العقلُ العقلانيُّ درجةَ تصديقه للاحتمالات كلّما وَرَده دليلٌ جديد. وهو نموذجٌ دقيقٌ لموقع المُكلَّف: لا يَملك يقينًا مسبقًا بالنتيجة، فيَعمل على أرجح الظنّ، ويُراجع تقديرَه مع تَجدُّد المعطيات. السعيُ، بهذا، رفعٌ لاحتمالٍ مشروط، لا قبضٌ على نتيجةٍ مضمونة.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الفوضى الحَتميّة والأنظمة المعقّدة والاستدلال البايزيّ نماذج تفسيريّة راسخةٌ في نطاقاتها. حدود الاستخدام: تُقرِّب فكرةَ أنّ النتيجةَ تَقع في شبكةٍ من الأسباب لا في خطٍّ مضمون، ولا تُسقَط بمعناها التقنيّ على القَدَر، ولا تُجعَل تفسيرًا للغيب؛ فالقَدَر يَجري بمشيئة الله الفاعلة لا بآليّةٍ صمّاء.</w:t>
      </w:r>
    </w:p>
    <w:p>
      <w:pPr>
        <w:bidi/>
        <w:jc w:val="right"/>
      </w:pPr>
      <w:r>
        <w:rPr>
          <w:rFonts w:ascii="Traditional Arabic" w:hAnsi="Traditional Arabic" w:cs="Traditional Arabic"/>
          <w:rFonts w:ascii="Traditional Arabic" w:hAnsi="Traditional Arabic"/>
          <w:b/>
          <w:sz w:val="28"/>
          <w:szCs w:val="28"/>
          <w:rtl/>
        </w:rPr>
        <w:t>4. أربعةُ أنماطٍ لعلاقة الفعل بالنتيجة</w:t>
      </w:r>
    </w:p>
    <w:p>
      <w:pPr>
        <w:bidi/>
        <w:jc w:val="both"/>
      </w:pPr>
      <w:r>
        <w:rPr>
          <w:rFonts w:ascii="Traditional Arabic" w:hAnsi="Traditional Arabic" w:cs="Traditional Arabic"/>
          <w:rFonts w:ascii="Traditional Arabic" w:hAnsi="Traditional Arabic"/>
          <w:sz w:val="24"/>
          <w:szCs w:val="24"/>
          <w:rtl/>
        </w:rPr>
        <w:t>من النَّظر في الواقع وفي القرآن، يُمكن تَمييز أربعة أنماط يَتجلّى فيها تَفاوُتُ علاقة الفعل بالنتيجة. هذه الأنماط لا تقوم على قِسمةٍ نَصّيّة؛ وإنّما هي تَركيبٌ منهجيّ يَخدم وضوحَ التَناوُل:</w:t>
      </w:r>
    </w:p>
    <w:p>
      <w:pPr>
        <w:bidi/>
        <w:jc w:val="right"/>
      </w:pPr>
      <w:r>
        <w:rPr>
          <w:rFonts w:ascii="Traditional Arabic" w:hAnsi="Traditional Arabic" w:cs="Traditional Arabic"/>
          <w:rFonts w:ascii="Traditional Arabic" w:hAnsi="Traditional Arabic"/>
          <w:sz w:val="24"/>
          <w:szCs w:val="24"/>
          <w:rtl/>
        </w:rPr>
        <w:t>١. الفعلُ الذي يُورِث نتيجتَه المألوفة في وقتها المتوقَّع. الذي زَرع فأَنبت، الذي اجتَهد فنَجَح، الذي عَمِل فاستَقَلّ. هذا هو النمطُ الذي يَتربّى عليه الإنسانُ، وهو الجاري في الغالب الأعمّ. والاستثناءُ منه نادرٌ في طبيعة الكون.</w:t>
      </w:r>
    </w:p>
    <w:p>
      <w:pPr>
        <w:bidi/>
        <w:jc w:val="right"/>
      </w:pPr>
      <w:r>
        <w:rPr>
          <w:rFonts w:ascii="Traditional Arabic" w:hAnsi="Traditional Arabic" w:cs="Traditional Arabic"/>
          <w:rFonts w:ascii="Traditional Arabic" w:hAnsi="Traditional Arabic"/>
          <w:sz w:val="24"/>
          <w:szCs w:val="24"/>
          <w:rtl/>
        </w:rPr>
        <w:t>٢. الفعلُ الذي يَتأخّر أَثرُه عن وقته المُتوقَّع. الذي زَرع فلم يَنبت في موسمه، ثم أَنبت في الموسم التالي بِسببٍ خفيّ. الذي صَبر سنواتٍ ثم استَجاب اللهُ دعاءَه. الذي بَنى أمانته فأُكرم بها بعد عشرين سنة. هذا النمط يَكشف أنّ الزمنَ شَرطٌ في كثيرٍ من السنن.</w:t>
      </w:r>
    </w:p>
    <w:p>
      <w:pPr>
        <w:bidi/>
        <w:jc w:val="right"/>
      </w:pPr>
      <w:r>
        <w:rPr>
          <w:rFonts w:ascii="Traditional Arabic" w:hAnsi="Traditional Arabic" w:cs="Traditional Arabic"/>
          <w:rFonts w:ascii="Traditional Arabic" w:hAnsi="Traditional Arabic"/>
          <w:sz w:val="24"/>
          <w:szCs w:val="24"/>
          <w:rtl/>
        </w:rPr>
        <w:t>٣. الفعلُ الذي تَتغيّر نتيجتُه عمّا تَوقَّعه فاعلُه. الذي عَمِل صالحًا ابتُلي به، الذي بَذل مالَه فلم يَجن من الناس إلا الجُحود، الذي دَعا فلم يُستَجَب له بالشكل المُتَوَقَّع. هذا النمطُ يَكشف أنّ الحكمةَ الإلهيّة قد تَكون أَوفَر من الفعل: قد تَكون النتيجةُ التي تَوقّعتها أَدنى ممّا أُعطيت في الآخرة، أو ممّا حُمِيتَ منه في الدنيا.</w:t>
      </w:r>
    </w:p>
    <w:p>
      <w:pPr>
        <w:bidi/>
        <w:jc w:val="right"/>
      </w:pPr>
      <w:r>
        <w:rPr>
          <w:rFonts w:ascii="Traditional Arabic" w:hAnsi="Traditional Arabic" w:cs="Traditional Arabic"/>
          <w:rFonts w:ascii="Traditional Arabic" w:hAnsi="Traditional Arabic"/>
          <w:sz w:val="24"/>
          <w:szCs w:val="24"/>
          <w:rtl/>
        </w:rPr>
        <w:t>٤. الفعلُ الذي لا يَجد له أَثرًا ظاهرًا. الذي صَبر طوال عُمره دون أن يَرى عاقبةَ صَبره، الذي مَات تَحت الظلم دون أن يَرى انتصاره. هذا النمطُ، أَكثرُ ما يَحتاجه فيه المؤمنُ، هو اليومُ الآخر. وَعدُ الجَزاء فيه لا يأتي تَأجيلًا تَعويضيًا للفقراء؛ هو مَوضعُ تَكميل ما لا يُستوفى في الدنيا.</w:t>
      </w:r>
    </w:p>
    <w:p>
      <w:pPr>
        <w:bidi/>
        <w:jc w:val="both"/>
      </w:pPr>
      <w:r>
        <w:rPr>
          <w:rFonts w:ascii="Traditional Arabic" w:hAnsi="Traditional Arabic" w:cs="Traditional Arabic"/>
          <w:rFonts w:ascii="Traditional Arabic" w:hAnsi="Traditional Arabic"/>
          <w:sz w:val="24"/>
          <w:szCs w:val="24"/>
          <w:rtl/>
        </w:rPr>
        <w:t>والإنسانُ، في كلّ لحظةٍ، لا يَعرف في أيّ نمطٍ يَقع. هذا الجَهلُ لا يكشف عَيبًا في فَهمه؛ هو بنيةٌ من بِنية الاختبار. ولو كان الإنسانُ يَعرف أنّ نتيجتَه ستَأتي على النمط الأوّل لكلّ فعل، لَصار العملُ الصالحُ تَجارةً، لا اختبارًا.</w:t>
      </w:r>
    </w:p>
    <w:p>
      <w:pPr>
        <w:bidi/>
        <w:jc w:val="right"/>
      </w:pPr>
      <w:r>
        <w:rPr>
          <w:rFonts w:ascii="Traditional Arabic" w:hAnsi="Traditional Arabic" w:cs="Traditional Arabic"/>
          <w:rFonts w:ascii="Traditional Arabic" w:hAnsi="Traditional Arabic"/>
          <w:b/>
          <w:sz w:val="28"/>
          <w:szCs w:val="28"/>
          <w:rtl/>
        </w:rPr>
        <w:t>5. الدُّعاء: السبَبُ الذي يَتجاوَز السببيّةَ المعتادة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«ادْعُونِي أَسْتَجِبْ لَكُمْ» (غافر، 60).</w:t>
      </w:r>
    </w:p>
    <w:p>
      <w:pPr>
        <w:bidi/>
        <w:jc w:val="both"/>
      </w:pPr>
      <w:r>
        <w:rPr>
          <w:rFonts w:ascii="Traditional Arabic" w:hAnsi="Traditional Arabic" w:cs="Traditional Arabic"/>
          <w:rFonts w:ascii="Traditional Arabic" w:hAnsi="Traditional Arabic"/>
          <w:sz w:val="24"/>
          <w:szCs w:val="24"/>
          <w:rtl/>
        </w:rPr>
        <w:t>الدُّعاءُ في القرآن سببٌ من الأسباب، ولا يقوم على نَفي الأسباب. هو سَببٌ يَفتح بابًا لا يَفتحه السبَبُ المادّيّ وحده. والإنسانُ مَأمورٌ بالأخذ بالأسباب المادّيّة وبالدعاء معًا. الذي يَدعو دون أن يَأخذ بالأسباب يَطلب من الله ما لم يَأمره به. والذي يَأخذ بالأسباب دون أن يَدعو يَتعلّق بالسبب دون مُسبِّبه.</w:t>
      </w:r>
    </w:p>
    <w:p>
      <w:pPr>
        <w:bidi/>
        <w:jc w:val="both"/>
      </w:pPr>
      <w:r>
        <w:rPr>
          <w:rFonts w:ascii="Traditional Arabic" w:hAnsi="Traditional Arabic" w:cs="Traditional Arabic"/>
          <w:rFonts w:ascii="Traditional Arabic" w:hAnsi="Traditional Arabic"/>
          <w:sz w:val="24"/>
          <w:szCs w:val="24"/>
          <w:rtl/>
        </w:rPr>
        <w:t>والاستجابةُ للدعاء في الحديث على ثلاثة أوجه يَنفع تَذَكُّرها:</w:t>
      </w:r>
    </w:p>
    <w:p>
      <w:pPr>
        <w:bidi/>
        <w:jc w:val="right"/>
      </w:pPr>
      <w:r>
        <w:rPr>
          <w:rFonts w:ascii="Traditional Arabic" w:hAnsi="Traditional Arabic" w:cs="Traditional Arabic"/>
          <w:rFonts w:ascii="Traditional Arabic" w:hAnsi="Traditional Arabic"/>
          <w:sz w:val="24"/>
          <w:szCs w:val="24"/>
          <w:rtl/>
        </w:rPr>
        <w:t>• إمّا أن يُعطى السائلَ ما سأل في وقته.</w:t>
      </w:r>
    </w:p>
    <w:p>
      <w:pPr>
        <w:bidi/>
        <w:jc w:val="right"/>
      </w:pPr>
      <w:r>
        <w:rPr>
          <w:rFonts w:ascii="Traditional Arabic" w:hAnsi="Traditional Arabic" w:cs="Traditional Arabic"/>
          <w:rFonts w:ascii="Traditional Arabic" w:hAnsi="Traditional Arabic"/>
          <w:sz w:val="24"/>
          <w:szCs w:val="24"/>
          <w:rtl/>
        </w:rPr>
        <w:t>• وإمّا أن يُدَّخر له خيرٌ منه في الآخرة.</w:t>
      </w:r>
    </w:p>
    <w:p>
      <w:pPr>
        <w:bidi/>
        <w:jc w:val="right"/>
      </w:pPr>
      <w:r>
        <w:rPr>
          <w:rFonts w:ascii="Traditional Arabic" w:hAnsi="Traditional Arabic" w:cs="Traditional Arabic"/>
          <w:rFonts w:ascii="Traditional Arabic" w:hAnsi="Traditional Arabic"/>
          <w:sz w:val="24"/>
          <w:szCs w:val="24"/>
          <w:rtl/>
        </w:rPr>
        <w:t>• وإمّا أن يُصرَف عنه شَرٌّ مثلُه.، يُحال في النسخة النهائيّة إلى رواية أحمد في المسند، ويُذكَر حُكمُ المحدِّثين على إسناده.</w:t>
      </w:r>
    </w:p>
    <w:p>
      <w:pPr>
        <w:bidi/>
        <w:jc w:val="both"/>
      </w:pPr>
      <w:r>
        <w:rPr>
          <w:rFonts w:ascii="Traditional Arabic" w:hAnsi="Traditional Arabic" w:cs="Traditional Arabic"/>
          <w:rFonts w:ascii="Traditional Arabic" w:hAnsi="Traditional Arabic"/>
          <w:sz w:val="24"/>
          <w:szCs w:val="24"/>
          <w:rtl/>
        </w:rPr>
        <w:t>هذه الأوجُه الثلاثة تَفتح للمؤمن مَوقعًا جامعًا لا يَنكسر بأيّ ظاهر. الذي رأى استجابةَ دعائه يَزداد يَقينًا، والذي رأى تَأخُّرها يَزداد يَقينًا أيضًا، لأنّه يَعلم أنّ الدُّعاءَ سببٌ لا يُهدَر.</w:t>
      </w:r>
    </w:p>
    <w:p>
      <w:pPr>
        <w:bidi/>
        <w:jc w:val="right"/>
      </w:pPr>
      <w:r>
        <w:rPr>
          <w:rFonts w:ascii="Traditional Arabic" w:hAnsi="Traditional Arabic" w:cs="Traditional Arabic"/>
          <w:rFonts w:ascii="Traditional Arabic" w:hAnsi="Traditional Arabic"/>
          <w:b/>
          <w:sz w:val="28"/>
          <w:szCs w:val="28"/>
          <w:rtl/>
        </w:rPr>
        <w:t>6. لماذا لا يُؤتى المؤمنُ النَّتيجةَ كما يَتوقَّع؟: أربعةُ معانٍ في القرآن</w:t>
      </w:r>
    </w:p>
    <w:p>
      <w:pPr>
        <w:bidi/>
        <w:jc w:val="both"/>
      </w:pPr>
      <w:r>
        <w:rPr>
          <w:rFonts w:ascii="Traditional Arabic" w:hAnsi="Traditional Arabic" w:cs="Traditional Arabic"/>
          <w:rFonts w:ascii="Traditional Arabic" w:hAnsi="Traditional Arabic"/>
          <w:sz w:val="24"/>
          <w:szCs w:val="24"/>
          <w:rtl/>
        </w:rPr>
        <w:t>من النَّظر في القرآن، يُمكن استخلاصُ أربعةِ معانٍ يَجمعها أنّها تُفسِّر ما يَبدو اختلافًا بين فعل المؤمن ونتيجته:</w:t>
      </w:r>
    </w:p>
    <w:p>
      <w:pPr>
        <w:bidi/>
        <w:jc w:val="right"/>
      </w:pPr>
      <w:r>
        <w:rPr>
          <w:rFonts w:ascii="Traditional Arabic" w:hAnsi="Traditional Arabic" w:cs="Traditional Arabic"/>
          <w:rFonts w:ascii="Traditional Arabic" w:hAnsi="Traditional Arabic"/>
          <w:sz w:val="24"/>
          <w:szCs w:val="24"/>
          <w:rtl/>
        </w:rPr>
        <w:t>١. الابتلاء كمَوضعِ رفعة. «ولَنَبلوَنَّكم بشيءٍ من الخوف والجوع ونقصٍ من الأموال والأنفس والثَّمَرات» (البقرة، 155). الابتلاءُ لا يعني فَشلًا للسببيّة؛ هو إدخالٌ في سنّةٍ أعلى.</w:t>
      </w:r>
    </w:p>
    <w:p>
      <w:pPr>
        <w:bidi/>
        <w:jc w:val="right"/>
      </w:pPr>
      <w:r>
        <w:rPr>
          <w:rFonts w:ascii="Traditional Arabic" w:hAnsi="Traditional Arabic" w:cs="Traditional Arabic"/>
          <w:rFonts w:ascii="Traditional Arabic" w:hAnsi="Traditional Arabic"/>
          <w:sz w:val="24"/>
          <w:szCs w:val="24"/>
          <w:rtl/>
        </w:rPr>
        <w:t>٢. الكفّارةُ والتَّمحيص. «ما يُصيب المؤمن من نَصَبٍ ولا وَصَبٍ ولا هَمٍّ ولا حُزنٍ ولا أذًى ولا غَمٍّ، حتى الشَّوكةِ يُشاكها، إلا كَفَّر اللهُ بها من خطاياه»، يُحال في النسخة النهائيّة إلى البخاريّ ومسلم في كتاب المرضى. هذا المعنى يَنقل المصيبةَ من «نتيجةٍ مَعكوسة» إلى «خَيرٍ مُؤجَّل».</w:t>
      </w:r>
    </w:p>
    <w:p>
      <w:pPr>
        <w:bidi/>
        <w:jc w:val="right"/>
      </w:pPr>
      <w:r>
        <w:rPr>
          <w:rFonts w:ascii="Traditional Arabic" w:hAnsi="Traditional Arabic" w:cs="Traditional Arabic"/>
          <w:rFonts w:ascii="Traditional Arabic" w:hAnsi="Traditional Arabic"/>
          <w:sz w:val="24"/>
          <w:szCs w:val="24"/>
          <w:rtl/>
        </w:rPr>
        <w:t>٣. الحَجبُ عن شَرٍّ خَفيّ. يَكون الإنسانُ يَطلب نتيجةً تَبدو له خَيرًا، فيَمنعها اللهُ لِيَحجبه عن شَرٍّ كان وراءها لا يَعلمه. «وعَسى أن تَكرهوا شيئًا وهو خيرٌ لكم» (البقرة، 216).</w:t>
      </w:r>
    </w:p>
    <w:p>
      <w:pPr>
        <w:bidi/>
        <w:jc w:val="right"/>
      </w:pPr>
      <w:r>
        <w:rPr>
          <w:rFonts w:ascii="Traditional Arabic" w:hAnsi="Traditional Arabic" w:cs="Traditional Arabic"/>
          <w:rFonts w:ascii="Traditional Arabic" w:hAnsi="Traditional Arabic"/>
          <w:sz w:val="24"/>
          <w:szCs w:val="24"/>
          <w:rtl/>
        </w:rPr>
        <w:t>٤. التَأخيرُ لاجتماع شُروطٍ بعدُ. بعضُ النتائج يَتطلّب نُضجًا في الفاعل، أو نُضجًا في الموقف، فيَتأخّر تَحقُّقها حتى تَجتمع الشروط. الإنسانُ يَرى الفعلَ، ولا يَرى دَورةَ النضوج التي تَستلزمها النتيجة.</w:t>
      </w:r>
    </w:p>
    <w:p>
      <w:pPr>
        <w:bidi/>
        <w:jc w:val="both"/>
      </w:pPr>
      <w:r>
        <w:rPr>
          <w:rFonts w:ascii="Traditional Arabic" w:hAnsi="Traditional Arabic" w:cs="Traditional Arabic"/>
          <w:rFonts w:ascii="Traditional Arabic" w:hAnsi="Traditional Arabic"/>
          <w:sz w:val="24"/>
          <w:szCs w:val="24"/>
          <w:rtl/>
        </w:rPr>
        <w:t>في كلّ هذه المعاني الأربعة، الفعلُ محفوظُ القيمة؛ هو في مَوضعه، يَعمل عملَه. والنتيجةُ التي رآها الفاعلُ لا تستوعب النتيجةَ كلَّها. وما يَنقصه من علم الزاويا الأخرى هو مَوضعُ إيمانه بربّ السنن.</w:t>
      </w:r>
    </w:p>
    <w:p>
      <w:pPr>
        <w:bidi/>
        <w:jc w:val="right"/>
      </w:pPr>
      <w:r>
        <w:rPr>
          <w:rFonts w:ascii="Traditional Arabic" w:hAnsi="Traditional Arabic" w:cs="Traditional Arabic"/>
          <w:rFonts w:ascii="Traditional Arabic" w:hAnsi="Traditional Arabic"/>
          <w:b/>
          <w:sz w:val="28"/>
          <w:szCs w:val="28"/>
          <w:rtl/>
        </w:rPr>
        <w:t>7. لماذا قد يُفلِح المُسيءُ في الدنيا؟: قاعدةُ الإمهال</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«وَلَا يَحْسَبَنَّ الَّذِينَ كَفَرُوا أَنَّمَا نُمْلِي لَهُمْ خَيْرٌ لِّأَنفُسِهِمْ ۚ إِنَّمَا نُمْلِي لَهُمْ لِيَزْدَادُوا إِثْمًا» (آل عمران، 178).</w:t>
      </w:r>
    </w:p>
    <w:p>
      <w:pPr>
        <w:bidi/>
        <w:jc w:val="both"/>
      </w:pPr>
      <w:r>
        <w:rPr>
          <w:rFonts w:ascii="Traditional Arabic" w:hAnsi="Traditional Arabic" w:cs="Traditional Arabic"/>
          <w:rFonts w:ascii="Traditional Arabic" w:hAnsi="Traditional Arabic"/>
          <w:sz w:val="24"/>
          <w:szCs w:val="24"/>
          <w:rtl/>
        </w:rPr>
        <w:t>قاعدةُ الإمهال في القرآن صَريحةٌ: قد يُترَك المُسيءُ يُحقِّق ما يَظنّه نَجاحًا، مالًا، وسلطانًا، وانتصارًا قَصيرَ الأجل، لا بِأنّ السنّةَ مُحابيةٌ له، ولا بِأنّ ربَّ السنن أَهمَل العَدلَ، ولكن لِيَستَوفي حُكمَه على نفسه بإصراره. الإمهالُ لا يُعدّ مُكافأةً، وإنّما هو اختبارٌ يَتراكم فيه الإثم.</w:t>
      </w:r>
    </w:p>
    <w:p>
      <w:pPr>
        <w:bidi/>
        <w:jc w:val="both"/>
      </w:pPr>
      <w:r>
        <w:rPr>
          <w:rFonts w:ascii="Traditional Arabic" w:hAnsi="Traditional Arabic" w:cs="Traditional Arabic"/>
          <w:rFonts w:ascii="Traditional Arabic" w:hAnsi="Traditional Arabic"/>
          <w:sz w:val="24"/>
          <w:szCs w:val="24"/>
          <w:rtl/>
        </w:rPr>
        <w:t>ومن هذا الأصل تَنبع نتائجُ:</w:t>
      </w:r>
    </w:p>
    <w:p>
      <w:pPr>
        <w:bidi/>
        <w:jc w:val="right"/>
      </w:pPr>
      <w:r>
        <w:rPr>
          <w:rFonts w:ascii="Traditional Arabic" w:hAnsi="Traditional Arabic" w:cs="Traditional Arabic"/>
          <w:rFonts w:ascii="Traditional Arabic" w:hAnsi="Traditional Arabic"/>
          <w:sz w:val="24"/>
          <w:szCs w:val="24"/>
          <w:rtl/>
        </w:rPr>
        <w:t>• لا يَلزم من نَجاح الظالم في الدنيا أنّ الله راضٍ عنه.</w:t>
      </w:r>
    </w:p>
    <w:p>
      <w:pPr>
        <w:bidi/>
        <w:jc w:val="right"/>
      </w:pPr>
      <w:r>
        <w:rPr>
          <w:rFonts w:ascii="Traditional Arabic" w:hAnsi="Traditional Arabic" w:cs="Traditional Arabic"/>
          <w:rFonts w:ascii="Traditional Arabic" w:hAnsi="Traditional Arabic"/>
          <w:sz w:val="24"/>
          <w:szCs w:val="24"/>
          <w:rtl/>
        </w:rPr>
        <w:t>• لا يَلزم من تَأخُّر العقوبة في الدنيا أنّ السنّةَ مُعطَّلة.</w:t>
      </w:r>
    </w:p>
    <w:p>
      <w:pPr>
        <w:bidi/>
        <w:jc w:val="right"/>
      </w:pPr>
      <w:r>
        <w:rPr>
          <w:rFonts w:ascii="Traditional Arabic" w:hAnsi="Traditional Arabic" w:cs="Traditional Arabic"/>
          <w:rFonts w:ascii="Traditional Arabic" w:hAnsi="Traditional Arabic"/>
          <w:sz w:val="24"/>
          <w:szCs w:val="24"/>
          <w:rtl/>
        </w:rPr>
        <w:t>• يَحلّ الحكمُ النهائيّ في الآخرة، وفي الدنيا قد يَحلّ بعضُه إجمالًا (سقوطُ الأمم الظالمة)، أو يَتأجّل عن أشخاصٍ بأعيانهم.</w:t>
      </w:r>
    </w:p>
    <w:p>
      <w:pPr>
        <w:bidi/>
        <w:jc w:val="both"/>
      </w:pPr>
      <w:r>
        <w:rPr>
          <w:rFonts w:ascii="Traditional Arabic" w:hAnsi="Traditional Arabic" w:cs="Traditional Arabic"/>
          <w:rFonts w:ascii="Traditional Arabic" w:hAnsi="Traditional Arabic"/>
          <w:sz w:val="24"/>
          <w:szCs w:val="24"/>
          <w:rtl/>
        </w:rPr>
        <w:t>ولأنّ الأمرَ كذلك، يَنبغي للمؤمن ألّا يَستعجل، وألّا يَيأس، وألّا يَشعر بالغُبن. النتيجةُ النهائيّةُ، في القرآن، لا تُناط بمَن يَجمع المالَ في الدنيا، وإنّما بمَن يَلقى اللهَ بقلبٍ سليم.</w:t>
      </w:r>
    </w:p>
    <w:p>
      <w:pPr>
        <w:bidi/>
        <w:jc w:val="right"/>
      </w:pPr>
      <w:r>
        <w:rPr>
          <w:rFonts w:ascii="Traditional Arabic" w:hAnsi="Traditional Arabic" w:cs="Traditional Arabic"/>
          <w:rFonts w:ascii="Traditional Arabic" w:hAnsi="Traditional Arabic"/>
          <w:b/>
          <w:sz w:val="28"/>
          <w:szCs w:val="28"/>
          <w:rtl/>
        </w:rPr>
        <w:t>8. الإحصاءُ والكلّيّ: أَين يَلمح الإنسانُ السنّةَ بوُضوح؟</w:t>
      </w:r>
    </w:p>
    <w:p>
      <w:pPr>
        <w:bidi/>
        <w:jc w:val="both"/>
      </w:pPr>
      <w:r>
        <w:rPr>
          <w:rFonts w:ascii="Traditional Arabic" w:hAnsi="Traditional Arabic" w:cs="Traditional Arabic"/>
          <w:rFonts w:ascii="Traditional Arabic" w:hAnsi="Traditional Arabic"/>
          <w:sz w:val="24"/>
          <w:szCs w:val="24"/>
          <w:rtl/>
        </w:rPr>
        <w:t>ممّا تَقدَّم، يَتّضح أنّ مَوقعَ التَأكيد التَجريبيّ للسنّة لا يقع عند الفرد ولا في الحَدَث الواحد، وإنّما عند الكلّيّات:</w:t>
      </w:r>
    </w:p>
    <w:p>
      <w:pPr>
        <w:bidi/>
        <w:jc w:val="right"/>
      </w:pPr>
      <w:r>
        <w:rPr>
          <w:rFonts w:ascii="Traditional Arabic" w:hAnsi="Traditional Arabic" w:cs="Traditional Arabic"/>
          <w:rFonts w:ascii="Traditional Arabic" w:hAnsi="Traditional Arabic"/>
          <w:sz w:val="24"/>
          <w:szCs w:val="24"/>
          <w:rtl/>
        </w:rPr>
        <w:t>• المُجتمعُ الذي يُؤسَّس على الصدق والأمانة يَتراكم في الثقة، ويَنخفض فيه الفساد، ويَزداد فيه الإنتاج. هذه قاعدةٌ يُلاحظها الاجتماعيُّ والاقتصاديّ.</w:t>
      </w:r>
    </w:p>
    <w:p>
      <w:pPr>
        <w:bidi/>
        <w:jc w:val="right"/>
      </w:pPr>
      <w:r>
        <w:rPr>
          <w:rFonts w:ascii="Traditional Arabic" w:hAnsi="Traditional Arabic" w:cs="Traditional Arabic"/>
          <w:rFonts w:ascii="Traditional Arabic" w:hAnsi="Traditional Arabic"/>
          <w:sz w:val="24"/>
          <w:szCs w:val="24"/>
          <w:rtl/>
        </w:rPr>
        <w:t>• المُجتمعُ الذي تَنحَلّ فيه روابطُ الأسرة يَتفكّك بعد أجيال. هذه قاعدةٌ يُلاحظها الأنثروبولوجيّ.</w:t>
      </w:r>
    </w:p>
    <w:p>
      <w:pPr>
        <w:bidi/>
        <w:jc w:val="right"/>
      </w:pPr>
      <w:r>
        <w:rPr>
          <w:rFonts w:ascii="Traditional Arabic" w:hAnsi="Traditional Arabic" w:cs="Traditional Arabic"/>
          <w:rFonts w:ascii="Traditional Arabic" w:hAnsi="Traditional Arabic"/>
          <w:sz w:val="24"/>
          <w:szCs w:val="24"/>
          <w:rtl/>
        </w:rPr>
        <w:t>• الفردُ الذي يَستديم على الصبر والشُّكر يَكتسب نَفسًا أَهدَأ، وعلاقاتٍ أَسلَم. هذه قاعدةٌ يَعرفها أهلُ النفس.</w:t>
      </w:r>
    </w:p>
    <w:p>
      <w:pPr>
        <w:bidi/>
        <w:jc w:val="both"/>
      </w:pPr>
      <w:r>
        <w:rPr>
          <w:rFonts w:ascii="Traditional Arabic" w:hAnsi="Traditional Arabic" w:cs="Traditional Arabic"/>
          <w:rFonts w:ascii="Traditional Arabic" w:hAnsi="Traditional Arabic"/>
          <w:sz w:val="24"/>
          <w:szCs w:val="24"/>
          <w:rtl/>
        </w:rPr>
        <w:t>السنّةُ على المستوى الكلّيّ مَرئيّة، وعلى المستوى الفُرديّ يَتشوَّش رؤيتُها بزَحمة الأسباب الأخرى. الإنسانُ الذي يُريد أن يَسير على هَدي السنن يَحرص عليها بحَسبه، ويَترك التَجلّيَ النهائيَّ لله. هذا الموقفُ يَنفَذ بين الكَسَل («ما الفائدةُ، فالنتيجةُ خارج يدي») وبين التَّجارة الميكانيكيّة («إن صَلّيتُ ركعتَين، فالله مَدينٌ لي بنتيجة»).</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قد يَعمل عاملٌ صادقٌ سنواتٍ في موضعٍ لا يُقدّر أمانته، فلا يرى ترقيةً ولا ثناءً قريبًا. لا يعني ذلك أنّ الصدق خاسر، ولا أنّ الأمانة لم تترك أثرًا. ربما حَفظت قلبه من الفساد، أو صنعت ثقةً لا تظهر إلا بعد حين، أو كُتبت له عند الله حيث لا تضيع ذرّة. هو مأمورٌ بإحسان العمل، لا بامتلاك توقيت الثمرة.</w:t>
      </w:r>
    </w:p>
    <w:p>
      <w:pPr>
        <w:bidi/>
        <w:jc w:val="right"/>
      </w:pPr>
      <w:r>
        <w:rPr>
          <w:rFonts w:ascii="Traditional Arabic" w:hAnsi="Traditional Arabic" w:cs="Traditional Arabic"/>
          <w:rFonts w:ascii="Traditional Arabic" w:hAnsi="Traditional Arabic"/>
          <w:b/>
          <w:sz w:val="28"/>
          <w:szCs w:val="28"/>
          <w:rtl/>
        </w:rPr>
        <w:t>9. الاعتراض والجواب: «إن كانت النتيجةُ لا تقع بيد الإنسان، فلِمَ يَفعل أصلًا؟»</w:t>
      </w:r>
    </w:p>
    <w:p>
      <w:pPr>
        <w:bidi/>
        <w:jc w:val="both"/>
      </w:pPr>
      <w:r>
        <w:rPr>
          <w:rFonts w:ascii="Traditional Arabic" w:hAnsi="Traditional Arabic" w:cs="Traditional Arabic"/>
          <w:rFonts w:ascii="Traditional Arabic" w:hAnsi="Traditional Arabic"/>
          <w:sz w:val="24"/>
          <w:szCs w:val="24"/>
          <w:rtl/>
        </w:rPr>
        <w:t>الاعتراض: إن كان الإنسانُ لا يَملك ضَمانَ النتيجة، فلا فَرقَ، في الواقع، بين فعله وعدم فعله. ولا فَرقَ بين سَعيه وقُعوده. وهذه دَعوةٌ ضمنيّةٌ للقُعود.</w:t>
      </w:r>
    </w:p>
    <w:p>
      <w:pPr>
        <w:bidi/>
        <w:jc w:val="both"/>
      </w:pPr>
      <w:r>
        <w:rPr>
          <w:rFonts w:ascii="Traditional Arabic" w:hAnsi="Traditional Arabic" w:cs="Traditional Arabic"/>
          <w:rFonts w:ascii="Traditional Arabic" w:hAnsi="Traditional Arabic"/>
          <w:sz w:val="24"/>
          <w:szCs w:val="24"/>
          <w:rtl/>
        </w:rPr>
        <w:t>الجواب: الخَلطُ في الاعتراض بين «ضَمان النتيجة» و«احتمال النتيجة». الفِعلُ يَرفع احتمالَ النتيجة المرغوبة، ويُفعِّل سَببها، ويُرتِّب الإنسانَ على وَجهٍ يَستحقّ به القَبول. ثلاثةُ مَكاسبَ مُتلازمة:</w:t>
      </w:r>
    </w:p>
    <w:p>
      <w:pPr>
        <w:bidi/>
        <w:jc w:val="right"/>
      </w:pPr>
      <w:r>
        <w:rPr>
          <w:rFonts w:ascii="Traditional Arabic" w:hAnsi="Traditional Arabic" w:cs="Traditional Arabic"/>
          <w:rFonts w:ascii="Traditional Arabic" w:hAnsi="Traditional Arabic"/>
          <w:sz w:val="24"/>
          <w:szCs w:val="24"/>
          <w:rtl/>
        </w:rPr>
        <w:t>• المَكسبُ الأوّل: غالبُ الظَّنّ بأنّ النتيجةَ ستَأتي على المنطق المُعتاد (نمط 1 في القسم 4).</w:t>
      </w:r>
    </w:p>
    <w:p>
      <w:pPr>
        <w:bidi/>
        <w:jc w:val="right"/>
      </w:pPr>
      <w:r>
        <w:rPr>
          <w:rFonts w:ascii="Traditional Arabic" w:hAnsi="Traditional Arabic" w:cs="Traditional Arabic"/>
          <w:rFonts w:ascii="Traditional Arabic" w:hAnsi="Traditional Arabic"/>
          <w:sz w:val="24"/>
          <w:szCs w:val="24"/>
          <w:rtl/>
        </w:rPr>
        <w:t>• المَكسبُ الثاني: الاستحقاقُ المعنويّ. حتى لو لم تَأتِ النتيجةُ في الدنيا، فإنّ الفعلَ نفسَه مَكتوبٌ ومَجزِيٌّ به.</w:t>
      </w:r>
    </w:p>
    <w:p>
      <w:pPr>
        <w:bidi/>
        <w:jc w:val="right"/>
      </w:pPr>
      <w:r>
        <w:rPr>
          <w:rFonts w:ascii="Traditional Arabic" w:hAnsi="Traditional Arabic" w:cs="Traditional Arabic"/>
          <w:rFonts w:ascii="Traditional Arabic" w:hAnsi="Traditional Arabic"/>
          <w:sz w:val="24"/>
          <w:szCs w:val="24"/>
          <w:rtl/>
        </w:rPr>
        <w:t>• المَكسبُ الثالث: الاستجابةُ لأمر الله. الفعلُ الصالح عبادةٌ في ذاته، يَستحقّ بكَونه طاعةً، لا بكَونه وسيلةً لنتيجةٍ.</w:t>
      </w:r>
    </w:p>
    <w:p>
      <w:pPr>
        <w:bidi/>
        <w:jc w:val="both"/>
      </w:pPr>
      <w:r>
        <w:rPr>
          <w:rFonts w:ascii="Traditional Arabic" w:hAnsi="Traditional Arabic" w:cs="Traditional Arabic"/>
          <w:rFonts w:ascii="Traditional Arabic" w:hAnsi="Traditional Arabic"/>
          <w:sz w:val="24"/>
          <w:szCs w:val="24"/>
          <w:rtl/>
        </w:rPr>
        <w:t>والذي يَقعد بدعوى عدم ضَمان النتيجة يَخسر الثلاثة معًا. والذي يَفعل ولا يَطلب الضَمان يَكسبها كلَّها.</w:t>
      </w:r>
    </w:p>
    <w:p>
      <w:pPr>
        <w:bidi/>
        <w:jc w:val="right"/>
      </w:pPr>
      <w:r>
        <w:rPr>
          <w:rFonts w:ascii="Traditional Arabic" w:hAnsi="Traditional Arabic" w:cs="Traditional Arabic"/>
          <w:rFonts w:ascii="Traditional Arabic" w:hAnsi="Traditional Arabic"/>
          <w:b/>
          <w:sz w:val="28"/>
          <w:szCs w:val="28"/>
          <w:rtl/>
        </w:rPr>
        <w:t>10. حدودٌ تُطمئن القارئ</w:t>
      </w:r>
    </w:p>
    <w:p>
      <w:pPr>
        <w:bidi/>
        <w:jc w:val="both"/>
      </w:pPr>
      <w:r>
        <w:rPr>
          <w:rFonts w:ascii="Traditional Arabic" w:hAnsi="Traditional Arabic" w:cs="Traditional Arabic"/>
          <w:rFonts w:ascii="Traditional Arabic" w:hAnsi="Traditional Arabic"/>
          <w:sz w:val="24"/>
          <w:szCs w:val="24"/>
          <w:rtl/>
        </w:rPr>
        <w:t>ومن أمانة هذا الباب أن يبقى الكلام في حدوده. فالمصيبة التي تُصيب المؤمن قد تكون ابتلاءً يرفع الدرجات، وقد تكون كفّارةً، وقد تكون لحكمةٍ لا نُحيط بها؛ والجزمُ في حالةٍ بعينها لا يجوز. والدعاءُ لا يُغني عن الأخذ بالأسباب، كما أنّ الأخذ بالأسباب لا يُغني القلبَ عن ربّ الأسباب.</w:t>
      </w:r>
    </w:p>
    <w:p>
      <w:pPr>
        <w:bidi/>
        <w:jc w:val="both"/>
      </w:pPr>
      <w:r>
        <w:rPr>
          <w:rFonts w:ascii="Traditional Arabic" w:hAnsi="Traditional Arabic" w:cs="Traditional Arabic"/>
          <w:rFonts w:ascii="Traditional Arabic" w:hAnsi="Traditional Arabic"/>
          <w:sz w:val="24"/>
          <w:szCs w:val="24"/>
          <w:rtl/>
        </w:rPr>
        <w:t>ولا يَمنح هذا الفصلُ أحدًا حقَّ الحكم على مَن نجح في الدنيا وهو على فجورٍ ظاهر، فيقال إنّه في موضع الإمهال يقينًا؛ فالجزمُ في الأشخاص مردودٌ إلى علم الله. وكذلك لا يَفتح بابَ تفسير مصيبةٍ بعينها على أنّها عقوبةٌ شخصيّة، فهذا ممنوعٌ منهجيًا، ويأتي تفصيلُه في الفصل العاشر. والوعدُ القرآنيّ بالنتائج الدنيوية يُفهَم في موضع القاعدة والكلّيّات، لا في صورة ضمانٍ فرديّ لكلّ شخصٍ في كلّ حال.</w:t>
      </w:r>
    </w:p>
    <w:p>
      <w:pPr>
        <w:bidi/>
        <w:jc w:val="both"/>
      </w:pPr>
      <w:r>
        <w:rPr>
          <w:rFonts w:ascii="Traditional Arabic" w:hAnsi="Traditional Arabic" w:cs="Traditional Arabic"/>
          <w:rFonts w:ascii="Traditional Arabic" w:hAnsi="Traditional Arabic"/>
          <w:sz w:val="24"/>
          <w:szCs w:val="24"/>
          <w:rtl/>
        </w:rPr>
        <w:t>وهكذا يخرج القارئ من الفصل بطمأنينةٍ لا بتعطيل: افعل ما تملك، وأحسن ما تستطيع، ودَع ما لا تملك لمن يملك الخلقَ والأمر. فالإنسان داخل القصة، والله محيطٌ بالكتاب كلّه.</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النتيجة الدنيويّة لا تنشأ من فعل الإنسان وحده، وإنّما من شبكةٍ أوسع من السنن والاحتمالات والقدر.</w:t>
      </w:r>
    </w:p>
    <w:p>
      <w:pPr>
        <w:bidi/>
        <w:jc w:val="right"/>
      </w:pPr>
      <w:r>
        <w:rPr>
          <w:rFonts w:ascii="Traditional Arabic" w:hAnsi="Traditional Arabic" w:cs="Traditional Arabic"/>
          <w:rFonts w:ascii="Traditional Arabic" w:hAnsi="Traditional Arabic"/>
          <w:sz w:val="24"/>
          <w:szCs w:val="24"/>
          <w:rtl/>
        </w:rPr>
        <w:t>• السعي لا يضمن الثمرة، لكنه يرفع احتمال الخير، ويثبت مسؤولية الإنسان عن فعله.</w:t>
      </w:r>
    </w:p>
    <w:p>
      <w:pPr>
        <w:bidi/>
        <w:jc w:val="right"/>
      </w:pPr>
      <w:r>
        <w:rPr>
          <w:rFonts w:ascii="Traditional Arabic" w:hAnsi="Traditional Arabic" w:cs="Traditional Arabic"/>
          <w:rFonts w:ascii="Traditional Arabic" w:hAnsi="Traditional Arabic"/>
          <w:sz w:val="24"/>
          <w:szCs w:val="24"/>
          <w:rtl/>
        </w:rPr>
        <w:t>• الدعاء سببٌ عظيم، ولا يكون بديلًا عن الأخذ بالأسباب.</w:t>
      </w:r>
    </w:p>
    <w:p>
      <w:pPr>
        <w:bidi/>
        <w:jc w:val="right"/>
      </w:pPr>
      <w:r>
        <w:rPr>
          <w:rFonts w:ascii="Traditional Arabic" w:hAnsi="Traditional Arabic" w:cs="Traditional Arabic"/>
          <w:rFonts w:ascii="Traditional Arabic" w:hAnsi="Traditional Arabic"/>
          <w:sz w:val="24"/>
          <w:szCs w:val="24"/>
          <w:rtl/>
        </w:rPr>
        <w:t>• نجاح المسيء في الدنيا لا يدلّ على رضا، وتأخر ثمرة المحسن لا يدلّ على خذلان.</w:t>
      </w:r>
    </w:p>
    <w:p>
      <w:pPr>
        <w:bidi/>
        <w:jc w:val="right"/>
      </w:pPr>
      <w:r>
        <w:rPr>
          <w:rFonts w:ascii="Traditional Arabic" w:hAnsi="Traditional Arabic" w:cs="Traditional Arabic"/>
          <w:rFonts w:ascii="Traditional Arabic" w:hAnsi="Traditional Arabic"/>
          <w:sz w:val="24"/>
          <w:szCs w:val="24"/>
          <w:rtl/>
        </w:rPr>
        <w:t>• لا يصح تفسير مصيبة شخصٍ بعينه بأنها عقوبةٌ على ذنبه.</w:t>
      </w:r>
    </w:p>
    <w:p>
      <w:pPr>
        <w:bidi/>
        <w:jc w:val="right"/>
      </w:pPr>
      <w:r>
        <w:rPr>
          <w:rFonts w:ascii="Traditional Arabic" w:hAnsi="Traditional Arabic" w:cs="Traditional Arabic"/>
          <w:rFonts w:ascii="Traditional Arabic" w:hAnsi="Traditional Arabic"/>
          <w:b/>
          <w:sz w:val="28"/>
          <w:szCs w:val="28"/>
          <w:rtl/>
        </w:rPr>
        <w:t>10-أ. اتّجاهيّةُ الزمن: حين تَلتقي الفيزياءُ والأخلاقُ عند مَعنىً واحد</w:t>
      </w:r>
    </w:p>
    <w:p>
      <w:pPr>
        <w:bidi/>
        <w:jc w:val="both"/>
      </w:pPr>
      <w:r>
        <w:rPr>
          <w:rFonts w:ascii="Traditional Arabic" w:hAnsi="Traditional Arabic" w:cs="Traditional Arabic"/>
          <w:rFonts w:ascii="Traditional Arabic" w:hAnsi="Traditional Arabic"/>
          <w:sz w:val="24"/>
          <w:szCs w:val="24"/>
          <w:rtl/>
        </w:rPr>
        <w:t>ثمّة بُعدٌ يَنبغي أن يَختم هذا الفصل: الزمنُ في تجربة الفعل.</w:t>
      </w:r>
    </w:p>
    <w:p>
      <w:pPr>
        <w:bidi/>
        <w:jc w:val="both"/>
      </w:pPr>
      <w:r>
        <w:rPr>
          <w:rFonts w:ascii="Traditional Arabic" w:hAnsi="Traditional Arabic" w:cs="Traditional Arabic"/>
          <w:rFonts w:ascii="Traditional Arabic" w:hAnsi="Traditional Arabic"/>
          <w:sz w:val="24"/>
          <w:szCs w:val="24"/>
          <w:rtl/>
        </w:rPr>
        <w:t>الفيزياءُ تُقرِّر أنّ للزمن اتّجاهيّةً (Arrow of Time): الوضع الحراريّ يَنتقل من المُنتظَم إلى الأقلّ انتظامًا، ولا يَعود. تَكسيرُ كوبٍ يَجري بسلاسة، وعودتُه من الكَسر إلى الكمال لا تَجري. للزمن وَجهةٌ، وكلُّ فعلٍ جَرى يُغلق مساراتٍ كانت مفتوحة.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اتّجاهيّةُ الزمن الحرارية شاهدٌ فلسفيٌّ على لا-رجعيّة الفعل. حدود الاستخدام: القياسُ تقريبيٌّ، لا يُسقَط علم الترموديناميكا على الأخلاق بمعناه التقنيّ.</w:t>
      </w:r>
    </w:p>
    <w:p>
      <w:pPr>
        <w:bidi/>
        <w:jc w:val="both"/>
      </w:pPr>
      <w:r>
        <w:rPr>
          <w:rFonts w:ascii="Traditional Arabic" w:hAnsi="Traditional Arabic" w:cs="Traditional Arabic"/>
          <w:rFonts w:ascii="Traditional Arabic" w:hAnsi="Traditional Arabic"/>
          <w:sz w:val="24"/>
          <w:szCs w:val="24"/>
          <w:rtl/>
        </w:rPr>
        <w:t>والقرآنُ الكريم يُقرِّر هذه اللا-رجعيّة بلغةٍ أعمق بكثير: الأعمالُ تُكتب في الصحيفة، وكتابتُها لا تُمحى بمرور الوقت، والموتُ يُغلق باب العمل: «حَتَّىٰ إِذَا جَاءَ أَحَدَهُمُ الْمَوْتُ قَالَ رَبِّ ارْجِعُونِ لَعَلِّي أَعْمَلُ صَالِحًا فِيمَا تَرَكْتُ ۚ كَلَّا» (المؤمنون، 99–100). الكلمةُ «كلّا» هذه هي قانونُ لا-رجعيّة الفعل في الزمن.</w:t>
      </w:r>
    </w:p>
    <w:p>
      <w:pPr>
        <w:bidi/>
        <w:jc w:val="both"/>
      </w:pPr>
      <w:r>
        <w:rPr>
          <w:rFonts w:ascii="Traditional Arabic" w:hAnsi="Traditional Arabic" w:cs="Traditional Arabic"/>
          <w:rFonts w:ascii="Traditional Arabic" w:hAnsi="Traditional Arabic"/>
          <w:sz w:val="24"/>
          <w:szCs w:val="24"/>
          <w:rtl/>
        </w:rPr>
        <w:t>فهل التوبةُ تَنقض هذه اللا-رجعيّة؟</w:t>
      </w:r>
    </w:p>
    <w:p>
      <w:pPr>
        <w:bidi/>
        <w:jc w:val="both"/>
      </w:pPr>
      <w:r>
        <w:rPr>
          <w:rFonts w:ascii="Traditional Arabic" w:hAnsi="Traditional Arabic" w:cs="Traditional Arabic"/>
          <w:rFonts w:ascii="Traditional Arabic" w:hAnsi="Traditional Arabic"/>
          <w:sz w:val="24"/>
          <w:szCs w:val="24"/>
          <w:rtl/>
        </w:rPr>
        <w:t>التوبةُ في القرآن لا تَمحو الماضيَ من وجوده — اللحظةُ السابقة حَدَثَت ومَضَت ولا تُستردّ. لكنها تَفتح مسارًا جديدًا في الزمن القادم: تُبدِّل السيئاتِ حسناتٍ كما وَعَد القرآن، وتُغيِّر علاقة العبد بماضيه من ثِقَلٍ يَسحقه إلى دَرسٍ يَبنيه. فالزمنُ الأخلاقيّ في القرآن ذو اتّجاهَين متشابكَين: ما مَضى مَضى ولا يُستردّ (اتّجاهيّة اللا-رجعة)، وما يَأتي مفتوحٌ يَبدأ من الآن (اتّجاهيّة الرجاء).</w:t>
      </w:r>
    </w:p>
    <w:p>
      <w:pPr>
        <w:bidi/>
        <w:jc w:val="both"/>
      </w:pPr>
      <w:r>
        <w:rPr>
          <w:rFonts w:ascii="Traditional Arabic" w:hAnsi="Traditional Arabic" w:cs="Traditional Arabic"/>
          <w:rFonts w:ascii="Traditional Arabic" w:hAnsi="Traditional Arabic"/>
          <w:sz w:val="24"/>
          <w:szCs w:val="24"/>
          <w:rtl/>
        </w:rPr>
        <w:t>وهذا يُوضِّح لماذا الإسراف في الحسرة على الماضي — أن يَجلس الإنسانُ يَتخيَّل «لو فعلت كذا» حتى يَشلَّ — غلطٌ وجوديٌّ قبل أن يَكون غلطًا نفسيًّا: الماضي اكتمل فعلُه، ولا يُعدَّل إلا بفعلٍ جديدٍ في الحاضر. والحاضرُ وحدَه هو الزمن الذي في يَدِك.</w:t>
      </w:r>
    </w:p>
    <w:p>
      <w:pPr>
        <w:bidi/>
        <w:jc w:val="both"/>
      </w:pPr>
      <w:r>
        <w:rPr>
          <w:rFonts w:ascii="Traditional Arabic" w:hAnsi="Traditional Arabic" w:cs="Traditional Arabic"/>
          <w:rFonts w:ascii="Traditional Arabic" w:hAnsi="Traditional Arabic"/>
          <w:sz w:val="24"/>
          <w:szCs w:val="24"/>
          <w:rtl/>
        </w:rPr>
        <w:t>«فَمَن يَعْمَلْ مِثْقَالَ ذَرَّةٍ خَيْرًا يَرَهُ وَمَن يَعْمَلْ مِثْقَالَ ذَرَّةٍ شَرًّا يَرَهُ» (الزلزلة، 7–8). كلُّ فعلٍ يَرسُب في الصحيفة بوَزنه، مَهما صَغُر ومَهما مَضى الزمن. هذا هو المعنى القرآنيّ للاتجاهيّة: كلُّ لحظةٍ لها ثِقَلها الدائم، وكلُّ لحظةٍ قادمةٍ هي فُرصةٌ يَملكها من اختار أن يَعيش في الحاضر.</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اجتهاد الكتاب: التقاطعُ بين اتّجاهيّة الزمن الفيزيائيّة وأخلاق القرآن تقريبٌ فلسفيٌّ يُعمِّق وضوحَ الفكرة، ولا يُؤسِّس حكمًا شرعيًّا. وهذا فهمنا، والله أعلم.</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حين تفعل الخير ولا ترى أثره سريعًا، لا تُحوّل الانتظار إلى جلدٍ للذات ولا إلى يأسٍ من السنن. راجع فعلك بهدوء، وخذ بالأسباب ما استطعت، ثم اترك توقيت النتائج وحجمها لله. هذا لا يُضعف العمل، وإنّما يحرّره من الاحتراق؛ فأنت مسؤولٌ عن الصدق والسعي، لا عن إدارة الكون.</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العاشر</w:t>
      </w:r>
    </w:p>
    <w:p>
      <w:pPr>
        <w:bidi/>
        <w:jc w:val="right"/>
      </w:pPr>
      <w:r>
        <w:rPr>
          <w:rFonts w:ascii="Traditional Arabic" w:hAnsi="Traditional Arabic" w:cs="Traditional Arabic"/>
          <w:rFonts w:ascii="Traditional Arabic" w:hAnsi="Traditional Arabic"/>
          <w:b/>
          <w:sz w:val="32"/>
          <w:szCs w:val="32"/>
          <w:rtl/>
        </w:rPr>
        <w:t>حدودُ المسؤوليّة ولا لَومَ للضحيّة: تَمييزٌ بين فعلِ الإنسان وما يَقع عليه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«وَلَا تَزِرُ وَازِرَةٌ وِزْرَ أُخْرَىٰ» (الأنعام، 164). «إِنَّمَا السَّبِيلُ عَلَى الَّذِينَ يَظْلِمُونَ النَّاسَ وَيَبْغُونَ فِي الْأَرْضِ بِغَيْرِ الْحَقِّ» (الشورى، 42).</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لِمَ هذا الفصل وَجبٌ لا تَكميلٌ؟</w:t>
      </w:r>
    </w:p>
    <w:p>
      <w:pPr>
        <w:bidi/>
        <w:jc w:val="both"/>
      </w:pPr>
      <w:r>
        <w:rPr>
          <w:rFonts w:ascii="Traditional Arabic" w:hAnsi="Traditional Arabic" w:cs="Traditional Arabic"/>
          <w:rFonts w:ascii="Traditional Arabic" w:hAnsi="Traditional Arabic"/>
          <w:sz w:val="24"/>
          <w:szCs w:val="24"/>
          <w:rtl/>
        </w:rPr>
        <w:t>كلُّ ما تَقدَّم في الفصول السابقة قد يَنزلق إلى تَوظيفٍ خَطر إن لم يُحرَّر هذا الفصل: لو قَبِل الإنسانُ أنّ السنن قوانينُ، وأنّ الفعلَ يُولِّد أَثرًا، وأنّ هناك «أعمالًا مُؤثِّرة» تَفتح بابَ الرزق والبركة، وأنّ هناك «أعمالًا مَحقًا» تَستجلب الخِذلان، لكان قابلًا، لو اختزل المسألة، أن يَرى في كلّ مُصابٍ ذنبًا، وفي كلّ فاقدٍ تَفريطًا، وفي كلّ مظلومٍ سَببًا في ظُلمه. وهذا الانزلاق هو ما يَجعل فصلًا كاملًا في الكتاب وَجبًا لا تَكميلًا. وظيفتُه لا تقف عند الفَرع؛ وإنّما هو شَرطٌ في أن يَستقيم النموذجُ كلُّه.</w:t>
      </w:r>
    </w:p>
    <w:p>
      <w:pPr>
        <w:bidi/>
        <w:jc w:val="both"/>
      </w:pPr>
      <w:r>
        <w:rPr>
          <w:rFonts w:ascii="Traditional Arabic" w:hAnsi="Traditional Arabic" w:cs="Traditional Arabic"/>
          <w:rFonts w:ascii="Traditional Arabic" w:hAnsi="Traditional Arabic"/>
          <w:sz w:val="24"/>
          <w:szCs w:val="24"/>
          <w:rtl/>
        </w:rPr>
        <w:t>والقاعدةُ التي يُؤسِّسها هذا الفصل: لا يَجوز تَفسيرُ مصيبةِ شخصٍ بعينه على أنّها عقوبةٌ على ذَنبه. لا يَجوز ذلك في حقّ المريض، ولا الفقير، ولا المغتَصَب، ولا المقتول، ولا المُهَجَّر، ولا المُبتلى بأيّ ضَيمٍ. ومَن فَعل ذلك جَمَع بين خَطأَين كبيرَين: تَجاوُزٌ على الغيب، وظُلمٌ يُضيف إلى ضَيم الضحيّة ضَيمًا.</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تنبيه منهجي: </w:t>
      </w:r>
      <w:r>
        <w:rPr>
          <w:rFonts w:ascii="Traditional Arabic" w:hAnsi="Traditional Arabic" w:cs="Traditional Arabic"/>
          <w:rFonts w:ascii="Traditional Arabic" w:hAnsi="Traditional Arabic"/>
          <w:sz w:val="22"/>
          <w:szCs w:val="22"/>
          <w:rtl/>
        </w:rPr>
        <w:t>العبارة الحاكمة هنا بسيطة وحاسمة: لا يصح تفسير مصيبة شخص بعينه بأنها عقوبة على ذنبه. يستطيع الإنسان أن يتعظ من مصيبته هو، فيستغفر ويُراجع قلبه، لكنّه لا يملك أن يجعل ألم غيره نافذةً على غيبٍ لا يعلمه إلا الله. الرحمة هنا تتجاوز العاطفةَ الزائدة؛ فهي جزءٌ من سلامة المنهج.</w:t>
      </w:r>
    </w:p>
    <w:p>
      <w:pPr>
        <w:bidi/>
        <w:jc w:val="right"/>
      </w:pPr>
      <w:r>
        <w:rPr>
          <w:rFonts w:ascii="Traditional Arabic" w:hAnsi="Traditional Arabic" w:cs="Traditional Arabic"/>
          <w:rFonts w:ascii="Traditional Arabic" w:hAnsi="Traditional Arabic"/>
          <w:b/>
          <w:sz w:val="28"/>
          <w:szCs w:val="28"/>
          <w:rtl/>
        </w:rPr>
        <w:t>2. التَّمييز الجَوهريّ: فِعلُ الإنسان مقابل ما يَقع عليه</w:t>
      </w:r>
    </w:p>
    <w:p>
      <w:pPr>
        <w:bidi/>
        <w:jc w:val="both"/>
      </w:pPr>
      <w:r>
        <w:rPr>
          <w:rFonts w:ascii="Traditional Arabic" w:hAnsi="Traditional Arabic" w:cs="Traditional Arabic"/>
          <w:rFonts w:ascii="Traditional Arabic" w:hAnsi="Traditional Arabic"/>
          <w:sz w:val="24"/>
          <w:szCs w:val="24"/>
          <w:rtl/>
        </w:rPr>
        <w:t>القرآنُ يُؤسِّس تمييزًا حادًّا بين أمرَين كثيرًا ما يَختلطان في كلام العامّة:</w:t>
      </w:r>
    </w:p>
    <w:p>
      <w:pPr>
        <w:bidi/>
        <w:jc w:val="right"/>
      </w:pPr>
      <w:r>
        <w:rPr>
          <w:rFonts w:ascii="Traditional Arabic" w:hAnsi="Traditional Arabic" w:cs="Traditional Arabic"/>
          <w:rFonts w:ascii="Traditional Arabic" w:hAnsi="Traditional Arabic"/>
          <w:sz w:val="24"/>
          <w:szCs w:val="24"/>
          <w:rtl/>
        </w:rPr>
        <w:t>• ما يَفعله الإنسانُ بفِعله ومسؤوليّته: نَيّتُه، قَولُه، سَعيُه، عَمَلُه، تَركُه، إصرارُه، تَوبتُه. هذه الجَبهةُ التي عليها الحساب، وعليها الصحيفةُ، وعليها الجَزاءُ.</w:t>
      </w:r>
    </w:p>
    <w:p>
      <w:pPr>
        <w:bidi/>
        <w:jc w:val="right"/>
      </w:pPr>
      <w:r>
        <w:rPr>
          <w:rFonts w:ascii="Traditional Arabic" w:hAnsi="Traditional Arabic" w:cs="Traditional Arabic"/>
          <w:rFonts w:ascii="Traditional Arabic" w:hAnsi="Traditional Arabic"/>
          <w:sz w:val="24"/>
          <w:szCs w:val="24"/>
          <w:rtl/>
        </w:rPr>
        <w:t>• ما يَقع على الإنسان دون فعلٍ منه أو بِسببٍ خارجٍ عن إرادته: المَرضُ، الكوارثُ الطبيعيّة، فعلُ الظالمين، الموتُ المُفاجئ، الفَقرُ الموروث، الإعاقة، الفقدُ المَفجوع. هذه لا تُعدّ من فعله؛ هي مَوقعُه في فضاءِ السنن والأقدار.</w:t>
      </w:r>
    </w:p>
    <w:p>
      <w:pPr>
        <w:bidi/>
        <w:jc w:val="both"/>
      </w:pPr>
      <w:r>
        <w:rPr>
          <w:rFonts w:ascii="Traditional Arabic" w:hAnsi="Traditional Arabic" w:cs="Traditional Arabic"/>
          <w:rFonts w:ascii="Traditional Arabic" w:hAnsi="Traditional Arabic"/>
          <w:sz w:val="24"/>
          <w:szCs w:val="24"/>
          <w:rtl/>
        </w:rPr>
        <w:t>والمسؤوليّةُ في القرآن تَقع على الأوّل، لا على الثاني. «لها ما كَسَبَت وعليها ما اكتَسَبَت» (البقرة، 286)، اللفظ «كَسَب» و«اكتَسَب» يَنصرفان إلى ما يَفعله العبدُ بإرادته. ما يَقع عليه دون إرادتِه يَدخل في باب آخر: الابتلاء، أو القَدَر، أو فعل الظَّلَمة، أو سنّة الكون. وكلُّ بابٍ من هذه له حُكمُه.</w:t>
      </w:r>
    </w:p>
    <w:p>
      <w:pPr>
        <w:bidi/>
        <w:jc w:val="both"/>
      </w:pPr>
      <w:r>
        <w:rPr>
          <w:rFonts w:ascii="Traditional Arabic" w:hAnsi="Traditional Arabic" w:cs="Traditional Arabic"/>
          <w:rFonts w:ascii="Traditional Arabic" w:hAnsi="Traditional Arabic"/>
          <w:sz w:val="24"/>
          <w:szCs w:val="24"/>
          <w:rtl/>
        </w:rPr>
        <w:t>ومن خَلط البابَين تَنبت ثلاثُ مَفاسد:</w:t>
      </w:r>
    </w:p>
    <w:p>
      <w:pPr>
        <w:bidi/>
        <w:jc w:val="right"/>
      </w:pPr>
      <w:r>
        <w:rPr>
          <w:rFonts w:ascii="Traditional Arabic" w:hAnsi="Traditional Arabic" w:cs="Traditional Arabic"/>
          <w:rFonts w:ascii="Traditional Arabic" w:hAnsi="Traditional Arabic"/>
          <w:sz w:val="24"/>
          <w:szCs w:val="24"/>
          <w:rtl/>
        </w:rPr>
        <w:t>١. ظُلمُ الضحيّة: أن تُحَمَّل وزرَ ما لم تَفعل.</w:t>
      </w:r>
    </w:p>
    <w:p>
      <w:pPr>
        <w:bidi/>
        <w:jc w:val="right"/>
      </w:pPr>
      <w:r>
        <w:rPr>
          <w:rFonts w:ascii="Traditional Arabic" w:hAnsi="Traditional Arabic" w:cs="Traditional Arabic"/>
          <w:rFonts w:ascii="Traditional Arabic" w:hAnsi="Traditional Arabic"/>
          <w:sz w:val="24"/>
          <w:szCs w:val="24"/>
          <w:rtl/>
        </w:rPr>
        <w:t>٢. حِجابُ العَدل: أن تُغطّى جريمةُ الظالم بدعوى «استحقاق» المظلوم.</w:t>
      </w:r>
    </w:p>
    <w:p>
      <w:pPr>
        <w:bidi/>
        <w:jc w:val="right"/>
      </w:pPr>
      <w:r>
        <w:rPr>
          <w:rFonts w:ascii="Traditional Arabic" w:hAnsi="Traditional Arabic" w:cs="Traditional Arabic"/>
          <w:rFonts w:ascii="Traditional Arabic" w:hAnsi="Traditional Arabic"/>
          <w:sz w:val="24"/>
          <w:szCs w:val="24"/>
          <w:rtl/>
        </w:rPr>
        <w:t>٣. انكسارُ الإيمان: أن يَفقد المُبتَلى ثِقتَه برَبّه إذا قِيل له إنّ ما أَصابه عُقوبةٌ على ذنبٍ يَجهله.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مريضٌ يخرج من عيادةٍ بتشخيصٍ ثقيل لا يحتاج إلى مَن يفتّش في ذنوبه، وإنّما إلى مَن يعينه على العلاج والصبر. ومظلومٌ سُلب حقّه لا يحتاج إلى مَن يسأله: «ماذا فعلت حتى وقع بك هذا؟»، وإنّما إلى مَن يقف مع الحقّ ويمنع الظلم. هذه الأمثلة اليومية تحفظ المعنى من القسوة: المصيبة لا تتحوّل إلى بطاقة اتهام، والرحمة أول ما يجب أن يصل إلى صاحب الألم.</w:t>
      </w:r>
    </w:p>
    <w:p>
      <w:pPr>
        <w:bidi/>
        <w:jc w:val="right"/>
      </w:pPr>
      <w:r>
        <w:rPr>
          <w:rFonts w:ascii="Traditional Arabic" w:hAnsi="Traditional Arabic" w:cs="Traditional Arabic"/>
          <w:rFonts w:ascii="Traditional Arabic" w:hAnsi="Traditional Arabic"/>
          <w:b/>
          <w:sz w:val="28"/>
          <w:szCs w:val="28"/>
          <w:rtl/>
        </w:rPr>
        <w:t>3. الفَرقُ بين «الجَزاء» و«الابتلاء» في القرآن</w:t>
      </w:r>
    </w:p>
    <w:p>
      <w:pPr>
        <w:bidi/>
        <w:jc w:val="both"/>
      </w:pPr>
      <w:r>
        <w:rPr>
          <w:rFonts w:ascii="Traditional Arabic" w:hAnsi="Traditional Arabic" w:cs="Traditional Arabic"/>
          <w:rFonts w:ascii="Traditional Arabic" w:hAnsi="Traditional Arabic"/>
          <w:sz w:val="24"/>
          <w:szCs w:val="24"/>
          <w:rtl/>
        </w:rPr>
        <w:t>القرآنُ لا يَستعمل «المصيبة» بمعنىً واحد. هي في القرآن أَوجُهٌ متعدّدة، يَستحيل الجَزمُ في حالةٍ بعينها بأيّها هو المُتحقِّق:</w:t>
      </w:r>
    </w:p>
    <w:p>
      <w:pPr>
        <w:bidi/>
        <w:jc w:val="right"/>
      </w:pPr>
      <w:r>
        <w:rPr>
          <w:rFonts w:ascii="Traditional Arabic" w:hAnsi="Traditional Arabic" w:cs="Traditional Arabic"/>
          <w:rFonts w:ascii="Traditional Arabic" w:hAnsi="Traditional Arabic"/>
          <w:sz w:val="24"/>
          <w:szCs w:val="24"/>
          <w:rtl/>
        </w:rPr>
        <w:t>• الجَزاءُ على ذَنبٍ مُعيَّن: قد يَقع، ولا يَلزم من وقوعه أن يَكون وقَع لمَن يَظنّ به الناس. «ومَن يَعمل سُوءًا يُجزَ به» (النساء، 123). والآيةُ في صياغتها تَتناول الفاعلَ نفسَه، لا تُتيح للناس أن يَنسبوا مصيبةَ غيرِهم إلى ذَنبٍ بعينه.</w:t>
      </w:r>
    </w:p>
    <w:p>
      <w:pPr>
        <w:bidi/>
        <w:jc w:val="right"/>
      </w:pPr>
      <w:r>
        <w:rPr>
          <w:rFonts w:ascii="Traditional Arabic" w:hAnsi="Traditional Arabic" w:cs="Traditional Arabic"/>
          <w:rFonts w:ascii="Traditional Arabic" w:hAnsi="Traditional Arabic"/>
          <w:sz w:val="24"/>
          <w:szCs w:val="24"/>
          <w:rtl/>
        </w:rPr>
        <w:t>• الابتلاءُ الذي يَرفع الدرجات: «ولَنَبلوَنَّكم» (البقرة، 155). والابتلاءُ يُرفَع به الصابرون، ويُكَفَّر به الخطايا.</w:t>
      </w:r>
    </w:p>
    <w:p>
      <w:pPr>
        <w:bidi/>
        <w:jc w:val="right"/>
      </w:pPr>
      <w:r>
        <w:rPr>
          <w:rFonts w:ascii="Traditional Arabic" w:hAnsi="Traditional Arabic" w:cs="Traditional Arabic"/>
          <w:rFonts w:ascii="Traditional Arabic" w:hAnsi="Traditional Arabic"/>
          <w:sz w:val="24"/>
          <w:szCs w:val="24"/>
          <w:rtl/>
        </w:rPr>
        <w:t>• التَّمحيصُ والتَّخليص: أن يَجلو اللهُ المؤمنَ من شائبةٍ، أو يَكشف معدنَه. «وَلِيَعْلَمَ اللَّهُ الَّذِينَ آمَنُوا وَيَتَّخِذَ مِنكُمْ شُهَدَاءَ» (آل عمران، 140).</w:t>
      </w:r>
    </w:p>
    <w:p>
      <w:pPr>
        <w:bidi/>
        <w:jc w:val="right"/>
      </w:pPr>
      <w:r>
        <w:rPr>
          <w:rFonts w:ascii="Traditional Arabic" w:hAnsi="Traditional Arabic" w:cs="Traditional Arabic"/>
          <w:rFonts w:ascii="Traditional Arabic" w:hAnsi="Traditional Arabic"/>
          <w:sz w:val="24"/>
          <w:szCs w:val="24"/>
          <w:rtl/>
        </w:rPr>
        <w:t>• الكَفّارةُ للذنوب الصَّغيرة والمُتفرِّقة: «وَمَا أَصَابَكُم مِّن مُّصِيبَةٍ فَبِمَا كَسَبَتْ أَيْدِيكُمْ وَيَعْفُو عَن كَثِيرٍ» (الشورى، 30)، وهذه الآيةُ تَستحقّ تَأمّلًا خاصًّا في القسم 4.</w:t>
      </w:r>
    </w:p>
    <w:p>
      <w:pPr>
        <w:bidi/>
        <w:jc w:val="right"/>
      </w:pPr>
      <w:r>
        <w:rPr>
          <w:rFonts w:ascii="Traditional Arabic" w:hAnsi="Traditional Arabic" w:cs="Traditional Arabic"/>
          <w:rFonts w:ascii="Traditional Arabic" w:hAnsi="Traditional Arabic"/>
          <w:sz w:val="24"/>
          <w:szCs w:val="24"/>
          <w:rtl/>
        </w:rPr>
        <w:t>• الحَجبُ عن شَرٍّ خَفيّ: ما تَقدَّم في الفصل التاسع.</w:t>
      </w:r>
    </w:p>
    <w:p>
      <w:pPr>
        <w:bidi/>
        <w:jc w:val="right"/>
      </w:pPr>
      <w:r>
        <w:rPr>
          <w:rFonts w:ascii="Traditional Arabic" w:hAnsi="Traditional Arabic" w:cs="Traditional Arabic"/>
          <w:rFonts w:ascii="Traditional Arabic" w:hAnsi="Traditional Arabic"/>
          <w:sz w:val="24"/>
          <w:szCs w:val="24"/>
          <w:rtl/>
        </w:rPr>
        <w:t>• بِفعلِ ظالمٍ وحدَه: أن تَكون المصيبةُ بِفعل آخرَ، يَتَحمّل وزرَه ولا يَتَحمّله الضحيّة.</w:t>
      </w:r>
    </w:p>
    <w:p>
      <w:pPr>
        <w:bidi/>
        <w:jc w:val="both"/>
      </w:pPr>
      <w:r>
        <w:rPr>
          <w:rFonts w:ascii="Traditional Arabic" w:hAnsi="Traditional Arabic" w:cs="Traditional Arabic"/>
          <w:rFonts w:ascii="Traditional Arabic" w:hAnsi="Traditional Arabic"/>
          <w:sz w:val="24"/>
          <w:szCs w:val="24"/>
          <w:rtl/>
        </w:rPr>
        <w:t>والإنسانُ، في موقفه من مصيبةٍ بعينها، لا يَملك أن يَعرف أيُّها تَحقّق. والظنّ يَنبغي أن يَكون بأَخفّها على المُبتَلى وأَثقَلِها على القائل: الذي يُصاب يَنبغي أن يَتعامل مع مُصابه بالصبر والاسترجاع وإحسان الظنّ بربه. والذي يَنظر إلى مُصاب غيره يَنبغي أن يَتعامل معه بالرَّحمة والعَونِ، لا بالحُكم على أَسبابه.</w:t>
      </w:r>
    </w:p>
    <w:p>
      <w:pPr>
        <w:bidi/>
        <w:jc w:val="right"/>
      </w:pPr>
      <w:r>
        <w:rPr>
          <w:rFonts w:ascii="Traditional Arabic" w:hAnsi="Traditional Arabic" w:cs="Traditional Arabic"/>
          <w:rFonts w:ascii="Traditional Arabic" w:hAnsi="Traditional Arabic"/>
          <w:b/>
          <w:sz w:val="28"/>
          <w:szCs w:val="28"/>
          <w:rtl/>
        </w:rPr>
        <w:t>4. تأمّلٌ في آية الشورى (30): «ويَعفُو عن كثير»</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«وَمَا أَصَابَكُم مِّن مُّصِيبَةٍ فَبِمَا كَسَبَتْ أَيْدِيكُمْ وَيَعْفُو عَن كَثِيرٍ» (الشورى، 30).</w:t>
      </w:r>
    </w:p>
    <w:p>
      <w:pPr>
        <w:bidi/>
        <w:jc w:val="both"/>
      </w:pPr>
      <w:r>
        <w:rPr>
          <w:rFonts w:ascii="Traditional Arabic" w:hAnsi="Traditional Arabic" w:cs="Traditional Arabic"/>
          <w:rFonts w:ascii="Traditional Arabic" w:hAnsi="Traditional Arabic"/>
          <w:sz w:val="24"/>
          <w:szCs w:val="24"/>
          <w:rtl/>
        </w:rPr>
        <w:t>هذه الآيةُ من أَكثر ما يُساء فَهمه في باب المصائب. يَستعملها بعضُهم لِيَنسبَ كلَّ مُصابٍ إلى ذنبٍ شخصيٍّ. وهذا قَلبٌ لمعنى الآية، يَنبغي تحريرُه:</w:t>
      </w:r>
    </w:p>
    <w:p>
      <w:pPr>
        <w:bidi/>
        <w:jc w:val="both"/>
      </w:pPr>
      <w:r>
        <w:rPr>
          <w:rFonts w:ascii="Traditional Arabic" w:hAnsi="Traditional Arabic" w:cs="Traditional Arabic"/>
          <w:rFonts w:ascii="Traditional Arabic" w:hAnsi="Traditional Arabic"/>
          <w:sz w:val="24"/>
          <w:szCs w:val="24"/>
          <w:rtl/>
        </w:rPr>
        <w:t>أوّلًا، «مِنْ» في «من مُصيبة» تَبعيضيّة في فهم جماعةٍ من المفسّرين، لا استغراقيّة. بمعنى أنّ الآيةَ تَتكلّم عن بعض ما يُصيب الإنسانَ بسبب أعماله، لا أنّ كلَّ مصيبةٍ بسببِ عملٍ شخصيّ. ولو كانت استغراقيّةً، لَناقَضت ابتلاءَ الأنبياء، وهم أَطهرُ الناس، وقد ابتُلوا أَشدَّ الابتلاء.</w:t>
      </w:r>
    </w:p>
    <w:p>
      <w:pPr>
        <w:bidi/>
        <w:jc w:val="both"/>
      </w:pPr>
      <w:r>
        <w:rPr>
          <w:rFonts w:ascii="Traditional Arabic" w:hAnsi="Traditional Arabic" w:cs="Traditional Arabic"/>
          <w:rFonts w:ascii="Traditional Arabic" w:hAnsi="Traditional Arabic"/>
          <w:sz w:val="24"/>
          <w:szCs w:val="24"/>
          <w:rtl/>
        </w:rPr>
        <w:t>ثانيًا، «ويَعفُو عن كثير» تَختم الآيةَ. أي أنّ كثيرًا ممّا يَستحقّ الإنسانُ به مصيبةً، يَعفو اللهُ عنه. وهذا، في طبيعة الآية، يُؤكّد أنّ السنّةَ لا تجري على نحوٍ ميكانيكيّ.</w:t>
      </w:r>
    </w:p>
    <w:p>
      <w:pPr>
        <w:bidi/>
        <w:jc w:val="both"/>
      </w:pPr>
      <w:r>
        <w:rPr>
          <w:rFonts w:ascii="Traditional Arabic" w:hAnsi="Traditional Arabic" w:cs="Traditional Arabic"/>
          <w:rFonts w:ascii="Traditional Arabic" w:hAnsi="Traditional Arabic"/>
          <w:sz w:val="24"/>
          <w:szCs w:val="24"/>
          <w:rtl/>
        </w:rPr>
        <w:t>ثالثًا، حتى في الجزء الذي يُربط بالمصيبة بفعلٍ، الأمرُ بين العبدِ ورَبّه، لا بين العبدِ والناس. لا يحقّ للناس أن يَنسبوا مصيبةَ شخصٍ بعينه إلى ذنبٍ بعينه. هذا تَجاوزٌ على علم الله.</w:t>
      </w:r>
    </w:p>
    <w:p>
      <w:pPr>
        <w:bidi/>
        <w:jc w:val="both"/>
      </w:pPr>
      <w:r>
        <w:rPr>
          <w:rFonts w:ascii="Traditional Arabic" w:hAnsi="Traditional Arabic" w:cs="Traditional Arabic"/>
          <w:rFonts w:ascii="Traditional Arabic" w:hAnsi="Traditional Arabic"/>
          <w:sz w:val="24"/>
          <w:szCs w:val="24"/>
          <w:rtl/>
        </w:rPr>
        <w:t>رابعًا، الآيةُ لا تَرِد في باب التَفسير المُتَجاوز للغَيب، وإنّما في باب الموقف الذاتيّ من المصيبة: أن يَتذكّر الإنسانُ تقصيرَه، ويَستغفر، ويَتوب. هذا تَوظيفٌ ذاتيٌّ للآية في تَنقية النَّفس، لا تَوظيفٌ خارجيٌّ في الحُكم على الآخرين.</w:t>
      </w:r>
    </w:p>
    <w:p>
      <w:pPr>
        <w:bidi/>
        <w:jc w:val="both"/>
      </w:pPr>
      <w:r>
        <w:rPr>
          <w:rFonts w:ascii="Traditional Arabic" w:hAnsi="Traditional Arabic" w:cs="Traditional Arabic"/>
          <w:rFonts w:ascii="Traditional Arabic" w:hAnsi="Traditional Arabic"/>
          <w:sz w:val="24"/>
          <w:szCs w:val="24"/>
          <w:rtl/>
        </w:rPr>
        <w:t>ولذلك، عند تَناوُل هذه الآية، يَنبغي أن يُحفظ هذا التَمييز: الآيةُ في القلب تَستفيد من معناها، والآيةُ على اللسان لِغير صاحبها قد تَتحوَّل إلى ظلم.</w:t>
      </w:r>
    </w:p>
    <w:p>
      <w:pPr>
        <w:bidi/>
        <w:jc w:val="right"/>
      </w:pPr>
      <w:r>
        <w:rPr>
          <w:rFonts w:ascii="Traditional Arabic" w:hAnsi="Traditional Arabic" w:cs="Traditional Arabic"/>
          <w:rFonts w:ascii="Traditional Arabic" w:hAnsi="Traditional Arabic"/>
          <w:b/>
          <w:sz w:val="28"/>
          <w:szCs w:val="28"/>
          <w:rtl/>
        </w:rPr>
        <w:t>5. مَوقعُ المظلوم في القرآن: نَصرٌ في ميزان الله</w:t>
      </w:r>
    </w:p>
    <w:p>
      <w:pPr>
        <w:bidi/>
        <w:jc w:val="both"/>
      </w:pPr>
      <w:r>
        <w:rPr>
          <w:rFonts w:ascii="Traditional Arabic" w:hAnsi="Traditional Arabic" w:cs="Traditional Arabic"/>
          <w:rFonts w:ascii="Traditional Arabic" w:hAnsi="Traditional Arabic"/>
          <w:sz w:val="24"/>
          <w:szCs w:val="24"/>
          <w:rtl/>
        </w:rPr>
        <w:t>القرآنُ يَتعامل مع المظلومين تَعامُلًا حازمًا:</w:t>
      </w:r>
    </w:p>
    <w:p>
      <w:pPr>
        <w:bidi/>
        <w:jc w:val="right"/>
      </w:pPr>
      <w:r>
        <w:rPr>
          <w:rFonts w:ascii="Traditional Arabic" w:hAnsi="Traditional Arabic" w:cs="Traditional Arabic"/>
          <w:rFonts w:ascii="Traditional Arabic" w:hAnsi="Traditional Arabic"/>
          <w:sz w:val="24"/>
          <w:szCs w:val="24"/>
          <w:rtl/>
        </w:rPr>
        <w:t>• يَنصُرهم «إِنَّمَا السَّبِيلُ عَلَى الَّذِينَ يَظْلِمُونَ النَّاسَ» (الشورى، 42).</w:t>
      </w:r>
    </w:p>
    <w:p>
      <w:pPr>
        <w:bidi/>
        <w:jc w:val="right"/>
      </w:pPr>
      <w:r>
        <w:rPr>
          <w:rFonts w:ascii="Traditional Arabic" w:hAnsi="Traditional Arabic" w:cs="Traditional Arabic"/>
          <w:rFonts w:ascii="Traditional Arabic" w:hAnsi="Traditional Arabic"/>
          <w:sz w:val="24"/>
          <w:szCs w:val="24"/>
          <w:rtl/>
        </w:rPr>
        <w:t>• يَدعُوهم إلى الدفاع المَشروع «وَلَمَنِ انتَصَرَ بَعْدَ ظُلْمِهِ فَأُولَٰئِكَ مَا عَلَيْهِم مِّن سَبِيلٍ» (الشورى، 41).</w:t>
      </w:r>
    </w:p>
    <w:p>
      <w:pPr>
        <w:bidi/>
        <w:jc w:val="right"/>
      </w:pPr>
      <w:r>
        <w:rPr>
          <w:rFonts w:ascii="Traditional Arabic" w:hAnsi="Traditional Arabic" w:cs="Traditional Arabic"/>
          <w:rFonts w:ascii="Traditional Arabic" w:hAnsi="Traditional Arabic"/>
          <w:sz w:val="24"/>
          <w:szCs w:val="24"/>
          <w:rtl/>
        </w:rPr>
        <w:t>• يَستحبّ لهم الصبرَ والعَفوَ مع تَحريم تَحويل ذلك إلى تَطبيعٍ مع الظلم «وَلَمَن صَبَرَ وَغَفَرَ إِنَّ ذَٰلِكَ لَمِنْ عَزْمِ الْأُمُورِ» (الشورى، 43).</w:t>
      </w:r>
    </w:p>
    <w:p>
      <w:pPr>
        <w:bidi/>
        <w:jc w:val="right"/>
      </w:pPr>
      <w:r>
        <w:rPr>
          <w:rFonts w:ascii="Traditional Arabic" w:hAnsi="Traditional Arabic" w:cs="Traditional Arabic"/>
          <w:rFonts w:ascii="Traditional Arabic" w:hAnsi="Traditional Arabic"/>
          <w:sz w:val="24"/>
          <w:szCs w:val="24"/>
          <w:rtl/>
        </w:rPr>
        <w:t>• يَعدهم بأنّ العَدلَ يَأتي، إن لم يَكن في الدنيا فعند الله بكلّ تأكيد «وَلَا يَحْسَبَنَّ اللَّهُ غَافِلًا عَمَّا يَعْمَلُ الظَّالِمُونَ» (إبراهيم، 42).</w:t>
      </w:r>
    </w:p>
    <w:p>
      <w:pPr>
        <w:bidi/>
        <w:jc w:val="both"/>
      </w:pPr>
      <w:r>
        <w:rPr>
          <w:rFonts w:ascii="Traditional Arabic" w:hAnsi="Traditional Arabic" w:cs="Traditional Arabic"/>
          <w:rFonts w:ascii="Traditional Arabic" w:hAnsi="Traditional Arabic"/>
          <w:sz w:val="24"/>
          <w:szCs w:val="24"/>
          <w:rtl/>
        </w:rPr>
        <w:t>ولذلك، في كلّ موضع تَلامس فيه الكتابةُ حياةَ المظلومين، يَنبغي أن يُكتَب صراحةً:</w:t>
      </w:r>
    </w:p>
    <w:p>
      <w:pPr>
        <w:bidi/>
        <w:jc w:val="right"/>
      </w:pPr>
      <w:r>
        <w:rPr>
          <w:rFonts w:ascii="Traditional Arabic" w:hAnsi="Traditional Arabic" w:cs="Traditional Arabic"/>
          <w:rFonts w:ascii="Traditional Arabic" w:hAnsi="Traditional Arabic"/>
          <w:sz w:val="24"/>
          <w:szCs w:val="24"/>
          <w:rtl/>
        </w:rPr>
        <w:t>• المظلومُ منصورٌ في ميزان الله، وغيابُ العَدل العاجل لا يَنفي العدلَ الآجل.</w:t>
      </w:r>
    </w:p>
    <w:p>
      <w:pPr>
        <w:bidi/>
        <w:jc w:val="right"/>
      </w:pPr>
      <w:r>
        <w:rPr>
          <w:rFonts w:ascii="Traditional Arabic" w:hAnsi="Traditional Arabic" w:cs="Traditional Arabic"/>
          <w:rFonts w:ascii="Traditional Arabic" w:hAnsi="Traditional Arabic"/>
          <w:sz w:val="24"/>
          <w:szCs w:val="24"/>
          <w:rtl/>
        </w:rPr>
        <w:t>• لا يَجوز للناس أن يَنسبوا ما أَصابه إلى ذَنبٍ منه.</w:t>
      </w:r>
    </w:p>
    <w:p>
      <w:pPr>
        <w:bidi/>
        <w:jc w:val="right"/>
      </w:pPr>
      <w:r>
        <w:rPr>
          <w:rFonts w:ascii="Traditional Arabic" w:hAnsi="Traditional Arabic" w:cs="Traditional Arabic"/>
          <w:rFonts w:ascii="Traditional Arabic" w:hAnsi="Traditional Arabic"/>
          <w:sz w:val="24"/>
          <w:szCs w:val="24"/>
          <w:rtl/>
        </w:rPr>
        <w:t>• وإن كان للمظلوم تقصيرٌ في حِفظ نفسه، فهذا لا يُحوِّل فعلَ الظالم إلى فعلٍ مَشروع. الظالم يَتَحمّل وزرَ ظلمِه، والمظلومُ يَتحَمّل ما يَخصّه، لا يَخلطُ المسؤوليّةُ بَينَهما خَلطًا يُهَوِّن من الجَريمة.</w:t>
      </w:r>
    </w:p>
    <w:p>
      <w:pPr>
        <w:bidi/>
        <w:jc w:val="right"/>
      </w:pPr>
      <w:r>
        <w:rPr>
          <w:rFonts w:ascii="Traditional Arabic" w:hAnsi="Traditional Arabic" w:cs="Traditional Arabic"/>
          <w:rFonts w:ascii="Traditional Arabic" w:hAnsi="Traditional Arabic"/>
          <w:b/>
          <w:sz w:val="28"/>
          <w:szCs w:val="28"/>
          <w:rtl/>
        </w:rPr>
        <w:t>6. خمسةُ صُوَرٍ ممنوعةٍ في الكتاب</w:t>
      </w:r>
    </w:p>
    <w:p>
      <w:pPr>
        <w:bidi/>
        <w:jc w:val="both"/>
      </w:pPr>
      <w:r>
        <w:rPr>
          <w:rFonts w:ascii="Traditional Arabic" w:hAnsi="Traditional Arabic" w:cs="Traditional Arabic"/>
          <w:rFonts w:ascii="Traditional Arabic" w:hAnsi="Traditional Arabic"/>
          <w:sz w:val="24"/>
          <w:szCs w:val="24"/>
          <w:rtl/>
        </w:rPr>
        <w:t>ليُترجَم هذا الفصلُ إلى التِزامٍ تحريريّ، يَنبغي أن تَبقى الصُّوَرُ التالية ممنوعةً صراحةً في كلّ ما يُكتَب في الكتاب وما بعدَه:</w:t>
      </w:r>
    </w:p>
    <w:p>
      <w:pPr>
        <w:bidi/>
        <w:jc w:val="right"/>
      </w:pPr>
      <w:r>
        <w:rPr>
          <w:rFonts w:ascii="Traditional Arabic" w:hAnsi="Traditional Arabic" w:cs="Traditional Arabic"/>
          <w:rFonts w:ascii="Traditional Arabic" w:hAnsi="Traditional Arabic"/>
          <w:sz w:val="24"/>
          <w:szCs w:val="24"/>
          <w:rtl/>
        </w:rPr>
        <w:t>١. «مَرِض فلانٌ لِأنّه يَأكل ربا.» ممنوع. المَرض يَقع على المؤمن وعلى الكافر، على الصالح وعلى الطالح. لا يُجزَم بسبَبه الباطنيّ في حقّ شخصٍ بعينه.</w:t>
      </w:r>
    </w:p>
    <w:p>
      <w:pPr>
        <w:bidi/>
        <w:jc w:val="right"/>
      </w:pPr>
      <w:r>
        <w:rPr>
          <w:rFonts w:ascii="Traditional Arabic" w:hAnsi="Traditional Arabic" w:cs="Traditional Arabic"/>
          <w:rFonts w:ascii="Traditional Arabic" w:hAnsi="Traditional Arabic"/>
          <w:sz w:val="24"/>
          <w:szCs w:val="24"/>
          <w:rtl/>
        </w:rPr>
        <w:t>٢. «اغتُصِبَت تلك المرأة لأنّها تَفلَّتت في حِجابها.» ممنوع، وهو ضَربٌ من ظُلم الضحيّة في صَميمه. الجُرمُ كلُّه على الجاني، والمظلومةُ مَنصورةٌ في ميزان الله.</w:t>
      </w:r>
    </w:p>
    <w:p>
      <w:pPr>
        <w:bidi/>
        <w:jc w:val="right"/>
      </w:pPr>
      <w:r>
        <w:rPr>
          <w:rFonts w:ascii="Traditional Arabic" w:hAnsi="Traditional Arabic" w:cs="Traditional Arabic"/>
          <w:rFonts w:ascii="Traditional Arabic" w:hAnsi="Traditional Arabic"/>
          <w:sz w:val="24"/>
          <w:szCs w:val="24"/>
          <w:rtl/>
        </w:rPr>
        <w:t>٣. «قُتِل في الحرب لأنّ سَريرته خَبيثة.» ممنوع. الشهداءُ في القرآن أَعلى الناس مَنزلة، ولا يَجوز التَكهّن بسرائرهم.</w:t>
      </w:r>
    </w:p>
    <w:p>
      <w:pPr>
        <w:bidi/>
        <w:jc w:val="right"/>
      </w:pPr>
      <w:r>
        <w:rPr>
          <w:rFonts w:ascii="Traditional Arabic" w:hAnsi="Traditional Arabic" w:cs="Traditional Arabic"/>
          <w:rFonts w:ascii="Traditional Arabic" w:hAnsi="Traditional Arabic"/>
          <w:sz w:val="24"/>
          <w:szCs w:val="24"/>
          <w:rtl/>
        </w:rPr>
        <w:t>٤. «فَقَر فلانٌ لأنّه قَطَع رَحِمه.» ممنوع. قَطعُ الرحم ذنبٌ، له عَواقبه، ولكن نَسبَ فقرٍ معيَّنٍ إلى ذنبٍ معيّنٍ تَجاوُزٌ على الغيب. كثيرٌ من الفقراء وَصَلوا الرحم، وكثيرٌ من قَطعةِ الرحم أغنياء.</w:t>
      </w:r>
    </w:p>
    <w:p>
      <w:pPr>
        <w:bidi/>
        <w:jc w:val="right"/>
      </w:pPr>
      <w:r>
        <w:rPr>
          <w:rFonts w:ascii="Traditional Arabic" w:hAnsi="Traditional Arabic" w:cs="Traditional Arabic"/>
          <w:rFonts w:ascii="Traditional Arabic" w:hAnsi="Traditional Arabic"/>
          <w:sz w:val="24"/>
          <w:szCs w:val="24"/>
          <w:rtl/>
        </w:rPr>
        <w:t>٥. «ماتت ولده بسبب تقصيره في…» ممنوع. الموتُ بأَجَلٍ، يَقع على الأبرار وعلى الفُجّار، ولا يُجزَم في فُقد شخصٍ بعينه بسببٍ شَخصيٍّ في الأهل.</w:t>
      </w:r>
    </w:p>
    <w:p>
      <w:pPr>
        <w:bidi/>
        <w:jc w:val="both"/>
      </w:pPr>
      <w:r>
        <w:rPr>
          <w:rFonts w:ascii="Traditional Arabic" w:hAnsi="Traditional Arabic" w:cs="Traditional Arabic"/>
          <w:rFonts w:ascii="Traditional Arabic" w:hAnsi="Traditional Arabic"/>
          <w:sz w:val="24"/>
          <w:szCs w:val="24"/>
          <w:rtl/>
        </w:rPr>
        <w:t>كلُّ هذه الصُّوَر يُعالجها القرآنُ بالنفي الواضح والصريح. مَن يَزور الناسَ بمثلها يَجعل من نفسه قاضيًا بدلًا عن الله، ويُسيء إلى الإيمان من حيث يَظنّ أنّه يَنصره.</w:t>
      </w:r>
    </w:p>
    <w:p>
      <w:pPr>
        <w:bidi/>
        <w:jc w:val="right"/>
      </w:pPr>
      <w:r>
        <w:rPr>
          <w:rFonts w:ascii="Traditional Arabic" w:hAnsi="Traditional Arabic" w:cs="Traditional Arabic"/>
          <w:rFonts w:ascii="Traditional Arabic" w:hAnsi="Traditional Arabic"/>
          <w:b/>
          <w:sz w:val="28"/>
          <w:szCs w:val="28"/>
          <w:rtl/>
        </w:rPr>
        <w:t>7. الردّ المنهجيّ على «الكارما» وعلى «إنجيل الازدهار»</w:t>
      </w:r>
    </w:p>
    <w:p>
      <w:pPr>
        <w:bidi/>
        <w:jc w:val="both"/>
      </w:pPr>
      <w:r>
        <w:rPr>
          <w:rFonts w:ascii="Traditional Arabic" w:hAnsi="Traditional Arabic" w:cs="Traditional Arabic"/>
          <w:rFonts w:ascii="Traditional Arabic" w:hAnsi="Traditional Arabic"/>
          <w:sz w:val="24"/>
          <w:szCs w:val="24"/>
          <w:rtl/>
        </w:rPr>
        <w:t>الفصلُ الثامن (§6) أسَّس الفَرقَ النظَريّ بين السنّة والكارما في خمسة وُجوهٍ بنيويّة. هذا الفصلُ يَستوفي الردّ العَمَليّ على ما تُحدِثه التَصوُّرات الكارمائيّة و«إنجيل الازدهار» (Prosperity Gospel) في حياة الناس، لا تَكرارًا للفَرق النظَريّ، وإنّما تَنزيلًا له على مَوقع الضحيّة:</w:t>
      </w:r>
    </w:p>
    <w:p>
      <w:pPr>
        <w:bidi/>
        <w:jc w:val="right"/>
      </w:pPr>
      <w:r>
        <w:rPr>
          <w:rFonts w:ascii="Traditional Arabic" w:hAnsi="Traditional Arabic" w:cs="Traditional Arabic"/>
          <w:rFonts w:ascii="Traditional Arabic" w:hAnsi="Traditional Arabic"/>
          <w:sz w:val="24"/>
          <w:szCs w:val="24"/>
          <w:rtl/>
        </w:rPr>
        <w:t>• الكارما تَنسب كلَّ مصيبةٍ إلى ذنبٍ سابق، فتُحَوِّل المُبتَلى إلى مُتَّهَم. هذا التَصوُّر، حين يَنتقل في صياغةٍ شعبيّةٍ إلى لِسان بعض المتديّنين، يُنتج لَومَ الضحيّة، وقد رَأى الكتابُ ضرورةَ نَفيه صراحةً.</w:t>
      </w:r>
    </w:p>
    <w:p>
      <w:pPr>
        <w:bidi/>
        <w:jc w:val="right"/>
      </w:pPr>
      <w:r>
        <w:rPr>
          <w:rFonts w:ascii="Traditional Arabic" w:hAnsi="Traditional Arabic" w:cs="Traditional Arabic"/>
          <w:rFonts w:ascii="Traditional Arabic" w:hAnsi="Traditional Arabic"/>
          <w:sz w:val="24"/>
          <w:szCs w:val="24"/>
          <w:rtl/>
        </w:rPr>
        <w:t>• إنجيل الازدهار يَنسب الغِنى والصحّة والنجاح إلى «الإيمان»، فيَفتِن الفقراءَ والمرضى والمُبتَلين، ويَفتح بابًا لمَن يُتاجر بالدين تجارةً مُربحة. القرآنُ يَردّ ذلك ردًّا قاطعًا: نبيُّه المختار صَلى الله عليه وسلم قَصَد قَلبًا أن يَعيش في كَفَفٍ. ولأَنبيائه قِصصُ الجوع والخوف والقَتل. الغِنى لا يدلّ على رضا، ولا الفَقرُ على عُقوبة.</w:t>
      </w:r>
    </w:p>
    <w:p>
      <w:pPr>
        <w:bidi/>
        <w:jc w:val="both"/>
      </w:pPr>
      <w:r>
        <w:rPr>
          <w:rFonts w:ascii="Traditional Arabic" w:hAnsi="Traditional Arabic" w:cs="Traditional Arabic"/>
          <w:rFonts w:ascii="Traditional Arabic" w:hAnsi="Traditional Arabic"/>
          <w:sz w:val="24"/>
          <w:szCs w:val="24"/>
          <w:rtl/>
        </w:rPr>
        <w:t>ولذلك، يَنبغي للقارئ ألّا يَستعمل أيًا من نماذج الكتاب، السنن، الأعمال المُؤثِّرة، البَركة والمَحق، لِيَحكُم بِها على شخصٍ بعينه. نَماذجُ الكتاب أدواتُ نَظرٍ في العامّ، لا أدواتُ حُكمٍ على الخاصّ.</w:t>
      </w:r>
    </w:p>
    <w:p>
      <w:pPr>
        <w:bidi/>
        <w:jc w:val="both"/>
      </w:pPr>
      <w:r>
        <w:rPr>
          <w:rFonts w:ascii="Traditional Arabic" w:hAnsi="Traditional Arabic" w:cs="Traditional Arabic"/>
          <w:rFonts w:ascii="Traditional Arabic" w:hAnsi="Traditional Arabic"/>
          <w:sz w:val="24"/>
          <w:szCs w:val="24"/>
          <w:rtl/>
        </w:rPr>
        <w:t>وممّا يُعمّق هذا المنعَ أنّ النزوعَ إلى لَوم الضحيّة يتجاوز مجرّد خطأٍ تأويليّ؛ فهو تحيّزٌ معرفيٌّ موثَّقٌ في علم النفس الاجتماعيّ، رُصد وقِيس في دراساتٍ تجريبيّة:</w:t>
      </w:r>
    </w:p>
    <w:p>
      <w:pPr>
        <w:bidi/>
        <w:jc w:val="right"/>
      </w:pPr>
      <w:r>
        <w:rPr>
          <w:rFonts w:ascii="Traditional Arabic" w:hAnsi="Traditional Arabic" w:cs="Traditional Arabic"/>
          <w:rFonts w:ascii="Traditional Arabic" w:hAnsi="Traditional Arabic"/>
          <w:sz w:val="24"/>
          <w:szCs w:val="24"/>
          <w:rtl/>
        </w:rPr>
        <w:t>• فرضيّةُ العالم العادل (Just-World Hypothesis): بيَّن لِرنر وزملاؤه (في تجاربَ من ستينيّات القرن الماضي) أنّ الناس يَميلون إلى الاعتقاد بأنّ العالم عادلٌ بحيث «يَستحقّ» كلُّ امرئٍ ما يَقع عليه، فيَلومون الضحيّةَ لِيَحفظوا هذا الاعتقاد المُطمئِن، حتى حين تَكون بريئةً تمامًا.</w:t>
      </w:r>
    </w:p>
    <w:p>
      <w:pPr>
        <w:bidi/>
        <w:jc w:val="right"/>
      </w:pPr>
      <w:r>
        <w:rPr>
          <w:rFonts w:ascii="Traditional Arabic" w:hAnsi="Traditional Arabic" w:cs="Traditional Arabic"/>
          <w:rFonts w:ascii="Traditional Arabic" w:hAnsi="Traditional Arabic"/>
          <w:sz w:val="24"/>
          <w:szCs w:val="24"/>
          <w:rtl/>
        </w:rPr>
        <w:t>• خطأُ الإسناد الأساسيّ (Fundamental Attribution Error): يَميل المراقبُ إلى تفسير ما يَقع بالآخرين بعواملَ في شخصيّتهم (لأنّه مُقصِّر، لأنّ سريرتَه خبيثة)، مع تَجاهل الظروف والسياق، وهو ميلٌ مقيسٌ في أدبيّات علم النفس.</w:t>
      </w:r>
    </w:p>
    <w:p>
      <w:pPr>
        <w:bidi/>
        <w:jc w:val="right"/>
      </w:pPr>
      <w:r>
        <w:rPr>
          <w:rFonts w:ascii="Traditional Arabic" w:hAnsi="Traditional Arabic" w:cs="Traditional Arabic"/>
          <w:rFonts w:ascii="Traditional Arabic" w:hAnsi="Traditional Arabic"/>
          <w:sz w:val="24"/>
          <w:szCs w:val="24"/>
          <w:rtl/>
        </w:rPr>
        <w:t>• تحيّزُ الإدراك بَعديّ (Hindsight Bias): بعد وقوع المصيبة، يَتوهَّم الناسُ أنّها كانت «متوقَّعةً» وأنّ الضحيّةَ كان ينبغي أن تَتجنّبها، فيُحمِّلونها مسؤوليّةً لم تَكن في وُسعها وقت الفعل.</w:t>
      </w:r>
    </w:p>
    <w:p>
      <w:pPr>
        <w:bidi/>
        <w:jc w:val="both"/>
      </w:pPr>
      <w:r>
        <w:rPr>
          <w:rFonts w:ascii="Traditional Arabic" w:hAnsi="Traditional Arabic" w:cs="Traditional Arabic"/>
          <w:rFonts w:ascii="Traditional Arabic" w:hAnsi="Traditional Arabic"/>
          <w:sz w:val="24"/>
          <w:szCs w:val="24"/>
          <w:rtl/>
        </w:rPr>
        <w:t>هذه التحيّزاتُ تُفسِّر لماذا يَنزلق الناسُ إلى لَوم الضحيّة، وتُؤكّد أنّ الردعَ عنه يتجاوز الوَعظَ العاطفيّ؛ فهو ضرورةٌ يَسندها النظرُ في النفس البشريّة. والقرآنُ سَبَق إلى نَفيها بنفي «القراءة العقابيّة الفرديّة»، فالتقى المعنى الشرعيّ مع ما تَرصده الدراساتُ، التقاءً في الأفق لا تَبعيّةً للنموذج العلميّ.</w:t>
      </w:r>
    </w:p>
    <w:p>
      <w:pPr>
        <w:bidi/>
        <w:jc w:val="right"/>
      </w:pPr>
      <w:r>
        <w:rPr>
          <w:rFonts w:ascii="Traditional Arabic" w:hAnsi="Traditional Arabic" w:cs="Traditional Arabic"/>
          <w:rFonts w:ascii="Traditional Arabic" w:hAnsi="Traditional Arabic"/>
          <w:b/>
          <w:sz w:val="28"/>
          <w:szCs w:val="28"/>
          <w:rtl/>
        </w:rPr>
        <w:t>8. مَوقعُ التقصير في حماية النَّفس: تَمييزٌ دَقيق</w:t>
      </w:r>
    </w:p>
    <w:p>
      <w:pPr>
        <w:bidi/>
        <w:jc w:val="both"/>
      </w:pPr>
      <w:r>
        <w:rPr>
          <w:rFonts w:ascii="Traditional Arabic" w:hAnsi="Traditional Arabic" w:cs="Traditional Arabic"/>
          <w:rFonts w:ascii="Traditional Arabic" w:hAnsi="Traditional Arabic"/>
          <w:sz w:val="24"/>
          <w:szCs w:val="24"/>
          <w:rtl/>
        </w:rPr>
        <w:t>قد يُقال: ولكن أحيانًا يَقع المرءُ في مصيبة بسبب تَفريطه في حماية نفسه. ألا يُعاب على ذلك؟</w:t>
      </w:r>
    </w:p>
    <w:p>
      <w:pPr>
        <w:bidi/>
        <w:jc w:val="both"/>
      </w:pPr>
      <w:r>
        <w:rPr>
          <w:rFonts w:ascii="Traditional Arabic" w:hAnsi="Traditional Arabic" w:cs="Traditional Arabic"/>
          <w:rFonts w:ascii="Traditional Arabic" w:hAnsi="Traditional Arabic"/>
          <w:sz w:val="24"/>
          <w:szCs w:val="24"/>
          <w:rtl/>
        </w:rPr>
        <w:t>التَّمييزُ المنهجيّ:</w:t>
      </w:r>
    </w:p>
    <w:p>
      <w:pPr>
        <w:bidi/>
        <w:jc w:val="right"/>
      </w:pPr>
      <w:r>
        <w:rPr>
          <w:rFonts w:ascii="Traditional Arabic" w:hAnsi="Traditional Arabic" w:cs="Traditional Arabic"/>
          <w:rFonts w:ascii="Traditional Arabic" w:hAnsi="Traditional Arabic"/>
          <w:sz w:val="24"/>
          <w:szCs w:val="24"/>
          <w:rtl/>
        </w:rPr>
        <w:t>• نعم، التقصيرُ في الأخذ بالأسباب قد يَكون مَلامًا لو تَوفّرت شروطه (العلم بالخطر، القُدرة على التَحفُّظ، عدم الإكراه). الإنسانُ مَدعوٌّ لحفظ نفسه ومالِه وعائلته، وتَركُ ذلك تَفريطٌ.</w:t>
      </w:r>
    </w:p>
    <w:p>
      <w:pPr>
        <w:bidi/>
        <w:jc w:val="right"/>
      </w:pPr>
      <w:r>
        <w:rPr>
          <w:rFonts w:ascii="Traditional Arabic" w:hAnsi="Traditional Arabic" w:cs="Traditional Arabic"/>
          <w:rFonts w:ascii="Traditional Arabic" w:hAnsi="Traditional Arabic"/>
          <w:sz w:val="24"/>
          <w:szCs w:val="24"/>
          <w:rtl/>
        </w:rPr>
        <w:t>• ولكنّ هذا التَقصير، حين يَقع شَيءٌ بعدَه، لا يَنقلب إلى سبَبٍ كافٍ للمصيبة. السبَبُ الكافي هو فِعل الجاني، أو السنّةُ التي جَرت، أو القَدَرُ الذي أَنفذ. التقصيرُ في الحماية شَرطٌ سَلبيٌّ، لا فاعلٌ إيجابيّ.</w:t>
      </w:r>
    </w:p>
    <w:p>
      <w:pPr>
        <w:bidi/>
        <w:jc w:val="right"/>
      </w:pPr>
      <w:r>
        <w:rPr>
          <w:rFonts w:ascii="Traditional Arabic" w:hAnsi="Traditional Arabic" w:cs="Traditional Arabic"/>
          <w:rFonts w:ascii="Traditional Arabic" w:hAnsi="Traditional Arabic"/>
          <w:sz w:val="24"/>
          <w:szCs w:val="24"/>
          <w:rtl/>
        </w:rPr>
        <w:t>• وحُكمُ هذا التَقصير لله، يُحاسَب عليه عند الله إن كان فيه ذَنبٌ. ولا يَجوز للناس أن يُحوِّلوه إلى مَوقفٍ يَلوم به الضحيّةَ علنًا.</w:t>
      </w:r>
    </w:p>
    <w:p>
      <w:pPr>
        <w:bidi/>
        <w:jc w:val="both"/>
      </w:pPr>
      <w:r>
        <w:rPr>
          <w:rFonts w:ascii="Traditional Arabic" w:hAnsi="Traditional Arabic" w:cs="Traditional Arabic"/>
          <w:rFonts w:ascii="Traditional Arabic" w:hAnsi="Traditional Arabic"/>
          <w:sz w:val="24"/>
          <w:szCs w:val="24"/>
          <w:rtl/>
        </w:rPr>
        <w:t>ولذلك، الفَرقُ المُهمّ بين أمرَين:</w:t>
      </w:r>
    </w:p>
    <w:p>
      <w:pPr>
        <w:bidi/>
        <w:jc w:val="right"/>
      </w:pPr>
      <w:r>
        <w:rPr>
          <w:rFonts w:ascii="Traditional Arabic" w:hAnsi="Traditional Arabic" w:cs="Traditional Arabic"/>
          <w:rFonts w:ascii="Traditional Arabic" w:hAnsi="Traditional Arabic"/>
          <w:sz w:val="24"/>
          <w:szCs w:val="24"/>
          <w:rtl/>
        </w:rPr>
        <w:t>• «احرُسْ نفسَك»: نَصيحةٌ مَشروعةٌ، تَلتقي بسنّة الأخذ بالأسباب.</w:t>
      </w:r>
    </w:p>
    <w:p>
      <w:pPr>
        <w:bidi/>
        <w:jc w:val="right"/>
      </w:pPr>
      <w:r>
        <w:rPr>
          <w:rFonts w:ascii="Traditional Arabic" w:hAnsi="Traditional Arabic" w:cs="Traditional Arabic"/>
          <w:rFonts w:ascii="Traditional Arabic" w:hAnsi="Traditional Arabic"/>
          <w:sz w:val="24"/>
          <w:szCs w:val="24"/>
          <w:rtl/>
        </w:rPr>
        <w:t>• «أنت السببُ في ما أَصابك»: قَولٌ يُحوِّل النصيحةَ إلى لَومٍ، وقد يَكون كاذبًا في كثيرٍ من الموارد.</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النصيحة تفتح باب الفعل القادم: انتبه، تعلّم، خذ بالأسباب. أمّا اللوم فيُغلق القلب على الماضي: أنت تستحق ما حدث. الفرق بينهما كبير، ولا سيما عند مَن يعيش ألمًا أو صدمةً أو فقدًا؛ فالإنسان في تلك اللحظة يحتاج إلى تثبيتٍ وعدل، لا إلى حكمٍ يزيد جرحه عمقًا.</w:t>
      </w:r>
    </w:p>
    <w:p>
      <w:pPr>
        <w:bidi/>
        <w:jc w:val="right"/>
      </w:pPr>
      <w:r>
        <w:rPr>
          <w:rFonts w:ascii="Traditional Arabic" w:hAnsi="Traditional Arabic" w:cs="Traditional Arabic"/>
          <w:rFonts w:ascii="Traditional Arabic" w:hAnsi="Traditional Arabic"/>
          <w:b/>
          <w:sz w:val="28"/>
          <w:szCs w:val="28"/>
          <w:rtl/>
        </w:rPr>
        <w:t>9. الحَدُّ الفاصل: إذا كان فعلُ الإنسان سَببًا حقيقيًا</w:t>
      </w:r>
    </w:p>
    <w:p>
      <w:pPr>
        <w:bidi/>
        <w:jc w:val="both"/>
      </w:pPr>
      <w:r>
        <w:rPr>
          <w:rFonts w:ascii="Traditional Arabic" w:hAnsi="Traditional Arabic" w:cs="Traditional Arabic"/>
          <w:rFonts w:ascii="Traditional Arabic" w:hAnsi="Traditional Arabic"/>
          <w:sz w:val="24"/>
          <w:szCs w:val="24"/>
          <w:rtl/>
        </w:rPr>
        <w:t>ليُحفَظ التَوازن: لا يُمنع كلُّ ربطٍ بين فعل المرء وما يَلحقه به. هناك حالاتٌ يَكون فيها فِعلُ الإنسان نفسِه سببًا حقيقيًا لِمآلٍ معروف:</w:t>
      </w:r>
    </w:p>
    <w:p>
      <w:pPr>
        <w:bidi/>
        <w:jc w:val="right"/>
      </w:pPr>
      <w:r>
        <w:rPr>
          <w:rFonts w:ascii="Traditional Arabic" w:hAnsi="Traditional Arabic" w:cs="Traditional Arabic"/>
          <w:rFonts w:ascii="Traditional Arabic" w:hAnsi="Traditional Arabic"/>
          <w:sz w:val="24"/>
          <w:szCs w:val="24"/>
          <w:rtl/>
        </w:rPr>
        <w:t>• مَن يَتعاطى السَّمَّ يَموت بفعله. هذا ربطٌ سببيّ ظاهر، لا حُكمٌ على الباطن.</w:t>
      </w:r>
    </w:p>
    <w:p>
      <w:pPr>
        <w:bidi/>
        <w:jc w:val="right"/>
      </w:pPr>
      <w:r>
        <w:rPr>
          <w:rFonts w:ascii="Traditional Arabic" w:hAnsi="Traditional Arabic" w:cs="Traditional Arabic"/>
          <w:rFonts w:ascii="Traditional Arabic" w:hAnsi="Traditional Arabic"/>
          <w:sz w:val="24"/>
          <w:szCs w:val="24"/>
          <w:rtl/>
        </w:rPr>
        <w:t>• مَن يَكذب يَخسر ثقةَ الناس. هذا ربطٌ سببيّ ظاهر.</w:t>
      </w:r>
    </w:p>
    <w:p>
      <w:pPr>
        <w:bidi/>
        <w:jc w:val="right"/>
      </w:pPr>
      <w:r>
        <w:rPr>
          <w:rFonts w:ascii="Traditional Arabic" w:hAnsi="Traditional Arabic" w:cs="Traditional Arabic"/>
          <w:rFonts w:ascii="Traditional Arabic" w:hAnsi="Traditional Arabic"/>
          <w:sz w:val="24"/>
          <w:szCs w:val="24"/>
          <w:rtl/>
        </w:rPr>
        <w:t>• مَن يُهمل صحَّتَه يَتدهور بدنُه. هذا ربطٌ سببيّ ظاهر.</w:t>
      </w:r>
    </w:p>
    <w:p>
      <w:pPr>
        <w:bidi/>
        <w:jc w:val="both"/>
      </w:pPr>
      <w:r>
        <w:rPr>
          <w:rFonts w:ascii="Traditional Arabic" w:hAnsi="Traditional Arabic" w:cs="Traditional Arabic"/>
          <w:rFonts w:ascii="Traditional Arabic" w:hAnsi="Traditional Arabic"/>
          <w:sz w:val="24"/>
          <w:szCs w:val="24"/>
          <w:rtl/>
        </w:rPr>
        <w:t>في هذه الحالات، الربطُ بين الفعل والنتيجة مَلحوظ وقابلٌ للنَّظر، ويَدخل في باب «النصيحة» و«التَنبيه»، لا في باب «الحُكم على البَواطن». والفَرقُ بين هذا وبين ما يُمنَع: أنّ الربطَ هنا يَجري في سنّةٍ ظاهرة تَعرفها العقولُ، لا في «ذنبٍ خَفيّ» يَدّعي القائلُ علمَه. الذي يَتعاطى السَّمَّ يَموت بسببٍ كيميائيّ معروف، لا بـ«غَضَبٍ إلهيّ» يُجَزَم به.</w:t>
      </w:r>
    </w:p>
    <w:p>
      <w:pPr>
        <w:bidi/>
        <w:jc w:val="both"/>
      </w:pPr>
      <w:r>
        <w:rPr>
          <w:rFonts w:ascii="Traditional Arabic" w:hAnsi="Traditional Arabic" w:cs="Traditional Arabic"/>
          <w:rFonts w:ascii="Traditional Arabic" w:hAnsi="Traditional Arabic"/>
          <w:sz w:val="24"/>
          <w:szCs w:val="24"/>
          <w:rtl/>
        </w:rPr>
        <w:t>ولذلك، يُستعمل في الكتاب، في كلّ موضعٍ يَلامس هذا الباب، لُغةُ السَّبَب الظاهر، لا لُغةُ الجَزاء الباطن.</w:t>
      </w:r>
    </w:p>
    <w:p>
      <w:pPr>
        <w:bidi/>
        <w:jc w:val="right"/>
      </w:pPr>
      <w:r>
        <w:rPr>
          <w:rFonts w:ascii="Traditional Arabic" w:hAnsi="Traditional Arabic" w:cs="Traditional Arabic"/>
          <w:rFonts w:ascii="Traditional Arabic" w:hAnsi="Traditional Arabic"/>
          <w:b/>
          <w:sz w:val="28"/>
          <w:szCs w:val="28"/>
          <w:rtl/>
        </w:rPr>
        <w:t>10. حدودٌ تَحفظ العدل والرحمة</w:t>
      </w:r>
    </w:p>
    <w:p>
      <w:pPr>
        <w:bidi/>
        <w:jc w:val="both"/>
      </w:pPr>
      <w:r>
        <w:rPr>
          <w:rFonts w:ascii="Traditional Arabic" w:hAnsi="Traditional Arabic" w:cs="Traditional Arabic"/>
          <w:rFonts w:ascii="Traditional Arabic" w:hAnsi="Traditional Arabic"/>
          <w:sz w:val="24"/>
          <w:szCs w:val="24"/>
          <w:rtl/>
        </w:rPr>
        <w:t>يبقى هذا الفصل في حدوده من غير أن يُسقط مسؤولية الإنسان عن فعله؛ فالمسؤولية على القصد والقول والعمل تامّة. ولا يكون كلّ ربطٍ بين فعلٍ ومآلٍ خلطًا منهيًا عنه، إذ توجد أسبابٌ ظاهرةٌ مشروعةٌ للتنبيه والنصيحة كما في القسم السابق.</w:t>
      </w:r>
    </w:p>
    <w:p>
      <w:pPr>
        <w:bidi/>
        <w:jc w:val="both"/>
      </w:pPr>
      <w:r>
        <w:rPr>
          <w:rFonts w:ascii="Traditional Arabic" w:hAnsi="Traditional Arabic" w:cs="Traditional Arabic"/>
          <w:rFonts w:ascii="Traditional Arabic" w:hAnsi="Traditional Arabic"/>
          <w:sz w:val="24"/>
          <w:szCs w:val="24"/>
          <w:rtl/>
        </w:rPr>
        <w:t>ولا يقول الفصل إنّ الظالمَ يفلت من العدل. «ولا يَحسَبَنَّ الذين كَفَروا أنّما نُملي لهم خيرٌ لأنفسهم» (آل عمران، 178). الظالمُ محاسَبٌ عاجلًا أو آجلًا، وغياب العقوبة القريبة لا يعني سقوط الحساب. وكذلك لا يُعفي المظلومَ من الأخذ بالأسباب في حماية نفسه، فالنصيحة بحفظ النفس قائمةٌ، لكنها لا تنقلب إلى لومٍ ولا إلى تبريرٍ لفعل الجاني.</w:t>
      </w:r>
    </w:p>
    <w:p>
      <w:pPr>
        <w:bidi/>
        <w:jc w:val="both"/>
      </w:pPr>
      <w:r>
        <w:rPr>
          <w:rFonts w:ascii="Traditional Arabic" w:hAnsi="Traditional Arabic" w:cs="Traditional Arabic"/>
          <w:rFonts w:ascii="Traditional Arabic" w:hAnsi="Traditional Arabic"/>
          <w:sz w:val="24"/>
          <w:szCs w:val="24"/>
          <w:rtl/>
        </w:rPr>
        <w:t>أما آية الشورى (30)، فلا يستعملها الفصل أداةَ حكمٍ على المصابين، وإنّما يجعلها بابًا لتنقية قلب القارئ نفسه: أن يراجع الإنسانُ تقصيره بينه وبين ربّه، لا أن يفتّش في أقدار الناس وآلامهم.</w:t>
      </w:r>
    </w:p>
    <w:p>
      <w:pPr>
        <w:bidi/>
        <w:jc w:val="both"/>
      </w:pPr>
      <w:r>
        <w:rPr>
          <w:rFonts w:ascii="Traditional Arabic" w:hAnsi="Traditional Arabic" w:cs="Traditional Arabic"/>
          <w:rFonts w:ascii="Traditional Arabic" w:hAnsi="Traditional Arabic"/>
          <w:sz w:val="24"/>
          <w:szCs w:val="24"/>
          <w:rtl/>
        </w:rPr>
        <w:t>وهكذا يكتمل الحدّ الفاصل: الإنسان مأمورٌ بالفعل والحذر والنصيحة والعدل، غير أنّه غير مأذونٍ في اقتحام الغيب. ومن رحمة هذا الحدّ أنه يَرفع عن المبتلى ثقلًا لا يحتمله، ويمنع القارئ من أن يتحوّل، باسم السنن، إلى قاضٍ على جراح الناس.</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المسؤولية تقع على ما يفعله الإنسان بإرادته، لا على كلّ ما يقع عليه من مرضٍ أو ظلمٍ أو فقد.</w:t>
      </w:r>
    </w:p>
    <w:p>
      <w:pPr>
        <w:bidi/>
        <w:jc w:val="right"/>
      </w:pPr>
      <w:r>
        <w:rPr>
          <w:rFonts w:ascii="Traditional Arabic" w:hAnsi="Traditional Arabic" w:cs="Traditional Arabic"/>
          <w:rFonts w:ascii="Traditional Arabic" w:hAnsi="Traditional Arabic"/>
          <w:sz w:val="24"/>
          <w:szCs w:val="24"/>
          <w:rtl/>
        </w:rPr>
        <w:t>• لا يصح تفسير مصيبة شخص بعينه بأنها عقوبة على ذنبه؛ فهذا تجاوزٌ على الغيب وظلمٌ للضحية.</w:t>
      </w:r>
    </w:p>
    <w:p>
      <w:pPr>
        <w:bidi/>
        <w:jc w:val="right"/>
      </w:pPr>
      <w:r>
        <w:rPr>
          <w:rFonts w:ascii="Traditional Arabic" w:hAnsi="Traditional Arabic" w:cs="Traditional Arabic"/>
          <w:rFonts w:ascii="Traditional Arabic" w:hAnsi="Traditional Arabic"/>
          <w:sz w:val="24"/>
          <w:szCs w:val="24"/>
          <w:rtl/>
        </w:rPr>
        <w:t>• آية الشورى (30) تُستعمل لمراجعة النفس، لا للحكم على آلام الآخرين.</w:t>
      </w:r>
    </w:p>
    <w:p>
      <w:pPr>
        <w:bidi/>
        <w:jc w:val="right"/>
      </w:pPr>
      <w:r>
        <w:rPr>
          <w:rFonts w:ascii="Traditional Arabic" w:hAnsi="Traditional Arabic" w:cs="Traditional Arabic"/>
          <w:rFonts w:ascii="Traditional Arabic" w:hAnsi="Traditional Arabic"/>
          <w:sz w:val="24"/>
          <w:szCs w:val="24"/>
          <w:rtl/>
        </w:rPr>
        <w:t>• المظلوم منصورٌ في ميزان الله، والظالم محاسَبٌ وإن تأخر العدل الظاهر.</w:t>
      </w:r>
    </w:p>
    <w:p>
      <w:pPr>
        <w:bidi/>
        <w:jc w:val="right"/>
      </w:pPr>
      <w:r>
        <w:rPr>
          <w:rFonts w:ascii="Traditional Arabic" w:hAnsi="Traditional Arabic" w:cs="Traditional Arabic"/>
          <w:rFonts w:ascii="Traditional Arabic" w:hAnsi="Traditional Arabic"/>
          <w:sz w:val="24"/>
          <w:szCs w:val="24"/>
          <w:rtl/>
        </w:rPr>
        <w:t>• النصيحة بالأخذ بالأسباب مشروعة، لكنها لا تتحوّل إلى لومٍ للمصاب ولا تبريرٍ للجاني.</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إذا رأيت مبتلى، فابدأ من الرحمة لا من التفسير. ساعده بما تقدر، واحفظ لسانك من أحكام الغيب، واترك سرّ المصيبة لله. وإذا كنت أنت صاحب الألم، فلا تجعل المصيبة بابًا لاحتقار نفسك؛ راجع ما تملك إصلاحه، وخذ بالأسباب، وتذكّر أن الإنسان داخل القصة والله محيطٌ بالكتاب كله.</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الحادي عشر</w:t>
      </w:r>
    </w:p>
    <w:p>
      <w:pPr>
        <w:bidi/>
        <w:jc w:val="right"/>
      </w:pPr>
      <w:r>
        <w:rPr>
          <w:rFonts w:ascii="Traditional Arabic" w:hAnsi="Traditional Arabic" w:cs="Traditional Arabic"/>
          <w:rFonts w:ascii="Traditional Arabic" w:hAnsi="Traditional Arabic"/>
          <w:b/>
          <w:sz w:val="32"/>
          <w:szCs w:val="32"/>
          <w:rtl/>
        </w:rPr>
        <w:t>الصحيفةُ والكتاب: كيف يُسجِّل الإنسانُ على نفسه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«وَإِنَّ عَلَيْكُمْ لَحَافِظِينَ كِرَامًا كَاتِبِينَ يَعْلَمُونَ مَا تَفْعَلُونَ» (الانفطار، 10–12). «وَكُلَّ إِنسَانٍ أَلْزَمْنَاهُ طَائِرَهُ فِي عُنُقِهِ ۖ وَنُخْرِجُ لَهُ يَوْمَ الْقِيَامَةِ كِتَابًا يَلْقَاهُ مَنشُورًا اقْرَأْ كِتَابَكَ كَفَىٰ بِنَفْسِكَ الْيَوْمَ عَلَيْكَ حَسِيبًا» (الإسراء، 13–14).</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أين نَقف بعد الفصول العَشرة؟</w:t>
      </w:r>
    </w:p>
    <w:p>
      <w:pPr>
        <w:bidi/>
        <w:jc w:val="both"/>
      </w:pPr>
      <w:r>
        <w:rPr>
          <w:rFonts w:ascii="Traditional Arabic" w:hAnsi="Traditional Arabic" w:cs="Traditional Arabic"/>
          <w:rFonts w:ascii="Traditional Arabic" w:hAnsi="Traditional Arabic"/>
          <w:sz w:val="24"/>
          <w:szCs w:val="24"/>
          <w:rtl/>
        </w:rPr>
        <w:t>تَأسَّسَ في الفصول السابقة: أنّ الكونَ مُنتظمٌ بسننٍ تَجري بإذن الله، وأنّ الإنسانَ مُكلَّفٌ في فضاء هذه السنن، يَملك الفعلَ ولا يَملك النتيجةَ، ومسؤوليّتُه على القَصد والقول والسَّعي والعمل. وإذا كان الأمرُ كذلك، فلا بدّ من سِجِلٍّ يَحفظ هذا الفعلَ، ولا بدّ من يومٍ تُعرَض فيه السِجِلّات. وهذا هو موضوعُ هذا الفصل: الصحيفةُ والكتاب.</w:t>
      </w:r>
    </w:p>
    <w:p>
      <w:pPr>
        <w:bidi/>
        <w:jc w:val="both"/>
      </w:pPr>
      <w:r>
        <w:rPr>
          <w:rFonts w:ascii="Traditional Arabic" w:hAnsi="Traditional Arabic" w:cs="Traditional Arabic"/>
          <w:rFonts w:ascii="Traditional Arabic" w:hAnsi="Traditional Arabic"/>
          <w:sz w:val="24"/>
          <w:szCs w:val="24"/>
          <w:rtl/>
        </w:rPr>
        <w:t>والصحيفةُ في القرآن لا تَرِد مجرّدَ مَوصوفٍ غَيبيٍّ يُذكَر للتَخويف؛ هي شَرطٌ في عَدالة التكليف. لو لم يَكن هناك سِجلٌّ، لَكان للظالم أن يَنسى ظُلمه، وللمحسن أن يَضيع إحسانُه. ولكنّ الله يُؤكِّد في كتابه أنّ كلَّ شيءٍ، في باب فعل الإنسان، مَكتوبٌ، مَحفوظٌ، مَعروضٌ. هذا الإطارُ يُعطي الحياةَ الدنيا جِدّيّتَها، ولا يَسمح للإنسان بأن يَعيش كأنّ شيئًا لا يُسجَّل عليه.</w:t>
      </w:r>
    </w:p>
    <w:p>
      <w:pPr>
        <w:bidi/>
        <w:jc w:val="both"/>
      </w:pPr>
      <w:r>
        <w:rPr>
          <w:rFonts w:ascii="Traditional Arabic" w:hAnsi="Traditional Arabic" w:cs="Traditional Arabic"/>
          <w:rFonts w:ascii="Traditional Arabic" w:hAnsi="Traditional Arabic"/>
          <w:sz w:val="24"/>
          <w:szCs w:val="24"/>
          <w:rtl/>
        </w:rPr>
        <w:t>ومع ذلك، يَنبغي تَناوُلُ هذا الباب، بأَدب الصمت أمام الغيب. لا تَفصيلٌ غَيبيٌّ، ولا تَمثيلٌ تقنيٌّ، ولا ادّعاءُ معرفةٍ بآليّةٍ تَعمل بها الصحيفة. ما يُؤخذ يُؤخذ من النصّ بحَدّه، وما يَأتي من تَركيبٍ منهجيٍّ يُسمّى صراحةً اجتهادًا.</w:t>
      </w:r>
    </w:p>
    <w:p>
      <w:pPr>
        <w:bidi/>
        <w:jc w:val="both"/>
      </w:pPr>
      <w:r>
        <w:rPr>
          <w:rFonts w:ascii="Traditional Arabic" w:hAnsi="Traditional Arabic" w:cs="Traditional Arabic"/>
          <w:rFonts w:ascii="Traditional Arabic" w:hAnsi="Traditional Arabic"/>
          <w:sz w:val="24"/>
          <w:szCs w:val="24"/>
          <w:rtl/>
        </w:rPr>
        <w:t>ويَنبغي أن يَتّضح من أوّل سطرٍ أنّ الصحيفةَ لا تأتي استثناءً غَيبيًا يُضاف إلى نظام السنن المُؤسَّس في الفصل الثامن، وإنّما هي السنّةُ العَدليّةُ التي بدونها يَنهار معنى ما تَقدَّم. لو كان الكونُ مُنتظَمًا بسننٍ تَجري بإذن الله، وكان للإنسان فعلٌ حقيقيٌّ يُولِّد أَثرًا (الفصلان 7 و9)، وكانت المسؤوليّةُ مَحصورةً بفعله لا بِما يَقع عليه، لَزمَ من ذلك كلِّه أن يَكون لهذا الفعل سِجِلٌّ يُحفَظ ويُعرَض؛ وإلّا انفرط العَقدُ. الصحيفةُ، في هذا الكتاب، هي إذًا الوَجهُ العَدليّ للسنن، لا حَدَثٌ غَيبيٌّ مُنفصلٌ عنها.</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الفكرة لا تذهب إلى أنّ للإنسان «أثرًا رقميًا» بالمعنى الحديث؛ فالصحيفة غيبٌ لا يُشبَّه بملفّات الشبكات ولا بسجلات الأجهزة. أقصى ما تساعدنا به خبرة العصر الرقمي أن نتذكّر أنّ الفعل لا يتلاشى لمجرّد أنّ صاحبه نسيه أو تجاوزه. أمّا كيف تُحفَظ الأعمال وتُعرَض، فذلك مما استأثر الله بتفصيله، وتَجري سننه العادلة بأمره لا بآلةٍ مستقلة.</w:t>
      </w:r>
    </w:p>
    <w:p>
      <w:pPr>
        <w:bidi/>
        <w:jc w:val="right"/>
      </w:pPr>
      <w:r>
        <w:rPr>
          <w:rFonts w:ascii="Traditional Arabic" w:hAnsi="Traditional Arabic" w:cs="Traditional Arabic"/>
          <w:rFonts w:ascii="Traditional Arabic" w:hAnsi="Traditional Arabic"/>
          <w:b/>
          <w:sz w:val="28"/>
          <w:szCs w:val="28"/>
          <w:rtl/>
        </w:rPr>
        <w:t>2. الكاتبون: مَن هم وما يَكتبون</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«مَا يَلْفِظُ مِن قَوْلٍ إِلَّا لَدَيْهِ رَقِيبٌ عَتِيدٌ» (ق، 18). «وَإِنَّ عَلَيْكُمْ لَحَافِظِينَ كِرَامًا كَاتِبِينَ يَعْلَمُونَ مَا تَفْعَلُونَ» (الانفطار، 10–12).</w:t>
      </w:r>
    </w:p>
    <w:p>
      <w:pPr>
        <w:bidi/>
        <w:jc w:val="both"/>
      </w:pPr>
      <w:r>
        <w:rPr>
          <w:rFonts w:ascii="Traditional Arabic" w:hAnsi="Traditional Arabic" w:cs="Traditional Arabic"/>
          <w:rFonts w:ascii="Traditional Arabic" w:hAnsi="Traditional Arabic"/>
          <w:sz w:val="24"/>
          <w:szCs w:val="24"/>
          <w:rtl/>
        </w:rPr>
        <w:t>الملائكةُ الكاتبة في القرآن عبادٌ مُكَلَّفون بحفظ القَول والفعل. وَصفُهم القرآن بصفاتٍ تُحرِّر مَوقعهم:</w:t>
      </w:r>
    </w:p>
    <w:p>
      <w:pPr>
        <w:bidi/>
        <w:jc w:val="right"/>
      </w:pPr>
      <w:r>
        <w:rPr>
          <w:rFonts w:ascii="Traditional Arabic" w:hAnsi="Traditional Arabic" w:cs="Traditional Arabic"/>
          <w:rFonts w:ascii="Traditional Arabic" w:hAnsi="Traditional Arabic"/>
          <w:sz w:val="24"/>
          <w:szCs w:val="24"/>
          <w:rtl/>
        </w:rPr>
        <w:t>• «حافظين»: الحفظ يَتضمّن المُلاحظة والتَّسجيل دون نَقص.</w:t>
      </w:r>
    </w:p>
    <w:p>
      <w:pPr>
        <w:bidi/>
        <w:jc w:val="right"/>
      </w:pPr>
      <w:r>
        <w:rPr>
          <w:rFonts w:ascii="Traditional Arabic" w:hAnsi="Traditional Arabic" w:cs="Traditional Arabic"/>
          <w:rFonts w:ascii="Traditional Arabic" w:hAnsi="Traditional Arabic"/>
          <w:sz w:val="24"/>
          <w:szCs w:val="24"/>
          <w:rtl/>
        </w:rPr>
        <w:t>• «كرامًا»: أهلُ كَرَمٍ ومَكانة، لا يُكلَّف بهم إلا أهلُ التَّكريم.</w:t>
      </w:r>
    </w:p>
    <w:p>
      <w:pPr>
        <w:bidi/>
        <w:jc w:val="right"/>
      </w:pPr>
      <w:r>
        <w:rPr>
          <w:rFonts w:ascii="Traditional Arabic" w:hAnsi="Traditional Arabic" w:cs="Traditional Arabic"/>
          <w:rFonts w:ascii="Traditional Arabic" w:hAnsi="Traditional Arabic"/>
          <w:sz w:val="24"/>
          <w:szCs w:val="24"/>
          <w:rtl/>
        </w:rPr>
        <w:t>• «كاتبين»: الكتابةُ هي وصفُ وظيفتهم، لا تَمَثُّلُ آلةٍ تَحفَظ.</w:t>
      </w:r>
    </w:p>
    <w:p>
      <w:pPr>
        <w:bidi/>
        <w:jc w:val="right"/>
      </w:pPr>
      <w:r>
        <w:rPr>
          <w:rFonts w:ascii="Traditional Arabic" w:hAnsi="Traditional Arabic" w:cs="Traditional Arabic"/>
          <w:rFonts w:ascii="Traditional Arabic" w:hAnsi="Traditional Arabic"/>
          <w:sz w:val="24"/>
          <w:szCs w:val="24"/>
          <w:rtl/>
        </w:rPr>
        <w:t>• «يَعلمون ما تَفعلون»: يَعلمون ما يَقع من الفعل، لا «ما في القلوب على الإحاطة».</w:t>
      </w:r>
    </w:p>
    <w:p>
      <w:pPr>
        <w:bidi/>
        <w:jc w:val="both"/>
      </w:pPr>
      <w:r>
        <w:rPr>
          <w:rFonts w:ascii="Traditional Arabic" w:hAnsi="Traditional Arabic" w:cs="Traditional Arabic"/>
          <w:rFonts w:ascii="Traditional Arabic" w:hAnsi="Traditional Arabic"/>
          <w:sz w:val="24"/>
          <w:szCs w:val="24"/>
          <w:rtl/>
        </w:rPr>
        <w:t>هذا الفَرقُ الأخير دَقيقٌ ومهمّ. الملائكةُ، التزامًا بقاعدة الكتاب، لا يَطّلعون على الغَيب استقلالًا، ولا يُحيطون بالنوايا بأدوات أنفسهم. ما يَكتبونه هو ما يُمَكَّنون منه بإذن الله، من القول والفعل بظاهرهما. والباطنُ، على الإحاطة التامّة، لله وحده.</w:t>
      </w:r>
    </w:p>
    <w:p>
      <w:pPr>
        <w:bidi/>
        <w:jc w:val="both"/>
      </w:pPr>
      <w:r>
        <w:rPr>
          <w:rFonts w:ascii="Traditional Arabic" w:hAnsi="Traditional Arabic" w:cs="Traditional Arabic"/>
          <w:rFonts w:ascii="Traditional Arabic" w:hAnsi="Traditional Arabic"/>
          <w:sz w:val="24"/>
          <w:szCs w:val="24"/>
          <w:rtl/>
        </w:rPr>
        <w:t>ولذلك يَنبغي ألّا يُكتَب في الكتاب أنّ الملائكةَ «تَقرأ العَقل» أو «تَلتقط الأفكار» أو «تَعرف ما لم يُنطَق به». هذا تَجاوُزٌ على ما لم يَأذن به النصّ. ومَوقعُ نَيّة العبد ومَوقع سَريرته بَيَن العَبد ورَبّه، لا تَتوقّف عدالتُه على ما يَكتبه المَلَك. اللهُ يَعلم سِرَّك وأَدنى ممّا تُسرّ، حتى لو لم يُتَح للمَلَك التَّسجيلُ التَّفصيليّ.</w:t>
      </w:r>
    </w:p>
    <w:p>
      <w:pPr>
        <w:bidi/>
        <w:jc w:val="right"/>
      </w:pPr>
      <w:r>
        <w:rPr>
          <w:rFonts w:ascii="Traditional Arabic" w:hAnsi="Traditional Arabic" w:cs="Traditional Arabic"/>
          <w:rFonts w:ascii="Traditional Arabic" w:hAnsi="Traditional Arabic"/>
          <w:b/>
          <w:sz w:val="28"/>
          <w:szCs w:val="28"/>
          <w:rtl/>
        </w:rPr>
        <w:t>3. ما يُكتَب: القولُ والفعلُ ظاهرًا</w:t>
      </w:r>
    </w:p>
    <w:p>
      <w:pPr>
        <w:bidi/>
        <w:jc w:val="both"/>
      </w:pPr>
      <w:r>
        <w:rPr>
          <w:rFonts w:ascii="Traditional Arabic" w:hAnsi="Traditional Arabic" w:cs="Traditional Arabic"/>
          <w:rFonts w:ascii="Traditional Arabic" w:hAnsi="Traditional Arabic"/>
          <w:sz w:val="24"/>
          <w:szCs w:val="24"/>
          <w:rtl/>
        </w:rPr>
        <w:t>التَّحديدُ الذي يُؤسِّسه الكتاب، اعتمادًا على ظاهر النصّ، أنّ المَلائكةَ تَكتب القولَ والفعلَ بِما يَتحقّق منهما ظاهرًا:</w:t>
      </w:r>
    </w:p>
    <w:p>
      <w:pPr>
        <w:bidi/>
        <w:jc w:val="right"/>
      </w:pPr>
      <w:r>
        <w:rPr>
          <w:rFonts w:ascii="Traditional Arabic" w:hAnsi="Traditional Arabic" w:cs="Traditional Arabic"/>
          <w:rFonts w:ascii="Traditional Arabic" w:hAnsi="Traditional Arabic"/>
          <w:sz w:val="24"/>
          <w:szCs w:val="24"/>
          <w:rtl/>
        </w:rPr>
        <w:t>• القولُ: كلّ كلمةٍ يَنطق بها الإنسانُ، من نافعٍ ومُؤذٍ، من ذِكرٍ وكَذبٍ، من غِيبةٍ ودُعاء.</w:t>
      </w:r>
    </w:p>
    <w:p>
      <w:pPr>
        <w:bidi/>
        <w:jc w:val="right"/>
      </w:pPr>
      <w:r>
        <w:rPr>
          <w:rFonts w:ascii="Traditional Arabic" w:hAnsi="Traditional Arabic" w:cs="Traditional Arabic"/>
          <w:rFonts w:ascii="Traditional Arabic" w:hAnsi="Traditional Arabic"/>
          <w:sz w:val="24"/>
          <w:szCs w:val="24"/>
          <w:rtl/>
        </w:rPr>
        <w:t>• الفعلُ: كلُّ ما يَقع من جَوارحه، من صَلاةٍ وصدقةٍ، وظُلمٍ وسرقةٍ، وقَتلٍ وإحسان.</w:t>
      </w:r>
    </w:p>
    <w:p>
      <w:pPr>
        <w:bidi/>
        <w:jc w:val="both"/>
      </w:pPr>
      <w:r>
        <w:rPr>
          <w:rFonts w:ascii="Traditional Arabic" w:hAnsi="Traditional Arabic" w:cs="Traditional Arabic"/>
          <w:rFonts w:ascii="Traditional Arabic" w:hAnsi="Traditional Arabic"/>
          <w:sz w:val="24"/>
          <w:szCs w:val="24"/>
          <w:rtl/>
        </w:rPr>
        <w:t>والقرآنُ يَأتي بعموم اللفظ: «ما يَلفِظ من قولٍ إلا لديه رَقيبٌ عَتيد» (ق، 18)، كلُّ لفظٍ، لا قَولٌ مَختار. «يَعلمون ما تَفعلون»، كلُّ فعلٍ، لا حَدَثٌ بعينه.</w:t>
      </w:r>
    </w:p>
    <w:p>
      <w:pPr>
        <w:bidi/>
        <w:jc w:val="both"/>
      </w:pPr>
      <w:r>
        <w:rPr>
          <w:rFonts w:ascii="Traditional Arabic" w:hAnsi="Traditional Arabic" w:cs="Traditional Arabic"/>
          <w:rFonts w:ascii="Traditional Arabic" w:hAnsi="Traditional Arabic"/>
          <w:sz w:val="24"/>
          <w:szCs w:val="24"/>
          <w:rtl/>
        </w:rPr>
        <w:t>وأمّا النوايا والخواطر، فإنّها، على ما يَدلّ عليه السياقُ النَّبَويّ، تُكتَب لها بحَسبها في موضعها (الحديث: «إذا هَمَّ عبدي بحَسَنةٍ فاكتبوها، وإذا هَمّ بسيِّئة فلا تَكتبوها حتى يَعملها»). هذا المعنى يَفتح للنيّةِ بابًا في الكَتب، ولكن بحدودٍ يَتولّاها الله بِأَمره، لا «إحاطةٍ» للمَلَك بالباطن. والله يَعلم ما لم يُكتَب على الإحاطة، ويَجزي عليه بحَسَب علمه.</w:t>
      </w:r>
    </w:p>
    <w:p>
      <w:pPr>
        <w:bidi/>
        <w:jc w:val="right"/>
      </w:pPr>
      <w:r>
        <w:rPr>
          <w:rFonts w:ascii="Traditional Arabic" w:hAnsi="Traditional Arabic" w:cs="Traditional Arabic"/>
          <w:rFonts w:ascii="Traditional Arabic" w:hAnsi="Traditional Arabic"/>
          <w:b/>
          <w:sz w:val="28"/>
          <w:szCs w:val="28"/>
          <w:rtl/>
        </w:rPr>
        <w:t>4. ضمانُ العَدل: لا ظُلمَ ولا نسيان</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«وَوُضِعَ الْكِتَابُ فَتَرَى الْمُجْرِمِينَ مُشْفِقِينَ مِمَّا فِيهِ وَيَقُولُونَ يَا وَيْلَتَنَا مَالِ هَٰذَا الْكِتَابِ لَا يُغَادِرُ صَغِيرَةً وَلَا كَبِيرَةً إِلَّا أَحْصَاهَا ۚ وَوَجَدُوا مَا عَمِلُوا حَاضِرًا ۗ وَلَا يَظْلِمُ رَبُّكَ أَحَدًا» (الكهف، 49).</w:t>
      </w:r>
    </w:p>
    <w:p>
      <w:pPr>
        <w:bidi/>
        <w:jc w:val="both"/>
      </w:pPr>
      <w:r>
        <w:rPr>
          <w:rFonts w:ascii="Traditional Arabic" w:hAnsi="Traditional Arabic" w:cs="Traditional Arabic"/>
          <w:rFonts w:ascii="Traditional Arabic" w:hAnsi="Traditional Arabic"/>
          <w:sz w:val="24"/>
          <w:szCs w:val="24"/>
          <w:rtl/>
        </w:rPr>
        <w:t>هذه الآيةُ تَجمع ثَلاثَ ضَمانات:</w:t>
      </w:r>
    </w:p>
    <w:p>
      <w:pPr>
        <w:bidi/>
        <w:jc w:val="right"/>
      </w:pPr>
      <w:r>
        <w:rPr>
          <w:rFonts w:ascii="Traditional Arabic" w:hAnsi="Traditional Arabic" w:cs="Traditional Arabic"/>
          <w:rFonts w:ascii="Traditional Arabic" w:hAnsi="Traditional Arabic"/>
          <w:sz w:val="24"/>
          <w:szCs w:val="24"/>
          <w:rtl/>
        </w:rPr>
        <w:t>١. الإحصاءُ الكامل: «لا يُغادر صغيرةً ولا كبيرةً». لا يَضيع شيءٌ، ولا يَلتبس شيءٌ.</w:t>
      </w:r>
    </w:p>
    <w:p>
      <w:pPr>
        <w:bidi/>
        <w:jc w:val="right"/>
      </w:pPr>
      <w:r>
        <w:rPr>
          <w:rFonts w:ascii="Traditional Arabic" w:hAnsi="Traditional Arabic" w:cs="Traditional Arabic"/>
          <w:rFonts w:ascii="Traditional Arabic" w:hAnsi="Traditional Arabic"/>
          <w:sz w:val="24"/>
          <w:szCs w:val="24"/>
          <w:rtl/>
        </w:rPr>
        <w:t>٢. الحُضورُ الفِعليّ: «وَوَجَدوا ما عَمِلوا حاضرًا». يتجاوز الوَصفَ المكتوب إلى استرجاعٍ للحَدَث، يَجعل الإنسانَ يَواجه فعلَه دون التِباس. وما كان مَجهولًا في الطبقة الثالثة من المجهول يومَ الفِعل، ممّا أُغلِق عن الإنسان في الدنيا، يَصير حاضرًا في يوم العَرض.</w:t>
      </w:r>
    </w:p>
    <w:p>
      <w:pPr>
        <w:bidi/>
        <w:jc w:val="right"/>
      </w:pPr>
      <w:r>
        <w:rPr>
          <w:rFonts w:ascii="Traditional Arabic" w:hAnsi="Traditional Arabic" w:cs="Traditional Arabic"/>
          <w:rFonts w:ascii="Traditional Arabic" w:hAnsi="Traditional Arabic"/>
          <w:sz w:val="24"/>
          <w:szCs w:val="24"/>
          <w:rtl/>
        </w:rPr>
        <w:t>٣. نَفيُ الظلم: «ولا يَظلم رَبُّك أحدًا». السِجِلُّ لا يعمل آلةَ إدانةٍ؛ وإنّما هو آلةُ عَدلٍ بحَسب الحقيقة.</w:t>
      </w:r>
    </w:p>
    <w:p>
      <w:pPr>
        <w:bidi/>
        <w:jc w:val="both"/>
      </w:pPr>
      <w:r>
        <w:rPr>
          <w:rFonts w:ascii="Traditional Arabic" w:hAnsi="Traditional Arabic" w:cs="Traditional Arabic"/>
          <w:rFonts w:ascii="Traditional Arabic" w:hAnsi="Traditional Arabic"/>
          <w:sz w:val="24"/>
          <w:szCs w:val="24"/>
          <w:rtl/>
        </w:rPr>
        <w:t>هذه الضَّمانات تَجعل الصحيفةَ لا تَستوحش منها قُلوبُ المؤمنين، ولا يُمكن للظالم أن يَتفلّت منها. كلٌّ يَأخذ حَقّه: الظالم ظُلمَه، والمحسن إحسانَه، والمُتَوَسِّط نصيبَه.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قد يكتب إنسانٌ كلمةً جارحةً في مجلسٍ عابر أو رسالةٍ سريعة، ثم يَنساها بعد دقائق. لكنّ الكلمة قد تَبقى في صدر سامعها سنوات، وتُغيّر ثقته بنفسه أو نظرته إلى الناس. هذا المثال لا يشرح الصحيفة ولا يُمثّلها، ولكنه يقرّب معنى واحدًا: ما نعدّه عابرًا قد يكون له حضورٌ أعمق مما نتوهّم، والفعل لا يضيع عند ربٍّ لا يَغفل.</w:t>
      </w:r>
    </w:p>
    <w:p>
      <w:pPr>
        <w:bidi/>
        <w:jc w:val="right"/>
      </w:pPr>
      <w:r>
        <w:rPr>
          <w:rFonts w:ascii="Traditional Arabic" w:hAnsi="Traditional Arabic" w:cs="Traditional Arabic"/>
          <w:rFonts w:ascii="Traditional Arabic" w:hAnsi="Traditional Arabic"/>
          <w:b/>
          <w:sz w:val="28"/>
          <w:szCs w:val="28"/>
          <w:rtl/>
        </w:rPr>
        <w:t>5. ثلاثةُ أبوابٍ في الصحيفة</w:t>
      </w:r>
    </w:p>
    <w:p>
      <w:pPr>
        <w:bidi/>
        <w:jc w:val="both"/>
      </w:pPr>
      <w:r>
        <w:rPr>
          <w:rFonts w:ascii="Traditional Arabic" w:hAnsi="Traditional Arabic" w:cs="Traditional Arabic"/>
          <w:rFonts w:ascii="Traditional Arabic" w:hAnsi="Traditional Arabic"/>
          <w:sz w:val="24"/>
          <w:szCs w:val="24"/>
          <w:rtl/>
        </w:rPr>
        <w:t>من النَّظر في القرآن، يُمكن تَمييز ثلاثة أبوابٍ يَتفرَّع بها الكلامُ على الصحيفة، يَنبغي حِفظُها في فَهم القارئ:</w:t>
      </w:r>
    </w:p>
    <w:p>
      <w:pPr>
        <w:bidi/>
        <w:jc w:val="right"/>
      </w:pPr>
      <w:r>
        <w:rPr>
          <w:rFonts w:ascii="Traditional Arabic" w:hAnsi="Traditional Arabic" w:cs="Traditional Arabic"/>
          <w:rFonts w:ascii="Traditional Arabic" w:hAnsi="Traditional Arabic"/>
          <w:b/>
          <w:sz w:val="24"/>
          <w:szCs w:val="24"/>
          <w:rtl/>
        </w:rPr>
        <w:t>5-أ. صحيفةُ الفَرد: الكتابُ المنشور</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«وَكُلَّ إِنسَانٍ أَلْزَمْنَاهُ طَائِرَهُ فِي عُنُقِهِ ۖ وَنُخْرِجُ لَهُ يَوْمَ الْقِيَامَةِ كِتَابًا يَلْقَاهُ مَنشُورًا اقْرَأْ كِتَابَكَ كَفَىٰ بِنَفْسِكَ الْيَوْمَ عَلَيْكَ حَسِيبًا» (الإسراء، 13–14).</w:t>
      </w:r>
    </w:p>
    <w:p>
      <w:pPr>
        <w:bidi/>
        <w:jc w:val="both"/>
      </w:pPr>
      <w:r>
        <w:rPr>
          <w:rFonts w:ascii="Traditional Arabic" w:hAnsi="Traditional Arabic" w:cs="Traditional Arabic"/>
          <w:rFonts w:ascii="Traditional Arabic" w:hAnsi="Traditional Arabic"/>
          <w:sz w:val="24"/>
          <w:szCs w:val="24"/>
          <w:rtl/>
        </w:rPr>
        <w:t>هاتان الآيتان تَختصران فكرةَ هذا الفصل بأَوجزِ ما يُمكن، ولذلك تُتَّخَذان هنا مَحورًا لا مُجرّدَ شاهدٍ عابر. ثلاثُ عبارات تَحمل ثقلَ الباب كلِّه:</w:t>
      </w:r>
    </w:p>
    <w:p>
      <w:pPr>
        <w:bidi/>
        <w:jc w:val="right"/>
      </w:pPr>
      <w:r>
        <w:rPr>
          <w:rFonts w:ascii="Traditional Arabic" w:hAnsi="Traditional Arabic" w:cs="Traditional Arabic"/>
          <w:rFonts w:ascii="Traditional Arabic" w:hAnsi="Traditional Arabic"/>
          <w:sz w:val="24"/>
          <w:szCs w:val="24"/>
          <w:rtl/>
        </w:rPr>
        <w:t>• «ألزمناه طائرَه في عنقه»: فِعلُ الإنسان لا يَنفصل عنه ولا يَتركه في الزَّمن خلفَه؛ هو ملازمٌ له، مُعلَّقٌ به، يَسير معه حيث سار. ما من فعلٍ يَفلت في الزَّحمة، ولا قَولٍ يَضيع في الضَّجيج.</w:t>
      </w:r>
    </w:p>
    <w:p>
      <w:pPr>
        <w:bidi/>
        <w:jc w:val="right"/>
      </w:pPr>
      <w:r>
        <w:rPr>
          <w:rFonts w:ascii="Traditional Arabic" w:hAnsi="Traditional Arabic" w:cs="Traditional Arabic"/>
          <w:rFonts w:ascii="Traditional Arabic" w:hAnsi="Traditional Arabic"/>
          <w:sz w:val="24"/>
          <w:szCs w:val="24"/>
          <w:rtl/>
        </w:rPr>
        <w:t>• «كتابًا يَلقاه مَنشورًا»: السِجِلُّ يومَ العَرض مَنشور، لا مَطويّ. لا تَفاوُضَ على بُنوده، ولا غُموضَ في فُصوله، ولا مَجالَ لتَأويلٍ يُعيد صياغةَ ما كَتبه الإنسانُ على نفسه.</w:t>
      </w:r>
    </w:p>
    <w:p>
      <w:pPr>
        <w:bidi/>
        <w:jc w:val="right"/>
      </w:pPr>
      <w:r>
        <w:rPr>
          <w:rFonts w:ascii="Traditional Arabic" w:hAnsi="Traditional Arabic" w:cs="Traditional Arabic"/>
          <w:rFonts w:ascii="Traditional Arabic" w:hAnsi="Traditional Arabic"/>
          <w:sz w:val="24"/>
          <w:szCs w:val="24"/>
          <w:rtl/>
        </w:rPr>
        <w:t>• «اقرأ كتابك»: الخطابُ مُوجَّهٌ إلى الإنسان نفسه، لا إلى غيره. لا حاجةَ إلى مُحامٍ، ولا إلى مُتَّهِم، ولا إلى شاهدٍ يَنوب عنه. هو يَقرأ ما خَطَّ بقَوله وفعله.</w:t>
      </w:r>
    </w:p>
    <w:p>
      <w:pPr>
        <w:bidi/>
        <w:jc w:val="both"/>
      </w:pPr>
      <w:r>
        <w:rPr>
          <w:rFonts w:ascii="Traditional Arabic" w:hAnsi="Traditional Arabic" w:cs="Traditional Arabic"/>
          <w:rFonts w:ascii="Traditional Arabic" w:hAnsi="Traditional Arabic"/>
          <w:sz w:val="24"/>
          <w:szCs w:val="24"/>
          <w:rtl/>
        </w:rPr>
        <w:t>والمعنى الذي يُؤطِّر هذا الكتاب أنّ الحساب كَشفٌ لمَسار الإنسان لا مُحاكَمةٌ تَفاوُضيّة. لا توجد هناك دَعوى تُقبَل أو تُرَدّ، ولا بَيِّنةٌ تُقدَّم لتَلوي السِّجِلّ، ولا مُساوَمةٌ على البُنود. الإنسانُ يَواجه ما كَتبه على نفسه بفعله وقَوله، فيَكون هو، في تلك الساعة، شاهدَه وحَسيبَه في آنٍ واحد. وعبارةُ «كَفَى بنَفسِك اليومَ عليك حَسيبًا» تُغلِق بابَ كلِّ احتجاجٍ خارجيّ: لا يُحَمَّل غيرُه ما هو مَسؤوليّته، ولا يَنفصل هو عمّا اختار.</w:t>
      </w:r>
    </w:p>
    <w:p>
      <w:pPr>
        <w:bidi/>
        <w:jc w:val="both"/>
      </w:pPr>
      <w:r>
        <w:rPr>
          <w:rFonts w:ascii="Traditional Arabic" w:hAnsi="Traditional Arabic" w:cs="Traditional Arabic"/>
          <w:rFonts w:ascii="Traditional Arabic" w:hAnsi="Traditional Arabic"/>
          <w:sz w:val="24"/>
          <w:szCs w:val="24"/>
          <w:rtl/>
        </w:rPr>
        <w:t>ومن هنا يَتأكَّد ما تَقدَّم في القسمَين 2 و3: السِّجِلُّ لا يقوم على قِراءةٍ ملائكيّةٍ للسرائر، ولا على تَحقيقٍ في النوايا بأَدوات أَنفُسها. هو ما كَتبه الإنسانُ على نَفسه بِما نَطق وما فَعَل، يُخرَج له يومَ القيامة كتابًا مَنشورًا، يَتلوه بنَفسه. والسرائرُ التي وراء ذلك، عِلمُها عند الله وحده، ويَتولّى هو حسابَها بحَسَب ما يَعلم. والصحيفةُ، بهذا المعنى، تبتعد عن نظام النقاط الذي يَتراكَم بحساب آليّ، وعن آلةٍ ميكانيكيّةٍ تَزِن وتَطرح؛ هي كتابُ مَسارٍ يُعرَض، فيَلقى الإنسانُ نفسَه فيه.</w:t>
      </w:r>
    </w:p>
    <w:p>
      <w:pPr>
        <w:bidi/>
        <w:jc w:val="right"/>
      </w:pPr>
      <w:r>
        <w:rPr>
          <w:rFonts w:ascii="Traditional Arabic" w:hAnsi="Traditional Arabic" w:cs="Traditional Arabic"/>
          <w:rFonts w:ascii="Traditional Arabic" w:hAnsi="Traditional Arabic"/>
          <w:b/>
          <w:sz w:val="24"/>
          <w:szCs w:val="24"/>
          <w:rtl/>
        </w:rPr>
        <w:t>5-ب. صحيفةُ الأمم</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«كُلُّ أُمَّةٍ تُدْعَى إِلَىٰ كِتَابِهَا» (الجاثية، 28). «وَكَذَٰلِكَ أَخْذُ رَبِّكَ إِذَا أَخَذَ الْقُرَىٰ وَهِيَ ظَالِمَةٌ ۚ إِنَّ أَخْذَهُ أَلِيمٌ شَدِيدٌ» (هود، 102).</w:t>
      </w:r>
    </w:p>
    <w:p>
      <w:pPr>
        <w:bidi/>
        <w:jc w:val="both"/>
      </w:pPr>
      <w:r>
        <w:rPr>
          <w:rFonts w:ascii="Traditional Arabic" w:hAnsi="Traditional Arabic" w:cs="Traditional Arabic"/>
          <w:rFonts w:ascii="Traditional Arabic" w:hAnsi="Traditional Arabic"/>
          <w:sz w:val="24"/>
          <w:szCs w:val="24"/>
          <w:rtl/>
        </w:rPr>
        <w:t>كلُّ أمّةٍ لها سِجِلٌّ تُدعى إليه. هذا يُؤكّد أنّ المسؤوليّةَ لا تنحصر في الفرد، وإنّما لها وَجهٌ جَماعيّ، تَلتقي بسنن الاجتماع. والأمّةُ تُحاسَب بِما اختارت أن تَكون عَبر تاريخها.</w:t>
      </w:r>
    </w:p>
    <w:p>
      <w:pPr>
        <w:bidi/>
        <w:jc w:val="both"/>
      </w:pPr>
      <w:r>
        <w:rPr>
          <w:rFonts w:ascii="Traditional Arabic" w:hAnsi="Traditional Arabic" w:cs="Traditional Arabic"/>
          <w:rFonts w:ascii="Traditional Arabic" w:hAnsi="Traditional Arabic"/>
          <w:sz w:val="24"/>
          <w:szCs w:val="24"/>
          <w:rtl/>
        </w:rPr>
        <w:t>وصحيفةُ الأمّة لا تساوي مجموعَ صَحائف أَفرادها بتَسطيرٍ حِسابيّ. هي سِجِلُّ الاختيار الجَماعيّ الذي تَتَراكَم به سنن الاجتماع: عَدلًا أو ظُلمًا، شُورى أو استبدادًا، إصلاحًا أو إفسادًا. ولأنّ سنن الاجتماع أَطول أَجَلًا من سنن الأنفس، فإنّ صحيفةَ الأمم تُغلَق على آماد بَعيدة، لا على لحظات. ومن هنا قاعدةُ الإمهال: تَأخُّرُ الأَخذ في الدنيا لا يَعني أنّ السِجِلَّ غافل، وإنّما يَعني أنّ سنّةَ الإهلاك تَنتظر تَمامَ شَواهدها.</w:t>
      </w:r>
    </w:p>
    <w:p>
      <w:pPr>
        <w:bidi/>
        <w:jc w:val="both"/>
      </w:pPr>
      <w:r>
        <w:rPr>
          <w:rFonts w:ascii="Traditional Arabic" w:hAnsi="Traditional Arabic" w:cs="Traditional Arabic"/>
          <w:rFonts w:ascii="Traditional Arabic" w:hAnsi="Traditional Arabic"/>
          <w:sz w:val="24"/>
          <w:szCs w:val="24"/>
          <w:rtl/>
        </w:rPr>
        <w:t>ولصحيفةِ الأمم وَجهٌ آخر يَجمعها بفصل المظلومين: ما يَفلت من ميزان الدنيا، لأنّ الظالمَ ماتَ قبل أن يُؤخَذ، أو لأنّ المظلومَ لم يَنل حَقَّه، يُستَوفى في يوم العَرض على وَجهٍ جَماعيّ، فلا تَضيع جريمةُ الظالم في زَحام التاريخ، ولا يَضيع صَبرُ المظلوم في صَمت الزَّمن.</w:t>
      </w:r>
    </w:p>
    <w:p>
      <w:pPr>
        <w:bidi/>
        <w:jc w:val="right"/>
      </w:pPr>
      <w:r>
        <w:rPr>
          <w:rFonts w:ascii="Traditional Arabic" w:hAnsi="Traditional Arabic" w:cs="Traditional Arabic"/>
          <w:rFonts w:ascii="Traditional Arabic" w:hAnsi="Traditional Arabic"/>
          <w:b/>
          <w:sz w:val="24"/>
          <w:szCs w:val="24"/>
          <w:rtl/>
        </w:rPr>
        <w:t>5-ج. الميزانُ يومَ العَرض</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«وَنَضَعُ الْمَوَازِينَ الْقِسْطَ لِيَوْمِ الْقِيَامَةِ فَلَا تُظْلَمُ نَفْسٌ شَيْئًا» (الأنبياء، 47).</w:t>
      </w:r>
    </w:p>
    <w:p>
      <w:pPr>
        <w:bidi/>
        <w:jc w:val="both"/>
      </w:pPr>
      <w:r>
        <w:rPr>
          <w:rFonts w:ascii="Traditional Arabic" w:hAnsi="Traditional Arabic" w:cs="Traditional Arabic"/>
          <w:rFonts w:ascii="Traditional Arabic" w:hAnsi="Traditional Arabic"/>
          <w:sz w:val="24"/>
          <w:szCs w:val="24"/>
          <w:rtl/>
        </w:rPr>
        <w:t>الميزانُ يتجاوز مُجرَّدَ كَمٍّ يُرجَّح؛ فهو عَدلٌ مُحَكَمٌ يُوزن به الفعلُ. والقرآنُ يُسمّي «ميزان الحقّ»، تأكيدًا على أنّه ميزانُ نوعٍ لا ميزانُ كَمٍّ بَحت. التزامًا بقاعدة الكتاب: لا تَكميم في وَصف العمل الصالح؛ ولا «رَصيدٌ» يَجمع به الإنسانُ حَسَناتِه. القَبولُ بيدِ الله، يَجعل القَليلَ يَرجح، ويَجعل الكثيرَ المُعتَدّ به في الدنيا هَباءً منثورًا إن لم يَكن خالصًا. (تَفريعُ هذا المعنى عَمَليًا في §7 أدناه.)</w:t>
      </w:r>
    </w:p>
    <w:p>
      <w:pPr>
        <w:bidi/>
        <w:jc w:val="right"/>
      </w:pPr>
      <w:r>
        <w:rPr>
          <w:rFonts w:ascii="Traditional Arabic" w:hAnsi="Traditional Arabic" w:cs="Traditional Arabic"/>
          <w:rFonts w:ascii="Traditional Arabic" w:hAnsi="Traditional Arabic"/>
          <w:b/>
          <w:sz w:val="28"/>
          <w:szCs w:val="28"/>
          <w:rtl/>
        </w:rPr>
        <w:t>6. كيف يُغيِّرُ هذا الإطارُ معنى الفعل في الدنيا؟</w:t>
      </w:r>
    </w:p>
    <w:p>
      <w:pPr>
        <w:bidi/>
        <w:jc w:val="both"/>
      </w:pPr>
      <w:r>
        <w:rPr>
          <w:rFonts w:ascii="Traditional Arabic" w:hAnsi="Traditional Arabic" w:cs="Traditional Arabic"/>
          <w:rFonts w:ascii="Traditional Arabic" w:hAnsi="Traditional Arabic"/>
          <w:sz w:val="24"/>
          <w:szCs w:val="24"/>
          <w:rtl/>
        </w:rPr>
        <w:t>إذا استَقرّ في قلب الإنسان أنّ كلّ قولٍ يُكتَب، وكلّ فعلٍ يُحضَر، وأنّ ميزانَ الحقّ يُوزن به النَّوعُ لا الكَمّ، تَتغيّر بنيةُ فعله في الدنيا في خمسة أوجُه:</w:t>
      </w:r>
    </w:p>
    <w:p>
      <w:pPr>
        <w:bidi/>
        <w:jc w:val="right"/>
      </w:pPr>
      <w:r>
        <w:rPr>
          <w:rFonts w:ascii="Traditional Arabic" w:hAnsi="Traditional Arabic" w:cs="Traditional Arabic"/>
          <w:rFonts w:ascii="Traditional Arabic" w:hAnsi="Traditional Arabic"/>
          <w:sz w:val="24"/>
          <w:szCs w:val="24"/>
          <w:rtl/>
        </w:rPr>
        <w:t>١. حساسيّةُ اللسان: الكلامُ لا يَعود رخيصًا. الكلمةُ التي تُلقى بلا تَدَبُّر تُكتَب، والكلمةُ الطَيِّبةُ تُكتَب. وهذا أَدعى إلى الصمتِ النافع، والقول الموزون. الشاهدُ القرآنيّ المُؤطِّر: «مَا يَلْفِظُ مِن قَوْلٍ إِلَّا لَدَيْهِ رَقِيبٌ عَتِيدٌ» (ق، 18).</w:t>
      </w:r>
    </w:p>
    <w:p>
      <w:pPr>
        <w:bidi/>
        <w:jc w:val="right"/>
      </w:pPr>
      <w:r>
        <w:rPr>
          <w:rFonts w:ascii="Traditional Arabic" w:hAnsi="Traditional Arabic" w:cs="Traditional Arabic"/>
          <w:rFonts w:ascii="Traditional Arabic" w:hAnsi="Traditional Arabic"/>
          <w:sz w:val="24"/>
          <w:szCs w:val="24"/>
          <w:rtl/>
        </w:rPr>
        <w:t>٢. اتّساقُ الباطن مع الظاهر: لأنّ المَلَك يَكتب الظاهر، ولأنّ اللهَ يَعلم الباطن، فلا يَستطيع الإنسانُ أن يَخدع كليهما. الذي يُريد قَلبًا سَليمًا يَستوي فيه ظاهرُه مع باطنه ما استطاع. الشاهدُ: «يَوْمَ لَا يَنفَعُ مَالٌ وَلَا بَنُونَ إِلَّا مَنْ أَتَى اللَّهَ بِقَلْبٍ سَلِيمٍ» (الشعراء، 88–89).</w:t>
      </w:r>
    </w:p>
    <w:p>
      <w:pPr>
        <w:bidi/>
        <w:jc w:val="right"/>
      </w:pPr>
      <w:r>
        <w:rPr>
          <w:rFonts w:ascii="Traditional Arabic" w:hAnsi="Traditional Arabic" w:cs="Traditional Arabic"/>
          <w:rFonts w:ascii="Traditional Arabic" w:hAnsi="Traditional Arabic"/>
          <w:sz w:val="24"/>
          <w:szCs w:val="24"/>
          <w:rtl/>
        </w:rPr>
        <w:t>٣. العَدلُ الذاتيّ: لأنّ السَّيّئةَ على صاحبها، والحَسَنةَ على صاحبها، يَختار الإنسانُ ألّا يُحَمِّل غيرَه ما هو مَسؤوليّتُه. الشاهدُ: «وَلَا تَزِرُ وَازِرَةٌ وِزْرَ أُخْرَىٰ» (الأنعام، 164).</w:t>
      </w:r>
    </w:p>
    <w:p>
      <w:pPr>
        <w:bidi/>
        <w:jc w:val="right"/>
      </w:pPr>
      <w:r>
        <w:rPr>
          <w:rFonts w:ascii="Traditional Arabic" w:hAnsi="Traditional Arabic" w:cs="Traditional Arabic"/>
          <w:rFonts w:ascii="Traditional Arabic" w:hAnsi="Traditional Arabic"/>
          <w:sz w:val="24"/>
          <w:szCs w:val="24"/>
          <w:rtl/>
        </w:rPr>
        <w:t>٤. التَّوبةُ المُتقدّمة: لأنّ السِجِلَّ مفتوحٌ ما دام العُمرُ، فالتَوبةُ تُغيِّر السِجِلَّ ما دام في الإمكان. الشاهدُ: «إِلَّا مَن تَابَ وَآمَنَ وَعَمِلَ عَمَلًا صَالِحًا فَأُولَٰئِكَ يُبَدِّلُ اللَّهُ سَيِّئَاتِهِمْ حَسَنَاتٍ» (الفرقان، 70).</w:t>
      </w:r>
    </w:p>
    <w:p>
      <w:pPr>
        <w:bidi/>
        <w:jc w:val="right"/>
      </w:pPr>
      <w:r>
        <w:rPr>
          <w:rFonts w:ascii="Traditional Arabic" w:hAnsi="Traditional Arabic" w:cs="Traditional Arabic"/>
          <w:rFonts w:ascii="Traditional Arabic" w:hAnsi="Traditional Arabic"/>
          <w:sz w:val="24"/>
          <w:szCs w:val="24"/>
          <w:rtl/>
        </w:rPr>
        <w:t>٥. الصبرُ على الظلم: لأنّ السِجِلَّ يَكشف ظُلمَ الظالم في يومٍ مَوعود، يَستطيع المظلومُ أن يَصبر، عالمًا أنّ الظالمَ لن يُفلت. الشاهدُ: «وَلَا تَحْسَبَنَّ اللَّهَ غَافِلًا عَمَّا يَعْمَلُ الظَّالِمُونَ ۚ إِنَّمَا يُؤَخِّرُهُمْ لِيَوْمٍ تَشْخَصُ فِيهِ الْأَبْصَارُ» (إبراهيم، 42).</w:t>
      </w:r>
    </w:p>
    <w:p>
      <w:pPr>
        <w:bidi/>
        <w:jc w:val="right"/>
      </w:pPr>
      <w:r>
        <w:rPr>
          <w:rFonts w:ascii="Traditional Arabic" w:hAnsi="Traditional Arabic" w:cs="Traditional Arabic"/>
          <w:rFonts w:ascii="Traditional Arabic" w:hAnsi="Traditional Arabic"/>
          <w:b/>
          <w:sz w:val="28"/>
          <w:szCs w:val="28"/>
          <w:rtl/>
        </w:rPr>
        <w:t>7. الميزانُ نَوعيٌّ: تَنبيهٌ عَمَليّ</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تنبيه منهجي: </w:t>
      </w:r>
      <w:r>
        <w:rPr>
          <w:rFonts w:ascii="Traditional Arabic" w:hAnsi="Traditional Arabic" w:cs="Traditional Arabic"/>
          <w:rFonts w:ascii="Traditional Arabic" w:hAnsi="Traditional Arabic"/>
          <w:sz w:val="22"/>
          <w:szCs w:val="22"/>
          <w:rtl/>
        </w:rPr>
        <w:t>الكتابُ يَلتزم بالقاعدة 2 من الملحق الصارم : لا تَكميم في وَصف العمل الصالح.</w:t>
      </w:r>
    </w:p>
    <w:p>
      <w:pPr>
        <w:bidi/>
        <w:jc w:val="both"/>
      </w:pPr>
      <w:r>
        <w:rPr>
          <w:rFonts w:ascii="Traditional Arabic" w:hAnsi="Traditional Arabic" w:cs="Traditional Arabic"/>
          <w:rFonts w:ascii="Traditional Arabic" w:hAnsi="Traditional Arabic"/>
          <w:sz w:val="24"/>
          <w:szCs w:val="24"/>
          <w:rtl/>
        </w:rPr>
        <w:t>الذي يُبتلى به أحيانًا بعضُ المُتَدَيِّنين أن يُحوِّلوا الصحيفةَ إلى مُحاسَبةٍ مُحاسبيّة يَجمعون فيها حَسَناتٍ ويَطرحون منها سيّئات. هذا تَصويرٌ لا تَدعمه نُصوصُ القرآن في عمومها. القَبولُ بيد الله: قد لا تُقبَل حَسَنةُ مُرائي وإن كَثُرت عَدَدًا، وقد تُقبل حَسَنةُ مُخلصٍ وإن قَلَّت. الميزانُ نَوعيٌّ في جوهره، يَزِنُ الإخلاصَ والصدقَ والاتّباعَ، لا الكَمَّ المَعدود.</w:t>
      </w:r>
    </w:p>
    <w:p>
      <w:pPr>
        <w:bidi/>
        <w:jc w:val="both"/>
      </w:pPr>
      <w:r>
        <w:rPr>
          <w:rFonts w:ascii="Traditional Arabic" w:hAnsi="Traditional Arabic" w:cs="Traditional Arabic"/>
          <w:rFonts w:ascii="Traditional Arabic" w:hAnsi="Traditional Arabic"/>
          <w:sz w:val="24"/>
          <w:szCs w:val="24"/>
          <w:rtl/>
        </w:rPr>
        <w:t>ولذلك، الصياغةُ السَّليمةُ لا تكون: «أَعمل كذا حَسنةً وأَتفادى كذا سيّئة فأَنجو». الصياغةُ السَّليمة: «أَعمل صالحًا، وأَترك سيّئًا، وأَتُوب إذا أَخطأتُ، وأُسلِّم القَبولَ لمَن يَعلَم سَريرتي». الفَرقُ بين الصياغتَين هو الفَرقُ بين عبدٍ يُحاسب نفسه ويَترك القَبولَ لربّه، وبين تاجرٍ يَحسب حِسابه ويَطلب الضَمان.</w:t>
      </w:r>
    </w:p>
    <w:p>
      <w:pPr>
        <w:bidi/>
        <w:jc w:val="right"/>
      </w:pPr>
      <w:r>
        <w:rPr>
          <w:rFonts w:ascii="Traditional Arabic" w:hAnsi="Traditional Arabic" w:cs="Traditional Arabic"/>
          <w:rFonts w:ascii="Traditional Arabic" w:hAnsi="Traditional Arabic"/>
          <w:b/>
          <w:sz w:val="28"/>
          <w:szCs w:val="28"/>
          <w:rtl/>
        </w:rPr>
        <w:t>8. الاعتراض والجواب: «إذا كان اللهُ يَعلم، فما الحاجة إلى الكاتبين؟»</w:t>
      </w:r>
    </w:p>
    <w:p>
      <w:pPr>
        <w:bidi/>
        <w:jc w:val="both"/>
      </w:pPr>
      <w:r>
        <w:rPr>
          <w:rFonts w:ascii="Traditional Arabic" w:hAnsi="Traditional Arabic" w:cs="Traditional Arabic"/>
          <w:rFonts w:ascii="Traditional Arabic" w:hAnsi="Traditional Arabic"/>
          <w:sz w:val="24"/>
          <w:szCs w:val="24"/>
          <w:rtl/>
        </w:rPr>
        <w:t>الاعتراض: اللهُ يَعلم كلَّ شيءٍ على الإحاطة. ما الحاجةُ، في تَصوّر مَنطقيّ، إلى ملائكةٍ يَكتبون ما هو مَعلومٌ سَلفًا؟</w:t>
      </w:r>
    </w:p>
    <w:p>
      <w:pPr>
        <w:bidi/>
        <w:jc w:val="both"/>
      </w:pPr>
      <w:r>
        <w:rPr>
          <w:rFonts w:ascii="Traditional Arabic" w:hAnsi="Traditional Arabic" w:cs="Traditional Arabic"/>
          <w:rFonts w:ascii="Traditional Arabic" w:hAnsi="Traditional Arabic"/>
          <w:sz w:val="24"/>
          <w:szCs w:val="24"/>
          <w:rtl/>
        </w:rPr>
        <w:t>الجواب: الحاجةُ لا ترجع إلى معرفةٍ يحتاجها الله؛ فهي عَدليّةٌ في حقّ الإنسان. الكتابةُ تَتحقّق من أَجل أن يَواجه الإنسانُ فعلَه ساعةَ العَرض، فيَعرف من أين أُوتي. والصياغةُ في القرآن: «اقْرَأْ كِتَابَكَ»، يَتلوها الإنسانُ بنفسه. لو لم يَكن السِجِلُّ مكتوبًا بصورةٍ يَستردّها العبدُ، لقال الإنسانُ يومَئذٍ: «لقد نَسيتُ، أو أُنسيتُ، أو لم يَكن ذلك ذَنبًا في وقته». الكتابةُ، في هذا الإطار، تَخدم العَرضَ والإقامةَ، لا تَخدم علمَ الله الذي لا يَخفى عليه شيء.</w:t>
      </w:r>
    </w:p>
    <w:p>
      <w:pPr>
        <w:bidi/>
        <w:jc w:val="both"/>
      </w:pPr>
      <w:r>
        <w:rPr>
          <w:rFonts w:ascii="Traditional Arabic" w:hAnsi="Traditional Arabic" w:cs="Traditional Arabic"/>
          <w:rFonts w:ascii="Traditional Arabic" w:hAnsi="Traditional Arabic"/>
          <w:sz w:val="24"/>
          <w:szCs w:val="24"/>
          <w:rtl/>
        </w:rPr>
        <w:t>ويُضاف إلى ذلك أنّ في الكتابة تَكريمًا للعَبد. أنّ تُسجَّل أعمالُك معاملةَ كائنٍ يَستحقّ السِجِلّ. والذرّةُ لا سِجِلَّ لها، والحيوانُ لا سِجِلَّ له بهذا المعنى. الإنسانُ كائنٌ يَستحقّ سِجِلًّا لأنّه كائنٌ يَستحقّ حسابًا. والحسابُ تَكريمٌ لا إهانة، حتى وإن كان مَوقعَ خَوفٍ.</w:t>
      </w:r>
    </w:p>
    <w:p>
      <w:pPr>
        <w:bidi/>
        <w:jc w:val="both"/>
      </w:pPr>
      <w:r>
        <w:rPr>
          <w:rFonts w:ascii="Traditional Arabic" w:hAnsi="Traditional Arabic" w:cs="Traditional Arabic"/>
          <w:rFonts w:ascii="Traditional Arabic" w:hAnsi="Traditional Arabic"/>
          <w:sz w:val="24"/>
          <w:szCs w:val="24"/>
          <w:rtl/>
        </w:rPr>
        <w:t>اعتراضٌ مُعاصر: هل «الكتابة» استعارةٌ تَتكلّم بلُغة عَصر التَّدوين، أم حَدَثٌ حقيقيّ؟ وإذا كان الدماغُ نفسُه يَنسى ويَختزل، فعلى أيّ ركيزةٍ يَقوم «حُضورُ الفعل» يومَ العَرض؟</w:t>
      </w:r>
    </w:p>
    <w:p>
      <w:pPr>
        <w:bidi/>
        <w:jc w:val="both"/>
      </w:pPr>
      <w:r>
        <w:rPr>
          <w:rFonts w:ascii="Traditional Arabic" w:hAnsi="Traditional Arabic" w:cs="Traditional Arabic"/>
          <w:rFonts w:ascii="Traditional Arabic" w:hAnsi="Traditional Arabic"/>
          <w:sz w:val="24"/>
          <w:szCs w:val="24"/>
          <w:rtl/>
        </w:rPr>
        <w:t>الجواب: السؤالُ يَخلط بين طبقتَين يَنبغي فَصلهما. الطبقةُ الأولى فيزيائيّةٌ، ذاكرةُ الدماغ، وآثارُ الفعل في العالَم، وهي آثارٌ تَتلَف وتَختزل. وهذه الطبقةُ قابلةٌ للقياس فعلًا: تُبيّن أبحاثُ الذاكرة أنّ الأثرَ العصبيّ للذكرى (engram) لا يمثّل تسجيلًا ثابتًا، وإنّما يُعاد بناؤه عند كلّ استرجاعٍ فيَتعرّض للتحريف (ما يُعرف بإعادة التماسك memory reconsolidation)، وقد أَظهرت دراساتُ علم النفس المعرفيّ أنّ الذاكرة الإنسانيّة عُرضةٌ للتشويه وزرعِ ذكرياتٍ زائفة. الطبقةُ الثانية غَيبيّةٌ، السِّجِلُّ المَنصوصُ في القرآن، وهي حِفظٌ بإذن الله لا يَتبع قانونَ التَّلَف الفيزيائيّ. أن يَنسى الإنسانُ فعلَه شيءٌ، وأن يَنسى اللهُ شيءٌ آخر يُجلّ عنه. ولأنّ الطبقتَين مُختلفتان، فإنّ الكتابَ، التزامًا بأَدب الصمت، لا يَدّعي أنّ السِّجِلّ «عَملٌ عَصبيّ»، ولا أنّه «وثيقةٌ ورقيّة»، ولا «قاعدةُ بياناتٍ كَونيّة». هي كتابةٌ بِما يُلائم وَصفها في النصّ، نُؤمن بها على الإجمال، ولا نَتَجاوَز التَّفصيلَ. وذكرُ هشاشةِ الذاكرة الفيزيائيّة هنا تَكثيفٌ تجريبيٌّ يَزيد التمييزَ وضوحًا، لا جسرًا يُسقِط الغيبَ على العصب.</w:t>
      </w:r>
    </w:p>
    <w:p>
      <w:pPr>
        <w:bidi/>
        <w:jc w:val="right"/>
      </w:pPr>
      <w:r>
        <w:rPr>
          <w:rFonts w:ascii="Traditional Arabic" w:hAnsi="Traditional Arabic" w:cs="Traditional Arabic"/>
          <w:rFonts w:ascii="Traditional Arabic" w:hAnsi="Traditional Arabic"/>
          <w:b/>
          <w:sz w:val="28"/>
          <w:szCs w:val="28"/>
          <w:rtl/>
        </w:rPr>
        <w:t>9. مَوقفُ الإنسان من سِجِلِّه: قبل العَرض</w:t>
      </w:r>
    </w:p>
    <w:p>
      <w:pPr>
        <w:bidi/>
        <w:jc w:val="both"/>
      </w:pPr>
      <w:r>
        <w:rPr>
          <w:rFonts w:ascii="Traditional Arabic" w:hAnsi="Traditional Arabic" w:cs="Traditional Arabic"/>
          <w:rFonts w:ascii="Traditional Arabic" w:hAnsi="Traditional Arabic"/>
          <w:sz w:val="24"/>
          <w:szCs w:val="24"/>
          <w:rtl/>
        </w:rPr>
        <w:t>ما دام في العُمر بقيّة، الإنسانُ يُغيِّر سِجِلَّه. هذا هو معنى التَوبة. الإنسانُ يَستطيع، بإذن الله، أن:</w:t>
      </w:r>
    </w:p>
    <w:p>
      <w:pPr>
        <w:bidi/>
        <w:jc w:val="right"/>
      </w:pPr>
      <w:r>
        <w:rPr>
          <w:rFonts w:ascii="Traditional Arabic" w:hAnsi="Traditional Arabic" w:cs="Traditional Arabic"/>
          <w:rFonts w:ascii="Traditional Arabic" w:hAnsi="Traditional Arabic"/>
          <w:sz w:val="24"/>
          <w:szCs w:val="24"/>
          <w:rtl/>
        </w:rPr>
        <w:t>• يُضيف إلى سِجلّه ما يَنفعه.</w:t>
      </w:r>
    </w:p>
    <w:p>
      <w:pPr>
        <w:bidi/>
        <w:jc w:val="right"/>
      </w:pPr>
      <w:r>
        <w:rPr>
          <w:rFonts w:ascii="Traditional Arabic" w:hAnsi="Traditional Arabic" w:cs="Traditional Arabic"/>
          <w:rFonts w:ascii="Traditional Arabic" w:hAnsi="Traditional Arabic"/>
          <w:sz w:val="24"/>
          <w:szCs w:val="24"/>
          <w:rtl/>
        </w:rPr>
        <w:t>• يَستدرك بالتَوبة الصادقة ما يَخصمه عند الله، مع جَبر ما يُمكن جَبره من آثاره.</w:t>
      </w:r>
    </w:p>
    <w:p>
      <w:pPr>
        <w:bidi/>
        <w:jc w:val="right"/>
      </w:pPr>
      <w:r>
        <w:rPr>
          <w:rFonts w:ascii="Traditional Arabic" w:hAnsi="Traditional Arabic" w:cs="Traditional Arabic"/>
          <w:rFonts w:ascii="Traditional Arabic" w:hAnsi="Traditional Arabic"/>
          <w:sz w:val="24"/>
          <w:szCs w:val="24"/>
          <w:rtl/>
        </w:rPr>
        <w:t>• يُثبِّت ما يَستقرّ عليه من قِيَم تَنعكس على عَملِه.</w:t>
      </w:r>
    </w:p>
    <w:p>
      <w:pPr>
        <w:bidi/>
        <w:jc w:val="both"/>
      </w:pPr>
      <w:r>
        <w:rPr>
          <w:rFonts w:ascii="Traditional Arabic" w:hAnsi="Traditional Arabic" w:cs="Traditional Arabic"/>
          <w:rFonts w:ascii="Traditional Arabic" w:hAnsi="Traditional Arabic"/>
          <w:sz w:val="24"/>
          <w:szCs w:val="24"/>
          <w:rtl/>
        </w:rPr>
        <w:t>والذي يَعرف هذا يَتعامل مع الصحيفة لا بوَصفها قَدَرًا مَفروغًا منه، وإنّما بوَصفها مَوقعًا حَيًّا يُؤثِّر فيه ما دام يَتنفّس. ومن هنا تَأتي الجِدّيّةُ النَبَويّة في وصاياها بـ«سَبعٍ قَبل سَبعٍ»: غِنىً قبل فقر، صحّةً قبل سَقم، فَراغًا قبل شُغل، شَبابًا قبل هَرَم، حَياةً قبل موت. الزَمنُ يُغلَق، والسِجِلُّ يُغلَق معه، فيُدعى الإنسانُ إلى استعمال زَمنه قبل إغلاقه.</w:t>
      </w:r>
    </w:p>
    <w:p>
      <w:pPr>
        <w:bidi/>
        <w:jc w:val="right"/>
      </w:pPr>
      <w:r>
        <w:rPr>
          <w:rFonts w:ascii="Traditional Arabic" w:hAnsi="Traditional Arabic" w:cs="Traditional Arabic"/>
          <w:rFonts w:ascii="Traditional Arabic" w:hAnsi="Traditional Arabic"/>
          <w:b/>
          <w:sz w:val="24"/>
          <w:szCs w:val="24"/>
          <w:rtl/>
        </w:rPr>
        <w:t>9-أ. تَغييرُ السِّجِلّ شيءٌ، وإلغاءُ التَّبعات شيءٌ آخر</w:t>
      </w:r>
    </w:p>
    <w:p>
      <w:pPr>
        <w:bidi/>
        <w:jc w:val="both"/>
      </w:pPr>
      <w:r>
        <w:rPr>
          <w:rFonts w:ascii="Traditional Arabic" w:hAnsi="Traditional Arabic" w:cs="Traditional Arabic"/>
          <w:rFonts w:ascii="Traditional Arabic" w:hAnsi="Traditional Arabic"/>
          <w:sz w:val="24"/>
          <w:szCs w:val="24"/>
          <w:rtl/>
        </w:rPr>
        <w:t>التَوبةُ تُغيِّر مَوقعَ الذنب عند الله، مَحوًا، أو تَبديلًا، أو غُفرانًا، ولا تُلغي بالضرورة التَّبعاتِ السببيّة التي وَقعت بفعل الإنسان في الدنيا: مالٌ تَلِف يَبقى تالفًا، وجُرحٌ وَقع يَبقى واقعًا، وحَقٌّ آدميٌّ لا يَسقط بمُجرّد الاستغفار. هذا التَّمييز، الذي يُفصَّل في الفصل 12، §3، شَرطٌ في فَهم «تَغيير السِّجِلّ» في هذا القسم: فالسِّجِلُّ يَتَبدَّل عند الله، والتَّبعاتُ تَجري على سُنَنِها، والإنسانُ مَدعوٌّ إلى الجَمع بين البابَين: تَوبةً صادقةً عند الله، وجَبرًا لِما يُمكن جَبرُه في الواقع.</w:t>
      </w:r>
    </w:p>
    <w:p>
      <w:pPr>
        <w:bidi/>
        <w:jc w:val="right"/>
      </w:pPr>
      <w:r>
        <w:rPr>
          <w:rFonts w:ascii="Traditional Arabic" w:hAnsi="Traditional Arabic" w:cs="Traditional Arabic"/>
          <w:rFonts w:ascii="Traditional Arabic" w:hAnsi="Traditional Arabic"/>
          <w:b/>
          <w:sz w:val="28"/>
          <w:szCs w:val="28"/>
          <w:rtl/>
        </w:rPr>
        <w:t>10. حدودٌ تصون المعنى</w:t>
      </w:r>
    </w:p>
    <w:p>
      <w:pPr>
        <w:bidi/>
        <w:jc w:val="both"/>
      </w:pPr>
      <w:r>
        <w:rPr>
          <w:rFonts w:ascii="Traditional Arabic" w:hAnsi="Traditional Arabic" w:cs="Traditional Arabic"/>
          <w:rFonts w:ascii="Traditional Arabic" w:hAnsi="Traditional Arabic"/>
          <w:sz w:val="24"/>
          <w:szCs w:val="24"/>
          <w:rtl/>
        </w:rPr>
        <w:t>ومن أمانة هذا الباب أن تُحفَظ حدوده بهدوء. فالكتابةُ مَنصوصةٌ في القرآن، أما آليّتُها الغَيبيّة فلا تكون موضوعًا لتصويرٍ تقنيّ ولا لتخمينٍ بشريّ. والملائكةُ الكاتبة لا يُنسب إليها إحاطةٌ بالنوايا والسرائر؛ فالإحاطةُ لله وحده، وهم يَكتبون ما يُمَكَّنون منه بإذن الله.</w:t>
      </w:r>
    </w:p>
    <w:p>
      <w:pPr>
        <w:bidi/>
        <w:jc w:val="both"/>
      </w:pPr>
      <w:r>
        <w:rPr>
          <w:rFonts w:ascii="Traditional Arabic" w:hAnsi="Traditional Arabic" w:cs="Traditional Arabic"/>
          <w:rFonts w:ascii="Traditional Arabic" w:hAnsi="Traditional Arabic"/>
          <w:sz w:val="24"/>
          <w:szCs w:val="24"/>
          <w:rtl/>
        </w:rPr>
        <w:t>والصحيفةُ لا تعمل آلةً مُحاسبيّةً تَجمع وتَطرح، لأنّ الميزانَ نَوعيٌّ في جوهره والقَبولَ بيد الله. وما غاب عن سِجِلّ مَلَكٍ في موضعٍ لا يَغيب عن علم الله؛ فهو سبحانه يَعلم ما لم يُكتَب على الإحاطة، ويُحاسب عليه بعدله ورحمته. والسِّجِلُّ لا يُلغي حُريّةَ الإنسان ولا يَجعل فعلَه حَتميًّا؛ إنما يَتبع الفعل ولا يَسبقه، ويُسجَّل فيه ما اختار الإنسانُ أن يَفعله، لا ما أُلزم به. ولهذا يتجنّب الفصل ألفاظًا تقنيّةً مثل «قاعدة بيانات» أو «log»، صيانةً للغيب من تمثيلٍ ميكانيكيّ يَخرق أَدب الصمت.</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الصحيفةُ وجهٌ عدليٌّ للسنن، تحفظ فعل الإنسان وقوله ليُعرضا عليه يوم الحساب.</w:t>
      </w:r>
    </w:p>
    <w:p>
      <w:pPr>
        <w:bidi/>
        <w:jc w:val="right"/>
      </w:pPr>
      <w:r>
        <w:rPr>
          <w:rFonts w:ascii="Traditional Arabic" w:hAnsi="Traditional Arabic" w:cs="Traditional Arabic"/>
          <w:rFonts w:ascii="Traditional Arabic" w:hAnsi="Traditional Arabic"/>
          <w:sz w:val="24"/>
          <w:szCs w:val="24"/>
          <w:rtl/>
        </w:rPr>
        <w:t>• الملائكةُ الكاتبة عبادٌ مكلَّفون، يكتبون ما يُمكَّنون منه بإذن الله، ولا تُنسب إليهم إحاطةُ علم الغيب.</w:t>
      </w:r>
    </w:p>
    <w:p>
      <w:pPr>
        <w:bidi/>
        <w:jc w:val="right"/>
      </w:pPr>
      <w:r>
        <w:rPr>
          <w:rFonts w:ascii="Traditional Arabic" w:hAnsi="Traditional Arabic" w:cs="Traditional Arabic"/>
          <w:rFonts w:ascii="Traditional Arabic" w:hAnsi="Traditional Arabic"/>
          <w:sz w:val="24"/>
          <w:szCs w:val="24"/>
          <w:rtl/>
        </w:rPr>
        <w:t>• الكتابةُ لا تجعل الصحيفةَ آلةً حسابيّة؛ فالميزانُ نوعيٌّ والقَبولُ بيد الله.</w:t>
      </w:r>
    </w:p>
    <w:p>
      <w:pPr>
        <w:bidi/>
        <w:jc w:val="right"/>
      </w:pPr>
      <w:r>
        <w:rPr>
          <w:rFonts w:ascii="Traditional Arabic" w:hAnsi="Traditional Arabic" w:cs="Traditional Arabic"/>
          <w:rFonts w:ascii="Traditional Arabic" w:hAnsi="Traditional Arabic"/>
          <w:sz w:val="24"/>
          <w:szCs w:val="24"/>
          <w:rtl/>
        </w:rPr>
        <w:t>• ما دام العمر مفتوحًا، يستطيع الإنسان أن يستدرك بالتوبة والعمل الصالح، مع تحمّل تبعات ما وقع في الدنيا.</w:t>
      </w:r>
    </w:p>
    <w:p>
      <w:pPr>
        <w:bidi/>
        <w:jc w:val="right"/>
      </w:pPr>
      <w:r>
        <w:rPr>
          <w:rFonts w:ascii="Traditional Arabic" w:hAnsi="Traditional Arabic" w:cs="Traditional Arabic"/>
          <w:rFonts w:ascii="Traditional Arabic" w:hAnsi="Traditional Arabic"/>
          <w:sz w:val="24"/>
          <w:szCs w:val="24"/>
          <w:rtl/>
        </w:rPr>
        <w:t>• طمأنينة المظلوم وجِدّيّة المحسن تقومان على أنّ الفعل لا يضيع عند ربٍّ لا يَغفل.</w:t>
      </w:r>
    </w:p>
    <w:p>
      <w:pPr>
        <w:bidi/>
        <w:jc w:val="right"/>
      </w:pPr>
      <w:r>
        <w:rPr>
          <w:rFonts w:ascii="Traditional Arabic" w:hAnsi="Traditional Arabic" w:cs="Traditional Arabic"/>
          <w:rFonts w:ascii="Traditional Arabic" w:hAnsi="Traditional Arabic"/>
          <w:b/>
          <w:sz w:val="28"/>
          <w:szCs w:val="28"/>
          <w:rtl/>
        </w:rPr>
        <w:t>10-أ. المعلومةُ والصحيفة: حين يَشهد قانونُ الفيزياء لمعنىً قرآنيٍّ</w:t>
      </w:r>
    </w:p>
    <w:p>
      <w:pPr>
        <w:bidi/>
        <w:jc w:val="both"/>
      </w:pPr>
      <w:r>
        <w:rPr>
          <w:rFonts w:ascii="Traditional Arabic" w:hAnsi="Traditional Arabic" w:cs="Traditional Arabic"/>
          <w:rFonts w:ascii="Traditional Arabic" w:hAnsi="Traditional Arabic"/>
          <w:sz w:val="24"/>
          <w:szCs w:val="24"/>
          <w:rtl/>
        </w:rPr>
        <w:t>طرح الفصلُ الثالث عشر مفهومَ «المعلومة» بوصفه طبقةً ثالثةً في بنية الوجود — طبقةً تَنتظم فيها البيانات وتَنبثق منها الأنماط. وهنا، في سياق الصحيفة، يَلتقي هذا المفهومُ بسؤالٍ فلسفيٍّ موازٍ: هل تَضيع المعلومةُ حقًّا؟</w:t>
      </w:r>
    </w:p>
    <w:p>
      <w:pPr>
        <w:bidi/>
        <w:jc w:val="both"/>
      </w:pPr>
      <w:r>
        <w:rPr>
          <w:rFonts w:ascii="Traditional Arabic" w:hAnsi="Traditional Arabic" w:cs="Traditional Arabic"/>
          <w:rFonts w:ascii="Traditional Arabic" w:hAnsi="Traditional Arabic"/>
          <w:sz w:val="24"/>
          <w:szCs w:val="24"/>
          <w:rtl/>
        </w:rPr>
        <w:t>الفيزياءُ المعاصرة، في مبدأ الحفظ المعلوماتيّ (Information Conservation)، تَميل إلى القول بأنّ المعلومةَ لا تَفنى؛ ما يُحذَف من وَجهٍ يَبقى محفوظًا في وَجهٍ آخر في البنية الكونيّة. وهذا من أكثر المسائل إثارةً للنقاش في فيزياء الثقوب السوداء.</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مبدأ الحفظ المعلوماتيّ شاهدٌ فلسفيٌّ تقريبيٌّ. حدود الاستخدام: المسألةُ لا تزال قيدَ نقاشٍ في الفيزياء النظريّة، ولا تُقدَّم دليلًا علميًّا مباشرًا على الصحيفة.</w:t>
      </w:r>
    </w:p>
    <w:p>
      <w:pPr>
        <w:bidi/>
        <w:jc w:val="both"/>
      </w:pPr>
      <w:r>
        <w:rPr>
          <w:rFonts w:ascii="Traditional Arabic" w:hAnsi="Traditional Arabic" w:cs="Traditional Arabic"/>
          <w:rFonts w:ascii="Traditional Arabic" w:hAnsi="Traditional Arabic"/>
          <w:sz w:val="24"/>
          <w:szCs w:val="24"/>
          <w:rtl/>
        </w:rPr>
        <w:t>والمعنى الذي يَستهدفه الكتاب هنا محدودٌ ودقيق: أنّ الفعلَ الإنسانيّ مَهما خَفي أثرُه على البشر، يَبقى مُحيطًا به العالمُ الذي جَرى فيه. الضوءُ الصادرُ عن كلمةٍ قِيلَت سَفَر في الكون. الأثرُ الحراريّ لحركةٍ انتشر في محيطها. لا شيء يَقع في الوجود ويُمحى بالكليّة من طبيعيّة الأشياء. وهذا يُقرِّب — لا يُثبت — معنى أنّ الفعل يَبقى عند من خَلَق الكون وأحاط به علمًا.</w:t>
      </w:r>
    </w:p>
    <w:p>
      <w:pPr>
        <w:bidi/>
        <w:jc w:val="both"/>
      </w:pPr>
      <w:r>
        <w:rPr>
          <w:rFonts w:ascii="Traditional Arabic" w:hAnsi="Traditional Arabic" w:cs="Traditional Arabic"/>
          <w:rFonts w:ascii="Traditional Arabic" w:hAnsi="Traditional Arabic"/>
          <w:sz w:val="24"/>
          <w:szCs w:val="24"/>
          <w:rtl/>
        </w:rPr>
        <w:t>«وَمَا يَعْزُبُ عَن رَّبِّكَ مِن مِّثْقَالِ ذَرَّةٍ فِي الْأَرْضِ وَلَا فِي السَّمَاءِ وَلَا أَصْغَرَ مِن ذَٰلِكَ وَلَا أَكْبَرَ إِلَّا فِي كِتَابٍ مُّبِينٍ» (يونس، 61). هذه الآيةُ تُقرِّر الإحاطةَ الإلهيّة بكلّ شيءٍ مُثقالَ ذرّة — وهي إحاطةٌ علميّةٌ إلهيّةٌ تَسبق كلَّ فيزياء وتَتعداها.</w:t>
      </w:r>
    </w:p>
    <w:p>
      <w:pPr>
        <w:bidi/>
        <w:jc w:val="both"/>
      </w:pPr>
      <w:r>
        <w:rPr>
          <w:rFonts w:ascii="Traditional Arabic" w:hAnsi="Traditional Arabic" w:cs="Traditional Arabic"/>
          <w:rFonts w:ascii="Traditional Arabic" w:hAnsi="Traditional Arabic"/>
          <w:sz w:val="24"/>
          <w:szCs w:val="24"/>
          <w:rtl/>
        </w:rPr>
        <w:t>الصحيفةُ، إذًا، تتجاوز كونها مُجرَّدَ مَجازٍ للمحاسبة؛ هي تَعبيرٌ قرآنيٌّ عن حقيقةٍ وجوديّة: الفعلُ مَحفوظٌ عند علم الله، وما أُودِع في الوجود يَظل في كتابه. وهذا تَعميقٌ لمعنى العدل: العدلُ ممكنٌ لأنّ الحقيقةَ لا تَنمحي.</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اجتهاد الكتاب: القياسُ بين حفظ المعلومة الفيزيائيّ وحفظ الأعمال في الصحيفة قياسٌ تقريبيٌّ فلسفيٌّ، وحقيقةُ الصحيفة معلومةٌ من الوحي وحده. وهذا فهمنا، والله أعلم.</w:t>
      </w:r>
    </w:p>
    <w:p>
      <w:pPr>
        <w:bidi/>
        <w:jc w:val="right"/>
      </w:pPr>
      <w:r>
        <w:rPr>
          <w:rFonts w:ascii="Traditional Arabic" w:hAnsi="Traditional Arabic" w:cs="Traditional Arabic"/>
          <w:rFonts w:ascii="Traditional Arabic" w:hAnsi="Traditional Arabic"/>
          <w:b/>
          <w:sz w:val="28"/>
          <w:szCs w:val="28"/>
          <w:rtl/>
        </w:rPr>
        <w:t>10-ب. المغناطيسيّةُ المُتبقيّة: حين يَشهد الجماد</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«يَوْمَئِذٍ تُحَدِّثُ أَخْبَارَهَا» (الزلزلة، 4).</w:t>
      </w:r>
    </w:p>
    <w:p>
      <w:pPr>
        <w:bidi/>
        <w:jc w:val="both"/>
      </w:pPr>
      <w:r>
        <w:rPr>
          <w:rFonts w:ascii="Traditional Arabic" w:hAnsi="Traditional Arabic" w:cs="Traditional Arabic"/>
          <w:rFonts w:ascii="Traditional Arabic" w:hAnsi="Traditional Arabic"/>
          <w:sz w:val="24"/>
          <w:szCs w:val="24"/>
          <w:rtl/>
        </w:rPr>
        <w:t>الآيةُ لم تُقيِّد الشهادةَ بالإنسان وحده؛ الأرضُ نفسُها — في آيات الزلزلة — تُحدِّث أخبارَها. ما الذي يَجعل الشهادةَ ممكنةً لكائنٍ لا عقلَ له ولا لسان؟ جوابُه من الوحي: لأنّ الله يُنطقه. غير أنّ العلمَ يُقدِّم في هذا الباب شاهدًا فلسفيًّا يَستحق التأمّل.</w:t>
      </w:r>
    </w:p>
    <w:p>
      <w:pPr>
        <w:bidi/>
        <w:jc w:val="both"/>
      </w:pPr>
      <w:r>
        <w:rPr>
          <w:rFonts w:ascii="Traditional Arabic" w:hAnsi="Traditional Arabic" w:cs="Traditional Arabic"/>
          <w:rFonts w:ascii="Traditional Arabic" w:hAnsi="Traditional Arabic"/>
          <w:sz w:val="24"/>
          <w:szCs w:val="24"/>
          <w:rtl/>
        </w:rPr>
        <w:t>المغناطيسيّةُ المتبقيّة (Remanent Magnetization) ظاهرةٌ موثَّقةٌ في علمَي المغناطيسيّة القديمة والمغناطيسيّة الأثريّة: الصخورُ البركانيّة حين تَتصلَّب تُسجِّل في بِنيتها اتجاهَ المجال المغناطيسيّ للأرض لحظةَ تصلُّبها بدقّةٍ كافيةٍ لإعادة رسم تاريخ القطبَين المغناطيسيّين على مدى ملايين السنين. وأواني الفخار المحروقة تَحمل في طينتها بصمةَ المجال الكائن وقتَ الحرق، وتُستعمل اليومَ في تأريخ المواقع الأثريّة. الحجرُ يَتذكَّر. الطينُ يَشهد.</w:t>
      </w:r>
    </w:p>
    <w:p>
      <w:pPr>
        <w:bidi/>
        <w:jc w:val="both"/>
      </w:pPr>
      <w:r>
        <w:rPr>
          <w:rFonts w:ascii="Traditional Arabic" w:hAnsi="Traditional Arabic" w:cs="Traditional Arabic"/>
          <w:rFonts w:ascii="Traditional Arabic" w:hAnsi="Traditional Arabic"/>
          <w:sz w:val="24"/>
          <w:szCs w:val="24"/>
          <w:rtl/>
        </w:rPr>
        <w:t>لا يحمل هذا الكلام ادّعاءً بأنّ الجماد واعٍ أو مُكلَّف. غير أنّه يُقرِّب — بصورةٍ فيزيائيّةٍ مُدهشة — معنى أنّ كلَّ ما وَقَع في الوجود ترَك أثرًا في الوجود. الكلمةُ المَقولة تُحرِّك جزيئات الهواء وتَنتشر حرارتُها. الفعلُ المَفعول يُغيِّر ترتيبَ الأجسام المحيطة ولو بمقدار لا يُحسَّ. والمجالُ المغناطيسيّ الذي صنعته حركةُ قلبٍ بشريٍّ في لحظةٍ ما، كان حاضرًا في الفيزياء قبل أن يُمحى. لا شيءَ يَمرّ بلا أثر. وهذا يُقرِّب — لا يُثبت — معنى الشهادة الكونيّة التي أخبر عنها الوحي.</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المغناطيسيّةُ المُتبقيّة شاهدٌ فلسفيٌّ تقريبيٌّ. حدود الاستخدام: الظاهرةُ لا تَعني أنّ الحديدَ والحجارة «تَعلم» ما جرى أو تَفهمه؛ إنّها تُسجِّل أثرًا ماديًّا من الحدث لا تفاصيلَه. ولا تُقدَّم دليلًا مخبريًّا مباشرًا على الصحيفة. الشهادةُ القرآنيّة للأرض وجوارحِ الإنسان حقيقةٌ وجوديّةٌ معلومةٌ من الوحي وحده، وهذا الشاهدُ العلميّ يُقرِّبها للعقل فحسب.</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اجتهاد الكتاب: القياسُ بين احتفاظ المادّة بأثر المجال المغناطيسيّ وبين شهادة الأرض في القرآن قياسٌ تقريبيٌّ، لا تفسيرٌ علميٌّ للآية. وهذا فهمنا، والله أعلم.</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حين يستقرّ في نفسك أنّ الكلمة والفعل لا يضيعان، يخفّ استخفافك بالصغير ويهدأ خوفك من ضياع الخير. أنت داخل القصة، ترى مقطعًا قصيرًا منها، والله محيطٌ بالكتاب كلّه. لذلك لا تحتاج أن تُثبت كلَّ حقّك الآن، ولا أن تُدافع عن كلّ أثرٍ طيّبٍ تركته؛ يكفي أن تُحسن ما تملك، وتَتوب مما أخطأت، وتدع العدل الكامل لمن لا يَنسى.</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الفصل الثاني عشر</w:t>
      </w:r>
    </w:p>
    <w:p>
      <w:pPr>
        <w:bidi/>
        <w:jc w:val="right"/>
      </w:pPr>
      <w:r>
        <w:rPr>
          <w:rFonts w:ascii="Traditional Arabic" w:hAnsi="Traditional Arabic" w:cs="Traditional Arabic"/>
          <w:rFonts w:ascii="Traditional Arabic" w:hAnsi="Traditional Arabic"/>
          <w:b/>
          <w:sz w:val="32"/>
          <w:szCs w:val="32"/>
          <w:rtl/>
        </w:rPr>
        <w:t>التَّوبةُ والموتُ والعَملُ الصالح: إغلاقُ زَمَنِ التَّكليف</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«يَا أَيُّهَا الَّذِينَ آمَنُوا تُوبُوا إِلَى اللَّهِ تَوْبَةً نَّصُوحًا» (التحريم، 8). «قُلْ يَا عِبَادِيَ الَّذِينَ أَسْرَفُوا عَلَىٰ أَنفُسِهِمْ لَا تَقْنَطُوا مِن رَّحْمَةِ اللَّهِ ۚ إِنَّ اللَّهَ يَغْفِرُ الذُّنُوبَ جَمِيعًا» (الزمر، 53). «كُلُّ نَفْسٍ ذَائِقَةُ الْمَوْتِ» (آل عمران، 185).</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1. الفصلُ الأخير: لماذا يُختَم به الكتاب؟</w:t>
      </w:r>
    </w:p>
    <w:p>
      <w:pPr>
        <w:bidi/>
        <w:jc w:val="both"/>
      </w:pPr>
      <w:r>
        <w:rPr>
          <w:rFonts w:ascii="Traditional Arabic" w:hAnsi="Traditional Arabic" w:cs="Traditional Arabic"/>
          <w:rFonts w:ascii="Traditional Arabic" w:hAnsi="Traditional Arabic"/>
          <w:sz w:val="24"/>
          <w:szCs w:val="24"/>
          <w:rtl/>
        </w:rPr>
        <w:t>تَأسَّسَ في الفصول السابقة: نِظامُ الخَلق، وحَقُّ الخالق، والإنسانُ المُكلَّف، والسَنن، والفعل والنتيجة، وحدودُ المسؤوليّة، والصحيفة. ويَبقى السؤالُ الأَخير: ما الذي يَفعله الإنسانُ في زَمَنه المَحدود قبل أن يُغلَق عليه الباب؟</w:t>
      </w:r>
    </w:p>
    <w:p>
      <w:pPr>
        <w:bidi/>
        <w:jc w:val="both"/>
      </w:pPr>
      <w:r>
        <w:rPr>
          <w:rFonts w:ascii="Traditional Arabic" w:hAnsi="Traditional Arabic" w:cs="Traditional Arabic"/>
          <w:rFonts w:ascii="Traditional Arabic" w:hAnsi="Traditional Arabic"/>
          <w:sz w:val="24"/>
          <w:szCs w:val="24"/>
          <w:rtl/>
        </w:rPr>
        <w:t>هذا الفصلُ يَنظر في ثلاثة أَبواب لا يَستقيم الكتابُ بدونها:</w:t>
      </w:r>
    </w:p>
    <w:p>
      <w:pPr>
        <w:bidi/>
        <w:jc w:val="right"/>
      </w:pPr>
      <w:r>
        <w:rPr>
          <w:rFonts w:ascii="Traditional Arabic" w:hAnsi="Traditional Arabic" w:cs="Traditional Arabic"/>
          <w:rFonts w:ascii="Traditional Arabic" w:hAnsi="Traditional Arabic"/>
          <w:sz w:val="24"/>
          <w:szCs w:val="24"/>
          <w:rtl/>
        </w:rPr>
        <w:t>١. التَّوبة: كيف يُعيد الإنسانُ تَوجيهَ نفسه قبل الإغلاق.</w:t>
      </w:r>
    </w:p>
    <w:p>
      <w:pPr>
        <w:bidi/>
        <w:jc w:val="right"/>
      </w:pPr>
      <w:r>
        <w:rPr>
          <w:rFonts w:ascii="Traditional Arabic" w:hAnsi="Traditional Arabic" w:cs="Traditional Arabic"/>
          <w:rFonts w:ascii="Traditional Arabic" w:hAnsi="Traditional Arabic"/>
          <w:sz w:val="24"/>
          <w:szCs w:val="24"/>
          <w:rtl/>
        </w:rPr>
        <w:t>٢. الموت: لماذا هو إغلاقُ زَمَنِ العَمل، لا فناءُ الإنسان.</w:t>
      </w:r>
    </w:p>
    <w:p>
      <w:pPr>
        <w:bidi/>
        <w:jc w:val="right"/>
      </w:pPr>
      <w:r>
        <w:rPr>
          <w:rFonts w:ascii="Traditional Arabic" w:hAnsi="Traditional Arabic" w:cs="Traditional Arabic"/>
          <w:rFonts w:ascii="Traditional Arabic" w:hAnsi="Traditional Arabic"/>
          <w:sz w:val="24"/>
          <w:szCs w:val="24"/>
          <w:rtl/>
        </w:rPr>
        <w:t>٣. العمل الصالح: ما هو، ولماذا هو غايةٌ في ذاته، لا وسيلةً لاستجلاب نتائج.</w:t>
      </w:r>
    </w:p>
    <w:p>
      <w:pPr>
        <w:bidi/>
        <w:jc w:val="both"/>
      </w:pPr>
      <w:r>
        <w:rPr>
          <w:rFonts w:ascii="Traditional Arabic" w:hAnsi="Traditional Arabic" w:cs="Traditional Arabic"/>
          <w:rFonts w:ascii="Traditional Arabic" w:hAnsi="Traditional Arabic"/>
          <w:sz w:val="24"/>
          <w:szCs w:val="24"/>
          <w:rtl/>
        </w:rPr>
        <w:t>ومنه يَنفتح الكتابُ على خاتمةٍ تَجمع: الإنسانُ الصالح، والصحيفة، والحساب، وما بَعد الحساب، مع التزام صارمٍ بأَدب الصمت أمام الغيب فيما لا يَعلمه إلّا الله.</w:t>
      </w:r>
    </w:p>
    <w:p>
      <w:pPr>
        <w:bidi/>
        <w:jc w:val="right"/>
      </w:pPr>
      <w:r>
        <w:rPr>
          <w:rFonts w:ascii="Traditional Arabic" w:hAnsi="Traditional Arabic" w:cs="Traditional Arabic"/>
          <w:rFonts w:ascii="Traditional Arabic" w:hAnsi="Traditional Arabic"/>
          <w:b/>
          <w:sz w:val="28"/>
          <w:szCs w:val="28"/>
          <w:rtl/>
        </w:rPr>
        <w:t>2. التَّوبةُ بوَصفها إعادةَ توجيه</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«وَالَّذِينَ إِذَا فَعَلُوا فَاحِشَةً أَوْ ظَلَمُوا أَنفُسَهُمْ ذَكَرُوا اللَّهَ فَاسْتَغْفَرُوا لِذُنُوبِهِمْ وَمَن يَغْفِرُ الذُّنُوبَ إِلَّا اللَّهُ وَلَمْ يُصِرُّوا عَلَىٰ مَا فَعَلُوا وَهُمْ يَعْلَمُونَ» (آل عمران، 135).</w:t>
      </w:r>
    </w:p>
    <w:p>
      <w:pPr>
        <w:bidi/>
        <w:jc w:val="both"/>
      </w:pPr>
      <w:r>
        <w:rPr>
          <w:rFonts w:ascii="Traditional Arabic" w:hAnsi="Traditional Arabic" w:cs="Traditional Arabic"/>
          <w:rFonts w:ascii="Traditional Arabic" w:hAnsi="Traditional Arabic"/>
          <w:sz w:val="24"/>
          <w:szCs w:val="24"/>
          <w:rtl/>
        </w:rPr>
        <w:t>التَّوبةُ في القرآن تتجاوز مُجرّد كلمةٍ تُقال، أو شُعورًا يَمرّ، أو قَرارًا أُحاديّ البُعد. هي إعادةُ تَوجيه فِعليّة لمسار الإنسان، تَجتمع لها، في تَركيب فقهيّ معتبر، أربعةُ أَركان:</w:t>
      </w:r>
    </w:p>
    <w:p>
      <w:pPr>
        <w:bidi/>
        <w:jc w:val="right"/>
      </w:pPr>
      <w:r>
        <w:rPr>
          <w:rFonts w:ascii="Traditional Arabic" w:hAnsi="Traditional Arabic" w:cs="Traditional Arabic"/>
          <w:rFonts w:ascii="Traditional Arabic" w:hAnsi="Traditional Arabic"/>
          <w:sz w:val="24"/>
          <w:szCs w:val="24"/>
          <w:rtl/>
        </w:rPr>
        <w:t>١. الإقلاعُ عن الذنب فعلًا، من غير تأخيرٍ ولا «بعد مَرّةٍ أخيرة».</w:t>
      </w:r>
    </w:p>
    <w:p>
      <w:pPr>
        <w:bidi/>
        <w:jc w:val="right"/>
      </w:pPr>
      <w:r>
        <w:rPr>
          <w:rFonts w:ascii="Traditional Arabic" w:hAnsi="Traditional Arabic" w:cs="Traditional Arabic"/>
          <w:rFonts w:ascii="Traditional Arabic" w:hAnsi="Traditional Arabic"/>
          <w:sz w:val="24"/>
          <w:szCs w:val="24"/>
          <w:rtl/>
        </w:rPr>
        <w:t>٢. النَّدمُ على ما مضى منه، باعتبار الذنب جِناحًا على نفسه قبل أن يَكون جِناحًا على غيره.</w:t>
      </w:r>
    </w:p>
    <w:p>
      <w:pPr>
        <w:bidi/>
        <w:jc w:val="right"/>
      </w:pPr>
      <w:r>
        <w:rPr>
          <w:rFonts w:ascii="Traditional Arabic" w:hAnsi="Traditional Arabic" w:cs="Traditional Arabic"/>
          <w:rFonts w:ascii="Traditional Arabic" w:hAnsi="Traditional Arabic"/>
          <w:sz w:val="24"/>
          <w:szCs w:val="24"/>
          <w:rtl/>
        </w:rPr>
        <w:t>٣. العَزمُ على ألّا يَعود إليه، عَزمًا حقيقيًّا لا تَمَنّيًا عابرًا.</w:t>
      </w:r>
    </w:p>
    <w:p>
      <w:pPr>
        <w:bidi/>
        <w:jc w:val="right"/>
      </w:pPr>
      <w:r>
        <w:rPr>
          <w:rFonts w:ascii="Traditional Arabic" w:hAnsi="Traditional Arabic" w:cs="Traditional Arabic"/>
          <w:rFonts w:ascii="Traditional Arabic" w:hAnsi="Traditional Arabic"/>
          <w:sz w:val="24"/>
          <w:szCs w:val="24"/>
          <w:rtl/>
        </w:rPr>
        <w:t>٤. رَدُّ الحقوق إن كان الذنب مُتعلِّقًا بحقّ آدميّ، مالًا، أو ظُلمًا، أو سُوء قَولٍ، يَبرَأ منه إلى صاحبه إن أمكن، أو يَجتهد في جَبر ما يُمكن جَبره.</w:t>
      </w:r>
    </w:p>
    <w:p>
      <w:pPr>
        <w:bidi/>
        <w:jc w:val="both"/>
      </w:pPr>
      <w:r>
        <w:rPr>
          <w:rFonts w:ascii="Traditional Arabic" w:hAnsi="Traditional Arabic" w:cs="Traditional Arabic"/>
          <w:rFonts w:ascii="Traditional Arabic" w:hAnsi="Traditional Arabic"/>
          <w:sz w:val="24"/>
          <w:szCs w:val="24"/>
          <w:rtl/>
        </w:rPr>
        <w:t>والرُّكنُ الرابع هو الذي يَفصل بين تَوبةٍ صادقة وتَوبةٍ تَجلس داخل الإنسان لا تَتحرّك. الذنوبُ التي تَلتصق بحقوق الناس لا تُفكَّك بالاستغفار وَحده؛ تَحتاج فِعلًا في الواقع.</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تائبٌ اعتاد أن يَجرح أهل بيته بلسانه لا تَظهر توبته في دمعةٍ خفيّةٍ وحدها، وإنّما في مسارٍ جديد: يَكفّ لسانه، يعتذر حين يستطيع، يردّ الاعتبار بما يقدر، ويَقبل أن الثقة قد تحتاج زمنًا حتى تَعود. التوبة هنا لا تقتصر على محو ملفٍ قديم؛ إنّما هي انعطافٌ حقيقيّ في الطريق، يبدأ من القلب ويَظهر في الفعل.</w:t>
      </w:r>
    </w:p>
    <w:p>
      <w:pPr>
        <w:bidi/>
        <w:jc w:val="right"/>
      </w:pPr>
      <w:r>
        <w:rPr>
          <w:rFonts w:ascii="Traditional Arabic" w:hAnsi="Traditional Arabic" w:cs="Traditional Arabic"/>
          <w:rFonts w:ascii="Traditional Arabic" w:hAnsi="Traditional Arabic"/>
          <w:b/>
          <w:sz w:val="28"/>
          <w:szCs w:val="28"/>
          <w:rtl/>
        </w:rPr>
        <w:t>3. ما الذي تُلغيه التَّوبة، وما الذي لا تُلغيه؟</w:t>
      </w:r>
    </w:p>
    <w:p>
      <w:pPr>
        <w:bidi/>
        <w:jc w:val="both"/>
      </w:pPr>
      <w:r>
        <w:rPr>
          <w:rFonts w:ascii="Traditional Arabic" w:hAnsi="Traditional Arabic" w:cs="Traditional Arabic"/>
          <w:rFonts w:ascii="Traditional Arabic" w:hAnsi="Traditional Arabic"/>
          <w:sz w:val="24"/>
          <w:szCs w:val="24"/>
          <w:rtl/>
        </w:rPr>
        <w:t>تنبيهٌ منهجيٌّ لازم: التَّوبة تَفتح بابًا عند الله، ولكن لا تَنفي تَلقائيًّا تَبعاتٍ دنيويّة وقعت بفعل الإنسان.</w:t>
      </w:r>
    </w:p>
    <w:p>
      <w:pPr>
        <w:bidi/>
        <w:jc w:val="both"/>
      </w:pPr>
      <w:r>
        <w:rPr>
          <w:rFonts w:ascii="Traditional Arabic" w:hAnsi="Traditional Arabic" w:cs="Traditional Arabic"/>
          <w:rFonts w:ascii="Traditional Arabic" w:hAnsi="Traditional Arabic"/>
          <w:sz w:val="24"/>
          <w:szCs w:val="24"/>
          <w:rtl/>
        </w:rPr>
        <w:t>ينبغي التَّمييز بين بابَين:</w:t>
      </w:r>
    </w:p>
    <w:p>
      <w:pPr>
        <w:bidi/>
        <w:jc w:val="right"/>
      </w:pPr>
      <w:r>
        <w:rPr>
          <w:rFonts w:ascii="Traditional Arabic" w:hAnsi="Traditional Arabic" w:cs="Traditional Arabic"/>
          <w:rFonts w:ascii="Traditional Arabic" w:hAnsi="Traditional Arabic"/>
          <w:b/>
          <w:sz w:val="24"/>
          <w:szCs w:val="24"/>
          <w:rtl/>
        </w:rPr>
        <w:t>3-أ. ما تُلغيه التَّوبة (في حقّ الله)</w:t>
      </w:r>
    </w:p>
    <w:p>
      <w:pPr>
        <w:bidi/>
        <w:jc w:val="right"/>
      </w:pPr>
      <w:r>
        <w:rPr>
          <w:rFonts w:ascii="Traditional Arabic" w:hAnsi="Traditional Arabic" w:cs="Traditional Arabic"/>
          <w:rFonts w:ascii="Traditional Arabic" w:hAnsi="Traditional Arabic"/>
          <w:sz w:val="24"/>
          <w:szCs w:val="24"/>
          <w:rtl/>
        </w:rPr>
        <w:t>• مَوقعَ الذنب من المُحاسبة الأخرويّة: بإذن الله، يُمحى أو يُبدَّل أو يُغفَر، بحسَب ما أَخبر القرآنُ والسنّة.</w:t>
      </w:r>
    </w:p>
    <w:p>
      <w:pPr>
        <w:bidi/>
        <w:jc w:val="right"/>
      </w:pPr>
      <w:r>
        <w:rPr>
          <w:rFonts w:ascii="Traditional Arabic" w:hAnsi="Traditional Arabic" w:cs="Traditional Arabic"/>
          <w:rFonts w:ascii="Traditional Arabic" w:hAnsi="Traditional Arabic"/>
          <w:sz w:val="24"/>
          <w:szCs w:val="24"/>
          <w:rtl/>
        </w:rPr>
        <w:t>• حَجبَ القلب عن الله الذي يَنشأ عن الذنب: تَعود فيه القُربى ما اجتَهد العبدُ.</w:t>
      </w:r>
    </w:p>
    <w:p>
      <w:pPr>
        <w:bidi/>
        <w:jc w:val="right"/>
      </w:pPr>
      <w:r>
        <w:rPr>
          <w:rFonts w:ascii="Traditional Arabic" w:hAnsi="Traditional Arabic" w:cs="Traditional Arabic"/>
          <w:rFonts w:ascii="Traditional Arabic" w:hAnsi="Traditional Arabic"/>
          <w:sz w:val="24"/>
          <w:szCs w:val="24"/>
          <w:rtl/>
        </w:rPr>
        <w:t>• الاستحقاقَ الدائم للعقوبة على ما مَضى: تَوبةُ الصادقين تَفتح باب الرحمة، وقد قال تعالى: «إنّ اللهَ يَغفر الذنوبَ جَميعًا» (الزمر، 53).</w:t>
      </w:r>
    </w:p>
    <w:p>
      <w:pPr>
        <w:bidi/>
        <w:jc w:val="right"/>
      </w:pPr>
      <w:r>
        <w:rPr>
          <w:rFonts w:ascii="Traditional Arabic" w:hAnsi="Traditional Arabic" w:cs="Traditional Arabic"/>
          <w:rFonts w:ascii="Traditional Arabic" w:hAnsi="Traditional Arabic"/>
          <w:b/>
          <w:sz w:val="24"/>
          <w:szCs w:val="24"/>
          <w:rtl/>
        </w:rPr>
        <w:t>3-ب. ما لا تُلغيه التَّوبة (في حقّ السُنن والناس)</w:t>
      </w:r>
    </w:p>
    <w:p>
      <w:pPr>
        <w:bidi/>
        <w:jc w:val="right"/>
      </w:pPr>
      <w:r>
        <w:rPr>
          <w:rFonts w:ascii="Traditional Arabic" w:hAnsi="Traditional Arabic" w:cs="Traditional Arabic"/>
          <w:rFonts w:ascii="Traditional Arabic" w:hAnsi="Traditional Arabic"/>
          <w:sz w:val="24"/>
          <w:szCs w:val="24"/>
          <w:rtl/>
        </w:rPr>
        <w:t>• التَّبِعاتِ السببيّةَ في الواقع: مَن أَتلف مالًا فالمالُ تَلِف، حتى لو تابَ. مَن جَرَح إنسانًا فالجُرحُ موجود، حتى لو نَدم. التَّوبةُ تَفتح بابَ المُعالجة، ولا تُلغي ما وَقع.</w:t>
      </w:r>
    </w:p>
    <w:p>
      <w:pPr>
        <w:bidi/>
        <w:jc w:val="right"/>
      </w:pPr>
      <w:r>
        <w:rPr>
          <w:rFonts w:ascii="Traditional Arabic" w:hAnsi="Traditional Arabic" w:cs="Traditional Arabic"/>
          <w:rFonts w:ascii="Traditional Arabic" w:hAnsi="Traditional Arabic"/>
          <w:sz w:val="24"/>
          <w:szCs w:val="24"/>
          <w:rtl/>
        </w:rPr>
        <w:t>• الحُقوقَ الواجبةَ على العبد تجاه الناس: لا تَسقط بمُجرّد الاستغفار. تَسقط بـردٍّ، أو إبراءٍ من صاحب الحقّ، أو تَعذُّرٍ يُجتهد فيه.</w:t>
      </w:r>
    </w:p>
    <w:p>
      <w:pPr>
        <w:bidi/>
        <w:jc w:val="right"/>
      </w:pPr>
      <w:r>
        <w:rPr>
          <w:rFonts w:ascii="Traditional Arabic" w:hAnsi="Traditional Arabic" w:cs="Traditional Arabic"/>
          <w:rFonts w:ascii="Traditional Arabic" w:hAnsi="Traditional Arabic"/>
          <w:sz w:val="24"/>
          <w:szCs w:val="24"/>
          <w:rtl/>
        </w:rPr>
        <w:t>• ما تَرتّب على فعله من سُنَنٍ اجتماعيّة: مَن نَشر فاحشةً فقد نَشرها، حتى لو نَدم. يَبقى عليه أن يَعمل ما يُمكنه لتَدارُك ما نَشر.</w:t>
      </w:r>
    </w:p>
    <w:p>
      <w:pPr>
        <w:bidi/>
        <w:jc w:val="both"/>
      </w:pPr>
      <w:r>
        <w:rPr>
          <w:rFonts w:ascii="Traditional Arabic" w:hAnsi="Traditional Arabic" w:cs="Traditional Arabic"/>
          <w:rFonts w:ascii="Traditional Arabic" w:hAnsi="Traditional Arabic"/>
          <w:sz w:val="24"/>
          <w:szCs w:val="24"/>
          <w:rtl/>
        </w:rPr>
        <w:t>هذا التَّمييزُ يَحفظ التَّوبةَ من أن تَكون ذَريعةَ هُروبٍ من تَبعات الفعل في الدنيا، ويَحفظ المسؤوليّةَ التي تَأسَّست في الفصول السابقة. الذي يَتوب صدقًا يَتحمّل تَبعاتِه السنّيّة في الدنيا بصبرٍ، ويَتلَقّى مغفرةَ ربّه بفرَح.</w:t>
      </w:r>
    </w:p>
    <w:p>
      <w:pPr>
        <w:bidi/>
        <w:jc w:val="right"/>
      </w:pPr>
      <w:r>
        <w:rPr>
          <w:rFonts w:ascii="Traditional Arabic" w:hAnsi="Traditional Arabic" w:cs="Traditional Arabic"/>
          <w:rFonts w:ascii="Traditional Arabic" w:hAnsi="Traditional Arabic"/>
          <w:b/>
          <w:sz w:val="28"/>
          <w:szCs w:val="28"/>
          <w:rtl/>
        </w:rPr>
        <w:t>4. الذُّنوبُ المُستَعصية: الكِبر، والظلم، والإصرار</w:t>
      </w:r>
    </w:p>
    <w:p>
      <w:pPr>
        <w:bidi/>
        <w:jc w:val="both"/>
      </w:pPr>
      <w:r>
        <w:rPr>
          <w:rFonts w:ascii="Traditional Arabic" w:hAnsi="Traditional Arabic" w:cs="Traditional Arabic"/>
          <w:rFonts w:ascii="Traditional Arabic" w:hAnsi="Traditional Arabic"/>
          <w:sz w:val="24"/>
          <w:szCs w:val="24"/>
          <w:rtl/>
        </w:rPr>
        <w:t>ثلاثةُ أَنواعٍ من الذنوب يُلاحَظ في القرآن أنّها أكثرُ مَوضع تَحذير:</w:t>
      </w:r>
    </w:p>
    <w:p>
      <w:pPr>
        <w:bidi/>
        <w:jc w:val="right"/>
      </w:pPr>
      <w:r>
        <w:rPr>
          <w:rFonts w:ascii="Traditional Arabic" w:hAnsi="Traditional Arabic" w:cs="Traditional Arabic"/>
          <w:rFonts w:ascii="Traditional Arabic" w:hAnsi="Traditional Arabic"/>
          <w:sz w:val="24"/>
          <w:szCs w:val="24"/>
          <w:rtl/>
        </w:rPr>
        <w:t>• الكِبر: «لا يَدخل الجنّة مَن كان في قلبه مِثقالُ ذَرّةٍ من كِبر». الكِبرُ يَحجب التَّوبةَ ذاتها، لأنّه يَجعل الإنسانَ يَرى نفسَه فوق التَّوبة.</w:t>
      </w:r>
    </w:p>
    <w:p>
      <w:pPr>
        <w:bidi/>
        <w:jc w:val="right"/>
      </w:pPr>
      <w:r>
        <w:rPr>
          <w:rFonts w:ascii="Traditional Arabic" w:hAnsi="Traditional Arabic" w:cs="Traditional Arabic"/>
          <w:rFonts w:ascii="Traditional Arabic" w:hAnsi="Traditional Arabic"/>
          <w:sz w:val="24"/>
          <w:szCs w:val="24"/>
          <w:rtl/>
        </w:rPr>
        <w:t>• الظلم: «إِنَّ اللَّهَ لَا يُحِبُّ الظَّالِمِينَ» (آل عمران، 57). والظلمُ، حين يَكون لِحقّ آدميٍّ، لا يُغفَر تَلقائيًّا حتى يُعفى عن صاحبه أو تُؤدّى الحقوق.</w:t>
      </w:r>
    </w:p>
    <w:p>
      <w:pPr>
        <w:bidi/>
        <w:jc w:val="right"/>
      </w:pPr>
      <w:r>
        <w:rPr>
          <w:rFonts w:ascii="Traditional Arabic" w:hAnsi="Traditional Arabic" w:cs="Traditional Arabic"/>
          <w:rFonts w:ascii="Traditional Arabic" w:hAnsi="Traditional Arabic"/>
          <w:sz w:val="24"/>
          <w:szCs w:val="24"/>
          <w:rtl/>
        </w:rPr>
        <w:t>• الإصرار: «وَلَمْ يُصِرُّوا عَلَىٰ مَا فَعَلُوا» (آل عمران، 135). الإصرارُ على الذنب، مع العلم به، مَوقعٌ خطيرٌ، لأنّه يَجعل الذنبَ خِيارًا مُتجدِّدًا لا زلّةً عابرة.</w:t>
      </w:r>
    </w:p>
    <w:p>
      <w:pPr>
        <w:bidi/>
        <w:jc w:val="both"/>
      </w:pPr>
      <w:r>
        <w:rPr>
          <w:rFonts w:ascii="Traditional Arabic" w:hAnsi="Traditional Arabic" w:cs="Traditional Arabic"/>
          <w:rFonts w:ascii="Traditional Arabic" w:hAnsi="Traditional Arabic"/>
          <w:sz w:val="24"/>
          <w:szCs w:val="24"/>
          <w:rtl/>
        </w:rPr>
        <w:t>والقرآنُ يَفتح في هذه المَوضع نفسه بابَ الأَمل، فلا يَقنط مَن أَسرف على نفسه: «لَا تَقْنَطُوا مِن رَّحْمَةِ اللَّهِ» (الزمر، 53). الأَملُ مَوقعٌ ضَروريٌّ في خِطاب التَّوبة، لأنّ القُنوط ذاتَه يَدفع الإنسانَ إلى الإصرار.</w:t>
      </w:r>
    </w:p>
    <w:p>
      <w:pPr>
        <w:bidi/>
        <w:jc w:val="right"/>
      </w:pPr>
      <w:r>
        <w:rPr>
          <w:rFonts w:ascii="Traditional Arabic" w:hAnsi="Traditional Arabic" w:cs="Traditional Arabic"/>
          <w:rFonts w:ascii="Traditional Arabic" w:hAnsi="Traditional Arabic"/>
          <w:b/>
          <w:sz w:val="28"/>
          <w:szCs w:val="28"/>
          <w:rtl/>
        </w:rPr>
        <w:t>5. الموتُ: إغلاقُ زَمَنِ العَمل، لا فناءُ الإنسان</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«كُلُّ نَفْسٍ ذَائِقَةُ الْمَوْتِ ۗ وَإِنَّمَا تُوَفَّوْنَ أُجُورَكُمْ يَوْمَ الْقِيَامَةِ» (آل عمران، 185).</w:t>
      </w:r>
    </w:p>
    <w:p>
      <w:pPr>
        <w:bidi/>
        <w:jc w:val="both"/>
      </w:pPr>
      <w:r>
        <w:rPr>
          <w:rFonts w:ascii="Traditional Arabic" w:hAnsi="Traditional Arabic" w:cs="Traditional Arabic"/>
          <w:rFonts w:ascii="Traditional Arabic" w:hAnsi="Traditional Arabic"/>
          <w:sz w:val="24"/>
          <w:szCs w:val="24"/>
          <w:rtl/>
        </w:rPr>
        <w:t>الموتُ في القرآن حدَثُ إغلاقٍ، لا حدَثُ فَناء. هو نِهاية زَمن التَّكليف الفرديّ، وبدايةُ زَمنٍ آخر يَختلف في طبيعته. التزامًا بأَدب الصمت أمام الغيب، لا يَدخل هذا الكتاب في تَفصيل ما بين الموت والبعث، ولا في تَكييف عذاب القبر أو نَعيمه. ما يَلزم لمَوضوعنا أربعةُ معانٍ:</w:t>
      </w:r>
    </w:p>
    <w:p>
      <w:pPr>
        <w:bidi/>
        <w:jc w:val="right"/>
      </w:pPr>
      <w:r>
        <w:rPr>
          <w:rFonts w:ascii="Traditional Arabic" w:hAnsi="Traditional Arabic" w:cs="Traditional Arabic"/>
          <w:rFonts w:ascii="Traditional Arabic" w:hAnsi="Traditional Arabic"/>
          <w:sz w:val="24"/>
          <w:szCs w:val="24"/>
          <w:rtl/>
        </w:rPr>
        <w:t>١. الإغلاقُ: بالموت يُغلَق سِجِلّ الإنسان من جِهة عَمَلِه. لا تُضاف إليه حَسَنةٌ من فِعله، ولا سيّئةٌ من فِعله، إلّا في صُور مَخصوصة (صدقةٌ جاريةٌ، علمٌ يُنتفع به، ولدٌ صالحٌ يَدعو له).</w:t>
      </w:r>
    </w:p>
    <w:p>
      <w:pPr>
        <w:bidi/>
        <w:jc w:val="right"/>
      </w:pPr>
      <w:r>
        <w:rPr>
          <w:rFonts w:ascii="Traditional Arabic" w:hAnsi="Traditional Arabic" w:cs="Traditional Arabic"/>
          <w:rFonts w:ascii="Traditional Arabic" w:hAnsi="Traditional Arabic"/>
          <w:sz w:val="24"/>
          <w:szCs w:val="24"/>
          <w:rtl/>
        </w:rPr>
        <w:t>٢. الانتقال: الإنسانُ لا يَنتهي بالموت. الذي يَنتهي هو زَمنُ التَّنفيذ. هو يَنتقل إلى زَمن العَرض.</w:t>
      </w:r>
    </w:p>
    <w:p>
      <w:pPr>
        <w:bidi/>
        <w:jc w:val="right"/>
      </w:pPr>
      <w:r>
        <w:rPr>
          <w:rFonts w:ascii="Traditional Arabic" w:hAnsi="Traditional Arabic" w:cs="Traditional Arabic"/>
          <w:rFonts w:ascii="Traditional Arabic" w:hAnsi="Traditional Arabic"/>
          <w:sz w:val="24"/>
          <w:szCs w:val="24"/>
          <w:rtl/>
        </w:rPr>
        <w:t>٣. العَدلُ في التَّوقيت: كلُّ نَفسٍ تَموت في وَقتها المَكتوب، وبدايةُ ذلك لا تمثّل زَلّةً في النِّظام. الموتُ مَوعدٌ مُحدَّدٌ، يَلتقي فيه أجلُ الفرد بسنن الكون.</w:t>
      </w:r>
    </w:p>
    <w:p>
      <w:pPr>
        <w:bidi/>
        <w:jc w:val="right"/>
      </w:pPr>
      <w:r>
        <w:rPr>
          <w:rFonts w:ascii="Traditional Arabic" w:hAnsi="Traditional Arabic" w:cs="Traditional Arabic"/>
          <w:rFonts w:ascii="Traditional Arabic" w:hAnsi="Traditional Arabic"/>
          <w:sz w:val="24"/>
          <w:szCs w:val="24"/>
          <w:rtl/>
        </w:rPr>
        <w:t>٤. حُضورُ الجِدّيّة: ذِكرُ الموت يُعيد للإنسان جِدّيّةَ زَمنه، فلا يُؤجِّل التَّوبةَ، ولا يُضيِّع العَمر.</w:t>
      </w:r>
    </w:p>
    <w:p>
      <w:pPr>
        <w:bidi/>
        <w:jc w:val="both"/>
      </w:pPr>
      <w:r>
        <w:rPr>
          <w:rFonts w:ascii="Traditional Arabic" w:hAnsi="Traditional Arabic" w:cs="Traditional Arabic"/>
          <w:rFonts w:ascii="Traditional Arabic" w:hAnsi="Traditional Arabic"/>
          <w:sz w:val="24"/>
          <w:szCs w:val="24"/>
          <w:rtl/>
        </w:rPr>
        <w:t>والحديث: «أَكثروا ذِكرَ هاذِم اللذّات». هذا الذِّكرُ لا يدعو إلى الكآبة؛ هو تَنشيطٌ للوَعي بالزَمن المَحدود. الذي يَذكر إغلاقَ يومه يَعمل في يومه ما يُمكنه.</w:t>
      </w:r>
    </w:p>
    <w:p>
      <w:pPr>
        <w:bidi/>
        <w:jc w:val="right"/>
      </w:pPr>
      <w:r>
        <w:rPr>
          <w:rFonts w:ascii="Traditional Arabic" w:hAnsi="Traditional Arabic" w:cs="Traditional Arabic"/>
          <w:rFonts w:ascii="Traditional Arabic" w:hAnsi="Traditional Arabic"/>
          <w:b/>
          <w:sz w:val="24"/>
          <w:szCs w:val="24"/>
          <w:rtl/>
        </w:rPr>
        <w:t>5-أ. الاعتراضُ المادّيّ القديم وجوابُه: «الذي فَطَرَكم أوّلَ مَرّة»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«وَقَالُوا أَإِذَا كُنَّا عِظَامًا وَرُفَاتًا أَإِنَّا لَمَبْعُوثُونَ خَلْقًا جَدِيدًا قُلْ كُونُوا حِجَارَةً أَوْ حَدِيدًا أَوْ خَلْقًا مِّمَّا يَكْبُرُ فِي صُدُورِكُمْ ۚ فَسَيَقُولُونَ مَن يُعِيدُنَا ۖ قُلِ الَّذِي فَطَرَكُمْ أَوَّلَ مَرَّةٍ» (الإسراء، 49–51).</w:t>
      </w:r>
    </w:p>
    <w:p>
      <w:pPr>
        <w:bidi/>
        <w:jc w:val="both"/>
      </w:pPr>
      <w:r>
        <w:rPr>
          <w:rFonts w:ascii="Traditional Arabic" w:hAnsi="Traditional Arabic" w:cs="Traditional Arabic"/>
          <w:rFonts w:ascii="Traditional Arabic" w:hAnsi="Traditional Arabic"/>
          <w:sz w:val="24"/>
          <w:szCs w:val="24"/>
          <w:rtl/>
        </w:rPr>
        <w:t>الاعتراضُ على البَعث في القرآن اعتراضٌ مادّيٌّ في جَوهره: كيف يُجمَع ما تَفرَّق، ويُعاد ما رُفت، ويَحيا ما صار عظامًا؟ وهو الاعتراضُ نفسُه الذي يَتجدّد في كلّ عصر بألفاظٍ جديدة: ذرّاتُ الجَسَد تَتفكّك، وتَدخل في دَورات الطبيعة، وتَتحوّل إلى تُرابٍ ونباتٍ وحيوان، فأيّ «إنسانٍ» يَبقى ليُعاد؟ والجوابُ القرآنيّ لا يَدخل في تَكييف الكيفيّة، وإنّما يُحيل السائلَ إلى حَدَثٍ سابقٍ مُحقَّق: الخلقُ الأوّل. مَن قَدر على إنشاء الإنسان من غير سابقِ مِثال، فإعادتُه أَيسَر في القياس البَشَريّ، وإن كانت كلُّها هَيِّنةً على الله سَواء.</w:t>
      </w:r>
    </w:p>
    <w:p>
      <w:pPr>
        <w:bidi/>
        <w:jc w:val="both"/>
      </w:pPr>
      <w:r>
        <w:rPr>
          <w:rFonts w:ascii="Traditional Arabic" w:hAnsi="Traditional Arabic" w:cs="Traditional Arabic"/>
          <w:rFonts w:ascii="Traditional Arabic" w:hAnsi="Traditional Arabic"/>
          <w:sz w:val="24"/>
          <w:szCs w:val="24"/>
          <w:rtl/>
        </w:rPr>
        <w:t>والآيةُ تَنقل النِّقاش من «هل يُمكن؟» إلى «مَن يَملك؟»: «فسيقولون مَن يُعيدنا، قُلِ الذي فَطَركم أوّلَ مَرّة». ومن هنا، الموتُ في إطار هذا الكتاب لا يأتي عَدمًا مُطلَقًا يَنفي الإنسانَ، وإنّما هو إغلاقُ زَمنِ التَّكليف يَنتظره فَتحُ زَمنِ العَرض. الإنسانُ الذي خُلق مَرّةً قابلٌ لأن يُخلَق مَرّةً أخرى بإذن خالقه الأوّل، ولا يَتوقّف ذلك على بقاء ذرّاتٍ بعَينها، لأنّ الذي فَطَر أوّلَ مَرّةٍ من غير ذَرّاتٍ سابقة، أَولى أن يُعيد على أيّ نَحوٍ شاء.</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«يَوْمَ يَدْعُوكُمْ فَتَسْتَجِيبُونَ بِحَمْدِهِ وَتَظُنُّونَ إِن لَّبِثْتُمْ إِلَّا قَلِيلًا» (الإسراء، 52).</w:t>
      </w:r>
    </w:p>
    <w:p>
      <w:pPr>
        <w:bidi/>
        <w:jc w:val="both"/>
      </w:pPr>
      <w:r>
        <w:rPr>
          <w:rFonts w:ascii="Traditional Arabic" w:hAnsi="Traditional Arabic" w:cs="Traditional Arabic"/>
          <w:rFonts w:ascii="Traditional Arabic" w:hAnsi="Traditional Arabic"/>
          <w:sz w:val="24"/>
          <w:szCs w:val="24"/>
          <w:rtl/>
        </w:rPr>
        <w:t>ويُضيف القرآنُ في الآية التي تَلي بُعدًا آخر: انقطاعُ إدراك الزَّمن بين الموت والبَعث. الذي يَلبث في البَرزخ آمادًا، يَظنّ يومَ يُدعى أنّه ما لَبث إلا قليلًا. وهذا المعنى يُؤكّد أنّ ما بين الإغلاق والعَرض لا يَجري زَمنًا يَعيشه الإنسانُ بوَعيٍ مَفتوحٍ كوَعي الدنيا، وإنّما هو طبقةٌ أُخرى من الوُجود لا تَتبع قانونَ الزمن النَفسيّ المُعتاد. ويُمكن أن يُستعار له، بحُدودٍ ضَيّقة، شَبَهٌ بـ«إيقافٍ ثُمّ استئنافٍ» في إدراك الزَّمن، لا في الوُجود نفسه؛ فالإنسانُ لا يَفنى، ولكنّ شَريطَ زَمنه الواعي يَنقطع ثُمّ يُستأنف يومَ الدَّعوة. وهذه استعارةٌ لُغويّةٌ مَحدودة، لا وَصفٌ تقنيٌّ للغَيب الذي تَفصيلُه عند الله، التزامًا بأَدب الصمت.</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قد تظلّ البذرة ساكنةً في التراب زمنًا طويلًا حتى يظنّها الناظرُ شيئًا من الجماد، ثم تنشقّ في أوانها عن حياةٍ لا يملكها التراب من نفسه. هذا مثالٌ أرضيّ محدود، لا تفسيرٌ للبعث ولا قياسٌ عليه؛ غايته أن يُقرّب للذهن أنّ الصمت الطويل لا يعني العدم، وأنّ الذي بدأ الخلق قادرٌ على أن يُعيده كيف شاء.</w:t>
      </w:r>
    </w:p>
    <w:p>
      <w:pPr>
        <w:bidi/>
        <w:jc w:val="right"/>
      </w:pPr>
      <w:r>
        <w:rPr>
          <w:rFonts w:ascii="Traditional Arabic" w:hAnsi="Traditional Arabic" w:cs="Traditional Arabic"/>
          <w:rFonts w:ascii="Traditional Arabic" w:hAnsi="Traditional Arabic"/>
          <w:b/>
          <w:sz w:val="28"/>
          <w:szCs w:val="28"/>
          <w:rtl/>
        </w:rPr>
        <w:t>6. التَّوبةُ على شَفير الإغلاق</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«وَلَيْسَتِ التَّوْبَةُ لِلَّذِينَ يَعْمَلُونَ السَّيِّئَاتِ حَتَّىٰ إِذَا حَضَرَ أَحَدَهُمُ الْمَوْتُ قَالَ إِنِّي تُبْتُ الْآنَ» (النساء، 18).</w:t>
      </w:r>
    </w:p>
    <w:p>
      <w:pPr>
        <w:bidi/>
        <w:jc w:val="both"/>
      </w:pPr>
      <w:r>
        <w:rPr>
          <w:rFonts w:ascii="Traditional Arabic" w:hAnsi="Traditional Arabic" w:cs="Traditional Arabic"/>
          <w:rFonts w:ascii="Traditional Arabic" w:hAnsi="Traditional Arabic"/>
          <w:sz w:val="24"/>
          <w:szCs w:val="24"/>
          <w:rtl/>
        </w:rPr>
        <w:t>القرآنُ يَفتح بابَ التَّوبة على مِصراعَيه طوال العُمر، ويُغلقه، في صُورةٍ واحدةٍ، حين يَحضر الموتُ ويَعرف الإنسانُ أنّه ذاهب. تَوبةُ المَيْت مَطلوبةٌ في غير لحظة الاضطرار؛ تَوبة المضطرّ في لحظة الاحتضار خارجةٌ عن الباب، لأنّها تَوبةُ مَن فَقَد خِيار العَودة، لا تَوبةُ مَن اختار العَودة.</w:t>
      </w:r>
    </w:p>
    <w:p>
      <w:pPr>
        <w:bidi/>
        <w:jc w:val="both"/>
      </w:pPr>
      <w:r>
        <w:rPr>
          <w:rFonts w:ascii="Traditional Arabic" w:hAnsi="Traditional Arabic" w:cs="Traditional Arabic"/>
          <w:rFonts w:ascii="Traditional Arabic" w:hAnsi="Traditional Arabic"/>
          <w:sz w:val="24"/>
          <w:szCs w:val="24"/>
          <w:rtl/>
        </w:rPr>
        <w:t>ومن هنا، يُكرَّر في الكتاب: لا تَدع التَّوبة لشَفير الإغلاق. التَّوبةُ المُتقدِّمة هي العَلامة الحقيقيّة على صِدق العَزم. أمّا تَأجيلُها إلى ما لا يَدري الإنسانُ متى يَأتي، فهو مُقامرةٌ بمَوقع لا يَستحقّ المُقامرة.</w:t>
      </w:r>
    </w:p>
    <w:p>
      <w:pPr>
        <w:bidi/>
        <w:jc w:val="right"/>
      </w:pPr>
      <w:r>
        <w:rPr>
          <w:rFonts w:ascii="Traditional Arabic" w:hAnsi="Traditional Arabic" w:cs="Traditional Arabic"/>
          <w:rFonts w:ascii="Traditional Arabic" w:hAnsi="Traditional Arabic"/>
          <w:b/>
          <w:sz w:val="24"/>
          <w:szCs w:val="24"/>
          <w:rtl/>
        </w:rPr>
        <w:t>6-أ. الأَملُ حين يَتحوَّل إلى مُخَدِّرٍ زَمَنيّ</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«ذَرْهُمْ يَأْكُلُوا وَيَتَمَتَّعُوا وَيُلْهِهِمُ الْأَمَلُ ۖ فَسَوْفَ يَعْلَمُونَ» (الحجر، 3).</w:t>
      </w:r>
    </w:p>
    <w:p>
      <w:pPr>
        <w:bidi/>
        <w:jc w:val="both"/>
      </w:pPr>
      <w:r>
        <w:rPr>
          <w:rFonts w:ascii="Traditional Arabic" w:hAnsi="Traditional Arabic" w:cs="Traditional Arabic"/>
          <w:rFonts w:ascii="Traditional Arabic" w:hAnsi="Traditional Arabic"/>
          <w:sz w:val="24"/>
          <w:szCs w:val="24"/>
          <w:rtl/>
        </w:rPr>
        <w:t>أكثرُ ما يُؤجِّل التَّوبةَ لا يأتي من اليأس، وإنّما من نَقيضِه: الأَمَلُ حين يَنزلق من معنى الرَّجاء في الله إلى وَهمِ امتدادٍ في الزَّمن. والآيةُ في الحِجر تَكشف هذا الموقعَ بدقّة: ثلاثةُ أَفعالٍ يَجتمع منها مَوقفُ الغافل: «يأكلوا، ويَتمتّعوا، ويُلهِهم الأَمل». الأَملُ، هنا، لا يساوي الرَّجاءَ المحمودَ في رَحمة الله؛ هو امتدادٌ مَوهومٌ في الزَّمن يُقنع الإنسانَ بأنّ أمامه عُمرًا طويلًا يُؤجِّل فيه الإصلاحَ، فيَأكل ويَتمتّع ويَسوّف، حتى يُفاجئَه الإغلاقُ وقد كان يَعِد نفسَه بـ«غَدٍ» لم يَأت.</w:t>
      </w:r>
    </w:p>
    <w:p>
      <w:pPr>
        <w:bidi/>
        <w:jc w:val="both"/>
      </w:pPr>
      <w:r>
        <w:rPr>
          <w:rFonts w:ascii="Traditional Arabic" w:hAnsi="Traditional Arabic" w:cs="Traditional Arabic"/>
          <w:rFonts w:ascii="Traditional Arabic" w:hAnsi="Traditional Arabic"/>
          <w:sz w:val="24"/>
          <w:szCs w:val="24"/>
          <w:rtl/>
        </w:rPr>
        <w:t>والفَرقُ دَقيقٌ ولكنّه جَوهريّ: الرَّجاءُ في الله يَدفع إلى التَّوبة الآن، لأنّه يُؤمِن بأنّ الباب مَفتوحٌ ويَخشى أن يُغلَق. أمّا الأَملُ الغافل فيُؤجِّل التَّوبة، لأنّه يَتوهّم أنّ الباب لا يُغلَق إلا بَعدَ حين، وأنّ ثَمّةَ مُتَّسَعًا قبل أن يَجِدَّ الجِدّ. الأوّل يَعمل بسبب رَجائه، والثاني يَكسل بسبب أمله.</w:t>
      </w:r>
    </w:p>
    <w:p>
      <w:pPr>
        <w:bidi/>
        <w:jc w:val="both"/>
      </w:pPr>
      <w:r>
        <w:rPr>
          <w:rFonts w:ascii="Traditional Arabic" w:hAnsi="Traditional Arabic" w:cs="Traditional Arabic"/>
          <w:rFonts w:ascii="Traditional Arabic" w:hAnsi="Traditional Arabic"/>
          <w:sz w:val="24"/>
          <w:szCs w:val="24"/>
          <w:rtl/>
        </w:rPr>
        <w:t>والصحيفةُ، كما تَقدَّم في الفصل 11، قد تُغلَق في أيّة لحظة؛ ومَن يَعِش بوَهم الامتداد يَعمل كأنّ الزَّمن مِلكُه، والزَّمن خارج مِلكه. لذلك جاء التَّعبيرُ القرآنيّ بصيغة الإلهاء: «ويُلهِهم الأَمل»، اللَّهوُ يَستر عن الإنسانِ ما هو واقعٌ به، فيَنشغل بالامتداد المَوهوم عن الإغلاق المَوعود، ويُدير ظَهرَه للحظة الحاضرة التي وَحدَها يَملك فيها الفِعل.</w:t>
      </w:r>
    </w:p>
    <w:p>
      <w:pPr>
        <w:bidi/>
        <w:jc w:val="right"/>
      </w:pPr>
      <w:r>
        <w:rPr>
          <w:rFonts w:ascii="Traditional Arabic" w:hAnsi="Traditional Arabic" w:cs="Traditional Arabic"/>
          <w:rFonts w:ascii="Traditional Arabic" w:hAnsi="Traditional Arabic"/>
          <w:b/>
          <w:sz w:val="28"/>
          <w:szCs w:val="28"/>
          <w:rtl/>
        </w:rPr>
        <w:t>7. العَملُ الصالح: غايةٌ في ذاتها لا وَسيلة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«مَنْ عَمِلَ صَالِحًا مِّن ذَكَرٍ أَوْ أُنثَىٰ وَهُوَ مُؤْمِنٌ فَلَنُحْيِيَنَّهُ حَيَاةً طَيِّبَةً» (النحل، 97).</w:t>
      </w:r>
    </w:p>
    <w:p>
      <w:pPr>
        <w:bidi/>
        <w:jc w:val="both"/>
      </w:pPr>
      <w:r>
        <w:rPr>
          <w:rFonts w:ascii="Traditional Arabic" w:hAnsi="Traditional Arabic" w:cs="Traditional Arabic"/>
          <w:rFonts w:ascii="Traditional Arabic" w:hAnsi="Traditional Arabic"/>
          <w:sz w:val="24"/>
          <w:szCs w:val="24"/>
          <w:rtl/>
        </w:rPr>
        <w:t>العَملُ الصالح، في إطار هذا الكتاب، لا يُقدَّم استثمارًا يَجلب نتيجةً دنيويّةً يُتّكَل عليها. هو غايةٌ في ذاته، لأنّ به يَتحقّق مَعنى الإنسان الذي خُلق له. والآيةُ تَفتح وَعدَ الحياة الطيّبة، ولكنّ الحياة الطيّبة في القرآن لا يلزم أن تكون سَعةً ماليّةً ولا انتظامَ ظُروف؛ هي سَلامةُ القلب وانسجامُه مع ربّه، وقد تَجتمع مع ضَنكٍ ظاهر.</w:t>
      </w:r>
    </w:p>
    <w:p>
      <w:pPr>
        <w:bidi/>
        <w:jc w:val="both"/>
      </w:pPr>
      <w:r>
        <w:rPr>
          <w:rFonts w:ascii="Traditional Arabic" w:hAnsi="Traditional Arabic" w:cs="Traditional Arabic"/>
          <w:rFonts w:ascii="Traditional Arabic" w:hAnsi="Traditional Arabic"/>
          <w:sz w:val="24"/>
          <w:szCs w:val="24"/>
          <w:rtl/>
        </w:rPr>
        <w:t>والمُلاحَظُ في القرآن أنّ العَمل الصالح:</w:t>
      </w:r>
    </w:p>
    <w:p>
      <w:pPr>
        <w:bidi/>
        <w:jc w:val="right"/>
      </w:pPr>
      <w:r>
        <w:rPr>
          <w:rFonts w:ascii="Traditional Arabic" w:hAnsi="Traditional Arabic" w:cs="Traditional Arabic"/>
          <w:rFonts w:ascii="Traditional Arabic" w:hAnsi="Traditional Arabic"/>
          <w:sz w:val="24"/>
          <w:szCs w:val="24"/>
          <w:rtl/>
        </w:rPr>
        <w:t>• يُذكَر مَقرونًا بالإيمان: «آمنوا وعَمِلوا الصالحات». لا انفصامَ بين باطنٍ صادق وظاهرٍ صالح.</w:t>
      </w:r>
    </w:p>
    <w:p>
      <w:pPr>
        <w:bidi/>
        <w:jc w:val="right"/>
      </w:pPr>
      <w:r>
        <w:rPr>
          <w:rFonts w:ascii="Traditional Arabic" w:hAnsi="Traditional Arabic" w:cs="Traditional Arabic"/>
          <w:rFonts w:ascii="Traditional Arabic" w:hAnsi="Traditional Arabic"/>
          <w:sz w:val="24"/>
          <w:szCs w:val="24"/>
          <w:rtl/>
        </w:rPr>
        <w:t>• يُذكَر بصيغةِ الجمعِ (الصالحات): إشارةً إلى أنّه لا يقتصر على فعلٍ واحد، وإنّما هو بنيةٌ متراكِمة.</w:t>
      </w:r>
    </w:p>
    <w:p>
      <w:pPr>
        <w:bidi/>
        <w:jc w:val="right"/>
      </w:pPr>
      <w:r>
        <w:rPr>
          <w:rFonts w:ascii="Traditional Arabic" w:hAnsi="Traditional Arabic" w:cs="Traditional Arabic"/>
          <w:rFonts w:ascii="Traditional Arabic" w:hAnsi="Traditional Arabic"/>
          <w:sz w:val="24"/>
          <w:szCs w:val="24"/>
          <w:rtl/>
        </w:rPr>
        <w:t>• يُذكَر مَفتوحَ الصور: من ذِكرٍ وصلاةٍ وصَدقةٍ، إلى إنصافٍ في معاملةٍ، إلى صبرٍ في بَلوى، إلى كَلمةٍ طيّبة، إلى إماطةِ أذًى. الصورُ كثيرة، والروحُ واحدة.</w:t>
      </w:r>
    </w:p>
    <w:p>
      <w:pPr>
        <w:bidi/>
        <w:jc w:val="both"/>
      </w:pPr>
      <w:r>
        <w:rPr>
          <w:rFonts w:ascii="Traditional Arabic" w:hAnsi="Traditional Arabic" w:cs="Traditional Arabic"/>
          <w:rFonts w:ascii="Traditional Arabic" w:hAnsi="Traditional Arabic"/>
          <w:sz w:val="24"/>
          <w:szCs w:val="24"/>
          <w:rtl/>
        </w:rPr>
        <w:t>والذي يَعمل صالحًا يَتعلّم، مع الزَمن، أن يَفصل بين عَمله وبين النتيجة. يَعمل لأنّه يَنبغي أن يَعمل، لا لأنّه يَتوقّع أن يَجني. هذا الفَصلُ هو الجَوهر الذي مَيَّزه هذا الكتاب في الفصول السابقة، ويَتحقّق هُنا في صياغته العَمَليّة.</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قد يزرع الإنسانُ كلمةَ حقٍّ في ولدٍ أو طالبٍ أو صديق، ثم لا يرى ثمرتها زمنًا طويلًا. وربما ظهرت الثمرة بعد أن يظنّ أنّ جهده ضاع. العمل الصالح يشبه هذا الزرع: قيمته لا تبدأ من النتيجة التي يملكها الإنسان، وإنّما من صدق الفعل الذي يقدر عليه. أمّا توقيت الثمرة ومداها، فداخل كتابٍ أوسع من نظره.</w:t>
      </w:r>
    </w:p>
    <w:p>
      <w:pPr>
        <w:bidi/>
        <w:jc w:val="right"/>
      </w:pPr>
      <w:r>
        <w:rPr>
          <w:rFonts w:ascii="Traditional Arabic" w:hAnsi="Traditional Arabic" w:cs="Traditional Arabic"/>
          <w:rFonts w:ascii="Traditional Arabic" w:hAnsi="Traditional Arabic"/>
          <w:b/>
          <w:sz w:val="28"/>
          <w:szCs w:val="28"/>
          <w:rtl/>
        </w:rPr>
        <w:t>8. ميزانُ القَبول: ما الذي يَجعل العَمل صالحًا؟</w:t>
      </w:r>
    </w:p>
    <w:p>
      <w:pPr>
        <w:bidi/>
        <w:jc w:val="both"/>
      </w:pPr>
      <w:r>
        <w:rPr>
          <w:rFonts w:ascii="Traditional Arabic" w:hAnsi="Traditional Arabic" w:cs="Traditional Arabic"/>
          <w:rFonts w:ascii="Traditional Arabic" w:hAnsi="Traditional Arabic"/>
          <w:sz w:val="24"/>
          <w:szCs w:val="24"/>
          <w:rtl/>
        </w:rPr>
        <w:t>العَملُ الصالحُ في الإطار الإسلاميّ، على ما هو مُقَرَّرٌ عند جماعةٍ من المُحَقّقين، يَجتمع له شَرطان أساسيّان:</w:t>
      </w:r>
    </w:p>
    <w:p>
      <w:pPr>
        <w:bidi/>
        <w:jc w:val="right"/>
      </w:pPr>
      <w:r>
        <w:rPr>
          <w:rFonts w:ascii="Traditional Arabic" w:hAnsi="Traditional Arabic" w:cs="Traditional Arabic"/>
          <w:rFonts w:ascii="Traditional Arabic" w:hAnsi="Traditional Arabic"/>
          <w:sz w:val="24"/>
          <w:szCs w:val="24"/>
          <w:rtl/>
        </w:rPr>
        <w:t>١. الإخلاصُ لله: أن يَكون العَملُ لوَجهه، لا للسُمعة، ولا للرِياء، ولا للحَظّ الدنيويّ بمفرده. والإخلاصُ مَوضعٌ دَقيق، يَحتاج تَفقُّدًا متجدِّدًا في كلّ عَمل.</w:t>
      </w:r>
    </w:p>
    <w:p>
      <w:pPr>
        <w:bidi/>
        <w:jc w:val="right"/>
      </w:pPr>
      <w:r>
        <w:rPr>
          <w:rFonts w:ascii="Traditional Arabic" w:hAnsi="Traditional Arabic" w:cs="Traditional Arabic"/>
          <w:rFonts w:ascii="Traditional Arabic" w:hAnsi="Traditional Arabic"/>
          <w:sz w:val="24"/>
          <w:szCs w:val="24"/>
          <w:rtl/>
        </w:rPr>
        <w:t>٢. المُوافَقةُ للهَدي: أن يَكون العَملُ على وَفق ما شَرعه الله ورسولُه، لا على ما يَستحسنه الفردُ بمفرده.</w:t>
      </w:r>
    </w:p>
    <w:p>
      <w:pPr>
        <w:bidi/>
        <w:jc w:val="both"/>
      </w:pPr>
      <w:r>
        <w:rPr>
          <w:rFonts w:ascii="Traditional Arabic" w:hAnsi="Traditional Arabic" w:cs="Traditional Arabic"/>
          <w:rFonts w:ascii="Traditional Arabic" w:hAnsi="Traditional Arabic"/>
          <w:sz w:val="24"/>
          <w:szCs w:val="24"/>
          <w:rtl/>
        </w:rPr>
        <w:t>والاجتماعُ بين الشَرطَين يُسمّى في عُرف العلماء «صَوابَ القَول وحُسنَ النيّة». والاختلالُ في أحدهما يَخرم العَمل: عَملٌ مُوافقٌ بلا إخلاصٍ يَكون رِياءً؛ وعَملٌ مُخلصٌ بلا مُوافقةٍ يَكون بدعةً.</w:t>
      </w:r>
    </w:p>
    <w:p>
      <w:pPr>
        <w:bidi/>
        <w:jc w:val="both"/>
      </w:pPr>
      <w:r>
        <w:rPr>
          <w:rFonts w:ascii="Traditional Arabic" w:hAnsi="Traditional Arabic" w:cs="Traditional Arabic"/>
          <w:rFonts w:ascii="Traditional Arabic" w:hAnsi="Traditional Arabic"/>
          <w:sz w:val="24"/>
          <w:szCs w:val="24"/>
          <w:rtl/>
        </w:rPr>
        <w:t>ولا يَنبغي مع ذلك أن يُحوَّل هذا الإطارُ إلى هَجاء النفس الدائم. الإنسانُ يَجتهد ما استطاع، ويَعرف أنّ القَبولَ بيد الله، ويَعمل وهو يَرجو ولا يَقطع. «إنّما يَتقبّل اللهُ من المُتّقين» (المائدة، 27)، لا تَقول هذه الآيةُ إنّ غيرَ المُتَّقي مَردودٌ بالضرورة، وإنّما تَقول إنّ التَّقوى هي الإطار الذي يُؤطّر القَبول.</w:t>
      </w:r>
    </w:p>
    <w:p>
      <w:pPr>
        <w:bidi/>
        <w:jc w:val="right"/>
      </w:pPr>
      <w:r>
        <w:rPr>
          <w:rFonts w:ascii="Traditional Arabic" w:hAnsi="Traditional Arabic" w:cs="Traditional Arabic"/>
          <w:rFonts w:ascii="Traditional Arabic" w:hAnsi="Traditional Arabic"/>
          <w:b/>
          <w:sz w:val="28"/>
          <w:szCs w:val="28"/>
          <w:rtl/>
        </w:rPr>
        <w:t>9. الإنسانُ الصالح: صورة موجزة</w:t>
      </w:r>
    </w:p>
    <w:p>
      <w:pPr>
        <w:bidi/>
        <w:jc w:val="both"/>
      </w:pPr>
      <w:r>
        <w:rPr>
          <w:rFonts w:ascii="Traditional Arabic" w:hAnsi="Traditional Arabic" w:cs="Traditional Arabic"/>
          <w:rFonts w:ascii="Traditional Arabic" w:hAnsi="Traditional Arabic"/>
          <w:sz w:val="24"/>
          <w:szCs w:val="24"/>
          <w:rtl/>
        </w:rPr>
        <w:t>من القرآن والسنّة، يُمكن أن نَستحضر صورةً مَوجَزةً للإنسان الصالح، لا بوَصفها مَطلبًا تَكامُليًّا يَستحقّ الناجح وَحدَه، وإنّما بوَصفها اتّجاهًا يَسعى إليه:</w:t>
      </w:r>
    </w:p>
    <w:p>
      <w:pPr>
        <w:bidi/>
        <w:jc w:val="right"/>
      </w:pPr>
      <w:r>
        <w:rPr>
          <w:rFonts w:ascii="Traditional Arabic" w:hAnsi="Traditional Arabic" w:cs="Traditional Arabic"/>
          <w:rFonts w:ascii="Traditional Arabic" w:hAnsi="Traditional Arabic"/>
          <w:sz w:val="24"/>
          <w:szCs w:val="24"/>
          <w:rtl/>
        </w:rPr>
        <w:t>• يَعرف ربَّه بأسمائه وصفاته على ما جاء في الكتاب والسنّة، بلا تَأويلٍ يُلغي المعنى ولا تَجسيدٍ يَخرق التَنزيه.</w:t>
      </w:r>
    </w:p>
    <w:p>
      <w:pPr>
        <w:bidi/>
        <w:jc w:val="right"/>
      </w:pPr>
      <w:r>
        <w:rPr>
          <w:rFonts w:ascii="Traditional Arabic" w:hAnsi="Traditional Arabic" w:cs="Traditional Arabic"/>
          <w:rFonts w:ascii="Traditional Arabic" w:hAnsi="Traditional Arabic"/>
          <w:sz w:val="24"/>
          <w:szCs w:val="24"/>
          <w:rtl/>
        </w:rPr>
        <w:t>• يُؤدّي الفرائض بإخلاصٍ، ويَحفظ سُنّةَ النَبيّ ﷺ ما استطاع.</w:t>
      </w:r>
    </w:p>
    <w:p>
      <w:pPr>
        <w:bidi/>
        <w:jc w:val="right"/>
      </w:pPr>
      <w:r>
        <w:rPr>
          <w:rFonts w:ascii="Traditional Arabic" w:hAnsi="Traditional Arabic" w:cs="Traditional Arabic"/>
          <w:rFonts w:ascii="Traditional Arabic" w:hAnsi="Traditional Arabic"/>
          <w:sz w:val="24"/>
          <w:szCs w:val="24"/>
          <w:rtl/>
        </w:rPr>
        <w:t>• يُجاهد نفسَه فيما يَعرف من ضَعفه، ولا يَعجز عن مُحاسبتها.</w:t>
      </w:r>
    </w:p>
    <w:p>
      <w:pPr>
        <w:bidi/>
        <w:jc w:val="right"/>
      </w:pPr>
      <w:r>
        <w:rPr>
          <w:rFonts w:ascii="Traditional Arabic" w:hAnsi="Traditional Arabic" w:cs="Traditional Arabic"/>
          <w:rFonts w:ascii="Traditional Arabic" w:hAnsi="Traditional Arabic"/>
          <w:sz w:val="24"/>
          <w:szCs w:val="24"/>
          <w:rtl/>
        </w:rPr>
        <w:t>• يُعامل الناسَ بالعَدل، ويَتحمّل عنهم ما يَستطيع، ويَكفّ أذاه قبل أن يَطلب الإحسان.</w:t>
      </w:r>
    </w:p>
    <w:p>
      <w:pPr>
        <w:bidi/>
        <w:jc w:val="right"/>
      </w:pPr>
      <w:r>
        <w:rPr>
          <w:rFonts w:ascii="Traditional Arabic" w:hAnsi="Traditional Arabic" w:cs="Traditional Arabic"/>
          <w:rFonts w:ascii="Traditional Arabic" w:hAnsi="Traditional Arabic"/>
          <w:sz w:val="24"/>
          <w:szCs w:val="24"/>
          <w:rtl/>
        </w:rPr>
        <w:t>• يَصبر على البلاء ويَشكر على النَّعماء، ويَستوي عنده الفَضلُ والابتلاء بحُسن الظَنّ بربّه.</w:t>
      </w:r>
    </w:p>
    <w:p>
      <w:pPr>
        <w:bidi/>
        <w:jc w:val="right"/>
      </w:pPr>
      <w:r>
        <w:rPr>
          <w:rFonts w:ascii="Traditional Arabic" w:hAnsi="Traditional Arabic" w:cs="Traditional Arabic"/>
          <w:rFonts w:ascii="Traditional Arabic" w:hAnsi="Traditional Arabic"/>
          <w:sz w:val="24"/>
          <w:szCs w:val="24"/>
          <w:rtl/>
        </w:rPr>
        <w:t>• لا يَيأَس من رَوح الله، ولا يَأمن من مَكر الله.</w:t>
      </w:r>
    </w:p>
    <w:p>
      <w:pPr>
        <w:bidi/>
        <w:jc w:val="both"/>
      </w:pPr>
      <w:r>
        <w:rPr>
          <w:rFonts w:ascii="Traditional Arabic" w:hAnsi="Traditional Arabic" w:cs="Traditional Arabic"/>
          <w:rFonts w:ascii="Traditional Arabic" w:hAnsi="Traditional Arabic"/>
          <w:sz w:val="24"/>
          <w:szCs w:val="24"/>
          <w:rtl/>
        </w:rPr>
        <w:t>وكلُّ هذه لا تُجمع كخِصالٍ في قَلائد؛ هي بنيةُ شخصيّة تَنشأ من زمَنٍ طويلٍ من العَمل والتَّوبة والصبر والمُجاهدة.</w:t>
      </w:r>
    </w:p>
    <w:p>
      <w:pPr>
        <w:bidi/>
        <w:jc w:val="right"/>
      </w:pPr>
      <w:r>
        <w:rPr>
          <w:rFonts w:ascii="Traditional Arabic" w:hAnsi="Traditional Arabic" w:cs="Traditional Arabic"/>
          <w:rFonts w:ascii="Traditional Arabic" w:hAnsi="Traditional Arabic"/>
          <w:b/>
          <w:sz w:val="28"/>
          <w:szCs w:val="28"/>
          <w:rtl/>
        </w:rPr>
        <w:t>10. ما بَعد الإغلاق: قاعدةُ الصمت أمام الغيب</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«فَلَا تَعْلَمُ نَفْسٌ مَّا أُخْفِيَ لَهُم مِّن قُرَّةِ أَعْيُنٍ جَزَاءً بِمَا كَانُوا يَعْمَلُونَ» (السجدة، 17).</w:t>
      </w:r>
    </w:p>
    <w:p>
      <w:pPr>
        <w:bidi/>
        <w:jc w:val="both"/>
      </w:pPr>
      <w:r>
        <w:rPr>
          <w:rFonts w:ascii="Traditional Arabic" w:hAnsi="Traditional Arabic" w:cs="Traditional Arabic"/>
          <w:rFonts w:ascii="Traditional Arabic" w:hAnsi="Traditional Arabic"/>
          <w:sz w:val="24"/>
          <w:szCs w:val="24"/>
          <w:rtl/>
        </w:rPr>
        <w:t>في الفُصول السابقة، وفي هذا الفصل، يَلتزم الكتابُ بقاعدةٍ صارمة: لا تَمثيل أنطولوجيٍّ لِما بَعد الموت. الجنّةُ والنارُ مَوجودتان نَصًّا، وبَيانُهما في الكتاب والسنّة. ولكنّ تَكييفَ نَعيم الجنّة بصُورٍ أرضيّةٍ، أو تَصويرَ عَذاب النار بطريقةٍ تَخرج عن النصّ، أو ادّعاءَ معرفةٍ بعَدد المُؤمنين والكافرين، أو الجَزم بقَدر فُلانٍ بعَينه، كلُّ ذلك مَوقعُ صَمتٍ منهجيّ.</w:t>
      </w:r>
    </w:p>
    <w:p>
      <w:pPr>
        <w:bidi/>
        <w:jc w:val="both"/>
      </w:pPr>
      <w:r>
        <w:rPr>
          <w:rFonts w:ascii="Traditional Arabic" w:hAnsi="Traditional Arabic" w:cs="Traditional Arabic"/>
          <w:rFonts w:ascii="Traditional Arabic" w:hAnsi="Traditional Arabic"/>
          <w:sz w:val="24"/>
          <w:szCs w:val="24"/>
          <w:rtl/>
        </w:rPr>
        <w:t>والآيةُ في السجدة تُلَخّص الموقف: «لا تَعلم نَفسٌ ما أُخفي لها». هذه لا تدعو إلى تَجاهُل الآخرة؛ هي دَعوةٌ إلى التَأدُّب في الكلام عنها. الإنسانُ يَعمل لما هو مَوعودٌ به، وهو يَعرف أنّ ما هو مَوعود يَفوق تَصوّره.</w:t>
      </w:r>
    </w:p>
    <w:p>
      <w:pPr>
        <w:bidi/>
        <w:jc w:val="both"/>
      </w:pPr>
      <w:r>
        <w:rPr>
          <w:rFonts w:ascii="Traditional Arabic" w:hAnsi="Traditional Arabic" w:cs="Traditional Arabic"/>
          <w:rFonts w:ascii="Traditional Arabic" w:hAnsi="Traditional Arabic"/>
          <w:sz w:val="24"/>
          <w:szCs w:val="24"/>
          <w:rtl/>
        </w:rPr>
        <w:t>والذي يُهمّ في إطار هذا الكتاب أن يُغرَس في الإنسان أنّ:</w:t>
      </w:r>
    </w:p>
    <w:p>
      <w:pPr>
        <w:bidi/>
        <w:jc w:val="right"/>
      </w:pPr>
      <w:r>
        <w:rPr>
          <w:rFonts w:ascii="Traditional Arabic" w:hAnsi="Traditional Arabic" w:cs="Traditional Arabic"/>
          <w:rFonts w:ascii="Traditional Arabic" w:hAnsi="Traditional Arabic"/>
          <w:sz w:val="24"/>
          <w:szCs w:val="24"/>
          <w:rtl/>
        </w:rPr>
        <w:t>• الجنّةَ والنارَ مَوجودتان حَقًّا.</w:t>
      </w:r>
    </w:p>
    <w:p>
      <w:pPr>
        <w:bidi/>
        <w:jc w:val="right"/>
      </w:pPr>
      <w:r>
        <w:rPr>
          <w:rFonts w:ascii="Traditional Arabic" w:hAnsi="Traditional Arabic" w:cs="Traditional Arabic"/>
          <w:rFonts w:ascii="Traditional Arabic" w:hAnsi="Traditional Arabic"/>
          <w:sz w:val="24"/>
          <w:szCs w:val="24"/>
          <w:rtl/>
        </w:rPr>
        <w:t>• الحسابَ مَوجودٌ حَقًّا.</w:t>
      </w:r>
    </w:p>
    <w:p>
      <w:pPr>
        <w:bidi/>
        <w:jc w:val="right"/>
      </w:pPr>
      <w:r>
        <w:rPr>
          <w:rFonts w:ascii="Traditional Arabic" w:hAnsi="Traditional Arabic" w:cs="Traditional Arabic"/>
          <w:rFonts w:ascii="Traditional Arabic" w:hAnsi="Traditional Arabic"/>
          <w:sz w:val="24"/>
          <w:szCs w:val="24"/>
          <w:rtl/>
        </w:rPr>
        <w:t>• العَدلَ المُطلَق مَوجودٌ حَقًّا.</w:t>
      </w:r>
    </w:p>
    <w:p>
      <w:pPr>
        <w:bidi/>
        <w:jc w:val="right"/>
      </w:pPr>
      <w:r>
        <w:rPr>
          <w:rFonts w:ascii="Traditional Arabic" w:hAnsi="Traditional Arabic" w:cs="Traditional Arabic"/>
          <w:rFonts w:ascii="Traditional Arabic" w:hAnsi="Traditional Arabic"/>
          <w:sz w:val="24"/>
          <w:szCs w:val="24"/>
          <w:rtl/>
        </w:rPr>
        <w:t>• ولكنّ التَّفصيلَ مَوكولٌ إلى ما أَخبر به الوَحي، لا تَزيد عليه التأويلاتُ التَكميليّة.</w:t>
      </w:r>
    </w:p>
    <w:p>
      <w:pPr>
        <w:bidi/>
        <w:jc w:val="right"/>
      </w:pPr>
      <w:r>
        <w:rPr>
          <w:rFonts w:ascii="Traditional Arabic" w:hAnsi="Traditional Arabic" w:cs="Traditional Arabic"/>
          <w:rFonts w:ascii="Traditional Arabic" w:hAnsi="Traditional Arabic"/>
          <w:b/>
          <w:sz w:val="28"/>
          <w:szCs w:val="28"/>
          <w:rtl/>
        </w:rPr>
        <w:t>11. حدودٌ تصون الخاتمة</w:t>
      </w:r>
    </w:p>
    <w:p>
      <w:pPr>
        <w:bidi/>
        <w:jc w:val="both"/>
      </w:pPr>
      <w:r>
        <w:rPr>
          <w:rFonts w:ascii="Traditional Arabic" w:hAnsi="Traditional Arabic" w:cs="Traditional Arabic"/>
          <w:rFonts w:ascii="Traditional Arabic" w:hAnsi="Traditional Arabic"/>
          <w:sz w:val="24"/>
          <w:szCs w:val="24"/>
          <w:rtl/>
        </w:rPr>
        <w:t>يبقى هذا الفصلُ خاتمةً على قدر مقصوده، لا استيعابًا لكلّ أبواب التَّوبة والعمل والآخرة. فالتَّوبة تُغيِّر مَوقع الذنب عند الله، ولا تُلغي تَلقائيًّا تَبعاتٍ دنيويّة ولا تُصلح بالضرورة كلَّ ما تَرتّب عليه في الواقع. والعملُ الصالح لا يُقدَّم هنا بوصفه ضَمانًا لرَفاهيّة الدنيا؛ فالوَعدُ في الكتاب «حياةً طَيِّبة»، ومعناها سَلامةُ القلب أوّلًا، وقد تَجتمع مع ضَنكٍ ظاهر.</w:t>
      </w:r>
    </w:p>
    <w:p>
      <w:pPr>
        <w:bidi/>
        <w:jc w:val="both"/>
      </w:pPr>
      <w:r>
        <w:rPr>
          <w:rFonts w:ascii="Traditional Arabic" w:hAnsi="Traditional Arabic" w:cs="Traditional Arabic"/>
          <w:rFonts w:ascii="Traditional Arabic" w:hAnsi="Traditional Arabic"/>
          <w:sz w:val="24"/>
          <w:szCs w:val="24"/>
          <w:rtl/>
        </w:rPr>
        <w:t>ولا يَعرف هذا الفصلُ تفاصيل ما بين الموت والبعث، فذلك مَوقعُ صَمتٍ منهجيّ التزامًا بقاعدة الكتاب. كما لا يَدخل في تفصيل الكلام في القَدَر، هل هو أَزَليٌّ على هذه الصيغة أو تلك، لأنّ ذلك خارج موضعه، وقد عُولج إجمالًا في الفصول السابقة بقَدر ما يَستلزمه إطارُ الكتاب. وهو أيضًا لا يَستوعب كلَّ كلام الإسلام في التَّوبة والعمل، إنما يَفتح مدخلًا على مَنوال الكتاب ويُحيل تفصيلَه إلى أهله.</w:t>
      </w:r>
    </w:p>
    <w:p>
      <w:pPr>
        <w:bidi/>
        <w:jc w:val="both"/>
      </w:pPr>
      <w:r>
        <w:rPr>
          <w:rFonts w:ascii="Traditional Arabic" w:hAnsi="Traditional Arabic" w:cs="Traditional Arabic"/>
          <w:rFonts w:ascii="Traditional Arabic" w:hAnsi="Traditional Arabic"/>
          <w:sz w:val="24"/>
          <w:szCs w:val="24"/>
          <w:rtl/>
        </w:rPr>
        <w:t>ولهذا يَختار الكتاب عبارة «الإنسان الصالح» لا «الإنسان الناجح». النجاحُ يَنزع نحو نتيجةٍ قد تخرج عن يد الإنسان، أمّا الصلاحُ فيَنزع نحو فعلٍ يَملكه ويَختاره. ومن هنا تُختَم الرحلة: الإنسان مأمورٌ بالفعل، مَفتوحٌ له بابُ التَّوبة ما دام حيًّا، ومُطمأَنٌ إلى أنّ ربّه محيطٌ بالكتاب كلّه، فلا يَحمله خوفُ الماضي على القنوط، ولا خوفُ المستقبل على الشلل.</w:t>
      </w:r>
    </w:p>
    <w:p>
      <w:pPr>
        <w:bidi/>
        <w:jc w:val="right"/>
      </w:pPr>
      <w:r>
        <w:rPr>
          <w:rFonts w:ascii="Traditional Arabic" w:hAnsi="Traditional Arabic" w:cs="Traditional Arabic"/>
          <w:rFonts w:ascii="Traditional Arabic" w:hAnsi="Traditional Arabic"/>
          <w:b/>
          <w:sz w:val="32"/>
          <w:szCs w:val="32"/>
          <w:rtl/>
        </w:rPr>
        <w:t>خلاصة الفصل</w:t>
      </w:r>
    </w:p>
    <w:p>
      <w:pPr>
        <w:bidi/>
        <w:jc w:val="right"/>
      </w:pPr>
      <w:r>
        <w:rPr>
          <w:rFonts w:ascii="Traditional Arabic" w:hAnsi="Traditional Arabic" w:cs="Traditional Arabic"/>
          <w:rFonts w:ascii="Traditional Arabic" w:hAnsi="Traditional Arabic"/>
          <w:sz w:val="24"/>
          <w:szCs w:val="24"/>
          <w:rtl/>
        </w:rPr>
        <w:t>• التَّوبةُ إعادةُ توجيهٍ فعليّ لمسار الإنسان، تقوم على الإقلاع والندم والعزم وردّ الحقوق ما أمكن.</w:t>
      </w:r>
    </w:p>
    <w:p>
      <w:pPr>
        <w:bidi/>
        <w:jc w:val="right"/>
      </w:pPr>
      <w:r>
        <w:rPr>
          <w:rFonts w:ascii="Traditional Arabic" w:hAnsi="Traditional Arabic" w:cs="Traditional Arabic"/>
          <w:rFonts w:ascii="Traditional Arabic" w:hAnsi="Traditional Arabic"/>
          <w:sz w:val="24"/>
          <w:szCs w:val="24"/>
          <w:rtl/>
        </w:rPr>
        <w:t>• التَّوبة تفتح باب المغفرة عند الله، ولا تُلغي بالضرورة آثار الأفعال في الدنيا ولا حقوق الناس.</w:t>
      </w:r>
    </w:p>
    <w:p>
      <w:pPr>
        <w:bidi/>
        <w:jc w:val="right"/>
      </w:pPr>
      <w:r>
        <w:rPr>
          <w:rFonts w:ascii="Traditional Arabic" w:hAnsi="Traditional Arabic" w:cs="Traditional Arabic"/>
          <w:rFonts w:ascii="Traditional Arabic" w:hAnsi="Traditional Arabic"/>
          <w:sz w:val="24"/>
          <w:szCs w:val="24"/>
          <w:rtl/>
        </w:rPr>
        <w:t>• الموتُ إغلاقُ زمن التكليف الفردي، لا فناءُ الإنسان ولا نهايةُ معنى الفعل.</w:t>
      </w:r>
    </w:p>
    <w:p>
      <w:pPr>
        <w:bidi/>
        <w:jc w:val="right"/>
      </w:pPr>
      <w:r>
        <w:rPr>
          <w:rFonts w:ascii="Traditional Arabic" w:hAnsi="Traditional Arabic" w:cs="Traditional Arabic"/>
          <w:rFonts w:ascii="Traditional Arabic" w:hAnsi="Traditional Arabic"/>
          <w:sz w:val="24"/>
          <w:szCs w:val="24"/>
          <w:rtl/>
        </w:rPr>
        <w:t>• العملُ الصالح غايةٌ في ذاته، وقيمته في صدقه وموافقته للهدي، لا في نتيجةٍ دنيويّة مضمونة.</w:t>
      </w:r>
    </w:p>
    <w:p>
      <w:pPr>
        <w:bidi/>
        <w:jc w:val="right"/>
      </w:pPr>
      <w:r>
        <w:rPr>
          <w:rFonts w:ascii="Traditional Arabic" w:hAnsi="Traditional Arabic" w:cs="Traditional Arabic"/>
          <w:rFonts w:ascii="Traditional Arabic" w:hAnsi="Traditional Arabic"/>
          <w:sz w:val="24"/>
          <w:szCs w:val="24"/>
          <w:rtl/>
        </w:rPr>
        <w:t>• الإنسانُ الصالح يعيش بين الرجاء والعمل: لا يَقنط من رحمة الله، ولا يؤجّل التَّوبة إلى شفير الإغلاق.</w:t>
      </w:r>
    </w:p>
    <w:p>
      <w:pPr>
        <w:bidi/>
        <w:jc w:val="right"/>
      </w:pPr>
      <w:r>
        <w:rPr>
          <w:rFonts w:ascii="Traditional Arabic" w:hAnsi="Traditional Arabic" w:cs="Traditional Arabic"/>
          <w:rFonts w:ascii="Traditional Arabic" w:hAnsi="Traditional Arabic"/>
          <w:b/>
          <w:sz w:val="28"/>
          <w:szCs w:val="28"/>
          <w:rtl/>
        </w:rPr>
        <w:t>11-أ. الحدودُ شَرطُ المعنى: ولَولا الأَجَلُ لَمَا كانت للحياة ثِقَل</w:t>
      </w:r>
    </w:p>
    <w:p>
      <w:pPr>
        <w:bidi/>
        <w:jc w:val="both"/>
      </w:pPr>
      <w:r>
        <w:rPr>
          <w:rFonts w:ascii="Traditional Arabic" w:hAnsi="Traditional Arabic" w:cs="Traditional Arabic"/>
          <w:rFonts w:ascii="Traditional Arabic" w:hAnsi="Traditional Arabic"/>
          <w:sz w:val="24"/>
          <w:szCs w:val="24"/>
          <w:rtl/>
        </w:rPr>
        <w:t>يُدرك الإنسانُ في الغالب الحدودَ بوصفها سُجونًا. الوقتُ المحدود، الطاقةُ المحدودة، الأجلُ المسمّى. يَشتهي لو كان خالدًا في الدنيا يَعمل ويَستدرك، فلا ضِيق ولا استعجال.</w:t>
      </w:r>
    </w:p>
    <w:p>
      <w:pPr>
        <w:bidi/>
        <w:jc w:val="both"/>
      </w:pPr>
      <w:r>
        <w:rPr>
          <w:rFonts w:ascii="Traditional Arabic" w:hAnsi="Traditional Arabic" w:cs="Traditional Arabic"/>
          <w:rFonts w:ascii="Traditional Arabic" w:hAnsi="Traditional Arabic"/>
          <w:sz w:val="24"/>
          <w:szCs w:val="24"/>
          <w:rtl/>
        </w:rPr>
        <w:t>غير أنّ هذا الاشتهاءَ يَغفل عن حقيقةٍ وجوديّة: الحدودُ هي ما تَمنح الفعلَ ثِقَلَه.</w:t>
      </w:r>
    </w:p>
    <w:p>
      <w:pPr>
        <w:bidi/>
        <w:jc w:val="both"/>
      </w:pPr>
      <w:r>
        <w:rPr>
          <w:rFonts w:ascii="Traditional Arabic" w:hAnsi="Traditional Arabic" w:cs="Traditional Arabic"/>
          <w:rFonts w:ascii="Traditional Arabic" w:hAnsi="Traditional Arabic"/>
          <w:sz w:val="24"/>
          <w:szCs w:val="24"/>
          <w:rtl/>
        </w:rPr>
        <w:t>تَخيَّل نداءً لا يَنقطع، وكلامًا لا ينتهي، ووقتًا لا يَنفد: أيُّ كلمةٍ تَقولها في هذا الفضاء اللانهائيّ ستَكون عابرةً بلا وَزن، لأنّ الفرصةَ التالية ستَأتي دائمًا. أمّا حين تَعلم أنّ الوقتَ محدود، يَغدو كلُّ فعلٍ حاملًا لثِقَله الخاصّ. الشجرةُ التي تُزرع في موسمٍ محدود مهمٌّ توقيتُه، مختلفةٌ عن شجرةٍ يُمكن زرعُها في أيّ وقتٍ من أيّ لانهاية.</w:t>
      </w:r>
    </w:p>
    <w:p>
      <w:pPr>
        <w:bidi/>
        <w:jc w:val="both"/>
      </w:pPr>
      <w:r>
        <w:rPr>
          <w:rFonts w:ascii="Traditional Arabic" w:hAnsi="Traditional Arabic" w:cs="Traditional Arabic"/>
          <w:rFonts w:ascii="Traditional Arabic" w:hAnsi="Traditional Arabic"/>
          <w:sz w:val="24"/>
          <w:szCs w:val="24"/>
          <w:rtl/>
        </w:rPr>
        <w:t>«وَمَا خَلَقْتُ الْجِنَّ وَالْإِنسَ إِلَّا لِيَعْبُدُونِ» (الذاريات، 56). هذه الغايةُ المُعلَنة لا تَتحقّق في خلقٍ خالدٍ لا يُختبَر ولا يَنتهي؛ تَتحقّق في خَلقٍ مُؤقَّتٍ محدود، يَختار في مُدّةٍ حقيقيّة، ويُقدِم أو يُحجم في فضاءٍ تَنتهي فيه الفُرصة بالموت.</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مبدأ الحدود كشرط للمعنى شاهدٌ فلسفيٌّ يَقرأ الغاية القرآنيّة من زاوية وجوديّة. حدود الاستخدام: تقريبٌ فلسفيٌّ، لا حكمٌ شرعيٌّ على حِكمة الموت. الأجلُ قَدَرٌ مكتوب لا يُفسَّر باشتراطٍ رياضيّ.</w:t>
      </w:r>
    </w:p>
    <w:p>
      <w:pPr>
        <w:bidi/>
        <w:jc w:val="both"/>
      </w:pPr>
      <w:r>
        <w:rPr>
          <w:rFonts w:ascii="Traditional Arabic" w:hAnsi="Traditional Arabic" w:cs="Traditional Arabic"/>
          <w:rFonts w:ascii="Traditional Arabic" w:hAnsi="Traditional Arabic"/>
          <w:sz w:val="24"/>
          <w:szCs w:val="24"/>
          <w:rtl/>
        </w:rPr>
        <w:t>الفيلسوف مارتن هايدغر لاحَظ، في سياقٍ فلسفيٍّ مُغايَر، أنّ معرفةَ الإنسان بأنّه سيَموت هي ما يَجعله يَعيش حقًّا — هذا ما سمّاه «الوجودَ نحو الموت». وإن اختلف إطارُه عن إطار القرآن اختلافًا جوهريًّا، فإنّ هذه المُلاحظةَ تُعبِّر عمّا تَعرفه الفطرةُ السليمة: الحدودُ تُعطي الأشياءَ وَزنًا.</w:t>
      </w:r>
    </w:p>
    <w:p>
      <w:pPr>
        <w:bidi/>
        <w:jc w:val="both"/>
      </w:pPr>
      <w:r>
        <w:rPr>
          <w:rFonts w:ascii="Traditional Arabic" w:hAnsi="Traditional Arabic" w:cs="Traditional Arabic"/>
          <w:rFonts w:ascii="Traditional Arabic" w:hAnsi="Traditional Arabic"/>
          <w:sz w:val="24"/>
          <w:szCs w:val="24"/>
          <w:rtl/>
        </w:rPr>
        <w:t>وفي القرآن هذا المعنى أعمق وأصدق: الأجلُ المُسمَّى هو الذي يَجعل كلَّ كلمةٍ وكلَّ فعلٍ وكلَّ توبةٍ حاملةً لثِقَلها الوجوديّ الكامل. لو لم يَكن هناك «بعد ذلك لا»، لَفَقَد «الآن» معناه.</w:t>
      </w:r>
    </w:p>
    <w:p>
      <w:pPr>
        <w:bidi/>
        <w:jc w:val="both"/>
      </w:pPr>
      <w:r>
        <w:rPr>
          <w:rFonts w:ascii="Traditional Arabic" w:hAnsi="Traditional Arabic" w:cs="Traditional Arabic"/>
          <w:rFonts w:ascii="Traditional Arabic" w:hAnsi="Traditional Arabic"/>
          <w:sz w:val="24"/>
          <w:szCs w:val="24"/>
          <w:rtl/>
        </w:rPr>
        <w:t>«فَإِذَا جَاءَ أَجَلُهُمْ لَا يَسْتَأْخِرُونَ سَاعَةً وَلَا يَسْتَقْدِمُونَ» (الأعراف، 34). في هذه الآية دقّةٌ في التعبير تَكشف ثِقَل اللحظة: الأجلُ لا يَتأخّر ولا يَتقدّم ساعةً. وهذا يَعني أنّ كلَّ ساعةٍ قبل الأجل هي فُرصةٌ ذات وزنٍ حقيقيّ، لأنّ بعدَها «لا».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اجتهاد الكتاب: الحدودُ هِبةٌ وجوديّةٌ بلباسٍ مُخيف. وهذا فهمنا، والله أعلم.</w:t>
      </w:r>
    </w:p>
    <w:p>
      <w:pPr>
        <w:bidi/>
        <w:jc w:val="right"/>
      </w:pPr>
      <w:r>
        <w:rPr>
          <w:rFonts w:ascii="Traditional Arabic" w:hAnsi="Traditional Arabic" w:cs="Traditional Arabic"/>
          <w:rFonts w:ascii="Traditional Arabic" w:hAnsi="Traditional Arabic"/>
          <w:b/>
          <w:sz w:val="32"/>
          <w:szCs w:val="32"/>
          <w:rtl/>
        </w:rPr>
        <w:t>أثر الفكرة في حياتك</w:t>
      </w:r>
    </w:p>
    <w:p>
      <w:pPr>
        <w:bidi/>
        <w:jc w:val="both"/>
      </w:pPr>
      <w:r>
        <w:rPr>
          <w:rFonts w:ascii="Traditional Arabic" w:hAnsi="Traditional Arabic" w:cs="Traditional Arabic"/>
          <w:rFonts w:ascii="Traditional Arabic" w:hAnsi="Traditional Arabic"/>
          <w:sz w:val="24"/>
          <w:szCs w:val="24"/>
          <w:rtl/>
        </w:rPr>
        <w:t>إذا أثقلَك الماضي، فالتَّوبة لا تكون إنكارًا لما وقع ولا حيلةً للهروب منه؛ هي بدايةُ طريقٍ جديدٍ تُصلح فيه ما تستطيع وتَكل ما لا تستطيع إلى رحمة الله وعدله. وإذا أخافك المستقبل، فتذكّر أنك لا تُطالَب بامتلاك النهاية، وإنّما بإحسان الفعل في الزمن المفتوح لك الآن. أنت داخل القصة، والله محيطٌ بالكتاب كلّه، وباب التَّوبة ما زال مفتوحًا ما دام في العمر نفَس.</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40"/>
          <w:szCs w:val="40"/>
          <w:rtl/>
        </w:rPr>
        <w:t>الملحق (أ): الجسرُ التكوينيّ: من المادّة إلى الحياة إلى العقل</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مَوقع الملحق: هذا المُلحقُ تَفريعٌ على الفصل السادس، §3-أ. أُخرِج من جسم الفصل تَخفيفًا لوزنه دون أن يُحذف، لأنّ مَوضوعه، وإن كان ضَروريًّا للقَوس الفكريّ، يَتجاوز حَجمَ المُقدِّمة المُلائمة لفصل «الإنسان المكلَّف». مَن قَرأ §3-أ الموجز في الفصل 6، ثم أراد الاستزادة، يَرجع إلى هذا الملحق.</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1. السؤال</w:t>
      </w:r>
    </w:p>
    <w:p>
      <w:pPr>
        <w:bidi/>
        <w:jc w:val="both"/>
      </w:pPr>
      <w:r>
        <w:rPr>
          <w:rFonts w:ascii="Traditional Arabic" w:hAnsi="Traditional Arabic" w:cs="Traditional Arabic"/>
          <w:rFonts w:ascii="Traditional Arabic" w:hAnsi="Traditional Arabic"/>
          <w:sz w:val="24"/>
          <w:szCs w:val="24"/>
          <w:rtl/>
        </w:rPr>
        <w:t>كيف انتقَلت المادّةُ من ترابٍ، وذرّاتٍ، وعناصرَ، وكيمياءَ، إلى RNA وDNA والخليّة، ثم إلى الحياة، ثم إلى العقل والوعي، ثم إلى الإنسان المُكلَّف؟ هذا السؤالُ يَربط بنيةَ الكون التي تَأسّست في الفصول 1–5 بموقعِ الإنسان الذي يُؤسَّس في الفصل 6.</w:t>
      </w:r>
    </w:p>
    <w:p>
      <w:pPr>
        <w:bidi/>
        <w:jc w:val="right"/>
      </w:pPr>
      <w:r>
        <w:rPr>
          <w:rFonts w:ascii="Traditional Arabic" w:hAnsi="Traditional Arabic" w:cs="Traditional Arabic"/>
          <w:rFonts w:ascii="Traditional Arabic" w:hAnsi="Traditional Arabic"/>
          <w:b/>
          <w:sz w:val="32"/>
          <w:szCs w:val="32"/>
          <w:rtl/>
        </w:rPr>
        <w:t>2. القواعدُ المنهجيّةُ قبل التَناوُل</w:t>
      </w:r>
    </w:p>
    <w:p>
      <w:pPr>
        <w:bidi/>
        <w:jc w:val="both"/>
      </w:pPr>
      <w:r>
        <w:rPr>
          <w:rFonts w:ascii="Traditional Arabic" w:hAnsi="Traditional Arabic" w:cs="Traditional Arabic"/>
          <w:rFonts w:ascii="Traditional Arabic" w:hAnsi="Traditional Arabic"/>
          <w:sz w:val="24"/>
          <w:szCs w:val="24"/>
          <w:rtl/>
        </w:rPr>
        <w:t>تَناوُلُ هذا الجسر يَستوجب، أربعَ قواعد:</w:t>
      </w:r>
    </w:p>
    <w:p>
      <w:pPr>
        <w:bidi/>
        <w:jc w:val="right"/>
      </w:pPr>
      <w:r>
        <w:rPr>
          <w:rFonts w:ascii="Traditional Arabic" w:hAnsi="Traditional Arabic" w:cs="Traditional Arabic"/>
          <w:rFonts w:ascii="Traditional Arabic" w:hAnsi="Traditional Arabic"/>
          <w:sz w:val="24"/>
          <w:szCs w:val="24"/>
          <w:rtl/>
        </w:rPr>
        <w:t>• لا يُحوَّل القرآنُ إلى كتاب بيوكيمياء. ألفاظُ القرآن (طينٌ، سُلالةٌ، نُطفةٌ، عَلَقةٌ، مُضغةٌ، عظامٌ، لحم، خَلقٌ آخر) تُؤخَذ على دلالاتها التَفسيريّة المعتبرة، لا على أنّها تَوصيفٌ تقنيٌّ تَفصيليٌّ لمراحلَ بيوكيميائيّة محدّدة. التَطابقُ بين هذه الألفاظ وما يَكشفه العلمُ يُلاحَظ ولا يُفرَض.</w:t>
      </w:r>
    </w:p>
    <w:p>
      <w:pPr>
        <w:bidi/>
        <w:jc w:val="right"/>
      </w:pPr>
      <w:r>
        <w:rPr>
          <w:rFonts w:ascii="Traditional Arabic" w:hAnsi="Traditional Arabic" w:cs="Traditional Arabic"/>
          <w:rFonts w:ascii="Traditional Arabic" w:hAnsi="Traditional Arabic"/>
          <w:sz w:val="24"/>
          <w:szCs w:val="24"/>
          <w:rtl/>
        </w:rPr>
        <w:t>• لا يُدَّعى الإعجازُ العلميُّ القَسريّ. الكتابُ لا يَستعمل آياتِ الخلق شواهدَ على أنّ القرآنَ «سَبَق» العلمَ في تَفصيل الجزيئات الحيويّة. هذا أسلوبٌ تَبريريّ يَخرج عن النبرة الفكريّة للكتاب، ويَجعل الوحيَ تابعًا للعلم في إثبات قيمته.</w:t>
      </w:r>
    </w:p>
    <w:p>
      <w:pPr>
        <w:bidi/>
        <w:jc w:val="right"/>
      </w:pPr>
      <w:r>
        <w:rPr>
          <w:rFonts w:ascii="Traditional Arabic" w:hAnsi="Traditional Arabic" w:cs="Traditional Arabic"/>
          <w:rFonts w:ascii="Traditional Arabic" w:hAnsi="Traditional Arabic"/>
          <w:sz w:val="24"/>
          <w:szCs w:val="24"/>
          <w:rtl/>
        </w:rPr>
        <w:t>• العلمُ يَصف الآليّة، والقرآنُ يُعطي المعنى. الانتقالُ من الذرّات إلى الجزيئات الحيويّة، ثم إلى الخليّة، ثم إلى التَعقيد العَصبيّ، ثم إلى السلوك القَصديّ، يُدرَس بأدوات الفيزياء والكيمياء والبيولوجيا والأعصاب. والقرآنُ يُعطي هذا الانتقال معناه: أنّه فعلُ خالقٍ، يَجري بقَدَرٍ، ويَنتهي إلى كائنٍ مُكلَّف.</w:t>
      </w:r>
    </w:p>
    <w:p>
      <w:pPr>
        <w:bidi/>
        <w:jc w:val="right"/>
      </w:pPr>
      <w:r>
        <w:rPr>
          <w:rFonts w:ascii="Traditional Arabic" w:hAnsi="Traditional Arabic" w:cs="Traditional Arabic"/>
          <w:rFonts w:ascii="Traditional Arabic" w:hAnsi="Traditional Arabic"/>
          <w:sz w:val="24"/>
          <w:szCs w:val="24"/>
          <w:rtl/>
        </w:rPr>
        <w:t>• التفصيلُ العلميُّ مفتوحٌ للمراجعة، والمعنى القرآنيُّ ثابت. فإن تَغيَّر التَفصيلُ البيوكيميائيُّ (وقد تَغيَّر مِرارًا في القرن الأخير وحدَه)، لم يَتغيَّر معنى أنّ الإنسانَ مَخلوقٌ من أصلٍ مادّيّ، مُؤيَّدٌ بنَفخةٍ تَجعله أهلًا للأمانة. الكتابُ يَتمسّك بالثابت، ويَترك القابلَ للمراجعة لأهله.</w:t>
      </w:r>
    </w:p>
    <w:p>
      <w:pPr>
        <w:bidi/>
        <w:jc w:val="right"/>
      </w:pPr>
      <w:r>
        <w:rPr>
          <w:rFonts w:ascii="Traditional Arabic" w:hAnsi="Traditional Arabic" w:cs="Traditional Arabic"/>
          <w:rFonts w:ascii="Traditional Arabic" w:hAnsi="Traditional Arabic"/>
          <w:b/>
          <w:sz w:val="32"/>
          <w:szCs w:val="32"/>
          <w:rtl/>
        </w:rPr>
        <w:t>3. ثلاثُ عَتَباتٍ لا يَردمها التَدرُّج بنفسه</w:t>
      </w:r>
    </w:p>
    <w:p>
      <w:pPr>
        <w:bidi/>
        <w:jc w:val="both"/>
      </w:pPr>
      <w:r>
        <w:rPr>
          <w:rFonts w:ascii="Traditional Arabic" w:hAnsi="Traditional Arabic" w:cs="Traditional Arabic"/>
          <w:rFonts w:ascii="Traditional Arabic" w:hAnsi="Traditional Arabic"/>
          <w:sz w:val="24"/>
          <w:szCs w:val="24"/>
          <w:rtl/>
        </w:rPr>
        <w:t>ضمن هذه الحدود، يُمكن أن يُقال، على سبيل التَنبيه لا التَفصيل، إنّ الانتقالَ من المادّة إلى الإنسان المكلَّف يَنطوي على ثلاث عَتَباتٍ لا يَردمها التَدرُّج بنفسه لو تُرك تَدرُّجًا فقط، وإن جَرى بالتَدرّج بإذن الله:</w:t>
      </w:r>
    </w:p>
    <w:p>
      <w:pPr>
        <w:bidi/>
        <w:jc w:val="right"/>
      </w:pPr>
      <w:r>
        <w:rPr>
          <w:rFonts w:ascii="Traditional Arabic" w:hAnsi="Traditional Arabic" w:cs="Traditional Arabic"/>
          <w:rFonts w:ascii="Traditional Arabic" w:hAnsi="Traditional Arabic"/>
          <w:sz w:val="24"/>
          <w:szCs w:val="24"/>
          <w:rtl/>
        </w:rPr>
        <w:t>• العَتَبةُ الأولى، من الفيزياء والكيمياء إلى المعلومة الحيويّة. الذرّةُ والجزيءُ يَجريان بقوانين فيزيائيّةٍ–كيميائيّةٍ مَعلومة. لكنّ ما يَفعله DNA يتجاوز مجرّد تَفاعلٍ كيميائيّ؛ فهو حملٌ لمعلومةٍ مَكتوبة، تُقرأ، وتُنسَخ، وتُترجَم، وتُصحَّح. القَفزةُ من «جزيءٍ يَتفاعل» إلى «جزيءٍ يَحمل شِفرةً» قَفزةٌ نوعيّة في طبقات الانتظام. والعلمُ يَصف هذه القَفزة آليًا، ولا يَملك، حتى الآن، تفسيرًا مُنهَجَتًا لكيف نَشَأت المعلومةُ الحيويّةُ بنفسها من فيزياء العناصر دون مُدخَل تنظيميّ. هذا «ثَغرٌ تفسيريٌّ» يَعرفه أهلُ الاختصاص، ويُسجَّل بأمانة دون تَوظيفٍ تَبريريّ. والأدبيّاتُ المعاصرةُ في «أصل الحياة» تُقرّ بانفتاح السؤال: من تجربة ميلر–يوري سنة 1953 التي أَنتجت أحماضًا أمينيّةً في ظروفٍ مُختبَريّة، إلى «فرضيّة عالم الـRNA» (التي صاغها غِلبرت سنة 1986 استنادًا إلى اكتشاف الخصائص التحفيزيّة للـRNA)، تَبقى كيفيّةُ نشوء أوّل نظامٍ معلوماتيٍّ ذاتيِّ النَّسخ سؤالًا مفتوحًا لا إجابةً مُجمَعًا عليها. وممّا يُعمّق دلالةَ هذه العتبة أنّ الشيفرة الوراثيّة (تَناظُر الكودونات الثلاثيّة مع الأحماض الأمينيّة) شِبهُ كونيّةٍ في الأحياء كلِّها، وقد وَصفها كريك سنة 1968 بأنها أقربُ إلى «صُدفةٍ مُجمَّدة» (frozen accident)، وهو وصفٌ يُقرّ صراحةً بأنّ العلمَ يَرصد البنيةَ ولا يَشتقّ ضرورتَها من الكيمياء وحدها.md.</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المعلومة الحيويّة أشبه بوصفةٍ دقيقةٍ في مطبخٍ صغير: وجودُ الدقيق والماء والحرارة لا يكفي وحده لصنع خبزٍ بعينه، حتى تكون هناك طريقةٌ تضبط المقادير والترتيب والزمن. كذلك لا تُختزَل حياةُ الخليّة في موادّها وحدها؛ ففيها ترتيبٌ مقروءٌ يَجعل المادةَ تسير في مسارٍ مخصوص، مع بقاء الخلق والسنن كلّها بإذن الله لا باستقلال الوصفة عن مُجريها.</w:t>
      </w:r>
    </w:p>
    <w:p>
      <w:pPr>
        <w:bidi/>
        <w:jc w:val="right"/>
      </w:pPr>
      <w:r>
        <w:rPr>
          <w:rFonts w:ascii="Traditional Arabic" w:hAnsi="Traditional Arabic" w:cs="Traditional Arabic"/>
          <w:rFonts w:ascii="Traditional Arabic" w:hAnsi="Traditional Arabic"/>
          <w:sz w:val="24"/>
          <w:szCs w:val="24"/>
          <w:rtl/>
        </w:rPr>
        <w:t>• العَتَبةُ الثانية، من الحياة الخَلويّة إلى الجِهاز العَصبيّ المُعقَّد. التَطوُّر من خَليّةٍ بَدائيّة إلى كائنٍ متعدّد الخلايا، ثم إلى جِهازٍ عَصبيٍّ يُنتج سلوكًا، ثم إلى دماغٍ يَحمل تَمثيلاتٍ داخليّةً للعالم، تَتابُعٌ يَدرسه علمُ الأحياء بأدواته. والقَفزةُ النوعيّةُ هنا أنّ الكائنَ صار يُمَثِّل البيئةَ، لا يَتفاعل معها فقط. تَمثيلُ البيئة شَرطٌ لـ«الإدراك» بمعناه الأوّليّ.</w:t>
      </w:r>
    </w:p>
    <w:p>
      <w:pPr>
        <w:bidi/>
        <w:jc w:val="right"/>
      </w:pPr>
      <w:r>
        <w:rPr>
          <w:rFonts w:ascii="Traditional Arabic" w:hAnsi="Traditional Arabic" w:cs="Traditional Arabic"/>
          <w:rFonts w:ascii="Traditional Arabic" w:hAnsi="Traditional Arabic"/>
          <w:sz w:val="24"/>
          <w:szCs w:val="24"/>
          <w:rtl/>
        </w:rPr>
        <w:t>• العَتَبةُ الثالثة، من الإدراك إلى الوَعي القَصديّ والمسؤول. أن يَكون لكائنٍ تَمثيلٌ داخليٌّ للعالم شيءٌ، وأن يَكون له وَعيٌ بنفسه يُداول قَصدَه ويَحكم على أفعاله ويَستقبل خطابًا من خارجه ويَتَحمَّل مسؤوليّةَ قَوله، شيءٌ آخر. الفلسفةُ المعاصرةُ تَستعمل لِتَوصيف هذه القَفزة عبارةً اشتُهرت: «المُشكلةُ الصَّعبة للوَعي»، أي السؤال عن كيف يَنبثق الإحساسُ والقَصد من بنيةٍ فيزيائيّةٍ. هذا السؤالُ مفتوحٌ في الفلسفة وعلوم الأعصاب، ولم يُغلَق بإجابةٍ متوافقٍ عليها. وتَزاحُمُ النظريّات نفسُه شاهدٌ على انفتاحه: فـ«نظريّة المعلومات المتكاملة» (Integrated Information Theory) عند تونوني تَربط الوَعيَ بمقدار التكامل المعلوماتيّ في النظام، و«نظريّة مساحة العمل الكونيّة» (Global Workspace Theory) عند باارز ودِهان تَربطه ببثٍّ معلوماتيٍّ واسع في الدماغ، وكلتاهما نموذجٌ تفسيريٌّ قيد البحث لا قانونٌ مُثبَت؛ وفوق ذلك فإنّ تيّارًا فلسفيًا (كما عند تشالمرز نفسِه) يَرى أنّ هذه النماذج تُعالج «المسائل السهلة» (آليّات المعالجة) وتَترك «المسألة الصعبة» (وجودَ الخبرة الذاتيّة أصلًا) قائمة.</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قد تُسجّل الكاميرا وجهَ إنسانٍ حزينٍ بدقّةٍ عالية، وقد يلتقط الحاسوبُ ملامحَ الصورة ويُصنّفها. غير أنّ شيئًا آخر يقع حين يقول الإنسان: «أنا حزين، وأعرف سبب حزني، وأستطيع أن أختار ماذا أفعل به». هنا لا نتحدّث عن تسجيل صورةٍ فحسب، وإنّما عن حضورٍ داخليٍّ يحسّ ويقصد ويُحاسب نفسه. هذا هو موضع «المشكلة الصعبة للوعي» في صورتها القريبة من خبرتنا اليومية.</w:t>
      </w:r>
    </w:p>
    <w:p>
      <w:pPr>
        <w:bidi/>
        <w:jc w:val="right"/>
      </w:pPr>
      <w:r>
        <w:rPr>
          <w:rFonts w:ascii="Traditional Arabic" w:hAnsi="Traditional Arabic" w:cs="Traditional Arabic"/>
          <w:rFonts w:ascii="Traditional Arabic" w:hAnsi="Traditional Arabic"/>
          <w:b/>
          <w:sz w:val="32"/>
          <w:szCs w:val="32"/>
          <w:rtl/>
        </w:rPr>
        <w:t>4. ما يُرسّخه هذا التنبيه</w:t>
      </w:r>
    </w:p>
    <w:p>
      <w:pPr>
        <w:bidi/>
        <w:jc w:val="both"/>
      </w:pPr>
      <w:r>
        <w:rPr>
          <w:rFonts w:ascii="Traditional Arabic" w:hAnsi="Traditional Arabic" w:cs="Traditional Arabic"/>
          <w:rFonts w:ascii="Traditional Arabic" w:hAnsi="Traditional Arabic"/>
          <w:sz w:val="24"/>
          <w:szCs w:val="24"/>
          <w:rtl/>
        </w:rPr>
        <w:t>الإنسانُ أبعدُ من أن يكون مجرّد امتدادٍ كَمّيٍّ لتعقيدٍ مادّيّ، حتى وإن جَرى تَركيبه عبر مراحلَ مادّيّة. الفَوارقُ النوعيّةُ الثلاثة (المعلومة، الإدراك، الوَعي القَصديّ) تَكشف أنّ الانتقالَ من «التراب» إلى «المُكلَّف» يَستلزم، في كلّ عَتَبةٍ، مُدخَلًا تنظيميًّا يُدرَك في القرآن بـ«الخَلق» و«الإذن» و«التَّقدير» و«النَّفخ من الرُّوح»، ويُدرَك علميًا بانفتاح السؤال أمام كل عَتَبة. هذه المواضع لا تُصنَّف «فجوةَ الجَهل» التي يُحشَر فيها اللهُ كتفسيرٍ احتياطي؛ إنّها مَواضعُ بنيويّةٌ لا يَردمها مزيدٌ من المعلومات الكَمّيّة، لأنّ السؤالَ في كلٍّ منها سؤالٌ نوعيّ، لا كَمّيّ.</w:t>
      </w:r>
    </w:p>
    <w:p>
      <w:pPr>
        <w:bidi/>
        <w:jc w:val="both"/>
      </w:pPr>
      <w:r>
        <w:rPr>
          <w:rFonts w:ascii="Traditional Arabic" w:hAnsi="Traditional Arabic" w:cs="Traditional Arabic"/>
          <w:rFonts w:ascii="Traditional Arabic" w:hAnsi="Traditional Arabic"/>
          <w:sz w:val="24"/>
          <w:szCs w:val="24"/>
          <w:rtl/>
        </w:rPr>
        <w:t>ولأنّ الكتابَ يَلتزم بأنّ القرآنَ يُعطي المعنى، فإنّ الذي يُؤخذ من الوحي في هذا الموضع لا يتمثّل في تَفصيل الجزيئات؛ إنّما في ثلاثةِ معانٍ يَستحيل أن يَستخرجها العلمُ من ذاته:</w:t>
      </w:r>
    </w:p>
    <w:p>
      <w:pPr>
        <w:bidi/>
        <w:jc w:val="right"/>
      </w:pPr>
      <w:r>
        <w:rPr>
          <w:rFonts w:ascii="Traditional Arabic" w:hAnsi="Traditional Arabic" w:cs="Traditional Arabic"/>
          <w:rFonts w:ascii="Traditional Arabic" w:hAnsi="Traditional Arabic"/>
          <w:sz w:val="24"/>
          <w:szCs w:val="24"/>
          <w:rtl/>
        </w:rPr>
        <w:t>• أنّ الانتقالَ من التراب إلى الإنسان مَقصودٌ، وأنّ الكائنَ الناتج مَدعوٌّ إلى الأمانة.</w:t>
      </w:r>
    </w:p>
    <w:p>
      <w:pPr>
        <w:bidi/>
        <w:jc w:val="right"/>
      </w:pPr>
      <w:r>
        <w:rPr>
          <w:rFonts w:ascii="Traditional Arabic" w:hAnsi="Traditional Arabic" w:cs="Traditional Arabic"/>
          <w:rFonts w:ascii="Traditional Arabic" w:hAnsi="Traditional Arabic"/>
          <w:sz w:val="24"/>
          <w:szCs w:val="24"/>
          <w:rtl/>
        </w:rPr>
        <w:t>• أنّ المُحرِّكَ في كلّ عَتَبةٍ إذنُ الله القائمُ في السنن، لا آليّةٌ مستقلّةٌ تَعمل بنفسها.</w:t>
      </w:r>
    </w:p>
    <w:p>
      <w:pPr>
        <w:bidi/>
        <w:jc w:val="right"/>
      </w:pPr>
      <w:r>
        <w:rPr>
          <w:rFonts w:ascii="Traditional Arabic" w:hAnsi="Traditional Arabic" w:cs="Traditional Arabic"/>
          <w:rFonts w:ascii="Traditional Arabic" w:hAnsi="Traditional Arabic"/>
          <w:sz w:val="24"/>
          <w:szCs w:val="24"/>
          <w:rtl/>
        </w:rPr>
        <w:t>• أنّ الإنسانَ، في النهاية، يُنشَأ خَلقًا آخر (المؤمنون، 14)، أي أنّه يَعبر عَتَبَةً نوعيّةً أخيرةً تَجعله أهلًا لكلّ ما يَأتي في الفصول التالية.</w:t>
      </w:r>
    </w:p>
    <w:p>
      <w:pPr>
        <w:bidi/>
        <w:jc w:val="both"/>
      </w:pPr>
      <w:r>
        <w:rPr>
          <w:rFonts w:ascii="Traditional Arabic" w:hAnsi="Traditional Arabic" w:cs="Traditional Arabic"/>
          <w:rFonts w:ascii="Traditional Arabic" w:hAnsi="Traditional Arabic"/>
          <w:sz w:val="24"/>
          <w:szCs w:val="24"/>
          <w:rtl/>
        </w:rPr>
        <w:t>اجتهادُ الكتاب: قراءةُ الانتقال «المادّة → الحياة → الوَعي → الإنسان المكلَّف» على ثلاث عَتَباتٍ نوعيّةٍ صياغةٌ تركيبيّةٌ من المؤلف، تَجمع بين معطىً علميّ–فلسفيّ مُعتَرَفٍ به (انفتاحُ سؤال أصل المعلومة الحيويّة، وانفتاحُ سؤال الوَعي) وبين دلالة آيات الخلق في القرآن. ولا تُطابق نَصَّ الآية، ولا تُسوَّق على أنّها «إعجازٌ علميّ». هي عَرضٌ مفهوميّ لرَبط الفصلَين الأوّل والخامس بالفصل السادس. وهذا فهمنا، والله أعلم.</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تنبيه منهجي: </w:t>
      </w:r>
      <w:r>
        <w:rPr>
          <w:rFonts w:ascii="Traditional Arabic" w:hAnsi="Traditional Arabic" w:cs="Traditional Arabic"/>
          <w:rFonts w:ascii="Traditional Arabic" w:hAnsi="Traditional Arabic"/>
          <w:sz w:val="22"/>
          <w:szCs w:val="22"/>
          <w:rtl/>
        </w:rPr>
        <w:t>هذا الملحقُ لا يَتجاوز هذه الإشارةَ المفهوميّةَ. التَفصيلُ الأنثروبولوجيّ لخلق الإنسان، أو الردُّ على المذاهب الإلحاديّة في أصل الحياة والوَعي، خارجٌ عن نطاق الكتاب. مَن أراد الاستزادةَ يَرجع إلى الأدبيّات المختصّة، مع التزام قواعد الكتاب في عدم تَحميل القرآن ما لا يَحتمل، ولا تَحميل العلم ما يَفوق طبقتَه.</w:t>
      </w:r>
    </w:p>
    <w:p>
      <w:pPr>
        <w:bidi/>
        <w:jc w:val="both"/>
      </w:pPr>
      <w:r>
        <w:rPr>
          <w:rFonts w:ascii="Traditional Arabic" w:hAnsi="Traditional Arabic" w:cs="Traditional Arabic"/>
          <w:rFonts w:ascii="Traditional Arabic" w:hAnsi="Traditional Arabic"/>
          <w:sz w:val="24"/>
          <w:szCs w:val="24"/>
          <w:rtl/>
        </w:rPr>
        <w:t>وبهذا يَبقى الملحقُ جسرًا لا محطةً نهائيّة: يُقرّب للقارئ معنى الانتقال من المادّة إلى الحياة إلى الوعي، ثم يَرده إلى أصل الكتاب في الإنسان المكلَّف ومسؤوليّته. وما وراء هذه العَتَبات من تفصيلٍ علميّ أو فلسفيّ فله أهله ومصادره، أمّا هنا فالمقصود أن يَرى القارئ موضع السؤال، وأن لا يَخلط بين شاهد الفهم ودعوى البرهان.</w:t>
      </w:r>
    </w:p>
    <w:p>
      <w:pPr>
        <w:bidi/>
        <w:jc w:val="right"/>
      </w:pPr>
      <w:r>
        <w:rPr>
          <w:rFonts w:ascii="Traditional Arabic" w:hAnsi="Traditional Arabic" w:cs="Traditional Arabic"/>
          <w:rFonts w:ascii="Traditional Arabic" w:hAnsi="Traditional Arabic"/>
          <w:b/>
          <w:sz w:val="32"/>
          <w:szCs w:val="32"/>
          <w:rtl/>
        </w:rPr>
        <w:t>5. الحياةُ مقاومةً للإنتروبيا: شاهدٌ فلسفيٌّ على تَميُّز المكلَّف</w:t>
      </w:r>
    </w:p>
    <w:p>
      <w:pPr>
        <w:bidi/>
        <w:jc w:val="both"/>
      </w:pPr>
      <w:r>
        <w:rPr>
          <w:rFonts w:ascii="Traditional Arabic" w:hAnsi="Traditional Arabic" w:cs="Traditional Arabic"/>
          <w:rFonts w:ascii="Traditional Arabic" w:hAnsi="Traditional Arabic"/>
          <w:sz w:val="24"/>
          <w:szCs w:val="24"/>
          <w:rtl/>
        </w:rPr>
        <w:t>في سنة 1944، كتب الفيزيائيُّ إيرفين شرودنغر — أحدُ مؤسّسي ميكانيكا الكَمّ — كتابَه الشهير «ما هي الحياة؟»، وفيه طَرح الكائنَ الحيَّ بوصفه حالةً تَقاوم الإنتروبيا.</w:t>
      </w:r>
    </w:p>
    <w:p>
      <w:pPr>
        <w:bidi/>
        <w:jc w:val="both"/>
      </w:pPr>
      <w:r>
        <w:rPr>
          <w:rFonts w:ascii="Traditional Arabic" w:hAnsi="Traditional Arabic" w:cs="Traditional Arabic"/>
          <w:rFonts w:ascii="Traditional Arabic" w:hAnsi="Traditional Arabic"/>
          <w:sz w:val="24"/>
          <w:szCs w:val="24"/>
          <w:rtl/>
        </w:rPr>
        <w:t>الإنتروبيا في الفيزياء الحراريّة تَعني الانتقالَ من الانتظام إلى الفوضى، من التركُّز إلى التَّشتُّت، من الجزء الأدقّ تنظيمًا إلى الأكثر عشوائيّةً. والكون المادّيّ، في سيره الكلّيّ، يَتجه نحو انتظامٍ أدنى (القانون الثاني للحرارة). غير أنّ الكائنَ الحيَّ يَفعل العكسَ في نطاقه المحدود: يَستخرج النظامَ من بيئته، ويَبني هياكلَ مُعقَّدة، ويُحافظ على تكامله. الحياةُ قرائنُ انتظامٍ تَجري بعكس التيّار الحراريّ العامّ.</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وسم وظيفيّ: تعريفُ شرودنغر للحياة شاهدٌ فلسفيٌّ على تَميُّز الكائن الحيّ. حدود الاستخدام: وصفٌ تقريبيٌّ لخاصّيّةٍ فيزيائيّة–حيويّة، لا تفسيرٌ للحياة بمعناها الكامل ولا إثباتٌ للرُّوح.</w:t>
      </w:r>
    </w:p>
    <w:p>
      <w:pPr>
        <w:bidi/>
        <w:jc w:val="both"/>
      </w:pPr>
      <w:r>
        <w:rPr>
          <w:rFonts w:ascii="Traditional Arabic" w:hAnsi="Traditional Arabic" w:cs="Traditional Arabic"/>
          <w:rFonts w:ascii="Traditional Arabic" w:hAnsi="Traditional Arabic"/>
          <w:sz w:val="24"/>
          <w:szCs w:val="24"/>
          <w:rtl/>
        </w:rPr>
        <w:t>والمعنى الذي يَستهدفه الكتاب دقيقٌ: الحياةُ، بهذا المفهوم، نوعٌ من المُقاومة الإيجابيّة الوجوديّة. والإنسانُ المكلَّف يَزيد عليها بُعدًا آخر: فهو لا يُقاوم الإنتروبيا في جسده فحسب، وإنّما يُقاومها في معناه. الظلمُ إنتروبيا اجتماعيّة. الجهلُ إنتروبيا معرفيّة. الإعراضُ إنتروبيا روحيّة. والتكليفُ دعوةٌ إلى بناء النظام في كلّ هذه الطبقات.</w:t>
      </w:r>
    </w:p>
    <w:p>
      <w:pPr>
        <w:bidi/>
        <w:jc w:val="both"/>
      </w:pPr>
      <w:r>
        <w:rPr>
          <w:rFonts w:ascii="Traditional Arabic" w:hAnsi="Traditional Arabic" w:cs="Traditional Arabic"/>
          <w:rFonts w:ascii="Traditional Arabic" w:hAnsi="Traditional Arabic"/>
          <w:sz w:val="24"/>
          <w:szCs w:val="24"/>
          <w:rtl/>
        </w:rPr>
        <w:t>«وَنَفْسٍ وَمَا سَوَّاهَا فَأَلْهَمَهَا فُجُورَهَا وَتَقْوَاهَا قَدْ أَفْلَحَ مَن زَكَّاهَا وَقَدْ خَابَ مَن دَسَّاهَا» (الشمس، 7–10). التزكيةُ في هذه الآيات هي النظامُ المعنويُّ يَتراكم، والتدسيةُ هي التشوُّه يَتراكم. وكلا المساريَن يَجريان في الزمن، كما تَجري الإنتروبيا وتَجري مقاومتُها.</w:t>
      </w:r>
    </w:p>
    <w:p>
      <w:pPr>
        <w:bidi/>
        <w:jc w:val="both"/>
      </w:pPr>
      <w:r>
        <w:rPr>
          <w:rFonts w:ascii="Traditional Arabic" w:hAnsi="Traditional Arabic" w:cs="Traditional Arabic"/>
          <w:rFonts w:ascii="Traditional Arabic" w:hAnsi="Traditional Arabic"/>
          <w:sz w:val="24"/>
          <w:szCs w:val="24"/>
          <w:rtl/>
        </w:rPr>
        <w:t>الإنسانُ، إذًا، خُلق في الكون على الحدّ بين اتّجاهَين: الاتّجاهُ الطبيعيُّ نحو التشتُّت والفوضى، والاتّجاهُ الإنسانيُّ — حين تَفعل الإرادةُ والفِطرة — نحو البناء والصلاح. التكليفُ هو الدعوةُ إلى اختيار الاتّجاه الثاني، في زمنٍ محدود وبطاقةٍ محدودة، وهذا ما يَجعله ثمينًا.</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اجتهاد الكتاب: التقاطعُ بين تعريف شرودنغر للحياة والتزكيةِ القرآنيّةِ تقريبٌ فلسفيٌّ على المعنى الطبَقيّ، لا اختزالٌ للروح في ظاهرةٍ فيزيائيّة. الإنسانُ أعظمُ مما تَصفه الفيزياء، والتكليفُ أعمق مما يَصفه علمُ الحرارة. وهذا فهمنا، والله أعلم.</w:t>
      </w:r>
    </w:p>
    <w:p>
      <w:pPr>
        <w:bidi/>
        <w:jc w:val="right"/>
      </w:pPr>
      <w:r>
        <w:rPr>
          <w:rFonts w:ascii="Traditional Arabic" w:hAnsi="Traditional Arabic" w:cs="Traditional Arabic"/>
          <w:rFonts w:ascii="Traditional Arabic" w:hAnsi="Traditional Arabic"/>
          <w:b/>
          <w:sz w:val="40"/>
          <w:szCs w:val="40"/>
          <w:rtl/>
        </w:rPr>
        <w:t>الملحق (ب): من الذرّة إلى الصحيفة: شيفرةٌ رمزيّةٌ لمسار الإنسان</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مَوقع الملحق: هذا الملحقُ خاتمةٌ تركيبيّةٌ للكتاب كلِّه، يُحال إليه من الخاتمة لا من فصلٍ بعينه. الملحق (أ) يَصعد بالقارئ من التراب إلى الإنسان المُكلَّف عبر ثلاث عَتَباتٍ نوعيّة؛ وهذا الملحقُ يُكمل القَوسَ من المُكلَّف إلى الصحيفة، ويَجمع الرحلةَ كلَّها في خريطةٍ ذهنيّةٍ واحدة. ما يَخصّ طبقاتِ المادّة والحياة والوَعي يُحال تفصيلُه إلى الملحق (أ)، فلا يُكرَّر هنا.</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1. غرضُ الملحق وحدُّه</w:t>
      </w:r>
    </w:p>
    <w:p>
      <w:pPr>
        <w:bidi/>
        <w:jc w:val="both"/>
      </w:pPr>
      <w:r>
        <w:rPr>
          <w:rFonts w:ascii="Traditional Arabic" w:hAnsi="Traditional Arabic" w:cs="Traditional Arabic"/>
          <w:rFonts w:ascii="Traditional Arabic" w:hAnsi="Traditional Arabic"/>
          <w:sz w:val="24"/>
          <w:szCs w:val="24"/>
          <w:rtl/>
        </w:rPr>
        <w:t>هذا الملحقُ لا يُقدِّم كودًا يَخلق الحياة، ولا نموذجًا علميًّا لنَشأة الإنسان، ولا تفسيرًا يُزاحم الفيزياءَ والكيمياءَ والأحياء. «الشيفرةُ» هنا استعارةٌ معرفيّة، أو خريطةٌ ذهنيّة، تُعين القارئَ على رؤية الطبقات التي مَرّ بها حديثُ الكتاب: من الثوابت إلى المادّة، ومن المادّة إلى الحياة، ومن الحياة إلى الوَعي، ومن الوَعي إلى الفعل، ومن الفعل إلى الصحيفة.</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بعبارة أبسط: </w:t>
      </w:r>
      <w:r>
        <w:rPr>
          <w:rFonts w:ascii="Traditional Arabic" w:hAnsi="Traditional Arabic" w:cs="Traditional Arabic"/>
          <w:rFonts w:ascii="Traditional Arabic" w:hAnsi="Traditional Arabic"/>
          <w:sz w:val="22"/>
          <w:szCs w:val="22"/>
          <w:rtl/>
        </w:rPr>
        <w:t>الشيفرة الرمزيّة هنا مثل خريطة مترو: لا تصنع المدينة، ولا تُحرّك القطارات، لكنها تُريك المحطات والعلاقات بينها حتى لا تَتيه. وكذلك هذا الملحق لا يجعل الكون برنامجًا مغلقًا، ولا يجعل الخالق جزءًا من النموذج؛ إنما يرتّب الطريق في صورةٍ مألوفة لعقلٍ معاصر، مع الإقرار بأن السنن تجري بأمر الله ومشيئته.</w:t>
      </w:r>
    </w:p>
    <w:p>
      <w:pPr>
        <w:bidi/>
        <w:jc w:val="both"/>
      </w:pPr>
      <w:r>
        <w:rPr>
          <w:rFonts w:ascii="Traditional Arabic" w:hAnsi="Traditional Arabic" w:cs="Traditional Arabic"/>
          <w:rFonts w:ascii="Traditional Arabic" w:hAnsi="Traditional Arabic"/>
          <w:sz w:val="24"/>
          <w:szCs w:val="24"/>
          <w:rtl/>
        </w:rPr>
        <w:t>الخَلقُ فعلُ الله، والسننُ تَجري بإذنه القائم فيها، والعلمُ يَصف ما ظَهَر من هذه السنن بقَدر أدواته. أمّا هذا التمثيلُ فطريقةٌ لتَرتيب السؤال في صورةٍ قريبةٍ من عقل القارئ المعاصر الذي اعتاد التفكيرَ بالخوارزميات والمسارات والشروط والنتائج. إنّه قراءةٌ في الطريق، لا إنشاءٌ للطريق.</w:t>
      </w:r>
    </w:p>
    <w:p>
      <w:pPr>
        <w:bidi/>
        <w:jc w:val="both"/>
      </w:pPr>
      <w:r>
        <w:rPr>
          <w:rFonts w:ascii="Traditional Arabic" w:hAnsi="Traditional Arabic" w:cs="Traditional Arabic"/>
          <w:rFonts w:ascii="Traditional Arabic" w:hAnsi="Traditional Arabic"/>
          <w:sz w:val="24"/>
          <w:szCs w:val="24"/>
          <w:rtl/>
        </w:rPr>
        <w:t>والخالقُ لا يَدخل في هذا النموذج دالّةً داخليّة. فالصانعُ لا يكون جزءًا من الآلة المصنوعة، والخالقُ لا يُختزَل في خطوةٍ من خطوات التمثيل. كلُّ ما في هذه الشيفرة الرمزيّة يَجري بعد افتراض الخَلق والسنن، تنزيهًا يَلتزم به الكتابُ كلُّه: لقبُ «المبرمج الأكبر» لا يُستعمل اسمًا لله، والأَولى «المُحكِم» أو «ربّ السنن».</w:t>
      </w:r>
    </w:p>
    <w:p>
      <w:pPr>
        <w:bidi/>
        <w:jc w:val="right"/>
      </w:pPr>
      <w:r>
        <w:rPr>
          <w:rFonts w:ascii="Traditional Arabic" w:hAnsi="Traditional Arabic" w:cs="Traditional Arabic"/>
          <w:rFonts w:ascii="Traditional Arabic" w:hAnsi="Traditional Arabic"/>
          <w:b/>
          <w:sz w:val="32"/>
          <w:szCs w:val="32"/>
          <w:rtl/>
        </w:rPr>
        <w:t>2. القواعدُ المنهجيّةُ قبل التَناوُل</w:t>
      </w:r>
    </w:p>
    <w:p>
      <w:pPr>
        <w:bidi/>
        <w:jc w:val="both"/>
      </w:pPr>
      <w:r>
        <w:rPr>
          <w:rFonts w:ascii="Traditional Arabic" w:hAnsi="Traditional Arabic" w:cs="Traditional Arabic"/>
          <w:rFonts w:ascii="Traditional Arabic" w:hAnsi="Traditional Arabic"/>
          <w:sz w:val="24"/>
          <w:szCs w:val="24"/>
          <w:rtl/>
        </w:rPr>
        <w:t>تَناوُلُ هذه الشيفرة يَستوجب، وبقواعد النقد الذاتي العشر، أربعَ قواعد:</w:t>
      </w:r>
    </w:p>
    <w:p>
      <w:pPr>
        <w:bidi/>
        <w:jc w:val="right"/>
      </w:pPr>
      <w:r>
        <w:rPr>
          <w:rFonts w:ascii="Traditional Arabic" w:hAnsi="Traditional Arabic" w:cs="Traditional Arabic"/>
          <w:rFonts w:ascii="Traditional Arabic" w:hAnsi="Traditional Arabic"/>
          <w:sz w:val="24"/>
          <w:szCs w:val="24"/>
          <w:rtl/>
        </w:rPr>
        <w:t>• الشيفرةُ لا تَخلق، إنّما تَقرأ طبقاتِ الفهم. لا تُنتج خليّةً، ولا تَفتح صحيفةً، ولا تُجري سُنّة. قيمتُها أنّها تَكشف بنيةَ الرحلة: شروطٌ، وسننٌ، وطبقاتٌ، وانتقالٌ من الوجود المادّيّ إلى المعنى الأخلاقيّ.</w:t>
      </w:r>
    </w:p>
    <w:p>
      <w:pPr>
        <w:bidi/>
        <w:jc w:val="right"/>
      </w:pPr>
      <w:r>
        <w:rPr>
          <w:rFonts w:ascii="Traditional Arabic" w:hAnsi="Traditional Arabic" w:cs="Traditional Arabic"/>
          <w:rFonts w:ascii="Traditional Arabic" w:hAnsi="Traditional Arabic"/>
          <w:sz w:val="24"/>
          <w:szCs w:val="24"/>
          <w:rtl/>
        </w:rPr>
        <w:t>• كلُّ طبقةٍ تَجري بإذن الله القائم فيها. السنّةُ لا تعمل محرِّكًا ذاتيًّا بنفسها؛ إنّها مَظهرٌ لفعلٍ إلهيٍّ منتظم. حيثما وَرَدت دالّةٌ توحي بحركةٍ تلقائيّة، فالمرادُ انتظامُ السنّة بإذن مُجريها، لا استقلالُها عنه.</w:t>
      </w:r>
    </w:p>
    <w:p>
      <w:pPr>
        <w:bidi/>
        <w:jc w:val="right"/>
      </w:pPr>
      <w:r>
        <w:rPr>
          <w:rFonts w:ascii="Traditional Arabic" w:hAnsi="Traditional Arabic" w:cs="Traditional Arabic"/>
          <w:rFonts w:ascii="Traditional Arabic" w:hAnsi="Traditional Arabic"/>
          <w:sz w:val="24"/>
          <w:szCs w:val="24"/>
          <w:rtl/>
        </w:rPr>
        <w:t>• التمثيلُ يَتدرّج في بُعده عن موضوعه. في الطبقة المادّيّة يَقترب التمثيلُ ممّا يَصفه العلمُ آليًّا. وكلّما صَعِدنا نحو الفعل والصحيفة، صار التمثيلُ استعارةً صرفة لمعنى غيبيٍّ أخبر به الوحي، يَمتنع رَدُّه إلى بنية بيانات.</w:t>
      </w:r>
    </w:p>
    <w:p>
      <w:pPr>
        <w:bidi/>
        <w:jc w:val="right"/>
      </w:pPr>
      <w:r>
        <w:rPr>
          <w:rFonts w:ascii="Traditional Arabic" w:hAnsi="Traditional Arabic" w:cs="Traditional Arabic"/>
          <w:rFonts w:ascii="Traditional Arabic" w:hAnsi="Traditional Arabic"/>
          <w:sz w:val="24"/>
          <w:szCs w:val="24"/>
          <w:rtl/>
        </w:rPr>
        <w:t>• يُفصَل النصُّ عن الاجتهاد. الآياتُ تُعرَض في كُتلةٍ مستقلّة، ويُسبَق كلُّ استنتاجٍ بفاصلٍ لفظيّ صريح: «اجتهادُ الكتاب:» أو «هذا فهمنا، والله أعلم». فلا يَلتبس كلامُ الوحي بقراءة المؤلف.</w:t>
      </w:r>
    </w:p>
    <w:p>
      <w:pPr>
        <w:bidi/>
        <w:jc w:val="right"/>
      </w:pPr>
      <w:r>
        <w:rPr>
          <w:rFonts w:ascii="Traditional Arabic" w:hAnsi="Traditional Arabic" w:cs="Traditional Arabic"/>
          <w:rFonts w:ascii="Traditional Arabic" w:hAnsi="Traditional Arabic"/>
          <w:b/>
          <w:sz w:val="32"/>
          <w:szCs w:val="32"/>
          <w:rtl/>
        </w:rPr>
        <w:t>3. الشيفرةُ الرمزيّةُ الكبرى وسجلّاتُها الثلاثة</w:t>
      </w:r>
    </w:p>
    <w:p>
      <w:pPr>
        <w:bidi/>
        <w:jc w:val="both"/>
      </w:pPr>
      <w:r>
        <w:rPr>
          <w:rFonts w:ascii="Traditional Arabic" w:hAnsi="Traditional Arabic" w:cs="Traditional Arabic"/>
          <w:rFonts w:ascii="Traditional Arabic" w:hAnsi="Traditional Arabic"/>
          <w:sz w:val="24"/>
          <w:szCs w:val="24"/>
          <w:rtl/>
        </w:rPr>
        <w:t>يُمكن تَخيُّلُ مسار الإنسان، من جهة الفهم لا من جهة الخَلق، على الصورة الآتية. وقد قُسِّمت الشيفرةُ بصريح العبارة إلى ثلاثة سجلّات يَتغيّر فيها معنى «الكود» نفسه، ويَفصل بينها خطُّ تَحوُّلٍ معلَن:</w:t>
      </w:r>
    </w:p>
    <w:p>
      <w:pPr>
        <w:bidi/>
        <w:jc w:val="both"/>
      </w:pPr>
      <w:r>
        <w:rPr>
          <w:rFonts w:ascii="Traditional Arabic" w:hAnsi="Traditional Arabic" w:cs="Traditional Arabic"/>
          <w:rFonts w:ascii="Traditional Arabic" w:hAnsi="Traditional Arabic"/>
          <w:sz w:val="24"/>
          <w:szCs w:val="24"/>
          <w:rtl/>
        </w:rPr>
        <w:t>السجلُّ الأوّل: الطبقةُ المادّيّة (التمثيلُ هنا أقربُ ما يكون إلى ما يَصفه العلمُ آليًّا):</w:t>
      </w:r>
    </w:p>
    <w:p>
      <w:pPr>
        <w:bidi/>
        <w:jc w:val="both"/>
      </w:pPr>
      <w:r>
        <w:rPr>
          <w:rFonts w:ascii="Traditional Arabic" w:hAnsi="Traditional Arabic" w:cs="Traditional Arabic"/>
          <w:rFonts w:ascii="Traditional Arabic" w:hAnsi="Traditional Arabic"/>
          <w:sz w:val="24"/>
          <w:szCs w:val="24"/>
          <w:rtl/>
        </w:rPr>
        <w:t>register1material: constants = defineconstants # بإذن ربّ السنن matter = formmatter(constants) elements = formelements(matter) chemistry = enablechemicalbonds(elements) life = encodelifepotential(chemistry) return life</w:t>
      </w:r>
    </w:p>
    <w:p>
      <w:pPr>
        <w:bidi/>
        <w:jc w:val="both"/>
      </w:pPr>
      <w:r>
        <w:rPr>
          <w:rFonts w:ascii="Traditional Arabic" w:hAnsi="Traditional Arabic" w:cs="Traditional Arabic"/>
          <w:rFonts w:ascii="Traditional Arabic" w:hAnsi="Traditional Arabic"/>
          <w:sz w:val="24"/>
          <w:szCs w:val="24"/>
          <w:rtl/>
        </w:rPr>
        <w:t>السجلُّ الثاني: الطبقةُ الحيويّةُ الإدراكيّة (هنا تَظهر عَتَباتٌ نوعيّة، تفصيلُها في الملحق أ):</w:t>
      </w:r>
    </w:p>
    <w:p>
      <w:pPr>
        <w:bidi/>
        <w:jc w:val="both"/>
      </w:pPr>
      <w:r>
        <w:rPr>
          <w:rFonts w:ascii="Traditional Arabic" w:hAnsi="Traditional Arabic" w:cs="Traditional Arabic"/>
          <w:rFonts w:ascii="Traditional Arabic" w:hAnsi="Traditional Arabic"/>
          <w:sz w:val="24"/>
          <w:szCs w:val="24"/>
          <w:rtl/>
        </w:rPr>
        <w:t>register2livingaware(life): # بإذن ربّ السنن cell = organizelivingsystems(life) # عَتَبة المعلومة الحيويّة (الملحق أ) sensation = developsensation(cell) # عَتَبة الإدراك (الملحق أ) awareness = deepenawareness(sensation) reason = grantreasonandlanguage(awareness) # عَتَبة الوَعي القَصديّ (الملحق أ) return reason</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تنبيه منهجي: </w:t>
      </w:r>
      <w:r>
        <w:rPr>
          <w:rFonts w:ascii="Traditional Arabic" w:hAnsi="Traditional Arabic" w:cs="Traditional Arabic"/>
          <w:rFonts w:ascii="Traditional Arabic" w:hAnsi="Traditional Arabic"/>
          <w:sz w:val="22"/>
          <w:szCs w:val="22"/>
          <w:rtl/>
        </w:rPr>
        <w:t>ما قبل هذا الخطّ وصفٌ لنظامٍ مرصودٍ تَدرسه أدواتُ العلم. وما بعده تقريبٌ لمعنًى غيبيٍّ أخبر به الوحي، يَمتنع تمثيلُه بنية بياناتٍ أو معادلة. الدوالُّ الآتيةُ استعارةٌ صرفة، تَقف عند حدّ الأدب أمام الغيب.</w:t>
      </w:r>
    </w:p>
    <w:p>
      <w:pPr>
        <w:bidi/>
        <w:jc w:val="both"/>
      </w:pPr>
      <w:r>
        <w:rPr>
          <w:rFonts w:ascii="Traditional Arabic" w:hAnsi="Traditional Arabic" w:cs="Traditional Arabic"/>
          <w:rFonts w:ascii="Traditional Arabic" w:hAnsi="Traditional Arabic"/>
          <w:sz w:val="24"/>
          <w:szCs w:val="24"/>
          <w:rtl/>
        </w:rPr>
        <w:t>السجلُّ الثالث: الطبقةُ الأخلاقيّةُ الغيبيّة (استعارةٌ صرفة، لا تمثيلٌ أنطولوجيّ):</w:t>
      </w:r>
    </w:p>
    <w:p>
      <w:pPr>
        <w:bidi/>
        <w:jc w:val="both"/>
      </w:pPr>
      <w:r>
        <w:rPr>
          <w:rFonts w:ascii="Traditional Arabic" w:hAnsi="Traditional Arabic" w:cs="Traditional Arabic"/>
          <w:rFonts w:ascii="Traditional Arabic" w:hAnsi="Traditional Arabic"/>
          <w:sz w:val="24"/>
          <w:szCs w:val="24"/>
          <w:rtl/>
        </w:rPr>
        <w:t>register3moralunseen(reason): # بإذن ربّ السنن، وفي علمه human = formmoralagent(reason) actions = testchoices(human) # الإنسان يَملك الفعل لا النتيجة repentance = allowreturnbeforeclosure(human, actions) record = writedeeds(actions) # صحيفةٌ شاهدة، لا رصيد closure = closeworldlytime(human) # الموت: إغلاقُ زمن العمل revealrecord(record) # العرض: «اقرأ كتابك» stopbeforetheunseen # الحكمُ إلى الله وحده return "والعاقبةُ في علم الله وعدله ورحمته"</w:t>
      </w:r>
    </w:p>
    <w:p>
      <w:pPr>
        <w:bidi/>
        <w:jc w:val="both"/>
      </w:pPr>
      <w:r>
        <w:rPr>
          <w:rFonts w:ascii="Traditional Arabic" w:hAnsi="Traditional Arabic" w:cs="Traditional Arabic"/>
          <w:rFonts w:ascii="Traditional Arabic" w:hAnsi="Traditional Arabic"/>
          <w:sz w:val="24"/>
          <w:szCs w:val="24"/>
          <w:rtl/>
        </w:rPr>
        <w:t>هذه الشيفرةُ لا تَعمل على جهاز. قيمتُها أنّها تَكشف أين يَكفّ التمثيلُ عن مطابقة موضوعه: فكلّما ارتَقت الطبقةُ من المادّة إلى الصحيفة، ضاق ما يَملك الرمزُ أن يُحاكيَه، حتى يَقف عند عَتَبة الغيب صامتًا.</w:t>
      </w:r>
    </w:p>
    <w:p>
      <w:pPr>
        <w:bidi/>
        <w:jc w:val="both"/>
      </w:pPr>
      <w:r>
        <w:rPr>
          <w:rFonts w:ascii="Traditional Arabic" w:hAnsi="Traditional Arabic" w:cs="Traditional Arabic"/>
          <w:rFonts w:ascii="Traditional Arabic" w:hAnsi="Traditional Arabic"/>
          <w:sz w:val="24"/>
          <w:szCs w:val="24"/>
          <w:rtl/>
        </w:rPr>
        <w:t>اجتهادُ الكتاب: تَقسيمُ الشيفرة إلى ثلاثة سجلّاتٍ مع خطّ تَحوُّلٍ معلَن صياغةٌ تركيبيّةٌ من المؤلف، غرضُها أن تَخدم أطروحةَ الكتاب القائمةَ على تحديد الادّعاء لا توسيعه. وهذا فهمنا، والله أعلم.</w:t>
      </w:r>
    </w:p>
    <w:p>
      <w:pPr>
        <w:bidi/>
        <w:jc w:val="right"/>
      </w:pPr>
      <w:r>
        <w:rPr>
          <w:rFonts w:ascii="Traditional Arabic" w:hAnsi="Traditional Arabic" w:cs="Traditional Arabic"/>
          <w:rFonts w:ascii="Traditional Arabic" w:hAnsi="Traditional Arabic"/>
          <w:b/>
          <w:sz w:val="32"/>
          <w:szCs w:val="32"/>
          <w:rtl/>
        </w:rPr>
        <w:t>4. الإنباتُ: فَلقُ السكون وظهورُ الحياة</w:t>
      </w:r>
    </w:p>
    <w:p>
      <w:pPr>
        <w:bidi/>
        <w:jc w:val="both"/>
      </w:pPr>
      <w:r>
        <w:rPr>
          <w:rFonts w:ascii="Traditional Arabic" w:hAnsi="Traditional Arabic" w:cs="Traditional Arabic"/>
          <w:rFonts w:ascii="Traditional Arabic" w:hAnsi="Traditional Arabic"/>
          <w:sz w:val="24"/>
          <w:szCs w:val="24"/>
          <w:rtl/>
        </w:rPr>
        <w:t>من أعمق الصور القرآنيّة في هذا الباب قولُه تعالى:</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«إِنَّ اللَّهَ فَالِقُ الْحَبِّ وَالنَّوَىٰ ۖ يُخْرِجُ الْحَيَّ مِنَ الْمَيِّتِ وَمُخْرِجُ الْمَيِّتِ مِنَ الْحَيِّ ۚ ذَٰلِكُمُ اللَّهُ فَأَنَّىٰ تُؤْفَكُونَ» (الأنعام، 95).</w:t>
      </w:r>
    </w:p>
    <w:p>
      <w:pPr>
        <w:bidi/>
        <w:jc w:val="both"/>
      </w:pPr>
      <w:r>
        <w:rPr>
          <w:rFonts w:ascii="Traditional Arabic" w:hAnsi="Traditional Arabic" w:cs="Traditional Arabic"/>
          <w:rFonts w:ascii="Traditional Arabic" w:hAnsi="Traditional Arabic"/>
          <w:sz w:val="24"/>
          <w:szCs w:val="24"/>
          <w:rtl/>
        </w:rPr>
        <w:t>«فالقُ الحبِّ والنوى» وصفٌ قرآنيٌّ جليلٌ لفعل الله في الخَلق: الفَلقُ، والإخراجُ، وإظهارُ الحياة من موضعٍ يَراه الإنسانُ ساكنًا. لا يَصحّ تحويلُ الآية إلى درسٍ في الكيمياء الحيويّة، ولا القولُ إنّها تَشرح الإنزيماتِ أو تفاصيلَ الخليّة، فهذا من «تحويل القرآن إلى كتاب بيوكيمياء» الممنوع في قواعد الكتاب. القرآنُ هنا يُوقظ النظرَ إلى المعنى الكبير: حبّةٌ صامتة، نواةٌ ساكنة، ثم انشقاقٌ، فجذرٌ يَنزل، وساقٌ يَصعد، وحياةٌ تَبدأ مسارَها بإذن ربِّها.</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فاصلٌ صريحٌ بين النصّ والتمثيل: </w:t>
      </w:r>
      <w:r>
        <w:rPr>
          <w:rFonts w:ascii="Traditional Arabic" w:hAnsi="Traditional Arabic" w:cs="Traditional Arabic"/>
          <w:rFonts w:ascii="Traditional Arabic" w:hAnsi="Traditional Arabic"/>
          <w:sz w:val="22"/>
          <w:szCs w:val="22"/>
          <w:rtl/>
        </w:rPr>
        <w:t>ما تقدَّم آيةٌ مُحكَمة من كلام الله، تُتلى ويُؤخذ معناها من التفسير المعتبر. وما يَلي تمثيلٌ رمزيٌّ من إنشاء المؤلف، استعارةٌ معرفيّةٌ لا تَشرح الآية ولا تُمثِّل آليّةَ الإنبات الحيويّة تمثيلًا أنطولوجيًا؛ غرضُها الوحيد تقريبُ معنى «نظامٍ محفوظٍ يَنتظر شرطَه». نَضع هذا الفاصلَ استجابةً لما نبَّه إليه تقريرُ النقد الذاتيّ من خطر الانزلاق السلس من النصّ القرآنيّ إلى التأمّل أو إلى زخرفةٍ علميّةٍ تَجعل العلمَ خادمًا للأطروحة لا شاهدًا محدودًا. فلا يُقرأ ما تحت هذا الفاصل امتدادًا للآية، وإنّما قراءةً بشريّةً قابلةً للنقاش.</w:t>
      </w:r>
    </w:p>
    <w:p>
      <w:pPr>
        <w:bidi/>
        <w:jc w:val="both"/>
      </w:pPr>
      <w:r>
        <w:rPr>
          <w:rFonts w:ascii="Traditional Arabic" w:hAnsi="Traditional Arabic" w:cs="Traditional Arabic"/>
          <w:rFonts w:ascii="Traditional Arabic" w:hAnsi="Traditional Arabic"/>
          <w:sz w:val="24"/>
          <w:szCs w:val="24"/>
          <w:rtl/>
        </w:rPr>
        <w:t>في الصورة الرمزيّة يُمكن تمثيلُ ذلك على سبيل التقريب:</w:t>
      </w:r>
    </w:p>
    <w:p>
      <w:pPr>
        <w:bidi/>
        <w:jc w:val="both"/>
      </w:pPr>
      <w:r>
        <w:rPr>
          <w:rFonts w:ascii="Traditional Arabic" w:hAnsi="Traditional Arabic" w:cs="Traditional Arabic"/>
          <w:rFonts w:ascii="Traditional Arabic" w:hAnsi="Traditional Arabic"/>
          <w:sz w:val="24"/>
          <w:szCs w:val="24"/>
          <w:rtl/>
        </w:rPr>
        <w:t>awakenseed(seed, water, warmth, soil): # الشروطُ بإذن ربّ السنن if water and warmth and soil: seed.absorbwater seed.activateinternalprocesses seed.splitshell seed.sendrootdown seed.sendstemup return "lifeunfolded" return "lifepotentialpreserved"</w:t>
      </w:r>
    </w:p>
    <w:p>
      <w:pPr>
        <w:bidi/>
        <w:jc w:val="both"/>
      </w:pPr>
      <w:r>
        <w:rPr>
          <w:rFonts w:ascii="Traditional Arabic" w:hAnsi="Traditional Arabic" w:cs="Traditional Arabic"/>
          <w:rFonts w:ascii="Traditional Arabic" w:hAnsi="Traditional Arabic"/>
          <w:sz w:val="24"/>
          <w:szCs w:val="24"/>
          <w:rtl/>
        </w:rPr>
        <w:t>الحبّةُ لا تَخترع حياتَها لحظةَ نزول الماء؛ إنّها تَكشف نظامًا كان محفوظًا فيها. الماءُ شرطٌ، والحرارةُ شرطٌ، والتربةُ شرطٌ، غير أنّ اجتماعَ الشروط لا يُفسِّر وحدَه سِرَّ أن تكون هذه الحبّةُ حاملةً لمسارٍ داخليٍّ يَعرف متى يَنشقّ، وأين يُرسِل الجذر، وأين يَرفع الساق. وهو شاهدٌ على معنى «النظام المحفوظ المنتظِر شرطَه»، لا تفسيرٌ للآية.</w:t>
      </w:r>
    </w:p>
    <w:p>
      <w:pPr>
        <w:bidi/>
        <w:jc w:val="both"/>
      </w:pPr>
      <w:r>
        <w:rPr>
          <w:rFonts w:ascii="Traditional Arabic" w:hAnsi="Traditional Arabic" w:cs="Traditional Arabic"/>
          <w:rFonts w:ascii="Traditional Arabic" w:hAnsi="Traditional Arabic"/>
          <w:sz w:val="24"/>
          <w:szCs w:val="24"/>
          <w:rtl/>
        </w:rPr>
        <w:t>ويَتكرّر معنى الإنبات في القرآن بصِيَغٍ متعدّدة: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«وَنَزَّلْنَا مِنَ السَّمَاءِ مَاءً مُّبَارَكًا فَأَنبَتْنَا بِهِ جَنَّاتٍ وَحَبَّ الْحَصِيدِ» (ق، 9).</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«وَاللَّهُ أَنبَتَكُم مِّنَ الْأَرْضِ نَبَاتًا» (نوح، 17).</w:t>
      </w:r>
    </w:p>
    <w:p>
      <w:pPr>
        <w:bidi/>
        <w:jc w:val="both"/>
      </w:pPr>
      <w:r>
        <w:rPr>
          <w:rFonts w:ascii="Traditional Arabic" w:hAnsi="Traditional Arabic" w:cs="Traditional Arabic"/>
          <w:rFonts w:ascii="Traditional Arabic" w:hAnsi="Traditional Arabic"/>
          <w:sz w:val="24"/>
          <w:szCs w:val="24"/>
          <w:rtl/>
        </w:rPr>
        <w:t>اجتهادُ الكتاب: الإنباتُ صورةٌ كونيّةٌ متكرّرة: شيءٌ يَخرج من شيء، وحياةٌ تَظهر من موضع السكون، ونظامٌ يَتكشّف حين تَتهيّأ شروطُه بإذن الله. وبهذا يَصلح الإنباتُ مفتاحًا تأويليًّا لهذا الملحق كلِّه: الوجودُ لا يُقرأ من سطحه وحدَه، فإنّ في السكون الظاهر أسرارًا تَنتظر زمنَها لتَظهر. وهذا فهمنا، والله أعلم.</w:t>
      </w:r>
    </w:p>
    <w:p>
      <w:pPr>
        <w:bidi/>
        <w:jc w:val="right"/>
      </w:pPr>
      <w:r>
        <w:rPr>
          <w:rFonts w:ascii="Traditional Arabic" w:hAnsi="Traditional Arabic" w:cs="Traditional Arabic"/>
          <w:rFonts w:ascii="Traditional Arabic" w:hAnsi="Traditional Arabic"/>
          <w:b/>
          <w:sz w:val="32"/>
          <w:szCs w:val="32"/>
          <w:rtl/>
        </w:rPr>
        <w:t>5. السجلُّ الأخلاقيُّ الغيبيُّ: الفعلُ والصحيفةُ والتوبةُ والإغلاقُ والعَرض</w:t>
      </w:r>
    </w:p>
    <w:p>
      <w:pPr>
        <w:bidi/>
        <w:jc w:val="both"/>
      </w:pPr>
      <w:r>
        <w:rPr>
          <w:rFonts w:ascii="Traditional Arabic" w:hAnsi="Traditional Arabic" w:cs="Traditional Arabic"/>
          <w:rFonts w:ascii="Traditional Arabic" w:hAnsi="Traditional Arabic"/>
          <w:sz w:val="24"/>
          <w:szCs w:val="24"/>
          <w:rtl/>
        </w:rPr>
        <w:t>حين يَظهر العقلُ والبيان، يَتغيّر نوعُ السؤال. لم نَعُد أمام كائنٍ حيٍّ يَتحرّك فحسب، وإنّما أمام كائنٍ يَعرف، ويُقارن، ويَختار، ويَصدُق، ويَكذب، ويَظلم، ويَندم، ويَعود. الخليّةُ تُدرَس بالمجهر، والجِهازُ العصبيُّ يُحلَّل نشاطُه؛ أمّا المُكلَّفُ فيَدخل بابَ القَصد والاختيار والتوبة. وهنا يَصير السؤالُ: ماذا يَفعل هذا الكائنُ بما عَرف؟ وما الذي يَكتبه في صحيفته؟</w:t>
      </w:r>
    </w:p>
    <w:p>
      <w:pPr>
        <w:bidi/>
        <w:jc w:val="right"/>
      </w:pPr>
      <w:r>
        <w:rPr>
          <w:rFonts w:ascii="Traditional Arabic" w:hAnsi="Traditional Arabic" w:cs="Traditional Arabic"/>
          <w:rFonts w:ascii="Traditional Arabic" w:hAnsi="Traditional Arabic"/>
          <w:b/>
          <w:sz w:val="28"/>
          <w:szCs w:val="28"/>
          <w:rtl/>
        </w:rPr>
        <w:t>5-أ. الفعلُ والنتيجة</w:t>
      </w:r>
    </w:p>
    <w:p>
      <w:pPr>
        <w:bidi/>
        <w:jc w:val="both"/>
      </w:pPr>
      <w:r>
        <w:rPr>
          <w:rFonts w:ascii="Traditional Arabic" w:hAnsi="Traditional Arabic" w:cs="Traditional Arabic"/>
          <w:rFonts w:ascii="Traditional Arabic" w:hAnsi="Traditional Arabic"/>
          <w:sz w:val="24"/>
          <w:szCs w:val="24"/>
          <w:rtl/>
        </w:rPr>
        <w:t>testchoices(human): # زمنُ العمل مأذونٌ به من ربّ السنن actions = [] while human.worldlytimeisopen: # ما دام الأجلُ لم يُطبَق، بإذن الله intention = formintention(human) deed = performaction(human, intention) actions.append(deed) if seekrepentance(human): redirectpath(human) return actions</w:t>
      </w:r>
    </w:p>
    <w:p>
      <w:pPr>
        <w:bidi/>
        <w:jc w:val="right"/>
      </w:pPr>
      <w:r>
        <w:rPr>
          <w:rFonts w:ascii="Traditional Arabic" w:hAnsi="Traditional Arabic" w:cs="Traditional Arabic"/>
          <w:rFonts w:ascii="Traditional Arabic" w:hAnsi="Traditional Arabic"/>
          <w:b/>
          <w:sz w:val="40"/>
          <w:szCs w:val="40"/>
          <w:rtl/>
        </w:rPr>
        <w:t>حدودُ الدالّة: تَصف مَوضعَ الاختيار، لا تَضمن النتيجة. النتيجةُ في شبكةٍ</w:t>
      </w:r>
    </w:p>
    <w:p>
      <w:pPr>
        <w:bidi/>
        <w:jc w:val="right"/>
      </w:pPr>
      <w:r>
        <w:rPr>
          <w:rFonts w:ascii="Traditional Arabic" w:hAnsi="Traditional Arabic" w:cs="Traditional Arabic"/>
          <w:rFonts w:ascii="Traditional Arabic" w:hAnsi="Traditional Arabic"/>
          <w:b/>
          <w:sz w:val="40"/>
          <w:szCs w:val="40"/>
          <w:rtl/>
        </w:rPr>
        <w:t>أوسعَ من الفاعل: سننٌ، وأفعالُ غيره، ومتغيّراتٌ خفيّة، وابتلاءٌ، ورحمة.</w:t>
      </w:r>
    </w:p>
    <w:p>
      <w:pPr>
        <w:bidi/>
        <w:jc w:val="both"/>
      </w:pPr>
      <w:r>
        <w:rPr>
          <w:rFonts w:ascii="Traditional Arabic" w:hAnsi="Traditional Arabic" w:cs="Traditional Arabic"/>
          <w:rFonts w:ascii="Traditional Arabic" w:hAnsi="Traditional Arabic"/>
          <w:sz w:val="24"/>
          <w:szCs w:val="24"/>
          <w:rtl/>
        </w:rPr>
      </w:r>
    </w:p>
    <w:p>
      <w:pPr>
        <w:bidi/>
        <w:jc w:val="both"/>
      </w:pPr>
      <w:r>
        <w:rPr>
          <w:rFonts w:ascii="Traditional Arabic" w:hAnsi="Traditional Arabic" w:cs="Traditional Arabic"/>
          <w:rFonts w:ascii="Traditional Arabic" w:hAnsi="Traditional Arabic"/>
          <w:sz w:val="24"/>
          <w:szCs w:val="24"/>
          <w:rtl/>
        </w:rPr>
        <w:t>الإنسانُ يَملك الفعلَ ولا يَملك النتيجة. يَملك نِيَّتَه وسَعيَه وصِدقَه، أمّا خِتامُ الطريق فبيد ربِّه. ولهذا لا يَصحّ أن تُقرأ المصائبُ قراءةً آليّة. لا يَصحّ تفسيرُ مصيبةِ شخصٍ بعينه بأنّها عقوبةٌ على ذنبه: فلا يلزم أن يكون كلُّ فقيرٍ معاقَبًا، ولا كلُّ مريضٍ مُذنِبًا، ولا كلُّ مظلومٍ مسؤولًا عمّا وَقع عليه. السننُ أعقدُ من هذا التبسيط، والإنسانُ يُحاسَب على فعله لا على كلِّ ما يَقع عليه.</w:t>
      </w:r>
    </w:p>
    <w:p>
      <w:pPr>
        <w:bidi/>
        <w:jc w:val="right"/>
      </w:pPr>
      <w:r>
        <w:rPr>
          <w:rFonts w:ascii="Traditional Arabic" w:hAnsi="Traditional Arabic" w:cs="Traditional Arabic"/>
          <w:rFonts w:ascii="Traditional Arabic" w:hAnsi="Traditional Arabic"/>
          <w:b/>
          <w:sz w:val="28"/>
          <w:szCs w:val="28"/>
          <w:rtl/>
        </w:rPr>
        <w:t>5-ب. الصحيفة</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«وَكُلَّ إِنسَانٍ أَلْزَمْنَاهُ طَائِرَهُ فِي عُنُقِهِ ۖ وَنُخْرِجُ لَهُ يَوْمَ الْقِيَامَةِ كِتَابًا يَلْقَاهُ مَنشُورًا ۝ اقْرَأْ كِتَابَكَ كَفَىٰ بِنَفْسِكَ الْيَوْمَ عَلَيْكَ حَسِيبًا» (الإسراء، 13-14).</w:t>
      </w:r>
    </w:p>
    <w:p>
      <w:pPr>
        <w:bidi/>
        <w:jc w:val="both"/>
      </w:pPr>
      <w:r>
        <w:rPr>
          <w:rFonts w:ascii="Traditional Arabic" w:hAnsi="Traditional Arabic" w:cs="Traditional Arabic"/>
          <w:rFonts w:ascii="Traditional Arabic" w:hAnsi="Traditional Arabic"/>
          <w:sz w:val="24"/>
          <w:szCs w:val="24"/>
          <w:rtl/>
        </w:rPr>
        <w:t>writedeeds(actions): # تُكتَب بإذن الله ما أذِن بكتابته record = [] for action in actions: record.append({ "visibledeed": action, # ظاهرُ القول والفعل "intention": knownonlytoAllah, # السرائرُ علمُها عند الله "weight": knownonlytoAllah # القيمةُ نوعيّةٌ، علمُها عند الله }) return record</w:t>
      </w:r>
    </w:p>
    <w:p>
      <w:pPr>
        <w:bidi/>
        <w:jc w:val="right"/>
      </w:pPr>
      <w:r>
        <w:rPr>
          <w:rFonts w:ascii="Traditional Arabic" w:hAnsi="Traditional Arabic" w:cs="Traditional Arabic"/>
          <w:rFonts w:ascii="Traditional Arabic" w:hAnsi="Traditional Arabic"/>
          <w:b/>
          <w:sz w:val="40"/>
          <w:szCs w:val="40"/>
          <w:rtl/>
        </w:rPr>
        <w:t>حدودُ الدالّة: الصحيفةُ مركزٌ أخلاقيٌّ شاهد، لا رصيدٌ كمّيّ يُجمَع ويُطرَح.</w:t>
      </w:r>
    </w:p>
    <w:p>
      <w:pPr>
        <w:bidi/>
        <w:jc w:val="right"/>
      </w:pPr>
      <w:r>
        <w:rPr>
          <w:rFonts w:ascii="Traditional Arabic" w:hAnsi="Traditional Arabic" w:cs="Traditional Arabic"/>
          <w:rFonts w:ascii="Traditional Arabic" w:hAnsi="Traditional Arabic"/>
          <w:b/>
          <w:sz w:val="40"/>
          <w:szCs w:val="40"/>
          <w:rtl/>
        </w:rPr>
        <w:t>قيمةُ العمل بإخلاصه وصِدقه ومقامه وأثره، لا بعدده؛ وقبولُه بيد الله.</w:t>
      </w:r>
    </w:p>
    <w:p>
      <w:pPr>
        <w:bidi/>
        <w:jc w:val="both"/>
      </w:pPr>
      <w:r>
        <w:rPr>
          <w:rFonts w:ascii="Traditional Arabic" w:hAnsi="Traditional Arabic" w:cs="Traditional Arabic"/>
          <w:rFonts w:ascii="Traditional Arabic" w:hAnsi="Traditional Arabic"/>
          <w:sz w:val="24"/>
          <w:szCs w:val="24"/>
          <w:rtl/>
        </w:rPr>
      </w:r>
    </w:p>
    <w:p>
      <w:pPr>
        <w:bidi/>
        <w:jc w:val="both"/>
      </w:pPr>
      <w:r>
        <w:rPr>
          <w:rFonts w:ascii="Traditional Arabic" w:hAnsi="Traditional Arabic" w:cs="Traditional Arabic"/>
          <w:rFonts w:ascii="Traditional Arabic" w:hAnsi="Traditional Arabic"/>
          <w:sz w:val="24"/>
          <w:szCs w:val="24"/>
          <w:rtl/>
        </w:rPr>
        <w:t>الصحيفةُ أرفعُ من أرشيفٍ بارد، وأبعدُ من حسابٍ بنكيٍّ تُجمَع فيه نقاطٌ وتُطرَح. إنّها ظهورُ الحقيقة التي عاشها الإنسان، وكشفُ ما ظَنّ أنّه اختفى في النسيان، أو سَتَره المنصب، أو أخفته اللغة. في الدنيا قد يُزوّر الإنسانُ صورتَه أمام الناس، فإذا جاء يومُ الكتاب ظَهَرت العلاقةُ بين ما كان يَفعله وما كان يُكتَب عليه.</w:t>
      </w:r>
    </w:p>
    <w:p>
      <w:pPr>
        <w:bidi/>
        <w:jc w:val="right"/>
        <w:pBdr>
          <w:right w:val="single" w:sz="12" w:space="4" w:color="999999"/>
        </w:pBdr>
        <w:ind w:right="360"/>
      </w:pPr>
      <w:r>
        <w:rPr>
          <w:rFonts w:ascii="Traditional Arabic" w:hAnsi="Traditional Arabic" w:cs="Traditional Arabic"/>
          <w:rFonts w:ascii="Traditional Arabic" w:hAnsi="Traditional Arabic"/>
          <w:b/>
          <w:sz w:val="22"/>
          <w:szCs w:val="22"/>
          <w:rtl/>
        </w:rPr>
        <w:t xml:space="preserve">مثال من الحياة: </w:t>
      </w:r>
      <w:r>
        <w:rPr>
          <w:rFonts w:ascii="Traditional Arabic" w:hAnsi="Traditional Arabic" w:cs="Traditional Arabic"/>
          <w:rFonts w:ascii="Traditional Arabic" w:hAnsi="Traditional Arabic"/>
          <w:sz w:val="22"/>
          <w:szCs w:val="22"/>
          <w:rtl/>
        </w:rPr>
        <w:t>قد يعتذر إنسانٌ عن كلمةٍ جارحةٍ قالها في مجلس، فيتغيّر قلبُه ويبدأ بإصلاح ما أفسد. لكن أثر الكلمة في نفس السامع قد يحتاج إلى وقتٍ وجبرٍ وردّ اعتبار. بهذا المعنى تُفهَم التوبة هنا: عودةٌ صادقةٌ وإصلاحٌ ممكن، لا حذفٌ تقنيٌّ للأثر، والصحيفةُ أعمق من أي سجلّ بشريّ لأنها في علم الله وعدله ورحمته.</w:t>
      </w:r>
    </w:p>
    <w:p>
      <w:pPr>
        <w:bidi/>
        <w:jc w:val="both"/>
      </w:pPr>
      <w:r>
        <w:rPr>
          <w:rFonts w:ascii="Traditional Arabic" w:hAnsi="Traditional Arabic" w:cs="Traditional Arabic"/>
          <w:rFonts w:ascii="Traditional Arabic" w:hAnsi="Traditional Arabic"/>
          <w:sz w:val="24"/>
          <w:szCs w:val="24"/>
          <w:rtl/>
        </w:rPr>
        <w:t>اجتهادُ الكتاب: نَستعمل لغةَ «السجلّ» و«الكتاب» تقريبًا للمعنى، لا تحديدًا للكيف. الصحيفةُ حقيقةٌ غيبيّةٌ أخبر بها الوحي، ولا تُسوَّى ببنية بياناتٍ بشريّة، ولا يُنسَب إلى الملائكة الكاتبة علمُ الغيب أو الإحاطةُ بالسرائر. وهذا فهمنا، والله أعلم.</w:t>
      </w:r>
    </w:p>
    <w:p>
      <w:pPr>
        <w:bidi/>
        <w:jc w:val="right"/>
      </w:pPr>
      <w:r>
        <w:rPr>
          <w:rFonts w:ascii="Traditional Arabic" w:hAnsi="Traditional Arabic" w:cs="Traditional Arabic"/>
          <w:rFonts w:ascii="Traditional Arabic" w:hAnsi="Traditional Arabic"/>
          <w:b/>
          <w:sz w:val="28"/>
          <w:szCs w:val="28"/>
          <w:rtl/>
        </w:rPr>
        <w:t>5-ج. التوبةُ قبل الإغلاق</w:t>
      </w:r>
    </w:p>
    <w:p>
      <w:pPr>
        <w:bidi/>
        <w:jc w:val="both"/>
      </w:pPr>
      <w:r>
        <w:rPr>
          <w:rFonts w:ascii="Traditional Arabic" w:hAnsi="Traditional Arabic" w:cs="Traditional Arabic"/>
          <w:rFonts w:ascii="Traditional Arabic" w:hAnsi="Traditional Arabic"/>
          <w:sz w:val="24"/>
          <w:szCs w:val="24"/>
          <w:rtl/>
        </w:rPr>
        <w:t>allowreturnbeforeclosure(human, actions): # البابُ مفتوحٌ برحمة الله if human.worldlytimeisopen and human.seeksrepentance: human.turnback human.repairwhatcanberepaired human.askforgiveness return "pathredirected" return "opportunitystillopen"</w:t>
      </w:r>
    </w:p>
    <w:p>
      <w:pPr>
        <w:bidi/>
        <w:jc w:val="right"/>
      </w:pPr>
      <w:r>
        <w:rPr>
          <w:rFonts w:ascii="Traditional Arabic" w:hAnsi="Traditional Arabic" w:cs="Traditional Arabic"/>
          <w:rFonts w:ascii="Traditional Arabic" w:hAnsi="Traditional Arabic"/>
          <w:b/>
          <w:sz w:val="40"/>
          <w:szCs w:val="40"/>
          <w:rtl/>
        </w:rPr>
        <w:t>حدودُ الدالّة: التوبةُ إعادةُ توجيهٍ فعليّ، لا حذفٌ آليّ من قاعدة بيانات.</w:t>
      </w:r>
    </w:p>
    <w:p>
      <w:pPr>
        <w:bidi/>
        <w:jc w:val="right"/>
      </w:pPr>
      <w:r>
        <w:rPr>
          <w:rFonts w:ascii="Traditional Arabic" w:hAnsi="Traditional Arabic" w:cs="Traditional Arabic"/>
          <w:rFonts w:ascii="Traditional Arabic" w:hAnsi="Traditional Arabic"/>
          <w:b/>
          <w:sz w:val="40"/>
          <w:szCs w:val="40"/>
          <w:rtl/>
        </w:rPr>
        <w:t>تُغيّر مسارَ القلب، ولا تُلغي بالضرورة كلَّ الآثار الدنيويّة للفعل.</w:t>
      </w:r>
    </w:p>
    <w:p>
      <w:pPr>
        <w:bidi/>
        <w:jc w:val="both"/>
      </w:pPr>
      <w:r>
        <w:rPr>
          <w:rFonts w:ascii="Traditional Arabic" w:hAnsi="Traditional Arabic" w:cs="Traditional Arabic"/>
          <w:rFonts w:ascii="Traditional Arabic" w:hAnsi="Traditional Arabic"/>
          <w:sz w:val="24"/>
          <w:szCs w:val="24"/>
          <w:rtl/>
        </w:rPr>
      </w:r>
    </w:p>
    <w:p>
      <w:pPr>
        <w:bidi/>
        <w:jc w:val="both"/>
      </w:pPr>
      <w:r>
        <w:rPr>
          <w:rFonts w:ascii="Traditional Arabic" w:hAnsi="Traditional Arabic" w:cs="Traditional Arabic"/>
          <w:rFonts w:ascii="Traditional Arabic" w:hAnsi="Traditional Arabic"/>
          <w:sz w:val="24"/>
          <w:szCs w:val="24"/>
          <w:rtl/>
        </w:rPr>
        <w:t>التوبةُ في هذا النموذج عودةُ الإنسان إلى الله قبل أن يُغلَق زمنُ العمل: تغييرُ اتجاه، واعترافٌ، وانكسارٌ، ومحاولةُ إصلاح، وطلبُ مغفرة. لا يَعرف الإنسانُ مقدارَ أثرها النهائيّ، غير أنّه يَعرف أنّ بابَها مفتوحٌ ما دام في زمن الاختيار. ومن رحمة الله أنّ الإنسانَ لا يُختصَر في أسوأ لحظةٍ من حياته إن عاد، فكانت التوبةُ بابًا من أبواب الرحمة داخل نظام المسؤوليّة.</w:t>
      </w:r>
    </w:p>
    <w:p>
      <w:pPr>
        <w:bidi/>
        <w:jc w:val="right"/>
      </w:pPr>
      <w:r>
        <w:rPr>
          <w:rFonts w:ascii="Traditional Arabic" w:hAnsi="Traditional Arabic" w:cs="Traditional Arabic"/>
          <w:rFonts w:ascii="Traditional Arabic" w:hAnsi="Traditional Arabic"/>
          <w:b/>
          <w:sz w:val="28"/>
          <w:szCs w:val="28"/>
          <w:rtl/>
        </w:rPr>
        <w:t>5-د. الموتُ وإغلاقُ زمن العمل</w:t>
      </w:r>
    </w:p>
    <w:p>
      <w:pPr>
        <w:bidi/>
        <w:jc w:val="both"/>
      </w:pPr>
      <w:r>
        <w:rPr>
          <w:rFonts w:ascii="Traditional Arabic" w:hAnsi="Traditional Arabic" w:cs="Traditional Arabic"/>
          <w:rFonts w:ascii="Traditional Arabic" w:hAnsi="Traditional Arabic"/>
          <w:sz w:val="24"/>
          <w:szCs w:val="24"/>
          <w:rtl/>
        </w:rPr>
        <w:t>closeworldlytime(human): # الأجلُ بيد الله وحده human.worldlytimeisopen = False human.canaddnewdeeds = False human.canrepairbyaction = False return "worldlytimeclosed"</w:t>
      </w:r>
    </w:p>
    <w:p>
      <w:pPr>
        <w:bidi/>
        <w:jc w:val="right"/>
      </w:pPr>
      <w:r>
        <w:rPr>
          <w:rFonts w:ascii="Traditional Arabic" w:hAnsi="Traditional Arabic" w:cs="Traditional Arabic"/>
          <w:rFonts w:ascii="Traditional Arabic" w:hAnsi="Traditional Arabic"/>
          <w:b/>
          <w:sz w:val="40"/>
          <w:szCs w:val="40"/>
          <w:rtl/>
        </w:rPr>
        <w:t>حدودُ الدالّة: الموتُ إغلاقُ زمن التعديل، لا فناءُ المعنى. يَنتقل الإنسانُ</w:t>
      </w:r>
    </w:p>
    <w:p>
      <w:pPr>
        <w:bidi/>
        <w:jc w:val="right"/>
      </w:pPr>
      <w:r>
        <w:rPr>
          <w:rFonts w:ascii="Traditional Arabic" w:hAnsi="Traditional Arabic" w:cs="Traditional Arabic"/>
          <w:rFonts w:ascii="Traditional Arabic" w:hAnsi="Traditional Arabic"/>
          <w:b/>
          <w:sz w:val="40"/>
          <w:szCs w:val="40"/>
          <w:rtl/>
        </w:rPr>
        <w:t>من زمن الكتابة إلى زمن العرض.</w:t>
      </w:r>
    </w:p>
    <w:p>
      <w:pPr>
        <w:bidi/>
        <w:jc w:val="both"/>
      </w:pPr>
      <w:r>
        <w:rPr>
          <w:rFonts w:ascii="Traditional Arabic" w:hAnsi="Traditional Arabic" w:cs="Traditional Arabic"/>
          <w:rFonts w:ascii="Traditional Arabic" w:hAnsi="Traditional Arabic"/>
          <w:sz w:val="24"/>
          <w:szCs w:val="24"/>
          <w:rtl/>
        </w:rPr>
      </w:r>
    </w:p>
    <w:p>
      <w:pPr>
        <w:bidi/>
        <w:jc w:val="both"/>
      </w:pPr>
      <w:r>
        <w:rPr>
          <w:rFonts w:ascii="Traditional Arabic" w:hAnsi="Traditional Arabic" w:cs="Traditional Arabic"/>
          <w:rFonts w:ascii="Traditional Arabic" w:hAnsi="Traditional Arabic"/>
          <w:sz w:val="24"/>
          <w:szCs w:val="24"/>
          <w:rtl/>
        </w:rPr>
        <w:t>الموتُ في هذا السياق إغلاقُ زمن التعديل. في الدنيا يَستطيع الإنسانُ أن يَبدأ من جديد، فيَعتذر، ويَردّ مظلمة، ويَقول الحقَّ بعد سكوت، ويَتوب بعد ذنب. فإذا جاء الموتُ أُغلق زمنُ العمل، وبَقي زمنُ الكشف. ولهذا كان الغرورُ بالأمل من أخطر ما يُفسد الإنسان:</w:t>
      </w:r>
    </w:p>
    <w:p>
      <w:pPr>
        <w:bidi/>
        <w:jc w:val="right"/>
        <w:pBdr>
          <w:right w:val="single" w:sz="12" w:space="4" w:color="999999"/>
        </w:pBdr>
        <w:ind w:right="360"/>
      </w:pPr>
      <w:r>
        <w:rPr>
          <w:rFonts w:ascii="Traditional Arabic" w:hAnsi="Traditional Arabic" w:cs="Traditional Arabic"/>
          <w:rFonts w:ascii="Traditional Arabic" w:hAnsi="Traditional Arabic"/>
          <w:sz w:val="22"/>
          <w:szCs w:val="22"/>
          <w:rtl/>
        </w:rPr>
        <w:t>«ذَرْهُمْ يَأْكُلُوا وَيَتَمَتَّعُوا وَيُلْهِهِمُ الْأَمَلُ فَسَوْفَ يَعْلَمُونَ» (الحجر، 3).</w:t>
      </w:r>
    </w:p>
    <w:p>
      <w:pPr>
        <w:bidi/>
        <w:jc w:val="both"/>
      </w:pPr>
      <w:r>
        <w:rPr>
          <w:rFonts w:ascii="Traditional Arabic" w:hAnsi="Traditional Arabic" w:cs="Traditional Arabic"/>
          <w:rFonts w:ascii="Traditional Arabic" w:hAnsi="Traditional Arabic"/>
          <w:sz w:val="24"/>
          <w:szCs w:val="24"/>
          <w:rtl/>
        </w:rPr>
        <w:t>الأملُ حين يَصير غفلةً يُؤجِّل الإنسانَ عن نفسه، فيَظنّ أنّ لديه وقتًا بلا حدّ، وأنّ الصحيفةَ تَنتظر، ثم يَأتي الإغلاقُ بغتةً، فيَرى أنّ حياتَه كلَّها كانت زمنًا قصيرًا للكتابة.</w:t>
      </w:r>
    </w:p>
    <w:p>
      <w:pPr>
        <w:bidi/>
        <w:jc w:val="right"/>
      </w:pPr>
      <w:r>
        <w:rPr>
          <w:rFonts w:ascii="Traditional Arabic" w:hAnsi="Traditional Arabic" w:cs="Traditional Arabic"/>
          <w:rFonts w:ascii="Traditional Arabic" w:hAnsi="Traditional Arabic"/>
          <w:b/>
          <w:sz w:val="28"/>
          <w:szCs w:val="28"/>
          <w:rtl/>
        </w:rPr>
        <w:t>5-هـ. العَرضُ والحكم</w:t>
      </w:r>
    </w:p>
    <w:p>
      <w:pPr>
        <w:bidi/>
        <w:jc w:val="both"/>
      </w:pPr>
      <w:r>
        <w:rPr>
          <w:rFonts w:ascii="Traditional Arabic" w:hAnsi="Traditional Arabic" w:cs="Traditional Arabic"/>
          <w:rFonts w:ascii="Traditional Arabic" w:hAnsi="Traditional Arabic"/>
          <w:sz w:val="24"/>
          <w:szCs w:val="24"/>
          <w:rtl/>
        </w:rPr>
        <w:t>revealrecord(record): # «اقرأ كتابك» return record, "اقرأ كتابك كفى بنفسك اليوم عليك حسيبا"</w:t>
      </w:r>
    </w:p>
    <w:p>
      <w:pPr>
        <w:bidi/>
        <w:jc w:val="both"/>
      </w:pPr>
      <w:r>
        <w:rPr>
          <w:rFonts w:ascii="Traditional Arabic" w:hAnsi="Traditional Arabic" w:cs="Traditional Arabic"/>
          <w:rFonts w:ascii="Traditional Arabic" w:hAnsi="Traditional Arabic"/>
          <w:sz w:val="24"/>
          <w:szCs w:val="24"/>
          <w:rtl/>
        </w:rPr>
        <w:t>stopbeforetheunseen: # الحكمُ إلى الله وحده</w:t>
      </w:r>
    </w:p>
    <w:p>
      <w:pPr>
        <w:bidi/>
        <w:jc w:val="right"/>
      </w:pPr>
      <w:r>
        <w:rPr>
          <w:rFonts w:ascii="Traditional Arabic" w:hAnsi="Traditional Arabic" w:cs="Traditional Arabic"/>
          <w:rFonts w:ascii="Traditional Arabic" w:hAnsi="Traditional Arabic"/>
          <w:b/>
          <w:sz w:val="40"/>
          <w:szCs w:val="40"/>
          <w:rtl/>
        </w:rPr>
        <w:t>القواعدُ العامّةُ معلومةٌ من الوحي: عدلٌ، رحمةٌ، ميزانٌ، مغفرةٌ، وعدٌ، وعيد.</w:t>
      </w:r>
    </w:p>
    <w:p>
      <w:pPr>
        <w:bidi/>
        <w:jc w:val="right"/>
      </w:pPr>
      <w:r>
        <w:rPr>
          <w:rFonts w:ascii="Traditional Arabic" w:hAnsi="Traditional Arabic" w:cs="Traditional Arabic"/>
          <w:rFonts w:ascii="Traditional Arabic" w:hAnsi="Traditional Arabic"/>
          <w:b/>
          <w:sz w:val="40"/>
          <w:szCs w:val="40"/>
          <w:rtl/>
        </w:rPr>
        <w:t>أمّا تفاصيلُ المصائر فإلى الله، لا يُخرجها هذا التمثيل.</w:t>
      </w:r>
    </w:p>
    <w:p>
      <w:pPr>
        <w:bidi/>
        <w:jc w:val="both"/>
      </w:pPr>
      <w:r>
        <w:rPr>
          <w:rFonts w:ascii="Traditional Arabic" w:hAnsi="Traditional Arabic" w:cs="Traditional Arabic"/>
          <w:rFonts w:ascii="Traditional Arabic" w:hAnsi="Traditional Arabic"/>
          <w:sz w:val="24"/>
          <w:szCs w:val="24"/>
          <w:rtl/>
        </w:rPr>
        <w:t>return "والعاقبةُ في علم الله وعدله ورحمته"</w:t>
      </w:r>
    </w:p>
    <w:p>
      <w:pPr>
        <w:bidi/>
        <w:jc w:val="both"/>
      </w:pPr>
      <w:r>
        <w:rPr>
          <w:rFonts w:ascii="Traditional Arabic" w:hAnsi="Traditional Arabic" w:cs="Traditional Arabic"/>
          <w:rFonts w:ascii="Traditional Arabic" w:hAnsi="Traditional Arabic"/>
          <w:sz w:val="24"/>
          <w:szCs w:val="24"/>
          <w:rtl/>
        </w:rPr>
        <w:t>نهايةُ الطريق لا تنضبط في معادلةٍ بشريّة، ولا يَملك هذا التمثيلُ أن يَقول كيف يَحكم الله على عبدٍ من عباده. نَعرف القواعدَ العامّةَ التي أخبر بها الوحي: عدلٌ، ورحمةٌ، وحسابٌ، وميزانٌ، ومغفرةٌ، ووعدٌ، ووعيد؛ أمّا التفاصيلُ فإلى الله وحده. ولهذا تَقف الشيفرةُ الرمزيّةُ عند حدّ الأدب: تَصف المسار ثم تَسكت، فإنّ الغيبَ لا يَتحوّل إلى مخطّطٍ برمجيّ، والحسابَ لا يُختزَل في معادلة، ورحمةَ الله لا تُقاس بأدوات الإنسان.</w:t>
      </w:r>
    </w:p>
    <w:p>
      <w:pPr>
        <w:bidi/>
        <w:jc w:val="right"/>
      </w:pPr>
      <w:r>
        <w:rPr>
          <w:rFonts w:ascii="Traditional Arabic" w:hAnsi="Traditional Arabic" w:cs="Traditional Arabic"/>
          <w:rFonts w:ascii="Traditional Arabic" w:hAnsi="Traditional Arabic"/>
          <w:b/>
          <w:sz w:val="32"/>
          <w:szCs w:val="32"/>
          <w:rtl/>
        </w:rPr>
        <w:t>6. خُلاصةُ السلسلة</w:t>
      </w:r>
    </w:p>
    <w:p>
      <w:pPr>
        <w:bidi/>
        <w:jc w:val="both"/>
      </w:pPr>
      <w:r>
        <w:rPr>
          <w:rFonts w:ascii="Traditional Arabic" w:hAnsi="Traditional Arabic" w:cs="Traditional Arabic"/>
          <w:rFonts w:ascii="Traditional Arabic" w:hAnsi="Traditional Arabic"/>
          <w:sz w:val="24"/>
          <w:szCs w:val="24"/>
          <w:rtl/>
        </w:rPr>
        <w:t>يُمكن اختصارُ الملحق كلِّه في هذه السلسلة:</w:t>
      </w:r>
    </w:p>
    <w:p>
      <w:pPr>
        <w:bidi/>
        <w:jc w:val="both"/>
      </w:pPr>
      <w:r>
        <w:rPr>
          <w:rFonts w:ascii="Traditional Arabic" w:hAnsi="Traditional Arabic" w:cs="Traditional Arabic"/>
          <w:rFonts w:ascii="Traditional Arabic" w:hAnsi="Traditional Arabic"/>
          <w:sz w:val="24"/>
          <w:szCs w:val="24"/>
          <w:rtl/>
        </w:rPr>
        <w:t>matter becomes organized life becomes aware awareness becomes responsible responsibility becomes action action becomes record record becomes revealed revelation stops before the unseen</w:t>
      </w:r>
    </w:p>
    <w:p>
      <w:pPr>
        <w:bidi/>
        <w:jc w:val="both"/>
      </w:pPr>
      <w:r>
        <w:rPr>
          <w:rFonts w:ascii="Traditional Arabic" w:hAnsi="Traditional Arabic" w:cs="Traditional Arabic"/>
          <w:rFonts w:ascii="Traditional Arabic" w:hAnsi="Traditional Arabic"/>
          <w:sz w:val="24"/>
          <w:szCs w:val="24"/>
          <w:rtl/>
        </w:rPr>
        <w:t>وترجمتُها في لغة الكتاب:</w:t>
      </w:r>
    </w:p>
    <w:p>
      <w:pPr>
        <w:bidi/>
        <w:jc w:val="both"/>
      </w:pPr>
      <w:r>
        <w:rPr>
          <w:rFonts w:ascii="Traditional Arabic" w:hAnsi="Traditional Arabic" w:cs="Traditional Arabic"/>
          <w:rFonts w:ascii="Traditional Arabic" w:hAnsi="Traditional Arabic"/>
          <w:sz w:val="24"/>
          <w:szCs w:val="24"/>
          <w:rtl/>
        </w:rPr>
        <w:t>المادّةُ تَنتظم، والحياةُ تَظهر، والوَعيُ يَستيقظ، والإنسانُ يَختار، والفعلُ يُكتَب، والكتابُ يُكشَف، ثم يَقف الإنسانُ أمام ما صَنَع، وتَقف اللغةُ عند عَتَبة الغيب.</w:t>
      </w:r>
    </w:p>
    <w:p>
      <w:pPr>
        <w:bidi/>
        <w:jc w:val="both"/>
      </w:pPr>
      <w:r>
        <w:rPr>
          <w:rFonts w:ascii="Traditional Arabic" w:hAnsi="Traditional Arabic" w:cs="Traditional Arabic"/>
          <w:rFonts w:ascii="Traditional Arabic" w:hAnsi="Traditional Arabic"/>
          <w:sz w:val="24"/>
          <w:szCs w:val="24"/>
          <w:rtl/>
        </w:rPr>
        <w:t>اجتهادُ الكتاب: بهذا لا تكون «شيفرةُ الحياة» كودًا يُفسِّر الخَلق، وإنّما مرآةً صغيرةً يَرى فيها القارئُ رحلةَ الإنسان: من ذرّةٍ لا تَعرفه، إلى جسدٍ يَحمله، إلى عقلٍ يَسأله، إلى فعلٍ يَكتبه، إلى صحيفةٍ تَنتظره. وفي آخر الطريق لا تَبقى المعادلةُ، ولا التشبيهُ، ولا الشيفرة؛ يَبقى السؤالُ الذي بَدأ منه الكتابُ كلُّه: ماذا فَعل الإنسانُ بما عَرف؟ وهنا يَصير العملُ الصالحُ خلاصةَ الرحلة، غايةً في ذاته، استجابةً لله، لا زينةً على هامش الوجود. وهذا فهمنا، والله أعلم.</w:t>
      </w:r>
    </w:p>
    <w:p>
      <w:pPr>
        <w:bidi/>
        <w:jc w:val="right"/>
      </w:pPr>
      <w:r>
        <w:rPr>
          <w:rFonts w:ascii="Traditional Arabic" w:hAnsi="Traditional Arabic" w:cs="Traditional Arabic"/>
          <w:rFonts w:ascii="Traditional Arabic" w:hAnsi="Traditional Arabic"/>
          <w:b/>
          <w:sz w:val="32"/>
          <w:szCs w:val="32"/>
          <w:rtl/>
        </w:rPr>
        <w:t>7. حدودُ هذا الملحق</w:t>
      </w:r>
    </w:p>
    <w:p>
      <w:pPr>
        <w:bidi/>
        <w:jc w:val="both"/>
      </w:pPr>
      <w:r>
        <w:rPr>
          <w:rFonts w:ascii="Traditional Arabic" w:hAnsi="Traditional Arabic" w:cs="Traditional Arabic"/>
          <w:rFonts w:ascii="Traditional Arabic" w:hAnsi="Traditional Arabic"/>
          <w:sz w:val="24"/>
          <w:szCs w:val="24"/>
          <w:rtl/>
        </w:rPr>
        <w:t>يَقوم هذا الملحقُ على حدودٍ صريحة، تَحفظه من الفخاخ التي حَذّر منها الكتابُ، وتُبقي الاستعارةَ في حجمها الصحيح. فالشيفرةُ لا تَخلق؛ إنّها تَقرأ طبقاتِ الفهم، ولا تُنشئ خليّةً ولا عقلًا ولا صحيفة. والقرآنُ لا يَتحوّل هنا إلى كتاب برمجةٍ أو أحياءٍ أو فيزياء؛ فالآياتُ تُوقظ النظرَ وتَكشف المعنى، والعلمُ يَصف بعضَ الآليّات في حدوده.</w:t>
      </w:r>
    </w:p>
    <w:p>
      <w:pPr>
        <w:bidi/>
        <w:jc w:val="both"/>
      </w:pPr>
      <w:r>
        <w:rPr>
          <w:rFonts w:ascii="Traditional Arabic" w:hAnsi="Traditional Arabic" w:cs="Traditional Arabic"/>
          <w:rFonts w:ascii="Traditional Arabic" w:hAnsi="Traditional Arabic"/>
          <w:sz w:val="24"/>
          <w:szCs w:val="24"/>
          <w:rtl/>
        </w:rPr>
        <w:t>والخالقُ سبحانه لا يدخل دالّةً في النموذج؛ النموذجُ كلُّه قائمٌ على خَلق الله وسننه القائمة بإذنه المستمرّ. والحياةُ لا تُختزَل في الكيمياء، والوَعيُ لا يُختزَل في الإشارة العصبيّة، وإن كانت الكيمياءُ والدماغُ جزءًا من طريق ظهورهما المادّيّ، وتفصيلُ العَتَبات في الملحق (أ). والإنسانُ لا يَملك النتيجةَ النهائيّة؛ يَملك الفعلَ في حدوده، ويُحاسَب على ما كُلِّف به، والعاقبةُ في علم الله وعدله ورحمته. ولا يَصحّ تفسيرُ مصيبةِ معيَّنٍ بأنّها عقوبةٌ على ذنبه.</w:t>
      </w:r>
    </w:p>
    <w:p>
      <w:pPr>
        <w:bidi/>
        <w:jc w:val="both"/>
      </w:pPr>
      <w:r>
        <w:rPr>
          <w:rFonts w:ascii="Traditional Arabic" w:hAnsi="Traditional Arabic" w:cs="Traditional Arabic"/>
          <w:rFonts w:ascii="Traditional Arabic" w:hAnsi="Traditional Arabic"/>
          <w:sz w:val="24"/>
          <w:szCs w:val="24"/>
          <w:rtl/>
        </w:rPr>
        <w:t>أمّا الصحيفةُ والحسابُ فلا يُختزلان في تشبيهٍ تقنيٍّ بقاعدة بيانات. هما من حقائق الغيب التي أخبر بها الوحي، وقد استُعملت لغةُ التسجيل والكتاب لتقريب المعنى، لا لتحديد الكيف. الاستعارةُ المعرفيّةُ هنا نافعةٌ ما دامت تعرف حدّها، والتمثيلُ الأنطولوجيُّ للغيب ممنوع.</w:t>
      </w:r>
    </w:p>
    <w:p>
      <w:pPr>
        <w:bidi/>
        <w:jc w:val="both"/>
      </w:pPr>
      <w:r>
        <w:rPr>
          <w:rFonts w:ascii="Traditional Arabic" w:hAnsi="Traditional Arabic" w:cs="Traditional Arabic"/>
          <w:rFonts w:ascii="Traditional Arabic" w:hAnsi="Traditional Arabic"/>
          <w:sz w:val="24"/>
          <w:szCs w:val="24"/>
          <w:rtl/>
        </w:rPr>
        <w:t>بهذا لا يَتجاوز الملحقُ كونَه خريطةً ذهنيّةً تُقرِّب قَوسَ الكتاب. التفصيلُ في أصل الحياة والوَعي يُحال إلى الملحق (أ) والأدبيّات المختصّة، والكلامُ في تفاصيل الغيب مَوقوفٌ على ما أذِن به الوحي. والحمدُ لله ربِّ العالمين.</w:t>
      </w:r>
    </w:p>
    <w:p>
      <w:pPr>
        <w:bidi/>
        <w:jc w:val="right"/>
      </w:pPr>
      <w:r>
        <w:rPr>
          <w:rFonts w:ascii="Traditional Arabic" w:hAnsi="Traditional Arabic" w:cs="Traditional Arabic"/>
          <w:rFonts w:ascii="Traditional Arabic" w:hAnsi="Traditional Arabic"/>
          <w:b/>
          <w:sz w:val="40"/>
          <w:szCs w:val="40"/>
          <w:rtl/>
        </w:rPr>
        <w:t>خاتمة الكتاب</w:t>
      </w:r>
    </w:p>
    <w:p>
      <w:pPr>
        <w:bidi/>
        <w:jc w:val="both"/>
      </w:pPr>
      <w:r>
        <w:rPr>
          <w:rFonts w:ascii="Traditional Arabic" w:hAnsi="Traditional Arabic" w:cs="Traditional Arabic"/>
          <w:rFonts w:ascii="Traditional Arabic" w:hAnsi="Traditional Arabic"/>
          <w:sz w:val="24"/>
          <w:szCs w:val="24"/>
          <w:rtl/>
        </w:rPr>
        <w:t>لم يَفتح هذا الكتابُ بابَه على جوابٍ جاهز، وإنّما على نَظَر. بَدأ من حيث يَبدأ كلُّ عقلٍ صادقٍ مع نفسه: من النِّظام. النِّظامُ في الكون لم يَكُن مُقدِّمةً لطيفةً يَتزيَّن بها الكلام، وإنّما كان البابَ الأوّل الذي طَرَقه القلمُ ليَستفتحَ به الطريق. السماءُ مُنتظمة، والذرّةُ مُنتظمة، والقوانينُ مُتَّصلة، والوقائعُ تَتحرّك على سُنَنٍ تَنفع الإنسانَ في الفهم والعمل. هذا الانتظامُ هو المُعطى الذي لا يُجادل فيه عاقل، وهو الذي جَعَلنا نَسأل ما لا تَملك أدواتُ القياس وحدَها أن تُجيب عنه: لِمَ يوجد، أصلًا، نظامٌ قابلٌ للفهم؟</w:t>
      </w:r>
    </w:p>
    <w:p>
      <w:pPr>
        <w:bidi/>
        <w:jc w:val="both"/>
      </w:pPr>
      <w:r>
        <w:rPr>
          <w:rFonts w:ascii="Traditional Arabic" w:hAnsi="Traditional Arabic" w:cs="Traditional Arabic"/>
          <w:rFonts w:ascii="Traditional Arabic" w:hAnsi="Traditional Arabic"/>
          <w:sz w:val="24"/>
          <w:szCs w:val="24"/>
          <w:rtl/>
        </w:rPr>
        <w:t>ومن هنا فُتح، عقلًا وفلسفيًّا، سؤالُ الخالق. لا بوصفه استنتاجًا مُختبريًّا، فالعلمُ لا يَملك ذلك ولم يَدّعِه الكتاب، وإنّما بوصفه السؤالَ الذي يَنبثق طبيعيًّا حين يَقف العقلُ أمام انتظامٍ مُحكَمٍ لا يَنبني من نَفسه. ولأنّ السؤالَ بَلَغ حَدًّا تَعجز عنده الأداةُ العقليّةُ المُجرَّدة عن تَوليد جوابها بمفردها، احتاج الإنسانُ إلى مَصدرٍ أرفع منها رتبةً في الإخبار. والقرآنُ لم يَأتِ ليُكرِّر ما يَستطيع العلمُ بَيانَه؛ جاء ليَفتح ما لا يَفتحه إلّا هو: سؤالَ معنى الخَلق. لِمَ خُلق هذا الكون؟ ولِمَ خُلِقَ الإنسانُ فيه؟ وما الذي يُنتظَر منه وهو يَعِي؟</w:t>
      </w:r>
    </w:p>
    <w:p>
      <w:pPr>
        <w:bidi/>
        <w:jc w:val="both"/>
      </w:pPr>
      <w:r>
        <w:rPr>
          <w:rFonts w:ascii="Traditional Arabic" w:hAnsi="Traditional Arabic" w:cs="Traditional Arabic"/>
          <w:rFonts w:ascii="Traditional Arabic" w:hAnsi="Traditional Arabic"/>
          <w:sz w:val="24"/>
          <w:szCs w:val="24"/>
          <w:rtl/>
        </w:rPr>
        <w:t>ومعنى الخَلق، حين انفَتَح، لم يَترك الإنسانَ مُتفرِّجًا. قاد إلى الإنسان المُكلَّف: كائنٍ كَريمٍ مَنحه ربُّه قَدرًا من الفعل، لا قَدرًا من النتيجة. هذا الفَرقُ، الذي يَبدو دقيقًا أوّل مرّة، هو القاعدةُ الكُبرى التي بُني عليها نِصفُ هذا الكتاب. الإنسانُ يَملك نِيَّتَه، وقَولَه، وسَعيَه، ويَدَه التي تَفعل؛ ولا يَملك أن يَضمن للفعل أين سَيَقع، ومتى سَيُثمر، وبأيّ هيئةٍ سَيَرجِع. ولا يُعدّ ذلك نَقصًا في تَكليفه؛ إنّه شَرطُ ابتلائه، وفُسحةُ تَواضعه، ومَوضعُ تَوكُّله على ربِّه.</w:t>
      </w:r>
    </w:p>
    <w:p>
      <w:pPr>
        <w:bidi/>
        <w:jc w:val="both"/>
      </w:pPr>
      <w:r>
        <w:rPr>
          <w:rFonts w:ascii="Traditional Arabic" w:hAnsi="Traditional Arabic" w:cs="Traditional Arabic"/>
          <w:rFonts w:ascii="Traditional Arabic" w:hAnsi="Traditional Arabic"/>
          <w:sz w:val="24"/>
          <w:szCs w:val="24"/>
          <w:rtl/>
        </w:rPr>
        <w:t>والنتيجةُ التي لا يَملكها، تَجري في شَبكةٍ أَوسعَ منه: السُّنن التي تَتحرّك بإذن الله، والقَدَر الذي يَحوي الأسبابَ والمآلات. السُّننُ لا تُكسِّر إرادةَ الإنسان بقيودٍ تُلغيها؛ إنّها القَنواتُ التي يَجري فيها فعلُه، وبها يُؤجَر، وبها يُمتَحن. والقَدَرُ لا يَصلح عُذرًا للقاعد، ولا حُجّةً للظالم؛ إنّه الإطارُ الذي يُذكِّر العاملَ أنّ مِفتاحَ الإغلاق الأخير خارجٌ عن يده. ضِمن هذه الشبكة، يَفعل الإنسانُ بقَدر ما يَستطيع، ويُسلِّم لِما يَفوقه، ويَعرف أنّ الجِدّيّةَ في ما يُختار، لا في ما يَقع.</w:t>
      </w:r>
    </w:p>
    <w:p>
      <w:pPr>
        <w:bidi/>
        <w:jc w:val="both"/>
      </w:pPr>
      <w:r>
        <w:rPr>
          <w:rFonts w:ascii="Traditional Arabic" w:hAnsi="Traditional Arabic" w:cs="Traditional Arabic"/>
          <w:rFonts w:ascii="Traditional Arabic" w:hAnsi="Traditional Arabic"/>
          <w:sz w:val="24"/>
          <w:szCs w:val="24"/>
          <w:rtl/>
        </w:rPr>
        <w:t>كلُّ هذا يَجري وقَلَمٌ يَكتب. الصحيفةُ لا تُعامَل بوصفها استعارةً أدبيّة؛ فهي حقيقةٌ ثابتةٌ في خِطاب القرآن: ما من قولٍ يُلفَظ، ولا فعلٍ يُختار، ولا قَصدٍ يُعقَد، إلّا وله مَوضعٌ في كتاب. والصحيفةُ، يومَ تُعرَض، لا تُنشَأ من جديد؛ هي تُقرأ. تَكشف ما خَطَّه الإنسانُ بنفسه حين كان يَظنّ أنّه وحدَه في حُجرته، أو وحدَه في خاطره، أو وحدَه في كَلِمَتِه العابرة. الصحيفةُ تَكشف، ولا تَخترع.</w:t>
      </w:r>
    </w:p>
    <w:p>
      <w:pPr>
        <w:bidi/>
        <w:jc w:val="both"/>
      </w:pPr>
      <w:r>
        <w:rPr>
          <w:rFonts w:ascii="Traditional Arabic" w:hAnsi="Traditional Arabic" w:cs="Traditional Arabic"/>
          <w:rFonts w:ascii="Traditional Arabic" w:hAnsi="Traditional Arabic"/>
          <w:sz w:val="24"/>
          <w:szCs w:val="24"/>
          <w:rtl/>
        </w:rPr>
        <w:t>ولأنّ الإنسانَ ضَعيف، ولأنّ القَلَمَ يَجري عليه قَبل أن يَنتبه، فُتحت له ما دام في زَمَن العَمل فُسحةُ التَّوبة. التَّوبةُ أبعدُ من شكلٍ للإطفاء التَجميليّ للذنب؛ هي إعادةُ توجيهٍ لقَلبٍ ضَلّ، وفَتحُ سَطرٍ جديدٍ في صحيفةٍ كان يُخشى أن تَنغلق على سَوادِها. وهي فُرصةٌ لا ضَمان، مَفتوحةٌ لا مُؤجَّلة، تَنتظر الإنسانَ ما لم يُطبَق عليه أَجَلُه.</w:t>
      </w:r>
    </w:p>
    <w:p>
      <w:pPr>
        <w:bidi/>
        <w:jc w:val="both"/>
      </w:pPr>
      <w:r>
        <w:rPr>
          <w:rFonts w:ascii="Traditional Arabic" w:hAnsi="Traditional Arabic" w:cs="Traditional Arabic"/>
          <w:rFonts w:ascii="Traditional Arabic" w:hAnsi="Traditional Arabic"/>
          <w:sz w:val="24"/>
          <w:szCs w:val="24"/>
          <w:rtl/>
        </w:rPr>
        <w:t>ثم يَأتي الموتُ. والموتُ، في أُفق هذا الكتاب، لا يعني فَناءَ الإنسان؛ هو إغلاقُ زَمَنِ العَمل وَحده. يَنتقل الإنسانُ من زَمَن الكتابة إلى زَمَن العَرض، ومن مَوقع الفاعل إلى مَوقع المسؤول. الذي كان يَملكه يومَ كان حيًّا، من فعلٍ ونيّةٍ وكلمةٍ وتَوبة، يُغلَق بابُه؛ والذي يَلقاه، من صحيفةٍ وميزانٍ وعَدلٍ مُطلَق، يَفتح بابَه. والإنسانُ، في هذه العَتَبة، لا يَفنى، ولا يَنسى نفسَه، ولا يَنسى ما فَعل.</w:t>
      </w:r>
    </w:p>
    <w:p>
      <w:pPr>
        <w:bidi/>
        <w:jc w:val="both"/>
      </w:pPr>
      <w:r>
        <w:rPr>
          <w:rFonts w:ascii="Traditional Arabic" w:hAnsi="Traditional Arabic" w:cs="Traditional Arabic"/>
          <w:rFonts w:ascii="Traditional Arabic" w:hAnsi="Traditional Arabic"/>
          <w:sz w:val="24"/>
          <w:szCs w:val="24"/>
          <w:rtl/>
        </w:rPr>
        <w:t>فما الذي يُنتفَع به في هذه الرحلة كلِّها، من الذرّةِ الأولى إلى السطرِ الأخير في الصحيفة؟ العَملُ الصالح. لا بوصفه وَسيلةً لِغَنيمةٍ دُنيويّة، ولا بوصفه ضَمانًا لرَفاهيةٍ يَطلبها الإنسان، وإنّما بوصفه خُلاصةَ المعنى الذي بَدأ به الكتاب. إذا كان الكونُ مَفهومًا لأنّه مَقصود، وكان الإنسانُ مسؤولًا لأنّه مأذونٌ له بالفعل، فإنّ خُلاصةَ هذا كلِّه أن يَترك الإنسانُ، حين يَنصرف، عَملًا يَسرّه أن يَلقاه. هذا هو الذي يَعبر معه العَتَبة، وهذا هو الذي يَنفعه يومَ لا يَنفعه غيرُه.</w:t>
      </w:r>
    </w:p>
    <w:p>
      <w:pPr>
        <w:bidi/>
        <w:jc w:val="both"/>
      </w:pPr>
      <w:r>
        <w:rPr>
          <w:rFonts w:ascii="Traditional Arabic" w:hAnsi="Traditional Arabic" w:cs="Traditional Arabic"/>
          <w:rFonts w:ascii="Traditional Arabic" w:hAnsi="Traditional Arabic"/>
          <w:sz w:val="24"/>
          <w:szCs w:val="24"/>
          <w:rtl/>
        </w:rPr>
        <w:t>ومَن وَعى هذا الإطار، اطمأنّ في فعله، واستراح من وَهم التَّحكُّم في النتائج، واتَّسعَت نفسُه لربّه، وعَرف أنّ الجِدّيّةَ في حَسَب ما يُختار ويُعمَل، لا في حَسَب ما يَقع. هذا هو القَوسُ الذي مَشى عليه الكتاب، من أوّل سَطرٍ في مُقدّمته إلى هذه السُّطور.</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28"/>
          <w:szCs w:val="28"/>
          <w:rtl/>
        </w:rPr>
        <w:t>عودةٌ إلى أوّل سؤال</w:t>
      </w:r>
    </w:p>
    <w:p>
      <w:pPr>
        <w:bidi/>
        <w:jc w:val="both"/>
      </w:pPr>
      <w:r>
        <w:rPr>
          <w:rFonts w:ascii="Traditional Arabic" w:hAnsi="Traditional Arabic" w:cs="Traditional Arabic"/>
          <w:rFonts w:ascii="Traditional Arabic" w:hAnsi="Traditional Arabic"/>
          <w:sz w:val="24"/>
          <w:szCs w:val="24"/>
          <w:rtl/>
        </w:rPr>
        <w:t>فُتح هذا الكتابُ على فرضيّةٍ عقليّةٍ صغيرة في صَدر مقدّمته: لو وُجد، في أيّ موضعٍ من الوجود، عقلٌ واعٍ يَملك الفهمَ والاختيار، فأيُّ سؤالٍ سيَطرق بابَه أوّلًا؟ وقد بَلغتَ ـ أيّها القارئ ـ آخر الكتاب، فعُدْ معي إلى ذلك السؤال نفسه، بنبرةٍ أعمقَ ممّا فُتح بها.</w:t>
      </w:r>
    </w:p>
    <w:p>
      <w:pPr>
        <w:bidi/>
        <w:jc w:val="both"/>
      </w:pPr>
      <w:r>
        <w:rPr>
          <w:rFonts w:ascii="Traditional Arabic" w:hAnsi="Traditional Arabic" w:cs="Traditional Arabic"/>
          <w:rFonts w:ascii="Traditional Arabic" w:hAnsi="Traditional Arabic"/>
          <w:sz w:val="24"/>
          <w:szCs w:val="24"/>
          <w:rtl/>
        </w:rPr>
        <w:t>الخَلقُ مَشى في تَدرُّجٍ هادئ: من مادّةٍ بسيطة، ذرّاتٍ وكوارَكاتٍ وما هو أدقّ منها، عبر سننٍ مُحكَمةٍ وتَحوُّلاتٍ طويلة، إلى الجسد، ثم الحياة، ثم الوعي، ثم الاختيار. وعند كلّ عَتَبَةٍ من هذه العَتَبات، يَخرج من المادّة ما يَفوقها أثرًا، حتى يَطلع الاختيار، فإذا الإنسانُ في باحةٍ تَعجز الذرّاتُ وحدها عن وَصفها: فيها الفعلُ، والنيّة، والمسؤوليّة، والصحيفة، والتوبة، والموت، والخلود.</w:t>
      </w:r>
    </w:p>
    <w:p>
      <w:pPr>
        <w:bidi/>
        <w:jc w:val="both"/>
      </w:pPr>
      <w:r>
        <w:rPr>
          <w:rFonts w:ascii="Traditional Arabic" w:hAnsi="Traditional Arabic" w:cs="Traditional Arabic"/>
          <w:rFonts w:ascii="Traditional Arabic" w:hAnsi="Traditional Arabic"/>
          <w:sz w:val="24"/>
          <w:szCs w:val="24"/>
          <w:rtl/>
        </w:rPr>
        <w:t>ولو فَرضنا فرضيّةً عقليّةً صرفة، دون ادّعاءٍ علميّ ولا خوضٍ في كائنات، أنّ في أبعد أطراف الوجود عقلًا واعيًا مختارًا، فلن يكون السؤالُ الأعظمُ في حَضرته عن مادّته. سيكون عن فعله. لأنّ الوعي إذا مُنح القدرةَ على الاختيار، دَخل في الحال نفسِها مَدخلَ الخير والشرّ. وما دام ثَمَّ اختيار، فثَمَّ مسؤوليّة. وما دامت ثَمَّ مسؤوليّة، فثَمَّ صحيفة. وما دامت ثَمَّ صحيفة، فثَمَّ يومٌ تُقرأ فيه. حيثما حَلّ عقلٌ مُختار، حَلّ معه سؤالُ المعنى، ومضى وراءه سؤالُ المصير.</w:t>
      </w:r>
    </w:p>
    <w:p>
      <w:pPr>
        <w:bidi/>
        <w:jc w:val="right"/>
      </w:pPr>
      <w:r>
        <w:rPr>
          <w:rFonts w:ascii="Traditional Arabic" w:hAnsi="Traditional Arabic" w:cs="Traditional Arabic"/>
          <w:rFonts w:ascii="Traditional Arabic" w:hAnsi="Traditional Arabic"/>
          <w:b/>
          <w:sz w:val="28"/>
          <w:szCs w:val="28"/>
          <w:rtl/>
        </w:rPr>
        <w:t>السؤالُ الأخير</w:t>
      </w:r>
    </w:p>
    <w:p>
      <w:pPr>
        <w:bidi/>
        <w:jc w:val="both"/>
      </w:pPr>
      <w:r>
        <w:rPr>
          <w:rFonts w:ascii="Traditional Arabic" w:hAnsi="Traditional Arabic" w:cs="Traditional Arabic"/>
          <w:rFonts w:ascii="Traditional Arabic" w:hAnsi="Traditional Arabic"/>
          <w:sz w:val="24"/>
          <w:szCs w:val="24"/>
          <w:rtl/>
        </w:rPr>
        <w:t>والآن، انظرْ في نفسك. أنت العقلُ المُختار الذي افترضناه. أنت الذي مَشى عليه ذلك المسار: مادّةً، ثم جسدًا، ثم حياةً، ثم وعيًا، ثم اختيارًا. وما يَنتظرك في آخر الطريق سؤالٌ واحدٌ يَختصر كلَّ شيء: ماذا فعلتَ بما عَرفت؟ السؤالُ الأخيرُ في حَضرة ربّ السنن لا يَدور حول تَركيبك، ولا حول ذرّاتك، ولا حول الزمن الذي صَرفته على هذه الأرض، وإنّما حول ما خَطّه قلمُك، وما نَطق به لسانُك، وما سَعَت إليه قَدماك، وما عَزم عليه قلبُك حين خَلَا بنفسه.</w:t>
      </w:r>
    </w:p>
    <w:p>
      <w:pPr>
        <w:bidi/>
        <w:jc w:val="both"/>
      </w:pPr>
      <w:r>
        <w:rPr>
          <w:rFonts w:ascii="Traditional Arabic" w:hAnsi="Traditional Arabic" w:cs="Traditional Arabic"/>
          <w:rFonts w:ascii="Traditional Arabic" w:hAnsi="Traditional Arabic"/>
          <w:sz w:val="24"/>
          <w:szCs w:val="24"/>
          <w:rtl/>
        </w:rPr>
        <w:t>والموتُ، حين يَأتي، لا يَمحوك. هو يُغلق زَمَنَ العَمل وَحدَه، ويُبقيك بصحيفتك. والصحيفةُ، يومئذٍ، لا تُكتَب من جديد؛ هي تُقرأ. كلُّ سَطرٍ فيها كان قد كُتب وأنت تَفعل، وأنت لا تَنتبه أنّ يَدًا تَكتب، ووَجهًا يَشهد، وحَفَظَةً يُسجِّلون. ما يَصلح أن يُؤخَذ معك من هذه الدار قليل؛ وأقربُه إليك، وأبقاه أثرًا، وأَولاه بأن تُتعَب فيه: العملُ الصالح. هو خلاصةُ الرحلة من أوّل ذرّةٍ إلى آخر صحيفة، ومن أوّل نَفَسٍ في المهد إلى أوّل لحظةٍ بعد الموت.</w:t>
      </w:r>
    </w:p>
    <w:p>
      <w:pPr>
        <w:bidi/>
        <w:jc w:val="both"/>
      </w:pPr>
      <w:r>
        <w:rPr>
          <w:rFonts w:ascii="Traditional Arabic" w:hAnsi="Traditional Arabic" w:cs="Traditional Arabic"/>
          <w:rFonts w:ascii="Traditional Arabic" w:hAnsi="Traditional Arabic"/>
          <w:sz w:val="24"/>
          <w:szCs w:val="24"/>
          <w:rtl/>
        </w:rPr>
        <w:t>فإذا أَردتَ أن تَحمل من هذا الكتاب شيئًا واحدًا، فاحمِلْ هذا: أنّ الكونَ مَفهومٌ لأنّه مَقصود، وأنّك مسؤولٌ لأنّك مأذونٌ لك بالفعل، وأنّ سؤالَك الأخيرَ ـ أيًّا كانت المادّةُ التي رُكّبتَ منها، وأيًّا كان موضعُك في هذا الوجود الواسع ـ سَيكون دائمًا عن فعلك. عِشْ كأنّ الصحيفةَ تُكتب الآن، فإنّها تُكتب الآن. وارجُ، إذا جاء الأجل، أن تُغلق على ما يَسرّك أن تَقرأه يوم تُعرض.</w:t>
      </w:r>
    </w:p>
    <w:p>
      <w:pPr>
        <w:bidi/>
        <w:jc w:val="both"/>
      </w:pPr>
      <w:r>
        <w:rPr>
          <w:rFonts w:ascii="Traditional Arabic" w:hAnsi="Traditional Arabic" w:cs="Traditional Arabic"/>
          <w:rFonts w:ascii="Traditional Arabic" w:hAnsi="Traditional Arabic"/>
          <w:sz w:val="24"/>
          <w:szCs w:val="24"/>
          <w:rtl/>
        </w:rPr>
        <w:t>والحمدُ لله ربِّ العالمين.</w:t>
      </w:r>
    </w:p>
    <w:p>
      <w:pPr>
        <w:bidi/>
        <w:jc w:val="right"/>
      </w:pPr>
      <w:r>
        <w:rPr>
          <w:rFonts w:ascii="Traditional Arabic" w:hAnsi="Traditional Arabic" w:cs="Traditional Arabic"/>
          <w:rFonts w:ascii="Traditional Arabic" w:hAnsi="Traditional Arabic"/>
          <w:b/>
          <w:sz w:val="40"/>
          <w:szCs w:val="40"/>
          <w:rtl/>
        </w:rPr>
        <w:t>المراجع العلمية</w:t>
      </w:r>
    </w:p>
    <w:p>
      <w:pPr>
        <w:bidi/>
        <w:jc w:val="right"/>
      </w:pPr>
      <w:r>
        <w:rPr>
          <w:rFonts w:ascii="Traditional Arabic" w:hAnsi="Traditional Arabic" w:cs="Traditional Arabic"/>
          <w:rFonts w:ascii="Traditional Arabic" w:hAnsi="Traditional Arabic"/>
          <w:b/>
          <w:sz w:val="32"/>
          <w:szCs w:val="32"/>
          <w:rtl/>
        </w:rPr>
        <w:t>تنبيه منهجيّ</w:t>
      </w:r>
    </w:p>
    <w:p>
      <w:pPr>
        <w:bidi/>
        <w:jc w:val="both"/>
      </w:pPr>
      <w:r>
        <w:rPr>
          <w:rFonts w:ascii="Traditional Arabic" w:hAnsi="Traditional Arabic" w:cs="Traditional Arabic"/>
          <w:rFonts w:ascii="Traditional Arabic" w:hAnsi="Traditional Arabic"/>
          <w:sz w:val="24"/>
          <w:szCs w:val="24"/>
          <w:rtl/>
        </w:rPr>
        <w:t>وَرَد في هذا الكتاب عدد من الشواهد العلميّة والفلسفيّة، وكل منها موسوم وظيفيًّا إمّا بوصفه قانونًا راسخًا، أو نموذجًا تفسيريًّا، أو شاهدًا فلسفيًّا، أو تشبيهًا مساعدًا. والمراجع أدناه مُرتَّبة تبعًا للفصول التي وُظِّف فيها كل شاهد، مع الإشارة إلى أي مرجع يحتاج مزيدًا من التحقق قبل اعتماده نهائيًّا.</w:t>
      </w:r>
    </w:p>
    <w:p>
      <w:pPr>
        <w:bidi/>
        <w:jc w:val="both"/>
      </w:pPr>
      <w:r>
        <w:rPr>
          <w:rFonts w:ascii="Traditional Arabic" w:hAnsi="Traditional Arabic" w:cs="Traditional Arabic"/>
          <w:rFonts w:ascii="Traditional Arabic" w:hAnsi="Traditional Arabic"/>
          <w:sz w:val="24"/>
          <w:szCs w:val="24"/>
          <w:rtl/>
        </w:rPr>
        <w:t>لا يُستدلّ بهذه الشواهد على وجود الله استدلالًا مختبريًّا مباشرًا؛ تُستعمل، على وجهها الصحيح، لوصف نظام كونيّ قابل للفهم يدفع العقل إلى التساؤل عن سبب وجود هذا النظام وغايته؛ والإجابة عن ذلك تأتي من الحجة العقليّة الفلسفيّة أوّلًا، ثم من البيان القرآنيّ ثانيًا.</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أوّلًا — المقدمة والفصول الأولى: النظام والسببيّة والكون القابل للفهم</w:t>
      </w:r>
    </w:p>
    <w:p>
      <w:pPr>
        <w:bidi/>
        <w:jc w:val="right"/>
      </w:pPr>
      <w:r>
        <w:rPr>
          <w:rFonts w:ascii="Traditional Arabic" w:hAnsi="Traditional Arabic" w:cs="Traditional Arabic"/>
          <w:rFonts w:ascii="Traditional Arabic" w:hAnsi="Traditional Arabic"/>
          <w:b/>
          <w:sz w:val="28"/>
          <w:szCs w:val="28"/>
          <w:rtl/>
        </w:rPr>
        <w:t>الزمن والنسبيّة (شاهد فلسفيّ–شاهد توضيحيّ)</w:t>
      </w:r>
    </w:p>
    <w:p>
      <w:pPr>
        <w:bidi/>
        <w:jc w:val="right"/>
      </w:pPr>
      <w:r>
        <w:rPr>
          <w:rFonts w:ascii="Traditional Arabic" w:hAnsi="Traditional Arabic" w:cs="Traditional Arabic"/>
          <w:rFonts w:ascii="Traditional Arabic" w:hAnsi="Traditional Arabic"/>
          <w:sz w:val="24"/>
          <w:szCs w:val="24"/>
          <w:rtl/>
        </w:rPr>
        <w:t>• Einstein, A. (1905). Zur Elektrodynamik bewegter Körper [On the Electrodynamics of Moving Bodies]. Annalen der Physik, 17(10), 891–921. — النظرية النسبيّة الخاصّة وتمدُّد الزمن.</w:t>
      </w:r>
    </w:p>
    <w:p>
      <w:pPr>
        <w:bidi/>
        <w:jc w:val="right"/>
      </w:pPr>
      <w:r>
        <w:rPr>
          <w:rFonts w:ascii="Traditional Arabic" w:hAnsi="Traditional Arabic" w:cs="Traditional Arabic"/>
          <w:rFonts w:ascii="Traditional Arabic" w:hAnsi="Traditional Arabic"/>
          <w:sz w:val="24"/>
          <w:szCs w:val="24"/>
          <w:rtl/>
        </w:rPr>
        <w:t>• Einstein, A. (1916). Die Grundlage der allgemeinen Relativitätstheorie [The Foundation of the General Theory of Relativity]. Annalen der Physik, 49(7), 769–822. — النظرية النسبيّة العامّة وانحناء الزمكان.</w:t>
      </w:r>
    </w:p>
    <w:p>
      <w:pPr>
        <w:bidi/>
        <w:jc w:val="right"/>
      </w:pPr>
      <w:r>
        <w:rPr>
          <w:rFonts w:ascii="Traditional Arabic" w:hAnsi="Traditional Arabic" w:cs="Traditional Arabic"/>
          <w:rFonts w:ascii="Traditional Arabic" w:hAnsi="Traditional Arabic"/>
          <w:sz w:val="24"/>
          <w:szCs w:val="24"/>
          <w:rtl/>
        </w:rPr>
        <w:t>• Hafele, J. C., &amp; Keating, R. E. (1972). Around-the-World Atomic Clocks: Predicted Relativistic Time Gains. Science, 177(4044), 166–168. — التأكيد التجريبيّ لتمدُّد الزمن عبر الساعات الذريّة على متن طائرات (يُستعمل شاهدًا توضيحيًّا على أن الزمن مخلوق مرن، لا مطلق).</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ثانيًا — الفصل الأوّل: النظام كمعطى أوّليّ</w:t>
      </w:r>
    </w:p>
    <w:p>
      <w:pPr>
        <w:bidi/>
        <w:jc w:val="right"/>
      </w:pPr>
      <w:r>
        <w:rPr>
          <w:rFonts w:ascii="Traditional Arabic" w:hAnsi="Traditional Arabic" w:cs="Traditional Arabic"/>
          <w:rFonts w:ascii="Traditional Arabic" w:hAnsi="Traditional Arabic"/>
          <w:b/>
          <w:sz w:val="28"/>
          <w:szCs w:val="28"/>
          <w:rtl/>
        </w:rPr>
        <w:t>القانون الثاني للديناميكا الحراريّة والإنتروبيا (قانون راسخ)</w:t>
      </w:r>
    </w:p>
    <w:p>
      <w:pPr>
        <w:bidi/>
        <w:jc w:val="right"/>
      </w:pPr>
      <w:r>
        <w:rPr>
          <w:rFonts w:ascii="Traditional Arabic" w:hAnsi="Traditional Arabic" w:cs="Traditional Arabic"/>
          <w:rFonts w:ascii="Traditional Arabic" w:hAnsi="Traditional Arabic"/>
          <w:sz w:val="24"/>
          <w:szCs w:val="24"/>
          <w:rtl/>
        </w:rPr>
        <w:t>• Clausius, R. (1865). Über verschiedene für die Anwendung bequeme Formen der Hauptgleichungen der mechanischen Wärmetheorie [On Several Convenient Forms of the Fundamental Equations of the Mechanical Theory of Heat]. Annalen der Physik, 201(7), 353–400. — الصياغة الأولى للقانون الثاني ومفهوم الإنتروبيا.</w:t>
      </w:r>
    </w:p>
    <w:p>
      <w:pPr>
        <w:bidi/>
        <w:jc w:val="right"/>
      </w:pPr>
      <w:r>
        <w:rPr>
          <w:rFonts w:ascii="Traditional Arabic" w:hAnsi="Traditional Arabic" w:cs="Traditional Arabic"/>
          <w:rFonts w:ascii="Traditional Arabic" w:hAnsi="Traditional Arabic"/>
          <w:sz w:val="24"/>
          <w:szCs w:val="24"/>
          <w:rtl/>
        </w:rPr>
        <w:t>• للمراجعة التمهيديّة المعتمدة: Callen, H. B. (1985). Thermodynamics and an Introduction to Thermostatistics (2nd ed.). Wiley. أو Zemansky, M. W., &amp; Dittman, R. H. (1997). Heat and Thermodynamics (7th ed.). McGraw-Hill.</w:t>
      </w:r>
    </w:p>
    <w:p>
      <w:pPr>
        <w:bidi/>
        <w:jc w:val="right"/>
      </w:pPr>
      <w:r>
        <w:rPr>
          <w:rFonts w:ascii="Traditional Arabic" w:hAnsi="Traditional Arabic" w:cs="Traditional Arabic"/>
          <w:rFonts w:ascii="Traditional Arabic" w:hAnsi="Traditional Arabic"/>
          <w:b/>
          <w:sz w:val="28"/>
          <w:szCs w:val="28"/>
          <w:rtl/>
        </w:rPr>
        <w:t>التمييز بين إنتروبيا بولتزمان–غِبس وإنتروبيا شانون (شاهد فلسفيّ)</w:t>
      </w:r>
    </w:p>
    <w:p>
      <w:pPr>
        <w:bidi/>
        <w:jc w:val="right"/>
      </w:pPr>
      <w:r>
        <w:rPr>
          <w:rFonts w:ascii="Traditional Arabic" w:hAnsi="Traditional Arabic" w:cs="Traditional Arabic"/>
          <w:rFonts w:ascii="Traditional Arabic" w:hAnsi="Traditional Arabic"/>
          <w:sz w:val="24"/>
          <w:szCs w:val="24"/>
          <w:rtl/>
        </w:rPr>
        <w:t>• Shannon, C. E. (1948). A Mathematical Theory of Communication. Bell System Technical Journal, 27(3), 379–423 و(4), 623–656.</w:t>
      </w:r>
    </w:p>
    <w:p>
      <w:pPr>
        <w:bidi/>
        <w:jc w:val="right"/>
      </w:pPr>
      <w:r>
        <w:rPr>
          <w:rFonts w:ascii="Traditional Arabic" w:hAnsi="Traditional Arabic" w:cs="Traditional Arabic"/>
          <w:rFonts w:ascii="Traditional Arabic" w:hAnsi="Traditional Arabic"/>
          <w:sz w:val="24"/>
          <w:szCs w:val="24"/>
          <w:rtl/>
        </w:rPr>
        <w:t>• Landauer, R. (1961). Irreversibility and Heat Generation in the Computing Process. IBM Journal of Research and Development, 5(3), 183–191. — مبدأ لانداور: لكل عمليّة حذف معلومة تكلفةٌ حراريّة لا تقلّ عن kT ln 2.</w:t>
      </w:r>
    </w:p>
    <w:p>
      <w:pPr>
        <w:bidi/>
        <w:jc w:val="right"/>
      </w:pPr>
      <w:r>
        <w:rPr>
          <w:rFonts w:ascii="Traditional Arabic" w:hAnsi="Traditional Arabic" w:cs="Traditional Arabic"/>
          <w:rFonts w:ascii="Traditional Arabic" w:hAnsi="Traditional Arabic"/>
          <w:b/>
          <w:sz w:val="28"/>
          <w:szCs w:val="28"/>
          <w:rtl/>
        </w:rPr>
        <w:t>السببيّة وحجة هيوم والتدخُّل (شاهد فلسفيّ)</w:t>
      </w:r>
    </w:p>
    <w:p>
      <w:pPr>
        <w:bidi/>
        <w:jc w:val="right"/>
      </w:pPr>
      <w:r>
        <w:rPr>
          <w:rFonts w:ascii="Traditional Arabic" w:hAnsi="Traditional Arabic" w:cs="Traditional Arabic"/>
          <w:rFonts w:ascii="Traditional Arabic" w:hAnsi="Traditional Arabic"/>
          <w:sz w:val="24"/>
          <w:szCs w:val="24"/>
          <w:rtl/>
        </w:rPr>
        <w:t>• Hume, D. (1748). An Enquiry Concerning Human Understanding. — اعتراض هيوم على الاطّراد السببيّ وأساسه التجريبيّ.</w:t>
      </w:r>
    </w:p>
    <w:p>
      <w:pPr>
        <w:bidi/>
        <w:jc w:val="right"/>
      </w:pPr>
      <w:r>
        <w:rPr>
          <w:rFonts w:ascii="Traditional Arabic" w:hAnsi="Traditional Arabic" w:cs="Traditional Arabic"/>
          <w:rFonts w:ascii="Traditional Arabic" w:hAnsi="Traditional Arabic"/>
          <w:sz w:val="24"/>
          <w:szCs w:val="24"/>
          <w:rtl/>
        </w:rPr>
        <w:t>• Pearl, J. (2000). Causality: Models, Reasoning, and Inference. Cambridge University Press. — إعادة صياغة السببيّة بمصطلح التدخُّل (do-calculus).</w:t>
      </w:r>
    </w:p>
    <w:p>
      <w:pPr>
        <w:bidi/>
        <w:jc w:val="right"/>
      </w:pPr>
      <w:r>
        <w:rPr>
          <w:rFonts w:ascii="Traditional Arabic" w:hAnsi="Traditional Arabic" w:cs="Traditional Arabic"/>
          <w:rFonts w:ascii="Traditional Arabic" w:hAnsi="Traditional Arabic"/>
          <w:b/>
          <w:sz w:val="28"/>
          <w:szCs w:val="28"/>
          <w:rtl/>
        </w:rPr>
        <w:t>حجّة الإمكان (شاهد فلسفيّ)</w:t>
      </w:r>
    </w:p>
    <w:p>
      <w:pPr>
        <w:bidi/>
        <w:jc w:val="right"/>
      </w:pPr>
      <w:r>
        <w:rPr>
          <w:rFonts w:ascii="Traditional Arabic" w:hAnsi="Traditional Arabic" w:cs="Traditional Arabic"/>
          <w:rFonts w:ascii="Traditional Arabic" w:hAnsi="Traditional Arabic"/>
          <w:sz w:val="24"/>
          <w:szCs w:val="24"/>
          <w:rtl/>
        </w:rPr>
        <w:t>• الغزاليّ، أبو حامد. الاقتصاد في الاعتقاد. — تحرير حجّة الإمكان والوجوب.</w:t>
      </w:r>
    </w:p>
    <w:p>
      <w:pPr>
        <w:bidi/>
        <w:jc w:val="right"/>
      </w:pPr>
      <w:r>
        <w:rPr>
          <w:rFonts w:ascii="Traditional Arabic" w:hAnsi="Traditional Arabic" w:cs="Traditional Arabic"/>
          <w:rFonts w:ascii="Traditional Arabic" w:hAnsi="Traditional Arabic"/>
          <w:sz w:val="24"/>
          <w:szCs w:val="24"/>
          <w:rtl/>
        </w:rPr>
        <w:t>• ابن سينا. الإشارات والتنبيهات، النمط الرابع، فصول الوجود الواجب والممكن.</w:t>
      </w:r>
    </w:p>
    <w:p>
      <w:pPr>
        <w:bidi/>
        <w:jc w:val="right"/>
      </w:pPr>
      <w:r>
        <w:rPr>
          <w:rFonts w:ascii="Traditional Arabic" w:hAnsi="Traditional Arabic" w:cs="Traditional Arabic"/>
          <w:rFonts w:ascii="Traditional Arabic" w:hAnsi="Traditional Arabic"/>
          <w:sz w:val="24"/>
          <w:szCs w:val="24"/>
          <w:rtl/>
        </w:rPr>
        <w:t>• ابن تيمية، أحمد بن عبد الحليم. درء تعارض العقل والنقل، تحقيق محمد رشاد سالم، جامعة الإمام، الرياض. — نقد حجّة الإمكان وتقديم الحجّة الحدوثيّة.</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ثالثًا — الفصل الثاني: الكون قابل للفهم</w:t>
      </w:r>
    </w:p>
    <w:p>
      <w:pPr>
        <w:bidi/>
        <w:jc w:val="right"/>
      </w:pPr>
      <w:r>
        <w:rPr>
          <w:rFonts w:ascii="Traditional Arabic" w:hAnsi="Traditional Arabic" w:cs="Traditional Arabic"/>
          <w:rFonts w:ascii="Traditional Arabic" w:hAnsi="Traditional Arabic"/>
          <w:b/>
          <w:sz w:val="28"/>
          <w:szCs w:val="28"/>
          <w:rtl/>
        </w:rPr>
        <w:t>الفعاليّة غير المعقولة للرياضيّات (شاهد فلسفيّ)</w:t>
      </w:r>
    </w:p>
    <w:p>
      <w:pPr>
        <w:bidi/>
        <w:jc w:val="right"/>
      </w:pPr>
      <w:r>
        <w:rPr>
          <w:rFonts w:ascii="Traditional Arabic" w:hAnsi="Traditional Arabic" w:cs="Traditional Arabic"/>
          <w:rFonts w:ascii="Traditional Arabic" w:hAnsi="Traditional Arabic"/>
          <w:sz w:val="24"/>
          <w:szCs w:val="24"/>
          <w:rtl/>
        </w:rPr>
        <w:t>• Wigner, E. P. (1960). The Unreasonable Effectiveness of Mathematics in the Natural Sciences. Communications on Pure and Applied Mathematics, 13(1), 1–14.</w:t>
      </w:r>
    </w:p>
    <w:p>
      <w:pPr>
        <w:bidi/>
        <w:jc w:val="right"/>
      </w:pPr>
      <w:r>
        <w:rPr>
          <w:rFonts w:ascii="Traditional Arabic" w:hAnsi="Traditional Arabic" w:cs="Traditional Arabic"/>
          <w:rFonts w:ascii="Traditional Arabic" w:hAnsi="Traditional Arabic"/>
          <w:b/>
          <w:sz w:val="28"/>
          <w:szCs w:val="28"/>
          <w:rtl/>
        </w:rPr>
        <w:t>الكون كتابٌ رياضيّ (شاهد توضيحيّ تاريخيّ)</w:t>
      </w:r>
    </w:p>
    <w:p>
      <w:pPr>
        <w:bidi/>
        <w:jc w:val="right"/>
      </w:pPr>
      <w:r>
        <w:rPr>
          <w:rFonts w:ascii="Traditional Arabic" w:hAnsi="Traditional Arabic" w:cs="Traditional Arabic"/>
          <w:rFonts w:ascii="Traditional Arabic" w:hAnsi="Traditional Arabic"/>
          <w:sz w:val="24"/>
          <w:szCs w:val="24"/>
          <w:rtl/>
        </w:rPr>
        <w:t>• Galilei, G. (1623). Il Saggiatore [The Assayer]. — «الكون مكتوب بلغة الرياضيّات». (يُحبَّذ الرجوع إلى ترجمة Drake: Discoveries and Opinions of Galileo, Doubleday, 1957.)</w:t>
      </w:r>
    </w:p>
    <w:p>
      <w:pPr>
        <w:bidi/>
        <w:jc w:val="right"/>
      </w:pPr>
      <w:r>
        <w:rPr>
          <w:rFonts w:ascii="Traditional Arabic" w:hAnsi="Traditional Arabic" w:cs="Traditional Arabic"/>
          <w:rFonts w:ascii="Traditional Arabic" w:hAnsi="Traditional Arabic"/>
          <w:b/>
          <w:sz w:val="28"/>
          <w:szCs w:val="28"/>
          <w:rtl/>
        </w:rPr>
        <w:t>الحدس الرياضيّ والواقع الفيزيائيّ (شاهد فلسفيّ)</w:t>
      </w:r>
    </w:p>
    <w:p>
      <w:pPr>
        <w:bidi/>
        <w:jc w:val="right"/>
      </w:pPr>
      <w:r>
        <w:rPr>
          <w:rFonts w:ascii="Traditional Arabic" w:hAnsi="Traditional Arabic" w:cs="Traditional Arabic"/>
          <w:rFonts w:ascii="Traditional Arabic" w:hAnsi="Traditional Arabic"/>
          <w:sz w:val="24"/>
          <w:szCs w:val="24"/>
          <w:rtl/>
        </w:rPr>
        <w:t>• Einstein, A. (1936). Physics and Reality. Journal of the Franklin Institute, 221(3), 349–382.</w:t>
      </w:r>
    </w:p>
    <w:p>
      <w:pPr>
        <w:bidi/>
        <w:jc w:val="right"/>
      </w:pPr>
      <w:r>
        <w:rPr>
          <w:rFonts w:ascii="Traditional Arabic" w:hAnsi="Traditional Arabic" w:cs="Traditional Arabic"/>
          <w:rFonts w:ascii="Traditional Arabic" w:hAnsi="Traditional Arabic"/>
          <w:b/>
          <w:sz w:val="28"/>
          <w:szCs w:val="28"/>
          <w:rtl/>
        </w:rPr>
        <w:t>تنبُّؤ ديراك بالبوزيترون وتأكيد إدنغتون لانحناء الضوء (شاهد فلسفيّ)</w:t>
      </w:r>
    </w:p>
    <w:p>
      <w:pPr>
        <w:bidi/>
        <w:jc w:val="right"/>
      </w:pPr>
      <w:r>
        <w:rPr>
          <w:rFonts w:ascii="Traditional Arabic" w:hAnsi="Traditional Arabic" w:cs="Traditional Arabic"/>
          <w:rFonts w:ascii="Traditional Arabic" w:hAnsi="Traditional Arabic"/>
          <w:sz w:val="24"/>
          <w:szCs w:val="24"/>
          <w:rtl/>
        </w:rPr>
        <w:t>• Dirac, P. A. M. (1928). The Quantum Theory of the Electron. Proceedings of the Royal Society of London A, 117(778), 610–624. — المعادلة التي تنبّأت بالجسيمات المضادّة.</w:t>
      </w:r>
    </w:p>
    <w:p>
      <w:pPr>
        <w:bidi/>
        <w:jc w:val="right"/>
      </w:pPr>
      <w:r>
        <w:rPr>
          <w:rFonts w:ascii="Traditional Arabic" w:hAnsi="Traditional Arabic" w:cs="Traditional Arabic"/>
          <w:rFonts w:ascii="Traditional Arabic" w:hAnsi="Traditional Arabic"/>
          <w:sz w:val="24"/>
          <w:szCs w:val="24"/>
          <w:rtl/>
        </w:rPr>
        <w:t>• Eddington, A. S. (1920). Space, Time and Gravitation. Cambridge University Press. — رصد انحناء الضوء في كسوف 1919 تأكيدًا للنسبيّة العامّة.</w:t>
      </w:r>
    </w:p>
    <w:p>
      <w:pPr>
        <w:bidi/>
        <w:jc w:val="right"/>
      </w:pPr>
      <w:r>
        <w:rPr>
          <w:rFonts w:ascii="Traditional Arabic" w:hAnsi="Traditional Arabic" w:cs="Traditional Arabic"/>
          <w:rFonts w:ascii="Traditional Arabic" w:hAnsi="Traditional Arabic"/>
          <w:sz w:val="24"/>
          <w:szCs w:val="24"/>
          <w:rtl/>
        </w:rPr>
        <w:t>• للمرجع السيريّ التفصيليّ: Kragh, H. (1990). Dirac: A Scientific Biography. Cambridge University Press.</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رابعًا — الفصل الثالث: من الانتظام إلى ضرورة الخالق</w:t>
      </w:r>
    </w:p>
    <w:p>
      <w:pPr>
        <w:bidi/>
        <w:jc w:val="right"/>
      </w:pPr>
      <w:r>
        <w:rPr>
          <w:rFonts w:ascii="Traditional Arabic" w:hAnsi="Traditional Arabic" w:cs="Traditional Arabic"/>
          <w:rFonts w:ascii="Traditional Arabic" w:hAnsi="Traditional Arabic"/>
          <w:b/>
          <w:sz w:val="28"/>
          <w:szCs w:val="28"/>
          <w:rtl/>
        </w:rPr>
        <w:t>الضبط الدقيق للثوابت الكونيّة (شاهد فلسفيّ)</w:t>
      </w:r>
    </w:p>
    <w:p>
      <w:pPr>
        <w:bidi/>
        <w:jc w:val="right"/>
      </w:pPr>
      <w:r>
        <w:rPr>
          <w:rFonts w:ascii="Traditional Arabic" w:hAnsi="Traditional Arabic" w:cs="Traditional Arabic"/>
          <w:rFonts w:ascii="Traditional Arabic" w:hAnsi="Traditional Arabic"/>
          <w:sz w:val="24"/>
          <w:szCs w:val="24"/>
          <w:rtl/>
        </w:rPr>
        <w:t>• Rees, M. (1999). Just Six Numbers: The Deep Forces That Shape the Universe. Basic Books.</w:t>
      </w:r>
    </w:p>
    <w:p>
      <w:pPr>
        <w:bidi/>
        <w:jc w:val="right"/>
      </w:pPr>
      <w:r>
        <w:rPr>
          <w:rFonts w:ascii="Traditional Arabic" w:hAnsi="Traditional Arabic" w:cs="Traditional Arabic"/>
          <w:rFonts w:ascii="Traditional Arabic" w:hAnsi="Traditional Arabic"/>
          <w:sz w:val="24"/>
          <w:szCs w:val="24"/>
          <w:rtl/>
        </w:rPr>
        <w:t>• Barnes, L. A., &amp; Lewis, G. F. (2016). A Fortunate Universe: Life in a Finely Tuned Cosmos. Cambridge University Press.</w:t>
      </w:r>
    </w:p>
    <w:p>
      <w:pPr>
        <w:bidi/>
        <w:jc w:val="right"/>
      </w:pPr>
      <w:r>
        <w:rPr>
          <w:rFonts w:ascii="Traditional Arabic" w:hAnsi="Traditional Arabic" w:cs="Traditional Arabic"/>
          <w:rFonts w:ascii="Traditional Arabic" w:hAnsi="Traditional Arabic"/>
          <w:b/>
          <w:sz w:val="28"/>
          <w:szCs w:val="28"/>
          <w:rtl/>
        </w:rPr>
        <w:t>القيم العدديّة للثوابت الأساسيّة (مراجع قياسيّة)</w:t>
      </w:r>
    </w:p>
    <w:p>
      <w:pPr>
        <w:bidi/>
        <w:jc w:val="right"/>
      </w:pPr>
      <w:r>
        <w:rPr>
          <w:rFonts w:ascii="Traditional Arabic" w:hAnsi="Traditional Arabic" w:cs="Traditional Arabic"/>
          <w:rFonts w:ascii="Traditional Arabic" w:hAnsi="Traditional Arabic"/>
          <w:sz w:val="24"/>
          <w:szCs w:val="24"/>
          <w:rtl/>
        </w:rPr>
        <w:t>• CODATA 2018: Tiesinga, E. et al. (2021). CODATA Recommended Values of the Fundamental Physical Constants: 2018. Reviews of Modern Physics, 93(2), 025010. — (ثابت البنية الدقيقة α؛ كتلة الإلكترون mₑ).</w:t>
      </w:r>
    </w:p>
    <w:p>
      <w:pPr>
        <w:bidi/>
        <w:jc w:val="right"/>
      </w:pPr>
      <w:r>
        <w:rPr>
          <w:rFonts w:ascii="Traditional Arabic" w:hAnsi="Traditional Arabic" w:cs="Traditional Arabic"/>
          <w:rFonts w:ascii="Traditional Arabic" w:hAnsi="Traditional Arabic"/>
          <w:sz w:val="24"/>
          <w:szCs w:val="24"/>
          <w:rtl/>
        </w:rPr>
        <w:t>• Particle Data Group (2022): Workman, R. L. et al. (2022). Review of Particle Physics. Progress of Theoretical and Experimental Physics, 2022(8), 083C01. — (ثابت الاقتران القويّ αₛ).</w:t>
      </w:r>
    </w:p>
    <w:p>
      <w:pPr>
        <w:bidi/>
        <w:jc w:val="right"/>
      </w:pPr>
      <w:r>
        <w:rPr>
          <w:rFonts w:ascii="Traditional Arabic" w:hAnsi="Traditional Arabic" w:cs="Traditional Arabic"/>
          <w:rFonts w:ascii="Traditional Arabic" w:hAnsi="Traditional Arabic"/>
          <w:sz w:val="24"/>
          <w:szCs w:val="24"/>
          <w:rtl/>
        </w:rPr>
        <w:t>• Planck Collaboration (2020): Aghanim, N. et al. (2020). Planck 2018 Results. VI. Cosmological Parameters. Astronomy &amp; Astrophysics, 641, A6. — (الثابت الكونيّ Λ ونِسَب مكوّنات الكون).</w:t>
      </w:r>
    </w:p>
    <w:p>
      <w:pPr>
        <w:bidi/>
        <w:jc w:val="right"/>
      </w:pPr>
      <w:r>
        <w:rPr>
          <w:rFonts w:ascii="Traditional Arabic" w:hAnsi="Traditional Arabic" w:cs="Traditional Arabic"/>
          <w:rFonts w:ascii="Traditional Arabic" w:hAnsi="Traditional Arabic"/>
          <w:sz w:val="24"/>
          <w:szCs w:val="24"/>
          <w:rtl/>
        </w:rPr>
        <w:t>• Weinberg, S. (1989). The Cosmological Constant Problem. Reviews of Modern Physics, 61(1), 1–23. — مفارقة طاقة الفراغ.</w:t>
      </w:r>
    </w:p>
    <w:p>
      <w:pPr>
        <w:bidi/>
        <w:jc w:val="right"/>
      </w:pPr>
      <w:r>
        <w:rPr>
          <w:rFonts w:ascii="Traditional Arabic" w:hAnsi="Traditional Arabic" w:cs="Traditional Arabic"/>
          <w:rFonts w:ascii="Traditional Arabic" w:hAnsi="Traditional Arabic"/>
          <w:b/>
          <w:sz w:val="28"/>
          <w:szCs w:val="28"/>
          <w:rtl/>
        </w:rPr>
        <w:t>بدائل الضبط الدقيق: تعدُّد الأكوان والتنبُّؤ الأنثروبيّ (نموذج تفسيريّ — مذكور للأمانة الفكريّة)</w:t>
      </w:r>
    </w:p>
    <w:p>
      <w:pPr>
        <w:bidi/>
        <w:jc w:val="right"/>
      </w:pPr>
      <w:r>
        <w:rPr>
          <w:rFonts w:ascii="Traditional Arabic" w:hAnsi="Traditional Arabic" w:cs="Traditional Arabic"/>
          <w:rFonts w:ascii="Traditional Arabic" w:hAnsi="Traditional Arabic"/>
          <w:sz w:val="24"/>
          <w:szCs w:val="24"/>
          <w:rtl/>
        </w:rPr>
        <w:t>• Susskind, L. (2005). The Cosmic Landscape: String Theory and the Illusion of Intelligent Design. Little, Brown. — المشهد الوتريّ وتعدُّد الأكوان.</w:t>
      </w:r>
    </w:p>
    <w:p>
      <w:pPr>
        <w:bidi/>
        <w:jc w:val="right"/>
      </w:pPr>
      <w:r>
        <w:rPr>
          <w:rFonts w:ascii="Traditional Arabic" w:hAnsi="Traditional Arabic" w:cs="Traditional Arabic"/>
          <w:rFonts w:ascii="Traditional Arabic" w:hAnsi="Traditional Arabic"/>
          <w:sz w:val="24"/>
          <w:szCs w:val="24"/>
          <w:rtl/>
        </w:rPr>
        <w:t>• Weinberg, S. (1987). Anthropic Bound on the Cosmological Constant. Physical Review Letters, 59(22), 2607–2610. — التنبُّؤ الأنثروبيّ بقيمة الثابت الكونيّ.</w:t>
      </w:r>
    </w:p>
    <w:p>
      <w:pPr>
        <w:bidi/>
        <w:jc w:val="right"/>
      </w:pPr>
      <w:r>
        <w:rPr>
          <w:rFonts w:ascii="Traditional Arabic" w:hAnsi="Traditional Arabic" w:cs="Traditional Arabic"/>
          <w:rFonts w:ascii="Traditional Arabic" w:hAnsi="Traditional Arabic"/>
          <w:sz w:val="24"/>
          <w:szCs w:val="24"/>
          <w:rtl/>
        </w:rPr>
        <w:t>• Guth, A. H. (1981). Inflationary Universe: A Possible Solution to the Horizon and Flatness Problems. Physical Review D, 23(2), 347–356؛ Linde, A. (1983). Chaotic Inflation. Physics Letters B, 129(3–4), 177–181؛ Vilenkin, A. (2006). Many Worlds in One: The Search for Other Universes. Hill and Wang. — التضخُّم الأبديّ.</w:t>
      </w:r>
    </w:p>
    <w:p>
      <w:pPr>
        <w:bidi/>
        <w:jc w:val="right"/>
      </w:pPr>
      <w:r>
        <w:rPr>
          <w:rFonts w:ascii="Traditional Arabic" w:hAnsi="Traditional Arabic" w:cs="Traditional Arabic"/>
          <w:rFonts w:ascii="Traditional Arabic" w:hAnsi="Traditional Arabic"/>
          <w:sz w:val="24"/>
          <w:szCs w:val="24"/>
          <w:rtl/>
        </w:rPr>
        <w:t>• Hartle, J. B., &amp; Hawking, S. W. (1983). Wave Function of the Universe. Physical Review D, 28(12), 2960–2975. — اقتراح اللاحدّ.</w:t>
      </w:r>
    </w:p>
    <w:p>
      <w:pPr>
        <w:bidi/>
        <w:jc w:val="right"/>
      </w:pPr>
      <w:r>
        <w:rPr>
          <w:rFonts w:ascii="Traditional Arabic" w:hAnsi="Traditional Arabic" w:cs="Traditional Arabic"/>
          <w:rFonts w:ascii="Traditional Arabic" w:hAnsi="Traditional Arabic"/>
          <w:b/>
          <w:sz w:val="28"/>
          <w:szCs w:val="28"/>
          <w:rtl/>
        </w:rPr>
        <w:t>حدود الفهم: المادّة والطاقة المظلمتان (شاهد فلسفيّ على ضيق علم الإنسان)</w:t>
      </w:r>
    </w:p>
    <w:p>
      <w:pPr>
        <w:bidi/>
        <w:jc w:val="right"/>
      </w:pPr>
      <w:r>
        <w:rPr>
          <w:rFonts w:ascii="Traditional Arabic" w:hAnsi="Traditional Arabic" w:cs="Traditional Arabic"/>
          <w:rFonts w:ascii="Traditional Arabic" w:hAnsi="Traditional Arabic"/>
          <w:sz w:val="24"/>
          <w:szCs w:val="24"/>
          <w:rtl/>
        </w:rPr>
        <w:t>• Planck Collaboration (2020): [كما في السابق] — نسبة المادة المظلمة (~27%) والطاقة المظلمة (~68%) في الكون المرصود.</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خامسًا — الفصل الرابع: لماذا خلق الله الخلق؟</w:t>
      </w:r>
    </w:p>
    <w:p>
      <w:pPr>
        <w:bidi/>
        <w:jc w:val="both"/>
      </w:pPr>
      <w:r>
        <w:rPr>
          <w:rFonts w:ascii="Traditional Arabic" w:hAnsi="Traditional Arabic" w:cs="Traditional Arabic"/>
          <w:rFonts w:ascii="Traditional Arabic" w:hAnsi="Traditional Arabic"/>
          <w:sz w:val="24"/>
          <w:szCs w:val="24"/>
          <w:rtl/>
        </w:rPr>
        <w:t>(الشواهد في هذا الفصل قرآنيّة وتفسيريّة في الأساس؛ المراجع التالية مراجع تفسيريّة معتمدة.)</w:t>
      </w:r>
    </w:p>
    <w:p>
      <w:pPr>
        <w:bidi/>
        <w:jc w:val="right"/>
      </w:pPr>
      <w:r>
        <w:rPr>
          <w:rFonts w:ascii="Traditional Arabic" w:hAnsi="Traditional Arabic" w:cs="Traditional Arabic"/>
          <w:rFonts w:ascii="Traditional Arabic" w:hAnsi="Traditional Arabic"/>
          <w:sz w:val="24"/>
          <w:szCs w:val="24"/>
          <w:rtl/>
        </w:rPr>
        <w:t>• الطبريّ، محمد بن جرير. جامع البيان في تأويل آي القرآن، تحقيق أحمد شاكر، مؤسسة الرسالة. — تفسير الذاريات 56، وهود 119، وهود 61، ومحمد 31.</w:t>
      </w:r>
    </w:p>
    <w:p>
      <w:pPr>
        <w:bidi/>
        <w:jc w:val="right"/>
      </w:pPr>
      <w:r>
        <w:rPr>
          <w:rFonts w:ascii="Traditional Arabic" w:hAnsi="Traditional Arabic" w:cs="Traditional Arabic"/>
          <w:rFonts w:ascii="Traditional Arabic" w:hAnsi="Traditional Arabic"/>
          <w:sz w:val="24"/>
          <w:szCs w:val="24"/>
          <w:rtl/>
        </w:rPr>
        <w:t>• ابن كثير، إسماعيل بن عمر. تفسير القرآن العظيم، تحقيق سامي سلامة، دار طيبة. — المواضع نفسها.</w:t>
      </w:r>
    </w:p>
    <w:p>
      <w:pPr>
        <w:bidi/>
        <w:jc w:val="right"/>
      </w:pPr>
      <w:r>
        <w:rPr>
          <w:rFonts w:ascii="Traditional Arabic" w:hAnsi="Traditional Arabic" w:cs="Traditional Arabic"/>
          <w:rFonts w:ascii="Traditional Arabic" w:hAnsi="Traditional Arabic"/>
          <w:sz w:val="24"/>
          <w:szCs w:val="24"/>
          <w:rtl/>
        </w:rPr>
        <w:t>• السعديّ، عبد الرحمن بن ناصر. تيسير الكريم الرحمن في تفسير كلام المنّان، مؤسسة الرسالة. — تفسير الذاريات 56 ومحمد 31.</w:t>
      </w:r>
    </w:p>
    <w:p>
      <w:pPr>
        <w:bidi/>
        <w:jc w:val="right"/>
      </w:pPr>
      <w:r>
        <w:rPr>
          <w:rFonts w:ascii="Traditional Arabic" w:hAnsi="Traditional Arabic" w:cs="Traditional Arabic"/>
          <w:rFonts w:ascii="Traditional Arabic" w:hAnsi="Traditional Arabic"/>
          <w:sz w:val="24"/>
          <w:szCs w:val="24"/>
          <w:rtl/>
        </w:rPr>
        <w:t>• أبو السعود، محمد بن محمد العمادي. إرشاد العقل السليم إلى مزايا الكتاب الكريم. — تفسير هود 61 (استعمركم).</w:t>
      </w:r>
    </w:p>
    <w:p>
      <w:pPr>
        <w:bidi/>
        <w:jc w:val="right"/>
      </w:pPr>
      <w:r>
        <w:rPr>
          <w:rFonts w:ascii="Traditional Arabic" w:hAnsi="Traditional Arabic" w:cs="Traditional Arabic"/>
          <w:rFonts w:ascii="Traditional Arabic" w:hAnsi="Traditional Arabic"/>
          <w:sz w:val="24"/>
          <w:szCs w:val="24"/>
          <w:rtl/>
        </w:rPr>
        <w:t>• حديث «كنت كنزًا مخفيًّا»: لا يثبت في شيء من كتب السنّة المعتمدة، ولم يُستشهد به في الكتاب.</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سادسًا — الفصل الخامس: الخلق بالحق</w:t>
      </w:r>
    </w:p>
    <w:p>
      <w:pPr>
        <w:bidi/>
        <w:jc w:val="right"/>
      </w:pPr>
      <w:r>
        <w:rPr>
          <w:rFonts w:ascii="Traditional Arabic" w:hAnsi="Traditional Arabic" w:cs="Traditional Arabic"/>
          <w:rFonts w:ascii="Traditional Arabic" w:hAnsi="Traditional Arabic"/>
          <w:sz w:val="24"/>
          <w:szCs w:val="24"/>
          <w:rtl/>
        </w:rPr>
        <w:t>• MacIntyre, A. (1981). After Virtue: A Study in Moral Theory. University of Notre Dame Press.</w:t>
      </w:r>
    </w:p>
    <w:p>
      <w:pPr>
        <w:bidi/>
        <w:jc w:val="right"/>
      </w:pPr>
      <w:r>
        <w:rPr>
          <w:rFonts w:ascii="Traditional Arabic" w:hAnsi="Traditional Arabic" w:cs="Traditional Arabic"/>
          <w:rFonts w:ascii="Traditional Arabic" w:hAnsi="Traditional Arabic"/>
          <w:sz w:val="24"/>
          <w:szCs w:val="24"/>
          <w:rtl/>
        </w:rPr>
        <w:t>• Taylor, C. (1989). Sources of the Self: The Making of the Modern Identity. Harvard University Press.</w:t>
      </w:r>
    </w:p>
    <w:p>
      <w:pPr>
        <w:bidi/>
        <w:jc w:val="right"/>
      </w:pPr>
      <w:r>
        <w:rPr>
          <w:rFonts w:ascii="Traditional Arabic" w:hAnsi="Traditional Arabic" w:cs="Traditional Arabic"/>
          <w:rFonts w:ascii="Traditional Arabic" w:hAnsi="Traditional Arabic"/>
          <w:sz w:val="24"/>
          <w:szCs w:val="24"/>
          <w:rtl/>
        </w:rPr>
        <w:t>• تفسير «الميزان» (الرحمن، 7–9): الطبريّ والقرطبيّ (المراجع المذكورة سابقًا).</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سابعًا — الفصل السادس: الإنسان المكلَّف</w:t>
      </w:r>
    </w:p>
    <w:p>
      <w:pPr>
        <w:bidi/>
        <w:jc w:val="right"/>
      </w:pPr>
      <w:r>
        <w:rPr>
          <w:rFonts w:ascii="Traditional Arabic" w:hAnsi="Traditional Arabic" w:cs="Traditional Arabic"/>
          <w:rFonts w:ascii="Traditional Arabic" w:hAnsi="Traditional Arabic"/>
          <w:b/>
          <w:sz w:val="28"/>
          <w:szCs w:val="28"/>
          <w:rtl/>
        </w:rPr>
        <w:t>المعضلة الصعبة للوعي (شاهد فلسفيّ)</w:t>
      </w:r>
    </w:p>
    <w:p>
      <w:pPr>
        <w:bidi/>
        <w:jc w:val="right"/>
      </w:pPr>
      <w:r>
        <w:rPr>
          <w:rFonts w:ascii="Traditional Arabic" w:hAnsi="Traditional Arabic" w:cs="Traditional Arabic"/>
          <w:rFonts w:ascii="Traditional Arabic" w:hAnsi="Traditional Arabic"/>
          <w:sz w:val="24"/>
          <w:szCs w:val="24"/>
          <w:rtl/>
        </w:rPr>
        <w:t>• Chalmers, D. J. (1995). Facing Up to the Problem of Consciousness. Journal of Consciousness Studies, 2(3), 200–219.</w:t>
      </w:r>
    </w:p>
    <w:p>
      <w:pPr>
        <w:bidi/>
        <w:jc w:val="right"/>
      </w:pPr>
      <w:r>
        <w:rPr>
          <w:rFonts w:ascii="Traditional Arabic" w:hAnsi="Traditional Arabic" w:cs="Traditional Arabic"/>
          <w:rFonts w:ascii="Traditional Arabic" w:hAnsi="Traditional Arabic"/>
          <w:b/>
          <w:sz w:val="28"/>
          <w:szCs w:val="28"/>
          <w:rtl/>
        </w:rPr>
        <w:t>الجهاز العصبيّ القلبيّ — «الدماغ الصغير للقلب»</w:t>
      </w:r>
    </w:p>
    <w:p>
      <w:pPr>
        <w:bidi/>
        <w:jc w:val="right"/>
      </w:pPr>
      <w:r>
        <w:rPr>
          <w:rFonts w:ascii="Traditional Arabic" w:hAnsi="Traditional Arabic" w:cs="Traditional Arabic"/>
          <w:rFonts w:ascii="Traditional Arabic" w:hAnsi="Traditional Arabic"/>
          <w:sz w:val="24"/>
          <w:szCs w:val="24"/>
          <w:rtl/>
        </w:rPr>
        <w:t>• Armour, J. A. (2003). Neurocardiology: Anatomical and Functional Principles. HeartMath Research Center, Boulder Creek, CA.</w:t>
      </w:r>
    </w:p>
    <w:p>
      <w:pPr>
        <w:bidi/>
        <w:jc w:val="right"/>
      </w:pPr>
      <w:r>
        <w:rPr>
          <w:rFonts w:ascii="Traditional Arabic" w:hAnsi="Traditional Arabic" w:cs="Traditional Arabic"/>
          <w:rFonts w:ascii="Traditional Arabic" w:hAnsi="Traditional Arabic"/>
          <w:sz w:val="24"/>
          <w:szCs w:val="24"/>
          <w:rtl/>
        </w:rPr>
        <w:t>• McCraty, R., Atkinson, M., Tomasino, D., &amp; Bradley, R. T. (2009). The Coherent Heart: Heart-Brain Interactions, Psychophysiological Coherence, and the Emergence of System-Wide Order. Integral Review, 5(2), 10–115.</w:t>
      </w:r>
    </w:p>
    <w:p>
      <w:pPr>
        <w:bidi/>
        <w:jc w:val="right"/>
      </w:pPr>
      <w:r>
        <w:rPr>
          <w:rFonts w:ascii="Traditional Arabic" w:hAnsi="Traditional Arabic" w:cs="Traditional Arabic"/>
          <w:rFonts w:ascii="Traditional Arabic" w:hAnsi="Traditional Arabic"/>
          <w:sz w:val="24"/>
          <w:szCs w:val="24"/>
          <w:rtl/>
        </w:rPr>
        <w:t>• ملاحظة: أدبيّات HeartMath لم تُصنَّف بعد ضمن المصادر الإجماعيّة في الطبّ الأكاديميّ السائد؛ يُوصى بمراجعتها جنبًا إلى جنب مع الأدبيّات الأوسع في علم الأعصاب القلبيّ قبل الاستشهاد بها في سياق ادّعاءات قاطعة.</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ثامنًا — الفصل السابع: حدود علم الإنسان وفعله</w:t>
      </w:r>
    </w:p>
    <w:p>
      <w:pPr>
        <w:bidi/>
        <w:jc w:val="right"/>
      </w:pPr>
      <w:r>
        <w:rPr>
          <w:rFonts w:ascii="Traditional Arabic" w:hAnsi="Traditional Arabic" w:cs="Traditional Arabic"/>
          <w:rFonts w:ascii="Traditional Arabic" w:hAnsi="Traditional Arabic"/>
          <w:b/>
          <w:sz w:val="28"/>
          <w:szCs w:val="28"/>
          <w:rtl/>
        </w:rPr>
        <w:t>نظريّة الفوضى والأنظمة المعقّدة (شاهد فلسفيّ)</w:t>
      </w:r>
    </w:p>
    <w:p>
      <w:pPr>
        <w:bidi/>
        <w:jc w:val="right"/>
      </w:pPr>
      <w:r>
        <w:rPr>
          <w:rFonts w:ascii="Traditional Arabic" w:hAnsi="Traditional Arabic" w:cs="Traditional Arabic"/>
          <w:rFonts w:ascii="Traditional Arabic" w:hAnsi="Traditional Arabic"/>
          <w:sz w:val="24"/>
          <w:szCs w:val="24"/>
          <w:rtl/>
        </w:rPr>
        <w:t>• Lorenz, E. N. (1963). Deterministic Nonperiodic Flow. Journal of the Atmospheric Sciences, 20(2), 130–141. — الورقة المؤسِّسة لنظريّة الفوضى الحتميّة وحساسيّة الشروط الأوّليّة.</w:t>
      </w:r>
    </w:p>
    <w:p>
      <w:pPr>
        <w:bidi/>
        <w:jc w:val="right"/>
      </w:pPr>
      <w:r>
        <w:rPr>
          <w:rFonts w:ascii="Traditional Arabic" w:hAnsi="Traditional Arabic" w:cs="Traditional Arabic"/>
          <w:rFonts w:ascii="Traditional Arabic" w:hAnsi="Traditional Arabic"/>
          <w:sz w:val="24"/>
          <w:szCs w:val="24"/>
          <w:rtl/>
        </w:rPr>
        <w:t>• Gleick, J. (1987). Chaos: Making a New Science. Viking. — عرض شعبيّ معتمد للنظريّة.</w:t>
      </w:r>
    </w:p>
    <w:p>
      <w:pPr>
        <w:bidi/>
        <w:jc w:val="right"/>
      </w:pPr>
      <w:r>
        <w:rPr>
          <w:rFonts w:ascii="Traditional Arabic" w:hAnsi="Traditional Arabic" w:cs="Traditional Arabic"/>
          <w:rFonts w:ascii="Traditional Arabic" w:hAnsi="Traditional Arabic"/>
          <w:b/>
          <w:sz w:val="28"/>
          <w:szCs w:val="28"/>
          <w:rtl/>
        </w:rPr>
        <w:t>حديث «اعقلها وتوكّل» (شاهد شرعيّ)</w:t>
      </w:r>
    </w:p>
    <w:p>
      <w:pPr>
        <w:bidi/>
        <w:jc w:val="right"/>
      </w:pPr>
      <w:r>
        <w:rPr>
          <w:rFonts w:ascii="Traditional Arabic" w:hAnsi="Traditional Arabic" w:cs="Traditional Arabic"/>
          <w:rFonts w:ascii="Traditional Arabic" w:hAnsi="Traditional Arabic"/>
          <w:sz w:val="24"/>
          <w:szCs w:val="24"/>
          <w:rtl/>
        </w:rPr>
        <w:t>• الترمذيّ، محمد بن عيسى. سنن الترمذيّ، أبواب صفة القيامة، رقم 2517. — قال الترمذيّ: «حديث غريب». يُذكَر مع الإشارة إلى حكم المحدّثين حين الاستشهاد به.</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تاسعًا — الفصل الثامن: السنن وكيف تعمل</w:t>
      </w:r>
    </w:p>
    <w:p>
      <w:pPr>
        <w:bidi/>
        <w:jc w:val="right"/>
      </w:pPr>
      <w:r>
        <w:rPr>
          <w:rFonts w:ascii="Traditional Arabic" w:hAnsi="Traditional Arabic" w:cs="Traditional Arabic"/>
          <w:rFonts w:ascii="Traditional Arabic" w:hAnsi="Traditional Arabic"/>
          <w:b/>
          <w:sz w:val="28"/>
          <w:szCs w:val="28"/>
          <w:rtl/>
        </w:rPr>
        <w:t>تشارك الميكروبيوم بين المتجاورين</w:t>
      </w:r>
    </w:p>
    <w:p>
      <w:pPr>
        <w:bidi/>
        <w:jc w:val="right"/>
      </w:pPr>
      <w:r>
        <w:rPr>
          <w:rFonts w:ascii="Traditional Arabic" w:hAnsi="Traditional Arabic" w:cs="Traditional Arabic"/>
          <w:rFonts w:ascii="Traditional Arabic" w:hAnsi="Traditional Arabic"/>
          <w:sz w:val="24"/>
          <w:szCs w:val="24"/>
          <w:rtl/>
        </w:rPr>
        <w:t>• Tun, H. M., Konya, T., Takaro, T. K., Brook, J. R., Chari, R., Field, C. J., … Kozyrskyj, A. L. (2017). Exposure to Household Furry Pets Influences the Gut Microbiota of Infants at 3–4 Months Following Various Birth Scenarios. Microbiome, 5(1), 40.</w:t>
      </w:r>
    </w:p>
    <w:p>
      <w:pPr>
        <w:bidi/>
        <w:jc w:val="right"/>
      </w:pPr>
      <w:r>
        <w:rPr>
          <w:rFonts w:ascii="Traditional Arabic" w:hAnsi="Traditional Arabic" w:cs="Traditional Arabic"/>
          <w:rFonts w:ascii="Traditional Arabic" w:hAnsi="Traditional Arabic"/>
          <w:sz w:val="24"/>
          <w:szCs w:val="24"/>
          <w:rtl/>
        </w:rPr>
        <w:t>• ملاحظة: الأدبيّات المتعلقة بتشارك الميكروبيوم بين الزوجين تظل في طور التراكم؛ يُوصى بمراجعة الأعمال الحديثة في Microbiome وCell Host &amp; Microbe قبل الاستشهاد بادّعاءات محدّدة.</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عاشرًا — الفصل التاسع: الفعل والنتيجة والاحتمالات</w:t>
      </w:r>
    </w:p>
    <w:p>
      <w:pPr>
        <w:bidi/>
        <w:jc w:val="right"/>
      </w:pPr>
      <w:r>
        <w:rPr>
          <w:rFonts w:ascii="Traditional Arabic" w:hAnsi="Traditional Arabic" w:cs="Traditional Arabic"/>
          <w:rFonts w:ascii="Traditional Arabic" w:hAnsi="Traditional Arabic"/>
          <w:b/>
          <w:sz w:val="28"/>
          <w:szCs w:val="28"/>
          <w:rtl/>
        </w:rPr>
        <w:t>نظريّة الفوضى والاستدلال البايزيّ (شاهد فلسفيّ)</w:t>
      </w:r>
    </w:p>
    <w:p>
      <w:pPr>
        <w:bidi/>
        <w:jc w:val="right"/>
      </w:pPr>
      <w:r>
        <w:rPr>
          <w:rFonts w:ascii="Traditional Arabic" w:hAnsi="Traditional Arabic" w:cs="Traditional Arabic"/>
          <w:rFonts w:ascii="Traditional Arabic" w:hAnsi="Traditional Arabic"/>
          <w:sz w:val="24"/>
          <w:szCs w:val="24"/>
          <w:rtl/>
        </w:rPr>
        <w:t>• Lorenz (1963) — كما ذُكر في الفصل السابع.</w:t>
      </w:r>
    </w:p>
    <w:p>
      <w:pPr>
        <w:bidi/>
        <w:jc w:val="right"/>
      </w:pPr>
      <w:r>
        <w:rPr>
          <w:rFonts w:ascii="Traditional Arabic" w:hAnsi="Traditional Arabic" w:cs="Traditional Arabic"/>
          <w:rFonts w:ascii="Traditional Arabic" w:hAnsi="Traditional Arabic"/>
          <w:sz w:val="24"/>
          <w:szCs w:val="24"/>
          <w:rtl/>
        </w:rPr>
        <w:t>• Gleick (1987) — كما ذُكر في الفصل السابع.</w:t>
      </w:r>
    </w:p>
    <w:p>
      <w:pPr>
        <w:bidi/>
        <w:jc w:val="right"/>
      </w:pPr>
      <w:r>
        <w:rPr>
          <w:rFonts w:ascii="Traditional Arabic" w:hAnsi="Traditional Arabic" w:cs="Traditional Arabic"/>
          <w:rFonts w:ascii="Traditional Arabic" w:hAnsi="Traditional Arabic"/>
          <w:sz w:val="24"/>
          <w:szCs w:val="24"/>
          <w:rtl/>
        </w:rPr>
        <w:t>• Jaynes, E. T. (2003). Probability Theory: The Logic of Science. Cambridge University Press. — الاستدلال البايزيّ كإطار للتعامل مع عدم اليقين.</w:t>
      </w:r>
    </w:p>
    <w:p>
      <w:pPr>
        <w:bidi/>
        <w:jc w:val="right"/>
      </w:pPr>
      <w:r>
        <w:rPr>
          <w:rFonts w:ascii="Traditional Arabic" w:hAnsi="Traditional Arabic" w:cs="Traditional Arabic"/>
          <w:rFonts w:ascii="Traditional Arabic" w:hAnsi="Traditional Arabic"/>
          <w:b/>
          <w:sz w:val="28"/>
          <w:szCs w:val="28"/>
          <w:rtl/>
        </w:rPr>
        <w:t>حديث الدعاء وأبوابه الثلاثة (شاهد شرعيّ)</w:t>
      </w:r>
    </w:p>
    <w:p>
      <w:pPr>
        <w:bidi/>
        <w:jc w:val="right"/>
      </w:pPr>
      <w:r>
        <w:rPr>
          <w:rFonts w:ascii="Traditional Arabic" w:hAnsi="Traditional Arabic" w:cs="Traditional Arabic"/>
          <w:rFonts w:ascii="Traditional Arabic" w:hAnsi="Traditional Arabic"/>
          <w:sz w:val="24"/>
          <w:szCs w:val="24"/>
          <w:rtl/>
        </w:rPr>
        <w:t>• أحمد بن حنبل. المسند، تحقيق شعيب الأرناؤوط وآخرين، مؤسسة الرسالة — يُراجع الكتاب والباب مع حكم المحدّثين.</w:t>
      </w:r>
    </w:p>
    <w:p>
      <w:pPr>
        <w:bidi/>
        <w:jc w:val="right"/>
      </w:pPr>
      <w:r>
        <w:rPr>
          <w:rFonts w:ascii="Traditional Arabic" w:hAnsi="Traditional Arabic" w:cs="Traditional Arabic"/>
          <w:rFonts w:ascii="Traditional Arabic" w:hAnsi="Traditional Arabic"/>
          <w:b/>
          <w:sz w:val="28"/>
          <w:szCs w:val="28"/>
          <w:rtl/>
        </w:rPr>
        <w:t>حديث تكفير المصائب للذنوب (شاهد شرعيّ)</w:t>
      </w:r>
    </w:p>
    <w:p>
      <w:pPr>
        <w:bidi/>
        <w:jc w:val="right"/>
      </w:pPr>
      <w:r>
        <w:rPr>
          <w:rFonts w:ascii="Traditional Arabic" w:hAnsi="Traditional Arabic" w:cs="Traditional Arabic"/>
          <w:rFonts w:ascii="Traditional Arabic" w:hAnsi="Traditional Arabic"/>
          <w:sz w:val="24"/>
          <w:szCs w:val="24"/>
          <w:rtl/>
        </w:rPr>
        <w:t>• البخاريّ، محمد بن إسماعيل. الجامع الصحيح، كتاب المرضى، باب ما جاء في كفّارة المرض.</w:t>
      </w:r>
    </w:p>
    <w:p>
      <w:pPr>
        <w:bidi/>
        <w:jc w:val="right"/>
      </w:pPr>
      <w:r>
        <w:rPr>
          <w:rFonts w:ascii="Traditional Arabic" w:hAnsi="Traditional Arabic" w:cs="Traditional Arabic"/>
          <w:rFonts w:ascii="Traditional Arabic" w:hAnsi="Traditional Arabic"/>
          <w:sz w:val="24"/>
          <w:szCs w:val="24"/>
          <w:rtl/>
        </w:rPr>
        <w:t>• مسلم، بن الحجّاج. الصحيح، كتاب البرّ والصلة والآداب.</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الحادي عشر — الفصل العاشر: حدود المسؤولية ولا لوم للضحيّة</w:t>
      </w:r>
    </w:p>
    <w:p>
      <w:pPr>
        <w:bidi/>
        <w:jc w:val="right"/>
      </w:pPr>
      <w:r>
        <w:rPr>
          <w:rFonts w:ascii="Traditional Arabic" w:hAnsi="Traditional Arabic" w:cs="Traditional Arabic"/>
          <w:rFonts w:ascii="Traditional Arabic" w:hAnsi="Traditional Arabic"/>
          <w:b/>
          <w:sz w:val="28"/>
          <w:szCs w:val="28"/>
          <w:rtl/>
        </w:rPr>
        <w:t>التحيّزات المعرفيّة المغذِّية للوم الضحيّة (شاهد فلسفيّ–نفسيّ)</w:t>
      </w:r>
    </w:p>
    <w:p>
      <w:pPr>
        <w:bidi/>
        <w:jc w:val="right"/>
      </w:pPr>
      <w:r>
        <w:rPr>
          <w:rFonts w:ascii="Traditional Arabic" w:hAnsi="Traditional Arabic" w:cs="Traditional Arabic"/>
          <w:rFonts w:ascii="Traditional Arabic" w:hAnsi="Traditional Arabic"/>
          <w:sz w:val="24"/>
          <w:szCs w:val="24"/>
          <w:rtl/>
        </w:rPr>
        <w:t>• Lerner, M. J., &amp; Simmons, C. H. (1966). Observer's Reaction to the "Innocent Victim": Compassion or Rejection? Journal of Personality and Social Psychology, 4(2), 203–210. — فرضيّة العالم العادل.</w:t>
      </w:r>
    </w:p>
    <w:p>
      <w:pPr>
        <w:bidi/>
        <w:jc w:val="right"/>
      </w:pPr>
      <w:r>
        <w:rPr>
          <w:rFonts w:ascii="Traditional Arabic" w:hAnsi="Traditional Arabic" w:cs="Traditional Arabic"/>
          <w:rFonts w:ascii="Traditional Arabic" w:hAnsi="Traditional Arabic"/>
          <w:sz w:val="24"/>
          <w:szCs w:val="24"/>
          <w:rtl/>
        </w:rPr>
        <w:t>• Ross, L. (1977). The Intuitive Psychologist and His Shortcomings: Distortions in the Attribution Process. In L. Berkowitz (Ed.), Advances in Experimental Social Psychology (Vol. 10, pp. 173–220). Academic Press. — خطأ الإسناد الأساسيّ.</w:t>
      </w:r>
    </w:p>
    <w:p>
      <w:pPr>
        <w:bidi/>
        <w:jc w:val="right"/>
      </w:pPr>
      <w:r>
        <w:rPr>
          <w:rFonts w:ascii="Traditional Arabic" w:hAnsi="Traditional Arabic" w:cs="Traditional Arabic"/>
          <w:rFonts w:ascii="Traditional Arabic" w:hAnsi="Traditional Arabic"/>
          <w:sz w:val="24"/>
          <w:szCs w:val="24"/>
          <w:rtl/>
        </w:rPr>
        <w:t>• Fischhoff, B. (1975). Hindsight ≠ Foresight: The Effect of Outcome Knowledge on Judgment Under Uncertainty. Journal of Experimental Psychology: Human Perception and Performance, 1(3), 288–299. — تحيّز الإدراك البعديّ (Hindsight Bias).</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الثاني عشر — الفصل الحادي عشر: الصحيفة والكتاب</w:t>
      </w:r>
    </w:p>
    <w:p>
      <w:pPr>
        <w:bidi/>
        <w:jc w:val="right"/>
      </w:pPr>
      <w:r>
        <w:rPr>
          <w:rFonts w:ascii="Traditional Arabic" w:hAnsi="Traditional Arabic" w:cs="Traditional Arabic"/>
          <w:rFonts w:ascii="Traditional Arabic" w:hAnsi="Traditional Arabic"/>
          <w:b/>
          <w:sz w:val="28"/>
          <w:szCs w:val="28"/>
          <w:rtl/>
        </w:rPr>
        <w:t>هشاشة الأثر العصبيّ للذاكرة وقابليّتها للتشويه (شاهد فلسفيّ)</w:t>
      </w:r>
    </w:p>
    <w:p>
      <w:pPr>
        <w:bidi/>
        <w:jc w:val="right"/>
      </w:pPr>
      <w:r>
        <w:rPr>
          <w:rFonts w:ascii="Traditional Arabic" w:hAnsi="Traditional Arabic" w:cs="Traditional Arabic"/>
          <w:rFonts w:ascii="Traditional Arabic" w:hAnsi="Traditional Arabic"/>
          <w:sz w:val="24"/>
          <w:szCs w:val="24"/>
          <w:rtl/>
        </w:rPr>
        <w:t>• Loftus, E. F. (1997). Creating False Memories. Scientific American, 277(3), 70–75.</w:t>
      </w:r>
    </w:p>
    <w:p>
      <w:pPr>
        <w:bidi/>
        <w:jc w:val="right"/>
      </w:pPr>
      <w:r>
        <w:rPr>
          <w:rFonts w:ascii="Traditional Arabic" w:hAnsi="Traditional Arabic" w:cs="Traditional Arabic"/>
          <w:rFonts w:ascii="Traditional Arabic" w:hAnsi="Traditional Arabic"/>
          <w:sz w:val="24"/>
          <w:szCs w:val="24"/>
          <w:rtl/>
        </w:rPr>
        <w:t>• Nader, K., Schafe, G. E., &amp; LeDoux, J. E. (2000). Fear Memories Require Protein Synthesis in the Amygdala for Reconsolidation after Retrieval. Nature, 406(6797), 722–726.</w:t>
      </w:r>
    </w:p>
    <w:p>
      <w:pPr>
        <w:bidi/>
        <w:jc w:val="right"/>
      </w:pPr>
      <w:r>
        <w:rPr>
          <w:rFonts w:ascii="Traditional Arabic" w:hAnsi="Traditional Arabic" w:cs="Traditional Arabic"/>
          <w:rFonts w:ascii="Traditional Arabic" w:hAnsi="Traditional Arabic"/>
          <w:sz w:val="24"/>
          <w:szCs w:val="24"/>
          <w:rtl/>
        </w:rPr>
        <w:t>• Ramirez, S., Liu, X., Lin, P.-A., Suh, J., Pignatelli, M., Redondo, R. L., … Tonegawa, S. (2013). Creating a False Memory in the Hippocampus. Science, 341(6144), 387–391.</w:t>
      </w:r>
    </w:p>
    <w:p>
      <w:pPr>
        <w:bidi/>
        <w:jc w:val="right"/>
      </w:pPr>
      <w:r>
        <w:rPr>
          <w:rFonts w:ascii="Traditional Arabic" w:hAnsi="Traditional Arabic" w:cs="Traditional Arabic"/>
          <w:rFonts w:ascii="Traditional Arabic" w:hAnsi="Traditional Arabic"/>
          <w:b/>
          <w:sz w:val="28"/>
          <w:szCs w:val="28"/>
          <w:rtl/>
        </w:rPr>
        <w:t>حفظ المعلومة في فيزياء الثقوب السوداء</w:t>
      </w:r>
    </w:p>
    <w:p>
      <w:pPr>
        <w:bidi/>
        <w:jc w:val="right"/>
      </w:pPr>
      <w:r>
        <w:rPr>
          <w:rFonts w:ascii="Traditional Arabic" w:hAnsi="Traditional Arabic" w:cs="Traditional Arabic"/>
          <w:rFonts w:ascii="Traditional Arabic" w:hAnsi="Traditional Arabic"/>
          <w:sz w:val="24"/>
          <w:szCs w:val="24"/>
          <w:rtl/>
        </w:rPr>
        <w:t>• Susskind, L., &amp; Lindesay, J. (2005). An Introduction to Black Holes, Information and the String Theory Revolution: The Holographic Universe. World Scientific.</w:t>
      </w:r>
    </w:p>
    <w:p>
      <w:pPr>
        <w:bidi/>
        <w:jc w:val="right"/>
      </w:pPr>
      <w:r>
        <w:rPr>
          <w:rFonts w:ascii="Traditional Arabic" w:hAnsi="Traditional Arabic" w:cs="Traditional Arabic"/>
          <w:rFonts w:ascii="Traditional Arabic" w:hAnsi="Traditional Arabic"/>
          <w:b/>
          <w:sz w:val="28"/>
          <w:szCs w:val="28"/>
          <w:rtl/>
        </w:rPr>
        <w:t>المغناطيسيّة المتبقيّة وعلم المغناطيسيّة الأثريّة</w:t>
      </w:r>
    </w:p>
    <w:p>
      <w:pPr>
        <w:bidi/>
        <w:jc w:val="right"/>
      </w:pPr>
      <w:r>
        <w:rPr>
          <w:rFonts w:ascii="Traditional Arabic" w:hAnsi="Traditional Arabic" w:cs="Traditional Arabic"/>
          <w:rFonts w:ascii="Traditional Arabic" w:hAnsi="Traditional Arabic"/>
          <w:sz w:val="24"/>
          <w:szCs w:val="24"/>
          <w:rtl/>
        </w:rPr>
        <w:t>• Tauxe, L. (2010). Essentials of Paleomagnetism. University of California Press.</w:t>
      </w:r>
    </w:p>
    <w:p>
      <w:pPr>
        <w:bidi/>
        <w:jc w:val="right"/>
      </w:pPr>
      <w:r>
        <w:rPr>
          <w:rFonts w:ascii="Traditional Arabic" w:hAnsi="Traditional Arabic" w:cs="Traditional Arabic"/>
          <w:rFonts w:ascii="Traditional Arabic" w:hAnsi="Traditional Arabic"/>
          <w:b/>
          <w:sz w:val="28"/>
          <w:szCs w:val="28"/>
          <w:rtl/>
        </w:rPr>
        <w:t>أحاديث شرعيّة</w:t>
      </w:r>
    </w:p>
    <w:p>
      <w:pPr>
        <w:bidi/>
        <w:jc w:val="right"/>
      </w:pPr>
      <w:r>
        <w:rPr>
          <w:rFonts w:ascii="Traditional Arabic" w:hAnsi="Traditional Arabic" w:cs="Traditional Arabic"/>
          <w:rFonts w:ascii="Traditional Arabic" w:hAnsi="Traditional Arabic"/>
          <w:sz w:val="24"/>
          <w:szCs w:val="24"/>
          <w:rtl/>
        </w:rPr>
        <w:t>• حديث «إنّما الأعمال بالنيّات»: البخاريّ، كتاب بدء الوحي، رقم 1؛ مسلم، كتاب الإمارة، رقم 1907.</w:t>
      </w:r>
    </w:p>
    <w:p>
      <w:pPr>
        <w:bidi/>
        <w:jc w:val="right"/>
      </w:pPr>
      <w:r>
        <w:rPr>
          <w:rFonts w:ascii="Traditional Arabic" w:hAnsi="Traditional Arabic" w:cs="Traditional Arabic"/>
          <w:rFonts w:ascii="Traditional Arabic" w:hAnsi="Traditional Arabic"/>
          <w:sz w:val="24"/>
          <w:szCs w:val="24"/>
          <w:rtl/>
        </w:rPr>
        <w:t>• حديث «بادروا بالأعمال سبعًا»: يُحال إلى المصدر مع ذكر حكم المحدّثين؛ لم يثبت بإسناد قويّ عند كثير من المحدّثين — يُستشهد به بتحفّظ.</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الثالث عشر — الفصل الثاني عشر: التوبة والعمل الصالح والإغلاق</w:t>
      </w:r>
    </w:p>
    <w:p>
      <w:pPr>
        <w:bidi/>
        <w:jc w:val="right"/>
      </w:pPr>
      <w:r>
        <w:rPr>
          <w:rFonts w:ascii="Traditional Arabic" w:hAnsi="Traditional Arabic" w:cs="Traditional Arabic"/>
          <w:rFonts w:ascii="Traditional Arabic" w:hAnsi="Traditional Arabic"/>
          <w:b/>
          <w:sz w:val="28"/>
          <w:szCs w:val="28"/>
          <w:rtl/>
        </w:rPr>
        <w:t>أحاديث شرعيّة</w:t>
      </w:r>
    </w:p>
    <w:p>
      <w:pPr>
        <w:bidi/>
        <w:jc w:val="right"/>
      </w:pPr>
      <w:r>
        <w:rPr>
          <w:rFonts w:ascii="Traditional Arabic" w:hAnsi="Traditional Arabic" w:cs="Traditional Arabic"/>
          <w:rFonts w:ascii="Traditional Arabic" w:hAnsi="Traditional Arabic"/>
          <w:sz w:val="24"/>
          <w:szCs w:val="24"/>
          <w:rtl/>
        </w:rPr>
        <w:t>• حديث «أكثروا ذكر هاذم اللذّات»: ابن ماجه، كتاب الزهد، رقم 4258؛ النسائيّ، السنن الكبرى. صحّحه جماعة من المحدّثين — يُستشهد به مع ذكر تخريجه.</w:t>
      </w:r>
    </w:p>
    <w:p>
      <w:pPr>
        <w:bidi/>
        <w:jc w:val="right"/>
      </w:pPr>
      <w:r>
        <w:rPr>
          <w:rFonts w:ascii="Traditional Arabic" w:hAnsi="Traditional Arabic" w:cs="Traditional Arabic"/>
          <w:rFonts w:ascii="Traditional Arabic" w:hAnsi="Traditional Arabic"/>
          <w:sz w:val="24"/>
          <w:szCs w:val="24"/>
          <w:rtl/>
        </w:rPr>
        <w:t>• حديث «الكبر بطر الحقّ وغمط الناس»: مسلم، كتاب الإيمان، رقم 91.</w:t>
      </w:r>
    </w:p>
    <w:p>
      <w:pPr>
        <w:bidi/>
        <w:jc w:val="right"/>
      </w:pPr>
      <w:r>
        <w:rPr>
          <w:rFonts w:ascii="Traditional Arabic" w:hAnsi="Traditional Arabic" w:cs="Traditional Arabic"/>
          <w:rFonts w:ascii="Traditional Arabic" w:hAnsi="Traditional Arabic"/>
          <w:sz w:val="24"/>
          <w:szCs w:val="24"/>
          <w:rtl/>
        </w:rPr>
        <w:t>• حديث «إذا مات ابن آدم انقطع عمله إلا من ثلاث»: مسلم، كتاب الوصيّة، رقم 1631.</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رابع عشر — الفصل الثالث عشر: المعلومة والوعي والجمال</w:t>
      </w:r>
    </w:p>
    <w:p>
      <w:pPr>
        <w:bidi/>
        <w:jc w:val="both"/>
      </w:pPr>
      <w:r>
        <w:rPr>
          <w:rFonts w:ascii="Traditional Arabic" w:hAnsi="Traditional Arabic" w:cs="Traditional Arabic"/>
          <w:rFonts w:ascii="Traditional Arabic" w:hAnsi="Traditional Arabic"/>
          <w:sz w:val="24"/>
          <w:szCs w:val="24"/>
          <w:rtl/>
        </w:rPr>
        <w:t>(يُحال إلى مراجع الفصلين الأوّل والثاني لما يتعلّق بلانداور وفيغنر.)</w:t>
      </w:r>
    </w:p>
    <w:p>
      <w:pPr>
        <w:bidi/>
        <w:jc w:val="right"/>
      </w:pPr>
      <w:r>
        <w:rPr>
          <w:rFonts w:ascii="Traditional Arabic" w:hAnsi="Traditional Arabic" w:cs="Traditional Arabic"/>
          <w:rFonts w:ascii="Traditional Arabic" w:hAnsi="Traditional Arabic"/>
          <w:sz w:val="24"/>
          <w:szCs w:val="24"/>
          <w:rtl/>
        </w:rPr>
        <w:t>• Chalmers (1995) — المعضلة الصعبة للوعي، كما ذُكر في الفصل السادس.</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خامس عشر — الفصل الرابع عشر: الفطرة والذكاء الاصطناعيّ وسنن الاجتماع</w:t>
      </w:r>
    </w:p>
    <w:p>
      <w:pPr>
        <w:bidi/>
        <w:jc w:val="both"/>
      </w:pPr>
      <w:r>
        <w:rPr>
          <w:rFonts w:ascii="Traditional Arabic" w:hAnsi="Traditional Arabic" w:cs="Traditional Arabic"/>
          <w:rFonts w:ascii="Traditional Arabic" w:hAnsi="Traditional Arabic"/>
          <w:sz w:val="24"/>
          <w:szCs w:val="24"/>
          <w:rtl/>
        </w:rPr>
        <w:t>(الشواهد الفلسفيّة والسننيّة في هذا الفصل ذات طابع تحليليّ–استدلاليّ أكثر من كونها مرتكزة على مراجع علميّة تجريبيّة محدّدة.)</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سادس عشر — الملحق (أ): الجسر التكوينيّ</w:t>
      </w:r>
    </w:p>
    <w:p>
      <w:pPr>
        <w:bidi/>
        <w:jc w:val="right"/>
      </w:pPr>
      <w:r>
        <w:rPr>
          <w:rFonts w:ascii="Traditional Arabic" w:hAnsi="Traditional Arabic" w:cs="Traditional Arabic"/>
          <w:rFonts w:ascii="Traditional Arabic" w:hAnsi="Traditional Arabic"/>
          <w:b/>
          <w:sz w:val="28"/>
          <w:szCs w:val="28"/>
          <w:rtl/>
        </w:rPr>
        <w:t>أصل الحياة (سؤال مفتوح — يُستعمل كشاهد على حدود العلم، لا كبرهان)</w:t>
      </w:r>
    </w:p>
    <w:p>
      <w:pPr>
        <w:bidi/>
        <w:jc w:val="right"/>
      </w:pPr>
      <w:r>
        <w:rPr>
          <w:rFonts w:ascii="Traditional Arabic" w:hAnsi="Traditional Arabic" w:cs="Traditional Arabic"/>
          <w:rFonts w:ascii="Traditional Arabic" w:hAnsi="Traditional Arabic"/>
          <w:sz w:val="24"/>
          <w:szCs w:val="24"/>
          <w:rtl/>
        </w:rPr>
        <w:t>• Miller, S. L. (1953). A Production of Amino Acids Under Possible Primitive Earth Conditions. Science, 117(3046), 528–529.</w:t>
      </w:r>
    </w:p>
    <w:p>
      <w:pPr>
        <w:bidi/>
        <w:jc w:val="right"/>
      </w:pPr>
      <w:r>
        <w:rPr>
          <w:rFonts w:ascii="Traditional Arabic" w:hAnsi="Traditional Arabic" w:cs="Traditional Arabic"/>
          <w:rFonts w:ascii="Traditional Arabic" w:hAnsi="Traditional Arabic"/>
          <w:sz w:val="24"/>
          <w:szCs w:val="24"/>
          <w:rtl/>
        </w:rPr>
        <w:t>• Gilbert, W. (1986). Origin of Life: The RNA World. Nature, 319(6055), 618.</w:t>
      </w:r>
    </w:p>
    <w:p>
      <w:pPr>
        <w:bidi/>
        <w:jc w:val="right"/>
      </w:pPr>
      <w:r>
        <w:rPr>
          <w:rFonts w:ascii="Traditional Arabic" w:hAnsi="Traditional Arabic" w:cs="Traditional Arabic"/>
          <w:rFonts w:ascii="Traditional Arabic" w:hAnsi="Traditional Arabic"/>
          <w:sz w:val="24"/>
          <w:szCs w:val="24"/>
          <w:rtl/>
        </w:rPr>
        <w:t>• Szostak, J. W., Bartel, D. P., &amp; Luisi, P. L. (2001). Synthesizing Life. Nature, 409(6818), 387–390.</w:t>
      </w:r>
    </w:p>
    <w:p>
      <w:pPr>
        <w:bidi/>
        <w:jc w:val="right"/>
      </w:pPr>
      <w:r>
        <w:rPr>
          <w:rFonts w:ascii="Traditional Arabic" w:hAnsi="Traditional Arabic" w:cs="Traditional Arabic"/>
          <w:rFonts w:ascii="Traditional Arabic" w:hAnsi="Traditional Arabic"/>
          <w:b/>
          <w:sz w:val="28"/>
          <w:szCs w:val="28"/>
          <w:rtl/>
        </w:rPr>
        <w:t>الشيفرة الوراثيّة والصدفة المجمَّدة (شاهد فلسفيّ)</w:t>
      </w:r>
    </w:p>
    <w:p>
      <w:pPr>
        <w:bidi/>
        <w:jc w:val="right"/>
      </w:pPr>
      <w:r>
        <w:rPr>
          <w:rFonts w:ascii="Traditional Arabic" w:hAnsi="Traditional Arabic" w:cs="Traditional Arabic"/>
          <w:rFonts w:ascii="Traditional Arabic" w:hAnsi="Traditional Arabic"/>
          <w:sz w:val="24"/>
          <w:szCs w:val="24"/>
          <w:rtl/>
        </w:rPr>
        <w:t>• Crick, F. H. C. (1968). The Origin of the Genetic Code. Journal of Molecular Biology, 38(3), 367–379.</w:t>
      </w:r>
    </w:p>
    <w:p>
      <w:pPr>
        <w:bidi/>
        <w:jc w:val="right"/>
      </w:pPr>
      <w:r>
        <w:rPr>
          <w:rFonts w:ascii="Traditional Arabic" w:hAnsi="Traditional Arabic" w:cs="Traditional Arabic"/>
          <w:rFonts w:ascii="Traditional Arabic" w:hAnsi="Traditional Arabic"/>
          <w:b/>
          <w:sz w:val="28"/>
          <w:szCs w:val="28"/>
          <w:rtl/>
        </w:rPr>
        <w:t>نظريّات الوعي المتنازَعة (نماذج تفسيريّة)</w:t>
      </w:r>
    </w:p>
    <w:p>
      <w:pPr>
        <w:bidi/>
        <w:jc w:val="right"/>
      </w:pPr>
      <w:r>
        <w:rPr>
          <w:rFonts w:ascii="Traditional Arabic" w:hAnsi="Traditional Arabic" w:cs="Traditional Arabic"/>
          <w:rFonts w:ascii="Traditional Arabic" w:hAnsi="Traditional Arabic"/>
          <w:sz w:val="24"/>
          <w:szCs w:val="24"/>
          <w:rtl/>
        </w:rPr>
        <w:t>• Tononi, G. (2004). An Information Integration Theory of Consciousness. BMC Neuroscience, 5(1), 42.</w:t>
      </w:r>
    </w:p>
    <w:p>
      <w:pPr>
        <w:bidi/>
        <w:jc w:val="right"/>
      </w:pPr>
      <w:r>
        <w:rPr>
          <w:rFonts w:ascii="Traditional Arabic" w:hAnsi="Traditional Arabic" w:cs="Traditional Arabic"/>
          <w:rFonts w:ascii="Traditional Arabic" w:hAnsi="Traditional Arabic"/>
          <w:sz w:val="24"/>
          <w:szCs w:val="24"/>
          <w:rtl/>
        </w:rPr>
        <w:t>• Baars, B. J. (1988). A Cognitive Theory of Consciousness. Cambridge University Press.</w:t>
      </w:r>
    </w:p>
    <w:p>
      <w:pPr>
        <w:bidi/>
        <w:jc w:val="right"/>
      </w:pPr>
      <w:r>
        <w:rPr>
          <w:rFonts w:ascii="Traditional Arabic" w:hAnsi="Traditional Arabic" w:cs="Traditional Arabic"/>
          <w:rFonts w:ascii="Traditional Arabic" w:hAnsi="Traditional Arabic"/>
          <w:sz w:val="24"/>
          <w:szCs w:val="24"/>
          <w:rtl/>
        </w:rPr>
        <w:t>• Dehaene, S. (2014). Consciousness and the Brain: Deciphering How the Brain Codes Our Thoughts. Viking.</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سابع عشر — الملحق (ب): الشيفرة الرمزيّة</w:t>
      </w:r>
    </w:p>
    <w:p>
      <w:pPr>
        <w:bidi/>
        <w:jc w:val="right"/>
      </w:pPr>
      <w:r>
        <w:rPr>
          <w:rFonts w:ascii="Traditional Arabic" w:hAnsi="Traditional Arabic" w:cs="Traditional Arabic"/>
          <w:rFonts w:ascii="Traditional Arabic" w:hAnsi="Traditional Arabic"/>
          <w:b/>
          <w:sz w:val="28"/>
          <w:szCs w:val="28"/>
          <w:rtl/>
        </w:rPr>
        <w:t>فسيولوجيا النبات (تشبيه مساعد توضيحيّ)</w:t>
      </w:r>
    </w:p>
    <w:p>
      <w:pPr>
        <w:bidi/>
        <w:jc w:val="right"/>
      </w:pPr>
      <w:r>
        <w:rPr>
          <w:rFonts w:ascii="Traditional Arabic" w:hAnsi="Traditional Arabic" w:cs="Traditional Arabic"/>
          <w:rFonts w:ascii="Traditional Arabic" w:hAnsi="Traditional Arabic"/>
          <w:sz w:val="24"/>
          <w:szCs w:val="24"/>
          <w:rtl/>
        </w:rPr>
        <w:t>• Taiz, L., Zeiger, E., Møller, I. M., &amp; Murphy, A. (2018). Plant Physiology and Development (6th ed.). Sinauer Associates / Oxford University Press.</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مصادر قرآنيّة وتفسيريّة مشتركة</w:t>
      </w:r>
    </w:p>
    <w:p>
      <w:pPr>
        <w:bidi/>
        <w:jc w:val="both"/>
      </w:pPr>
      <w:r>
        <w:rPr>
          <w:rFonts w:ascii="Traditional Arabic" w:hAnsi="Traditional Arabic" w:cs="Traditional Arabic"/>
          <w:rFonts w:ascii="Traditional Arabic" w:hAnsi="Traditional Arabic"/>
          <w:sz w:val="24"/>
          <w:szCs w:val="24"/>
          <w:rtl/>
        </w:rPr>
        <w:t>الآيات القرآنيّة الواردة في الكتاب مقتبسة من المصحف الشريف برواية حفص عن عاصم. وتفسيرها مستقى بالدرجة الأولى من المصادر الآتية:</w:t>
      </w:r>
    </w:p>
    <w:p>
      <w:pPr>
        <w:bidi/>
        <w:jc w:val="right"/>
      </w:pPr>
      <w:r>
        <w:rPr>
          <w:rFonts w:ascii="Traditional Arabic" w:hAnsi="Traditional Arabic" w:cs="Traditional Arabic"/>
          <w:rFonts w:ascii="Traditional Arabic" w:hAnsi="Traditional Arabic"/>
          <w:sz w:val="24"/>
          <w:szCs w:val="24"/>
          <w:rtl/>
        </w:rPr>
        <w:t>١. الطبريّ، محمد بن جرير (ت 310هـ). جامع البيان في تأويل آي القرآن، تحقيق أحمد محمد شاكر، مؤسسة الرسالة، بيروت.</w:t>
      </w:r>
    </w:p>
    <w:p>
      <w:pPr>
        <w:bidi/>
        <w:jc w:val="right"/>
      </w:pPr>
      <w:r>
        <w:rPr>
          <w:rFonts w:ascii="Traditional Arabic" w:hAnsi="Traditional Arabic" w:cs="Traditional Arabic"/>
          <w:rFonts w:ascii="Traditional Arabic" w:hAnsi="Traditional Arabic"/>
          <w:sz w:val="24"/>
          <w:szCs w:val="24"/>
          <w:rtl/>
        </w:rPr>
        <w:t>٢. ابن كثير، إسماعيل بن عمر (ت 774هـ). تفسير القرآن العظيم، تحقيق سامي بن محمد سلامة، دار طيبة، الرياض.</w:t>
      </w:r>
    </w:p>
    <w:p>
      <w:pPr>
        <w:bidi/>
        <w:jc w:val="right"/>
      </w:pPr>
      <w:r>
        <w:rPr>
          <w:rFonts w:ascii="Traditional Arabic" w:hAnsi="Traditional Arabic" w:cs="Traditional Arabic"/>
          <w:rFonts w:ascii="Traditional Arabic" w:hAnsi="Traditional Arabic"/>
          <w:sz w:val="24"/>
          <w:szCs w:val="24"/>
          <w:rtl/>
        </w:rPr>
        <w:t>٣. القرطبيّ، محمد بن أحمد (ت 671هـ). الجامع لأحكام القرآن، تحقيق أحمد البردونيّ وإبراهيم أطفيش، دار الكتب المصريّة، القاهرة.</w:t>
      </w:r>
    </w:p>
    <w:p>
      <w:pPr>
        <w:bidi/>
        <w:jc w:val="right"/>
      </w:pPr>
      <w:r>
        <w:rPr>
          <w:rFonts w:ascii="Traditional Arabic" w:hAnsi="Traditional Arabic" w:cs="Traditional Arabic"/>
          <w:rFonts w:ascii="Traditional Arabic" w:hAnsi="Traditional Arabic"/>
          <w:sz w:val="24"/>
          <w:szCs w:val="24"/>
          <w:rtl/>
        </w:rPr>
        <w:t>٤. السعديّ، عبد الرحمن بن ناصر (ت 1376هـ). تيسير الكريم الرحمن في تفسير كلام المنّان، تحقيق عبد الرحمن بن معلّا اللويحق، مؤسسة الرسالة، بيروت.</w:t>
      </w:r>
    </w:p>
    <w:p>
      <w:pPr>
        <w:bidi/>
        <w:jc w:val="right"/>
      </w:pPr>
      <w:r>
        <w:rPr>
          <w:rFonts w:ascii="Traditional Arabic" w:hAnsi="Traditional Arabic" w:cs="Traditional Arabic"/>
          <w:rFonts w:ascii="Traditional Arabic" w:hAnsi="Traditional Arabic"/>
          <w:sz w:val="24"/>
          <w:szCs w:val="24"/>
          <w:rtl/>
        </w:rPr>
        <w:t>٥. أبو السعود، محمد بن محمد العمادي (ت 982هـ). إرشاد العقل السليم إلى مزايا الكتاب الكريم، دار إحياء التراث العربيّ، بيروت.</w:t>
      </w:r>
    </w:p>
    <w:p>
      <w:pPr>
        <w:bidi/>
        <w:jc w:val="center"/>
      </w:pPr>
      <w:r>
        <w:rPr>
          <w:rFonts w:ascii="Traditional Arabic" w:hAnsi="Traditional Arabic" w:cs="Traditional Arabic"/>
          <w:rFonts w:ascii="Traditional Arabic" w:hAnsi="Traditional Arabic"/>
          <w:sz w:val="20"/>
          <w:szCs w:val="20"/>
          <w:rtl/>
        </w:rPr>
        <w:t>* * *</w:t>
      </w:r>
    </w:p>
    <w:p>
      <w:pPr>
        <w:bidi/>
        <w:jc w:val="right"/>
      </w:pPr>
      <w:r>
        <w:rPr>
          <w:rFonts w:ascii="Traditional Arabic" w:hAnsi="Traditional Arabic" w:cs="Traditional Arabic"/>
          <w:rFonts w:ascii="Traditional Arabic" w:hAnsi="Traditional Arabic"/>
          <w:b/>
          <w:sz w:val="32"/>
          <w:szCs w:val="32"/>
          <w:rtl/>
        </w:rPr>
        <w:t>ملاحظة ختاميّة</w:t>
      </w:r>
    </w:p>
    <w:p>
      <w:pPr>
        <w:bidi/>
        <w:jc w:val="both"/>
      </w:pPr>
      <w:r>
        <w:rPr>
          <w:rFonts w:ascii="Traditional Arabic" w:hAnsi="Traditional Arabic" w:cs="Traditional Arabic"/>
          <w:rFonts w:ascii="Traditional Arabic" w:hAnsi="Traditional Arabic"/>
          <w:sz w:val="24"/>
          <w:szCs w:val="24"/>
          <w:rtl/>
        </w:rPr>
        <w:t>بعض المراجع الواردة في هذا القسم مذيَّلةٌ بعبارة «يحتاج إلى توثيق مُتحقَّق منه»؛ وهذا يعني أن الفكرة مُستعملة في الكتاب بوصفها تشبيهًا مساعدًا أو نموذجًا تفسيريًّا، غير أن الباحث يُنبَّه إلى ضرورة التثبُّت من صحّة الرواية العلميّة الدقيقة قبل الاستشهاد بها في سياق أكاديميّ رسميّ. أمّا المراجع غير المذيَّلة بهذه العبارة فتُعدّ مراجع أوّليّة معتمدة أو معروفة في مجالاتها.</w:t>
      </w:r>
    </w:p>
    <w:sectPr w:rsidR="00FC693F" w:rsidRPr="0006063C" w:rsidSect="00034616">
      <w:bidi/>
      <w:pgSz w:w="8391" w:h="11906"/>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