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DA" w:rsidRPr="00C37B68" w:rsidRDefault="006413FA">
      <w:pPr>
        <w:rPr>
          <w:b/>
          <w:bCs/>
          <w:u w:val="single"/>
          <w:lang w:val="en-GB"/>
        </w:rPr>
      </w:pPr>
      <w:r w:rsidRPr="00C37B68">
        <w:rPr>
          <w:b/>
          <w:bCs/>
          <w:u w:val="single"/>
          <w:lang w:val="en-GB"/>
        </w:rPr>
        <w:t>Lessons learnt</w:t>
      </w:r>
    </w:p>
    <w:p w:rsidR="00B459A9" w:rsidRDefault="00B459A9" w:rsidP="006413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J18/J19 and Q18/19</w:t>
      </w:r>
      <w:r w:rsidR="00C37B68">
        <w:rPr>
          <w:lang w:val="en-GB"/>
        </w:rPr>
        <w:t xml:space="preserve"> – Reasons for Change/Top Problems</w:t>
      </w:r>
    </w:p>
    <w:p w:rsidR="008C759C" w:rsidRDefault="00B459A9" w:rsidP="008C759C">
      <w:pPr>
        <w:pStyle w:val="ListParagraph"/>
        <w:ind w:left="360"/>
        <w:rPr>
          <w:lang w:val="en-GB"/>
        </w:rPr>
      </w:pPr>
      <w:r>
        <w:rPr>
          <w:lang w:val="en-GB"/>
        </w:rPr>
        <w:t xml:space="preserve">During the second rounds, the codes used in the first round assessment should be provided to the supervisors who will compare with generate the </w:t>
      </w:r>
      <w:r w:rsidR="00C37B68">
        <w:rPr>
          <w:lang w:val="en-GB"/>
        </w:rPr>
        <w:t xml:space="preserve">new </w:t>
      </w:r>
      <w:r>
        <w:rPr>
          <w:lang w:val="en-GB"/>
        </w:rPr>
        <w:t xml:space="preserve">codes to be used during the data entry. The codes can be provided during the survey training and </w:t>
      </w:r>
      <w:r w:rsidR="00C37B68">
        <w:rPr>
          <w:lang w:val="en-GB"/>
        </w:rPr>
        <w:t xml:space="preserve">new </w:t>
      </w:r>
      <w:r>
        <w:rPr>
          <w:lang w:val="en-GB"/>
        </w:rPr>
        <w:t xml:space="preserve">codes generated </w:t>
      </w:r>
      <w:r w:rsidR="00C37B68">
        <w:rPr>
          <w:lang w:val="en-GB"/>
        </w:rPr>
        <w:t>before</w:t>
      </w:r>
      <w:r>
        <w:rPr>
          <w:lang w:val="en-GB"/>
        </w:rPr>
        <w:t xml:space="preserve"> data collection</w:t>
      </w:r>
      <w:r w:rsidR="00C37B68">
        <w:rPr>
          <w:lang w:val="en-GB"/>
        </w:rPr>
        <w:t xml:space="preserve"> is finalized</w:t>
      </w:r>
      <w:r>
        <w:rPr>
          <w:lang w:val="en-GB"/>
        </w:rPr>
        <w:t>.</w:t>
      </w:r>
      <w:r w:rsidR="008C759C">
        <w:rPr>
          <w:lang w:val="en-GB"/>
        </w:rPr>
        <w:t xml:space="preserve"> This would allow for the codes to be introduced in the database rather than leave it as free text variable.</w:t>
      </w:r>
    </w:p>
    <w:p w:rsidR="006413FA" w:rsidRDefault="00B459A9" w:rsidP="006413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need for the QoL team to make any changes on the SPSS datasets for the </w:t>
      </w:r>
      <w:r w:rsidR="00C37B68">
        <w:rPr>
          <w:lang w:val="en-GB"/>
        </w:rPr>
        <w:t xml:space="preserve">logical </w:t>
      </w:r>
      <w:r>
        <w:rPr>
          <w:lang w:val="en-GB"/>
        </w:rPr>
        <w:t>errors rather than send the files to the survey coordinators. In some instances, the coordinators use old files or make changes in some other variables</w:t>
      </w:r>
      <w:r w:rsidR="00C37B68">
        <w:rPr>
          <w:lang w:val="en-GB"/>
        </w:rPr>
        <w:t xml:space="preserve"> including the size of the variables/labelling.</w:t>
      </w:r>
      <w:r>
        <w:rPr>
          <w:lang w:val="en-GB"/>
        </w:rPr>
        <w:t xml:space="preserve"> </w:t>
      </w:r>
    </w:p>
    <w:p w:rsidR="00B459A9" w:rsidRDefault="00C37B68" w:rsidP="006413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need to have a standard way of sending the logical errors in which the error is well explained and a place where the correct value is to be placed. </w:t>
      </w:r>
      <w:r w:rsidR="008C759C">
        <w:rPr>
          <w:lang w:val="en-GB"/>
        </w:rPr>
        <w:t xml:space="preserve">In some cases, the error was not quite well elaborate and was confusing at times. </w:t>
      </w:r>
      <w:r>
        <w:rPr>
          <w:lang w:val="en-GB"/>
        </w:rPr>
        <w:t xml:space="preserve">This allows for better collating all the logical errors that were made. </w:t>
      </w:r>
    </w:p>
    <w:p w:rsidR="00C37B68" w:rsidRPr="006413FA" w:rsidRDefault="00C37B68" w:rsidP="006413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would be good to have standard codes for None, </w:t>
      </w:r>
      <w:r>
        <w:rPr>
          <w:lang w:val="en-GB"/>
        </w:rPr>
        <w:t>Other</w:t>
      </w:r>
      <w:r>
        <w:rPr>
          <w:lang w:val="en-GB"/>
        </w:rPr>
        <w:t>, Not Applicable, Don’t know e.g. 0,97,98,99. Throughout our questionnaires, the codes differ.</w:t>
      </w:r>
      <w:bookmarkStart w:id="0" w:name="_GoBack"/>
      <w:bookmarkEnd w:id="0"/>
    </w:p>
    <w:sectPr w:rsidR="00C37B68" w:rsidRPr="00641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52D6B"/>
    <w:multiLevelType w:val="hybridMultilevel"/>
    <w:tmpl w:val="036C8356"/>
    <w:lvl w:ilvl="0" w:tplc="100C0017">
      <w:start w:val="1"/>
      <w:numFmt w:val="lowerLetter"/>
      <w:lvlText w:val="%1)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FA"/>
    <w:rsid w:val="006413FA"/>
    <w:rsid w:val="00695425"/>
    <w:rsid w:val="008C759C"/>
    <w:rsid w:val="00B459A9"/>
    <w:rsid w:val="00C37B68"/>
    <w:rsid w:val="00CE6312"/>
    <w:rsid w:val="00E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AKDN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 Karanja</dc:creator>
  <cp:lastModifiedBy>Titus Karanja</cp:lastModifiedBy>
  <cp:revision>3</cp:revision>
  <dcterms:created xsi:type="dcterms:W3CDTF">2014-12-12T10:35:00Z</dcterms:created>
  <dcterms:modified xsi:type="dcterms:W3CDTF">2014-12-12T11:03:00Z</dcterms:modified>
</cp:coreProperties>
</file>