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8B0" w:rsidRPr="007F58B0" w:rsidRDefault="00D87AF8" w:rsidP="00D87AF8">
      <w:pPr>
        <w:pStyle w:val="Name"/>
      </w:pPr>
      <w:bookmarkStart w:id="0" w:name="_GoBack"/>
      <w:bookmarkEnd w:id="0"/>
      <w:r w:rsidRPr="00D87AF8">
        <w:t>ELLEN L. MARKS</w:t>
      </w:r>
    </w:p>
    <w:p w:rsidR="00D87AF8" w:rsidRPr="00561DBF" w:rsidRDefault="00D87AF8" w:rsidP="00B16B6A">
      <w:pPr>
        <w:pStyle w:val="R-2h"/>
        <w:rPr>
          <w:sz w:val="22"/>
        </w:rPr>
      </w:pPr>
      <w:r w:rsidRPr="00561DBF">
        <w:t>Summary of Professional Experience</w:t>
      </w:r>
    </w:p>
    <w:p w:rsidR="00967B96" w:rsidRDefault="00D87AF8" w:rsidP="00C115BE">
      <w:pPr>
        <w:pStyle w:val="R-Text"/>
      </w:pPr>
      <w:r w:rsidRPr="00561DBF">
        <w:t xml:space="preserve">Ellen Marks is a </w:t>
      </w:r>
      <w:r>
        <w:t>s</w:t>
      </w:r>
      <w:r w:rsidRPr="00561DBF">
        <w:t xml:space="preserve">enior </w:t>
      </w:r>
      <w:r>
        <w:t>s</w:t>
      </w:r>
      <w:r w:rsidRPr="00561DBF">
        <w:t xml:space="preserve">urvey </w:t>
      </w:r>
      <w:r>
        <w:t>d</w:t>
      </w:r>
      <w:r w:rsidRPr="00561DBF">
        <w:t>irector who has more than 30 years of experience as a policy analyst and program evaluator. She has evaluated public and private initiatives and specializes in analyzing inter- and intraorganizational issues as they affect service delivery systems. Her research studies provide information to program managers, policymakers, practitioners, and other researchers. Ms. Marks’ work involves quantitative and qualitative evaluation methods, and she has extensive experience developing</w:t>
      </w:r>
      <w:r w:rsidR="00C115BE">
        <w:t xml:space="preserve"> and implementing</w:t>
      </w:r>
      <w:r w:rsidRPr="00561DBF">
        <w:t xml:space="preserve"> experimental and quasi-experimental designs for evaluations </w:t>
      </w:r>
      <w:r w:rsidR="00C115BE">
        <w:t xml:space="preserve">to answer </w:t>
      </w:r>
      <w:r w:rsidRPr="00561DBF">
        <w:t xml:space="preserve">research questions. Ms. Marks is particularly skilled in managing projects involving telephone, mail, and in-person data collection. Substantively, her research has focused on education, early childhood services, case management practices, health care, health communication, health disparities, service integration, and welfare reform. </w:t>
      </w:r>
    </w:p>
    <w:p w:rsidR="00D87AF8" w:rsidRPr="00561DBF" w:rsidRDefault="00967B96" w:rsidP="00C115BE">
      <w:pPr>
        <w:pStyle w:val="R-Text"/>
      </w:pPr>
      <w:r>
        <w:t xml:space="preserve">Additionally, Ms. Marks was the </w:t>
      </w:r>
      <w:r w:rsidR="00277CC2">
        <w:t>general m</w:t>
      </w:r>
      <w:r>
        <w:t xml:space="preserve">anager of RTI China, based in Beijing, with responsibility for all operations. </w:t>
      </w:r>
      <w:r w:rsidR="00D87AF8" w:rsidRPr="00561DBF">
        <w:t>She is a member of RTI’s Institutional Review Board with responsibilities for ensuring human subjects protection.</w:t>
      </w:r>
      <w:r w:rsidR="007705C3">
        <w:t xml:space="preserve"> She chair</w:t>
      </w:r>
      <w:r w:rsidR="006027CD">
        <w:t>ed</w:t>
      </w:r>
      <w:r w:rsidR="007705C3">
        <w:t xml:space="preserve"> RTI’s x-China team, an Institute-wide initiative to coordinate RTI’s efforts in China.</w:t>
      </w:r>
    </w:p>
    <w:p w:rsidR="00D87AF8" w:rsidRPr="00561DBF" w:rsidRDefault="00D87AF8" w:rsidP="00B16B6A">
      <w:pPr>
        <w:pStyle w:val="R-2h"/>
      </w:pPr>
      <w:r w:rsidRPr="00561DBF">
        <w:t>Education</w:t>
      </w:r>
    </w:p>
    <w:p w:rsidR="00D87AF8" w:rsidRPr="00561DBF" w:rsidRDefault="00D87AF8" w:rsidP="00C73F99">
      <w:pPr>
        <w:pStyle w:val="R-Indent"/>
      </w:pPr>
      <w:r w:rsidRPr="00561DBF">
        <w:t>PhD candidate, Political Science, University of Minnesota, MN, 1981.</w:t>
      </w:r>
    </w:p>
    <w:p w:rsidR="00D87AF8" w:rsidRPr="00561DBF" w:rsidRDefault="00D87AF8" w:rsidP="00C73F99">
      <w:pPr>
        <w:pStyle w:val="R-Indent"/>
      </w:pPr>
      <w:r w:rsidRPr="00561DBF">
        <w:t>BA, Political Science, Emory University, Atlanta, GA, 1974.</w:t>
      </w:r>
    </w:p>
    <w:p w:rsidR="00D33C1C" w:rsidRDefault="00D33C1C" w:rsidP="00B16B6A">
      <w:pPr>
        <w:pStyle w:val="R-2h"/>
      </w:pPr>
      <w:r>
        <w:t xml:space="preserve">Certifications </w:t>
      </w:r>
    </w:p>
    <w:p w:rsidR="00D33C1C" w:rsidRPr="00561DBF" w:rsidRDefault="00D33C1C" w:rsidP="00D33C1C">
      <w:pPr>
        <w:pStyle w:val="R-Indent"/>
      </w:pPr>
      <w:r w:rsidRPr="00561DBF">
        <w:t>Certificate, Statistical Methods, Inter-university Consortium for Political and Social Research, University of Michigan, Ann Arbor, MI, 1977.</w:t>
      </w:r>
    </w:p>
    <w:p w:rsidR="00D87AF8" w:rsidRPr="00561DBF" w:rsidRDefault="00D87AF8" w:rsidP="00B16B6A">
      <w:pPr>
        <w:pStyle w:val="R-2h"/>
      </w:pPr>
      <w:r w:rsidRPr="00561DBF">
        <w:t>Selected Project Experience</w:t>
      </w:r>
    </w:p>
    <w:p w:rsidR="006027CD" w:rsidRPr="006027CD" w:rsidRDefault="006027CD" w:rsidP="00753244">
      <w:pPr>
        <w:pStyle w:val="R-Text"/>
        <w:rPr>
          <w:rFonts w:asciiTheme="majorBidi" w:hAnsiTheme="majorBidi" w:cstheme="majorBidi"/>
          <w:iCs/>
          <w:szCs w:val="22"/>
        </w:rPr>
      </w:pPr>
      <w:r>
        <w:rPr>
          <w:rFonts w:asciiTheme="majorBidi" w:hAnsiTheme="majorBidi" w:cstheme="majorBidi"/>
          <w:b/>
          <w:i/>
          <w:iCs/>
          <w:szCs w:val="22"/>
        </w:rPr>
        <w:t xml:space="preserve">Mobile Financial Services </w:t>
      </w:r>
      <w:r>
        <w:rPr>
          <w:rFonts w:asciiTheme="majorBidi" w:hAnsiTheme="majorBidi" w:cstheme="majorBidi"/>
          <w:iCs/>
          <w:szCs w:val="22"/>
        </w:rPr>
        <w:t>(2016 to date)</w:t>
      </w:r>
      <w:r>
        <w:t>—</w:t>
      </w:r>
      <w:r w:rsidRPr="0002003A">
        <w:rPr>
          <w:i/>
        </w:rPr>
        <w:t>Project Director</w:t>
      </w:r>
      <w:r>
        <w:rPr>
          <w:i/>
        </w:rPr>
        <w:t>.</w:t>
      </w:r>
      <w:r>
        <w:t xml:space="preserve"> RTI is conducting an impact evaluation for a commercial client introducing mobile banking in a developing country. The evaluation relies on an </w:t>
      </w:r>
      <w:proofErr w:type="gramStart"/>
      <w:r>
        <w:t>encouragement</w:t>
      </w:r>
      <w:proofErr w:type="gramEnd"/>
      <w:r>
        <w:t xml:space="preserve"> design and will measure immediate and long-term impacts, such as the amount of time families save </w:t>
      </w:r>
      <w:r w:rsidR="00614F25">
        <w:t>in</w:t>
      </w:r>
      <w:r>
        <w:t xml:space="preserve"> pay</w:t>
      </w:r>
      <w:r w:rsidR="00614F25">
        <w:t>ing</w:t>
      </w:r>
      <w:r>
        <w:t xml:space="preserve"> bills and </w:t>
      </w:r>
      <w:r w:rsidR="00DC30CB">
        <w:t>improvements in family financial well-being. Responsible for managing all aspects of the project, including design, in-country data collection contractor, analysis, schedule, and budget; will lead development of final report and briefings.</w:t>
      </w:r>
      <w:r>
        <w:t xml:space="preserve"> </w:t>
      </w:r>
    </w:p>
    <w:p w:rsidR="00484B0E" w:rsidRPr="00277CC2" w:rsidRDefault="00484B0E" w:rsidP="00C115BE">
      <w:pPr>
        <w:pStyle w:val="R-Text"/>
      </w:pPr>
      <w:r>
        <w:rPr>
          <w:b/>
          <w:i/>
        </w:rPr>
        <w:t>China Financial Consumer Protection and Financial Literacy Demand-side Survey Implementation</w:t>
      </w:r>
      <w:r>
        <w:t xml:space="preserve"> (2014 to date)</w:t>
      </w:r>
      <w:r w:rsidRPr="00561DBF">
        <w:t>—</w:t>
      </w:r>
      <w:r w:rsidRPr="00277CC2">
        <w:rPr>
          <w:i/>
        </w:rPr>
        <w:t>Senior Advisor</w:t>
      </w:r>
      <w:r>
        <w:t xml:space="preserve">. The World Bank is sponsoring this survey in conjunction with the China Banking Regulatory Commission to obtain information regarding consumers’ use of the banking system, their attitudes toward financial services, and household financial patterns. RTI is managing the data collection component, helping to draw the sample, refine and finalize the survey instrument, train data </w:t>
      </w:r>
      <w:r>
        <w:lastRenderedPageBreak/>
        <w:t>collection staff, monitor the data collection process, and ensure quality control. Responsible for collaborating with World Bank staff, refining the sampling plan and questionnaire, and quality control.</w:t>
      </w:r>
    </w:p>
    <w:p w:rsidR="00D33C1C" w:rsidRDefault="00D33C1C" w:rsidP="00D33C1C">
      <w:pPr>
        <w:pStyle w:val="R-Text"/>
      </w:pPr>
      <w:r w:rsidRPr="0002003A">
        <w:rPr>
          <w:rFonts w:asciiTheme="majorBidi" w:hAnsiTheme="majorBidi" w:cstheme="majorBidi"/>
          <w:b/>
          <w:i/>
          <w:iCs/>
          <w:szCs w:val="22"/>
        </w:rPr>
        <w:t>Wealth Inequality Study</w:t>
      </w:r>
      <w:r>
        <w:t xml:space="preserve"> (2015 to 2016)—</w:t>
      </w:r>
      <w:r w:rsidRPr="0002003A">
        <w:rPr>
          <w:i/>
        </w:rPr>
        <w:t>Project Director</w:t>
      </w:r>
      <w:r>
        <w:t xml:space="preserve">. </w:t>
      </w:r>
      <w:r w:rsidRPr="004B3B71">
        <w:rPr>
          <w:bCs/>
          <w:iCs/>
        </w:rPr>
        <w:t>Sponsored by the Ford Foundation, this Duke University project is part of a</w:t>
      </w:r>
      <w:r w:rsidRPr="0002003A">
        <w:t xml:space="preserve"> research agenda examining factors affecting wealth inequality across racial and ethnic groups (referred to as the National Asset Scorecard of Communities of Color), RTI conduct</w:t>
      </w:r>
      <w:r>
        <w:t>ed</w:t>
      </w:r>
      <w:r w:rsidRPr="0002003A">
        <w:t xml:space="preserve"> in-person interviews </w:t>
      </w:r>
      <w:r>
        <w:t xml:space="preserve">using tablet computers </w:t>
      </w:r>
      <w:r w:rsidRPr="0002003A">
        <w:t xml:space="preserve">with </w:t>
      </w:r>
      <w:r>
        <w:t>512</w:t>
      </w:r>
      <w:r w:rsidRPr="0002003A">
        <w:t xml:space="preserve"> respondents in Los Angeles County, California. This project stud</w:t>
      </w:r>
      <w:r>
        <w:t>ied</w:t>
      </w:r>
      <w:r w:rsidRPr="0002003A">
        <w:t xml:space="preserve"> the assets and debts of specific racial and ethnic groups (Cambodians, Koreans, Mexicans, </w:t>
      </w:r>
      <w:r>
        <w:t>African Americans</w:t>
      </w:r>
      <w:r w:rsidRPr="0002003A">
        <w:t>, and Africans) and examine</w:t>
      </w:r>
      <w:r>
        <w:t>d</w:t>
      </w:r>
      <w:r w:rsidRPr="0002003A">
        <w:t xml:space="preserve"> the association of certain phenotypes (skin tone, hair, general appearance) with household wealth</w:t>
      </w:r>
      <w:r w:rsidRPr="00EA41E0">
        <w:t>.</w:t>
      </w:r>
      <w:r>
        <w:t xml:space="preserve"> </w:t>
      </w:r>
      <w:r w:rsidRPr="00EA41E0">
        <w:t xml:space="preserve">In addition to </w:t>
      </w:r>
      <w:r>
        <w:t xml:space="preserve">collecting </w:t>
      </w:r>
      <w:r w:rsidRPr="00EA41E0">
        <w:t xml:space="preserve">survey data, </w:t>
      </w:r>
      <w:r>
        <w:t xml:space="preserve">trained interviewers took standardized </w:t>
      </w:r>
      <w:r w:rsidRPr="00EA41E0">
        <w:t>photographs of survey respondents</w:t>
      </w:r>
      <w:r>
        <w:t>. In collaboration with university-based principal investigators, developed research design. Advised on development of the questionnaire, creation of the protocol to take photographs, training, and analysis. Responsible for client relationships, project schedule, and budget.</w:t>
      </w:r>
    </w:p>
    <w:p w:rsidR="00D33C1C" w:rsidRPr="006027CD" w:rsidRDefault="00D33C1C" w:rsidP="00D33C1C">
      <w:pPr>
        <w:pStyle w:val="R-Text"/>
        <w:rPr>
          <w:lang w:val="fr-FR"/>
        </w:rPr>
      </w:pPr>
      <w:r w:rsidRPr="006027CD">
        <w:rPr>
          <w:b/>
          <w:i/>
          <w:iCs/>
        </w:rPr>
        <w:t>Strengthening Teacher Education in Pakistan (STEP)</w:t>
      </w:r>
      <w:r>
        <w:rPr>
          <w:b/>
          <w:i/>
          <w:iCs/>
        </w:rPr>
        <w:t xml:space="preserve"> </w:t>
      </w:r>
      <w:r w:rsidRPr="006027CD">
        <w:rPr>
          <w:iCs/>
        </w:rPr>
        <w:t>(2015 to 2016)</w:t>
      </w:r>
      <w:r w:rsidRPr="006027CD">
        <w:rPr>
          <w:b/>
          <w:i/>
          <w:iCs/>
          <w:lang w:val="fr-FR"/>
        </w:rPr>
        <w:t>—</w:t>
      </w:r>
      <w:r w:rsidRPr="006027CD">
        <w:rPr>
          <w:i/>
          <w:iCs/>
        </w:rPr>
        <w:t>Project Director</w:t>
      </w:r>
      <w:r w:rsidRPr="006027CD">
        <w:rPr>
          <w:iCs/>
        </w:rPr>
        <w:t>.</w:t>
      </w:r>
      <w:r w:rsidRPr="006027CD">
        <w:t xml:space="preserve"> STEP </w:t>
      </w:r>
      <w:r>
        <w:t>wa</w:t>
      </w:r>
      <w:r w:rsidRPr="006027CD">
        <w:t>s a 7-year, multifaceted intervention to improve the quality and delivery of elementary educational services</w:t>
      </w:r>
      <w:r>
        <w:t>, with a special focus on girls, in rural Pakistan</w:t>
      </w:r>
      <w:r w:rsidRPr="006027CD">
        <w:t xml:space="preserve">. The more immediate purpose </w:t>
      </w:r>
      <w:r>
        <w:t>wa</w:t>
      </w:r>
      <w:r w:rsidRPr="006027CD">
        <w:t>s to strengthen the professional development and performance of teachers, teacher educators, and education managers. Funded by the Aga Khan Foundation of Canada, designed endline data collection and conducted an impact evaluation. Responsible for research design; instrumentation; review of training, data collection, data entry processes, and quality control; data analysis; and report preparation.</w:t>
      </w:r>
    </w:p>
    <w:p w:rsidR="00D33C1C" w:rsidRDefault="00D33C1C" w:rsidP="00D33C1C">
      <w:pPr>
        <w:pStyle w:val="R-Text"/>
      </w:pPr>
      <w:r w:rsidRPr="004D6812">
        <w:rPr>
          <w:b/>
          <w:i/>
        </w:rPr>
        <w:t>Research and Evaluation for Action in Child Health</w:t>
      </w:r>
      <w:r>
        <w:rPr>
          <w:b/>
          <w:i/>
        </w:rPr>
        <w:t xml:space="preserve"> (REACH), India</w:t>
      </w:r>
      <w:r>
        <w:t xml:space="preserve"> (2015)—</w:t>
      </w:r>
      <w:r>
        <w:rPr>
          <w:i/>
        </w:rPr>
        <w:t>Short-term Technical Advisor</w:t>
      </w:r>
      <w:r>
        <w:t>. This project is funded by the Bill &amp; Melinda Gates Foundation to evaluate interventions designed to reduce pneumonia- and diarrheal-related morbidity and mortality among young children. Refined study design and prepared document detailing research questions, sampling approach, household survey questionnaire, data collection procedures, and analytical strategies. Advised on in-country data collection quality control and management strategies.</w:t>
      </w:r>
    </w:p>
    <w:p w:rsidR="00D33C1C" w:rsidRPr="00277CC2" w:rsidRDefault="00D33C1C" w:rsidP="00D33C1C">
      <w:pPr>
        <w:pStyle w:val="R-Text"/>
      </w:pPr>
      <w:r>
        <w:rPr>
          <w:b/>
          <w:i/>
        </w:rPr>
        <w:t>RTI China</w:t>
      </w:r>
      <w:r>
        <w:t xml:space="preserve"> (2011 to 2014)</w:t>
      </w:r>
      <w:r w:rsidRPr="00561DBF">
        <w:t>—</w:t>
      </w:r>
      <w:r>
        <w:rPr>
          <w:i/>
        </w:rPr>
        <w:t>General Manager</w:t>
      </w:r>
      <w:r>
        <w:t xml:space="preserve">. RTI opened a wholly foreign-owned enterprise in Beijing. As the first General Manager, responsible for getting the business license, opening bank accounts, developing an employee manual to guide personnel matters, selecting and supervising accounting and legal firms, hiring and supervising local staff, and general operations. Also responsible for creating networks, interacting with staff from the U.S. Embassy and multinational companies, representing RTI in China, business development, and marketing. </w:t>
      </w:r>
    </w:p>
    <w:p w:rsidR="00484B0E" w:rsidRPr="00FF6264" w:rsidRDefault="00484B0E" w:rsidP="00484B0E">
      <w:pPr>
        <w:pStyle w:val="R-Text"/>
      </w:pPr>
      <w:r w:rsidRPr="00A068A2">
        <w:rPr>
          <w:b/>
          <w:bCs/>
          <w:i/>
          <w:iCs/>
        </w:rPr>
        <w:t>National Children’s Study, Primary Data Collection</w:t>
      </w:r>
      <w:r w:rsidRPr="00A068A2">
        <w:rPr>
          <w:bCs/>
          <w:iCs/>
        </w:rPr>
        <w:t xml:space="preserve"> (2010 to </w:t>
      </w:r>
      <w:r>
        <w:rPr>
          <w:bCs/>
          <w:iCs/>
        </w:rPr>
        <w:t>2011</w:t>
      </w:r>
      <w:r w:rsidRPr="00A068A2">
        <w:rPr>
          <w:bCs/>
          <w:iCs/>
        </w:rPr>
        <w:t>)</w:t>
      </w:r>
      <w:r w:rsidRPr="00A068A2">
        <w:t>—</w:t>
      </w:r>
      <w:r w:rsidRPr="00A068A2">
        <w:rPr>
          <w:i/>
          <w:iCs/>
        </w:rPr>
        <w:t>Project Director.</w:t>
      </w:r>
      <w:r w:rsidRPr="00A068A2">
        <w:rPr>
          <w:iCs/>
        </w:rPr>
        <w:t xml:space="preserve"> The National Children’s Study is a congressionally-mandated initiative that </w:t>
      </w:r>
      <w:r w:rsidRPr="00A068A2">
        <w:t>will examine the effects of the environment, broadly defined to include factors such as air, water, diet, sound, family dynamics, community and cultural influences, and genetics on the growth, development, and health of children across the United States. Mothers will be enrolled at more than 100 university-affiliated study centers; current plans are to study 100,000 participants from before birth until they are 21 years old. RTI will collect data from participants when the study centers are unable to, such as when participants move away from the area or when data collection requirements exceed local capacity. Manages teams that develop</w:t>
      </w:r>
      <w:r>
        <w:t>ed</w:t>
      </w:r>
      <w:r w:rsidRPr="00A068A2">
        <w:t xml:space="preserve"> guidance for study center operations; </w:t>
      </w:r>
      <w:r>
        <w:t xml:space="preserve">developed and complied with </w:t>
      </w:r>
      <w:r w:rsidRPr="00A068A2">
        <w:t>data security</w:t>
      </w:r>
      <w:r>
        <w:t xml:space="preserve"> requirements</w:t>
      </w:r>
      <w:r w:rsidRPr="00A068A2">
        <w:t xml:space="preserve">; and </w:t>
      </w:r>
      <w:r>
        <w:t xml:space="preserve">planned </w:t>
      </w:r>
      <w:r w:rsidRPr="00A068A2">
        <w:t xml:space="preserve">telephone, in-person, and </w:t>
      </w:r>
      <w:r>
        <w:t>W</w:t>
      </w:r>
      <w:r w:rsidRPr="00A068A2">
        <w:t>eb-based data cap</w:t>
      </w:r>
      <w:r>
        <w:t>ture. Member of multi</w:t>
      </w:r>
      <w:r w:rsidRPr="00A068A2">
        <w:t>contractor team that met weekly to ensure effective operations across the many strands of this complex initiative. Manage</w:t>
      </w:r>
      <w:r>
        <w:t>d</w:t>
      </w:r>
      <w:r w:rsidRPr="00A068A2">
        <w:t xml:space="preserve"> budget, deliverables schedule, and client relationships.</w:t>
      </w:r>
      <w:r>
        <w:t xml:space="preserve"> </w:t>
      </w:r>
    </w:p>
    <w:p w:rsidR="00D33C1C" w:rsidRDefault="00D33C1C" w:rsidP="00D33C1C">
      <w:pPr>
        <w:pStyle w:val="R-Text"/>
      </w:pPr>
      <w:r w:rsidRPr="00561DBF">
        <w:rPr>
          <w:b/>
          <w:i/>
        </w:rPr>
        <w:t xml:space="preserve">Saving for Education, Entrepreneurship and Downpayment </w:t>
      </w:r>
      <w:r>
        <w:rPr>
          <w:b/>
          <w:i/>
        </w:rPr>
        <w:t>(</w:t>
      </w:r>
      <w:r w:rsidRPr="009C6C01">
        <w:rPr>
          <w:b/>
          <w:bCs/>
          <w:i/>
          <w:iCs/>
        </w:rPr>
        <w:t>SEED</w:t>
      </w:r>
      <w:r>
        <w:rPr>
          <w:b/>
          <w:bCs/>
          <w:i/>
          <w:iCs/>
        </w:rPr>
        <w:t>)</w:t>
      </w:r>
      <w:r w:rsidRPr="009C6C01">
        <w:rPr>
          <w:b/>
          <w:bCs/>
          <w:i/>
          <w:iCs/>
        </w:rPr>
        <w:t xml:space="preserve"> for Oklahoma Kids</w:t>
      </w:r>
      <w:r w:rsidRPr="00561DBF">
        <w:t xml:space="preserve"> (2006 to </w:t>
      </w:r>
      <w:r>
        <w:t>2013</w:t>
      </w:r>
      <w:r w:rsidRPr="00561DBF">
        <w:t>)—</w:t>
      </w:r>
      <w:r w:rsidRPr="00561DBF">
        <w:rPr>
          <w:i/>
          <w:iCs/>
        </w:rPr>
        <w:t>Project Director</w:t>
      </w:r>
      <w:r w:rsidRPr="00561DBF">
        <w:t xml:space="preserve">. SEED for Oklahoma Kids is the largest component of a national initiative to </w:t>
      </w:r>
      <w:r w:rsidRPr="00561DBF">
        <w:lastRenderedPageBreak/>
        <w:t>test the efficacy of savings accounts for children through an evaluation using an experimental design. RTI</w:t>
      </w:r>
      <w:r>
        <w:t xml:space="preserve"> </w:t>
      </w:r>
      <w:r w:rsidRPr="00561DBF">
        <w:t>conduct</w:t>
      </w:r>
      <w:r>
        <w:t>ed</w:t>
      </w:r>
      <w:r w:rsidRPr="00561DBF">
        <w:t xml:space="preserve"> the impact evaluation, with responsibilities for drawing a random sample from birth records, developing and administering baseline and follow-up telephone surveys, randomly assigning study participants to treatment and control groups, maintaining contact information for survey respondents, analyzing data, and writing reports. </w:t>
      </w:r>
      <w:r>
        <w:t>R</w:t>
      </w:r>
      <w:r w:rsidRPr="00561DBF">
        <w:t>esponsible for research design; budget; management of computer programming, telephone survey, and field operations teams; analyses; preparation of reports; and interactions with research partners in academic and philanthropic organizations.</w:t>
      </w:r>
    </w:p>
    <w:p w:rsidR="00D87AF8" w:rsidRPr="00561DBF" w:rsidRDefault="00D87AF8" w:rsidP="00C115BE">
      <w:pPr>
        <w:pStyle w:val="R-Text"/>
      </w:pPr>
      <w:r w:rsidRPr="00561DBF">
        <w:rPr>
          <w:b/>
          <w:i/>
        </w:rPr>
        <w:t>Saving for Education, Entrepreneurship and Downpayment (SEED)</w:t>
      </w:r>
      <w:r w:rsidRPr="00561DBF">
        <w:t xml:space="preserve"> (2004 to </w:t>
      </w:r>
      <w:r w:rsidR="00C115BE">
        <w:t>2009</w:t>
      </w:r>
      <w:r w:rsidRPr="00561DBF">
        <w:t>)—</w:t>
      </w:r>
      <w:r w:rsidRPr="00561DBF">
        <w:rPr>
          <w:i/>
        </w:rPr>
        <w:t>Project Director</w:t>
      </w:r>
      <w:r w:rsidRPr="00561DBF">
        <w:t xml:space="preserve">. </w:t>
      </w:r>
      <w:r w:rsidR="00896588">
        <w:t>D</w:t>
      </w:r>
      <w:r w:rsidRPr="00561DBF">
        <w:t>esign</w:t>
      </w:r>
      <w:r w:rsidR="00896588">
        <w:t>ed</w:t>
      </w:r>
      <w:r w:rsidRPr="00561DBF">
        <w:t xml:space="preserve"> and manage</w:t>
      </w:r>
      <w:r w:rsidR="00896588">
        <w:t>d</w:t>
      </w:r>
      <w:r w:rsidRPr="00561DBF">
        <w:t xml:space="preserve"> a quasi-experimental evaluation to test the efficacy and policy potential of a national system of savings accounts for children and youth. The evaluation </w:t>
      </w:r>
      <w:r w:rsidR="00C115BE">
        <w:t>was</w:t>
      </w:r>
      <w:r w:rsidRPr="00561DBF">
        <w:t xml:space="preserve"> conducted among parents (or guardians or primary caregivers) whose children attended one of 14 Head Start centers in </w:t>
      </w:r>
      <w:smartTag w:uri="urn:schemas-microsoft-com:office:smarttags" w:element="City">
        <w:smartTag w:uri="urn:schemas-microsoft-com:office:smarttags" w:element="place">
          <w:r w:rsidRPr="00561DBF">
            <w:t>Pontiac</w:t>
          </w:r>
        </w:smartTag>
      </w:smartTag>
      <w:r w:rsidRPr="00561DBF">
        <w:t xml:space="preserve">, MI. Half of the centers </w:t>
      </w:r>
      <w:r w:rsidR="00C115BE">
        <w:t>we</w:t>
      </w:r>
      <w:r w:rsidRPr="00561DBF">
        <w:t xml:space="preserve">re in a treatment group, and the other half </w:t>
      </w:r>
      <w:r w:rsidR="00C115BE">
        <w:t>we</w:t>
      </w:r>
      <w:r w:rsidRPr="00561DBF">
        <w:t xml:space="preserve">re in a comparison group. A telephone survey was conducted with about 800 parents before the SEED initiative began; respondents </w:t>
      </w:r>
      <w:r w:rsidR="007705C3">
        <w:t>were</w:t>
      </w:r>
      <w:r w:rsidRPr="00561DBF">
        <w:t xml:space="preserve"> interviewed again after 4 years. Members of the treatment group were </w:t>
      </w:r>
      <w:r w:rsidR="00C115BE">
        <w:t>offered</w:t>
      </w:r>
      <w:r w:rsidRPr="00561DBF">
        <w:t xml:space="preserve"> SEED savings accounts for their children with a deposit of $800. Manage</w:t>
      </w:r>
      <w:r w:rsidR="00C115BE">
        <w:t>d</w:t>
      </w:r>
      <w:r w:rsidRPr="00561DBF">
        <w:t xml:space="preserve"> all of RTI’s tasks</w:t>
      </w:r>
      <w:r>
        <w:t>:</w:t>
      </w:r>
      <w:r w:rsidRPr="00561DBF">
        <w:t xml:space="preserve"> cognitive testing, preparing final versions of the survey instrument, creating a database of respondents, programming a </w:t>
      </w:r>
      <w:r>
        <w:t>computer-assisted telephone interview (</w:t>
      </w:r>
      <w:r w:rsidRPr="00561DBF">
        <w:t>CATI</w:t>
      </w:r>
      <w:r>
        <w:t>)</w:t>
      </w:r>
      <w:r w:rsidRPr="00561DBF">
        <w:t xml:space="preserve"> version of the survey, selecting and training CATI staff, conducting surveys, hiring and training local staff to locate sample members who </w:t>
      </w:r>
      <w:r w:rsidR="00C115BE">
        <w:t>could not</w:t>
      </w:r>
      <w:r w:rsidRPr="00561DBF">
        <w:t xml:space="preserve"> be reached by phone, distributing incentives to participants who complete</w:t>
      </w:r>
      <w:r w:rsidR="00C115BE">
        <w:t>d</w:t>
      </w:r>
      <w:r w:rsidRPr="00561DBF">
        <w:t xml:space="preserve"> the survey, delivering data sets and codebooks for each wave of data collection, analyzing data, and preparing reports. </w:t>
      </w:r>
      <w:r w:rsidR="007705C3">
        <w:t>RTI achieved a retention rate of more than 85% of survey respondents from baseline to follow-up</w:t>
      </w:r>
      <w:r w:rsidRPr="00561DBF">
        <w:t>.</w:t>
      </w:r>
    </w:p>
    <w:p w:rsidR="00D87AF8" w:rsidRPr="00561DBF" w:rsidRDefault="00D87AF8" w:rsidP="00EB48F6">
      <w:pPr>
        <w:pStyle w:val="R-Text"/>
        <w:rPr>
          <w:b/>
          <w:i/>
        </w:rPr>
      </w:pPr>
      <w:r w:rsidRPr="00561DBF">
        <w:rPr>
          <w:b/>
          <w:i/>
        </w:rPr>
        <w:t>Los Angeles Family and Neighborhood Survey-2 (L.A. FANS-2)</w:t>
      </w:r>
      <w:r w:rsidRPr="00561DBF">
        <w:t xml:space="preserve"> (2004 to 2007)—</w:t>
      </w:r>
      <w:r w:rsidRPr="00561DBF">
        <w:rPr>
          <w:i/>
        </w:rPr>
        <w:t>Project Director</w:t>
      </w:r>
      <w:r w:rsidRPr="00561DBF">
        <w:t xml:space="preserve">. To understand the social ecology and influence of neighborhoods and families on child development, the </w:t>
      </w:r>
      <w:r w:rsidR="00EB48F6">
        <w:t>RAND</w:t>
      </w:r>
      <w:r w:rsidRPr="00561DBF">
        <w:t xml:space="preserve"> Corporation and UCLA designed L.A.</w:t>
      </w:r>
      <w:r>
        <w:t xml:space="preserve"> </w:t>
      </w:r>
      <w:r w:rsidRPr="00561DBF">
        <w:t xml:space="preserve">FANS, which is a longitudinal study of a representative sample of families residing in neighborhoods within </w:t>
      </w:r>
      <w:smartTag w:uri="urn:schemas-microsoft-com:office:smarttags" w:element="place">
        <w:smartTag w:uri="urn:schemas-microsoft-com:office:smarttags" w:element="City">
          <w:r w:rsidRPr="00561DBF">
            <w:t>Los Angeles County</w:t>
          </w:r>
        </w:smartTag>
        <w:r w:rsidRPr="00561DBF">
          <w:t xml:space="preserve">, </w:t>
        </w:r>
        <w:smartTag w:uri="urn:schemas-microsoft-com:office:smarttags" w:element="State">
          <w:r w:rsidRPr="00561DBF">
            <w:t>CA</w:t>
          </w:r>
        </w:smartTag>
      </w:smartTag>
      <w:r w:rsidRPr="00561DBF">
        <w:t>. The study design addresses three central research questions:</w:t>
      </w:r>
    </w:p>
    <w:p w:rsidR="00D87AF8" w:rsidRPr="00561DBF" w:rsidRDefault="00D87AF8" w:rsidP="00C73F99">
      <w:pPr>
        <w:pStyle w:val="R-bullet"/>
        <w:spacing w:after="0"/>
        <w:ind w:left="0" w:firstLine="0"/>
      </w:pPr>
      <w:r w:rsidRPr="00561DBF">
        <w:t>What are the effects of neighborhoods, families, and peers on child development?</w:t>
      </w:r>
    </w:p>
    <w:p w:rsidR="00D87AF8" w:rsidRPr="00561DBF" w:rsidRDefault="00D87AF8" w:rsidP="00C73F99">
      <w:pPr>
        <w:pStyle w:val="R-bullet"/>
        <w:spacing w:after="0"/>
        <w:ind w:left="0" w:firstLine="0"/>
      </w:pPr>
      <w:r w:rsidRPr="00561DBF">
        <w:t>What effects do neighborhood and local area conditions have on individual responses to welfare?</w:t>
      </w:r>
    </w:p>
    <w:p w:rsidR="00D87AF8" w:rsidRPr="00561DBF" w:rsidRDefault="00D87AF8" w:rsidP="00C73F99">
      <w:pPr>
        <w:pStyle w:val="R-bullet"/>
        <w:ind w:left="0" w:firstLine="0"/>
      </w:pPr>
      <w:r w:rsidRPr="00561DBF">
        <w:t>What are the determinants and consequences of residential mobility to neighborhoods?</w:t>
      </w:r>
    </w:p>
    <w:p w:rsidR="00D87AF8" w:rsidRPr="00561DBF" w:rsidRDefault="00D87AF8" w:rsidP="00C115BE">
      <w:pPr>
        <w:pStyle w:val="R-Text"/>
      </w:pPr>
      <w:r w:rsidRPr="00561DBF">
        <w:t>RTI serve</w:t>
      </w:r>
      <w:r w:rsidR="00C115BE">
        <w:t>d</w:t>
      </w:r>
      <w:r w:rsidRPr="00561DBF">
        <w:t xml:space="preserve"> as the data collection contractor for the L.A.</w:t>
      </w:r>
      <w:r>
        <w:t xml:space="preserve"> </w:t>
      </w:r>
      <w:r w:rsidRPr="00561DBF">
        <w:t>FANS study</w:t>
      </w:r>
      <w:r w:rsidR="00C115BE">
        <w:t xml:space="preserve">, which </w:t>
      </w:r>
      <w:r w:rsidRPr="00561DBF">
        <w:t>involve</w:t>
      </w:r>
      <w:r w:rsidR="00C115BE">
        <w:t>d</w:t>
      </w:r>
      <w:r w:rsidRPr="00561DBF">
        <w:t xml:space="preserve"> two survey waves, one conducted in 2000</w:t>
      </w:r>
      <w:r>
        <w:t>–</w:t>
      </w:r>
      <w:r w:rsidRPr="00561DBF">
        <w:t>2001 and the second in 2005</w:t>
      </w:r>
      <w:r>
        <w:t>–</w:t>
      </w:r>
      <w:r w:rsidRPr="00561DBF">
        <w:t xml:space="preserve">2007. The first survey conducted interviews with 6,700 adults and children in 3,090 households. </w:t>
      </w:r>
      <w:r w:rsidR="00C115BE">
        <w:t>In the second wave of the survey, children and adults from the first sample were reinterviewed, and a sample of individuals who moved into study neighborhoods were interviewed for the first time. Data were collected across 28 months. More than 4,100 households were contacted, resulting in the completion of 3,800 interviews, collection of health measures data (anthropometry, blood pressure, spirometry) from 3,300 participants, and the collection of biomarkers (1,076 dried blood spots, 600 saliva specimens)</w:t>
      </w:r>
      <w:r w:rsidR="00762FE0">
        <w:t xml:space="preserve">. </w:t>
      </w:r>
      <w:r>
        <w:t>I</w:t>
      </w:r>
      <w:r w:rsidRPr="00561DBF">
        <w:t>nteract</w:t>
      </w:r>
      <w:r w:rsidR="00BD5D85">
        <w:t>ed</w:t>
      </w:r>
      <w:r w:rsidRPr="00561DBF">
        <w:t xml:space="preserve"> with the client; manag</w:t>
      </w:r>
      <w:r>
        <w:t>e</w:t>
      </w:r>
      <w:r w:rsidR="00BD5D85">
        <w:t>d</w:t>
      </w:r>
      <w:r w:rsidRPr="00561DBF">
        <w:t xml:space="preserve"> budgets</w:t>
      </w:r>
      <w:r>
        <w:t>,</w:t>
      </w:r>
      <w:r w:rsidRPr="00561DBF">
        <w:t xml:space="preserve"> subcontractors</w:t>
      </w:r>
      <w:r>
        <w:t xml:space="preserve">, and </w:t>
      </w:r>
      <w:r w:rsidRPr="00561DBF">
        <w:t>quality control; and supervis</w:t>
      </w:r>
      <w:r>
        <w:t>e</w:t>
      </w:r>
      <w:r w:rsidR="00BD5D85">
        <w:t>d</w:t>
      </w:r>
      <w:r w:rsidRPr="00561DBF">
        <w:t xml:space="preserve"> instrumentation, computer programming, data collection, biomarkers, and data preparation.</w:t>
      </w:r>
    </w:p>
    <w:p w:rsidR="00D87AF8" w:rsidRPr="00561DBF" w:rsidRDefault="00D87AF8" w:rsidP="00C73F99">
      <w:pPr>
        <w:pStyle w:val="R-Text"/>
      </w:pPr>
      <w:r w:rsidRPr="00561DBF">
        <w:rPr>
          <w:b/>
          <w:i/>
        </w:rPr>
        <w:t>The Ethical Challenges of Recruiting Minor Adolescents for the National Children’s Study</w:t>
      </w:r>
      <w:r w:rsidRPr="00561DBF">
        <w:t xml:space="preserve"> (2004)—</w:t>
      </w:r>
      <w:r w:rsidRPr="00561DBF">
        <w:rPr>
          <w:i/>
        </w:rPr>
        <w:t>Project Director</w:t>
      </w:r>
      <w:r w:rsidRPr="00561DBF">
        <w:t xml:space="preserve">. In planning the National Children’s Study (NCS), the Environmental Protection Agency addressed many issues regarding the NCS’s research design and study implementation. One issue centered on whether the NCS should include sexually active or pregnant adolescents—an issue that raises ethical, legal, and practical questions. Led this project assignment and reviewed relevant literature on human subjects protection, prepared a white paper based on the literature review, and recommended next </w:t>
      </w:r>
      <w:r w:rsidRPr="00561DBF">
        <w:lastRenderedPageBreak/>
        <w:t xml:space="preserve">steps to continue and advance consideration of the issues surrounding the enrollment of minors in the NCS. </w:t>
      </w:r>
    </w:p>
    <w:p w:rsidR="00D87AF8" w:rsidRPr="00561DBF" w:rsidRDefault="00D87AF8" w:rsidP="00C73F99">
      <w:pPr>
        <w:pStyle w:val="R-Text"/>
      </w:pPr>
      <w:r w:rsidRPr="00561DBF">
        <w:rPr>
          <w:b/>
          <w:i/>
        </w:rPr>
        <w:t>“Too Smart To Start”</w:t>
      </w:r>
      <w:r w:rsidRPr="00561DBF">
        <w:t xml:space="preserve"> (2002 to 2004</w:t>
      </w:r>
      <w:proofErr w:type="gramStart"/>
      <w:r w:rsidRPr="00561DBF">
        <w:t>)―</w:t>
      </w:r>
      <w:proofErr w:type="gramEnd"/>
      <w:r w:rsidRPr="00561DBF">
        <w:rPr>
          <w:i/>
        </w:rPr>
        <w:t>Project Director</w:t>
      </w:r>
      <w:r w:rsidRPr="00561DBF">
        <w:t>. To help prevent and reduce the incidence and prevalence of underage alcohol use, a multifaceted health communication campaign was developed, aimed at youths between the ages of 9 and 13 and their adult caregivers. Directed the evaluation of the initiative, which involved a prospective, longitudinal study with process and outcomes components. Conceived of and developed the research design, which was to establish a panel and conduct telephone interviews with parent</w:t>
      </w:r>
      <w:r>
        <w:t>–</w:t>
      </w:r>
      <w:r w:rsidRPr="00561DBF">
        <w:t xml:space="preserve">child dyads. </w:t>
      </w:r>
      <w:r>
        <w:t>Developed the</w:t>
      </w:r>
      <w:r w:rsidRPr="00561DBF">
        <w:t xml:space="preserve"> instrument, obtain</w:t>
      </w:r>
      <w:r>
        <w:t>ed</w:t>
      </w:r>
      <w:r w:rsidRPr="00561DBF">
        <w:t xml:space="preserve"> clearance from human rights protection committees and the Office of Management and Budget (OMB), and manag</w:t>
      </w:r>
      <w:r>
        <w:t>ed</w:t>
      </w:r>
      <w:r w:rsidRPr="00561DBF">
        <w:t xml:space="preserve"> all data collection activities.</w:t>
      </w:r>
    </w:p>
    <w:p w:rsidR="00D87AF8" w:rsidRPr="00561DBF" w:rsidRDefault="00D87AF8" w:rsidP="00C73F99">
      <w:pPr>
        <w:pStyle w:val="R-Text"/>
      </w:pPr>
      <w:r w:rsidRPr="00561DBF">
        <w:rPr>
          <w:b/>
          <w:i/>
        </w:rPr>
        <w:t>Education Program Support for the National Cancer Institute</w:t>
      </w:r>
      <w:r w:rsidRPr="00561DBF">
        <w:t xml:space="preserve"> (2002 to 2004</w:t>
      </w:r>
      <w:proofErr w:type="gramStart"/>
      <w:r w:rsidRPr="00561DBF">
        <w:t>)―</w:t>
      </w:r>
      <w:proofErr w:type="gramEnd"/>
      <w:r w:rsidRPr="00561DBF">
        <w:rPr>
          <w:i/>
        </w:rPr>
        <w:t>Project Evaluator</w:t>
      </w:r>
      <w:r w:rsidRPr="00561DBF">
        <w:t>. Fast-developing changes in the cancer field require that the general public, patients, and families learn about new opportunities to prevent and treat cancer in prompt, clear, and effective ways. For many years, the National Cancer Institute (NCI) has been at the forefront of providing high-quality, timely information to consumers and health care professionals. To support the Office of Education and Special Initiatives, NCI, this project helped continue the development and distribution of information through needs assessments; formative testing; product development, product promotion and dissemination; and evaluation of print, Web-based, and multimedia materials. Was evaluator for this initiative</w:t>
      </w:r>
      <w:r>
        <w:t>;</w:t>
      </w:r>
      <w:r w:rsidRPr="00561DBF">
        <w:t xml:space="preserve"> design</w:t>
      </w:r>
      <w:r>
        <w:t>ed</w:t>
      </w:r>
      <w:r w:rsidRPr="00561DBF">
        <w:t xml:space="preserve"> and manag</w:t>
      </w:r>
      <w:r>
        <w:t>ed</w:t>
      </w:r>
      <w:r w:rsidRPr="00561DBF">
        <w:t xml:space="preserve"> studies to provide information to determine the reach, degree of customer satisfaction, and efficacy of NCI materials.</w:t>
      </w:r>
    </w:p>
    <w:p w:rsidR="00D33C1C" w:rsidRPr="00561DBF" w:rsidRDefault="00D33C1C" w:rsidP="00D33C1C">
      <w:pPr>
        <w:pStyle w:val="R-Text"/>
      </w:pPr>
      <w:r w:rsidRPr="00561DBF">
        <w:rPr>
          <w:b/>
          <w:i/>
        </w:rPr>
        <w:t>American Indian–Alaska Native Head Start Research and Outcomes Assessment</w:t>
      </w:r>
      <w:r w:rsidRPr="00561DBF">
        <w:t xml:space="preserve"> (2001 to 2004)—</w:t>
      </w:r>
      <w:r w:rsidRPr="00561DBF">
        <w:rPr>
          <w:i/>
        </w:rPr>
        <w:t>Project Director</w:t>
      </w:r>
      <w:r w:rsidRPr="00561DBF">
        <w:t>. Designed and managed an initiative to synthesize the research literature and identify research needs of American Indian and Alaska Native Head Start programs. The goal of the project was to develop a research agenda with topics and approaches responsive to the needs of American Indian and Alaska Native Head Start programs—research that (1) takes into account the unique cultural environments and values of these populations and (2) provides information that programs can use to improve services provided to children and families. Prepared the research synthesis, convened an expert consultant panel, developed information collection methods, conducted and supervised site visits, and prepared briefings and reports.</w:t>
      </w:r>
    </w:p>
    <w:p w:rsidR="00D87AF8" w:rsidRPr="00561DBF" w:rsidRDefault="00D87AF8" w:rsidP="00C73F99">
      <w:pPr>
        <w:pStyle w:val="R-Text"/>
      </w:pPr>
      <w:r w:rsidRPr="00561DBF">
        <w:rPr>
          <w:b/>
          <w:i/>
        </w:rPr>
        <w:t xml:space="preserve">National and State Surveys on Violence </w:t>
      </w:r>
      <w:proofErr w:type="gramStart"/>
      <w:r w:rsidRPr="00561DBF">
        <w:rPr>
          <w:b/>
          <w:i/>
        </w:rPr>
        <w:t>Against</w:t>
      </w:r>
      <w:proofErr w:type="gramEnd"/>
      <w:r w:rsidRPr="00561DBF">
        <w:rPr>
          <w:b/>
          <w:i/>
        </w:rPr>
        <w:t xml:space="preserve"> Women</w:t>
      </w:r>
      <w:r w:rsidRPr="00561DBF">
        <w:t xml:space="preserve"> (2000 to 2004)—</w:t>
      </w:r>
      <w:r w:rsidRPr="00561DBF">
        <w:rPr>
          <w:i/>
        </w:rPr>
        <w:t>Project Director</w:t>
      </w:r>
      <w:r w:rsidRPr="00561DBF">
        <w:t>. Recognizing that intimate partner violence is a public health issue, the Centers for Disease Control and Prevention issued a contract to (1) increase knowledge about the magnitude and scope of violence against women and men in the United States through the development and implementation of a national telephone survey; (2) pilot test, at the state level, two telephone surveys on intimate partner violence and sexual violence; and (3) across racial and ethnic groups, psychometrically test and compare survey instruments that measure victimization and perpetration. Managed all project activities. Developed a plan and supervised tasks to inform decisions about establishing a national surveillance system to measure the prevalence and incidence of violence against women, develop modules and questions to include in other surveys that will provide detailed information on violence against women and establish a repository of surveillance data and determine details about access and use of data. Supervised instrument development, sampling plans, survey administration, analysis, and reporting.</w:t>
      </w:r>
    </w:p>
    <w:p w:rsidR="00D87AF8" w:rsidRPr="00561DBF" w:rsidRDefault="00D87AF8" w:rsidP="00C73F99">
      <w:pPr>
        <w:pStyle w:val="R-Text"/>
      </w:pPr>
      <w:r w:rsidRPr="00561DBF">
        <w:rPr>
          <w:b/>
          <w:i/>
        </w:rPr>
        <w:t>Community Centers of Excellence for Women’s Health</w:t>
      </w:r>
      <w:r w:rsidRPr="00561DBF">
        <w:t xml:space="preserve"> (2000 to 2001)—</w:t>
      </w:r>
      <w:r w:rsidRPr="00561DBF">
        <w:rPr>
          <w:i/>
        </w:rPr>
        <w:t>Project Director</w:t>
      </w:r>
      <w:r w:rsidRPr="00561DBF">
        <w:t xml:space="preserve">. Replicating a model that established comprehensive health care for women in university-based medical facilities, the Office on Women’s Health (OWH) launched an initiative to provide comprehensive health care for women through community-based service integration practices. </w:t>
      </w:r>
      <w:r>
        <w:t>D</w:t>
      </w:r>
      <w:r w:rsidRPr="00561DBF">
        <w:t xml:space="preserve">irected a project that included an </w:t>
      </w:r>
      <w:r w:rsidRPr="00561DBF">
        <w:lastRenderedPageBreak/>
        <w:t>evaluability assessment, establishment of baseline measures for future process and outcome evaluations, and guidance to OWH for expanding the program.</w:t>
      </w:r>
    </w:p>
    <w:p w:rsidR="00D87AF8" w:rsidRPr="00561DBF" w:rsidRDefault="00D87AF8" w:rsidP="00C73F99">
      <w:pPr>
        <w:pStyle w:val="R-Text"/>
      </w:pPr>
      <w:r w:rsidRPr="00561DBF">
        <w:rPr>
          <w:b/>
          <w:i/>
        </w:rPr>
        <w:t>Evaluating the NIOSH “Alert:” Preventing Needle-Stick Injuries in Health Care Settings</w:t>
      </w:r>
      <w:r w:rsidRPr="00561DBF">
        <w:t xml:space="preserve"> (1999 to 2001)—</w:t>
      </w:r>
      <w:r w:rsidRPr="00561DBF">
        <w:rPr>
          <w:i/>
        </w:rPr>
        <w:t>Project Director</w:t>
      </w:r>
      <w:r w:rsidRPr="00561DBF">
        <w:t xml:space="preserve">. As part of its mission to promote safety and health at work for all people through research and prevention, the National Institute for Occupational Safety and Health (NIOSH) issues documents referred to as Alerts. Each Alert is a 6- to 10-page document that outlines the causes and detection of the hazard and makes a set of recommendations for controlling the risk to workers. This study helped NIOSH determine the effectiveness of the Alert on needle-stick injuries by conducting a panel study of hospital directors of infection control and directors of in-service training. </w:t>
      </w:r>
      <w:r>
        <w:t>S</w:t>
      </w:r>
      <w:r w:rsidRPr="00561DBF">
        <w:t>upervis</w:t>
      </w:r>
      <w:r>
        <w:t>ed</w:t>
      </w:r>
      <w:r w:rsidRPr="00561DBF">
        <w:t xml:space="preserve"> instrument development and the sampling plan, pretest</w:t>
      </w:r>
      <w:r>
        <w:t>ed</w:t>
      </w:r>
      <w:r w:rsidRPr="00561DBF">
        <w:t xml:space="preserve"> and field</w:t>
      </w:r>
      <w:r>
        <w:t>ed</w:t>
      </w:r>
      <w:r w:rsidRPr="00561DBF">
        <w:t xml:space="preserve"> a mail survey, </w:t>
      </w:r>
      <w:r>
        <w:t xml:space="preserve">conducted </w:t>
      </w:r>
      <w:r w:rsidRPr="00561DBF">
        <w:t xml:space="preserve">analysis, and </w:t>
      </w:r>
      <w:r>
        <w:t xml:space="preserve">wrote </w:t>
      </w:r>
      <w:r w:rsidRPr="00561DBF">
        <w:t>reports.</w:t>
      </w:r>
    </w:p>
    <w:p w:rsidR="00D87AF8" w:rsidRPr="00561DBF" w:rsidRDefault="00D87AF8" w:rsidP="00C73F99">
      <w:pPr>
        <w:pStyle w:val="R-Text"/>
      </w:pPr>
      <w:r w:rsidRPr="00561DBF">
        <w:rPr>
          <w:b/>
          <w:i/>
        </w:rPr>
        <w:t>Evaluation Support for the Center for Substance Abuse Prevention (CSAP)</w:t>
      </w:r>
      <w:r w:rsidRPr="00561DBF">
        <w:t xml:space="preserve"> (1999 to 2001)—</w:t>
      </w:r>
      <w:r w:rsidRPr="00561DBF">
        <w:rPr>
          <w:i/>
        </w:rPr>
        <w:t>Project Director</w:t>
      </w:r>
      <w:r w:rsidRPr="00561DBF">
        <w:t xml:space="preserve">. CSAP has a major role in bridging the gap between prevention research and practice by identifying effective programs and practices and disseminating that information to the field. </w:t>
      </w:r>
      <w:r>
        <w:t>P</w:t>
      </w:r>
      <w:r w:rsidRPr="00561DBF">
        <w:t>rovide</w:t>
      </w:r>
      <w:r>
        <w:t>d</w:t>
      </w:r>
      <w:r w:rsidRPr="00561DBF">
        <w:t xml:space="preserve"> evaluation support to CSAP’s Division of Knowledge Development and Utilization. </w:t>
      </w:r>
      <w:r>
        <w:t>D</w:t>
      </w:r>
      <w:r w:rsidRPr="00561DBF">
        <w:t>evelop</w:t>
      </w:r>
      <w:r>
        <w:t>ed</w:t>
      </w:r>
      <w:r w:rsidRPr="00561DBF">
        <w:t xml:space="preserve"> an online, self-paced instructional program on conducting evaluations and using information from them; identif</w:t>
      </w:r>
      <w:r>
        <w:t>ied</w:t>
      </w:r>
      <w:r w:rsidRPr="00561DBF">
        <w:t xml:space="preserve"> initiatives regarding substance-abuse-related violence against women; and develop</w:t>
      </w:r>
      <w:r>
        <w:t>ed</w:t>
      </w:r>
      <w:r w:rsidRPr="00561DBF">
        <w:t xml:space="preserve"> mechanisms for local-level data sharing on substance-abuse-related violence. Maintained client relationships, identified and selected appropriate staff and consultants to perform work for tasks assigned, and ensured on-time, high-quality products. </w:t>
      </w:r>
    </w:p>
    <w:p w:rsidR="00D33C1C" w:rsidRPr="00561DBF" w:rsidRDefault="00D33C1C" w:rsidP="00D33C1C">
      <w:pPr>
        <w:pStyle w:val="R-Text"/>
      </w:pPr>
      <w:smartTag w:uri="urn:schemas-microsoft-com:office:smarttags" w:element="place">
        <w:smartTag w:uri="urn:schemas-microsoft-com:office:smarttags" w:element="State">
          <w:r w:rsidRPr="00561DBF">
            <w:rPr>
              <w:b/>
              <w:i/>
            </w:rPr>
            <w:t>Ohio</w:t>
          </w:r>
        </w:smartTag>
      </w:smartTag>
      <w:r w:rsidRPr="00561DBF">
        <w:rPr>
          <w:b/>
          <w:i/>
        </w:rPr>
        <w:t xml:space="preserve"> Works First</w:t>
      </w:r>
      <w:r w:rsidRPr="00561DBF">
        <w:t xml:space="preserve"> (1998 to 2003)—</w:t>
      </w:r>
      <w:r w:rsidRPr="00561DBF">
        <w:rPr>
          <w:i/>
        </w:rPr>
        <w:t>Evaluator</w:t>
      </w:r>
      <w:r w:rsidRPr="00561DBF">
        <w:t>. This 5-year evaluation of the state’s welfare reform program, Ohio Works First (OWF), consisted of impact, process, and cost-benefit studies. The evaluation had two major objectives: (1) to assess the implementation of OWF from multiple perspectives through a process study, and (2) to assess the impact of OWF on the welfare population through a nonexperimental impact study. Participated in the process study, which is based on the experiences of 10 counties selected to represent geographic and population distributions. Developed site visit protocols, the site reporting document, and a survey of employers and human services staff, and ensur</w:t>
      </w:r>
      <w:r>
        <w:t>ed</w:t>
      </w:r>
      <w:r w:rsidRPr="00561DBF">
        <w:t xml:space="preserve"> that data from the process study were collected and organized so that they could efficiently inform other components of the evaluation. Assisted in the writing of the final report, charged with ensuring that findings could be readily understood by legislators, state and county staff, and program planners.</w:t>
      </w:r>
    </w:p>
    <w:p w:rsidR="00D33C1C" w:rsidRPr="00561DBF" w:rsidRDefault="00D33C1C" w:rsidP="00D33C1C">
      <w:pPr>
        <w:pStyle w:val="R-Text"/>
      </w:pPr>
      <w:r w:rsidRPr="00561DBF">
        <w:rPr>
          <w:b/>
          <w:i/>
        </w:rPr>
        <w:t>Rural Welfare to Work Strategies</w:t>
      </w:r>
      <w:r w:rsidRPr="00561DBF">
        <w:t xml:space="preserve"> (1998 to 2001)—</w:t>
      </w:r>
      <w:r w:rsidRPr="00561DBF">
        <w:rPr>
          <w:i/>
        </w:rPr>
        <w:t>Project Director</w:t>
      </w:r>
      <w:r w:rsidRPr="00561DBF">
        <w:t xml:space="preserve">. The purpose of this study was to work with states to develop approaches for serving welfare families in rural areas and to develop appropriate evaluation designs leading up to their participation in a national evaluation. </w:t>
      </w:r>
      <w:r>
        <w:t>P</w:t>
      </w:r>
      <w:r w:rsidRPr="00561DBF">
        <w:t>repar</w:t>
      </w:r>
      <w:r>
        <w:t>ed</w:t>
      </w:r>
      <w:r w:rsidRPr="00561DBF">
        <w:t xml:space="preserve"> a research synthesis, maintain</w:t>
      </w:r>
      <w:r>
        <w:t>ed</w:t>
      </w:r>
      <w:r w:rsidRPr="00561DBF">
        <w:t xml:space="preserve"> regular communication with the 10 participating states, conduct</w:t>
      </w:r>
      <w:r>
        <w:t>ed</w:t>
      </w:r>
      <w:r w:rsidRPr="00561DBF">
        <w:t xml:space="preserve"> and supervis</w:t>
      </w:r>
      <w:r>
        <w:t>ed</w:t>
      </w:r>
      <w:r w:rsidRPr="00561DBF">
        <w:t xml:space="preserve"> site visits to all participating states, track</w:t>
      </w:r>
      <w:r>
        <w:t>ed</w:t>
      </w:r>
      <w:r w:rsidRPr="00561DBF">
        <w:t xml:space="preserve"> planning and program activities in the states, develop</w:t>
      </w:r>
      <w:r>
        <w:t>ed</w:t>
      </w:r>
      <w:r w:rsidRPr="00561DBF">
        <w:t xml:space="preserve"> a conceptual framework for evaluating rural welfare to work strategies, and organiz</w:t>
      </w:r>
      <w:r>
        <w:t>ed</w:t>
      </w:r>
      <w:r w:rsidRPr="00561DBF">
        <w:t xml:space="preserve"> three national conferences. Additionally, developed issue briefs on subjects of interest to rural program planners and policymakers; topics included child care, transportation, substance abuse, microenterprise development, and a guide on planning and promoting welfare demonstration projects and evaluations.</w:t>
      </w:r>
    </w:p>
    <w:p w:rsidR="00D87AF8" w:rsidRPr="00561DBF" w:rsidRDefault="00D33C1C" w:rsidP="00D33C1C">
      <w:pPr>
        <w:pStyle w:val="R-Text"/>
      </w:pPr>
      <w:r w:rsidRPr="00561DBF">
        <w:rPr>
          <w:b/>
          <w:i/>
        </w:rPr>
        <w:t xml:space="preserve"> </w:t>
      </w:r>
      <w:r w:rsidR="00D87AF8" w:rsidRPr="00561DBF">
        <w:rPr>
          <w:b/>
          <w:i/>
        </w:rPr>
        <w:t>“Your Time, Their Future” Campaign</w:t>
      </w:r>
      <w:r w:rsidR="00D87AF8" w:rsidRPr="00561DBF">
        <w:t xml:space="preserve"> (1998 to 2000)—</w:t>
      </w:r>
      <w:r w:rsidR="00D87AF8" w:rsidRPr="00561DBF">
        <w:rPr>
          <w:i/>
        </w:rPr>
        <w:t>Project Director</w:t>
      </w:r>
      <w:r w:rsidR="00D87AF8" w:rsidRPr="00561DBF">
        <w:t xml:space="preserve">. Directed process and outcome evaluations of this campaign, which was a broad-based initiative that encouraged adults to become involved as volunteers in positive, skill-building activities with youth. Created the research design, which entailed a panel study of households in treatment and comparison communities, and a qualitative component to document the way the campaign was implemented, including the appropriateness of material for various racial/ethnic groups. Developed and pretested instruments, prepared the OMB clearance package, and supervised sampling and data collection procedures, which included a CATI </w:t>
      </w:r>
      <w:r w:rsidR="00D87AF8" w:rsidRPr="00561DBF">
        <w:lastRenderedPageBreak/>
        <w:t xml:space="preserve">survey of a random sample of households in treatment and comparison sites, along with visits to the sites to interview youth-serving personnel and observe operations. </w:t>
      </w:r>
      <w:r w:rsidR="00D87AF8">
        <w:t>R</w:t>
      </w:r>
      <w:r w:rsidR="00D87AF8" w:rsidRPr="00561DBF">
        <w:t>esponsible for data analysis and reporting.</w:t>
      </w:r>
    </w:p>
    <w:p w:rsidR="00D87AF8" w:rsidRPr="00561DBF" w:rsidRDefault="00D87AF8" w:rsidP="00C73F99">
      <w:pPr>
        <w:pStyle w:val="R-Text"/>
      </w:pPr>
      <w:r w:rsidRPr="00561DBF">
        <w:rPr>
          <w:b/>
          <w:i/>
        </w:rPr>
        <w:t>Survey of Satisfaction with and Career Outcomes of NIH Grant Applicants</w:t>
      </w:r>
      <w:r w:rsidRPr="00561DBF">
        <w:t xml:space="preserve"> (1996 to 1999)—</w:t>
      </w:r>
      <w:r w:rsidRPr="00561DBF">
        <w:rPr>
          <w:i/>
        </w:rPr>
        <w:t>Co-Principal Investigator</w:t>
      </w:r>
      <w:r w:rsidRPr="00561DBF">
        <w:t xml:space="preserve">. For this project a mail survey was conducted with a cohort of applicants for National Institutes of Health (NIH) R01 or R29 grants to determine their satisfaction with the grants application and review process and their career outcomes, such as whether unsuccessful applicants subsequently received NIH support either as principal investigator or other staff, current job status, and other measures related to individuals’ careers. The study also examined respondents’ opinions about contemplated changes in the NIH grants application and review processes. </w:t>
      </w:r>
      <w:r>
        <w:t>W</w:t>
      </w:r>
      <w:r w:rsidRPr="00561DBF">
        <w:t xml:space="preserve">as involved with instrument development, preparing the OMB clearance package, managing the sampling design and plan, establishing procedures for locating respondents, supervising survey operations, analyzing data, and preparing reports and briefings. A combination of mail survey techniques produced a response rate of 85%, exceeding client expectations of 75%. </w:t>
      </w:r>
    </w:p>
    <w:p w:rsidR="00D87AF8" w:rsidRPr="00561DBF" w:rsidRDefault="00D87AF8" w:rsidP="00C73F99">
      <w:pPr>
        <w:pStyle w:val="R-Text"/>
      </w:pPr>
      <w:r w:rsidRPr="00561DBF">
        <w:rPr>
          <w:b/>
          <w:i/>
        </w:rPr>
        <w:t xml:space="preserve">Children of </w:t>
      </w:r>
      <w:smartTag w:uri="urn:schemas-microsoft-com:office:smarttags" w:element="place">
        <w:r w:rsidRPr="00561DBF">
          <w:rPr>
            <w:b/>
            <w:i/>
          </w:rPr>
          <w:t>Opportunity</w:t>
        </w:r>
      </w:smartTag>
      <w:r w:rsidRPr="00561DBF">
        <w:rPr>
          <w:b/>
          <w:i/>
        </w:rPr>
        <w:t xml:space="preserve">: </w:t>
      </w:r>
      <w:proofErr w:type="spellStart"/>
      <w:r w:rsidRPr="00561DBF">
        <w:rPr>
          <w:b/>
          <w:i/>
        </w:rPr>
        <w:t>Learnfare</w:t>
      </w:r>
      <w:proofErr w:type="spellEnd"/>
      <w:r w:rsidRPr="00561DBF">
        <w:t xml:space="preserve"> (1996 to 1998)—</w:t>
      </w:r>
      <w:r w:rsidRPr="00561DBF">
        <w:rPr>
          <w:i/>
        </w:rPr>
        <w:t>Evaluator</w:t>
      </w:r>
      <w:r w:rsidRPr="00561DBF">
        <w:t xml:space="preserve">. As part of its welfare reform initiative, </w:t>
      </w:r>
      <w:smartTag w:uri="urn:schemas-microsoft-com:office:smarttags" w:element="place">
        <w:smartTag w:uri="urn:schemas-microsoft-com:office:smarttags" w:element="State">
          <w:r w:rsidRPr="00561DBF">
            <w:t>Ohio</w:t>
          </w:r>
        </w:smartTag>
      </w:smartTag>
      <w:r w:rsidRPr="00561DBF">
        <w:t xml:space="preserve"> instituted Learnfare in the 1995–1996 school year. Under Learnfare, if the children of welfare recipients incur excessive amounts of unexcused school absences, the family’s public assistance benefit is reduced. A full-scale evaluation was conducted of the Learnfare demonstration project, including process, impact, and cost-benefit analyses. Was a senior member of the evaluation team</w:t>
      </w:r>
      <w:r>
        <w:t>;</w:t>
      </w:r>
      <w:r w:rsidRPr="00561DBF">
        <w:t xml:space="preserve"> maintain</w:t>
      </w:r>
      <w:r>
        <w:t>ed</w:t>
      </w:r>
      <w:r w:rsidRPr="00561DBF">
        <w:t xml:space="preserve"> regular contact with demonstration sites, conduct</w:t>
      </w:r>
      <w:r>
        <w:t>ed</w:t>
      </w:r>
      <w:r w:rsidRPr="00561DBF">
        <w:t xml:space="preserve"> site visits and interviews with staff and welfare recipients, collect</w:t>
      </w:r>
      <w:r>
        <w:t>ed</w:t>
      </w:r>
      <w:r w:rsidRPr="00561DBF">
        <w:t xml:space="preserve"> and analyz</w:t>
      </w:r>
      <w:r>
        <w:t>ed</w:t>
      </w:r>
      <w:r w:rsidRPr="00561DBF">
        <w:t xml:space="preserve"> data, and </w:t>
      </w:r>
      <w:r>
        <w:t>wrote</w:t>
      </w:r>
      <w:r w:rsidRPr="00561DBF">
        <w:t xml:space="preserve"> reports.</w:t>
      </w:r>
    </w:p>
    <w:p w:rsidR="00D33C1C" w:rsidRPr="00561DBF" w:rsidRDefault="00D33C1C" w:rsidP="00D33C1C">
      <w:pPr>
        <w:pStyle w:val="R-Text"/>
      </w:pPr>
      <w:r w:rsidRPr="00561DBF">
        <w:rPr>
          <w:b/>
          <w:i/>
        </w:rPr>
        <w:t>Survey of Physician Knowledge Regarding the Clinical Laboratory Testing Requirements</w:t>
      </w:r>
      <w:r w:rsidRPr="00561DBF">
        <w:t xml:space="preserve"> (1995 to 2000)—</w:t>
      </w:r>
      <w:r w:rsidRPr="00561DBF">
        <w:rPr>
          <w:i/>
        </w:rPr>
        <w:t>Project Director</w:t>
      </w:r>
      <w:r w:rsidRPr="00561DBF">
        <w:t xml:space="preserve">. The Clinical Laboratory Improvement Amendments (CLIA), P.L. 100-578, resulted from public and congressional concern about the quality of clinical laboratory testing in the </w:t>
      </w:r>
      <w:smartTag w:uri="urn:schemas-microsoft-com:office:smarttags" w:element="place">
        <w:smartTag w:uri="urn:schemas-microsoft-com:office:smarttags" w:element="country-region">
          <w:r w:rsidRPr="00561DBF">
            <w:t>United States</w:t>
          </w:r>
        </w:smartTag>
      </w:smartTag>
      <w:r w:rsidRPr="00561DBF">
        <w:t>. The law established different levels of regulatory requirements according to the technical complexity of the testing process and the risk of harm in reporting erroneous results. Directed a study that surveyed physicians to determine their knowledge about the laboratory standards CLIA sets forth. Managed and supervised all tasks, including sampling (with multiple strata), survey development, OMB clearance, administration of a mail survey to several thousand respondents, follow-up to nonrespondents with use of mixed methods, analysis, and reporting.</w:t>
      </w:r>
    </w:p>
    <w:p w:rsidR="00D33C1C" w:rsidRPr="00561DBF" w:rsidRDefault="00D33C1C" w:rsidP="00D33C1C">
      <w:pPr>
        <w:pStyle w:val="R-Text"/>
      </w:pPr>
      <w:r w:rsidRPr="00561DBF">
        <w:rPr>
          <w:b/>
          <w:i/>
        </w:rPr>
        <w:t>Evaluation of Demonstration Programs for Pregnant and Postpartum Women and Their Infants</w:t>
      </w:r>
      <w:r w:rsidRPr="00561DBF">
        <w:t xml:space="preserve"> (1995 to 1998)—</w:t>
      </w:r>
      <w:r w:rsidRPr="00561DBF">
        <w:rPr>
          <w:i/>
        </w:rPr>
        <w:t>Director, Outcome Evaluation</w:t>
      </w:r>
      <w:r w:rsidRPr="00561DBF">
        <w:t>. This evaluation assessed the impact of various treatment and prevention interventions to decrease alcohol and other substance abuse among pregnant women, and to enhance the physical and cognitive development of their children. The research involved a quasi-experimental design with treatment and comparison group members in 10 geographically dispersed locations. Supervised data collection, provided technical assistance to grantees, managed data reporting procedures and the construction of the database, analyzed the data, and prepared reports.</w:t>
      </w:r>
    </w:p>
    <w:p w:rsidR="00D87AF8" w:rsidRPr="00561DBF" w:rsidRDefault="00D87AF8" w:rsidP="00C73F99">
      <w:pPr>
        <w:pStyle w:val="R-Text"/>
      </w:pPr>
      <w:r w:rsidRPr="00561DBF">
        <w:rPr>
          <w:b/>
          <w:i/>
        </w:rPr>
        <w:t>Case Management in Service Integration</w:t>
      </w:r>
      <w:r w:rsidRPr="00561DBF">
        <w:t xml:space="preserve"> (1993 to 1995)—</w:t>
      </w:r>
      <w:r w:rsidRPr="00561DBF">
        <w:rPr>
          <w:i/>
        </w:rPr>
        <w:t>Project Director</w:t>
      </w:r>
      <w:r w:rsidRPr="00561DBF">
        <w:t xml:space="preserve">. Several features of the human services system, such as welfare reform and family preservation initiatives, are causing greater attention to the need to link human services across agencies and functional areas in an attempt to better serve vulnerable families. Yet little research has examined the ways that human service agencies are defining and constructing case management services, which had once been the domain of health care providers and social workers. Devised a conceptual framework to fill this gap and then designed a study to provide information regarding local-level practices. Obtained a grant from the Ford Foundation to conduct the research and then directed the study, which consisted of a literature review, identification of locations performing cross-agency case management for families, site visits to 15 communities, analysis </w:t>
      </w:r>
      <w:r w:rsidRPr="00561DBF">
        <w:lastRenderedPageBreak/>
        <w:t xml:space="preserve">of quantitative and qualitative data, and preparation of </w:t>
      </w:r>
      <w:r w:rsidR="00D33C1C">
        <w:t>four</w:t>
      </w:r>
      <w:r w:rsidRPr="00561DBF">
        <w:t xml:space="preserve"> issue briefs to provide findings to researchers, policymakers, and human services agency staff.</w:t>
      </w:r>
    </w:p>
    <w:p w:rsidR="00D87AF8" w:rsidRPr="00561DBF" w:rsidRDefault="00D87AF8" w:rsidP="00C73F99">
      <w:pPr>
        <w:pStyle w:val="R-Text"/>
      </w:pPr>
      <w:r w:rsidRPr="00561DBF">
        <w:rPr>
          <w:b/>
          <w:i/>
        </w:rPr>
        <w:t>The School-based Adolescent Health Care Program</w:t>
      </w:r>
      <w:r w:rsidRPr="00561DBF">
        <w:t xml:space="preserve"> (1990 to 1994)—</w:t>
      </w:r>
      <w:r w:rsidRPr="00561DBF">
        <w:rPr>
          <w:i/>
        </w:rPr>
        <w:t>Director, Process Evaluation</w:t>
      </w:r>
      <w:r w:rsidRPr="00561DBF">
        <w:t xml:space="preserve">. In the late 1980s, the </w:t>
      </w:r>
      <w:smartTag w:uri="urn:schemas-microsoft-com:office:smarttags" w:element="place">
        <w:smartTag w:uri="urn:schemas-microsoft-com:office:smarttags" w:element="country-region">
          <w:r w:rsidRPr="00561DBF">
            <w:t>United States</w:t>
          </w:r>
        </w:smartTag>
      </w:smartTag>
      <w:r w:rsidRPr="00561DBF">
        <w:t xml:space="preserve"> had only a few school-based health centers; those that existed tended to receive heated emotional attention. To expand and promote the concept of school-based health care, the Robert Wood Johnson Foundation established a nationwide 5-year demonstration program at 24 secondary schools and sponsored process and outcome evaluations to determine the program’s accomplishments. Directed the process evaluation and served as liaison between that study and the outcome evaluation. Responsibilities included research design, instrument development, </w:t>
      </w:r>
      <w:proofErr w:type="gramStart"/>
      <w:r w:rsidRPr="00561DBF">
        <w:t>supervision</w:t>
      </w:r>
      <w:proofErr w:type="gramEnd"/>
      <w:r w:rsidRPr="00561DBF">
        <w:t xml:space="preserve"> of site visits, analysis, briefings, and reports. Findings from the process evaluation have been widely disseminated to national and state policymakers, local-level program designers, educators, health care providers, and parents. Wrote final report, which has been cited as a model evaluation by the Robert Wood Johnson Foundation.</w:t>
      </w:r>
    </w:p>
    <w:p w:rsidR="00D87AF8" w:rsidRPr="00561DBF" w:rsidRDefault="00D87AF8" w:rsidP="00C73F99">
      <w:pPr>
        <w:pStyle w:val="R-Text"/>
      </w:pPr>
      <w:r w:rsidRPr="00561DBF">
        <w:rPr>
          <w:b/>
          <w:i/>
        </w:rPr>
        <w:t>Service Integration</w:t>
      </w:r>
      <w:r w:rsidRPr="00561DBF">
        <w:t xml:space="preserve"> (1990 to 1993)—</w:t>
      </w:r>
      <w:r w:rsidRPr="00561DBF">
        <w:rPr>
          <w:i/>
        </w:rPr>
        <w:t>Evaluator</w:t>
      </w:r>
      <w:r w:rsidRPr="00561DBF">
        <w:t xml:space="preserve">. After some experience with categorical programs that began with the Great Society, human service providers began to look for ways to combine programs so that services provided to eligible populations could be more unified. The initial wave of service integration initiatives was driven top-down with impetus provided by the then–U.S. Department of Health, Education, and Welfare. Subsequent efforts have taken more of a bottom-up approach, as communities and cities try to devise ways to serve needy individuals and families in ways that are more centered on the family unit than the categorical programs providing funding for services. For the U.S. Departments of Education and Health and Human Services, conducted evaluations of the latest wave of service integration initiatives to determine their planning, adoption, and implementation processes. </w:t>
      </w:r>
      <w:r>
        <w:t>E</w:t>
      </w:r>
      <w:r w:rsidRPr="00561DBF">
        <w:t>stablish</w:t>
      </w:r>
      <w:r>
        <w:t>ed</w:t>
      </w:r>
      <w:r w:rsidRPr="00561DBF">
        <w:t xml:space="preserve"> performance measures and outcomes for service integration initiatives. Responsibilities included a literature review, instrument and protocol development, site visits, analysis, and reporting.</w:t>
      </w:r>
    </w:p>
    <w:p w:rsidR="00D33C1C" w:rsidRPr="00561DBF" w:rsidRDefault="00D33C1C" w:rsidP="00D33C1C">
      <w:pPr>
        <w:pStyle w:val="R-Text"/>
      </w:pPr>
      <w:r w:rsidRPr="00561DBF">
        <w:rPr>
          <w:b/>
          <w:i/>
        </w:rPr>
        <w:t>New Futures Initiative</w:t>
      </w:r>
      <w:r w:rsidRPr="00561DBF">
        <w:t xml:space="preserve"> (1987 to 1990)—</w:t>
      </w:r>
      <w:r w:rsidRPr="00561DBF">
        <w:rPr>
          <w:i/>
        </w:rPr>
        <w:t>Evaluator</w:t>
      </w:r>
      <w:r w:rsidRPr="00561DBF">
        <w:t xml:space="preserve">. In response to continuing concerns about opportunities for low-income children and adolescents, the Annie E. Casey Foundation established the New Futures program in five cities around the </w:t>
      </w:r>
      <w:smartTag w:uri="urn:schemas-microsoft-com:office:smarttags" w:element="place">
        <w:smartTag w:uri="urn:schemas-microsoft-com:office:smarttags" w:element="country-region">
          <w:r w:rsidRPr="00561DBF">
            <w:t>United States</w:t>
          </w:r>
        </w:smartTag>
      </w:smartTag>
      <w:r w:rsidRPr="00561DBF">
        <w:t xml:space="preserve">. The goals of New Futures were to improve school attendance and graduation rates, improve employment opportunities for youths, and reduce teenage pregnancy rates. Was a senior member of the evaluation team that tracked New Futures from its inception through implementation and </w:t>
      </w:r>
      <w:proofErr w:type="gramStart"/>
      <w:r w:rsidRPr="00561DBF">
        <w:t>outcomes.</w:t>
      </w:r>
      <w:proofErr w:type="gramEnd"/>
      <w:r w:rsidRPr="00561DBF">
        <w:t xml:space="preserve"> Was responsible for questionnaire development, data collection, and evaluation, and was the lead evaluator for one of the New Futures sites. Worked closely with local administrators and officials to identify existing sources of data, administer surveys to school-age youth and community members participating in New Futures, and tracked developments that could affect the ultimate goals of the project.</w:t>
      </w:r>
    </w:p>
    <w:p w:rsidR="00D87AF8" w:rsidRPr="00561DBF" w:rsidRDefault="00D87AF8" w:rsidP="00B16B6A">
      <w:pPr>
        <w:pStyle w:val="R-2h"/>
      </w:pPr>
      <w:r w:rsidRPr="00561DBF">
        <w:t>Professional Experience</w:t>
      </w:r>
    </w:p>
    <w:p w:rsidR="00D87AF8" w:rsidRPr="00561DBF" w:rsidRDefault="00D87AF8" w:rsidP="00C73F99">
      <w:pPr>
        <w:pStyle w:val="R-Employment-firstpart"/>
      </w:pPr>
      <w:r w:rsidRPr="00561DBF">
        <w:t>2004 to date</w:t>
      </w:r>
      <w:r w:rsidRPr="00561DBF">
        <w:tab/>
        <w:t>RTI International, Rockville, MD</w:t>
      </w:r>
      <w:r w:rsidR="00277CC2">
        <w:t>,</w:t>
      </w:r>
      <w:r w:rsidR="003563A9">
        <w:t xml:space="preserve"> and Research Triangle Park, NC</w:t>
      </w:r>
      <w:r w:rsidRPr="00561DBF">
        <w:t>.</w:t>
      </w:r>
    </w:p>
    <w:p w:rsidR="00D87AF8" w:rsidRDefault="00D87AF8" w:rsidP="00C73F99">
      <w:pPr>
        <w:pStyle w:val="R-Employment-secondpart"/>
      </w:pPr>
      <w:r w:rsidRPr="00561DBF">
        <w:tab/>
      </w:r>
      <w:r w:rsidRPr="00561DBF">
        <w:rPr>
          <w:u w:val="single"/>
        </w:rPr>
        <w:t>Senior Survey Director</w:t>
      </w:r>
      <w:r w:rsidRPr="00561DBF">
        <w:t xml:space="preserve">. Responsible for all aspects of research and evaluation projects and policy analysis, including study design, direction, and implementation of both qualitative and quantitative data collection, application of statistical techniques, reporting for scientific and policy audiences, and collaboration with agency, community, and scientific partners. </w:t>
      </w:r>
    </w:p>
    <w:p w:rsidR="00205682" w:rsidRDefault="00205682" w:rsidP="00C73F99">
      <w:pPr>
        <w:pStyle w:val="R-Employment-secondpart"/>
      </w:pPr>
      <w:r w:rsidRPr="00205682">
        <w:lastRenderedPageBreak/>
        <w:tab/>
      </w:r>
      <w:r>
        <w:t xml:space="preserve">Member of the Institutional Review Board, with responsibilities for human </w:t>
      </w:r>
      <w:proofErr w:type="gramStart"/>
      <w:r>
        <w:t>subjects</w:t>
      </w:r>
      <w:proofErr w:type="gramEnd"/>
      <w:r>
        <w:t xml:space="preserve"> protect</w:t>
      </w:r>
      <w:r w:rsidR="009964B9">
        <w:t>ion. Serves on teams addressing a range of strategic initiatives, such as scientific stature, subcontractors, and business development.</w:t>
      </w:r>
    </w:p>
    <w:p w:rsidR="003563A9" w:rsidRDefault="003563A9" w:rsidP="00C73F99">
      <w:pPr>
        <w:pStyle w:val="R-Employment-secondpart"/>
      </w:pPr>
      <w:r>
        <w:t>2011 to 2014</w:t>
      </w:r>
      <w:r>
        <w:tab/>
        <w:t>RTI China, Beijing.</w:t>
      </w:r>
    </w:p>
    <w:p w:rsidR="003563A9" w:rsidRPr="00561DBF" w:rsidRDefault="003563A9" w:rsidP="00C73F99">
      <w:pPr>
        <w:pStyle w:val="R-Employment-secondpart"/>
      </w:pPr>
      <w:r>
        <w:tab/>
      </w:r>
      <w:r w:rsidRPr="00277CC2">
        <w:rPr>
          <w:u w:val="single"/>
        </w:rPr>
        <w:t>General Manager</w:t>
      </w:r>
      <w:r>
        <w:t xml:space="preserve">. Responsible for all aspects of opening the office, including licensing, banking, accounting, human resources, and operations. Also responsible for business development and marketing. </w:t>
      </w:r>
    </w:p>
    <w:p w:rsidR="00D87AF8" w:rsidRPr="00561DBF" w:rsidRDefault="00D87AF8" w:rsidP="00C73F99">
      <w:pPr>
        <w:pStyle w:val="R-Employment-firstpart"/>
      </w:pPr>
      <w:r w:rsidRPr="00561DBF">
        <w:t>1995 to 2004</w:t>
      </w:r>
      <w:r w:rsidRPr="00561DBF">
        <w:tab/>
        <w:t>ORC Macro, Calverton, MD.</w:t>
      </w:r>
    </w:p>
    <w:p w:rsidR="00D87AF8" w:rsidRPr="00561DBF" w:rsidRDefault="00D87AF8" w:rsidP="00C73F99">
      <w:pPr>
        <w:pStyle w:val="R-Employment-secondpart"/>
      </w:pPr>
      <w:r w:rsidRPr="00561DBF">
        <w:tab/>
      </w:r>
      <w:r w:rsidRPr="00561DBF">
        <w:rPr>
          <w:u w:val="single"/>
        </w:rPr>
        <w:t>Senior Technical Director</w:t>
      </w:r>
      <w:r w:rsidRPr="00561DBF">
        <w:t xml:space="preserve"> (1998 to 2004). Developed projects, directed studies, and managed staff, specializing in evaluation studies on (1) vulnerable families and (2) public health concerns. Had substantial responsibilities for research design, instrument development, data collection, analysis, and reporting. Served as a member of the company’s senior management team.</w:t>
      </w:r>
    </w:p>
    <w:p w:rsidR="00D87AF8" w:rsidRPr="00561DBF" w:rsidRDefault="00D87AF8" w:rsidP="00C73F99">
      <w:pPr>
        <w:pStyle w:val="R-Employment-secondpart"/>
      </w:pPr>
      <w:r w:rsidRPr="00561DBF">
        <w:tab/>
      </w:r>
      <w:r w:rsidRPr="00561DBF">
        <w:rPr>
          <w:u w:val="single"/>
        </w:rPr>
        <w:t>Technical Director</w:t>
      </w:r>
      <w:r w:rsidRPr="00561DBF">
        <w:t xml:space="preserve"> (1995 to 1998). Responsible for developing projects, directing studies, and managing project staff. Focused on vulnerable families and public health areas, with substantial work in designing research projects and managing data collection efforts. </w:t>
      </w:r>
    </w:p>
    <w:p w:rsidR="00D87AF8" w:rsidRPr="00561DBF" w:rsidRDefault="00D87AF8" w:rsidP="00C73F99">
      <w:pPr>
        <w:pStyle w:val="R-Employment-firstpart"/>
      </w:pPr>
      <w:r w:rsidRPr="00561DBF">
        <w:t>1988 to 1995</w:t>
      </w:r>
      <w:r w:rsidRPr="00561DBF">
        <w:tab/>
        <w:t xml:space="preserve">Self-employed, </w:t>
      </w:r>
      <w:smartTag w:uri="urn:schemas-microsoft-com:office:smarttags" w:element="place">
        <w:smartTag w:uri="urn:schemas-microsoft-com:office:smarttags" w:element="City">
          <w:r w:rsidRPr="00561DBF">
            <w:t>New York</w:t>
          </w:r>
        </w:smartTag>
        <w:r w:rsidRPr="00561DBF">
          <w:t xml:space="preserve">, </w:t>
        </w:r>
        <w:smartTag w:uri="urn:schemas-microsoft-com:office:smarttags" w:element="State">
          <w:r w:rsidRPr="00561DBF">
            <w:t>NY</w:t>
          </w:r>
        </w:smartTag>
      </w:smartTag>
      <w:r w:rsidRPr="00561DBF">
        <w:t>.</w:t>
      </w:r>
    </w:p>
    <w:p w:rsidR="00D87AF8" w:rsidRPr="00561DBF" w:rsidRDefault="00D87AF8" w:rsidP="00C73F99">
      <w:pPr>
        <w:pStyle w:val="R-Employment-secondpart"/>
      </w:pPr>
      <w:r w:rsidRPr="00561DBF">
        <w:tab/>
      </w:r>
      <w:r w:rsidRPr="00561DBF">
        <w:rPr>
          <w:u w:val="single"/>
        </w:rPr>
        <w:t>Consultant</w:t>
      </w:r>
      <w:r w:rsidRPr="00561DBF">
        <w:t xml:space="preserve">. Directed or participated in many evaluations of policies and programs. Performed a full range of research activities, including conceptual development, project management, research design, technical assistance, staff training, data collection, evaluation, analysis, and reporting. </w:t>
      </w:r>
    </w:p>
    <w:p w:rsidR="00D87AF8" w:rsidRPr="00561DBF" w:rsidRDefault="00D87AF8" w:rsidP="00C73F99">
      <w:pPr>
        <w:pStyle w:val="R-Employment-firstpart"/>
      </w:pPr>
      <w:r w:rsidRPr="00561DBF">
        <w:t>1985 to 1988</w:t>
      </w:r>
      <w:r w:rsidRPr="00561DBF">
        <w:tab/>
        <w:t xml:space="preserve">Policy Studies Associates, Inc., </w:t>
      </w:r>
      <w:smartTag w:uri="urn:schemas-microsoft-com:office:smarttags" w:element="place">
        <w:smartTag w:uri="urn:schemas-microsoft-com:office:smarttags" w:element="City">
          <w:r w:rsidRPr="00561DBF">
            <w:t>Washington</w:t>
          </w:r>
        </w:smartTag>
        <w:r w:rsidRPr="00561DBF">
          <w:t xml:space="preserve">, </w:t>
        </w:r>
        <w:smartTag w:uri="urn:schemas-microsoft-com:office:smarttags" w:element="State">
          <w:r w:rsidRPr="00561DBF">
            <w:t>DC</w:t>
          </w:r>
        </w:smartTag>
      </w:smartTag>
      <w:r w:rsidRPr="00561DBF">
        <w:t>.</w:t>
      </w:r>
    </w:p>
    <w:p w:rsidR="00D87AF8" w:rsidRPr="00561DBF" w:rsidRDefault="00D87AF8" w:rsidP="00C73F99">
      <w:pPr>
        <w:pStyle w:val="R-Employment-secondpart"/>
      </w:pPr>
      <w:r w:rsidRPr="00561DBF">
        <w:tab/>
      </w:r>
      <w:r w:rsidRPr="00561DBF">
        <w:rPr>
          <w:u w:val="single"/>
        </w:rPr>
        <w:t>Senior Research Associate</w:t>
      </w:r>
      <w:r w:rsidRPr="00561DBF">
        <w:t>. Conducted program evaluation and analysis. Directed studies on state uses of block grant funds, education and support services for the children of migrant farm workers, and services for incarcerated youths</w:t>
      </w:r>
      <w:r>
        <w:t>.</w:t>
      </w:r>
      <w:r w:rsidRPr="00561DBF">
        <w:t xml:space="preserve"> </w:t>
      </w:r>
      <w:r>
        <w:t>P</w:t>
      </w:r>
      <w:r w:rsidRPr="00561DBF">
        <w:t>articipated in studies of federal technical assistance centers; the status of women’s educational equity; the federal administration of evaluation, technical assistance, and program improvement activities in remedial education; intergovernmental issues and decision-making processes in programs for disadvantaged students; federal financing of services for private-school students; and the training and employment of disabled workers.</w:t>
      </w:r>
    </w:p>
    <w:p w:rsidR="00D87AF8" w:rsidRPr="00561DBF" w:rsidRDefault="00D87AF8" w:rsidP="00C73F99">
      <w:pPr>
        <w:pStyle w:val="R-Employment-firstpart"/>
      </w:pPr>
      <w:r w:rsidRPr="00561DBF">
        <w:t xml:space="preserve">1983 to 1984 </w:t>
      </w:r>
      <w:r w:rsidRPr="00561DBF">
        <w:tab/>
        <w:t xml:space="preserve">Pelavin Associates, Inc., </w:t>
      </w:r>
      <w:smartTag w:uri="urn:schemas-microsoft-com:office:smarttags" w:element="place">
        <w:smartTag w:uri="urn:schemas-microsoft-com:office:smarttags" w:element="City">
          <w:r w:rsidRPr="00561DBF">
            <w:t>Washington</w:t>
          </w:r>
        </w:smartTag>
        <w:r w:rsidRPr="00561DBF">
          <w:t xml:space="preserve">, </w:t>
        </w:r>
        <w:smartTag w:uri="urn:schemas-microsoft-com:office:smarttags" w:element="State">
          <w:r w:rsidRPr="00561DBF">
            <w:t>DC</w:t>
          </w:r>
        </w:smartTag>
      </w:smartTag>
      <w:r w:rsidRPr="00561DBF">
        <w:t>.</w:t>
      </w:r>
    </w:p>
    <w:p w:rsidR="00D87AF8" w:rsidRPr="00896588" w:rsidRDefault="00D87AF8" w:rsidP="00C73F99">
      <w:pPr>
        <w:pStyle w:val="R-Employment-secondpart"/>
        <w:rPr>
          <w:szCs w:val="22"/>
        </w:rPr>
      </w:pPr>
      <w:r w:rsidRPr="00561DBF">
        <w:tab/>
      </w:r>
      <w:r w:rsidRPr="00896588">
        <w:rPr>
          <w:szCs w:val="22"/>
          <w:u w:val="single"/>
        </w:rPr>
        <w:t>Research Analyst</w:t>
      </w:r>
      <w:r w:rsidRPr="00896588">
        <w:rPr>
          <w:szCs w:val="22"/>
        </w:rPr>
        <w:t xml:space="preserve">. Directed an evaluation of adult education services for American Indians, prompted by congressional concerns regarding the way that federal funds were being spent, particularly that program implementation features were not resulting in effective services for a very disadvantaged population. Responsible for the research design, sampling plan, and instrument development; supervised a large team that conducted on-site visits to interview program administrators, students, and tribal officials, and to collect data from archival materials. </w:t>
      </w:r>
    </w:p>
    <w:p w:rsidR="00D87AF8" w:rsidRPr="00561DBF" w:rsidRDefault="00D87AF8" w:rsidP="00C73F99">
      <w:pPr>
        <w:pStyle w:val="R-Employment-firstpart"/>
      </w:pPr>
      <w:r w:rsidRPr="00561DBF">
        <w:lastRenderedPageBreak/>
        <w:t>1974 to 1983</w:t>
      </w:r>
      <w:r w:rsidRPr="00561DBF">
        <w:tab/>
      </w:r>
      <w:proofErr w:type="gramStart"/>
      <w:r w:rsidRPr="00561DBF">
        <w:t>The</w:t>
      </w:r>
      <w:proofErr w:type="gramEnd"/>
      <w:r w:rsidRPr="00561DBF">
        <w:t xml:space="preserve"> Rand Corporation, </w:t>
      </w:r>
      <w:smartTag w:uri="urn:schemas-microsoft-com:office:smarttags" w:element="place">
        <w:smartTag w:uri="urn:schemas-microsoft-com:office:smarttags" w:element="City">
          <w:r w:rsidRPr="00561DBF">
            <w:t>Washington</w:t>
          </w:r>
        </w:smartTag>
        <w:r w:rsidRPr="00561DBF">
          <w:t xml:space="preserve">, </w:t>
        </w:r>
        <w:smartTag w:uri="urn:schemas-microsoft-com:office:smarttags" w:element="State">
          <w:r w:rsidRPr="00561DBF">
            <w:t>DC</w:t>
          </w:r>
        </w:smartTag>
      </w:smartTag>
      <w:r w:rsidRPr="00561DBF">
        <w:t>.</w:t>
      </w:r>
    </w:p>
    <w:p w:rsidR="00D87AF8" w:rsidRPr="00561DBF" w:rsidRDefault="00D87AF8" w:rsidP="00C73F99">
      <w:pPr>
        <w:pStyle w:val="R-Employment-secondpart"/>
      </w:pPr>
      <w:r w:rsidRPr="00561DBF">
        <w:tab/>
      </w:r>
      <w:r w:rsidRPr="00561DBF">
        <w:rPr>
          <w:u w:val="single"/>
        </w:rPr>
        <w:t>Associate Social Scientist</w:t>
      </w:r>
      <w:r w:rsidRPr="00561DBF">
        <w:t xml:space="preserve"> (1979 to 1983), </w:t>
      </w:r>
      <w:r w:rsidRPr="007B5AFC">
        <w:rPr>
          <w:u w:val="single"/>
        </w:rPr>
        <w:t>Research Assistant</w:t>
      </w:r>
      <w:r w:rsidRPr="00561DBF">
        <w:t xml:space="preserve"> (1975 to 1978), </w:t>
      </w:r>
      <w:r w:rsidRPr="007B5AFC">
        <w:rPr>
          <w:u w:val="single"/>
        </w:rPr>
        <w:t>Research Aide</w:t>
      </w:r>
      <w:r w:rsidRPr="00561DBF">
        <w:t xml:space="preserve"> (1974 to 1975). Involved in all areas of research, collecting and analyzing data, site visits, and reporting findings. Projects included the adoption of new technology in municipal agencies, urban economic development</w:t>
      </w:r>
      <w:r>
        <w:t>,</w:t>
      </w:r>
      <w:r w:rsidRPr="00561DBF">
        <w:t xml:space="preserve"> federally sponsored employment and training programs, implementation of education services for disadvantaged children, state implementation of the education block grant, management of human services demonstration programs, nondiscrimination enforcement and civil rights protection in education, and federal policy for the treatment of end-stage renal disease.</w:t>
      </w:r>
    </w:p>
    <w:p w:rsidR="00D87AF8" w:rsidRPr="00BD5D85" w:rsidRDefault="007705C3" w:rsidP="00B16B6A">
      <w:pPr>
        <w:pStyle w:val="R-2h"/>
      </w:pPr>
      <w:r w:rsidRPr="00BD5D85">
        <w:t>Languages</w:t>
      </w:r>
    </w:p>
    <w:p w:rsidR="00D87AF8" w:rsidRPr="00561DBF" w:rsidRDefault="007705C3" w:rsidP="00DF1096">
      <w:pPr>
        <w:pStyle w:val="R-Indent"/>
      </w:pPr>
      <w:r w:rsidRPr="00BD5D85">
        <w:t>Mandarin (</w:t>
      </w:r>
      <w:r w:rsidR="003563A9">
        <w:t>moderate proficiency</w:t>
      </w:r>
      <w:r w:rsidRPr="00BD5D85">
        <w:t>)</w:t>
      </w:r>
    </w:p>
    <w:p w:rsidR="00D87AF8" w:rsidRDefault="00D87AF8" w:rsidP="00C73F99">
      <w:pPr>
        <w:pStyle w:val="R-2h"/>
      </w:pPr>
      <w:r>
        <w:t>Books, Book Chapters, and Monographs</w:t>
      </w:r>
    </w:p>
    <w:p w:rsidR="00D87AF8" w:rsidRPr="00561DBF" w:rsidRDefault="00D87AF8" w:rsidP="00C73F99">
      <w:pPr>
        <w:pStyle w:val="R-Pubs-Pres"/>
      </w:pPr>
      <w:r w:rsidRPr="00561DBF">
        <w:t>Marks, E. L</w:t>
      </w:r>
      <w:r>
        <w:t xml:space="preserve">. </w:t>
      </w:r>
      <w:r w:rsidRPr="00561DBF">
        <w:t xml:space="preserve">(1986). Management of demonstration programs of the </w:t>
      </w:r>
      <w:r>
        <w:t>N</w:t>
      </w:r>
      <w:r w:rsidRPr="00561DBF">
        <w:t xml:space="preserve">ational </w:t>
      </w:r>
      <w:r>
        <w:t>C</w:t>
      </w:r>
      <w:r w:rsidRPr="00561DBF">
        <w:t xml:space="preserve">enter on </w:t>
      </w:r>
      <w:r>
        <w:t>C</w:t>
      </w:r>
      <w:r w:rsidRPr="00561DBF">
        <w:t xml:space="preserve">hild </w:t>
      </w:r>
      <w:r>
        <w:t>A</w:t>
      </w:r>
      <w:r w:rsidRPr="00561DBF">
        <w:t xml:space="preserve">buse and </w:t>
      </w:r>
      <w:r>
        <w:t>N</w:t>
      </w:r>
      <w:r w:rsidRPr="00561DBF">
        <w:t xml:space="preserve">eglect, </w:t>
      </w:r>
      <w:r>
        <w:t>A</w:t>
      </w:r>
      <w:r w:rsidRPr="00561DBF">
        <w:t xml:space="preserve">dministration for </w:t>
      </w:r>
      <w:r>
        <w:t>C</w:t>
      </w:r>
      <w:r w:rsidRPr="00561DBF">
        <w:t xml:space="preserve">hildren, </w:t>
      </w:r>
      <w:r>
        <w:t>Y</w:t>
      </w:r>
      <w:r w:rsidRPr="00561DBF">
        <w:t xml:space="preserve">outh and </w:t>
      </w:r>
      <w:r>
        <w:t>F</w:t>
      </w:r>
      <w:r w:rsidRPr="00561DBF">
        <w:t xml:space="preserve">amilies, </w:t>
      </w:r>
      <w:r>
        <w:t>O</w:t>
      </w:r>
      <w:r w:rsidRPr="00561DBF">
        <w:t xml:space="preserve">ffice of </w:t>
      </w:r>
      <w:r>
        <w:t>H</w:t>
      </w:r>
      <w:r w:rsidRPr="00561DBF">
        <w:t xml:space="preserve">uman </w:t>
      </w:r>
      <w:r>
        <w:t>D</w:t>
      </w:r>
      <w:r w:rsidRPr="00561DBF">
        <w:t xml:space="preserve">evelopment </w:t>
      </w:r>
      <w:r>
        <w:t>S</w:t>
      </w:r>
      <w:r w:rsidRPr="00561DBF">
        <w:t xml:space="preserve">ervices; management of the </w:t>
      </w:r>
      <w:r>
        <w:t>C</w:t>
      </w:r>
      <w:r w:rsidRPr="00561DBF">
        <w:t xml:space="preserve">hild and </w:t>
      </w:r>
      <w:r>
        <w:t>F</w:t>
      </w:r>
      <w:r w:rsidRPr="00561DBF">
        <w:t xml:space="preserve">amily </w:t>
      </w:r>
      <w:r>
        <w:t>R</w:t>
      </w:r>
      <w:r w:rsidRPr="00561DBF">
        <w:t xml:space="preserve">esource program, </w:t>
      </w:r>
      <w:r>
        <w:t>H</w:t>
      </w:r>
      <w:r w:rsidRPr="00561DBF">
        <w:t xml:space="preserve">ead </w:t>
      </w:r>
      <w:r>
        <w:t>S</w:t>
      </w:r>
      <w:r w:rsidRPr="00561DBF">
        <w:t xml:space="preserve">tart </w:t>
      </w:r>
      <w:r>
        <w:t>B</w:t>
      </w:r>
      <w:r w:rsidRPr="00561DBF">
        <w:t xml:space="preserve">ureau, </w:t>
      </w:r>
      <w:r>
        <w:t>A</w:t>
      </w:r>
      <w:r w:rsidRPr="00561DBF">
        <w:t xml:space="preserve">dministration for </w:t>
      </w:r>
      <w:r>
        <w:t>C</w:t>
      </w:r>
      <w:r w:rsidRPr="00561DBF">
        <w:t xml:space="preserve">hildren, </w:t>
      </w:r>
      <w:r>
        <w:t>Y</w:t>
      </w:r>
      <w:r w:rsidRPr="00561DBF">
        <w:t xml:space="preserve">outh and </w:t>
      </w:r>
      <w:r>
        <w:t>F</w:t>
      </w:r>
      <w:r w:rsidRPr="00561DBF">
        <w:t xml:space="preserve">amilies; and management of demonstration programs in the division of model projects, </w:t>
      </w:r>
      <w:r>
        <w:t>A</w:t>
      </w:r>
      <w:r w:rsidRPr="00561DBF">
        <w:t xml:space="preserve">dministration on </w:t>
      </w:r>
      <w:r>
        <w:t>A</w:t>
      </w:r>
      <w:r w:rsidRPr="00561DBF">
        <w:t>ging. In Glennan, T.</w:t>
      </w:r>
      <w:r>
        <w:t xml:space="preserve"> </w:t>
      </w:r>
      <w:r w:rsidRPr="00561DBF">
        <w:t>K.</w:t>
      </w:r>
      <w:r>
        <w:t>,</w:t>
      </w:r>
      <w:r w:rsidRPr="00561DBF">
        <w:t xml:space="preserve"> Jr. (Ed.), </w:t>
      </w:r>
      <w:r w:rsidRPr="00561DBF">
        <w:rPr>
          <w:i/>
        </w:rPr>
        <w:t xml:space="preserve">Case </w:t>
      </w:r>
      <w:r>
        <w:rPr>
          <w:i/>
        </w:rPr>
        <w:t>s</w:t>
      </w:r>
      <w:r w:rsidRPr="00561DBF">
        <w:rPr>
          <w:i/>
        </w:rPr>
        <w:t xml:space="preserve">tudies in the </w:t>
      </w:r>
      <w:r>
        <w:rPr>
          <w:i/>
        </w:rPr>
        <w:t>m</w:t>
      </w:r>
      <w:r w:rsidRPr="00561DBF">
        <w:rPr>
          <w:i/>
        </w:rPr>
        <w:t xml:space="preserve">anagement of </w:t>
      </w:r>
      <w:r>
        <w:rPr>
          <w:i/>
        </w:rPr>
        <w:t>d</w:t>
      </w:r>
      <w:r w:rsidRPr="00561DBF">
        <w:rPr>
          <w:i/>
        </w:rPr>
        <w:t xml:space="preserve">emonstration </w:t>
      </w:r>
      <w:r>
        <w:rPr>
          <w:i/>
        </w:rPr>
        <w:t>p</w:t>
      </w:r>
      <w:r w:rsidRPr="00561DBF">
        <w:rPr>
          <w:i/>
        </w:rPr>
        <w:t>rograms in the Department of Health and Human Services</w:t>
      </w:r>
      <w:r>
        <w:t>.</w:t>
      </w:r>
      <w:r w:rsidRPr="00561DBF">
        <w:t xml:space="preserve"> </w:t>
      </w:r>
      <w:smartTag w:uri="urn:schemas-microsoft-com:office:smarttags" w:element="place">
        <w:smartTag w:uri="urn:schemas-microsoft-com:office:smarttags" w:element="City">
          <w:r w:rsidRPr="00561DBF">
            <w:t>Santa Monica</w:t>
          </w:r>
        </w:smartTag>
        <w:r w:rsidRPr="00561DBF">
          <w:t xml:space="preserve">, </w:t>
        </w:r>
        <w:smartTag w:uri="urn:schemas-microsoft-com:office:smarttags" w:element="State">
          <w:r w:rsidRPr="00561DBF">
            <w:t>CA</w:t>
          </w:r>
        </w:smartTag>
      </w:smartTag>
      <w:r w:rsidRPr="00561DBF">
        <w:t>: The Rand Corporation.</w:t>
      </w:r>
    </w:p>
    <w:p w:rsidR="00D87AF8" w:rsidRPr="00561DBF" w:rsidRDefault="00D87AF8" w:rsidP="00C73F99">
      <w:pPr>
        <w:pStyle w:val="R-Pubs-Pres"/>
      </w:pPr>
      <w:r w:rsidRPr="00561DBF">
        <w:t xml:space="preserve">Darling-Hammond, L., &amp; Marks, E. L. (1985). Deregulation vs. </w:t>
      </w:r>
      <w:r>
        <w:t>n</w:t>
      </w:r>
      <w:r w:rsidRPr="00561DBF">
        <w:t xml:space="preserve">onregulation: The case of the </w:t>
      </w:r>
      <w:r>
        <w:t>E</w:t>
      </w:r>
      <w:r w:rsidRPr="00561DBF">
        <w:t xml:space="preserve">ducation </w:t>
      </w:r>
      <w:r>
        <w:t>C</w:t>
      </w:r>
      <w:r w:rsidRPr="00561DBF">
        <w:t xml:space="preserve">onsolidation and </w:t>
      </w:r>
      <w:r>
        <w:t>I</w:t>
      </w:r>
      <w:r w:rsidRPr="00561DBF">
        <w:t xml:space="preserve">mprovement </w:t>
      </w:r>
      <w:r>
        <w:t>A</w:t>
      </w:r>
      <w:r w:rsidRPr="00561DBF">
        <w:t xml:space="preserve">ct. In </w:t>
      </w:r>
      <w:r w:rsidR="00CB4145">
        <w:t xml:space="preserve">R. C. </w:t>
      </w:r>
      <w:r w:rsidRPr="00561DBF">
        <w:t xml:space="preserve">Rist (Ed.), </w:t>
      </w:r>
      <w:r w:rsidRPr="00561DBF">
        <w:rPr>
          <w:i/>
        </w:rPr>
        <w:t xml:space="preserve">Public </w:t>
      </w:r>
      <w:r>
        <w:rPr>
          <w:i/>
        </w:rPr>
        <w:t>p</w:t>
      </w:r>
      <w:r w:rsidRPr="00561DBF">
        <w:rPr>
          <w:i/>
        </w:rPr>
        <w:t xml:space="preserve">olicy </w:t>
      </w:r>
      <w:r>
        <w:rPr>
          <w:i/>
        </w:rPr>
        <w:t>s</w:t>
      </w:r>
      <w:r w:rsidRPr="00561DBF">
        <w:rPr>
          <w:i/>
        </w:rPr>
        <w:t xml:space="preserve">tudies </w:t>
      </w:r>
      <w:r>
        <w:rPr>
          <w:i/>
        </w:rPr>
        <w:t>r</w:t>
      </w:r>
      <w:r w:rsidRPr="00561DBF">
        <w:rPr>
          <w:i/>
        </w:rPr>
        <w:t xml:space="preserve">eview </w:t>
      </w:r>
      <w:r>
        <w:rPr>
          <w:i/>
        </w:rPr>
        <w:t>a</w:t>
      </w:r>
      <w:r w:rsidRPr="00561DBF">
        <w:rPr>
          <w:i/>
        </w:rPr>
        <w:t>nnual</w:t>
      </w:r>
      <w:r w:rsidR="00CB4145" w:rsidRPr="00561DBF">
        <w:t xml:space="preserve"> </w:t>
      </w:r>
      <w:r w:rsidR="00CB4145">
        <w:t>(</w:t>
      </w:r>
      <w:r w:rsidR="00CB4145" w:rsidRPr="00561DBF">
        <w:t>pp. 640–660</w:t>
      </w:r>
      <w:r w:rsidR="00CB4145">
        <w:t>)</w:t>
      </w:r>
      <w:r>
        <w:t xml:space="preserve">. </w:t>
      </w:r>
      <w:smartTag w:uri="urn:schemas-microsoft-com:office:smarttags" w:element="place">
        <w:smartTag w:uri="urn:schemas-microsoft-com:office:smarttags" w:element="City">
          <w:r w:rsidRPr="00561DBF">
            <w:t>Beverly Hills</w:t>
          </w:r>
        </w:smartTag>
        <w:r w:rsidRPr="00561DBF">
          <w:t xml:space="preserve">, </w:t>
        </w:r>
        <w:smartTag w:uri="urn:schemas-microsoft-com:office:smarttags" w:element="State">
          <w:r w:rsidRPr="00561DBF">
            <w:t>CA</w:t>
          </w:r>
        </w:smartTag>
      </w:smartTag>
      <w:r w:rsidRPr="00561DBF">
        <w:t>: Sage Publications.</w:t>
      </w:r>
    </w:p>
    <w:p w:rsidR="00D87AF8" w:rsidRDefault="00D87AF8" w:rsidP="00C73F99">
      <w:pPr>
        <w:pStyle w:val="R-2h"/>
      </w:pPr>
      <w:r>
        <w:t>Peer-Reviewed Journal Articles</w:t>
      </w:r>
    </w:p>
    <w:p w:rsidR="005C055B" w:rsidRDefault="005C055B" w:rsidP="00C73F99">
      <w:pPr>
        <w:pStyle w:val="R-Pubs-Pres"/>
      </w:pPr>
      <w:r w:rsidRPr="005C055B">
        <w:rPr>
          <w:bCs/>
        </w:rPr>
        <w:t>Rhodes, B. B.</w:t>
      </w:r>
      <w:r w:rsidRPr="005C055B">
        <w:t xml:space="preserve">, &amp; </w:t>
      </w:r>
      <w:r w:rsidRPr="005C055B">
        <w:rPr>
          <w:bCs/>
        </w:rPr>
        <w:t>Marks, E. L.</w:t>
      </w:r>
      <w:r>
        <w:t xml:space="preserve"> (2011). Using Facebook to locate sample members. </w:t>
      </w:r>
      <w:r>
        <w:rPr>
          <w:i/>
          <w:iCs/>
        </w:rPr>
        <w:t>Survey Practice</w:t>
      </w:r>
      <w:r>
        <w:t xml:space="preserve">, </w:t>
      </w:r>
      <w:r>
        <w:rPr>
          <w:i/>
          <w:iCs/>
        </w:rPr>
        <w:t>October</w:t>
      </w:r>
      <w:r>
        <w:t xml:space="preserve">. </w:t>
      </w:r>
      <w:r w:rsidRPr="005C055B">
        <w:t>http://surveypractice.wordpress.com/2011/10/24/using-facebook-to-locate-sample-members/</w:t>
      </w:r>
    </w:p>
    <w:p w:rsidR="00D87AF8" w:rsidRPr="00561DBF" w:rsidRDefault="00D87AF8" w:rsidP="00C73F99">
      <w:pPr>
        <w:pStyle w:val="R-Pubs-Pres"/>
      </w:pPr>
      <w:r w:rsidRPr="00561DBF">
        <w:t>Sinclair, R. C.,</w:t>
      </w:r>
      <w:r>
        <w:t xml:space="preserve"> </w:t>
      </w:r>
      <w:r w:rsidRPr="00561DBF">
        <w:t>Maxfield,</w:t>
      </w:r>
      <w:r>
        <w:t xml:space="preserve"> </w:t>
      </w:r>
      <w:r w:rsidRPr="00561DBF">
        <w:t>A., Marks, E. L.,</w:t>
      </w:r>
      <w:r>
        <w:t xml:space="preserve"> </w:t>
      </w:r>
      <w:r w:rsidRPr="00561DBF">
        <w:t xml:space="preserve">Thompson, D. R., &amp; Gershon, R. R. M. (2002). Prevalence of safer needle devices and factors associated with their adoption: Results of a national hospital survey. </w:t>
      </w:r>
      <w:r w:rsidRPr="00561DBF">
        <w:rPr>
          <w:i/>
        </w:rPr>
        <w:t>Public Health Reports</w:t>
      </w:r>
      <w:r w:rsidRPr="00561DBF">
        <w:t xml:space="preserve">, </w:t>
      </w:r>
      <w:r w:rsidRPr="00EC199B">
        <w:rPr>
          <w:i/>
          <w:iCs/>
        </w:rPr>
        <w:t>117</w:t>
      </w:r>
      <w:r w:rsidRPr="00561DBF">
        <w:t>, 340–349.</w:t>
      </w:r>
    </w:p>
    <w:p w:rsidR="00D87AF8" w:rsidRPr="00561DBF" w:rsidRDefault="00D87AF8" w:rsidP="00B16B6A">
      <w:pPr>
        <w:pStyle w:val="R-2h"/>
        <w:rPr>
          <w:sz w:val="22"/>
        </w:rPr>
      </w:pPr>
      <w:r w:rsidRPr="00561DBF">
        <w:t>Presentations</w:t>
      </w:r>
      <w:r>
        <w:t xml:space="preserve"> and Proceedings</w:t>
      </w:r>
    </w:p>
    <w:p w:rsidR="00E67E19" w:rsidRDefault="00E67E19" w:rsidP="00E67E19">
      <w:pPr>
        <w:pStyle w:val="R-Pubs-Pres"/>
        <w:rPr>
          <w:bCs/>
        </w:rPr>
      </w:pPr>
      <w:r w:rsidRPr="00E67E19">
        <w:rPr>
          <w:bCs/>
        </w:rPr>
        <w:t>Marks, E</w:t>
      </w:r>
      <w:r>
        <w:rPr>
          <w:bCs/>
        </w:rPr>
        <w:t>.,</w:t>
      </w:r>
      <w:r w:rsidRPr="00E67E19">
        <w:rPr>
          <w:bCs/>
        </w:rPr>
        <w:t xml:space="preserve"> Letterman, C</w:t>
      </w:r>
      <w:r>
        <w:rPr>
          <w:bCs/>
        </w:rPr>
        <w:t>.,</w:t>
      </w:r>
      <w:r w:rsidRPr="00E67E19">
        <w:rPr>
          <w:bCs/>
        </w:rPr>
        <w:t xml:space="preserve"> </w:t>
      </w:r>
      <w:r>
        <w:rPr>
          <w:bCs/>
        </w:rPr>
        <w:t>&amp;</w:t>
      </w:r>
      <w:r w:rsidRPr="00E67E19">
        <w:rPr>
          <w:bCs/>
        </w:rPr>
        <w:t xml:space="preserve"> Rhodes</w:t>
      </w:r>
      <w:r>
        <w:rPr>
          <w:bCs/>
        </w:rPr>
        <w:t>,</w:t>
      </w:r>
      <w:r w:rsidRPr="00E67E19">
        <w:rPr>
          <w:bCs/>
        </w:rPr>
        <w:t xml:space="preserve"> B</w:t>
      </w:r>
      <w:r>
        <w:rPr>
          <w:bCs/>
        </w:rPr>
        <w:t>.</w:t>
      </w:r>
      <w:r w:rsidRPr="00E67E19">
        <w:rPr>
          <w:bCs/>
        </w:rPr>
        <w:t xml:space="preserve"> </w:t>
      </w:r>
      <w:r>
        <w:rPr>
          <w:bCs/>
        </w:rPr>
        <w:t xml:space="preserve">(2016, November). </w:t>
      </w:r>
      <w:r w:rsidRPr="00E67E19">
        <w:rPr>
          <w:bCs/>
          <w:i/>
        </w:rPr>
        <w:t>Data collection in low-resource settings: Challenges and solutions</w:t>
      </w:r>
      <w:r>
        <w:rPr>
          <w:bCs/>
        </w:rPr>
        <w:t>. P</w:t>
      </w:r>
      <w:r w:rsidRPr="00E67E19">
        <w:rPr>
          <w:bCs/>
        </w:rPr>
        <w:t>resented to the World Bank, Washington, DC</w:t>
      </w:r>
      <w:r>
        <w:rPr>
          <w:bCs/>
        </w:rPr>
        <w:t>.</w:t>
      </w:r>
    </w:p>
    <w:p w:rsidR="00C03261" w:rsidRDefault="00C03261" w:rsidP="00E67E19">
      <w:pPr>
        <w:pStyle w:val="R-Pubs-Pres"/>
        <w:rPr>
          <w:bCs/>
        </w:rPr>
      </w:pPr>
      <w:r w:rsidRPr="00C03261">
        <w:rPr>
          <w:bCs/>
        </w:rPr>
        <w:t>Lau, C. Q., Gupta, A., Marks, E. L., &amp; Zhang, C. (2016, July). </w:t>
      </w:r>
      <w:r w:rsidRPr="00C03261">
        <w:rPr>
          <w:bCs/>
          <w:i/>
          <w:iCs/>
        </w:rPr>
        <w:t xml:space="preserve">Survey </w:t>
      </w:r>
      <w:r>
        <w:rPr>
          <w:bCs/>
          <w:i/>
          <w:iCs/>
        </w:rPr>
        <w:t>r</w:t>
      </w:r>
      <w:r w:rsidRPr="00C03261">
        <w:rPr>
          <w:bCs/>
          <w:i/>
          <w:iCs/>
        </w:rPr>
        <w:t>esearch in India and China</w:t>
      </w:r>
      <w:r w:rsidRPr="00C03261">
        <w:rPr>
          <w:bCs/>
        </w:rPr>
        <w:t>. Presented at the Second International Conference on Survey Methods in Multinational, Multiregional, and Multicultural Contexts, Chicago, IL.</w:t>
      </w:r>
    </w:p>
    <w:p w:rsidR="00151D5A" w:rsidRDefault="00151D5A" w:rsidP="00C017AE">
      <w:pPr>
        <w:pStyle w:val="R-Pubs-Pres"/>
      </w:pPr>
      <w:r w:rsidRPr="00151D5A">
        <w:rPr>
          <w:bCs/>
        </w:rPr>
        <w:lastRenderedPageBreak/>
        <w:t>Rhodes, B. B.</w:t>
      </w:r>
      <w:r w:rsidRPr="00151D5A">
        <w:t>, </w:t>
      </w:r>
      <w:r w:rsidRPr="00151D5A">
        <w:rPr>
          <w:bCs/>
        </w:rPr>
        <w:t>Marks, E. L.</w:t>
      </w:r>
      <w:r w:rsidRPr="00151D5A">
        <w:t>, &amp; Pettiford, A. G. (2016, May). </w:t>
      </w:r>
      <w:r>
        <w:rPr>
          <w:i/>
          <w:iCs/>
        </w:rPr>
        <w:t>Development and i</w:t>
      </w:r>
      <w:r w:rsidRPr="00151D5A">
        <w:rPr>
          <w:i/>
          <w:iCs/>
        </w:rPr>
        <w:t xml:space="preserve">mplementation of a </w:t>
      </w:r>
      <w:r>
        <w:rPr>
          <w:i/>
          <w:iCs/>
        </w:rPr>
        <w:t>p</w:t>
      </w:r>
      <w:r w:rsidRPr="00151D5A">
        <w:rPr>
          <w:i/>
          <w:iCs/>
        </w:rPr>
        <w:t xml:space="preserve">rotocol to </w:t>
      </w:r>
      <w:r>
        <w:rPr>
          <w:i/>
          <w:iCs/>
        </w:rPr>
        <w:t>p</w:t>
      </w:r>
      <w:r w:rsidRPr="00151D5A">
        <w:rPr>
          <w:i/>
          <w:iCs/>
        </w:rPr>
        <w:t xml:space="preserve">hotograph </w:t>
      </w:r>
      <w:r>
        <w:rPr>
          <w:i/>
          <w:iCs/>
        </w:rPr>
        <w:t>s</w:t>
      </w:r>
      <w:r w:rsidRPr="00151D5A">
        <w:rPr>
          <w:i/>
          <w:iCs/>
        </w:rPr>
        <w:t xml:space="preserve">urvey </w:t>
      </w:r>
      <w:r>
        <w:rPr>
          <w:i/>
          <w:iCs/>
        </w:rPr>
        <w:t>r</w:t>
      </w:r>
      <w:r w:rsidRPr="00151D5A">
        <w:rPr>
          <w:i/>
          <w:iCs/>
        </w:rPr>
        <w:t>espondents</w:t>
      </w:r>
      <w:r w:rsidRPr="00151D5A">
        <w:t xml:space="preserve">. Presented at International Field </w:t>
      </w:r>
      <w:proofErr w:type="gramStart"/>
      <w:r w:rsidRPr="00151D5A">
        <w:t>Directors &amp;</w:t>
      </w:r>
      <w:proofErr w:type="gramEnd"/>
      <w:r w:rsidRPr="00151D5A">
        <w:t xml:space="preserve"> Technologies Conference, Austin, TX.</w:t>
      </w:r>
    </w:p>
    <w:p w:rsidR="00BA6BF7" w:rsidRDefault="00BA6BF7" w:rsidP="00C017AE">
      <w:pPr>
        <w:pStyle w:val="R-Pubs-Pres"/>
      </w:pPr>
      <w:r w:rsidRPr="00BA6BF7">
        <w:t xml:space="preserve">Rhodes, B. B., &amp; Marks, E. L. (2012, October). </w:t>
      </w:r>
      <w:r w:rsidRPr="00BA6BF7">
        <w:rPr>
          <w:i/>
        </w:rPr>
        <w:t>Hispanic sample members: Strategies for retention in a longitudinal study and effects on survey responses</w:t>
      </w:r>
      <w:r w:rsidRPr="00BA6BF7">
        <w:t>. Presented at International Conference on Methods for Surveying and Enumerating Hard–to-Reach Populations, New Orleans, LA.</w:t>
      </w:r>
    </w:p>
    <w:p w:rsidR="00151D5A" w:rsidRDefault="00151D5A" w:rsidP="00C017AE">
      <w:pPr>
        <w:pStyle w:val="R-Pubs-Pres"/>
      </w:pPr>
      <w:r w:rsidRPr="00151D5A">
        <w:t>Engelhardt, G. V., Dubnicki, A. L., </w:t>
      </w:r>
      <w:r w:rsidRPr="00151D5A">
        <w:rPr>
          <w:bCs/>
        </w:rPr>
        <w:t>Marks, E. L.</w:t>
      </w:r>
      <w:r w:rsidRPr="00151D5A">
        <w:t>, &amp; </w:t>
      </w:r>
      <w:r w:rsidRPr="00151D5A">
        <w:rPr>
          <w:bCs/>
        </w:rPr>
        <w:t>Rhodes, B. B.</w:t>
      </w:r>
      <w:r w:rsidRPr="00151D5A">
        <w:t> </w:t>
      </w:r>
      <w:r>
        <w:t>(2012). Educational s</w:t>
      </w:r>
      <w:r w:rsidRPr="00151D5A">
        <w:t xml:space="preserve">aving </w:t>
      </w:r>
      <w:r>
        <w:t>incentives for l</w:t>
      </w:r>
      <w:r w:rsidRPr="00151D5A">
        <w:t>ow-Income Families: Experimental Evidence from the Michigan SEED Program. </w:t>
      </w:r>
      <w:r w:rsidRPr="00151D5A">
        <w:rPr>
          <w:iCs/>
        </w:rPr>
        <w:t>In</w:t>
      </w:r>
      <w:r w:rsidRPr="00151D5A">
        <w:t> </w:t>
      </w:r>
      <w:r w:rsidRPr="00151D5A">
        <w:rPr>
          <w:i/>
          <w:iCs/>
        </w:rPr>
        <w:t>Proceedings. Annual Conference on Taxation and Minutes of the Annual Meeting of the National Tax Association,</w:t>
      </w:r>
      <w:r w:rsidRPr="00151D5A">
        <w:t> </w:t>
      </w:r>
      <w:r w:rsidRPr="00151D5A">
        <w:rPr>
          <w:i/>
          <w:iCs/>
        </w:rPr>
        <w:t>[105]</w:t>
      </w:r>
      <w:r w:rsidRPr="00151D5A">
        <w:t xml:space="preserve">, pp. 47–54. Washington: National Tax Association. </w:t>
      </w:r>
      <w:hyperlink r:id="rId7" w:history="1">
        <w:r w:rsidRPr="00AD0D01">
          <w:rPr>
            <w:rStyle w:val="Hyperlink"/>
          </w:rPr>
          <w:t>http://www.jstor.org/stable/prancotamamnta.105.47</w:t>
        </w:r>
      </w:hyperlink>
      <w:r>
        <w:t xml:space="preserve"> </w:t>
      </w:r>
    </w:p>
    <w:p w:rsidR="00C17817" w:rsidRPr="00C17817" w:rsidRDefault="00C17817" w:rsidP="00C017AE">
      <w:pPr>
        <w:pStyle w:val="R-Pubs-Pres"/>
      </w:pPr>
      <w:r w:rsidRPr="00C17817">
        <w:t>Marks, E.</w:t>
      </w:r>
      <w:r>
        <w:t xml:space="preserve"> </w:t>
      </w:r>
      <w:r w:rsidRPr="00C17817">
        <w:t>L., Engelhardt, G.</w:t>
      </w:r>
      <w:r>
        <w:t xml:space="preserve"> </w:t>
      </w:r>
      <w:r w:rsidRPr="00C17817">
        <w:t>V., &amp; Rhodes, B.</w:t>
      </w:r>
      <w:r>
        <w:t xml:space="preserve"> </w:t>
      </w:r>
      <w:r w:rsidRPr="00C17817">
        <w:t xml:space="preserve">B. (2010, November). </w:t>
      </w:r>
      <w:r w:rsidRPr="00C17817">
        <w:rPr>
          <w:i/>
        </w:rPr>
        <w:t>Asset accounts in early childhood</w:t>
      </w:r>
      <w:r w:rsidRPr="00C17817">
        <w:t>. Presented at Association for Public Policy Analysis and Management, Boston, MA.</w:t>
      </w:r>
    </w:p>
    <w:p w:rsidR="0044216F" w:rsidRPr="0044216F" w:rsidRDefault="0044216F" w:rsidP="00C017AE">
      <w:pPr>
        <w:pStyle w:val="R-Pubs-Pres"/>
      </w:pPr>
      <w:r w:rsidRPr="0044216F">
        <w:t>Marks, E.</w:t>
      </w:r>
      <w:r>
        <w:t xml:space="preserve"> </w:t>
      </w:r>
      <w:r w:rsidRPr="0044216F">
        <w:t xml:space="preserve">L. (2010, September). </w:t>
      </w:r>
      <w:r w:rsidRPr="0044216F">
        <w:rPr>
          <w:i/>
        </w:rPr>
        <w:t>MI SEED: Research findings</w:t>
      </w:r>
      <w:r w:rsidRPr="0044216F">
        <w:t>. Presented at Assets Learning Conference, Washington, DC.</w:t>
      </w:r>
    </w:p>
    <w:p w:rsidR="00C017AE" w:rsidRPr="00C017AE" w:rsidRDefault="00C017AE" w:rsidP="00C017AE">
      <w:pPr>
        <w:pStyle w:val="R-Pubs-Pres"/>
      </w:pPr>
      <w:r w:rsidRPr="00C017AE">
        <w:t>Krotki, K.</w:t>
      </w:r>
      <w:r>
        <w:t xml:space="preserve"> </w:t>
      </w:r>
      <w:r w:rsidRPr="00C017AE">
        <w:t>P., &amp; Marks, E.</w:t>
      </w:r>
      <w:r>
        <w:t xml:space="preserve"> </w:t>
      </w:r>
      <w:r w:rsidRPr="00C017AE">
        <w:t xml:space="preserve">L. (2009, June). </w:t>
      </w:r>
      <w:r w:rsidRPr="00C017AE">
        <w:rPr>
          <w:i/>
          <w:iCs/>
        </w:rPr>
        <w:t>SEED: Preliminary research results</w:t>
      </w:r>
      <w:r w:rsidRPr="00C017AE">
        <w:t>. Presented at 2009 Conference on Children and Youth Savings, Brooklyn</w:t>
      </w:r>
      <w:r>
        <w:t>,</w:t>
      </w:r>
      <w:r w:rsidRPr="00C017AE">
        <w:t xml:space="preserve"> NY.</w:t>
      </w:r>
    </w:p>
    <w:p w:rsidR="00C017AE" w:rsidRPr="00C017AE" w:rsidRDefault="00C017AE" w:rsidP="00C017AE">
      <w:pPr>
        <w:pStyle w:val="R-Pubs-Pres"/>
      </w:pPr>
      <w:r w:rsidRPr="00C017AE">
        <w:t>Krotki, K.</w:t>
      </w:r>
      <w:r>
        <w:t xml:space="preserve"> </w:t>
      </w:r>
      <w:r w:rsidRPr="00C017AE">
        <w:t>P., &amp; Marks, E.</w:t>
      </w:r>
      <w:r>
        <w:t xml:space="preserve"> </w:t>
      </w:r>
      <w:r w:rsidRPr="00C017AE">
        <w:t xml:space="preserve">L. (2009, May). </w:t>
      </w:r>
      <w:r w:rsidRPr="00C017AE">
        <w:rPr>
          <w:i/>
          <w:iCs/>
        </w:rPr>
        <w:t>Social program evaluation surveys – nonresponse bias and other challenges</w:t>
      </w:r>
      <w:r w:rsidRPr="00C017AE">
        <w:t>. Presented at American Association of Public Opinion Research annual meeting 2009, Hollywood</w:t>
      </w:r>
      <w:r>
        <w:t>,</w:t>
      </w:r>
      <w:r w:rsidRPr="00C017AE">
        <w:t xml:space="preserve"> FL.</w:t>
      </w:r>
    </w:p>
    <w:p w:rsidR="00C017AE" w:rsidRPr="00C017AE" w:rsidRDefault="00C017AE" w:rsidP="00C017AE">
      <w:pPr>
        <w:pStyle w:val="R-Pubs-Pres"/>
      </w:pPr>
      <w:r w:rsidRPr="00C017AE">
        <w:t>Rhodes, B.</w:t>
      </w:r>
      <w:r>
        <w:t xml:space="preserve"> </w:t>
      </w:r>
      <w:r w:rsidRPr="00C017AE">
        <w:t>B., &amp; Marks, E.</w:t>
      </w:r>
      <w:r>
        <w:t xml:space="preserve"> </w:t>
      </w:r>
      <w:r w:rsidRPr="00C017AE">
        <w:t xml:space="preserve">L. (2009, May). </w:t>
      </w:r>
      <w:r w:rsidRPr="00C017AE">
        <w:rPr>
          <w:i/>
          <w:iCs/>
        </w:rPr>
        <w:t>Panel discussion: Does mixed mode help us increase response rates?</w:t>
      </w:r>
      <w:r w:rsidRPr="00C017AE">
        <w:t xml:space="preserve"> Presented at International Field </w:t>
      </w:r>
      <w:proofErr w:type="gramStart"/>
      <w:r w:rsidRPr="00C017AE">
        <w:t>Directors &amp;</w:t>
      </w:r>
      <w:proofErr w:type="gramEnd"/>
      <w:r w:rsidRPr="00C017AE">
        <w:t xml:space="preserve"> Technology Conference, </w:t>
      </w:r>
      <w:smartTag w:uri="urn:schemas-microsoft-com:office:smarttags" w:element="place">
        <w:smartTag w:uri="urn:schemas-microsoft-com:office:smarttags" w:element="City">
          <w:r w:rsidRPr="00C017AE">
            <w:t>Delray Beach</w:t>
          </w:r>
        </w:smartTag>
        <w:r w:rsidRPr="00C017AE">
          <w:t xml:space="preserve">, </w:t>
        </w:r>
        <w:smartTag w:uri="urn:schemas-microsoft-com:office:smarttags" w:element="State">
          <w:r w:rsidRPr="00C017AE">
            <w:t>FL.</w:t>
          </w:r>
        </w:smartTag>
      </w:smartTag>
    </w:p>
    <w:p w:rsidR="00C017AE" w:rsidRPr="00C017AE" w:rsidRDefault="00C017AE" w:rsidP="005F12FA">
      <w:pPr>
        <w:pStyle w:val="R-Pubs-Pres"/>
      </w:pPr>
      <w:r w:rsidRPr="00C017AE">
        <w:t>Lyons, J.</w:t>
      </w:r>
      <w:r>
        <w:t xml:space="preserve"> </w:t>
      </w:r>
      <w:r w:rsidRPr="00C017AE">
        <w:t>D., Marks, E.</w:t>
      </w:r>
      <w:r>
        <w:t xml:space="preserve"> </w:t>
      </w:r>
      <w:r w:rsidRPr="00C017AE">
        <w:t>L., &amp; Rhodes, B.</w:t>
      </w:r>
      <w:r>
        <w:t xml:space="preserve"> </w:t>
      </w:r>
      <w:r w:rsidRPr="00C017AE">
        <w:t xml:space="preserve">B. (2009, May). </w:t>
      </w:r>
      <w:r w:rsidRPr="00C017AE">
        <w:rPr>
          <w:i/>
          <w:iCs/>
        </w:rPr>
        <w:t>Lost and found in the shuffle: Prioritizing a mixed-mode, customized tracing and sample maintenance strategy for longitudinal surveys</w:t>
      </w:r>
      <w:r w:rsidRPr="00C017AE">
        <w:t>. Presented at International Field Directors and Technologies Conference (IFD&amp;TC), Delray Beach, FL.</w:t>
      </w:r>
    </w:p>
    <w:p w:rsidR="005F12FA" w:rsidRPr="005F12FA" w:rsidRDefault="005F12FA" w:rsidP="005F12FA">
      <w:pPr>
        <w:pStyle w:val="R-Pubs-Pres"/>
      </w:pPr>
      <w:r w:rsidRPr="005F12FA">
        <w:t>Marks, E.</w:t>
      </w:r>
      <w:r>
        <w:t xml:space="preserve"> </w:t>
      </w:r>
      <w:r w:rsidRPr="005F12FA">
        <w:t xml:space="preserve">L., &amp; Zhen, C. (2008, July). </w:t>
      </w:r>
      <w:r w:rsidRPr="005F12FA">
        <w:rPr>
          <w:i/>
          <w:iCs/>
        </w:rPr>
        <w:t>Public health evaluation</w:t>
      </w:r>
      <w:r w:rsidRPr="005F12FA">
        <w:t>. Presented at Tianjin Centers for Disease Control and Prevention, Tianjin, China.</w:t>
      </w:r>
    </w:p>
    <w:p w:rsidR="00D87AF8" w:rsidRPr="00561DBF" w:rsidRDefault="00D87AF8" w:rsidP="00C73F99">
      <w:pPr>
        <w:pStyle w:val="R-Pubs-Pres"/>
        <w:rPr>
          <w:szCs w:val="22"/>
        </w:rPr>
      </w:pPr>
      <w:r w:rsidRPr="00561DBF">
        <w:t>Rhodes, B. B., &amp; Marks, E. L. (2007)</w:t>
      </w:r>
      <w:r w:rsidRPr="00561DBF">
        <w:rPr>
          <w:i/>
        </w:rPr>
        <w:t xml:space="preserve">. Internet use among low-income longitudinal survey respondents as they update contact information. </w:t>
      </w:r>
      <w:r w:rsidRPr="00561DBF">
        <w:t xml:space="preserve">Presented at Federal Committee on Statistical Methodology Research </w:t>
      </w:r>
      <w:r>
        <w:t>c</w:t>
      </w:r>
      <w:r w:rsidRPr="00561DBF">
        <w:t>onference, Arlington, VA.</w:t>
      </w:r>
    </w:p>
    <w:p w:rsidR="00D87AF8" w:rsidRPr="00561DBF" w:rsidRDefault="00D87AF8" w:rsidP="00C73F99">
      <w:pPr>
        <w:pStyle w:val="R-Pubs-Pres"/>
        <w:rPr>
          <w:szCs w:val="22"/>
        </w:rPr>
      </w:pPr>
      <w:r w:rsidRPr="00561DBF">
        <w:rPr>
          <w:szCs w:val="22"/>
        </w:rPr>
        <w:t>Townsend, K. R.,</w:t>
      </w:r>
      <w:r>
        <w:rPr>
          <w:szCs w:val="22"/>
        </w:rPr>
        <w:t xml:space="preserve"> </w:t>
      </w:r>
      <w:r w:rsidRPr="00561DBF">
        <w:rPr>
          <w:szCs w:val="22"/>
        </w:rPr>
        <w:t>Marks, E. L., &amp; Rhodes, B. B. (2007)</w:t>
      </w:r>
      <w:r w:rsidRPr="00561DBF">
        <w:rPr>
          <w:i/>
          <w:szCs w:val="22"/>
        </w:rPr>
        <w:t xml:space="preserve">. The </w:t>
      </w:r>
      <w:r>
        <w:rPr>
          <w:i/>
          <w:szCs w:val="22"/>
        </w:rPr>
        <w:t>ABC</w:t>
      </w:r>
      <w:r w:rsidRPr="00561DBF">
        <w:rPr>
          <w:i/>
          <w:szCs w:val="22"/>
        </w:rPr>
        <w:t xml:space="preserve">s of interim tracking: Balancing attrition, burden and cost. </w:t>
      </w:r>
      <w:r w:rsidRPr="00561DBF">
        <w:rPr>
          <w:szCs w:val="22"/>
        </w:rPr>
        <w:t xml:space="preserve">Presented at American Association of Public Opinion Research, Anaheim, CA. </w:t>
      </w:r>
    </w:p>
    <w:p w:rsidR="00D87AF8" w:rsidRPr="00561DBF" w:rsidRDefault="00D87AF8" w:rsidP="00C73F99">
      <w:pPr>
        <w:pStyle w:val="R-Pubs-Pres"/>
        <w:rPr>
          <w:szCs w:val="22"/>
        </w:rPr>
      </w:pPr>
      <w:r w:rsidRPr="00561DBF">
        <w:rPr>
          <w:szCs w:val="22"/>
        </w:rPr>
        <w:t>Mierzwa, F. J., &amp; Marks, E. L. (2007)</w:t>
      </w:r>
      <w:r w:rsidRPr="00561DBF">
        <w:rPr>
          <w:i/>
          <w:szCs w:val="22"/>
        </w:rPr>
        <w:t xml:space="preserve">. Monitoring on the cheap without losing sleep. </w:t>
      </w:r>
      <w:r w:rsidRPr="00561DBF">
        <w:rPr>
          <w:szCs w:val="22"/>
        </w:rPr>
        <w:t xml:space="preserve">Poster presented at American Association for Public Opinion Research (AAPOR), </w:t>
      </w:r>
      <w:smartTag w:uri="urn:schemas-microsoft-com:office:smarttags" w:element="place">
        <w:smartTag w:uri="urn:schemas-microsoft-com:office:smarttags" w:element="City">
          <w:r w:rsidRPr="00561DBF">
            <w:rPr>
              <w:szCs w:val="22"/>
            </w:rPr>
            <w:t>Anaheim</w:t>
          </w:r>
        </w:smartTag>
        <w:r w:rsidRPr="00561DBF">
          <w:rPr>
            <w:szCs w:val="22"/>
          </w:rPr>
          <w:t xml:space="preserve">, </w:t>
        </w:r>
        <w:smartTag w:uri="urn:schemas-microsoft-com:office:smarttags" w:element="State">
          <w:r w:rsidRPr="00561DBF">
            <w:rPr>
              <w:szCs w:val="22"/>
            </w:rPr>
            <w:t>CA</w:t>
          </w:r>
        </w:smartTag>
      </w:smartTag>
      <w:r w:rsidRPr="00561DBF">
        <w:rPr>
          <w:szCs w:val="22"/>
        </w:rPr>
        <w:t xml:space="preserve">. </w:t>
      </w:r>
    </w:p>
    <w:p w:rsidR="00D87AF8" w:rsidRPr="00561DBF" w:rsidRDefault="00D87AF8" w:rsidP="00C73F99">
      <w:pPr>
        <w:pStyle w:val="R-Pubs-Pres"/>
        <w:rPr>
          <w:szCs w:val="22"/>
        </w:rPr>
      </w:pPr>
      <w:r w:rsidRPr="00561DBF">
        <w:rPr>
          <w:szCs w:val="22"/>
        </w:rPr>
        <w:t>Marks, E. L., &amp; Webb, M. B. (2004)</w:t>
      </w:r>
      <w:r w:rsidRPr="00561DBF">
        <w:rPr>
          <w:i/>
          <w:szCs w:val="22"/>
        </w:rPr>
        <w:t xml:space="preserve">. </w:t>
      </w:r>
      <w:r w:rsidRPr="00561DBF">
        <w:rPr>
          <w:i/>
        </w:rPr>
        <w:t xml:space="preserve">Doing research in tribal </w:t>
      </w:r>
      <w:r>
        <w:rPr>
          <w:i/>
        </w:rPr>
        <w:t>H</w:t>
      </w:r>
      <w:r w:rsidRPr="00561DBF">
        <w:rPr>
          <w:i/>
        </w:rPr>
        <w:t xml:space="preserve">ead </w:t>
      </w:r>
      <w:r>
        <w:rPr>
          <w:i/>
        </w:rPr>
        <w:t>S</w:t>
      </w:r>
      <w:r w:rsidRPr="00561DBF">
        <w:rPr>
          <w:i/>
        </w:rPr>
        <w:t>tart programs.</w:t>
      </w:r>
      <w:r w:rsidRPr="00561DBF">
        <w:t xml:space="preserve"> Paper presented at the 7th Head Start </w:t>
      </w:r>
      <w:r>
        <w:t>n</w:t>
      </w:r>
      <w:r w:rsidRPr="00561DBF">
        <w:t xml:space="preserve">ational </w:t>
      </w:r>
      <w:r>
        <w:t>r</w:t>
      </w:r>
      <w:r w:rsidRPr="00561DBF">
        <w:t xml:space="preserve">esearch </w:t>
      </w:r>
      <w:r>
        <w:t>c</w:t>
      </w:r>
      <w:r w:rsidRPr="00561DBF">
        <w:t xml:space="preserve">onference, </w:t>
      </w:r>
      <w:smartTag w:uri="urn:schemas-microsoft-com:office:smarttags" w:element="place">
        <w:smartTag w:uri="urn:schemas-microsoft-com:office:smarttags" w:element="City">
          <w:r w:rsidRPr="00561DBF">
            <w:t>Washington</w:t>
          </w:r>
        </w:smartTag>
        <w:r w:rsidRPr="00561DBF">
          <w:rPr>
            <w:szCs w:val="22"/>
          </w:rPr>
          <w:t xml:space="preserve">, </w:t>
        </w:r>
        <w:smartTag w:uri="urn:schemas-microsoft-com:office:smarttags" w:element="State">
          <w:r w:rsidRPr="00561DBF">
            <w:rPr>
              <w:szCs w:val="22"/>
            </w:rPr>
            <w:t>DC</w:t>
          </w:r>
        </w:smartTag>
      </w:smartTag>
      <w:r w:rsidRPr="00561DBF">
        <w:rPr>
          <w:szCs w:val="22"/>
        </w:rPr>
        <w:t>.</w:t>
      </w:r>
    </w:p>
    <w:p w:rsidR="00D87AF8" w:rsidRPr="00561DBF" w:rsidRDefault="00D87AF8" w:rsidP="00C73F99">
      <w:pPr>
        <w:pStyle w:val="R-Pubs-Pres"/>
        <w:rPr>
          <w:szCs w:val="22"/>
        </w:rPr>
      </w:pPr>
      <w:r w:rsidRPr="00561DBF">
        <w:rPr>
          <w:szCs w:val="22"/>
        </w:rPr>
        <w:lastRenderedPageBreak/>
        <w:t>Marks, E. L.,</w:t>
      </w:r>
      <w:r>
        <w:rPr>
          <w:szCs w:val="22"/>
        </w:rPr>
        <w:t xml:space="preserve"> </w:t>
      </w:r>
      <w:r w:rsidRPr="00561DBF">
        <w:rPr>
          <w:szCs w:val="22"/>
        </w:rPr>
        <w:t>Jennings, H. P., &amp; Kuhns, C. (2002)</w:t>
      </w:r>
      <w:r w:rsidRPr="00561DBF">
        <w:rPr>
          <w:i/>
          <w:szCs w:val="22"/>
        </w:rPr>
        <w:t xml:space="preserve">. Establishing a research agenda for American Indian and Alaska </w:t>
      </w:r>
      <w:r>
        <w:rPr>
          <w:i/>
          <w:szCs w:val="22"/>
        </w:rPr>
        <w:t>N</w:t>
      </w:r>
      <w:r w:rsidRPr="00561DBF">
        <w:rPr>
          <w:i/>
          <w:szCs w:val="22"/>
        </w:rPr>
        <w:t xml:space="preserve">ative </w:t>
      </w:r>
      <w:r>
        <w:rPr>
          <w:i/>
          <w:szCs w:val="22"/>
        </w:rPr>
        <w:t>H</w:t>
      </w:r>
      <w:r w:rsidRPr="00561DBF">
        <w:rPr>
          <w:i/>
          <w:szCs w:val="22"/>
        </w:rPr>
        <w:t xml:space="preserve">ead </w:t>
      </w:r>
      <w:r>
        <w:rPr>
          <w:i/>
          <w:szCs w:val="22"/>
        </w:rPr>
        <w:t>S</w:t>
      </w:r>
      <w:r w:rsidRPr="00561DBF">
        <w:rPr>
          <w:i/>
          <w:szCs w:val="22"/>
        </w:rPr>
        <w:t xml:space="preserve">tart programs. </w:t>
      </w:r>
      <w:r w:rsidRPr="00561DBF">
        <w:rPr>
          <w:szCs w:val="22"/>
        </w:rPr>
        <w:t xml:space="preserve">Symposium hosted at the Child Development Institute, </w:t>
      </w:r>
      <w:smartTag w:uri="urn:schemas-microsoft-com:office:smarttags" w:element="place">
        <w:smartTag w:uri="urn:schemas-microsoft-com:office:smarttags" w:element="City">
          <w:r w:rsidRPr="00561DBF">
            <w:rPr>
              <w:szCs w:val="22"/>
            </w:rPr>
            <w:t>Albuquerque</w:t>
          </w:r>
        </w:smartTag>
        <w:r w:rsidRPr="00561DBF">
          <w:rPr>
            <w:szCs w:val="22"/>
          </w:rPr>
          <w:t xml:space="preserve">, </w:t>
        </w:r>
        <w:smartTag w:uri="urn:schemas-microsoft-com:office:smarttags" w:element="State">
          <w:r w:rsidRPr="00561DBF">
            <w:rPr>
              <w:szCs w:val="22"/>
            </w:rPr>
            <w:t>NM</w:t>
          </w:r>
        </w:smartTag>
      </w:smartTag>
      <w:r w:rsidRPr="00561DBF">
        <w:rPr>
          <w:szCs w:val="22"/>
        </w:rPr>
        <w:t xml:space="preserve">. Also presented to the Executive Boards of the National Indian Education Association, and the National Indian Head Start Directors Association. </w:t>
      </w:r>
    </w:p>
    <w:p w:rsidR="00D87AF8" w:rsidRPr="00561DBF" w:rsidRDefault="00D87AF8" w:rsidP="00C73F99">
      <w:pPr>
        <w:pStyle w:val="R-Pubs-Pres"/>
        <w:rPr>
          <w:szCs w:val="22"/>
        </w:rPr>
      </w:pPr>
      <w:r w:rsidRPr="00561DBF">
        <w:rPr>
          <w:szCs w:val="22"/>
        </w:rPr>
        <w:t>Marks, E. L</w:t>
      </w:r>
      <w:r>
        <w:rPr>
          <w:szCs w:val="22"/>
        </w:rPr>
        <w:t xml:space="preserve">. </w:t>
      </w:r>
      <w:r w:rsidRPr="00561DBF">
        <w:rPr>
          <w:szCs w:val="22"/>
        </w:rPr>
        <w:t>(2000)</w:t>
      </w:r>
      <w:r w:rsidRPr="00561DBF">
        <w:rPr>
          <w:i/>
          <w:szCs w:val="22"/>
        </w:rPr>
        <w:t>. Evaluating rural welfare to work strategies.</w:t>
      </w:r>
      <w:r w:rsidRPr="00561DBF">
        <w:rPr>
          <w:szCs w:val="22"/>
        </w:rPr>
        <w:t xml:space="preserve"> Paper presented at the Evaluating Welfare Reform meeting, Administration for Children and Families, U.S. Department of Health and Human Services, Crystal City, VA.</w:t>
      </w:r>
    </w:p>
    <w:p w:rsidR="00D87AF8" w:rsidRPr="00561DBF" w:rsidRDefault="00D87AF8" w:rsidP="00C73F99">
      <w:pPr>
        <w:pStyle w:val="R-Pubs-Pres"/>
        <w:rPr>
          <w:szCs w:val="22"/>
        </w:rPr>
      </w:pPr>
      <w:r w:rsidRPr="00561DBF">
        <w:rPr>
          <w:szCs w:val="22"/>
        </w:rPr>
        <w:t>Marks, E. L</w:t>
      </w:r>
      <w:r>
        <w:rPr>
          <w:szCs w:val="22"/>
        </w:rPr>
        <w:t xml:space="preserve">. </w:t>
      </w:r>
      <w:r w:rsidRPr="00561DBF">
        <w:rPr>
          <w:szCs w:val="22"/>
        </w:rPr>
        <w:t>(2000)</w:t>
      </w:r>
      <w:r w:rsidRPr="00561DBF">
        <w:rPr>
          <w:i/>
          <w:szCs w:val="22"/>
        </w:rPr>
        <w:t xml:space="preserve">. Welfare to work in rural areas. </w:t>
      </w:r>
      <w:r w:rsidRPr="00561DBF">
        <w:rPr>
          <w:szCs w:val="22"/>
        </w:rPr>
        <w:t>A workshop hosted at the 40</w:t>
      </w:r>
      <w:r w:rsidRPr="000F60C6">
        <w:rPr>
          <w:szCs w:val="22"/>
        </w:rPr>
        <w:t>th</w:t>
      </w:r>
      <w:r w:rsidRPr="00561DBF">
        <w:rPr>
          <w:szCs w:val="22"/>
        </w:rPr>
        <w:t xml:space="preserve"> </w:t>
      </w:r>
      <w:r>
        <w:rPr>
          <w:szCs w:val="22"/>
        </w:rPr>
        <w:t>a</w:t>
      </w:r>
      <w:r w:rsidRPr="00561DBF">
        <w:rPr>
          <w:szCs w:val="22"/>
        </w:rPr>
        <w:t xml:space="preserve">nnual </w:t>
      </w:r>
      <w:r>
        <w:rPr>
          <w:szCs w:val="22"/>
        </w:rPr>
        <w:t>w</w:t>
      </w:r>
      <w:r w:rsidRPr="00561DBF">
        <w:rPr>
          <w:szCs w:val="22"/>
        </w:rPr>
        <w:t xml:space="preserve">orkshop of the National Association for Welfare Research and Statistics, </w:t>
      </w:r>
      <w:smartTag w:uri="urn:schemas-microsoft-com:office:smarttags" w:element="place">
        <w:smartTag w:uri="urn:schemas-microsoft-com:office:smarttags" w:element="City">
          <w:r w:rsidRPr="00561DBF">
            <w:rPr>
              <w:szCs w:val="22"/>
            </w:rPr>
            <w:t>Scottsdale</w:t>
          </w:r>
        </w:smartTag>
        <w:r w:rsidRPr="00561DBF">
          <w:rPr>
            <w:szCs w:val="22"/>
          </w:rPr>
          <w:t xml:space="preserve">, </w:t>
        </w:r>
        <w:smartTag w:uri="urn:schemas-microsoft-com:office:smarttags" w:element="State">
          <w:r w:rsidRPr="00561DBF">
            <w:rPr>
              <w:szCs w:val="22"/>
            </w:rPr>
            <w:t>AZ.</w:t>
          </w:r>
        </w:smartTag>
      </w:smartTag>
    </w:p>
    <w:p w:rsidR="00D87AF8" w:rsidRPr="00561DBF" w:rsidRDefault="00D87AF8" w:rsidP="00C73F99">
      <w:pPr>
        <w:pStyle w:val="R-Pubs-Pres"/>
        <w:rPr>
          <w:szCs w:val="22"/>
        </w:rPr>
      </w:pPr>
      <w:r w:rsidRPr="00561DBF">
        <w:rPr>
          <w:szCs w:val="22"/>
          <w:lang w:val="en-CA"/>
        </w:rPr>
        <w:t>Marks, E. L</w:t>
      </w:r>
      <w:r>
        <w:rPr>
          <w:szCs w:val="22"/>
          <w:lang w:val="en-CA"/>
        </w:rPr>
        <w:t xml:space="preserve">. </w:t>
      </w:r>
      <w:r w:rsidRPr="00561DBF">
        <w:rPr>
          <w:szCs w:val="22"/>
          <w:lang w:val="en-CA"/>
        </w:rPr>
        <w:t>(1999)</w:t>
      </w:r>
      <w:r w:rsidRPr="00561DBF">
        <w:rPr>
          <w:i/>
          <w:szCs w:val="22"/>
          <w:lang w:val="en-CA"/>
        </w:rPr>
        <w:t xml:space="preserve">. </w:t>
      </w:r>
      <w:r w:rsidR="00521E6C" w:rsidRPr="00561DBF">
        <w:rPr>
          <w:i/>
          <w:szCs w:val="22"/>
          <w:lang w:val="en-CA"/>
        </w:rPr>
        <w:fldChar w:fldCharType="begin"/>
      </w:r>
      <w:r w:rsidRPr="00561DBF">
        <w:rPr>
          <w:i/>
          <w:szCs w:val="22"/>
          <w:lang w:val="en-CA"/>
        </w:rPr>
        <w:instrText xml:space="preserve"> SEQ CHAPTER \h \r 1</w:instrText>
      </w:r>
      <w:r w:rsidR="00521E6C" w:rsidRPr="00561DBF">
        <w:rPr>
          <w:i/>
          <w:szCs w:val="22"/>
          <w:lang w:val="en-CA"/>
        </w:rPr>
        <w:fldChar w:fldCharType="end"/>
      </w:r>
      <w:r w:rsidRPr="00561DBF">
        <w:rPr>
          <w:bCs/>
          <w:i/>
          <w:szCs w:val="22"/>
        </w:rPr>
        <w:t>Changing the “culture” of the welfare office: Report from front-line workers.</w:t>
      </w:r>
      <w:r w:rsidRPr="00561DBF">
        <w:rPr>
          <w:bCs/>
          <w:szCs w:val="22"/>
        </w:rPr>
        <w:t xml:space="preserve"> Paper presented at the</w:t>
      </w:r>
      <w:r w:rsidR="00521E6C" w:rsidRPr="00561DBF">
        <w:rPr>
          <w:szCs w:val="22"/>
          <w:lang w:val="en-CA"/>
        </w:rPr>
        <w:fldChar w:fldCharType="begin"/>
      </w:r>
      <w:r w:rsidRPr="00561DBF">
        <w:rPr>
          <w:szCs w:val="22"/>
          <w:lang w:val="en-CA"/>
        </w:rPr>
        <w:instrText xml:space="preserve"> SEQ CHAPTER \h \r 1</w:instrText>
      </w:r>
      <w:r w:rsidR="00521E6C" w:rsidRPr="00561DBF">
        <w:rPr>
          <w:szCs w:val="22"/>
          <w:lang w:val="en-CA"/>
        </w:rPr>
        <w:fldChar w:fldCharType="end"/>
      </w:r>
      <w:r w:rsidRPr="00561DBF">
        <w:rPr>
          <w:szCs w:val="22"/>
          <w:lang w:val="en-CA"/>
        </w:rPr>
        <w:t xml:space="preserve"> </w:t>
      </w:r>
      <w:r w:rsidRPr="00561DBF">
        <w:rPr>
          <w:szCs w:val="22"/>
        </w:rPr>
        <w:t>39</w:t>
      </w:r>
      <w:r w:rsidRPr="000F60C6">
        <w:rPr>
          <w:szCs w:val="22"/>
        </w:rPr>
        <w:t>th</w:t>
      </w:r>
      <w:r w:rsidRPr="00561DBF">
        <w:rPr>
          <w:szCs w:val="22"/>
        </w:rPr>
        <w:t xml:space="preserve"> </w:t>
      </w:r>
      <w:r>
        <w:rPr>
          <w:szCs w:val="22"/>
        </w:rPr>
        <w:t>a</w:t>
      </w:r>
      <w:r w:rsidRPr="00561DBF">
        <w:rPr>
          <w:szCs w:val="22"/>
        </w:rPr>
        <w:t xml:space="preserve">nnual </w:t>
      </w:r>
      <w:r>
        <w:rPr>
          <w:szCs w:val="22"/>
        </w:rPr>
        <w:t>w</w:t>
      </w:r>
      <w:r w:rsidRPr="00561DBF">
        <w:rPr>
          <w:szCs w:val="22"/>
        </w:rPr>
        <w:t xml:space="preserve">orkshop of the National Association for Welfare Research and Statistics, </w:t>
      </w:r>
      <w:smartTag w:uri="urn:schemas-microsoft-com:office:smarttags" w:element="place">
        <w:smartTag w:uri="urn:schemas-microsoft-com:office:smarttags" w:element="City">
          <w:r w:rsidRPr="00561DBF">
            <w:rPr>
              <w:szCs w:val="22"/>
            </w:rPr>
            <w:t>Cleveland</w:t>
          </w:r>
        </w:smartTag>
        <w:r w:rsidRPr="00561DBF">
          <w:rPr>
            <w:szCs w:val="22"/>
          </w:rPr>
          <w:t xml:space="preserve">, </w:t>
        </w:r>
        <w:smartTag w:uri="urn:schemas-microsoft-com:office:smarttags" w:element="State">
          <w:r w:rsidRPr="00561DBF">
            <w:rPr>
              <w:szCs w:val="22"/>
            </w:rPr>
            <w:t>OH</w:t>
          </w:r>
        </w:smartTag>
      </w:smartTag>
      <w:r w:rsidRPr="00561DBF">
        <w:rPr>
          <w:szCs w:val="22"/>
        </w:rPr>
        <w:t>.</w:t>
      </w:r>
    </w:p>
    <w:p w:rsidR="00D87AF8" w:rsidRPr="00561DBF" w:rsidRDefault="00D87AF8" w:rsidP="00C73F99">
      <w:pPr>
        <w:pStyle w:val="R-Pubs-Pres"/>
        <w:rPr>
          <w:szCs w:val="22"/>
        </w:rPr>
      </w:pPr>
      <w:r w:rsidRPr="00561DBF">
        <w:rPr>
          <w:szCs w:val="22"/>
          <w:lang w:val="en-CA"/>
        </w:rPr>
        <w:t>Marks, E. L., &amp; Ensley, G. (1999)</w:t>
      </w:r>
      <w:r w:rsidRPr="00561DBF">
        <w:rPr>
          <w:i/>
          <w:szCs w:val="22"/>
          <w:lang w:val="en-CA"/>
        </w:rPr>
        <w:t xml:space="preserve">. </w:t>
      </w:r>
      <w:r w:rsidR="00521E6C" w:rsidRPr="00561DBF">
        <w:rPr>
          <w:i/>
          <w:szCs w:val="22"/>
          <w:lang w:val="en-CA"/>
        </w:rPr>
        <w:fldChar w:fldCharType="begin"/>
      </w:r>
      <w:r w:rsidRPr="00561DBF">
        <w:rPr>
          <w:i/>
          <w:szCs w:val="22"/>
          <w:lang w:val="en-CA"/>
        </w:rPr>
        <w:instrText xml:space="preserve"> SEQ CHAPTER \h \r 1</w:instrText>
      </w:r>
      <w:r w:rsidR="00521E6C" w:rsidRPr="00561DBF">
        <w:rPr>
          <w:i/>
          <w:szCs w:val="22"/>
          <w:lang w:val="en-CA"/>
        </w:rPr>
        <w:fldChar w:fldCharType="end"/>
      </w:r>
      <w:r w:rsidRPr="00561DBF">
        <w:rPr>
          <w:i/>
          <w:szCs w:val="22"/>
        </w:rPr>
        <w:t>Your time, their future: Evaluation of a media campaign.</w:t>
      </w:r>
      <w:r w:rsidRPr="00561DBF">
        <w:rPr>
          <w:szCs w:val="22"/>
        </w:rPr>
        <w:t xml:space="preserve"> Paper presented at the 127</w:t>
      </w:r>
      <w:r w:rsidRPr="000F60C6">
        <w:rPr>
          <w:szCs w:val="22"/>
        </w:rPr>
        <w:t>th</w:t>
      </w:r>
      <w:r w:rsidRPr="00561DBF">
        <w:rPr>
          <w:szCs w:val="22"/>
        </w:rPr>
        <w:t xml:space="preserve"> </w:t>
      </w:r>
      <w:r>
        <w:rPr>
          <w:szCs w:val="22"/>
        </w:rPr>
        <w:t>a</w:t>
      </w:r>
      <w:r w:rsidRPr="00561DBF">
        <w:rPr>
          <w:szCs w:val="22"/>
        </w:rPr>
        <w:t xml:space="preserve">nnual </w:t>
      </w:r>
      <w:r>
        <w:rPr>
          <w:szCs w:val="22"/>
        </w:rPr>
        <w:t>m</w:t>
      </w:r>
      <w:r w:rsidRPr="00561DBF">
        <w:rPr>
          <w:szCs w:val="22"/>
        </w:rPr>
        <w:t xml:space="preserve">eeting of the American Public Health Association, </w:t>
      </w:r>
      <w:smartTag w:uri="urn:schemas-microsoft-com:office:smarttags" w:element="place">
        <w:smartTag w:uri="urn:schemas-microsoft-com:office:smarttags" w:element="City">
          <w:r w:rsidRPr="00561DBF">
            <w:rPr>
              <w:szCs w:val="22"/>
            </w:rPr>
            <w:t>Chicago</w:t>
          </w:r>
        </w:smartTag>
        <w:r>
          <w:rPr>
            <w:szCs w:val="22"/>
          </w:rPr>
          <w:t xml:space="preserve">, </w:t>
        </w:r>
        <w:smartTag w:uri="urn:schemas-microsoft-com:office:smarttags" w:element="State">
          <w:r>
            <w:rPr>
              <w:szCs w:val="22"/>
            </w:rPr>
            <w:t>IL</w:t>
          </w:r>
        </w:smartTag>
      </w:smartTag>
      <w:r w:rsidRPr="00561DBF">
        <w:rPr>
          <w:szCs w:val="22"/>
        </w:rPr>
        <w:t xml:space="preserve">. </w:t>
      </w:r>
    </w:p>
    <w:p w:rsidR="00D87AF8" w:rsidRPr="00561DBF" w:rsidRDefault="00D87AF8" w:rsidP="00C73F99">
      <w:pPr>
        <w:pStyle w:val="R-Pubs-Pres"/>
        <w:rPr>
          <w:szCs w:val="22"/>
        </w:rPr>
      </w:pPr>
      <w:r w:rsidRPr="00561DBF">
        <w:rPr>
          <w:szCs w:val="22"/>
          <w:lang w:val="en-CA"/>
        </w:rPr>
        <w:t>Ensley, G.,</w:t>
      </w:r>
      <w:r>
        <w:rPr>
          <w:szCs w:val="22"/>
          <w:lang w:val="en-CA"/>
        </w:rPr>
        <w:t xml:space="preserve"> </w:t>
      </w:r>
      <w:r w:rsidRPr="00561DBF">
        <w:rPr>
          <w:szCs w:val="22"/>
          <w:lang w:val="en-CA"/>
        </w:rPr>
        <w:t>Marks, E. L., &amp; Rupp, H. (1999)</w:t>
      </w:r>
      <w:r w:rsidRPr="00561DBF">
        <w:rPr>
          <w:i/>
          <w:szCs w:val="22"/>
          <w:lang w:val="en-CA"/>
        </w:rPr>
        <w:t xml:space="preserve">. </w:t>
      </w:r>
      <w:r w:rsidR="00521E6C" w:rsidRPr="00561DBF">
        <w:rPr>
          <w:i/>
          <w:szCs w:val="22"/>
          <w:lang w:val="en-CA"/>
        </w:rPr>
        <w:fldChar w:fldCharType="begin"/>
      </w:r>
      <w:r w:rsidRPr="00561DBF">
        <w:rPr>
          <w:i/>
          <w:szCs w:val="22"/>
          <w:lang w:val="en-CA"/>
        </w:rPr>
        <w:instrText xml:space="preserve"> SEQ CHAPTER \h \r 1</w:instrText>
      </w:r>
      <w:r w:rsidR="00521E6C" w:rsidRPr="00561DBF">
        <w:rPr>
          <w:i/>
          <w:szCs w:val="22"/>
          <w:lang w:val="en-CA"/>
        </w:rPr>
        <w:fldChar w:fldCharType="end"/>
      </w:r>
      <w:r w:rsidRPr="00561DBF">
        <w:rPr>
          <w:i/>
          <w:szCs w:val="22"/>
        </w:rPr>
        <w:t>Determining the effectiveness of a health communication initiative: Evaluation findings.</w:t>
      </w:r>
      <w:r w:rsidRPr="00561DBF">
        <w:rPr>
          <w:szCs w:val="22"/>
        </w:rPr>
        <w:t xml:space="preserve"> Paper presented at the National Prevention Network annual conference, </w:t>
      </w:r>
      <w:smartTag w:uri="urn:schemas-microsoft-com:office:smarttags" w:element="place">
        <w:smartTag w:uri="urn:schemas-microsoft-com:office:smarttags" w:element="City">
          <w:r w:rsidRPr="00561DBF">
            <w:rPr>
              <w:szCs w:val="22"/>
            </w:rPr>
            <w:t>Buffalo</w:t>
          </w:r>
        </w:smartTag>
        <w:r w:rsidRPr="00561DBF">
          <w:rPr>
            <w:szCs w:val="22"/>
          </w:rPr>
          <w:t xml:space="preserve">, </w:t>
        </w:r>
        <w:smartTag w:uri="urn:schemas-microsoft-com:office:smarttags" w:element="State">
          <w:r w:rsidRPr="00561DBF">
            <w:rPr>
              <w:szCs w:val="22"/>
            </w:rPr>
            <w:t>NY</w:t>
          </w:r>
        </w:smartTag>
      </w:smartTag>
      <w:r w:rsidRPr="00561DBF">
        <w:rPr>
          <w:szCs w:val="22"/>
        </w:rPr>
        <w:t>.</w:t>
      </w:r>
    </w:p>
    <w:p w:rsidR="00D87AF8" w:rsidRDefault="00D87AF8" w:rsidP="00C73F99">
      <w:pPr>
        <w:pStyle w:val="R-Pubs-Pres"/>
        <w:rPr>
          <w:szCs w:val="22"/>
        </w:rPr>
      </w:pPr>
      <w:r w:rsidRPr="00561DBF">
        <w:rPr>
          <w:szCs w:val="22"/>
        </w:rPr>
        <w:t>Marks, E. L.,</w:t>
      </w:r>
      <w:r>
        <w:rPr>
          <w:szCs w:val="22"/>
        </w:rPr>
        <w:t xml:space="preserve"> </w:t>
      </w:r>
      <w:r w:rsidRPr="00561DBF">
        <w:rPr>
          <w:szCs w:val="22"/>
        </w:rPr>
        <w:t>Duffy, T. P., &amp; Downie, J. (1998)</w:t>
      </w:r>
      <w:r w:rsidRPr="00561DBF">
        <w:rPr>
          <w:i/>
          <w:szCs w:val="22"/>
        </w:rPr>
        <w:t xml:space="preserve">. </w:t>
      </w:r>
      <w:r w:rsidR="00521E6C" w:rsidRPr="00561DBF">
        <w:rPr>
          <w:i/>
          <w:szCs w:val="22"/>
          <w:lang w:val="en-CA"/>
        </w:rPr>
        <w:fldChar w:fldCharType="begin"/>
      </w:r>
      <w:r w:rsidRPr="00561DBF">
        <w:rPr>
          <w:i/>
          <w:szCs w:val="22"/>
          <w:lang w:val="en-CA"/>
        </w:rPr>
        <w:instrText xml:space="preserve"> SEQ CHAPTER \h \r 1</w:instrText>
      </w:r>
      <w:r w:rsidR="00521E6C" w:rsidRPr="00561DBF">
        <w:rPr>
          <w:i/>
          <w:szCs w:val="22"/>
          <w:lang w:val="en-CA"/>
        </w:rPr>
        <w:fldChar w:fldCharType="end"/>
      </w:r>
      <w:r w:rsidRPr="00561DBF">
        <w:rPr>
          <w:i/>
          <w:szCs w:val="22"/>
        </w:rPr>
        <w:t>Using Medicaid recipients’ opinions to assess managed care plans.</w:t>
      </w:r>
      <w:r w:rsidRPr="00561DBF">
        <w:rPr>
          <w:szCs w:val="22"/>
        </w:rPr>
        <w:t xml:space="preserve"> Paper presented at the 126</w:t>
      </w:r>
      <w:r w:rsidRPr="000F60C6">
        <w:rPr>
          <w:szCs w:val="22"/>
        </w:rPr>
        <w:t>th</w:t>
      </w:r>
      <w:r w:rsidRPr="00561DBF">
        <w:rPr>
          <w:szCs w:val="22"/>
        </w:rPr>
        <w:t xml:space="preserve"> </w:t>
      </w:r>
      <w:r>
        <w:rPr>
          <w:szCs w:val="22"/>
        </w:rPr>
        <w:t>a</w:t>
      </w:r>
      <w:r w:rsidRPr="00561DBF">
        <w:rPr>
          <w:szCs w:val="22"/>
        </w:rPr>
        <w:t xml:space="preserve">nnual </w:t>
      </w:r>
      <w:r>
        <w:rPr>
          <w:szCs w:val="22"/>
        </w:rPr>
        <w:t>m</w:t>
      </w:r>
      <w:r w:rsidRPr="00561DBF">
        <w:rPr>
          <w:szCs w:val="22"/>
        </w:rPr>
        <w:t xml:space="preserve">eeting of the American Public Health Association, </w:t>
      </w:r>
      <w:smartTag w:uri="urn:schemas-microsoft-com:office:smarttags" w:element="place">
        <w:smartTag w:uri="urn:schemas-microsoft-com:office:smarttags" w:element="City">
          <w:r w:rsidRPr="00561DBF">
            <w:rPr>
              <w:szCs w:val="22"/>
            </w:rPr>
            <w:t>Washington</w:t>
          </w:r>
        </w:smartTag>
        <w:r w:rsidRPr="00561DBF">
          <w:rPr>
            <w:szCs w:val="22"/>
          </w:rPr>
          <w:t xml:space="preserve">, </w:t>
        </w:r>
        <w:smartTag w:uri="urn:schemas-microsoft-com:office:smarttags" w:element="State">
          <w:r w:rsidRPr="00561DBF">
            <w:rPr>
              <w:szCs w:val="22"/>
            </w:rPr>
            <w:t>DC</w:t>
          </w:r>
        </w:smartTag>
      </w:smartTag>
      <w:r w:rsidRPr="00561DBF">
        <w:rPr>
          <w:szCs w:val="22"/>
        </w:rPr>
        <w:t>.</w:t>
      </w:r>
    </w:p>
    <w:p w:rsidR="00D87AF8" w:rsidRPr="00561DBF" w:rsidRDefault="00D87AF8" w:rsidP="00C73F99">
      <w:pPr>
        <w:pStyle w:val="R-2h"/>
        <w:rPr>
          <w:sz w:val="22"/>
        </w:rPr>
      </w:pPr>
      <w:r>
        <w:t>Technical Reports</w:t>
      </w:r>
    </w:p>
    <w:p w:rsidR="006F4A92" w:rsidRDefault="006F4A92" w:rsidP="000016CA">
      <w:pPr>
        <w:pStyle w:val="R-Pubs-Pres"/>
      </w:pPr>
      <w:r>
        <w:t xml:space="preserve">Marks, E. L., Engelhardt, G. V., Rhodes, B. B., &amp; Wallace, I. F. (2014, March). </w:t>
      </w:r>
      <w:r w:rsidRPr="006F4A92">
        <w:rPr>
          <w:i/>
        </w:rPr>
        <w:t>SEED for Oklahoma Kids: The impact evaluation</w:t>
      </w:r>
      <w:r>
        <w:t>. Prepared for Ford Foundation.</w:t>
      </w:r>
    </w:p>
    <w:p w:rsidR="000016CA" w:rsidRPr="000016CA" w:rsidRDefault="000016CA" w:rsidP="000016CA">
      <w:pPr>
        <w:pStyle w:val="R-Pubs-Pres"/>
      </w:pPr>
      <w:r w:rsidRPr="000016CA">
        <w:t>Marks, E.</w:t>
      </w:r>
      <w:r>
        <w:t xml:space="preserve"> </w:t>
      </w:r>
      <w:r w:rsidRPr="000016CA">
        <w:t>L., Rhodes, B.</w:t>
      </w:r>
      <w:r>
        <w:t xml:space="preserve"> </w:t>
      </w:r>
      <w:r w:rsidRPr="000016CA">
        <w:t>B., Engelhardt, G.</w:t>
      </w:r>
      <w:r>
        <w:t xml:space="preserve"> </w:t>
      </w:r>
      <w:r w:rsidRPr="000016CA">
        <w:t>V., Scheffler, S., &amp; Wallace, I.</w:t>
      </w:r>
      <w:r>
        <w:t xml:space="preserve"> </w:t>
      </w:r>
      <w:r w:rsidRPr="000016CA">
        <w:t xml:space="preserve">F. (2009, November). </w:t>
      </w:r>
      <w:r w:rsidRPr="000016CA">
        <w:rPr>
          <w:i/>
          <w:iCs/>
        </w:rPr>
        <w:t>Building assets: An impact evaluation of the MI SEED children’s savings program</w:t>
      </w:r>
      <w:r w:rsidRPr="000016CA">
        <w:t xml:space="preserve">. Prepared for Ford Foundation. </w:t>
      </w:r>
    </w:p>
    <w:p w:rsidR="00D2325A" w:rsidRDefault="00D2325A" w:rsidP="00C73F99">
      <w:pPr>
        <w:pStyle w:val="R-Pubs-Pres"/>
      </w:pPr>
      <w:r w:rsidRPr="00D2325A">
        <w:rPr>
          <w:bCs/>
        </w:rPr>
        <w:t>Marks, E. L.</w:t>
      </w:r>
      <w:r w:rsidRPr="00D2325A">
        <w:t xml:space="preserve">, </w:t>
      </w:r>
      <w:r w:rsidRPr="00D2325A">
        <w:rPr>
          <w:bCs/>
        </w:rPr>
        <w:t>Rhodes, B. B.</w:t>
      </w:r>
      <w:r>
        <w:t xml:space="preserve">, Wheeler-Brooks, J., &amp; Adams, D. (2009, June). </w:t>
      </w:r>
      <w:r>
        <w:rPr>
          <w:i/>
          <w:iCs/>
        </w:rPr>
        <w:t>A process study of the SEED Community Partners Initiative</w:t>
      </w:r>
      <w:r>
        <w:t>. Prepared for The Ford Foundation.</w:t>
      </w:r>
    </w:p>
    <w:p w:rsidR="00D87AF8" w:rsidRPr="00561DBF" w:rsidRDefault="00D87AF8" w:rsidP="00C73F99">
      <w:pPr>
        <w:pStyle w:val="R-Pubs-Pres"/>
      </w:pPr>
      <w:r w:rsidRPr="00561DBF">
        <w:t>Marks,</w:t>
      </w:r>
      <w:r>
        <w:t xml:space="preserve"> </w:t>
      </w:r>
      <w:r w:rsidRPr="00561DBF">
        <w:t xml:space="preserve">L., E., &amp; Rhodes, B. B. (2005). </w:t>
      </w:r>
      <w:r w:rsidRPr="00EC199B">
        <w:rPr>
          <w:i/>
          <w:iCs/>
        </w:rPr>
        <w:t>Saving for education, entrepreneurship, and downpayment: Impact evaluation, year 1</w:t>
      </w:r>
      <w:r w:rsidRPr="00561DBF">
        <w:t xml:space="preserve">. </w:t>
      </w:r>
      <w:smartTag w:uri="urn:schemas-microsoft-com:office:smarttags" w:element="place">
        <w:smartTag w:uri="urn:schemas-microsoft-com:office:smarttags" w:element="City">
          <w:r w:rsidRPr="00561DBF">
            <w:t>Research Triangle Park</w:t>
          </w:r>
        </w:smartTag>
        <w:r w:rsidRPr="00561DBF">
          <w:t xml:space="preserve">, </w:t>
        </w:r>
        <w:smartTag w:uri="urn:schemas-microsoft-com:office:smarttags" w:element="State">
          <w:r w:rsidRPr="00561DBF">
            <w:t>NC</w:t>
          </w:r>
        </w:smartTag>
      </w:smartTag>
      <w:r w:rsidRPr="00561DBF">
        <w:t>: RTI International. Prepared for The Ford Foundation.</w:t>
      </w:r>
    </w:p>
    <w:p w:rsidR="00D87AF8" w:rsidRPr="00561DBF" w:rsidRDefault="00D87AF8" w:rsidP="00C73F99">
      <w:pPr>
        <w:pStyle w:val="R-Pubs-Pres"/>
      </w:pPr>
      <w:r w:rsidRPr="00561DBF">
        <w:t xml:space="preserve">Courtney, L. P., &amp; Marks, E. L. (2004). </w:t>
      </w:r>
      <w:r w:rsidRPr="00EC199B">
        <w:rPr>
          <w:i/>
          <w:iCs/>
        </w:rPr>
        <w:t xml:space="preserve">The ethical challenges of recruiting minor adolescents for the </w:t>
      </w:r>
      <w:r>
        <w:rPr>
          <w:i/>
          <w:iCs/>
        </w:rPr>
        <w:t>N</w:t>
      </w:r>
      <w:r w:rsidRPr="00EC199B">
        <w:rPr>
          <w:i/>
          <w:iCs/>
        </w:rPr>
        <w:t xml:space="preserve">ational </w:t>
      </w:r>
      <w:r>
        <w:rPr>
          <w:i/>
          <w:iCs/>
        </w:rPr>
        <w:t>C</w:t>
      </w:r>
      <w:r w:rsidRPr="00EC199B">
        <w:rPr>
          <w:i/>
          <w:iCs/>
        </w:rPr>
        <w:t xml:space="preserve">hildren’s </w:t>
      </w:r>
      <w:r>
        <w:rPr>
          <w:i/>
          <w:iCs/>
        </w:rPr>
        <w:t>S</w:t>
      </w:r>
      <w:r w:rsidRPr="00EC199B">
        <w:rPr>
          <w:i/>
          <w:iCs/>
        </w:rPr>
        <w:t>tudy</w:t>
      </w:r>
      <w:r w:rsidRPr="00561DBF">
        <w:t xml:space="preserve">. </w:t>
      </w:r>
      <w:smartTag w:uri="urn:schemas-microsoft-com:office:smarttags" w:element="place">
        <w:smartTag w:uri="urn:schemas-microsoft-com:office:smarttags" w:element="City">
          <w:r w:rsidRPr="00561DBF">
            <w:t>Rockville</w:t>
          </w:r>
        </w:smartTag>
        <w:r w:rsidRPr="00561DBF">
          <w:t xml:space="preserve">, </w:t>
        </w:r>
        <w:smartTag w:uri="urn:schemas-microsoft-com:office:smarttags" w:element="State">
          <w:r w:rsidRPr="00561DBF">
            <w:t>MD</w:t>
          </w:r>
        </w:smartTag>
      </w:smartTag>
      <w:r w:rsidRPr="00561DBF">
        <w:t xml:space="preserve">: RTI International. Prepared for the U.S. Environmental Protection Agency. </w:t>
      </w:r>
    </w:p>
    <w:p w:rsidR="00D87AF8" w:rsidRPr="00561DBF" w:rsidRDefault="00D87AF8" w:rsidP="00C73F99">
      <w:pPr>
        <w:pStyle w:val="R-Pubs-Pres"/>
      </w:pPr>
      <w:r w:rsidRPr="00561DBF">
        <w:t xml:space="preserve">Marks, E. L., &amp; Graham, E. T. (2004). </w:t>
      </w:r>
      <w:r w:rsidRPr="00EC199B">
        <w:rPr>
          <w:i/>
          <w:iCs/>
        </w:rPr>
        <w:t>Establishing a research agenda for American Indian and Alaska native head start programs</w:t>
      </w:r>
      <w:r w:rsidRPr="00561DBF">
        <w:t xml:space="preserve">. </w:t>
      </w:r>
      <w:smartTag w:uri="urn:schemas-microsoft-com:office:smarttags" w:element="City">
        <w:r w:rsidRPr="00561DBF">
          <w:t>Washington</w:t>
        </w:r>
      </w:smartTag>
      <w:r w:rsidRPr="00561DBF">
        <w:t xml:space="preserve">, </w:t>
      </w:r>
      <w:smartTag w:uri="urn:schemas-microsoft-com:office:smarttags" w:element="State">
        <w:r w:rsidRPr="00561DBF">
          <w:t>DC</w:t>
        </w:r>
      </w:smartTag>
      <w:r w:rsidRPr="00561DBF">
        <w:t xml:space="preserve">: Administration for Children and Families, </w:t>
      </w:r>
      <w:smartTag w:uri="urn:schemas-microsoft-com:office:smarttags" w:element="place">
        <w:smartTag w:uri="urn:schemas-microsoft-com:office:smarttags" w:element="country-region">
          <w:r w:rsidRPr="00561DBF">
            <w:t>U.S.</w:t>
          </w:r>
        </w:smartTag>
      </w:smartTag>
      <w:r w:rsidRPr="00561DBF">
        <w:t xml:space="preserve"> Department of Health and Human Services.</w:t>
      </w:r>
    </w:p>
    <w:p w:rsidR="00D87AF8" w:rsidRPr="00561DBF" w:rsidRDefault="00D87AF8" w:rsidP="00C73F99">
      <w:pPr>
        <w:pStyle w:val="R-Pubs-Pres"/>
      </w:pPr>
      <w:r w:rsidRPr="00561DBF">
        <w:lastRenderedPageBreak/>
        <w:t>Marks, E. L.,</w:t>
      </w:r>
      <w:r>
        <w:t xml:space="preserve"> </w:t>
      </w:r>
      <w:r w:rsidRPr="00561DBF">
        <w:t>Moyer, M.,</w:t>
      </w:r>
      <w:r>
        <w:t xml:space="preserve"> </w:t>
      </w:r>
      <w:r w:rsidRPr="00561DBF">
        <w:t xml:space="preserve">Roche, M., &amp; Graham, E. T. (2003). </w:t>
      </w:r>
      <w:r w:rsidRPr="00EC199B">
        <w:rPr>
          <w:i/>
          <w:iCs/>
        </w:rPr>
        <w:t>A summary of research and publications on early childhood for American Indian and Alaska native children</w:t>
      </w:r>
      <w:r w:rsidRPr="00561DBF">
        <w:t xml:space="preserve">. </w:t>
      </w:r>
      <w:smartTag w:uri="urn:schemas-microsoft-com:office:smarttags" w:element="City">
        <w:r w:rsidRPr="00561DBF">
          <w:t>Washington</w:t>
        </w:r>
      </w:smartTag>
      <w:r w:rsidRPr="00561DBF">
        <w:t xml:space="preserve">, </w:t>
      </w:r>
      <w:smartTag w:uri="urn:schemas-microsoft-com:office:smarttags" w:element="State">
        <w:r w:rsidRPr="00561DBF">
          <w:t>DC</w:t>
        </w:r>
      </w:smartTag>
      <w:r w:rsidRPr="00561DBF">
        <w:t xml:space="preserve">: Administration for Children and Families, </w:t>
      </w:r>
      <w:smartTag w:uri="urn:schemas-microsoft-com:office:smarttags" w:element="place">
        <w:smartTag w:uri="urn:schemas-microsoft-com:office:smarttags" w:element="country-region">
          <w:r w:rsidRPr="00561DBF">
            <w:t>U.S.</w:t>
          </w:r>
        </w:smartTag>
      </w:smartTag>
      <w:r w:rsidRPr="00561DBF">
        <w:t xml:space="preserve"> Department of Health and Human Services.</w:t>
      </w:r>
    </w:p>
    <w:p w:rsidR="00D87AF8" w:rsidRPr="00561DBF" w:rsidRDefault="00D87AF8" w:rsidP="00C73F99">
      <w:pPr>
        <w:pStyle w:val="R-Pubs-Pres"/>
      </w:pPr>
      <w:r w:rsidRPr="00561DBF">
        <w:t xml:space="preserve">Marks, E. L., &amp; Wiseman, M. (2001). </w:t>
      </w:r>
      <w:r w:rsidRPr="00EC199B">
        <w:rPr>
          <w:i/>
          <w:iCs/>
        </w:rPr>
        <w:t>Planning and promoting welfare to work experiments in rural areas: Some lessons of experience</w:t>
      </w:r>
      <w:r w:rsidRPr="00561DBF">
        <w:t xml:space="preserve">. </w:t>
      </w:r>
      <w:smartTag w:uri="urn:schemas-microsoft-com:office:smarttags" w:element="place">
        <w:smartTag w:uri="urn:schemas-microsoft-com:office:smarttags" w:element="City">
          <w:r w:rsidRPr="00561DBF">
            <w:t>Calverton</w:t>
          </w:r>
        </w:smartTag>
        <w:r w:rsidRPr="00561DBF">
          <w:t xml:space="preserve">, </w:t>
        </w:r>
        <w:smartTag w:uri="urn:schemas-microsoft-com:office:smarttags" w:element="State">
          <w:r w:rsidRPr="00561DBF">
            <w:t>MD</w:t>
          </w:r>
        </w:smartTag>
      </w:smartTag>
      <w:r w:rsidRPr="00561DBF">
        <w:t>: ORC Macro.</w:t>
      </w:r>
    </w:p>
    <w:p w:rsidR="00D87AF8" w:rsidRPr="00561DBF" w:rsidRDefault="00D87AF8" w:rsidP="00C73F99">
      <w:pPr>
        <w:pStyle w:val="R-Pubs-Pres"/>
      </w:pPr>
      <w:r w:rsidRPr="00561DBF">
        <w:t xml:space="preserve">Booth, K. M., &amp; Marks, E. L. (2001). </w:t>
      </w:r>
      <w:r w:rsidRPr="00EC199B">
        <w:rPr>
          <w:i/>
          <w:iCs/>
        </w:rPr>
        <w:t>Improving women’s health in community settings: A synthesis of available information</w:t>
      </w:r>
      <w:r w:rsidRPr="00561DBF">
        <w:t xml:space="preserve">. </w:t>
      </w:r>
      <w:smartTag w:uri="urn:schemas-microsoft-com:office:smarttags" w:element="place">
        <w:smartTag w:uri="urn:schemas-microsoft-com:office:smarttags" w:element="City">
          <w:r w:rsidRPr="00561DBF">
            <w:t>Calverton</w:t>
          </w:r>
        </w:smartTag>
        <w:r w:rsidRPr="00561DBF">
          <w:t xml:space="preserve">, </w:t>
        </w:r>
        <w:smartTag w:uri="urn:schemas-microsoft-com:office:smarttags" w:element="State">
          <w:r w:rsidRPr="00561DBF">
            <w:t>MD</w:t>
          </w:r>
        </w:smartTag>
      </w:smartTag>
      <w:r w:rsidRPr="00561DBF">
        <w:t>: ORC Macro.</w:t>
      </w:r>
    </w:p>
    <w:p w:rsidR="00D87AF8" w:rsidRPr="00561DBF" w:rsidRDefault="00D87AF8" w:rsidP="00C73F99">
      <w:pPr>
        <w:pStyle w:val="R-Pubs-Pres"/>
      </w:pPr>
      <w:r w:rsidRPr="00561DBF">
        <w:t>Marks, E. L., &amp; Rupp, H. (2000</w:t>
      </w:r>
      <w:r>
        <w:t>, October</w:t>
      </w:r>
      <w:r w:rsidRPr="00561DBF">
        <w:t xml:space="preserve">). </w:t>
      </w:r>
      <w:r w:rsidRPr="00EC199B">
        <w:rPr>
          <w:i/>
          <w:iCs/>
        </w:rPr>
        <w:t>Feasibility study of the “your time, their future” media campaign</w:t>
      </w:r>
      <w:r w:rsidRPr="00561DBF">
        <w:t xml:space="preserve">. </w:t>
      </w:r>
      <w:smartTag w:uri="urn:schemas-microsoft-com:office:smarttags" w:element="place">
        <w:smartTag w:uri="urn:schemas-microsoft-com:office:smarttags" w:element="City">
          <w:r w:rsidRPr="00561DBF">
            <w:t>Calverton</w:t>
          </w:r>
        </w:smartTag>
        <w:r w:rsidRPr="00561DBF">
          <w:t xml:space="preserve">, </w:t>
        </w:r>
        <w:smartTag w:uri="urn:schemas-microsoft-com:office:smarttags" w:element="State">
          <w:r w:rsidRPr="00561DBF">
            <w:t>MD</w:t>
          </w:r>
        </w:smartTag>
      </w:smartTag>
      <w:r w:rsidRPr="00561DBF">
        <w:t>: Macro International.</w:t>
      </w:r>
    </w:p>
    <w:p w:rsidR="00D87AF8" w:rsidRPr="00561DBF" w:rsidRDefault="00D87AF8" w:rsidP="00C73F99">
      <w:pPr>
        <w:pStyle w:val="R-Pubs-Pres"/>
      </w:pPr>
      <w:r w:rsidRPr="00561DBF">
        <w:t>Marks, E. L</w:t>
      </w:r>
      <w:r>
        <w:t xml:space="preserve">. </w:t>
      </w:r>
      <w:r w:rsidRPr="00561DBF">
        <w:t>(1999</w:t>
      </w:r>
      <w:r>
        <w:t>, June</w:t>
      </w:r>
      <w:r w:rsidRPr="00561DBF">
        <w:t xml:space="preserve">). </w:t>
      </w:r>
      <w:r w:rsidRPr="00EC199B">
        <w:rPr>
          <w:i/>
          <w:iCs/>
        </w:rPr>
        <w:t>Conceptual framework for rural welfare to work strategies</w:t>
      </w:r>
      <w:r w:rsidRPr="00561DBF">
        <w:t xml:space="preserve">. </w:t>
      </w:r>
      <w:smartTag w:uri="urn:schemas-microsoft-com:office:smarttags" w:element="place">
        <w:smartTag w:uri="urn:schemas-microsoft-com:office:smarttags" w:element="City">
          <w:r w:rsidRPr="00561DBF">
            <w:t>Calverton</w:t>
          </w:r>
        </w:smartTag>
        <w:r w:rsidRPr="00561DBF">
          <w:t xml:space="preserve">, </w:t>
        </w:r>
        <w:smartTag w:uri="urn:schemas-microsoft-com:office:smarttags" w:element="State">
          <w:r w:rsidRPr="00561DBF">
            <w:t>MD</w:t>
          </w:r>
        </w:smartTag>
      </w:smartTag>
      <w:r w:rsidRPr="00561DBF">
        <w:t>: Macro International.</w:t>
      </w:r>
    </w:p>
    <w:p w:rsidR="00D87AF8" w:rsidRPr="00561DBF" w:rsidRDefault="00D87AF8" w:rsidP="00C73F99">
      <w:pPr>
        <w:pStyle w:val="R-Pubs-Pres"/>
      </w:pPr>
      <w:r w:rsidRPr="00561DBF">
        <w:t>Marks, E. L.,</w:t>
      </w:r>
      <w:r>
        <w:t xml:space="preserve"> </w:t>
      </w:r>
      <w:r w:rsidRPr="00561DBF">
        <w:t>Dewees, S.,</w:t>
      </w:r>
      <w:r>
        <w:t xml:space="preserve"> </w:t>
      </w:r>
      <w:r w:rsidRPr="00561DBF">
        <w:t xml:space="preserve">Ouellette, T., &amp; Koralek, R. (1999). </w:t>
      </w:r>
      <w:r w:rsidRPr="00EC199B">
        <w:rPr>
          <w:i/>
          <w:iCs/>
        </w:rPr>
        <w:t>Rural welfare to work strategies: Research synthesis</w:t>
      </w:r>
      <w:r w:rsidRPr="00561DBF">
        <w:t xml:space="preserve">. </w:t>
      </w:r>
      <w:smartTag w:uri="urn:schemas-microsoft-com:office:smarttags" w:element="place">
        <w:smartTag w:uri="urn:schemas-microsoft-com:office:smarttags" w:element="City">
          <w:r w:rsidRPr="00561DBF">
            <w:t>Calverton</w:t>
          </w:r>
        </w:smartTag>
        <w:r w:rsidRPr="00561DBF">
          <w:t xml:space="preserve">, </w:t>
        </w:r>
        <w:smartTag w:uri="urn:schemas-microsoft-com:office:smarttags" w:element="State">
          <w:r w:rsidRPr="00561DBF">
            <w:t>MD</w:t>
          </w:r>
        </w:smartTag>
      </w:smartTag>
      <w:r w:rsidRPr="00561DBF">
        <w:t>: Macro International.</w:t>
      </w:r>
    </w:p>
    <w:p w:rsidR="00D87AF8" w:rsidRPr="00561DBF" w:rsidRDefault="00D87AF8" w:rsidP="00C73F99">
      <w:pPr>
        <w:pStyle w:val="R-Pubs-Pres"/>
      </w:pPr>
      <w:r w:rsidRPr="00561DBF">
        <w:t>Marks, E. L.,</w:t>
      </w:r>
      <w:r>
        <w:t xml:space="preserve"> </w:t>
      </w:r>
      <w:r w:rsidRPr="00561DBF">
        <w:t>Bouffard, J.,</w:t>
      </w:r>
      <w:r>
        <w:t xml:space="preserve"> </w:t>
      </w:r>
      <w:r w:rsidRPr="00561DBF">
        <w:t>Pion, G., &amp; Seder, P. (1998</w:t>
      </w:r>
      <w:r>
        <w:t>, December</w:t>
      </w:r>
      <w:r w:rsidRPr="00561DBF">
        <w:t xml:space="preserve">). </w:t>
      </w:r>
      <w:r w:rsidRPr="00EC199B">
        <w:rPr>
          <w:i/>
          <w:iCs/>
        </w:rPr>
        <w:t>Customer satisfaction among applicants for NIH R01 and R29 grants</w:t>
      </w:r>
      <w:r w:rsidRPr="00561DBF">
        <w:t xml:space="preserve">. </w:t>
      </w:r>
      <w:smartTag w:uri="urn:schemas-microsoft-com:office:smarttags" w:element="place">
        <w:smartTag w:uri="urn:schemas-microsoft-com:office:smarttags" w:element="City">
          <w:r w:rsidRPr="00561DBF">
            <w:t>Calverton</w:t>
          </w:r>
        </w:smartTag>
        <w:r w:rsidRPr="00561DBF">
          <w:t xml:space="preserve">, </w:t>
        </w:r>
        <w:smartTag w:uri="urn:schemas-microsoft-com:office:smarttags" w:element="State">
          <w:r w:rsidRPr="00561DBF">
            <w:t>MD</w:t>
          </w:r>
        </w:smartTag>
      </w:smartTag>
      <w:r w:rsidRPr="00561DBF">
        <w:t>: Macro International.</w:t>
      </w:r>
    </w:p>
    <w:p w:rsidR="00D87AF8" w:rsidRPr="00561DBF" w:rsidRDefault="00D87AF8" w:rsidP="00C73F99">
      <w:pPr>
        <w:pStyle w:val="R-Pubs-Pres"/>
      </w:pPr>
      <w:r w:rsidRPr="00561DBF">
        <w:t>Marks, E. L</w:t>
      </w:r>
      <w:r>
        <w:t xml:space="preserve">. </w:t>
      </w:r>
      <w:r w:rsidRPr="00561DBF">
        <w:t>(1998</w:t>
      </w:r>
      <w:r>
        <w:t>, April</w:t>
      </w:r>
      <w:r w:rsidRPr="00561DBF">
        <w:t xml:space="preserve">). </w:t>
      </w:r>
      <w:r w:rsidRPr="00EC199B">
        <w:rPr>
          <w:i/>
          <w:iCs/>
        </w:rPr>
        <w:t>Guidelines for collecting information about customer satisfaction at the Environmental Protection Agency</w:t>
      </w:r>
      <w:r w:rsidRPr="00561DBF">
        <w:t xml:space="preserve">. </w:t>
      </w:r>
      <w:smartTag w:uri="urn:schemas-microsoft-com:office:smarttags" w:element="place">
        <w:smartTag w:uri="urn:schemas-microsoft-com:office:smarttags" w:element="City">
          <w:r w:rsidRPr="00561DBF">
            <w:t>Calverton</w:t>
          </w:r>
        </w:smartTag>
        <w:r w:rsidRPr="00561DBF">
          <w:t xml:space="preserve">, </w:t>
        </w:r>
        <w:smartTag w:uri="urn:schemas-microsoft-com:office:smarttags" w:element="State">
          <w:r w:rsidRPr="00561DBF">
            <w:t>MD</w:t>
          </w:r>
        </w:smartTag>
      </w:smartTag>
      <w:r w:rsidRPr="00561DBF">
        <w:t>: Macro International.</w:t>
      </w:r>
    </w:p>
    <w:p w:rsidR="00D87AF8" w:rsidRPr="00561DBF" w:rsidRDefault="00D87AF8" w:rsidP="00C73F99">
      <w:pPr>
        <w:pStyle w:val="R-Pubs-Pres"/>
      </w:pPr>
      <w:r w:rsidRPr="00561DBF">
        <w:t>Marks, E. L</w:t>
      </w:r>
      <w:r>
        <w:t xml:space="preserve">. </w:t>
      </w:r>
      <w:r w:rsidRPr="00561DBF">
        <w:t>(1997</w:t>
      </w:r>
      <w:r>
        <w:t>, September</w:t>
      </w:r>
      <w:r w:rsidRPr="00561DBF">
        <w:t xml:space="preserve">). </w:t>
      </w:r>
      <w:r w:rsidRPr="00C973F3">
        <w:rPr>
          <w:i/>
          <w:iCs/>
        </w:rPr>
        <w:t>Minority underrepresentation in scientific careers</w:t>
      </w:r>
      <w:r w:rsidRPr="00561DBF">
        <w:t xml:space="preserve">. </w:t>
      </w:r>
      <w:smartTag w:uri="urn:schemas-microsoft-com:office:smarttags" w:element="place">
        <w:smartTag w:uri="urn:schemas-microsoft-com:office:smarttags" w:element="City">
          <w:r w:rsidRPr="00561DBF">
            <w:t>Calverton</w:t>
          </w:r>
        </w:smartTag>
        <w:r w:rsidRPr="00561DBF">
          <w:t xml:space="preserve">, </w:t>
        </w:r>
        <w:smartTag w:uri="urn:schemas-microsoft-com:office:smarttags" w:element="State">
          <w:r w:rsidRPr="00561DBF">
            <w:t>MD</w:t>
          </w:r>
        </w:smartTag>
      </w:smartTag>
      <w:r w:rsidRPr="00561DBF">
        <w:t>: Macro International.</w:t>
      </w:r>
    </w:p>
    <w:p w:rsidR="00D87AF8" w:rsidRPr="00561DBF" w:rsidRDefault="00D87AF8" w:rsidP="00C73F99">
      <w:pPr>
        <w:pStyle w:val="R-Pubs-Pres"/>
      </w:pPr>
      <w:r w:rsidRPr="00561DBF">
        <w:t>Marks, E.,</w:t>
      </w:r>
      <w:r>
        <w:t xml:space="preserve"> </w:t>
      </w:r>
      <w:r w:rsidRPr="00561DBF">
        <w:t>Jennings, H.,</w:t>
      </w:r>
      <w:r>
        <w:t xml:space="preserve"> </w:t>
      </w:r>
      <w:r w:rsidRPr="00561DBF">
        <w:t xml:space="preserve">Mantovani, R., &amp; Svilar, M. (1997). </w:t>
      </w:r>
      <w:r w:rsidRPr="00EC199B">
        <w:rPr>
          <w:i/>
          <w:iCs/>
        </w:rPr>
        <w:t>Children of opportunity: Learnfare interim report</w:t>
      </w:r>
      <w:r w:rsidRPr="00561DBF">
        <w:t xml:space="preserve">. </w:t>
      </w:r>
      <w:smartTag w:uri="urn:schemas-microsoft-com:office:smarttags" w:element="place">
        <w:smartTag w:uri="urn:schemas-microsoft-com:office:smarttags" w:element="City">
          <w:r w:rsidRPr="00561DBF">
            <w:t>Calverton</w:t>
          </w:r>
        </w:smartTag>
        <w:r w:rsidRPr="00561DBF">
          <w:t xml:space="preserve">, </w:t>
        </w:r>
        <w:smartTag w:uri="urn:schemas-microsoft-com:office:smarttags" w:element="State">
          <w:r w:rsidRPr="00561DBF">
            <w:t>MD</w:t>
          </w:r>
        </w:smartTag>
      </w:smartTag>
      <w:r w:rsidRPr="00561DBF">
        <w:t>: Macro International.</w:t>
      </w:r>
    </w:p>
    <w:p w:rsidR="00D87AF8" w:rsidRPr="00561DBF" w:rsidRDefault="00D87AF8" w:rsidP="00C73F99">
      <w:pPr>
        <w:pStyle w:val="R-Pubs-Pres"/>
      </w:pPr>
      <w:r w:rsidRPr="00561DBF">
        <w:t xml:space="preserve">Jennings, H., &amp; Marks, E. (1997). </w:t>
      </w:r>
      <w:r w:rsidRPr="00EC199B">
        <w:rPr>
          <w:i/>
          <w:iCs/>
        </w:rPr>
        <w:t>Children of opportunity: Learnfare; interim implementation status report</w:t>
      </w:r>
      <w:r w:rsidRPr="00561DBF">
        <w:t xml:space="preserve">. </w:t>
      </w:r>
      <w:smartTag w:uri="urn:schemas-microsoft-com:office:smarttags" w:element="place">
        <w:smartTag w:uri="urn:schemas-microsoft-com:office:smarttags" w:element="City">
          <w:r w:rsidRPr="00561DBF">
            <w:t>Calverton</w:t>
          </w:r>
        </w:smartTag>
        <w:r w:rsidRPr="00561DBF">
          <w:t xml:space="preserve">, </w:t>
        </w:r>
        <w:smartTag w:uri="urn:schemas-microsoft-com:office:smarttags" w:element="State">
          <w:r w:rsidRPr="00561DBF">
            <w:t>MD</w:t>
          </w:r>
        </w:smartTag>
      </w:smartTag>
      <w:r w:rsidRPr="00561DBF">
        <w:t>: Macro International.</w:t>
      </w:r>
    </w:p>
    <w:p w:rsidR="00D87AF8" w:rsidRPr="00561DBF" w:rsidRDefault="00D87AF8" w:rsidP="00C73F99">
      <w:pPr>
        <w:pStyle w:val="R-Pubs-Pres"/>
      </w:pPr>
      <w:r w:rsidRPr="00561DBF">
        <w:t>Marks, E. L</w:t>
      </w:r>
      <w:r>
        <w:t xml:space="preserve">. </w:t>
      </w:r>
      <w:r w:rsidRPr="00561DBF">
        <w:t>(1995</w:t>
      </w:r>
      <w:r>
        <w:t>, July</w:t>
      </w:r>
      <w:r w:rsidRPr="00561DBF">
        <w:t xml:space="preserve">). </w:t>
      </w:r>
      <w:r w:rsidRPr="00EC199B">
        <w:rPr>
          <w:i/>
          <w:iCs/>
        </w:rPr>
        <w:t>Managing case managers: Case management in service integration</w:t>
      </w:r>
      <w:r w:rsidRPr="00561DBF">
        <w:t xml:space="preserve">. </w:t>
      </w:r>
      <w:smartTag w:uri="urn:schemas-microsoft-com:office:smarttags" w:element="State">
        <w:r w:rsidRPr="00561DBF">
          <w:t>New York</w:t>
        </w:r>
      </w:smartTag>
      <w:r w:rsidRPr="00561DBF">
        <w:t xml:space="preserve">: </w:t>
      </w:r>
      <w:smartTag w:uri="urn:schemas-microsoft-com:office:smarttags" w:element="PlaceName">
        <w:r w:rsidRPr="00561DBF">
          <w:t>National</w:t>
        </w:r>
      </w:smartTag>
      <w:r w:rsidRPr="00561DBF">
        <w:t xml:space="preserve"> </w:t>
      </w:r>
      <w:smartTag w:uri="urn:schemas-microsoft-com:office:smarttags" w:element="PlaceType">
        <w:r w:rsidRPr="00561DBF">
          <w:t>Center</w:t>
        </w:r>
      </w:smartTag>
      <w:r w:rsidRPr="00561DBF">
        <w:t xml:space="preserve"> for Children in Poverty, </w:t>
      </w:r>
      <w:smartTag w:uri="urn:schemas-microsoft-com:office:smarttags" w:element="place">
        <w:smartTag w:uri="urn:schemas-microsoft-com:office:smarttags" w:element="PlaceName">
          <w:r w:rsidRPr="00561DBF">
            <w:t>Columbia</w:t>
          </w:r>
        </w:smartTag>
        <w:r w:rsidRPr="00561DBF">
          <w:t xml:space="preserve"> </w:t>
        </w:r>
        <w:smartTag w:uri="urn:schemas-microsoft-com:office:smarttags" w:element="PlaceType">
          <w:r w:rsidRPr="00561DBF">
            <w:t>University</w:t>
          </w:r>
        </w:smartTag>
      </w:smartTag>
      <w:r w:rsidRPr="00561DBF">
        <w:t>.</w:t>
      </w:r>
    </w:p>
    <w:p w:rsidR="00D87AF8" w:rsidRPr="00561DBF" w:rsidRDefault="00D87AF8" w:rsidP="00C73F99">
      <w:pPr>
        <w:pStyle w:val="R-Pubs-Pres"/>
      </w:pPr>
      <w:r w:rsidRPr="00561DBF">
        <w:t>Marks, E. L</w:t>
      </w:r>
      <w:r>
        <w:t xml:space="preserve">. </w:t>
      </w:r>
      <w:r w:rsidRPr="00561DBF">
        <w:t>(1995</w:t>
      </w:r>
      <w:r>
        <w:t>, July</w:t>
      </w:r>
      <w:r w:rsidRPr="00561DBF">
        <w:t xml:space="preserve">). </w:t>
      </w:r>
      <w:r w:rsidRPr="00C973F3">
        <w:rPr>
          <w:i/>
          <w:iCs/>
        </w:rPr>
        <w:t>Who are case managers and what do they do? Case management in service integration.</w:t>
      </w:r>
      <w:r w:rsidRPr="00561DBF">
        <w:t xml:space="preserve"> </w:t>
      </w:r>
      <w:smartTag w:uri="urn:schemas-microsoft-com:office:smarttags" w:element="State">
        <w:r w:rsidRPr="00561DBF">
          <w:t>New York</w:t>
        </w:r>
      </w:smartTag>
      <w:r w:rsidRPr="00561DBF">
        <w:t xml:space="preserve">: </w:t>
      </w:r>
      <w:smartTag w:uri="urn:schemas-microsoft-com:office:smarttags" w:element="PlaceName">
        <w:r w:rsidRPr="00561DBF">
          <w:t>National</w:t>
        </w:r>
      </w:smartTag>
      <w:r w:rsidRPr="00561DBF">
        <w:t xml:space="preserve"> </w:t>
      </w:r>
      <w:smartTag w:uri="urn:schemas-microsoft-com:office:smarttags" w:element="PlaceType">
        <w:r w:rsidRPr="00561DBF">
          <w:t>Center</w:t>
        </w:r>
      </w:smartTag>
      <w:r w:rsidRPr="00561DBF">
        <w:t xml:space="preserve"> for Children in Poverty, </w:t>
      </w:r>
      <w:smartTag w:uri="urn:schemas-microsoft-com:office:smarttags" w:element="place">
        <w:smartTag w:uri="urn:schemas-microsoft-com:office:smarttags" w:element="PlaceName">
          <w:r w:rsidRPr="00561DBF">
            <w:t>Columbia</w:t>
          </w:r>
        </w:smartTag>
        <w:r w:rsidRPr="00561DBF">
          <w:t xml:space="preserve"> </w:t>
        </w:r>
        <w:smartTag w:uri="urn:schemas-microsoft-com:office:smarttags" w:element="PlaceType">
          <w:r w:rsidRPr="00561DBF">
            <w:t>University</w:t>
          </w:r>
        </w:smartTag>
      </w:smartTag>
      <w:r w:rsidRPr="00561DBF">
        <w:t>.</w:t>
      </w:r>
    </w:p>
    <w:p w:rsidR="00D87AF8" w:rsidRPr="00561DBF" w:rsidRDefault="00D87AF8" w:rsidP="00C73F99">
      <w:pPr>
        <w:pStyle w:val="R-Pubs-Pres"/>
      </w:pPr>
      <w:r w:rsidRPr="00561DBF">
        <w:t>Marks, E. L</w:t>
      </w:r>
      <w:r>
        <w:t xml:space="preserve">. </w:t>
      </w:r>
      <w:r w:rsidRPr="00561DBF">
        <w:t>(1995</w:t>
      </w:r>
      <w:r>
        <w:t>, July</w:t>
      </w:r>
      <w:r w:rsidRPr="00561DBF">
        <w:t xml:space="preserve">). </w:t>
      </w:r>
      <w:r w:rsidRPr="00C973F3">
        <w:rPr>
          <w:i/>
          <w:iCs/>
        </w:rPr>
        <w:t>Working with clients: Case management in service integration</w:t>
      </w:r>
      <w:r w:rsidRPr="00561DBF">
        <w:t xml:space="preserve">. </w:t>
      </w:r>
      <w:smartTag w:uri="urn:schemas-microsoft-com:office:smarttags" w:element="State">
        <w:r w:rsidRPr="00561DBF">
          <w:t>New York</w:t>
        </w:r>
      </w:smartTag>
      <w:r w:rsidRPr="00561DBF">
        <w:t xml:space="preserve">: </w:t>
      </w:r>
      <w:smartTag w:uri="urn:schemas-microsoft-com:office:smarttags" w:element="PlaceName">
        <w:r w:rsidRPr="00561DBF">
          <w:t>National</w:t>
        </w:r>
      </w:smartTag>
      <w:r w:rsidRPr="00561DBF">
        <w:t xml:space="preserve"> </w:t>
      </w:r>
      <w:smartTag w:uri="urn:schemas-microsoft-com:office:smarttags" w:element="PlaceType">
        <w:r w:rsidRPr="00561DBF">
          <w:t>Center</w:t>
        </w:r>
      </w:smartTag>
      <w:r w:rsidRPr="00561DBF">
        <w:t xml:space="preserve"> for Children in Poverty, </w:t>
      </w:r>
      <w:smartTag w:uri="urn:schemas-microsoft-com:office:smarttags" w:element="place">
        <w:smartTag w:uri="urn:schemas-microsoft-com:office:smarttags" w:element="PlaceName">
          <w:r w:rsidRPr="00561DBF">
            <w:t>Columbia</w:t>
          </w:r>
        </w:smartTag>
        <w:r w:rsidRPr="00561DBF">
          <w:t xml:space="preserve"> </w:t>
        </w:r>
        <w:smartTag w:uri="urn:schemas-microsoft-com:office:smarttags" w:element="PlaceType">
          <w:r w:rsidRPr="00561DBF">
            <w:t>University</w:t>
          </w:r>
        </w:smartTag>
      </w:smartTag>
      <w:r w:rsidRPr="00561DBF">
        <w:t>.</w:t>
      </w:r>
    </w:p>
    <w:p w:rsidR="00D87AF8" w:rsidRPr="00561DBF" w:rsidRDefault="00D87AF8" w:rsidP="00C73F99">
      <w:pPr>
        <w:pStyle w:val="R-Pubs-Pres"/>
      </w:pPr>
      <w:r w:rsidRPr="00561DBF">
        <w:t>Marks, E. L</w:t>
      </w:r>
      <w:r>
        <w:t xml:space="preserve">. </w:t>
      </w:r>
      <w:r w:rsidRPr="00561DBF">
        <w:t>(1994</w:t>
      </w:r>
      <w:r>
        <w:t>, November</w:t>
      </w:r>
      <w:r w:rsidRPr="00561DBF">
        <w:t xml:space="preserve">). </w:t>
      </w:r>
      <w:r w:rsidRPr="00C973F3">
        <w:rPr>
          <w:i/>
          <w:iCs/>
        </w:rPr>
        <w:t>Case management in service integration: A concept paper</w:t>
      </w:r>
      <w:r w:rsidRPr="00561DBF">
        <w:t xml:space="preserve">. </w:t>
      </w:r>
      <w:smartTag w:uri="urn:schemas-microsoft-com:office:smarttags" w:element="State">
        <w:r w:rsidRPr="00561DBF">
          <w:t>New York</w:t>
        </w:r>
      </w:smartTag>
      <w:r w:rsidRPr="00561DBF">
        <w:t xml:space="preserve">: </w:t>
      </w:r>
      <w:smartTag w:uri="urn:schemas-microsoft-com:office:smarttags" w:element="PlaceName">
        <w:r w:rsidRPr="00561DBF">
          <w:t>National</w:t>
        </w:r>
      </w:smartTag>
      <w:r w:rsidRPr="00561DBF">
        <w:t xml:space="preserve"> </w:t>
      </w:r>
      <w:smartTag w:uri="urn:schemas-microsoft-com:office:smarttags" w:element="PlaceType">
        <w:r w:rsidRPr="00561DBF">
          <w:t>Center</w:t>
        </w:r>
      </w:smartTag>
      <w:r w:rsidRPr="00561DBF">
        <w:t xml:space="preserve"> for Children in Poverty, </w:t>
      </w:r>
      <w:smartTag w:uri="urn:schemas-microsoft-com:office:smarttags" w:element="place">
        <w:smartTag w:uri="urn:schemas-microsoft-com:office:smarttags" w:element="PlaceName">
          <w:r w:rsidRPr="00561DBF">
            <w:t>Columbia</w:t>
          </w:r>
        </w:smartTag>
        <w:r w:rsidRPr="00561DBF">
          <w:t xml:space="preserve"> </w:t>
        </w:r>
        <w:smartTag w:uri="urn:schemas-microsoft-com:office:smarttags" w:element="PlaceType">
          <w:r w:rsidRPr="00561DBF">
            <w:t>University</w:t>
          </w:r>
        </w:smartTag>
      </w:smartTag>
      <w:r w:rsidRPr="00561DBF">
        <w:t>.</w:t>
      </w:r>
    </w:p>
    <w:p w:rsidR="00D87AF8" w:rsidRPr="00561DBF" w:rsidRDefault="00D87AF8" w:rsidP="00C73F99">
      <w:pPr>
        <w:pStyle w:val="R-Pubs-Pres"/>
      </w:pPr>
      <w:r w:rsidRPr="00561DBF">
        <w:t>Marks, E. L.,</w:t>
      </w:r>
      <w:r>
        <w:t xml:space="preserve"> </w:t>
      </w:r>
      <w:r w:rsidRPr="00561DBF">
        <w:t xml:space="preserve">Maurer, K. E., &amp; Simkin, L. S. (1994). </w:t>
      </w:r>
      <w:r w:rsidRPr="00EC199B">
        <w:rPr>
          <w:i/>
          <w:iCs/>
        </w:rPr>
        <w:t>Case management in service integration: An annotated bibliography</w:t>
      </w:r>
      <w:r w:rsidRPr="00561DBF">
        <w:t xml:space="preserve">. </w:t>
      </w:r>
      <w:smartTag w:uri="urn:schemas-microsoft-com:office:smarttags" w:element="State">
        <w:r w:rsidRPr="00561DBF">
          <w:t>New York</w:t>
        </w:r>
      </w:smartTag>
      <w:r w:rsidRPr="00561DBF">
        <w:t xml:space="preserve">: </w:t>
      </w:r>
      <w:smartTag w:uri="urn:schemas-microsoft-com:office:smarttags" w:element="PlaceName">
        <w:r w:rsidRPr="00561DBF">
          <w:t>National</w:t>
        </w:r>
      </w:smartTag>
      <w:r w:rsidRPr="00561DBF">
        <w:t xml:space="preserve"> </w:t>
      </w:r>
      <w:smartTag w:uri="urn:schemas-microsoft-com:office:smarttags" w:element="PlaceType">
        <w:r w:rsidRPr="00561DBF">
          <w:t>Center</w:t>
        </w:r>
      </w:smartTag>
      <w:r w:rsidRPr="00561DBF">
        <w:t xml:space="preserve"> for Children in Poverty, </w:t>
      </w:r>
      <w:smartTag w:uri="urn:schemas-microsoft-com:office:smarttags" w:element="place">
        <w:smartTag w:uri="urn:schemas-microsoft-com:office:smarttags" w:element="PlaceName">
          <w:r w:rsidRPr="00561DBF">
            <w:t>Columbia</w:t>
          </w:r>
        </w:smartTag>
        <w:r w:rsidRPr="00561DBF">
          <w:t xml:space="preserve"> </w:t>
        </w:r>
        <w:smartTag w:uri="urn:schemas-microsoft-com:office:smarttags" w:element="PlaceType">
          <w:r w:rsidRPr="00561DBF">
            <w:t>University</w:t>
          </w:r>
        </w:smartTag>
      </w:smartTag>
      <w:r w:rsidRPr="00561DBF">
        <w:t>.</w:t>
      </w:r>
    </w:p>
    <w:p w:rsidR="00D87AF8" w:rsidRPr="00561DBF" w:rsidRDefault="00D87AF8" w:rsidP="00C73F99">
      <w:pPr>
        <w:pStyle w:val="R-Pubs-Pres"/>
      </w:pPr>
      <w:r w:rsidRPr="00561DBF">
        <w:t xml:space="preserve">Marks, E. L., &amp; Marzke, C. H. (1993). </w:t>
      </w:r>
      <w:r w:rsidRPr="00C973F3">
        <w:rPr>
          <w:i/>
          <w:iCs/>
        </w:rPr>
        <w:t>Healthy caring: A process evaluation of the Robert Wood Johnson Foundation’s school-based adolescent health care program</w:t>
      </w:r>
      <w:r w:rsidRPr="00561DBF">
        <w:t xml:space="preserve">. </w:t>
      </w:r>
      <w:smartTag w:uri="urn:schemas-microsoft-com:office:smarttags" w:element="place">
        <w:smartTag w:uri="urn:schemas-microsoft-com:office:smarttags" w:element="City">
          <w:r w:rsidRPr="00561DBF">
            <w:t>Princeton</w:t>
          </w:r>
        </w:smartTag>
        <w:r w:rsidRPr="00561DBF">
          <w:t xml:space="preserve">, </w:t>
        </w:r>
        <w:smartTag w:uri="urn:schemas-microsoft-com:office:smarttags" w:element="State">
          <w:r w:rsidRPr="00561DBF">
            <w:t>NJ</w:t>
          </w:r>
        </w:smartTag>
      </w:smartTag>
      <w:r w:rsidRPr="00561DBF">
        <w:t>: Mathtech, Inc.</w:t>
      </w:r>
    </w:p>
    <w:p w:rsidR="00D87AF8" w:rsidRPr="00561DBF" w:rsidRDefault="00D87AF8" w:rsidP="00C73F99">
      <w:pPr>
        <w:pStyle w:val="R-Pubs-Pres"/>
      </w:pPr>
      <w:r w:rsidRPr="00561DBF">
        <w:lastRenderedPageBreak/>
        <w:t>Marzke, C. H.,</w:t>
      </w:r>
      <w:r>
        <w:t xml:space="preserve"> </w:t>
      </w:r>
      <w:r w:rsidRPr="00561DBF">
        <w:t>Chimerine, C. B.,</w:t>
      </w:r>
      <w:r>
        <w:t xml:space="preserve"> </w:t>
      </w:r>
      <w:r w:rsidRPr="00561DBF">
        <w:t xml:space="preserve">Morrill, W. A., &amp; Marks, E. L. (1992). </w:t>
      </w:r>
      <w:r w:rsidRPr="00EC199B">
        <w:rPr>
          <w:i/>
          <w:iCs/>
        </w:rPr>
        <w:t>Service integration programs in community settings</w:t>
      </w:r>
      <w:r w:rsidRPr="00561DBF">
        <w:t xml:space="preserve">. </w:t>
      </w:r>
      <w:smartTag w:uri="urn:schemas-microsoft-com:office:smarttags" w:element="place">
        <w:smartTag w:uri="urn:schemas-microsoft-com:office:smarttags" w:element="City">
          <w:r w:rsidRPr="00561DBF">
            <w:t>Princeton</w:t>
          </w:r>
        </w:smartTag>
        <w:r w:rsidRPr="00561DBF">
          <w:t xml:space="preserve">, </w:t>
        </w:r>
        <w:smartTag w:uri="urn:schemas-microsoft-com:office:smarttags" w:element="State">
          <w:r w:rsidRPr="00561DBF">
            <w:t>NJ</w:t>
          </w:r>
        </w:smartTag>
      </w:smartTag>
      <w:r w:rsidRPr="00561DBF">
        <w:t>: Mathtech, Inc.</w:t>
      </w:r>
    </w:p>
    <w:p w:rsidR="00D87AF8" w:rsidRPr="00561DBF" w:rsidRDefault="00D87AF8" w:rsidP="00C73F99">
      <w:pPr>
        <w:pStyle w:val="R-Pubs-Pres"/>
      </w:pPr>
      <w:r w:rsidRPr="00561DBF">
        <w:t>Millsap, M. A.,</w:t>
      </w:r>
      <w:r>
        <w:t xml:space="preserve"> </w:t>
      </w:r>
      <w:r w:rsidRPr="00561DBF">
        <w:t>Turnbull, B. J.,</w:t>
      </w:r>
      <w:r>
        <w:t xml:space="preserve"> </w:t>
      </w:r>
      <w:r w:rsidRPr="00561DBF">
        <w:t>Moss, M.,</w:t>
      </w:r>
      <w:r>
        <w:t xml:space="preserve"> </w:t>
      </w:r>
      <w:r w:rsidRPr="00561DBF">
        <w:t>Brigham, N.,</w:t>
      </w:r>
      <w:r>
        <w:t xml:space="preserve"> </w:t>
      </w:r>
      <w:r w:rsidRPr="00561DBF">
        <w:t xml:space="preserve">Gamse, B., &amp; Marks, E. L. (1992). </w:t>
      </w:r>
      <w:r w:rsidRPr="00EC199B">
        <w:rPr>
          <w:i/>
          <w:iCs/>
        </w:rPr>
        <w:t xml:space="preserve">The </w:t>
      </w:r>
      <w:r>
        <w:rPr>
          <w:i/>
          <w:iCs/>
        </w:rPr>
        <w:t>c</w:t>
      </w:r>
      <w:r w:rsidRPr="00EC199B">
        <w:rPr>
          <w:i/>
          <w:iCs/>
        </w:rPr>
        <w:t xml:space="preserve">hapter 1 </w:t>
      </w:r>
      <w:r>
        <w:rPr>
          <w:i/>
          <w:iCs/>
        </w:rPr>
        <w:t>i</w:t>
      </w:r>
      <w:r w:rsidRPr="00EC199B">
        <w:rPr>
          <w:i/>
          <w:iCs/>
        </w:rPr>
        <w:t xml:space="preserve">mplementation </w:t>
      </w:r>
      <w:r>
        <w:rPr>
          <w:i/>
          <w:iCs/>
        </w:rPr>
        <w:t>s</w:t>
      </w:r>
      <w:r w:rsidRPr="00EC199B">
        <w:rPr>
          <w:i/>
          <w:iCs/>
        </w:rPr>
        <w:t>tudy</w:t>
      </w:r>
      <w:r w:rsidRPr="00561DBF">
        <w:t xml:space="preserve">. </w:t>
      </w:r>
      <w:smartTag w:uri="urn:schemas-microsoft-com:office:smarttags" w:element="City">
        <w:r w:rsidRPr="00561DBF">
          <w:t>Washington</w:t>
        </w:r>
      </w:smartTag>
      <w:r w:rsidRPr="00561DBF">
        <w:t xml:space="preserve">, </w:t>
      </w:r>
      <w:smartTag w:uri="urn:schemas-microsoft-com:office:smarttags" w:element="State">
        <w:r w:rsidRPr="00561DBF">
          <w:t>DC</w:t>
        </w:r>
      </w:smartTag>
      <w:r w:rsidRPr="00561DBF">
        <w:t xml:space="preserve">: </w:t>
      </w:r>
      <w:smartTag w:uri="urn:schemas-microsoft-com:office:smarttags" w:element="place">
        <w:smartTag w:uri="urn:schemas-microsoft-com:office:smarttags" w:element="country-region">
          <w:r w:rsidRPr="00561DBF">
            <w:t>U.S.</w:t>
          </w:r>
        </w:smartTag>
      </w:smartTag>
      <w:r w:rsidRPr="00561DBF">
        <w:t xml:space="preserve"> Department of Education.</w:t>
      </w:r>
    </w:p>
    <w:p w:rsidR="00D87AF8" w:rsidRPr="00561DBF" w:rsidRDefault="00D87AF8" w:rsidP="00C73F99">
      <w:pPr>
        <w:pStyle w:val="R-Pubs-Pres"/>
      </w:pPr>
      <w:r w:rsidRPr="00561DBF">
        <w:t>Morrill, W. A.,</w:t>
      </w:r>
      <w:r>
        <w:t xml:space="preserve"> </w:t>
      </w:r>
      <w:r w:rsidRPr="00561DBF">
        <w:t>Marks, E. L.,</w:t>
      </w:r>
      <w:r>
        <w:t xml:space="preserve"> </w:t>
      </w:r>
      <w:r w:rsidRPr="00561DBF">
        <w:t xml:space="preserve">Reisner, E. L., &amp; Chimerine, C. B. (1991). </w:t>
      </w:r>
      <w:r w:rsidRPr="00EC199B">
        <w:rPr>
          <w:i/>
          <w:iCs/>
        </w:rPr>
        <w:t>Selected collaborations in service integration</w:t>
      </w:r>
      <w:r w:rsidRPr="00561DBF">
        <w:t xml:space="preserve">. </w:t>
      </w:r>
      <w:smartTag w:uri="urn:schemas-microsoft-com:office:smarttags" w:element="place">
        <w:smartTag w:uri="urn:schemas-microsoft-com:office:smarttags" w:element="City">
          <w:r w:rsidRPr="00561DBF">
            <w:t>Princeton</w:t>
          </w:r>
        </w:smartTag>
        <w:r w:rsidRPr="00561DBF">
          <w:t xml:space="preserve">, </w:t>
        </w:r>
        <w:smartTag w:uri="urn:schemas-microsoft-com:office:smarttags" w:element="State">
          <w:r w:rsidRPr="00561DBF">
            <w:t>NJ</w:t>
          </w:r>
        </w:smartTag>
      </w:smartTag>
      <w:r w:rsidRPr="00561DBF">
        <w:t>: Mathtech, Inc.</w:t>
      </w:r>
    </w:p>
    <w:p w:rsidR="00D87AF8" w:rsidRPr="00561DBF" w:rsidRDefault="00D87AF8" w:rsidP="00C73F99">
      <w:pPr>
        <w:pStyle w:val="R-Pubs-Pres"/>
      </w:pPr>
      <w:r w:rsidRPr="00561DBF">
        <w:t>Marks, E. L.,</w:t>
      </w:r>
      <w:r>
        <w:t xml:space="preserve"> </w:t>
      </w:r>
      <w:r w:rsidRPr="00561DBF">
        <w:t>Padilla,</w:t>
      </w:r>
      <w:r>
        <w:t xml:space="preserve"> </w:t>
      </w:r>
      <w:r w:rsidRPr="00561DBF">
        <w:t xml:space="preserve">C., Apling, R. N., &amp; Morris, J. C. (1987). </w:t>
      </w:r>
      <w:r w:rsidRPr="00EC199B">
        <w:rPr>
          <w:i/>
          <w:iCs/>
        </w:rPr>
        <w:t>Evaluation of chapter 2 state set asides</w:t>
      </w:r>
      <w:r w:rsidRPr="00561DBF">
        <w:t xml:space="preserve">. </w:t>
      </w:r>
      <w:smartTag w:uri="urn:schemas-microsoft-com:office:smarttags" w:element="place">
        <w:smartTag w:uri="urn:schemas-microsoft-com:office:smarttags" w:element="City">
          <w:r w:rsidRPr="00561DBF">
            <w:t>Washington</w:t>
          </w:r>
        </w:smartTag>
        <w:r w:rsidRPr="00561DBF">
          <w:t xml:space="preserve">, </w:t>
        </w:r>
        <w:smartTag w:uri="urn:schemas-microsoft-com:office:smarttags" w:element="State">
          <w:r w:rsidRPr="00561DBF">
            <w:t>DC</w:t>
          </w:r>
        </w:smartTag>
      </w:smartTag>
      <w:r w:rsidRPr="00561DBF">
        <w:t>: Policy Studies Associates.</w:t>
      </w:r>
    </w:p>
    <w:p w:rsidR="00D87AF8" w:rsidRPr="00561DBF" w:rsidRDefault="00D87AF8" w:rsidP="00C73F99">
      <w:pPr>
        <w:pStyle w:val="R-Pubs-Pres"/>
      </w:pPr>
      <w:r w:rsidRPr="00561DBF">
        <w:t>Marks, E. L</w:t>
      </w:r>
      <w:r>
        <w:t xml:space="preserve">. </w:t>
      </w:r>
      <w:r w:rsidRPr="00561DBF">
        <w:t>(1987</w:t>
      </w:r>
      <w:r>
        <w:t>, July</w:t>
      </w:r>
      <w:r w:rsidRPr="00561DBF">
        <w:t xml:space="preserve">). </w:t>
      </w:r>
      <w:r w:rsidRPr="00EC199B">
        <w:rPr>
          <w:i/>
          <w:iCs/>
        </w:rPr>
        <w:t>Case studies of the migrant education program</w:t>
      </w:r>
      <w:r w:rsidRPr="00561DBF">
        <w:t xml:space="preserve">. </w:t>
      </w:r>
      <w:smartTag w:uri="urn:schemas-microsoft-com:office:smarttags" w:element="place">
        <w:smartTag w:uri="urn:schemas-microsoft-com:office:smarttags" w:element="City">
          <w:r w:rsidRPr="00561DBF">
            <w:t>Washington</w:t>
          </w:r>
        </w:smartTag>
        <w:r w:rsidRPr="00561DBF">
          <w:t xml:space="preserve">, </w:t>
        </w:r>
        <w:smartTag w:uri="urn:schemas-microsoft-com:office:smarttags" w:element="State">
          <w:r w:rsidRPr="00561DBF">
            <w:t>DC</w:t>
          </w:r>
        </w:smartTag>
      </w:smartTag>
      <w:r w:rsidRPr="00561DBF">
        <w:t>: Policy Studies Associates.</w:t>
      </w:r>
    </w:p>
    <w:p w:rsidR="00D87AF8" w:rsidRPr="00561DBF" w:rsidRDefault="00D87AF8" w:rsidP="00C73F99">
      <w:pPr>
        <w:pStyle w:val="R-Pubs-Pres"/>
      </w:pPr>
      <w:r w:rsidRPr="00561DBF">
        <w:t>Reisner, E. R., &amp; Marks, E. L. (1987</w:t>
      </w:r>
      <w:r>
        <w:t>, March</w:t>
      </w:r>
      <w:r w:rsidRPr="00561DBF">
        <w:t xml:space="preserve">). </w:t>
      </w:r>
      <w:r w:rsidRPr="00EC199B">
        <w:rPr>
          <w:i/>
          <w:iCs/>
        </w:rPr>
        <w:t>The federal administration of evaluation, program improvement, and technical assistance under ECIA chapter 1</w:t>
      </w:r>
      <w:r w:rsidRPr="00561DBF">
        <w:t xml:space="preserve">. </w:t>
      </w:r>
      <w:smartTag w:uri="urn:schemas-microsoft-com:office:smarttags" w:element="place">
        <w:smartTag w:uri="urn:schemas-microsoft-com:office:smarttags" w:element="City">
          <w:r w:rsidRPr="00561DBF">
            <w:t>Washington</w:t>
          </w:r>
        </w:smartTag>
        <w:r w:rsidRPr="00561DBF">
          <w:t xml:space="preserve">, </w:t>
        </w:r>
        <w:smartTag w:uri="urn:schemas-microsoft-com:office:smarttags" w:element="State">
          <w:r w:rsidRPr="00561DBF">
            <w:t>DC</w:t>
          </w:r>
        </w:smartTag>
      </w:smartTag>
      <w:r w:rsidRPr="00561DBF">
        <w:t>: Policy Study Associates.</w:t>
      </w:r>
    </w:p>
    <w:p w:rsidR="00D87AF8" w:rsidRPr="00561DBF" w:rsidRDefault="00D87AF8" w:rsidP="00C73F99">
      <w:pPr>
        <w:pStyle w:val="R-Pubs-Pres"/>
      </w:pPr>
      <w:r w:rsidRPr="00561DBF">
        <w:t>Knapp, M. S.,</w:t>
      </w:r>
      <w:r>
        <w:t xml:space="preserve"> </w:t>
      </w:r>
      <w:r w:rsidRPr="00561DBF">
        <w:t>Turnbull,</w:t>
      </w:r>
      <w:r>
        <w:t xml:space="preserve"> </w:t>
      </w:r>
      <w:r w:rsidRPr="00561DBF">
        <w:t>L</w:t>
      </w:r>
      <w:r>
        <w:t>.</w:t>
      </w:r>
      <w:r w:rsidR="00BD5D85">
        <w:t xml:space="preserve"> </w:t>
      </w:r>
      <w:r w:rsidRPr="00561DBF">
        <w:t>B.</w:t>
      </w:r>
      <w:r>
        <w:t>,</w:t>
      </w:r>
      <w:r w:rsidRPr="00561DBF">
        <w:t xml:space="preserve"> Blakely, C. H.,</w:t>
      </w:r>
      <w:r>
        <w:t xml:space="preserve"> </w:t>
      </w:r>
      <w:r w:rsidRPr="00561DBF">
        <w:t>Jay, E. D.,</w:t>
      </w:r>
      <w:r>
        <w:t xml:space="preserve"> </w:t>
      </w:r>
      <w:r w:rsidRPr="00561DBF">
        <w:t>Marks, E. L., &amp; Shields, P. (1986</w:t>
      </w:r>
      <w:r>
        <w:t>, December</w:t>
      </w:r>
      <w:r w:rsidRPr="00561DBF">
        <w:t xml:space="preserve">). </w:t>
      </w:r>
      <w:r w:rsidRPr="00EC199B">
        <w:rPr>
          <w:i/>
          <w:iCs/>
        </w:rPr>
        <w:t>Local program design and decisionmaking in chapter 2 of the Education Consolidation and Improvement Act</w:t>
      </w:r>
      <w:r w:rsidRPr="00561DBF">
        <w:t xml:space="preserve">. </w:t>
      </w:r>
      <w:smartTag w:uri="urn:schemas-microsoft-com:office:smarttags" w:element="place">
        <w:smartTag w:uri="urn:schemas-microsoft-com:office:smarttags" w:element="City">
          <w:r w:rsidRPr="00561DBF">
            <w:t>Menlo Park</w:t>
          </w:r>
        </w:smartTag>
        <w:r w:rsidRPr="00561DBF">
          <w:t xml:space="preserve">, </w:t>
        </w:r>
        <w:smartTag w:uri="urn:schemas-microsoft-com:office:smarttags" w:element="State">
          <w:r w:rsidRPr="00561DBF">
            <w:t>CA</w:t>
          </w:r>
        </w:smartTag>
      </w:smartTag>
      <w:r w:rsidRPr="00561DBF">
        <w:t>: SRI International.</w:t>
      </w:r>
    </w:p>
    <w:p w:rsidR="00D87AF8" w:rsidRPr="00561DBF" w:rsidRDefault="00D87AF8" w:rsidP="00C73F99">
      <w:pPr>
        <w:pStyle w:val="R-Pubs-Pres"/>
      </w:pPr>
      <w:r w:rsidRPr="00561DBF">
        <w:t>Marks, E. L., &amp; Bogart, J. (1986</w:t>
      </w:r>
      <w:r>
        <w:t>, June</w:t>
      </w:r>
      <w:r w:rsidRPr="00561DBF">
        <w:t xml:space="preserve">). </w:t>
      </w:r>
      <w:r w:rsidRPr="000F60C6">
        <w:rPr>
          <w:i/>
          <w:iCs/>
        </w:rPr>
        <w:t>An analysis of ECIA chapter 1 state programs for neglected or delinquent children</w:t>
      </w:r>
      <w:r w:rsidRPr="00561DBF">
        <w:t xml:space="preserve">. </w:t>
      </w:r>
      <w:smartTag w:uri="urn:schemas-microsoft-com:office:smarttags" w:element="place">
        <w:smartTag w:uri="urn:schemas-microsoft-com:office:smarttags" w:element="City">
          <w:r w:rsidRPr="00561DBF">
            <w:t>Washington</w:t>
          </w:r>
        </w:smartTag>
        <w:r w:rsidRPr="00561DBF">
          <w:t xml:space="preserve">, </w:t>
        </w:r>
        <w:smartTag w:uri="urn:schemas-microsoft-com:office:smarttags" w:element="State">
          <w:r w:rsidRPr="00561DBF">
            <w:t>DC</w:t>
          </w:r>
        </w:smartTag>
      </w:smartTag>
      <w:r w:rsidRPr="00561DBF">
        <w:t>: Policy Studies Associates.</w:t>
      </w:r>
    </w:p>
    <w:p w:rsidR="00D87AF8" w:rsidRPr="00561DBF" w:rsidRDefault="00D87AF8" w:rsidP="00C73F99">
      <w:pPr>
        <w:pStyle w:val="R-Pubs-Pres"/>
      </w:pPr>
      <w:r w:rsidRPr="00561DBF">
        <w:t>Turnbull, B. J., &amp; Marks, E. L. (1986</w:t>
      </w:r>
      <w:r>
        <w:t>, January</w:t>
      </w:r>
      <w:r w:rsidRPr="00561DBF">
        <w:t xml:space="preserve">). </w:t>
      </w:r>
      <w:r w:rsidRPr="000F60C6">
        <w:rPr>
          <w:i/>
          <w:iCs/>
        </w:rPr>
        <w:t>The education block grant and intergovernmental relations: Effects at the local level</w:t>
      </w:r>
      <w:r w:rsidRPr="00561DBF">
        <w:t xml:space="preserve">. </w:t>
      </w:r>
      <w:smartTag w:uri="urn:schemas-microsoft-com:office:smarttags" w:element="place">
        <w:smartTag w:uri="urn:schemas-microsoft-com:office:smarttags" w:element="City">
          <w:r w:rsidRPr="00561DBF">
            <w:t>Menlo Park</w:t>
          </w:r>
        </w:smartTag>
        <w:r w:rsidRPr="00561DBF">
          <w:t xml:space="preserve">, </w:t>
        </w:r>
        <w:smartTag w:uri="urn:schemas-microsoft-com:office:smarttags" w:element="State">
          <w:r w:rsidRPr="00561DBF">
            <w:t>CA</w:t>
          </w:r>
        </w:smartTag>
      </w:smartTag>
      <w:r w:rsidRPr="00561DBF">
        <w:t>: SRI International.</w:t>
      </w:r>
    </w:p>
    <w:p w:rsidR="00D87AF8" w:rsidRPr="00561DBF" w:rsidRDefault="00D87AF8" w:rsidP="00C73F99">
      <w:pPr>
        <w:pStyle w:val="R-Pubs-Pres"/>
      </w:pPr>
      <w:r w:rsidRPr="00561DBF">
        <w:t>Apling, R. N., &amp; Marks, E. L. (1985</w:t>
      </w:r>
      <w:r>
        <w:t>, September</w:t>
      </w:r>
      <w:r w:rsidRPr="00561DBF">
        <w:t xml:space="preserve">). </w:t>
      </w:r>
      <w:r w:rsidRPr="00C973F3">
        <w:rPr>
          <w:i/>
          <w:iCs/>
        </w:rPr>
        <w:t>Administering ECIA chapter 2 services for students in private schools: Some selected state and local practices</w:t>
      </w:r>
      <w:r w:rsidRPr="00561DBF">
        <w:t xml:space="preserve">. </w:t>
      </w:r>
      <w:smartTag w:uri="urn:schemas-microsoft-com:office:smarttags" w:element="place">
        <w:smartTag w:uri="urn:schemas-microsoft-com:office:smarttags" w:element="City">
          <w:r w:rsidRPr="00561DBF">
            <w:t>Washington</w:t>
          </w:r>
        </w:smartTag>
        <w:r w:rsidRPr="00561DBF">
          <w:t xml:space="preserve">, </w:t>
        </w:r>
        <w:smartTag w:uri="urn:schemas-microsoft-com:office:smarttags" w:element="State">
          <w:r w:rsidRPr="00561DBF">
            <w:t>DC</w:t>
          </w:r>
        </w:smartTag>
      </w:smartTag>
      <w:r w:rsidRPr="00561DBF">
        <w:t>: Policy Studies Associates.</w:t>
      </w:r>
    </w:p>
    <w:p w:rsidR="00D87AF8" w:rsidRPr="00561DBF" w:rsidRDefault="00D87AF8" w:rsidP="00C73F99">
      <w:pPr>
        <w:pStyle w:val="R-Pubs-Pres"/>
      </w:pPr>
      <w:r w:rsidRPr="00561DBF">
        <w:t>Marks, E. L</w:t>
      </w:r>
      <w:r>
        <w:t xml:space="preserve">. </w:t>
      </w:r>
      <w:r w:rsidRPr="00561DBF">
        <w:t xml:space="preserve">(1984). </w:t>
      </w:r>
      <w:r w:rsidRPr="000F60C6">
        <w:rPr>
          <w:i/>
          <w:iCs/>
        </w:rPr>
        <w:t>An assessment of the economic development and educational systems in Memphis, Tennessee</w:t>
      </w:r>
      <w:r w:rsidRPr="00561DBF">
        <w:t xml:space="preserve">. </w:t>
      </w:r>
      <w:smartTag w:uri="urn:schemas-microsoft-com:office:smarttags" w:element="place">
        <w:smartTag w:uri="urn:schemas-microsoft-com:office:smarttags" w:element="City">
          <w:r w:rsidRPr="00561DBF">
            <w:t>Washington</w:t>
          </w:r>
        </w:smartTag>
        <w:r w:rsidRPr="00561DBF">
          <w:t xml:space="preserve">, </w:t>
        </w:r>
        <w:smartTag w:uri="urn:schemas-microsoft-com:office:smarttags" w:element="State">
          <w:r w:rsidRPr="00561DBF">
            <w:t>DC</w:t>
          </w:r>
        </w:smartTag>
      </w:smartTag>
      <w:r w:rsidRPr="00561DBF">
        <w:t>: National Urban Coalition.</w:t>
      </w:r>
    </w:p>
    <w:p w:rsidR="00D87AF8" w:rsidRPr="00561DBF" w:rsidRDefault="00D87AF8" w:rsidP="00C73F99">
      <w:pPr>
        <w:pStyle w:val="R-Pubs-Pres"/>
      </w:pPr>
      <w:r w:rsidRPr="00561DBF">
        <w:t xml:space="preserve">Hill, P. T., &amp; Marks, E. L. (1982). </w:t>
      </w:r>
      <w:r w:rsidRPr="000F60C6">
        <w:rPr>
          <w:i/>
          <w:iCs/>
        </w:rPr>
        <w:t>Federal influence over state and local government: The case of nondiscrimination in education</w:t>
      </w:r>
      <w:r w:rsidRPr="00561DBF">
        <w:t xml:space="preserve">. </w:t>
      </w:r>
      <w:smartTag w:uri="urn:schemas-microsoft-com:office:smarttags" w:element="place">
        <w:smartTag w:uri="urn:schemas-microsoft-com:office:smarttags" w:element="City">
          <w:r w:rsidRPr="00561DBF">
            <w:t>Santa Monica</w:t>
          </w:r>
        </w:smartTag>
        <w:r w:rsidRPr="00561DBF">
          <w:t xml:space="preserve">, </w:t>
        </w:r>
        <w:smartTag w:uri="urn:schemas-microsoft-com:office:smarttags" w:element="State">
          <w:r w:rsidRPr="00561DBF">
            <w:t>CA</w:t>
          </w:r>
        </w:smartTag>
      </w:smartTag>
      <w:r w:rsidRPr="00561DBF">
        <w:t>: The Rand Corporation.</w:t>
      </w:r>
    </w:p>
    <w:p w:rsidR="00D87AF8" w:rsidRPr="00561DBF" w:rsidRDefault="00D87AF8" w:rsidP="00C73F99">
      <w:pPr>
        <w:pStyle w:val="R-Pubs-Pres"/>
      </w:pPr>
      <w:r w:rsidRPr="00561DBF">
        <w:t>Marks, E. L., &amp; Both, D. R. (1982</w:t>
      </w:r>
      <w:r>
        <w:t>, March</w:t>
      </w:r>
      <w:r w:rsidRPr="00561DBF">
        <w:t xml:space="preserve">). Growth potential of the hotel industry. In </w:t>
      </w:r>
      <w:r w:rsidR="00CB4145">
        <w:t xml:space="preserve">A. S. </w:t>
      </w:r>
      <w:r w:rsidRPr="00561DBF">
        <w:t xml:space="preserve">Gurwitz </w:t>
      </w:r>
      <w:r>
        <w:t>&amp;</w:t>
      </w:r>
      <w:r w:rsidRPr="00561DBF">
        <w:t xml:space="preserve"> </w:t>
      </w:r>
      <w:r w:rsidR="00CB4145">
        <w:t xml:space="preserve">G. T. </w:t>
      </w:r>
      <w:r w:rsidRPr="00561DBF">
        <w:t xml:space="preserve">Kingsley (Eds.), </w:t>
      </w:r>
      <w:proofErr w:type="gramStart"/>
      <w:r w:rsidRPr="00561DBF">
        <w:rPr>
          <w:i/>
        </w:rPr>
        <w:t>The</w:t>
      </w:r>
      <w:proofErr w:type="gramEnd"/>
      <w:r w:rsidRPr="00561DBF">
        <w:rPr>
          <w:i/>
        </w:rPr>
        <w:t xml:space="preserve"> </w:t>
      </w:r>
      <w:r>
        <w:rPr>
          <w:i/>
        </w:rPr>
        <w:t>m</w:t>
      </w:r>
      <w:r w:rsidRPr="00561DBF">
        <w:rPr>
          <w:i/>
        </w:rPr>
        <w:t xml:space="preserve">etropolitan </w:t>
      </w:r>
      <w:smartTag w:uri="urn:schemas-microsoft-com:office:smarttags" w:element="place">
        <w:smartTag w:uri="urn:schemas-microsoft-com:office:smarttags" w:element="City">
          <w:r w:rsidRPr="00561DBF">
            <w:rPr>
              <w:i/>
            </w:rPr>
            <w:t>Cleveland</w:t>
          </w:r>
        </w:smartTag>
      </w:smartTag>
      <w:r w:rsidRPr="00561DBF">
        <w:rPr>
          <w:i/>
        </w:rPr>
        <w:t xml:space="preserve"> </w:t>
      </w:r>
      <w:r>
        <w:rPr>
          <w:i/>
        </w:rPr>
        <w:t>e</w:t>
      </w:r>
      <w:r w:rsidRPr="00561DBF">
        <w:rPr>
          <w:i/>
        </w:rPr>
        <w:t>conomy</w:t>
      </w:r>
      <w:r>
        <w:t>.</w:t>
      </w:r>
      <w:r w:rsidRPr="00561DBF">
        <w:t xml:space="preserve"> </w:t>
      </w:r>
      <w:smartTag w:uri="urn:schemas-microsoft-com:office:smarttags" w:element="place">
        <w:smartTag w:uri="urn:schemas-microsoft-com:office:smarttags" w:element="City">
          <w:r w:rsidRPr="00561DBF">
            <w:t>Santa Monica</w:t>
          </w:r>
        </w:smartTag>
        <w:r w:rsidRPr="00561DBF">
          <w:t xml:space="preserve">, </w:t>
        </w:r>
        <w:smartTag w:uri="urn:schemas-microsoft-com:office:smarttags" w:element="State">
          <w:r w:rsidRPr="00561DBF">
            <w:t>CA</w:t>
          </w:r>
        </w:smartTag>
      </w:smartTag>
      <w:r w:rsidRPr="00561DBF">
        <w:t>: The Rand Corporation.</w:t>
      </w:r>
    </w:p>
    <w:p w:rsidR="00D87AF8" w:rsidRPr="00561DBF" w:rsidRDefault="00D87AF8" w:rsidP="00C73F99">
      <w:pPr>
        <w:pStyle w:val="R-Pubs-Pres"/>
      </w:pPr>
      <w:r w:rsidRPr="00561DBF">
        <w:t>Marks, E. L</w:t>
      </w:r>
      <w:r>
        <w:t xml:space="preserve">. </w:t>
      </w:r>
      <w:r w:rsidRPr="00561DBF">
        <w:t xml:space="preserve">(1981). </w:t>
      </w:r>
      <w:r w:rsidRPr="000F60C6">
        <w:rPr>
          <w:i/>
          <w:iCs/>
        </w:rPr>
        <w:t>Representation in theory, legislatures, and bureaucracies</w:t>
      </w:r>
      <w:r w:rsidRPr="00561DBF">
        <w:t xml:space="preserve">. </w:t>
      </w:r>
      <w:smartTag w:uri="urn:schemas-microsoft-com:office:smarttags" w:element="place">
        <w:smartTag w:uri="urn:schemas-microsoft-com:office:smarttags" w:element="City">
          <w:r w:rsidRPr="00561DBF">
            <w:t>Santa Monica</w:t>
          </w:r>
        </w:smartTag>
        <w:r w:rsidRPr="00561DBF">
          <w:t xml:space="preserve">, </w:t>
        </w:r>
        <w:smartTag w:uri="urn:schemas-microsoft-com:office:smarttags" w:element="State">
          <w:r w:rsidRPr="00561DBF">
            <w:t>CA</w:t>
          </w:r>
        </w:smartTag>
      </w:smartTag>
      <w:r w:rsidRPr="00561DBF">
        <w:t>: The Rand Corporation.</w:t>
      </w:r>
    </w:p>
    <w:p w:rsidR="00D87AF8" w:rsidRPr="00561DBF" w:rsidRDefault="00D87AF8" w:rsidP="00C73F99">
      <w:pPr>
        <w:pStyle w:val="R-Pubs-Pres"/>
      </w:pPr>
      <w:r w:rsidRPr="00561DBF">
        <w:t>Yin, R. K.,</w:t>
      </w:r>
      <w:r>
        <w:t xml:space="preserve"> </w:t>
      </w:r>
      <w:r w:rsidRPr="00561DBF">
        <w:t>Quick, S. K.,</w:t>
      </w:r>
      <w:r>
        <w:t xml:space="preserve"> </w:t>
      </w:r>
      <w:r w:rsidRPr="00561DBF">
        <w:t>Bateman, P. M.,</w:t>
      </w:r>
      <w:r>
        <w:t xml:space="preserve"> </w:t>
      </w:r>
      <w:r w:rsidRPr="00561DBF">
        <w:t xml:space="preserve">Koshel, P., &amp; Marks, E. L. (1979). </w:t>
      </w:r>
      <w:r w:rsidRPr="000F60C6">
        <w:rPr>
          <w:i/>
          <w:iCs/>
        </w:rPr>
        <w:t>Changing urban bureaucracies: How new practices become routinized</w:t>
      </w:r>
      <w:r w:rsidRPr="00561DBF">
        <w:t xml:space="preserve">. </w:t>
      </w:r>
      <w:smartTag w:uri="urn:schemas-microsoft-com:office:smarttags" w:element="place">
        <w:smartTag w:uri="urn:schemas-microsoft-com:office:smarttags" w:element="City">
          <w:r w:rsidRPr="00561DBF">
            <w:t>Lexington</w:t>
          </w:r>
        </w:smartTag>
        <w:r w:rsidRPr="00561DBF">
          <w:t xml:space="preserve">, </w:t>
        </w:r>
        <w:smartTag w:uri="urn:schemas-microsoft-com:office:smarttags" w:element="State">
          <w:r w:rsidRPr="00561DBF">
            <w:t>MA</w:t>
          </w:r>
        </w:smartTag>
      </w:smartTag>
      <w:r w:rsidRPr="00561DBF">
        <w:t>: D.C. Health and Company.</w:t>
      </w:r>
    </w:p>
    <w:p w:rsidR="00D87AF8" w:rsidRPr="00561DBF" w:rsidRDefault="00D87AF8" w:rsidP="00C73F99">
      <w:pPr>
        <w:pStyle w:val="R-Pubs-Pres"/>
        <w:rPr>
          <w:szCs w:val="22"/>
        </w:rPr>
      </w:pPr>
      <w:r w:rsidRPr="00561DBF">
        <w:t>Yin, R. K.,</w:t>
      </w:r>
      <w:r>
        <w:t xml:space="preserve"> </w:t>
      </w:r>
      <w:r w:rsidRPr="00561DBF">
        <w:t>Bateman, P. M.,</w:t>
      </w:r>
      <w:r>
        <w:t xml:space="preserve"> </w:t>
      </w:r>
      <w:r w:rsidRPr="00561DBF">
        <w:t>Koshel,</w:t>
      </w:r>
      <w:r>
        <w:t xml:space="preserve"> </w:t>
      </w:r>
      <w:r w:rsidRPr="00561DBF">
        <w:t>P., Marks, E. L.,</w:t>
      </w:r>
      <w:r>
        <w:t xml:space="preserve"> </w:t>
      </w:r>
      <w:r w:rsidRPr="00561DBF">
        <w:t>Swanson, S., &amp; Vernez, G. (1979</w:t>
      </w:r>
      <w:r>
        <w:t>, January</w:t>
      </w:r>
      <w:r w:rsidRPr="00561DBF">
        <w:t xml:space="preserve">). </w:t>
      </w:r>
      <w:r w:rsidRPr="00C973F3">
        <w:rPr>
          <w:i/>
          <w:iCs/>
        </w:rPr>
        <w:t>Federal aid and urban economic development: A local perspective</w:t>
      </w:r>
      <w:r w:rsidRPr="00561DBF">
        <w:t xml:space="preserve">. </w:t>
      </w:r>
      <w:smartTag w:uri="urn:schemas-microsoft-com:office:smarttags" w:element="place">
        <w:smartTag w:uri="urn:schemas-microsoft-com:office:smarttags" w:element="City">
          <w:r w:rsidRPr="00561DBF">
            <w:t>Santa Monica</w:t>
          </w:r>
        </w:smartTag>
        <w:r w:rsidRPr="00561DBF">
          <w:t xml:space="preserve">, </w:t>
        </w:r>
        <w:smartTag w:uri="urn:schemas-microsoft-com:office:smarttags" w:element="State">
          <w:r w:rsidRPr="00561DBF">
            <w:t>CA</w:t>
          </w:r>
        </w:smartTag>
      </w:smartTag>
      <w:r w:rsidRPr="00561DBF">
        <w:t>: The Rand Corporation.</w:t>
      </w:r>
    </w:p>
    <w:sectPr w:rsidR="00D87AF8" w:rsidRPr="00561DBF" w:rsidSect="00EB31B5">
      <w:headerReference w:type="default" r:id="rId8"/>
      <w:footerReference w:type="default" r:id="rId9"/>
      <w:headerReference w:type="first" r:id="rId10"/>
      <w:foot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E69" w:rsidRDefault="00820E69">
      <w:r>
        <w:separator/>
      </w:r>
    </w:p>
  </w:endnote>
  <w:endnote w:type="continuationSeparator" w:id="0">
    <w:p w:rsidR="00820E69" w:rsidRDefault="00820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TIDingbat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682" w:rsidRDefault="00205682" w:rsidP="0080144D">
    <w:pPr>
      <w:pStyle w:val="R-footer"/>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682" w:rsidRDefault="00205682" w:rsidP="002B15B2">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E69" w:rsidRDefault="00820E69">
      <w:r>
        <w:separator/>
      </w:r>
    </w:p>
  </w:footnote>
  <w:footnote w:type="continuationSeparator" w:id="0">
    <w:p w:rsidR="00820E69" w:rsidRDefault="00820E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682" w:rsidRDefault="00205682" w:rsidP="00D87AF8">
    <w:pPr>
      <w:pStyle w:val="R-Headerpg2"/>
    </w:pPr>
    <w:r>
      <w:tab/>
    </w:r>
    <w:r w:rsidRPr="00D87AF8">
      <w:t>MARKS</w:t>
    </w:r>
    <w:r w:rsidRPr="00EB31B5">
      <w:t xml:space="preserve">, </w:t>
    </w:r>
    <w:r w:rsidRPr="00EB31B5">
      <w:pgNum/>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682" w:rsidRDefault="00205682" w:rsidP="002B15B2">
    <w:pPr>
      <w:pStyle w:val="Header"/>
    </w:pPr>
    <w:r>
      <w:tab/>
    </w:r>
    <w:r>
      <w:rPr>
        <w:noProof/>
        <w:lang w:eastAsia="zh-CN"/>
      </w:rPr>
      <w:drawing>
        <wp:inline distT="0" distB="0" distL="0" distR="0">
          <wp:extent cx="1371600" cy="552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71600" cy="5524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D5950"/>
    <w:multiLevelType w:val="multilevel"/>
    <w:tmpl w:val="10EC8DCE"/>
    <w:lvl w:ilvl="0">
      <w:start w:val="1"/>
      <w:numFmt w:val="bullet"/>
      <w:pStyle w:val="R-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E5F337B"/>
    <w:multiLevelType w:val="multilevel"/>
    <w:tmpl w:val="8BDE3CB6"/>
    <w:lvl w:ilvl="0">
      <w:start w:val="1"/>
      <w:numFmt w:val="bullet"/>
      <w:lvlText w:val="Z"/>
      <w:lvlJc w:val="left"/>
      <w:pPr>
        <w:tabs>
          <w:tab w:val="num" w:pos="720"/>
        </w:tabs>
        <w:ind w:left="720" w:hanging="360"/>
      </w:pPr>
      <w:rPr>
        <w:rFonts w:ascii="RTIDingbats" w:hAnsi="RTIDingba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EC23782"/>
    <w:multiLevelType w:val="hybridMultilevel"/>
    <w:tmpl w:val="8BDE3CB6"/>
    <w:lvl w:ilvl="0" w:tplc="5818FC6C">
      <w:start w:val="1"/>
      <w:numFmt w:val="bullet"/>
      <w:lvlText w:val="Z"/>
      <w:lvlJc w:val="left"/>
      <w:pPr>
        <w:tabs>
          <w:tab w:val="num" w:pos="720"/>
        </w:tabs>
        <w:ind w:left="720" w:hanging="360"/>
      </w:pPr>
      <w:rPr>
        <w:rFonts w:ascii="RTIDingbats" w:hAnsi="RTIDingba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activeWritingStyle w:appName="MSWord" w:lang="en-CA" w:vendorID="64" w:dllVersion="131078" w:nlCheck="1" w:checkStyle="1"/>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F99"/>
    <w:rsid w:val="000016CA"/>
    <w:rsid w:val="00012399"/>
    <w:rsid w:val="00035E8F"/>
    <w:rsid w:val="000759F6"/>
    <w:rsid w:val="000E5C9C"/>
    <w:rsid w:val="000F5168"/>
    <w:rsid w:val="001352A3"/>
    <w:rsid w:val="00136EC5"/>
    <w:rsid w:val="00151D5A"/>
    <w:rsid w:val="001664DB"/>
    <w:rsid w:val="001B09AF"/>
    <w:rsid w:val="001E5598"/>
    <w:rsid w:val="002025D0"/>
    <w:rsid w:val="00205682"/>
    <w:rsid w:val="00241E6D"/>
    <w:rsid w:val="00277CC2"/>
    <w:rsid w:val="00290AB5"/>
    <w:rsid w:val="002A35D9"/>
    <w:rsid w:val="002B15B2"/>
    <w:rsid w:val="002B3675"/>
    <w:rsid w:val="002C297D"/>
    <w:rsid w:val="0032185E"/>
    <w:rsid w:val="003563A9"/>
    <w:rsid w:val="003711F8"/>
    <w:rsid w:val="003D5985"/>
    <w:rsid w:val="003E1BA6"/>
    <w:rsid w:val="003F3D48"/>
    <w:rsid w:val="0044216F"/>
    <w:rsid w:val="00442942"/>
    <w:rsid w:val="00484B0E"/>
    <w:rsid w:val="00521E6C"/>
    <w:rsid w:val="0053201E"/>
    <w:rsid w:val="005467BA"/>
    <w:rsid w:val="005B12C6"/>
    <w:rsid w:val="005C055B"/>
    <w:rsid w:val="005D415C"/>
    <w:rsid w:val="005F12FA"/>
    <w:rsid w:val="006027CD"/>
    <w:rsid w:val="00614F25"/>
    <w:rsid w:val="00664CBA"/>
    <w:rsid w:val="00670FD6"/>
    <w:rsid w:val="00674511"/>
    <w:rsid w:val="00693405"/>
    <w:rsid w:val="006A5008"/>
    <w:rsid w:val="006A60F6"/>
    <w:rsid w:val="006A6B69"/>
    <w:rsid w:val="006B4653"/>
    <w:rsid w:val="006F4A92"/>
    <w:rsid w:val="00753244"/>
    <w:rsid w:val="00753446"/>
    <w:rsid w:val="00762FE0"/>
    <w:rsid w:val="007705C3"/>
    <w:rsid w:val="007761CD"/>
    <w:rsid w:val="007B3D4D"/>
    <w:rsid w:val="007F58B0"/>
    <w:rsid w:val="0080144D"/>
    <w:rsid w:val="00820E69"/>
    <w:rsid w:val="00882CC5"/>
    <w:rsid w:val="00891AA3"/>
    <w:rsid w:val="00896588"/>
    <w:rsid w:val="008B529C"/>
    <w:rsid w:val="008C14ED"/>
    <w:rsid w:val="008D4F3B"/>
    <w:rsid w:val="008F3884"/>
    <w:rsid w:val="009178E7"/>
    <w:rsid w:val="0092343D"/>
    <w:rsid w:val="00960293"/>
    <w:rsid w:val="00967B96"/>
    <w:rsid w:val="009775DE"/>
    <w:rsid w:val="009834D3"/>
    <w:rsid w:val="009964B9"/>
    <w:rsid w:val="009C6C01"/>
    <w:rsid w:val="00A068A2"/>
    <w:rsid w:val="00A5112A"/>
    <w:rsid w:val="00A56125"/>
    <w:rsid w:val="00A5784B"/>
    <w:rsid w:val="00A60D15"/>
    <w:rsid w:val="00A7418A"/>
    <w:rsid w:val="00A77E09"/>
    <w:rsid w:val="00B01730"/>
    <w:rsid w:val="00B16B6A"/>
    <w:rsid w:val="00B2382D"/>
    <w:rsid w:val="00B422ED"/>
    <w:rsid w:val="00B45757"/>
    <w:rsid w:val="00B824FA"/>
    <w:rsid w:val="00BA5C71"/>
    <w:rsid w:val="00BA6BF7"/>
    <w:rsid w:val="00BD5D85"/>
    <w:rsid w:val="00C017AE"/>
    <w:rsid w:val="00C03261"/>
    <w:rsid w:val="00C115BE"/>
    <w:rsid w:val="00C17817"/>
    <w:rsid w:val="00C73F99"/>
    <w:rsid w:val="00C97083"/>
    <w:rsid w:val="00CB4145"/>
    <w:rsid w:val="00CC0C94"/>
    <w:rsid w:val="00CE23CB"/>
    <w:rsid w:val="00D2325A"/>
    <w:rsid w:val="00D33C1C"/>
    <w:rsid w:val="00D87AF8"/>
    <w:rsid w:val="00D9031B"/>
    <w:rsid w:val="00DC30CB"/>
    <w:rsid w:val="00DF1096"/>
    <w:rsid w:val="00DF4839"/>
    <w:rsid w:val="00E67E19"/>
    <w:rsid w:val="00E70E4B"/>
    <w:rsid w:val="00E765FE"/>
    <w:rsid w:val="00EB31B5"/>
    <w:rsid w:val="00EB48F6"/>
    <w:rsid w:val="00ED4DBB"/>
    <w:rsid w:val="00F54B1A"/>
    <w:rsid w:val="00FA3FAD"/>
    <w:rsid w:val="00FD40FA"/>
    <w:rsid w:val="00FF22FE"/>
    <w:rsid w:val="00FF62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docId w15:val="{13A8F36A-743B-4428-9895-285EAA96A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5B2"/>
    <w:rPr>
      <w:sz w:val="22"/>
      <w:lang w:eastAsia="en-US"/>
    </w:rPr>
  </w:style>
  <w:style w:type="paragraph" w:styleId="Heading1">
    <w:name w:val="heading 1"/>
    <w:basedOn w:val="Normal"/>
    <w:next w:val="Normal"/>
    <w:qFormat/>
    <w:rsid w:val="00E70E4B"/>
    <w:pPr>
      <w:keepNext/>
      <w:outlineLvl w:val="0"/>
    </w:pPr>
    <w:rPr>
      <w:b/>
      <w:sz w:val="20"/>
    </w:rPr>
  </w:style>
  <w:style w:type="paragraph" w:styleId="Heading2">
    <w:name w:val="heading 2"/>
    <w:basedOn w:val="Normal"/>
    <w:next w:val="Normal"/>
    <w:qFormat/>
    <w:rsid w:val="00E70E4B"/>
    <w:pPr>
      <w:keepNext/>
      <w:keepLines/>
      <w:spacing w:before="480" w:after="240"/>
      <w:outlineLvl w:val="1"/>
    </w:pPr>
    <w:rPr>
      <w:rFonts w:ascii="Arial" w:hAnsi="Arial"/>
      <w:b/>
      <w:sz w:val="28"/>
    </w:rPr>
  </w:style>
  <w:style w:type="paragraph" w:styleId="Heading3">
    <w:name w:val="heading 3"/>
    <w:basedOn w:val="R-3h"/>
    <w:next w:val="Normal"/>
    <w:qFormat/>
    <w:rsid w:val="00E70E4B"/>
    <w:pPr>
      <w:outlineLvl w:val="2"/>
    </w:pPr>
  </w:style>
  <w:style w:type="paragraph" w:styleId="Heading4">
    <w:name w:val="heading 4"/>
    <w:basedOn w:val="Normal"/>
    <w:next w:val="Normal"/>
    <w:qFormat/>
    <w:rsid w:val="00E70E4B"/>
    <w:pPr>
      <w:keepNext/>
      <w:jc w:val="both"/>
      <w:outlineLvl w:val="3"/>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70E4B"/>
    <w:rPr>
      <w:rFonts w:ascii="Tahoma" w:hAnsi="Tahoma" w:cs="Tahoma"/>
      <w:sz w:val="16"/>
      <w:szCs w:val="16"/>
    </w:rPr>
  </w:style>
  <w:style w:type="paragraph" w:styleId="Footer">
    <w:name w:val="footer"/>
    <w:basedOn w:val="R-footer"/>
    <w:rsid w:val="002B15B2"/>
    <w:rPr>
      <w:rFonts w:ascii="Arial" w:hAnsi="Arial"/>
      <w:b/>
    </w:rPr>
  </w:style>
  <w:style w:type="paragraph" w:styleId="Header">
    <w:name w:val="header"/>
    <w:basedOn w:val="Normal"/>
    <w:rsid w:val="002B15B2"/>
    <w:pPr>
      <w:tabs>
        <w:tab w:val="right" w:pos="9360"/>
      </w:tabs>
      <w:spacing w:before="240"/>
    </w:pPr>
    <w:rPr>
      <w:rFonts w:ascii="Arial" w:hAnsi="Arial" w:cs="Arial"/>
      <w:b/>
      <w:caps/>
      <w:sz w:val="36"/>
      <w:szCs w:val="36"/>
    </w:rPr>
  </w:style>
  <w:style w:type="paragraph" w:customStyle="1" w:styleId="R-3h">
    <w:name w:val="R-3h"/>
    <w:basedOn w:val="Normal"/>
    <w:rsid w:val="003711F8"/>
    <w:pPr>
      <w:keepNext/>
      <w:keepLines/>
      <w:spacing w:before="220" w:after="220"/>
    </w:pPr>
    <w:rPr>
      <w:rFonts w:ascii="Arial" w:hAnsi="Arial" w:cs="Arial"/>
      <w:b/>
      <w:i/>
    </w:rPr>
  </w:style>
  <w:style w:type="paragraph" w:customStyle="1" w:styleId="R-2h">
    <w:name w:val="R-2h"/>
    <w:basedOn w:val="Normal"/>
    <w:next w:val="Normal"/>
    <w:rsid w:val="00B16B6A"/>
    <w:pPr>
      <w:keepNext/>
      <w:keepLines/>
      <w:spacing w:before="440" w:after="220"/>
    </w:pPr>
    <w:rPr>
      <w:rFonts w:ascii="Arial" w:hAnsi="Arial"/>
      <w:b/>
      <w:sz w:val="28"/>
    </w:rPr>
  </w:style>
  <w:style w:type="paragraph" w:customStyle="1" w:styleId="R-bullet">
    <w:name w:val="R-bullet"/>
    <w:basedOn w:val="Normal"/>
    <w:rsid w:val="003711F8"/>
    <w:pPr>
      <w:numPr>
        <w:numId w:val="3"/>
      </w:numPr>
      <w:spacing w:after="220"/>
    </w:pPr>
  </w:style>
  <w:style w:type="paragraph" w:customStyle="1" w:styleId="R-Indent">
    <w:name w:val="R-Indent"/>
    <w:basedOn w:val="Normal"/>
    <w:rsid w:val="00E70E4B"/>
    <w:pPr>
      <w:ind w:left="450" w:hanging="450"/>
    </w:pPr>
  </w:style>
  <w:style w:type="paragraph" w:customStyle="1" w:styleId="R-Employment-firstpart">
    <w:name w:val="R-Employment-firstpart"/>
    <w:basedOn w:val="Normal"/>
    <w:rsid w:val="00B16B6A"/>
    <w:pPr>
      <w:keepNext/>
      <w:keepLines/>
      <w:spacing w:after="220"/>
      <w:ind w:left="2160" w:hanging="2160"/>
    </w:pPr>
  </w:style>
  <w:style w:type="paragraph" w:customStyle="1" w:styleId="R-Text">
    <w:name w:val="R-Text"/>
    <w:basedOn w:val="Normal"/>
    <w:rsid w:val="00B16B6A"/>
    <w:pPr>
      <w:spacing w:after="220"/>
    </w:pPr>
  </w:style>
  <w:style w:type="paragraph" w:customStyle="1" w:styleId="R-Pubs-Pres">
    <w:name w:val="R-Pubs-Pres"/>
    <w:basedOn w:val="Normal"/>
    <w:rsid w:val="00442942"/>
    <w:pPr>
      <w:keepLines/>
      <w:spacing w:after="220"/>
      <w:ind w:left="446" w:hanging="446"/>
    </w:pPr>
  </w:style>
  <w:style w:type="paragraph" w:customStyle="1" w:styleId="R-Headerpg2">
    <w:name w:val="R-Headerpg2"/>
    <w:basedOn w:val="Normal"/>
    <w:rsid w:val="00CE23CB"/>
    <w:pPr>
      <w:pBdr>
        <w:bottom w:val="single" w:sz="18" w:space="1" w:color="auto"/>
      </w:pBdr>
      <w:tabs>
        <w:tab w:val="right" w:pos="9360"/>
      </w:tabs>
    </w:pPr>
    <w:rPr>
      <w:rFonts w:ascii="Arial Bold" w:hAnsi="Arial Bold" w:cs="Arial Bold"/>
      <w:b/>
      <w:caps/>
    </w:rPr>
  </w:style>
  <w:style w:type="paragraph" w:customStyle="1" w:styleId="R-footer">
    <w:name w:val="R-footer"/>
    <w:basedOn w:val="R-Text"/>
    <w:rsid w:val="00664CBA"/>
    <w:pPr>
      <w:pBdr>
        <w:bottom w:val="single" w:sz="18" w:space="1" w:color="auto"/>
      </w:pBdr>
      <w:spacing w:after="0"/>
    </w:pPr>
  </w:style>
  <w:style w:type="paragraph" w:customStyle="1" w:styleId="R-Employment-secondpart">
    <w:name w:val="R-Employment-secondpart"/>
    <w:basedOn w:val="R-Employment-firstpart"/>
    <w:rsid w:val="008F3884"/>
    <w:pPr>
      <w:keepNext w:val="0"/>
      <w:keepLines w:val="0"/>
    </w:pPr>
  </w:style>
  <w:style w:type="paragraph" w:customStyle="1" w:styleId="Name">
    <w:name w:val="Name"/>
    <w:qFormat/>
    <w:rsid w:val="00B45757"/>
    <w:pPr>
      <w:keepLines/>
      <w:pBdr>
        <w:bottom w:val="single" w:sz="24" w:space="4" w:color="auto"/>
      </w:pBdr>
      <w:spacing w:before="240" w:after="240"/>
    </w:pPr>
    <w:rPr>
      <w:rFonts w:ascii="Arial Bold" w:hAnsi="Arial Bold"/>
      <w:b/>
      <w:caps/>
      <w:sz w:val="36"/>
      <w:szCs w:val="36"/>
      <w:lang w:eastAsia="en-US"/>
    </w:rPr>
  </w:style>
  <w:style w:type="character" w:styleId="CommentReference">
    <w:name w:val="annotation reference"/>
    <w:basedOn w:val="DefaultParagraphFont"/>
    <w:rsid w:val="00CC0C94"/>
    <w:rPr>
      <w:sz w:val="16"/>
      <w:szCs w:val="16"/>
    </w:rPr>
  </w:style>
  <w:style w:type="paragraph" w:styleId="CommentText">
    <w:name w:val="annotation text"/>
    <w:basedOn w:val="Normal"/>
    <w:link w:val="CommentTextChar"/>
    <w:rsid w:val="00CC0C94"/>
    <w:rPr>
      <w:sz w:val="20"/>
    </w:rPr>
  </w:style>
  <w:style w:type="character" w:customStyle="1" w:styleId="CommentTextChar">
    <w:name w:val="Comment Text Char"/>
    <w:basedOn w:val="DefaultParagraphFont"/>
    <w:link w:val="CommentText"/>
    <w:rsid w:val="00CC0C94"/>
  </w:style>
  <w:style w:type="paragraph" w:styleId="CommentSubject">
    <w:name w:val="annotation subject"/>
    <w:basedOn w:val="CommentText"/>
    <w:next w:val="CommentText"/>
    <w:link w:val="CommentSubjectChar"/>
    <w:rsid w:val="00CC0C94"/>
    <w:rPr>
      <w:b/>
      <w:bCs/>
    </w:rPr>
  </w:style>
  <w:style w:type="character" w:customStyle="1" w:styleId="CommentSubjectChar">
    <w:name w:val="Comment Subject Char"/>
    <w:basedOn w:val="CommentTextChar"/>
    <w:link w:val="CommentSubject"/>
    <w:rsid w:val="00CC0C94"/>
    <w:rPr>
      <w:b/>
      <w:bCs/>
    </w:rPr>
  </w:style>
  <w:style w:type="character" w:styleId="Hyperlink">
    <w:name w:val="Hyperlink"/>
    <w:basedOn w:val="DefaultParagraphFont"/>
    <w:rsid w:val="005C05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stor.org/stable/prancotamamnta.105.4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6711</Words>
  <Characters>38256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MARKS_ELLEN</vt:lpstr>
    </vt:vector>
  </TitlesOfParts>
  <Company>RTI International</Company>
  <LinksUpToDate>false</LinksUpToDate>
  <CharactersWithSpaces>44878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MARKS_ELLEN</dc:title>
  <dc:creator>Michelle Myers</dc:creator>
  <cp:lastModifiedBy>Ellen Marks</cp:lastModifiedBy>
  <cp:revision>2</cp:revision>
  <cp:lastPrinted>2008-10-14T15:39:00Z</cp:lastPrinted>
  <dcterms:created xsi:type="dcterms:W3CDTF">2017-02-13T18:07:00Z</dcterms:created>
  <dcterms:modified xsi:type="dcterms:W3CDTF">2017-02-13T18:07:00Z</dcterms:modified>
</cp:coreProperties>
</file>