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56"/>
          <w:szCs w:val="56"/>
        </w:rPr>
        <w:t xml:space="preserve">Energy Efficiency Improvements for a Typical Apartment</w:t>
      </w:r>
    </w:p>
    <w:p>
      <w:pPr>
        <w:spacing w:after="800"/>
        <w:jc w:val="center"/>
      </w:pPr>
      <w:r>
        <w:rPr>
          <w:i/>
          <w:iCs/>
          <w:sz w:val="32"/>
          <w:szCs w:val="32"/>
        </w:rPr>
        <w:t xml:space="preserve">A Research Report</w:t>
      </w:r>
    </w:p>
    <w:p>
      <w:pPr>
        <w:spacing w:after="200"/>
        <w:jc w:val="center"/>
      </w:pPr>
      <w:r>
        <w:rPr>
          <w:sz w:val="24"/>
          <w:szCs w:val="24"/>
        </w:rPr>
        <w:t xml:space="preserve">Prepared June 2026</w:t>
      </w:r>
    </w:p>
    <w:p>
      <w:r>
        <w:br w:type="page"/>
      </w:r>
    </w:p>
    <w:p>
      <w:pPr>
        <w:pStyle w:val="Heading1"/>
      </w:pPr>
      <w:r>
        <w:t xml:space="preserve">Abstract</w:t>
      </w:r>
    </w:p>
    <w:p>
      <w:pPr>
        <w:spacing w:after="200" w:line="360"/>
        <w:jc w:val="both"/>
      </w:pPr>
      <w:r>
        <w:rPr>
          <w:b w:val="false"/>
          <w:bCs w:val="false"/>
          <w:i w:val="false"/>
          <w:iCs w:val="false"/>
        </w:rPr>
        <w:t xml:space="preserve">Apartments already consume less energy than detached single-family homes — roughly a third as much, on average — because shared walls and smaller floor plans cut down on heat loss [1]. Even so, there is significant room for improvement, and apartment dwellers face a unique obstacle that homeowners do not: most of the building’s “bones” (insulation, windows, HVAC equipment, major appliances) belong to someone else. This report surveys the evidence on energy efficiency improvements that are realistic for a typical rental apartment, separating measures a tenant can take unilaterally from those that require a landlord’s cooperation or capital. It finds that low-cost, renter-controlled measures — LED lighting, draft sealing, thermostat habits, and water-heating adjustments — can plausibly cut a unit’s energy bill by 15–25% with payback periods under a year, while landlord-funded measures such as envelope retrofits and ENERGY STAR appliance upgrades offer larger absolute savings but face a well-documented economic obstacle known as the “split incentive” problem. The report concludes with a tiered set of recommendations and notes that, as of 2026, the main federal tax credits that once subsidized these upgrades have expired, shifting the incentive landscape toward state and utility programs.</w:t>
      </w:r>
    </w:p>
    <w:p>
      <w:pPr>
        <w:pStyle w:val="Heading1"/>
      </w:pPr>
      <w:r>
        <w:t xml:space="preserve">1. Introduction</w:t>
      </w:r>
    </w:p>
    <w:p>
      <w:pPr>
        <w:pStyle w:val="Heading2"/>
      </w:pPr>
      <w:r>
        <w:t xml:space="preserve">1.1 Purpose and Audience</w:t>
      </w:r>
    </w:p>
    <w:p>
      <w:pPr>
        <w:spacing w:after="200" w:line="360"/>
        <w:jc w:val="both"/>
      </w:pPr>
      <w:r>
        <w:rPr>
          <w:b w:val="false"/>
          <w:bCs w:val="false"/>
          <w:i w:val="false"/>
          <w:iCs w:val="false"/>
        </w:rPr>
        <w:t xml:space="preserve">This report was prepared as a research-writing exercise that mirrors a standard project workflow: define the assignment, choose a feasible topic, formulate a thesis, review existing literature, build an outline, and then draft and polish the final text. The intended audience is a general reader — a renter, a building manager, or a student researching residential energy use — who wants an evidence-based, practically organized overview rather than a highly technical engineering analysis. The report draws on data from the U.S. Energy Information Administration (EIA), the Department of Energy (DOE), the EPA’s ENERGY STAR and WaterSense programs, peer-reviewed and trade literature on the landlord–tenant “split incentive” problem, and current (2026) reporting on federal tax incentives.</w:t>
      </w:r>
    </w:p>
    <w:p>
      <w:pPr>
        <w:pStyle w:val="Heading2"/>
      </w:pPr>
      <w:r>
        <w:t xml:space="preserve">1.2 Why a Typical Apartment, Specifically</w:t>
      </w:r>
    </w:p>
    <w:p>
      <w:pPr>
        <w:spacing w:after="200" w:line="360"/>
        <w:jc w:val="both"/>
      </w:pPr>
      <w:r>
        <w:rPr>
          <w:b w:val="false"/>
          <w:bCs w:val="false"/>
          <w:i w:val="false"/>
          <w:iCs w:val="false"/>
        </w:rPr>
        <w:t xml:space="preserve">Most popular energy-saving guidance is written for single-family homeowners and assumes the reader can re-insulate an attic, replace a furnace, or install solar panels. A “typical apartment” — a rented unit in a multifamily building — is a meaningfully different case. The unit is usually smaller, partially shielded from outdoor temperature swings by neighboring units, and subject to a lease that limits what the occupant can permanently alter. This makes the apartment a useful and underexplored case study: which efficiency measures still work well under these constraints, and which ones depend on a third party (the landlord) who may not share the tenant’s financial incentive to act?</w:t>
      </w:r>
    </w:p>
    <w:p>
      <w:pPr>
        <w:pStyle w:val="Heading2"/>
      </w:pPr>
      <w:r>
        <w:t xml:space="preserve">1.3 Thesis</w:t>
      </w:r>
    </w:p>
    <w:p>
      <w:pPr>
        <w:spacing w:after="200" w:line="360"/>
        <w:jc w:val="both"/>
      </w:pPr>
      <w:r>
        <w:rPr>
          <w:b/>
          <w:bCs/>
          <w:i w:val="false"/>
          <w:iCs w:val="false"/>
        </w:rPr>
        <w:t xml:space="preserve">Thesis statement: </w:t>
      </w:r>
      <w:r>
        <w:rPr>
          <w:b w:val="false"/>
          <w:bCs w:val="false"/>
          <w:i w:val="false"/>
          <w:iCs w:val="false"/>
        </w:rPr>
        <w:t xml:space="preserve">For a typical rental apartment, the largest and fastest-payback efficiency gains come from low-cost, reversible measures that a tenant can implement without landlord involvement — lighting, draft-sealing, thermostat behavior, and hot-water habits — while the larger structural gains available from envelope retrofits and major appliance upgrades are systematically under-realized because of a landlord–tenant split-incentive problem that current U.S. policy only partially addresses.</w:t>
      </w:r>
    </w:p>
    <w:p>
      <w:pPr>
        <w:pStyle w:val="Heading1"/>
      </w:pPr>
      <w:r>
        <w:t xml:space="preserve">2. Methodology</w:t>
      </w:r>
    </w:p>
    <w:p>
      <w:pPr>
        <w:spacing w:after="200" w:line="360"/>
        <w:jc w:val="both"/>
      </w:pPr>
      <w:r>
        <w:rPr>
          <w:b w:val="false"/>
          <w:bCs w:val="false"/>
          <w:i w:val="false"/>
          <w:iCs w:val="false"/>
        </w:rPr>
        <w:t xml:space="preserve">This report relies on secondary research rather than original data collection, consistent with a literature-review-style research paper. Sources were selected for credibility and recency, prioritizing:</w:t>
      </w:r>
    </w:p>
    <w:p>
      <w:pPr>
        <w:pStyle w:val="ListParagraph"/>
        <w:numPr>
          <w:ilvl w:val="0"/>
          <w:numId w:val="2"/>
        </w:numPr>
        <w:spacing w:after="120" w:line="360"/>
      </w:pPr>
      <w:r>
        <w:t xml:space="preserve">Government and program data — EIA’s Residential Energy Consumption Survey (RECS), DOE’s Energy Saver program, and EPA’s ENERGY STAR and WaterSense programs, for energy-use baselines and product-specific savings estimates.</w:t>
      </w:r>
    </w:p>
    <w:p>
      <w:pPr>
        <w:pStyle w:val="ListParagraph"/>
        <w:numPr>
          <w:ilvl w:val="0"/>
          <w:numId w:val="2"/>
        </w:numPr>
        <w:spacing w:after="120" w:line="360"/>
      </w:pPr>
      <w:r>
        <w:t xml:space="preserve">Peer-reviewed and institutional research — published studies on the landlord–tenant split-incentive problem (e.g., in Energy Policy and the Journal of Property, Planning and Environmental Law).</w:t>
      </w:r>
    </w:p>
    <w:p>
      <w:pPr>
        <w:pStyle w:val="ListParagraph"/>
        <w:numPr>
          <w:ilvl w:val="0"/>
          <w:numId w:val="2"/>
        </w:numPr>
        <w:spacing w:after="120" w:line="360"/>
      </w:pPr>
      <w:r>
        <w:t xml:space="preserve">Current trade and tax-policy reporting (2026) — to establish the up-to-date status of federal incentive programs, since this is an area that changes from year to year.</w:t>
      </w:r>
    </w:p>
    <w:p>
      <w:pPr>
        <w:spacing w:after="200" w:line="360"/>
        <w:jc w:val="both"/>
      </w:pPr>
      <w:r>
        <w:rPr>
          <w:b w:val="false"/>
          <w:bCs w:val="false"/>
          <w:i w:val="false"/>
          <w:iCs w:val="false"/>
        </w:rPr>
        <w:t xml:space="preserve">Where sources disagreed (for example, manufacturer marketing claims about smart-thermostat savings versus independent EPA-gathered figures), this report favors the more conservative, independently verified figure and notes the range.</w:t>
      </w:r>
    </w:p>
    <w:p>
      <w:pPr>
        <w:pStyle w:val="Heading1"/>
      </w:pPr>
      <w:r>
        <w:t xml:space="preserve">3. Background: How a Typical Apartment Uses Energy</w:t>
      </w:r>
    </w:p>
    <w:p>
      <w:pPr>
        <w:spacing w:after="200" w:line="360"/>
        <w:jc w:val="both"/>
      </w:pPr>
      <w:r>
        <w:rPr>
          <w:b w:val="false"/>
          <w:bCs w:val="false"/>
          <w:i w:val="false"/>
          <w:iCs w:val="false"/>
        </w:rPr>
        <w:t xml:space="preserve">Before discussing specific upgrades, it helps to know where the energy actually goes. According to EIA data, apartments in buildings with five or more units consume, on average, roughly a third of the energy used by a detached single-family home, largely because they are smaller and because neighboring units act as a buffer against outdoor temperature extremes [1]. Across the U.S. residential sector overall, electricity accounts for about 44% of end-use energy consumption and natural gas about 43%, with the rest split among petroleum, propane, and other fuels [1].</w:t>
      </w:r>
    </w:p>
    <w:p>
      <w:pPr>
        <w:spacing w:after="200" w:line="360"/>
        <w:jc w:val="both"/>
      </w:pPr>
      <w:r>
        <w:rPr>
          <w:b w:val="false"/>
          <w:bCs w:val="false"/>
          <w:i w:val="false"/>
          <w:iCs w:val="false"/>
        </w:rPr>
        <w:t xml:space="preserve">The internal breakdown of that energy use has shifted over time. In 1993, space heating and cooling made up 58% of the average home’s energy consumption; by 2009 that share had fallen to 48%, mainly because of more efficient HVAC equipment, better insulation, and a population shift toward warmer climates [2]. Correspondingly, the combined share of energy used by appliances, electronics, water heating, and lighting rose from 42% to 52% over the same period [2]. This matters for an apartment dweller: it means that “plug load” and water-heating behavior — things a tenant can usually control directly — now represent over half of a typical home’s energy footprint, not a minor afterthought.</w:t>
      </w:r>
    </w:p>
    <w:p>
      <w:pPr>
        <w:spacing w:after="200" w:line="360"/>
        <w:jc w:val="both"/>
      </w:pPr>
      <w:r>
        <w:rPr>
          <w:b w:val="false"/>
          <w:bCs w:val="false"/>
          <w:i w:val="false"/>
          <w:iCs w:val="false"/>
        </w:rPr>
        <w:t xml:space="preserve">A few other figures are useful as planning benchmarks. Lighting accounts for roughly 10–15% of a typical home’s electricity use [3, 4]. Water heating is typically the second-largest energy expense in a home, behind only space conditioning, at about 14–18% of the utility bill [5, 6]. Refrigerators alone can account for over 13% of a home’s total energy use, since they run continuously [7, 8]. These three categories — lighting, water heating, and major appliances — together make up a large, addressable share of apartment energy use, and notably, two of the three (lighting and water-heating behavior) are fully within a tenant’s control.</w:t>
      </w:r>
    </w:p>
    <w:p>
      <w:pPr>
        <w:pStyle w:val="Heading1"/>
      </w:pPr>
      <w:r>
        <w:t xml:space="preserve">4. Findings: Efficiency Measures by Category</w:t>
      </w:r>
    </w:p>
    <w:p>
      <w:pPr>
        <w:pStyle w:val="Heading2"/>
      </w:pPr>
      <w:r>
        <w:t xml:space="preserve">4.1 Lighting</w:t>
      </w:r>
    </w:p>
    <w:p>
      <w:pPr>
        <w:spacing w:after="200" w:line="360"/>
        <w:jc w:val="both"/>
      </w:pPr>
      <w:r>
        <w:rPr>
          <w:b w:val="false"/>
          <w:bCs w:val="false"/>
          <w:i w:val="false"/>
          <w:iCs w:val="false"/>
        </w:rPr>
        <w:t xml:space="preserve">Lighting is the cheapest, fastest, and most universally renter-friendly upgrade available. ENERGY STAR–certified LED bulbs use up to 90% less energy than incandescent bulbs and last up to 25 times longer [3, 9]. The Department of Energy estimates that the average household can save about $225 per year simply by switching its lighting to LEDs [4], and because bulbs are inexpensive (often $2–$10 each) and screw into any existing fixture, the payback period is typically measured in months, not years. As of the most recent EIA survey data, nearly half of U.S. households already use LED bulbs for most or all of their indoor lighting [10], suggesting this is one of the few efficiency measures that has reached mainstream adoption.</w:t>
      </w:r>
    </w:p>
    <w:p>
      <w:pPr>
        <w:pStyle w:val="Heading2"/>
      </w:pPr>
      <w:r>
        <w:t xml:space="preserve">4.2 Building Envelope: Air Sealing and Draft Control</w:t>
      </w:r>
    </w:p>
    <w:p>
      <w:pPr>
        <w:spacing w:after="200" w:line="360"/>
        <w:jc w:val="both"/>
      </w:pPr>
      <w:r>
        <w:rPr>
          <w:b w:val="false"/>
          <w:bCs w:val="false"/>
          <w:i w:val="false"/>
          <w:iCs w:val="false"/>
        </w:rPr>
        <w:t xml:space="preserve">Air leakage — through window and door gaps, electrical outlets, and other small openings — is one of the largest and most underappreciated sources of energy waste in any home. DOE estimates that air leaks can account for anywhere from 5% to 30% of a home’s heating and cooling energy use [11], and other estimates put typical heating-bill savings from thorough draft-sealing at 10–15% [12]. Critically for renters, much of this work does not require landlord permission. Removable weatherstripping tape, door sweeps, draft stoppers, and window film can all be applied and removed without damaging paint or finishes, and renter-specific guides now exist precisely because standard adhesive weatherstripping can pull paint or leave residue when a tenant moves out [13]. Heavy, white-backed thermal curtains are another renter-friendly option, capable of cutting heat loss through a window by up to 25% compared with a bare window [13].</w:t>
      </w:r>
    </w:p>
    <w:p>
      <w:pPr>
        <w:spacing w:after="200" w:line="360"/>
        <w:jc w:val="both"/>
      </w:pPr>
      <w:r>
        <w:rPr>
          <w:b w:val="false"/>
          <w:bCs w:val="false"/>
          <w:i w:val="false"/>
          <w:iCs w:val="false"/>
        </w:rPr>
        <w:t xml:space="preserve">It is worth noting that air sealing should generally happen before any insulation upgrade, since gaps in the envelope let conditioned air bypass insulation entirely, regardless of how thick or well-installed that insulation is [14, 15]. For a renter, this means draft-proofing is not just the cheapest envelope measure — it is also the one with the best return relative to effort, because it does not depend on a landlord’s willingness to invest in deeper structural work.</w:t>
      </w:r>
    </w:p>
    <w:p>
      <w:pPr>
        <w:pStyle w:val="Heading2"/>
      </w:pPr>
      <w:r>
        <w:t xml:space="preserve">4.3 Heating, Cooling, and Thermostats</w:t>
      </w:r>
    </w:p>
    <w:p>
      <w:pPr>
        <w:spacing w:after="200" w:line="360"/>
        <w:jc w:val="both"/>
      </w:pPr>
      <w:r>
        <w:rPr>
          <w:b w:val="false"/>
          <w:bCs w:val="false"/>
          <w:i w:val="false"/>
          <w:iCs w:val="false"/>
        </w:rPr>
        <w:t xml:space="preserve">Thermostat behavior is a free, immediate lever: setting back the temperature while away or asleep can save roughly 10% annually on heating and cooling costs with no equipment purchase at all [16]. Smart thermostats can automate this behavior, but the marketing claims around them deserve scrutiny. Manufacturers such as ecobee have advertised savings of up to 23–26% on heating and cooling costs based on internal customer analyses [17, 18], and Nest-sponsored studies have reported double-digit percentage reductions in heating and cooling electricity use in specific pilot programs [19]. Independent EPA-gathered data, however, puts the average realized savings for ENERGY STAR–qualified smart thermostats closer to 8% of the total utility bill, or roughly $50–$145 per year for a typical home [20, 21]. Consumer Reports and other independent reviewers consistently note that the biggest gains come from replacing a poorly managed manual thermostat; households that already used a programmed schedule conscientiously see smaller additional gains from a smart device [20, 22]. For a renter, the practical caveat is that thermostats are often wired into the building’s HVAC system and may require landlord sign-off to swap, unlike most other measures in this report.</w:t>
      </w:r>
    </w:p>
    <w:p>
      <w:pPr>
        <w:pStyle w:val="Heading2"/>
      </w:pPr>
      <w:r>
        <w:t xml:space="preserve">4.4 Major Appliances</w:t>
      </w:r>
    </w:p>
    <w:p>
      <w:pPr>
        <w:spacing w:after="200" w:line="360"/>
        <w:jc w:val="both"/>
      </w:pPr>
      <w:r>
        <w:rPr>
          <w:b w:val="false"/>
          <w:bCs w:val="false"/>
          <w:i w:val="false"/>
          <w:iCs w:val="false"/>
        </w:rPr>
        <w:t xml:space="preserve">ENERGY STAR–certified appliances use, on average, 10–50% less energy than standard models, with the exact figure depending heavily on the appliance category [23]. Refrigerators — which run continuously — are typically about 15% more efficient than the federal minimum standard [7, 8, 23]. Clothes washers show some of the largest gains: ENERGY STAR–certified models use roughly a third less energy and about half the water of standard washers [8, 24]. Dishwashers are about 12% more energy-efficient and 30% more water-efficient than standard units, and — perhaps counterintuitively — a new ENERGY STAR dishwasher uses less than half the water and energy of washing the same dishes by hand [25, 26]. The catch for apartment dwellers is straightforward: in most leases, major appliances belong to the landlord, so this category of saving is realized only when the property owner chooses to replace aging equipment, making it the clearest example in this report of a measure that depends on someone else’s capital decision.</w:t>
      </w:r>
    </w:p>
    <w:p>
      <w:pPr>
        <w:pStyle w:val="Heading2"/>
      </w:pPr>
      <w:r>
        <w:t xml:space="preserve">4.5 Water Heating</w:t>
      </w:r>
    </w:p>
    <w:p>
      <w:pPr>
        <w:spacing w:after="200" w:line="360"/>
        <w:jc w:val="both"/>
      </w:pPr>
      <w:r>
        <w:rPr>
          <w:b w:val="false"/>
          <w:bCs w:val="false"/>
          <w:i w:val="false"/>
          <w:iCs w:val="false"/>
        </w:rPr>
        <w:t xml:space="preserve">Water heating is the second-largest energy expense in a typical home, and several of the best fixes here are inexpensive and renter-controlled. Lowering a water heater’s thermostat setting to 120°F (from a more typical 140°F factory default) can save $36–$61 per year, and DOE figures suggest roughly a 5% energy savings for every 10°F reduction in setpoint [27, 28]. Low-flow showerheads and faucet aerators cost only $10–$20 per fixture and cut water use by 25–60% [5, 27], and because less hot water means less water to heat, the EPA’s WaterSense program estimates that an average household can save over 330 kilowatt-hours of electricity per year — plus roughly 2,700 gallons of water — just by installing WaterSense-labeled showerheads [29]. Insulating an accessible water heater tank and exposed hot-water pipes, where the unit is not centrally managed by the building, can add another $28–$57 per year in savings for a modest one-time cost [27]. All of these are typically allowed in a rental unit because they are non-destructive and easily reversible (a tenant can simply swap the original showerhead back in before moving out).</w:t>
      </w:r>
    </w:p>
    <w:p>
      <w:pPr>
        <w:pStyle w:val="Heading2"/>
      </w:pPr>
      <w:r>
        <w:t xml:space="preserve">4.6 Behavioral and Low-Cost Habits</w:t>
      </w:r>
    </w:p>
    <w:p>
      <w:pPr>
        <w:spacing w:after="200" w:line="360"/>
        <w:jc w:val="both"/>
      </w:pPr>
      <w:r>
        <w:rPr>
          <w:b w:val="false"/>
          <w:bCs w:val="false"/>
          <w:i w:val="false"/>
          <w:iCs w:val="false"/>
        </w:rPr>
        <w:t xml:space="preserve">Several no-cost or near-no-cost habits compound the savings above: using cold water for laundry, running the dishwasher only with full loads and without pre-rinsing (modern detergents and machines are designed for this) [26], unplugging or using smart power strips for electronics that draw “phantom” standby power, and shifting heavy appliance use to off-peak hours where time-of-use electricity pricing is available, which can cut the cost of those specific activities by 20–40% even though total energy use is unchanged [16]. None of these require landlord approval, and combined with lighting and water-heating fixes, behavioral measures alone are commonly estimated to reduce a renter’s personal energy footprint by 10–15% [15].</w:t>
      </w:r>
    </w:p>
    <w:p>
      <w:pPr>
        <w:pStyle w:val="Heading1"/>
      </w:pPr>
      <w:r>
        <w:t xml:space="preserve">5. Cost–Benefit Summary</w:t>
      </w:r>
    </w:p>
    <w:p>
      <w:pPr>
        <w:spacing w:after="200" w:line="360"/>
        <w:jc w:val="both"/>
      </w:pPr>
      <w:r>
        <w:rPr>
          <w:b w:val="false"/>
          <w:bCs w:val="false"/>
          <w:i w:val="false"/>
          <w:iCs w:val="false"/>
        </w:rPr>
        <w:t xml:space="preserve">The figures below are illustrative planning estimates synthesized from DOE, EPA/ENERGY STAR, and industry sources cited throughout Section 4. Actual savings vary substantially by climate, unit size, existing equipment condition, and local utility rates, so these should be read as reasonable ranges rather than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400"/>
        <w:gridCol w:w="1660"/>
        <w:gridCol w:w="18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Measure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Typical Upfront Cost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Typical Annual Savings</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Approx. Payback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Needs Landlord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LED bulb replacement (whole unit)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~$100–$225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 1 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sealing (weatherstripping, door sweeps)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5–15% of heating/cooling bill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few months–1 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(removable 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Thermal curtains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$30–$100/window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 to 25% less window heat loss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heating seasons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Low-flow showerhead &amp; aerators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$10–$20/fixture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~$100–$160 (water + energy)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 6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Water heater setpoint turn-down to 120°F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$36–$61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Water heater tank/pipe insulation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$28–$57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 1 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Sometimes (if unit is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thermostat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$100–$250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$50–$145 (avg.); up to ~23% in some manufacturer studies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years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STAR refrigerator replacement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$700–$1,500 (landlord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less energy than minimum-standard models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 years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(landlord’s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STAR washer/dishwasher replacement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(landlord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~25–33% less energy; 30–50% less water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(landlord’s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air sealing + insulation upgrade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$1,500–$3,000+ (building-level)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 to ~23% reduction in total energy bills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 years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(structural work)</w:t>
            </w:r>
          </w:p>
        </w:tc>
      </w:tr>
    </w:tbl>
    <w:p>
      <w:pPr>
        <w:spacing w:after="200" w:before="240"/>
        <w:jc w:val="both"/>
      </w:pPr>
      <w:r>
        <w:t xml:space="preserve">A clear pattern emerges: the measures with the shortest payback periods and no approval requirement are exactly the ones a renter can act on immediately, while the measures with the largest absolute savings potential — appliance replacement and envelope retrofits — are the ones locked behind a landlord’s investment decision.</w:t>
      </w:r>
    </w:p>
    <w:p>
      <w:pPr>
        <w:pStyle w:val="Heading1"/>
      </w:pPr>
      <w:r>
        <w:t xml:space="preserve">6. Barriers: The Landlord–Tenant “Split Incentive” Problem</w:t>
      </w:r>
    </w:p>
    <w:p>
      <w:pPr>
        <w:spacing w:after="200" w:line="360"/>
        <w:jc w:val="both"/>
      </w:pPr>
      <w:r>
        <w:rPr>
          <w:b w:val="false"/>
          <w:bCs w:val="false"/>
          <w:i w:val="false"/>
          <w:iCs w:val="false"/>
        </w:rPr>
        <w:t xml:space="preserve">This pattern is not accidental; it has a name in the economics and policy literature: the split incentive (also called the “tenant-owner dilemma” in EU policy documents) [30, 31]. The mechanism is simple. In most rental arrangements, the landlord pays the upfront capital cost of structural upgrades — insulation, efficient windows, high-efficiency HVAC — while the tenant, who pays the utility bills, receives the resulting savings. The landlord therefore has little direct financial reason to invest, while the tenant has no ownership stake that would justify paying for someone else’s building [32].</w:t>
      </w:r>
    </w:p>
    <w:p>
      <w:pPr>
        <w:spacing w:after="200" w:line="360"/>
        <w:jc w:val="both"/>
      </w:pPr>
      <w:r>
        <w:rPr>
          <w:b w:val="false"/>
          <w:bCs w:val="false"/>
          <w:i w:val="false"/>
          <w:iCs w:val="false"/>
        </w:rPr>
        <w:t xml:space="preserve">The empirical evidence for this effect is substantial. Analysis of EIA survey data has shown that rental households are significantly less likely to have ENERGY STAR–rated appliances or front-loading washers than owner-occupied households, even after controlling for demographic and structural differences [33]. The same body of research finds that when landlords pay the energy bill directly, tenants are less likely to bother adjusting their thermostat at night to save energy — and conversely, when tenants pay the bill, landlords are markedly less likely to install ceiling or wall insulation [33]. Because roughly a third of U.S. households rent, and rental households represent close to a quarter of total residential energy consumption, this is not a marginal inefficiency [33]. For low-income renters specifically, researchers estimate the split-incentive problem affects nearly 2% of all U.S. energy use, and that resolving it could unlock $4–11 billion per year in household savings nationally [34].</w:t>
      </w:r>
    </w:p>
    <w:p>
      <w:pPr>
        <w:spacing w:after="200" w:line="360"/>
        <w:jc w:val="both"/>
      </w:pPr>
      <w:r>
        <w:rPr>
          <w:b w:val="false"/>
          <w:bCs w:val="false"/>
          <w:i w:val="false"/>
          <w:iCs w:val="false"/>
        </w:rPr>
        <w:t xml:space="preserve">Some research suggests market forces could, in theory, resolve this on their own — if tenants valued and could verify a unit’s energy efficiency, landlords could charge higher rent for efficient units and recoup their investment. In practice, this “capitalization” of energy savings into rent appears to work reasonably well in commercial leasing but far less reliably in residential rental markets, where tenants often lack the information or bargaining position to reward efficiency with higher rent offers [35]. Interestingly, one Swiss study found that a majority of tenants said they would accept a rent increase larger than their expected energy savings in exchange for an efficiency retrofit — suggesting the barrier is often more about landlord initiative and financing than tenant willingness to pay [30].</w:t>
      </w:r>
    </w:p>
    <w:p>
      <w:pPr>
        <w:pStyle w:val="Heading1"/>
      </w:pPr>
      <w:r>
        <w:t xml:space="preserve">7. The 2026 Policy and Incentive Landscape</w:t>
      </w:r>
    </w:p>
    <w:p>
      <w:pPr>
        <w:spacing w:after="200" w:line="360"/>
        <w:jc w:val="both"/>
      </w:pPr>
      <w:r>
        <w:rPr>
          <w:b w:val="false"/>
          <w:bCs w:val="false"/>
          <w:i w:val="false"/>
          <w:iCs w:val="false"/>
        </w:rPr>
        <w:t xml:space="preserve">The financial case for any of the measures above is also shaped by what subsidies are currently available, and this picture changed meaningfully going into 2026. For several years, the federal Energy Efficient Home Improvement Credit (Section 25C of the tax code) allowed homeowners — and, notably, renters making qualifying upgrades to their primary or secondary home — to claim a credit worth up to 30% of costs for items like insulation, efficient windows and doors, heat pumps, and home energy audits, capped at $3,200 per year [36, 37]. A companion credit, the Residential Clean Energy Credit (Section 25D), covered larger installations such as solar panels and battery storage.</w:t>
      </w:r>
    </w:p>
    <w:p>
      <w:pPr>
        <w:spacing w:after="200" w:line="360"/>
        <w:jc w:val="both"/>
      </w:pPr>
      <w:r>
        <w:rPr>
          <w:b w:val="false"/>
          <w:bCs w:val="false"/>
          <w:i w:val="false"/>
          <w:iCs w:val="false"/>
        </w:rPr>
        <w:t xml:space="preserve">As of the end of 2025, both of these credits expired under current law, and multiple independent tax-advisory sources confirm that, for the 2026 tax year, there is no direct federal tax credit replacing them for typical homeowner or renter efficiency upgrades [36, 38, 39, 40]. Some commercial and builder-focused provisions — such as the deduction for efficient new construction and large commercial/multifamily buildings (Section 179D) — remain active only through mid-2026 before they, too, expire [39, 40].</w:t>
      </w:r>
    </w:p>
    <w:p>
      <w:pPr>
        <w:spacing w:after="200" w:line="360"/>
        <w:jc w:val="both"/>
      </w:pPr>
      <w:r>
        <w:rPr>
          <w:b w:val="false"/>
          <w:bCs w:val="false"/>
          <w:i w:val="false"/>
          <w:iCs w:val="false"/>
        </w:rPr>
        <w:t xml:space="preserve">This shifts the practical incentive landscape toward two remaining channels: state programs (tracked through resources like the DSIRE database of state incentives for renewables and efficiency) and utility-run rebate programs, which in many states continue to offer point-of-sale discounts or rebates for items like smart thermostats, insulation, and efficient appliances [41, 42]. For a renter without access to landlord-side capital improvements, this means the federal subsidy that once made those larger upgrades more attractive to landlords has narrowed, which — if anything — is likely to widen rather than close the split-incentive gap discussed in Section 6, at least until state or utility programs fill more of that space.</w:t>
      </w:r>
    </w:p>
    <w:p>
      <w:pPr>
        <w:pStyle w:val="Heading1"/>
      </w:pPr>
      <w:r>
        <w:t xml:space="preserve">8. Recommendations</w:t>
      </w:r>
    </w:p>
    <w:p>
      <w:pPr>
        <w:spacing w:after="200" w:line="360"/>
        <w:jc w:val="both"/>
      </w:pPr>
      <w:r>
        <w:rPr>
          <w:b w:val="false"/>
          <w:bCs w:val="false"/>
          <w:i w:val="false"/>
          <w:iCs w:val="false"/>
        </w:rPr>
        <w:t xml:space="preserve">Recommendations are organized by who needs to act, since that distinction is the central finding of this report.</w:t>
      </w:r>
    </w:p>
    <w:p>
      <w:pPr>
        <w:spacing w:after="200" w:line="360"/>
        <w:jc w:val="both"/>
      </w:pPr>
      <w:r>
        <w:rPr>
          <w:b/>
          <w:bCs/>
          <w:i w:val="false"/>
          <w:iCs w:val="false"/>
        </w:rPr>
        <w:t xml:space="preserve">Tier 1 — No-cost or near-no-cost, tenant-controlled, no approval needed (do these first):</w:t>
      </w:r>
    </w:p>
    <w:p>
      <w:pPr>
        <w:pStyle w:val="ListParagraph"/>
        <w:numPr>
          <w:ilvl w:val="0"/>
          <w:numId w:val="2"/>
        </w:numPr>
        <w:spacing w:after="120" w:line="360"/>
      </w:pPr>
      <w:r>
        <w:t xml:space="preserve">Lower the water heater setpoint to 120°F, if the tenant has access to the unit’s water heater.</w:t>
      </w:r>
    </w:p>
    <w:p>
      <w:pPr>
        <w:pStyle w:val="ListParagraph"/>
        <w:numPr>
          <w:ilvl w:val="0"/>
          <w:numId w:val="2"/>
        </w:numPr>
        <w:spacing w:after="120" w:line="360"/>
      </w:pPr>
      <w:r>
        <w:t xml:space="preserve">Adopt thermostat setbacks while away or asleep.</w:t>
      </w:r>
    </w:p>
    <w:p>
      <w:pPr>
        <w:pStyle w:val="ListParagraph"/>
        <w:numPr>
          <w:ilvl w:val="0"/>
          <w:numId w:val="2"/>
        </w:numPr>
        <w:spacing w:after="120" w:line="360"/>
      </w:pPr>
      <w:r>
        <w:t xml:space="preserve">Switch to cold-water laundry and run the dishwasher only with full loads.</w:t>
      </w:r>
    </w:p>
    <w:p>
      <w:pPr>
        <w:pStyle w:val="ListParagraph"/>
        <w:numPr>
          <w:ilvl w:val="0"/>
          <w:numId w:val="2"/>
        </w:numPr>
        <w:spacing w:after="120" w:line="360"/>
      </w:pPr>
      <w:r>
        <w:t xml:space="preserve">Use smart power strips to eliminate standby (“phantom”) loads from electronics.</w:t>
      </w:r>
    </w:p>
    <w:p>
      <w:pPr>
        <w:spacing w:after="200" w:line="360"/>
        <w:jc w:val="both"/>
      </w:pPr>
      <w:r>
        <w:rPr>
          <w:b/>
          <w:bCs/>
          <w:i w:val="false"/>
          <w:iCs w:val="false"/>
        </w:rPr>
        <w:t xml:space="preserve">Tier 2 — Low-cost, tenant-controlled, removable/non-damaging (do these within the first month):</w:t>
      </w:r>
    </w:p>
    <w:p>
      <w:pPr>
        <w:pStyle w:val="ListParagraph"/>
        <w:numPr>
          <w:ilvl w:val="0"/>
          <w:numId w:val="2"/>
        </w:numPr>
        <w:spacing w:after="120" w:line="360"/>
      </w:pPr>
      <w:r>
        <w:t xml:space="preserve">Replace all bulbs with ENERGY STAR–certified LEDs.</w:t>
      </w:r>
    </w:p>
    <w:p>
      <w:pPr>
        <w:pStyle w:val="ListParagraph"/>
        <w:numPr>
          <w:ilvl w:val="0"/>
          <w:numId w:val="2"/>
        </w:numPr>
        <w:spacing w:after="120" w:line="360"/>
      </w:pPr>
      <w:r>
        <w:t xml:space="preserve">Apply removable weatherstripping, door sweeps, and draft stoppers at exterior doors and operable windows.</w:t>
      </w:r>
    </w:p>
    <w:p>
      <w:pPr>
        <w:pStyle w:val="ListParagraph"/>
        <w:numPr>
          <w:ilvl w:val="0"/>
          <w:numId w:val="2"/>
        </w:numPr>
        <w:spacing w:after="120" w:line="360"/>
      </w:pPr>
      <w:r>
        <w:t xml:space="preserve">Install a low-flow showerhead and faucet aerators (retain the original fixtures to reinstall at move-out).</w:t>
      </w:r>
    </w:p>
    <w:p>
      <w:pPr>
        <w:pStyle w:val="ListParagraph"/>
        <w:numPr>
          <w:ilvl w:val="0"/>
          <w:numId w:val="2"/>
        </w:numPr>
        <w:spacing w:after="120" w:line="360"/>
      </w:pPr>
      <w:r>
        <w:t xml:space="preserve">Hang thermal-backed curtains on poorly insulated windows for the winter season.</w:t>
      </w:r>
    </w:p>
    <w:p>
      <w:pPr>
        <w:spacing w:after="200" w:line="360"/>
        <w:jc w:val="both"/>
      </w:pPr>
      <w:r>
        <w:rPr>
          <w:b/>
          <w:bCs/>
          <w:i w:val="false"/>
          <w:iCs w:val="false"/>
        </w:rPr>
        <w:t xml:space="preserve">Tier 3 — Requires a conversation with the landlord (worth raising, since many cost the landlord little):</w:t>
      </w:r>
    </w:p>
    <w:p>
      <w:pPr>
        <w:pStyle w:val="ListParagraph"/>
        <w:numPr>
          <w:ilvl w:val="0"/>
          <w:numId w:val="2"/>
        </w:numPr>
        <w:spacing w:after="120" w:line="360"/>
      </w:pPr>
      <w:r>
        <w:t xml:space="preserve">Request a smart or programmable thermostat, framing it around any available utility rebate that may offset the landlord’s cost.</w:t>
      </w:r>
    </w:p>
    <w:p>
      <w:pPr>
        <w:pStyle w:val="ListParagraph"/>
        <w:numPr>
          <w:ilvl w:val="0"/>
          <w:numId w:val="2"/>
        </w:numPr>
        <w:spacing w:after="120" w:line="360"/>
      </w:pPr>
      <w:r>
        <w:t xml:space="preserve">Ask whether the building participates in any utility weatherization or rebate program, since several utilities will perform air-sealing or insulation work directly at reduced or no cost to small multifamily buildings.</w:t>
      </w:r>
    </w:p>
    <w:p>
      <w:pPr>
        <w:spacing w:after="200" w:line="360"/>
        <w:jc w:val="both"/>
      </w:pPr>
      <w:r>
        <w:rPr>
          <w:b/>
          <w:bCs/>
          <w:i w:val="false"/>
          <w:iCs w:val="false"/>
        </w:rPr>
        <w:t xml:space="preserve">Tier 4 — Structural, landlord-funded (the tenant’s leverage here is mainly informational):</w:t>
      </w:r>
    </w:p>
    <w:p>
      <w:pPr>
        <w:pStyle w:val="ListParagraph"/>
        <w:numPr>
          <w:ilvl w:val="0"/>
          <w:numId w:val="2"/>
        </w:numPr>
        <w:spacing w:after="120" w:line="360"/>
      </w:pPr>
      <w:r>
        <w:t xml:space="preserve">Encourage the landlord to commission a professional home energy audit, which typically pays for itself by identifying the most cost-effective fixes rather than guessing.</w:t>
      </w:r>
    </w:p>
    <w:p>
      <w:pPr>
        <w:pStyle w:val="ListParagraph"/>
        <w:numPr>
          <w:ilvl w:val="0"/>
          <w:numId w:val="2"/>
        </w:numPr>
        <w:spacing w:after="120" w:line="360"/>
      </w:pPr>
      <w:r>
        <w:t xml:space="preserve">When appliances are due for replacement, point the landlord toward ENERGY STAR-certified models and any active state/utility rebate that reduces the incremental cost.</w:t>
      </w:r>
    </w:p>
    <w:p>
      <w:pPr>
        <w:pStyle w:val="ListParagraph"/>
        <w:numPr>
          <w:ilvl w:val="0"/>
          <w:numId w:val="2"/>
        </w:numPr>
        <w:spacing w:after="120" w:line="360"/>
      </w:pPr>
      <w:r>
        <w:t xml:space="preserve">For longer-term renters or those in buildings with engaged property managers, raise the split-incentive research directly: several studies suggest landlords underestimate how much tenants would value — and even pay rent premiums for — verified efficiency improvements [30].</w:t>
      </w:r>
    </w:p>
    <w:p>
      <w:pPr>
        <w:pStyle w:val="Heading1"/>
      </w:pPr>
      <w:r>
        <w:t xml:space="preserve">9. Conclusion</w:t>
      </w:r>
    </w:p>
    <w:p>
      <w:pPr>
        <w:spacing w:after="200" w:line="360"/>
        <w:jc w:val="both"/>
      </w:pPr>
      <w:r>
        <w:rPr>
          <w:b w:val="false"/>
          <w:bCs w:val="false"/>
          <w:i w:val="false"/>
          <w:iCs w:val="false"/>
        </w:rPr>
        <w:t xml:space="preserve">A typical apartment is, by its nature, already more energy-efficient than a typical detached house, simply by virtue of being smaller and partially insulated by neighboring units. But “more efficient than a house” is not the same as “efficient,” and the data reviewed in this report suggest most apartments still have substantial, low-effort savings on the table. The encouraging finding is that a large share of the available savings — plausibly 15–25% of a unit’s energy bill — comes from measures entirely within a renter’s control: lighting, draft-sealing, water-heating habits, and thermostat behavior, most of which pay for themselves within a single season. The less encouraging finding is that the larger structural gains, tied up in insulation, windows, HVAC systems, and major appliances, remain stuck behind a landlord–tenant split-incentive problem that has been documented in the research literature for over a decade and that recent federal policy changes — the expiration of the Section 25C and 25D tax credits at the end of 2025 — have, if anything, made marginally harder to resolve. Closing that gap will likely depend less on any single technology and more on financing and information tools — green leases, on-bill financing, utility-run retrofit programs, and clearer disclosure of a unit’s actual energy performance — that realign what landlords and tenants each have reason to invest in.</w:t>
      </w:r>
    </w:p>
    <w:p>
      <w:pPr>
        <w:pStyle w:val="Heading1"/>
      </w:pPr>
      <w:r>
        <w:t xml:space="preserve">References</w:t>
      </w:r>
    </w:p>
    <w:p>
      <w:pPr>
        <w:spacing w:after="160" w:line="320"/>
        <w:ind w:left="360" w:hanging="360"/>
      </w:pPr>
      <w:r>
        <w:t xml:space="preserve">1. U.S. Energy Information Administration. “Use of Energy in Homes.” </w:t>
      </w:r>
      <w:hyperlink w:history="1" r:id="rIdhsmexcyulkd8r85i1kt2s">
        <w:r>
          <w:rPr>
            <w:rStyle w:val="Hyperlink"/>
          </w:rPr>
          <w:t xml:space="preserve">https://www.eia.gov/energyexplained/use-of-energy/homes.php</w:t>
        </w:r>
      </w:hyperlink>
    </w:p>
    <w:p>
      <w:pPr>
        <w:spacing w:after="160" w:line="320"/>
        <w:ind w:left="360" w:hanging="360"/>
      </w:pPr>
      <w:r>
        <w:t xml:space="preserve">2. U.S. Energy Information Administration. “Heating and Cooling No Longer Majority of U.S. Home Energy Use.” </w:t>
      </w:r>
      <w:hyperlink w:history="1" r:id="rIdyyqeturdblcny_hrbv46f">
        <w:r>
          <w:rPr>
            <w:rStyle w:val="Hyperlink"/>
          </w:rPr>
          <w:t xml:space="preserve">https://www.eia.gov/todayinenergy/detail.php?id=10271</w:t>
        </w:r>
      </w:hyperlink>
    </w:p>
    <w:p>
      <w:pPr>
        <w:spacing w:after="160" w:line="320"/>
        <w:ind w:left="360" w:hanging="360"/>
      </w:pPr>
      <w:r>
        <w:t xml:space="preserve">3. Mass Save. “ENERGY STAR Certified LEDs.” </w:t>
      </w:r>
      <w:hyperlink w:history="1" r:id="rIdrx2yil-ps1puzqy3fuw2v">
        <w:r>
          <w:rPr>
            <w:rStyle w:val="Hyperlink"/>
          </w:rPr>
          <w:t xml:space="preserve">https://www.masssave.com/residential/shop-products/lighting/light-bulbs</w:t>
        </w:r>
      </w:hyperlink>
    </w:p>
    <w:p>
      <w:pPr>
        <w:spacing w:after="160" w:line="320"/>
        <w:ind w:left="360" w:hanging="360"/>
      </w:pPr>
      <w:r>
        <w:t xml:space="preserve">4. U.S. Department of Energy. “Lighting Choices to Save You Money.” </w:t>
      </w:r>
      <w:hyperlink w:history="1" r:id="rId8iue9tqj-0xgitimec_ru">
        <w:r>
          <w:rPr>
            <w:rStyle w:val="Hyperlink"/>
          </w:rPr>
          <w:t xml:space="preserve">https://www.energy.gov/energysaver/lighting-choices-save-you-money</w:t>
        </w:r>
      </w:hyperlink>
    </w:p>
    <w:p>
      <w:pPr>
        <w:spacing w:after="160" w:line="320"/>
        <w:ind w:left="360" w:hanging="360"/>
      </w:pPr>
      <w:r>
        <w:t xml:space="preserve">5. U.S. Department of Energy. “Reduce Hot Water Use for Energy Savings.” </w:t>
      </w:r>
      <w:hyperlink w:history="1" r:id="rIdruumbnr7cggnvpdktavyz">
        <w:r>
          <w:rPr>
            <w:rStyle w:val="Hyperlink"/>
          </w:rPr>
          <w:t xml:space="preserve">https://www.energy.gov/energysaver/reduce-hot-water-use-energy-savings</w:t>
        </w:r>
      </w:hyperlink>
    </w:p>
    <w:p>
      <w:pPr>
        <w:spacing w:after="160" w:line="320"/>
        <w:ind w:left="360" w:hanging="360"/>
      </w:pPr>
      <w:r>
        <w:t xml:space="preserve">6. WellRI. “Save Water &amp; Money: Low-Flow Showerhead Benefits.” </w:t>
      </w:r>
      <w:hyperlink w:history="1" r:id="rIdb9dldavbtg211zuo4v0ar">
        <w:r>
          <w:rPr>
            <w:rStyle w:val="Hyperlink"/>
          </w:rPr>
          <w:t xml:space="preserve">https://wellri.com/boost-home-efficiency-top-benefits-of-low-flow-showerheads-faucets</w:t>
        </w:r>
      </w:hyperlink>
    </w:p>
    <w:p>
      <w:pPr>
        <w:spacing w:after="160" w:line="320"/>
        <w:ind w:left="360" w:hanging="360"/>
      </w:pPr>
      <w:r>
        <w:t xml:space="preserve">7. Howards. “How Much Electricity Can Energy Star Appliances Save?” </w:t>
      </w:r>
      <w:hyperlink w:history="1" r:id="rIdferx7mnfrnkj7ruzmfbrb">
        <w:r>
          <w:rPr>
            <w:rStyle w:val="Hyperlink"/>
          </w:rPr>
          <w:t xml:space="preserve">https://www.howards.com/blog/energy-star-appliance-savings</w:t>
        </w:r>
      </w:hyperlink>
    </w:p>
    <w:p>
      <w:pPr>
        <w:spacing w:after="160" w:line="320"/>
        <w:ind w:left="360" w:hanging="360"/>
      </w:pPr>
      <w:r>
        <w:t xml:space="preserve">8. Martin &amp; Harris Appliances. “Energy Star Appliances: Do They Really Save You Money?” </w:t>
      </w:r>
      <w:hyperlink w:history="1" r:id="rIdamjybdxqfg9bdgjdniygj">
        <w:r>
          <w:rPr>
            <w:rStyle w:val="Hyperlink"/>
          </w:rPr>
          <w:t xml:space="preserve">https://www.martin-harris.com/blog/energy-star-appliances-save-money</w:t>
        </w:r>
      </w:hyperlink>
    </w:p>
    <w:p>
      <w:pPr>
        <w:spacing w:after="160" w:line="320"/>
        <w:ind w:left="360" w:hanging="360"/>
      </w:pPr>
      <w:r>
        <w:t xml:space="preserve">9. U.S. Department of Energy. “LED Lighting.” </w:t>
      </w:r>
      <w:hyperlink w:history="1" r:id="rIdcxyfvyed46kwb1qeldrck">
        <w:r>
          <w:rPr>
            <w:rStyle w:val="Hyperlink"/>
          </w:rPr>
          <w:t xml:space="preserve">https://www.energy.gov/energysaver/led-lighting</w:t>
        </w:r>
      </w:hyperlink>
    </w:p>
    <w:p>
      <w:pPr>
        <w:spacing w:after="160" w:line="320"/>
        <w:ind w:left="360" w:hanging="360"/>
      </w:pPr>
      <w:r>
        <w:t xml:space="preserve">10. U.S. Energy Information Administration. “Frequently Asked Questions.” </w:t>
      </w:r>
      <w:hyperlink w:history="1" r:id="rId2cogo0fe9pbq3kidjya4a">
        <w:r>
          <w:rPr>
            <w:rStyle w:val="Hyperlink"/>
          </w:rPr>
          <w:t xml:space="preserve">https://www.eia.gov/tools/faqs/faq.php?id=96&amp;t=3</w:t>
        </w:r>
      </w:hyperlink>
    </w:p>
    <w:p>
      <w:pPr>
        <w:spacing w:after="160" w:line="320"/>
        <w:ind w:left="360" w:hanging="360"/>
      </w:pPr>
      <w:r>
        <w:t xml:space="preserve">11. Electric Choice. “Lower Your Electric Bill by Sealing Air Leaks in the Home.” </w:t>
      </w:r>
      <w:hyperlink w:history="1" r:id="rIdt7hlx_aondweezjwmb80k">
        <w:r>
          <w:rPr>
            <w:rStyle w:val="Hyperlink"/>
          </w:rPr>
          <w:t xml:space="preserve">https://www.electricchoice.com/blog/lower-your-electric-bill-by-sealing-air-leaks-around-your-home/</w:t>
        </w:r>
      </w:hyperlink>
    </w:p>
    <w:p>
      <w:pPr>
        <w:spacing w:after="160" w:line="320"/>
        <w:ind w:left="360" w:hanging="360"/>
      </w:pPr>
      <w:r>
        <w:t xml:space="preserve">12. Sustainable Practice (Medium). “Seal the Savings.” </w:t>
      </w:r>
      <w:hyperlink w:history="1" r:id="rId8adttnsgp9-5ajvyrpvx5">
        <w:r>
          <w:rPr>
            <w:rStyle w:val="Hyperlink"/>
          </w:rPr>
          <w:t xml:space="preserve">https://sustainablepractice.medium.com/seal-the-savings-7d737857cf24</w:t>
        </w:r>
      </w:hyperlink>
    </w:p>
    <w:p>
      <w:pPr>
        <w:spacing w:after="160" w:line="320"/>
        <w:ind w:left="360" w:hanging="360"/>
      </w:pPr>
      <w:r>
        <w:t xml:space="preserve">13. FloodTape. “Renter Winterization Guide: Seal Drafts Without Losing Your Deposit.” </w:t>
      </w:r>
      <w:hyperlink w:history="1" r:id="rIdj3irsi0lydjiiflxsjsro">
        <w:r>
          <w:rPr>
            <w:rStyle w:val="Hyperlink"/>
          </w:rPr>
          <w:t xml:space="preserve">https://www.myfloodtape.com/post/renters-winterization-checklist-sealing-drafts-without-violating-lease</w:t>
        </w:r>
      </w:hyperlink>
    </w:p>
    <w:p>
      <w:pPr>
        <w:spacing w:after="160" w:line="320"/>
        <w:ind w:left="360" w:hanging="360"/>
      </w:pPr>
      <w:r>
        <w:t xml:space="preserve">14. Belinus. “Energy Efficiency Checklist for Homeowners and Renters.” </w:t>
      </w:r>
      <w:hyperlink w:history="1" r:id="rIddih4fjtqx1p_slr9urtnm">
        <w:r>
          <w:rPr>
            <w:rStyle w:val="Hyperlink"/>
          </w:rPr>
          <w:t xml:space="preserve">https://www.belinus.com/post/energy-efficiency-checklist-for-homeowners-and-renters</w:t>
        </w:r>
      </w:hyperlink>
    </w:p>
    <w:p>
      <w:pPr>
        <w:spacing w:after="160" w:line="320"/>
        <w:ind w:left="360" w:hanging="360"/>
      </w:pPr>
      <w:r>
        <w:t xml:space="preserve">15. A-R Solar. “Energy Saving Tips 2026: Cut Bills and Carbon Fast.” </w:t>
      </w:r>
      <w:hyperlink w:history="1" r:id="rIdqearjwsfratyfdjbixs4c">
        <w:r>
          <w:rPr>
            <w:rStyle w:val="Hyperlink"/>
          </w:rPr>
          <w:t xml:space="preserve">https://www.a-rsolar.com/guest-authors/energy-saving-tips-2026-cut-bills-and-carbon-fast/</w:t>
        </w:r>
      </w:hyperlink>
    </w:p>
    <w:p>
      <w:pPr>
        <w:spacing w:after="160" w:line="320"/>
        <w:ind w:left="360" w:hanging="360"/>
      </w:pPr>
      <w:r>
        <w:t xml:space="preserve">16. Electric Choice. “Average Home Electricity Usage by State (2026).” </w:t>
      </w:r>
      <w:hyperlink w:history="1" r:id="rIdh-nvrtab_k610meovomha">
        <w:r>
          <w:rPr>
            <w:rStyle w:val="Hyperlink"/>
          </w:rPr>
          <w:t xml:space="preserve">https://www.electricchoice.com/blog/electricity-on-average-do-homes/</w:t>
        </w:r>
      </w:hyperlink>
    </w:p>
    <w:p>
      <w:pPr>
        <w:spacing w:after="160" w:line="320"/>
        <w:ind w:left="360" w:hanging="360"/>
      </w:pPr>
      <w:r>
        <w:t xml:space="preserve">17. Ecobee. “Smart Thermostats &amp; Smart Home Devices.” </w:t>
      </w:r>
      <w:hyperlink w:history="1" r:id="rId6e5ieyu4cr3uftnzsnnmu">
        <w:r>
          <w:rPr>
            <w:rStyle w:val="Hyperlink"/>
          </w:rPr>
          <w:t xml:space="preserve">https://www.ecobee.com/en-us/</w:t>
        </w:r>
      </w:hyperlink>
    </w:p>
    <w:p>
      <w:pPr>
        <w:spacing w:after="160" w:line="320"/>
        <w:ind w:left="360" w:hanging="360"/>
      </w:pPr>
      <w:r>
        <w:t xml:space="preserve">18. Ecobee. “Savings Page.” </w:t>
      </w:r>
      <w:hyperlink w:history="1" r:id="rIdftjluwvlnxxnvpqqgprcy">
        <w:r>
          <w:rPr>
            <w:rStyle w:val="Hyperlink"/>
          </w:rPr>
          <w:t xml:space="preserve">https://www.ecobee.com/en-us/savings/</w:t>
        </w:r>
      </w:hyperlink>
    </w:p>
    <w:p>
      <w:pPr>
        <w:spacing w:after="160" w:line="320"/>
        <w:ind w:left="360" w:hanging="360"/>
      </w:pPr>
      <w:r>
        <w:t xml:space="preserve">19. American Council for an Energy-Efficient Economy (ACEEE). “Smart Thermostats and the Triple Bottom Line: People, Planet, and Profits.” </w:t>
      </w:r>
      <w:hyperlink w:history="1" r:id="rIdusv9heqi8p2shg24irb7j">
        <w:r>
          <w:rPr>
            <w:rStyle w:val="Hyperlink"/>
          </w:rPr>
          <w:t xml:space="preserve">https://www.aceee.org/files/proceedings/2016/data/papers/6_953.pdf</w:t>
        </w:r>
      </w:hyperlink>
    </w:p>
    <w:p>
      <w:pPr>
        <w:spacing w:after="160" w:line="320"/>
        <w:ind w:left="360" w:hanging="360"/>
      </w:pPr>
      <w:r>
        <w:t xml:space="preserve">20. Consumer Reports. “Are Smart Thermostats Worth It?” </w:t>
      </w:r>
      <w:hyperlink w:history="1" r:id="rIds0l8d3c_2fehjee-iupfq">
        <w:r>
          <w:rPr>
            <w:rStyle w:val="Hyperlink"/>
          </w:rPr>
          <w:t xml:space="preserve">https://www.consumerreports.org/appliances/thermostats/are-smart-thermostats-worth-it-a7822875275/</w:t>
        </w:r>
      </w:hyperlink>
    </w:p>
    <w:p>
      <w:pPr>
        <w:spacing w:after="160" w:line="320"/>
        <w:ind w:left="360" w:hanging="360"/>
      </w:pPr>
      <w:r>
        <w:t xml:space="preserve">21. Smart Home Explorer. “Ecobee vs Nest 2026: Ecobee Wins 7 of 12 Tests.” </w:t>
      </w:r>
      <w:hyperlink w:history="1" r:id="rIdol4g7kb3wxb-yjrbqu253">
        <w:r>
          <w:rPr>
            <w:rStyle w:val="Hyperlink"/>
          </w:rPr>
          <w:t xml:space="preserve">https://www.smarthomeexplorer.com/guides/ecobee-vs-nest-thermostat-2026</w:t>
        </w:r>
      </w:hyperlink>
    </w:p>
    <w:p>
      <w:pPr>
        <w:spacing w:after="160" w:line="320"/>
        <w:ind w:left="360" w:hanging="360"/>
      </w:pPr>
      <w:r>
        <w:t xml:space="preserve">22. Jerry’s Heating and Air Conditioning. “The Ultimate Smart Thermostat Guide: Nest vs Ecobee &amp; Beyond.” </w:t>
      </w:r>
      <w:hyperlink w:history="1" r:id="rIddpnxc4rrpwc6primenxwy">
        <w:r>
          <w:rPr>
            <w:rStyle w:val="Hyperlink"/>
          </w:rPr>
          <w:t xml:space="preserve">https://www.jerrysheatingandairconditioning.com/blog/smart-thermostat-ecosystems-features</w:t>
        </w:r>
      </w:hyperlink>
    </w:p>
    <w:p>
      <w:pPr>
        <w:spacing w:after="160" w:line="320"/>
        <w:ind w:left="360" w:hanging="360"/>
      </w:pPr>
      <w:r>
        <w:t xml:space="preserve">23. WorkMoney. “Do ENERGY STAR Appliances Really Save Money?” </w:t>
      </w:r>
      <w:hyperlink w:history="1" r:id="rIdafhqm6horlvouc_kpbnop">
        <w:r>
          <w:rPr>
            <w:rStyle w:val="Hyperlink"/>
          </w:rPr>
          <w:t xml:space="preserve">https://workmoney.org/money-tips/daily-savings/do-energy-star-appliances-really-save-money</w:t>
        </w:r>
      </w:hyperlink>
    </w:p>
    <w:p>
      <w:pPr>
        <w:spacing w:after="160" w:line="320"/>
        <w:ind w:left="360" w:hanging="360"/>
      </w:pPr>
      <w:r>
        <w:t xml:space="preserve">24. DIY Smart Home Hub. “Energy Star Calculator: Annual Savings &amp; CO2 Impact.” </w:t>
      </w:r>
      <w:hyperlink w:history="1" r:id="rIdoa-iyjpx31ax2xhncdjss">
        <w:r>
          <w:rPr>
            <w:rStyle w:val="Hyperlink"/>
          </w:rPr>
          <w:t xml:space="preserve">https://www.diysmarthomehub.com/energy-star-savings-calculator</w:t>
        </w:r>
      </w:hyperlink>
    </w:p>
    <w:p>
      <w:pPr>
        <w:spacing w:after="160" w:line="320"/>
        <w:ind w:left="360" w:hanging="360"/>
      </w:pPr>
      <w:r>
        <w:t xml:space="preserve">25. ENERGY STAR. “Dishwashers.” </w:t>
      </w:r>
      <w:hyperlink w:history="1" r:id="rId2mm2yhvcpbqv7cir3qh9e">
        <w:r>
          <w:rPr>
            <w:rStyle w:val="Hyperlink"/>
          </w:rPr>
          <w:t xml:space="preserve">https://www.energystar.gov/products/dishwashers</w:t>
        </w:r>
      </w:hyperlink>
    </w:p>
    <w:p>
      <w:pPr>
        <w:spacing w:after="160" w:line="320"/>
        <w:ind w:left="360" w:hanging="360"/>
      </w:pPr>
      <w:r>
        <w:t xml:space="preserve">26. U.S. Department of Energy. “Dishwashers.” </w:t>
      </w:r>
      <w:hyperlink w:history="1" r:id="rIdhnoo464pabv2pocyhzafl">
        <w:r>
          <w:rPr>
            <w:rStyle w:val="Hyperlink"/>
          </w:rPr>
          <w:t xml:space="preserve">https://www.energy.gov/energysaver/dishwashers</w:t>
        </w:r>
      </w:hyperlink>
    </w:p>
    <w:p>
      <w:pPr>
        <w:spacing w:after="160" w:line="320"/>
        <w:ind w:left="360" w:hanging="360"/>
      </w:pPr>
      <w:r>
        <w:t xml:space="preserve">27. U.S. Department of Energy. “Which Water Heater Is Right for You?” </w:t>
      </w:r>
      <w:hyperlink w:history="1" r:id="rIdfjw2arqnyfaxzbbijqamb">
        <w:r>
          <w:rPr>
            <w:rStyle w:val="Hyperlink"/>
          </w:rPr>
          <w:t xml:space="preserve">https://www.energy.gov/energysaver/articles/which-water-heater-right-you</w:t>
        </w:r>
      </w:hyperlink>
    </w:p>
    <w:p>
      <w:pPr>
        <w:spacing w:after="160" w:line="320"/>
        <w:ind w:left="360" w:hanging="360"/>
      </w:pPr>
      <w:r>
        <w:t xml:space="preserve">28. Entergy. “Water Heating: 6 Ways to Save.” </w:t>
      </w:r>
      <w:hyperlink w:history="1" r:id="rId_m6bpv_tskwkgenw0wrlx">
        <w:r>
          <w:rPr>
            <w:rStyle w:val="Hyperlink"/>
          </w:rPr>
          <w:t xml:space="preserve">https://www.entergy.com/blog/water-heating-6-ways-to-save</w:t>
        </w:r>
      </w:hyperlink>
    </w:p>
    <w:p>
      <w:pPr>
        <w:spacing w:after="160" w:line="320"/>
        <w:ind w:left="360" w:hanging="360"/>
      </w:pPr>
      <w:r>
        <w:t xml:space="preserve">29. U.S. Environmental Protection Agency. “Showerheads” (WaterSense). </w:t>
      </w:r>
      <w:hyperlink w:history="1" r:id="rIdigvsurci_xowlt8thxb2j">
        <w:r>
          <w:rPr>
            <w:rStyle w:val="Hyperlink"/>
          </w:rPr>
          <w:t xml:space="preserve">https://www.epa.gov/watersense/showerheads</w:t>
        </w:r>
      </w:hyperlink>
    </w:p>
    <w:p>
      <w:pPr>
        <w:spacing w:after="160" w:line="320"/>
        <w:ind w:left="360" w:hanging="360"/>
      </w:pPr>
      <w:r>
        <w:t xml:space="preserve">30. Garcia-Teruel, R.M. “The Split Incentives Energy Efficiency Problem: Evidence of Underinvestment by Landlords.” ResearchGate. </w:t>
      </w:r>
      <w:hyperlink w:history="1" r:id="rIdnp-twugp2smkbk0twudsq">
        <w:r>
          <w:rPr>
            <w:rStyle w:val="Hyperlink"/>
          </w:rPr>
          <w:t xml:space="preserve">https://www.researchgate.net/publication/324141165</w:t>
        </w:r>
      </w:hyperlink>
    </w:p>
    <w:p>
      <w:pPr>
        <w:spacing w:after="160" w:line="320"/>
        <w:ind w:left="360" w:hanging="360"/>
      </w:pPr>
      <w:r>
        <w:t xml:space="preserve">31. Garcia-Teruel, R.M. “Overcoming the ‘Tenant-Owner Dilemma’ to Foster Energy Efficiency in Residential Private Rented Housing.” Journal of Property, Planning and Environmental Law. </w:t>
      </w:r>
      <w:hyperlink w:history="1" r:id="rIdxf0pilcqzx59rypgxwewz">
        <w:r>
          <w:rPr>
            <w:rStyle w:val="Hyperlink"/>
          </w:rPr>
          <w:t xml:space="preserve">https://ui.adsabs.harvard.edu/abs/2024JPPEL..16..185G/abstract</w:t>
        </w:r>
      </w:hyperlink>
    </w:p>
    <w:p>
      <w:pPr>
        <w:spacing w:after="160" w:line="320"/>
        <w:ind w:left="360" w:hanging="360"/>
      </w:pPr>
      <w:r>
        <w:t xml:space="preserve">32. Sustainability Directory. “Landlord-Tenant Split Incentive.” </w:t>
      </w:r>
      <w:hyperlink w:history="1" r:id="rIdgsklydk9xceqossjbtozh">
        <w:r>
          <w:rPr>
            <w:rStyle w:val="Hyperlink"/>
          </w:rPr>
          <w:t xml:space="preserve">https://energy.sustainability-directory.com/area/landlord-tenant-split-incentive/</w:t>
        </w:r>
      </w:hyperlink>
    </w:p>
    <w:p>
      <w:pPr>
        <w:spacing w:after="160" w:line="320"/>
        <w:ind w:left="360" w:hanging="360"/>
      </w:pPr>
      <w:r>
        <w:t xml:space="preserve">33. ScienceDirect. “The Split Incentives Energy Efficiency Problem: Evidence of Underinvestment by Landlords.” </w:t>
      </w:r>
      <w:hyperlink w:history="1" r:id="rIda75vbzafquuimilmpyumy">
        <w:r>
          <w:rPr>
            <w:rStyle w:val="Hyperlink"/>
          </w:rPr>
          <w:t xml:space="preserve">https://www.sciencedirect.com/science/article/abs/pii/S0301421517308157</w:t>
        </w:r>
      </w:hyperlink>
    </w:p>
    <w:p>
      <w:pPr>
        <w:spacing w:after="160" w:line="320"/>
        <w:ind w:left="360" w:hanging="360"/>
      </w:pPr>
      <w:r>
        <w:t xml:space="preserve">34. PMC / National Institutes of Health. “Policy Options for the Split Incentive: Increasing Energy Efficiency for Low-Income Renters.” </w:t>
      </w:r>
      <w:hyperlink w:history="1" r:id="rIdpowspl63olpne-0cxojk2">
        <w:r>
          <w:rPr>
            <w:rStyle w:val="Hyperlink"/>
          </w:rPr>
          <w:t xml:space="preserve">https://pmc.ncbi.nlm.nih.gov/articles/PMC4819331/</w:t>
        </w:r>
      </w:hyperlink>
    </w:p>
    <w:p>
      <w:pPr>
        <w:spacing w:after="160" w:line="320"/>
        <w:ind w:left="360" w:hanging="360"/>
      </w:pPr>
      <w:r>
        <w:t xml:space="preserve">35. ScienceDirect. “Split Incentives and Energy Efficiency Investment: Evidence from the Housing Market.” </w:t>
      </w:r>
      <w:hyperlink w:history="1" r:id="rIdd0dptwzplng1knrjpkgvb">
        <w:r>
          <w:rPr>
            <w:rStyle w:val="Hyperlink"/>
          </w:rPr>
          <w:t xml:space="preserve">https://www.sciencedirect.com/science/article/abs/pii/S0095069625001615</w:t>
        </w:r>
      </w:hyperlink>
    </w:p>
    <w:p>
      <w:pPr>
        <w:spacing w:after="160" w:line="320"/>
        <w:ind w:left="360" w:hanging="360"/>
      </w:pPr>
      <w:r>
        <w:t xml:space="preserve">36. Internal Revenue Service. “Energy Efficient Home Improvement Credit.” </w:t>
      </w:r>
      <w:hyperlink w:history="1" r:id="rIdhqyjz7lxhrzhwf6ixonmc">
        <w:r>
          <w:rPr>
            <w:rStyle w:val="Hyperlink"/>
          </w:rPr>
          <w:t xml:space="preserve">https://www.irs.gov/credits-deductions/energy-efficient-home-improvement-credit</w:t>
        </w:r>
      </w:hyperlink>
    </w:p>
    <w:p>
      <w:pPr>
        <w:spacing w:after="160" w:line="320"/>
        <w:ind w:left="360" w:hanging="360"/>
      </w:pPr>
      <w:r>
        <w:t xml:space="preserve">37. Rewiring America. “25C Heat Pump Federal Tax Credits: A Guide.” </w:t>
      </w:r>
      <w:hyperlink w:history="1" r:id="rIdftqcinnakfgbpruvppuqd">
        <w:r>
          <w:rPr>
            <w:rStyle w:val="Hyperlink"/>
          </w:rPr>
          <w:t xml:space="preserve">https://homes.rewiringamerica.org/federal-incentives/25c-heat-pump-tax-credits</w:t>
        </w:r>
      </w:hyperlink>
    </w:p>
    <w:p>
      <w:pPr>
        <w:spacing w:after="160" w:line="320"/>
        <w:ind w:left="360" w:hanging="360"/>
      </w:pPr>
      <w:r>
        <w:t xml:space="preserve">38. Uncle Kam. “Energy Efficient Home Improvement Credit — Complete 2026 Tax Guide.” </w:t>
      </w:r>
      <w:hyperlink w:history="1" r:id="rIddnlznlndgf37mrhvth4ku">
        <w:r>
          <w:rPr>
            <w:rStyle w:val="Hyperlink"/>
          </w:rPr>
          <w:t xml:space="preserve">https://unclekam.com/tax-write-offs/deductions/energy-efficient-home-improvement-credit/</w:t>
        </w:r>
      </w:hyperlink>
    </w:p>
    <w:p>
      <w:pPr>
        <w:spacing w:after="160" w:line="320"/>
        <w:ind w:left="360" w:hanging="360"/>
      </w:pPr>
      <w:r>
        <w:t xml:space="preserve">39. Stephano Slack LLC. “Clean Energy Tax Credits in 2026: What Remains, What’s Ending, and Why Timing Matters.” </w:t>
      </w:r>
      <w:hyperlink w:history="1" r:id="rIdymqhn-bwkpf2mkn4hihnn">
        <w:r>
          <w:rPr>
            <w:rStyle w:val="Hyperlink"/>
          </w:rPr>
          <w:t xml:space="preserve">https://www.stephanoslack.com/2026/02/05/clean-energy-tax-credits-in-2026-what-remains-whats-ending-and-why-timing-matters/</w:t>
        </w:r>
      </w:hyperlink>
    </w:p>
    <w:p>
      <w:pPr>
        <w:spacing w:after="160" w:line="320"/>
        <w:ind w:left="360" w:hanging="360"/>
      </w:pPr>
      <w:r>
        <w:t xml:space="preserve">40. Keiter CPA. “Federal Clean Energy Tax Credits and Incentives in 2026.” </w:t>
      </w:r>
      <w:hyperlink w:history="1" r:id="rIdzoh06screbgce6vfq_gcw">
        <w:r>
          <w:rPr>
            <w:rStyle w:val="Hyperlink"/>
          </w:rPr>
          <w:t xml:space="preserve">https://keitercpa.com/blog/federal-clean-energy-incentives-residential-commercial-real-estate-2026/</w:t>
        </w:r>
      </w:hyperlink>
    </w:p>
    <w:p>
      <w:pPr>
        <w:spacing w:after="160" w:line="320"/>
        <w:ind w:left="360" w:hanging="360"/>
      </w:pPr>
      <w:r>
        <w:t xml:space="preserve">41. HomeCostLab. “Energy Efficiency Tax Credits &amp; Rebates 2026: Complete Homeowner Guide.” </w:t>
      </w:r>
      <w:hyperlink w:history="1" r:id="rId9ld_rxcltdewfj6wbpvuf">
        <w:r>
          <w:rPr>
            <w:rStyle w:val="Hyperlink"/>
          </w:rPr>
          <w:t xml:space="preserve">https://www.homecostlab.com/guides/energy-efficiency-tax-credits-2026/</w:t>
        </w:r>
      </w:hyperlink>
    </w:p>
    <w:p>
      <w:pPr>
        <w:spacing w:after="160" w:line="320"/>
        <w:ind w:left="360" w:hanging="360"/>
      </w:pPr>
      <w:r>
        <w:t xml:space="preserve">42. Budget Heating and Air Conditioning. “Inflation Reduction Act HVAC Incentives for 2026.” </w:t>
      </w:r>
      <w:hyperlink w:history="1" r:id="rIdeiisorfmzsytexg0nel-4">
        <w:r>
          <w:rPr>
            <w:rStyle w:val="Hyperlink"/>
          </w:rPr>
          <w:t xml:space="preserve">https://www.budgetheating.com/inflation-reduction-act-hvac-incentives-for6-guid/</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60" w:before="240"/>
      <w:outlineLvl w:val="1"/>
    </w:pPr>
    <w:rPr>
      <w:rFonts w:ascii="Georgia" w:cs="Georgia" w:eastAsia="Georgia" w:hAnsi="Georgia"/>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smexcyulkd8r85i1kt2s" Type="http://schemas.openxmlformats.org/officeDocument/2006/relationships/hyperlink" Target="https://www.eia.gov/energyexplained/use-of-energy/homes.php" TargetMode="External"/><Relationship Id="rIdyyqeturdblcny_hrbv46f" Type="http://schemas.openxmlformats.org/officeDocument/2006/relationships/hyperlink" Target="https://www.eia.gov/todayinenergy/detail.php?id=10271" TargetMode="External"/><Relationship Id="rIdrx2yil-ps1puzqy3fuw2v" Type="http://schemas.openxmlformats.org/officeDocument/2006/relationships/hyperlink" Target="https://www.masssave.com/residential/shop-products/lighting/light-bulbs" TargetMode="External"/><Relationship Id="rId8iue9tqj-0xgitimec_ru" Type="http://schemas.openxmlformats.org/officeDocument/2006/relationships/hyperlink" Target="https://www.energy.gov/energysaver/lighting-choices-save-you-money" TargetMode="External"/><Relationship Id="rIdruumbnr7cggnvpdktavyz" Type="http://schemas.openxmlformats.org/officeDocument/2006/relationships/hyperlink" Target="https://www.energy.gov/energysaver/reduce-hot-water-use-energy-savings" TargetMode="External"/><Relationship Id="rIdb9dldavbtg211zuo4v0ar" Type="http://schemas.openxmlformats.org/officeDocument/2006/relationships/hyperlink" Target="https://wellri.com/boost-home-efficiency-top-benefits-of-low-flow-showerheads-faucets" TargetMode="External"/><Relationship Id="rIdferx7mnfrnkj7ruzmfbrb" Type="http://schemas.openxmlformats.org/officeDocument/2006/relationships/hyperlink" Target="https://www.howards.com/blog/energy-star-appliance-savings" TargetMode="External"/><Relationship Id="rIdamjybdxqfg9bdgjdniygj" Type="http://schemas.openxmlformats.org/officeDocument/2006/relationships/hyperlink" Target="https://www.martin-harris.com/blog/energy-star-appliances-save-money" TargetMode="External"/><Relationship Id="rIdcxyfvyed46kwb1qeldrck" Type="http://schemas.openxmlformats.org/officeDocument/2006/relationships/hyperlink" Target="https://www.energy.gov/energysaver/led-lighting" TargetMode="External"/><Relationship Id="rId2cogo0fe9pbq3kidjya4a" Type="http://schemas.openxmlformats.org/officeDocument/2006/relationships/hyperlink" Target="https://www.eia.gov/tools/faqs/faq.php?id=96&amp;t=3" TargetMode="External"/><Relationship Id="rIdt7hlx_aondweezjwmb80k" Type="http://schemas.openxmlformats.org/officeDocument/2006/relationships/hyperlink" Target="https://www.electricchoice.com/blog/lower-your-electric-bill-by-sealing-air-leaks-around-your-home/" TargetMode="External"/><Relationship Id="rId8adttnsgp9-5ajvyrpvx5" Type="http://schemas.openxmlformats.org/officeDocument/2006/relationships/hyperlink" Target="https://sustainablepractice.medium.com/seal-the-savings-7d737857cf24" TargetMode="External"/><Relationship Id="rIdj3irsi0lydjiiflxsjsro" Type="http://schemas.openxmlformats.org/officeDocument/2006/relationships/hyperlink" Target="https://www.myfloodtape.com/post/renters-winterization-checklist-sealing-drafts-without-violating-lease" TargetMode="External"/><Relationship Id="rIddih4fjtqx1p_slr9urtnm" Type="http://schemas.openxmlformats.org/officeDocument/2006/relationships/hyperlink" Target="https://www.belinus.com/post/energy-efficiency-checklist-for-homeowners-and-renters" TargetMode="External"/><Relationship Id="rIdqearjwsfratyfdjbixs4c" Type="http://schemas.openxmlformats.org/officeDocument/2006/relationships/hyperlink" Target="https://www.a-rsolar.com/guest-authors/energy-saving-tips-2026-cut-bills-and-carbon-fast/" TargetMode="External"/><Relationship Id="rIdh-nvrtab_k610meovomha" Type="http://schemas.openxmlformats.org/officeDocument/2006/relationships/hyperlink" Target="https://www.electricchoice.com/blog/electricity-on-average-do-homes/" TargetMode="External"/><Relationship Id="rId6e5ieyu4cr3uftnzsnnmu" Type="http://schemas.openxmlformats.org/officeDocument/2006/relationships/hyperlink" Target="https://www.ecobee.com/en-us/" TargetMode="External"/><Relationship Id="rIdftjluwvlnxxnvpqqgprcy" Type="http://schemas.openxmlformats.org/officeDocument/2006/relationships/hyperlink" Target="https://www.ecobee.com/en-us/savings/" TargetMode="External"/><Relationship Id="rIdusv9heqi8p2shg24irb7j" Type="http://schemas.openxmlformats.org/officeDocument/2006/relationships/hyperlink" Target="https://www.aceee.org/files/proceedings/2016/data/papers/6_953.pdf" TargetMode="External"/><Relationship Id="rIds0l8d3c_2fehjee-iupfq" Type="http://schemas.openxmlformats.org/officeDocument/2006/relationships/hyperlink" Target="https://www.consumerreports.org/appliances/thermostats/are-smart-thermostats-worth-it-a7822875275/" TargetMode="External"/><Relationship Id="rIdol4g7kb3wxb-yjrbqu253" Type="http://schemas.openxmlformats.org/officeDocument/2006/relationships/hyperlink" Target="https://www.smarthomeexplorer.com/guides/ecobee-vs-nest-thermostat-2026" TargetMode="External"/><Relationship Id="rIddpnxc4rrpwc6primenxwy" Type="http://schemas.openxmlformats.org/officeDocument/2006/relationships/hyperlink" Target="https://www.jerrysheatingandairconditioning.com/blog/smart-thermostat-ecosystems-features" TargetMode="External"/><Relationship Id="rIdafhqm6horlvouc_kpbnop" Type="http://schemas.openxmlformats.org/officeDocument/2006/relationships/hyperlink" Target="https://workmoney.org/money-tips/daily-savings/do-energy-star-appliances-really-save-money" TargetMode="External"/><Relationship Id="rIdoa-iyjpx31ax2xhncdjss" Type="http://schemas.openxmlformats.org/officeDocument/2006/relationships/hyperlink" Target="https://www.diysmarthomehub.com/energy-star-savings-calculator" TargetMode="External"/><Relationship Id="rId2mm2yhvcpbqv7cir3qh9e" Type="http://schemas.openxmlformats.org/officeDocument/2006/relationships/hyperlink" Target="https://www.energystar.gov/products/dishwashers" TargetMode="External"/><Relationship Id="rIdhnoo464pabv2pocyhzafl" Type="http://schemas.openxmlformats.org/officeDocument/2006/relationships/hyperlink" Target="https://www.energy.gov/energysaver/dishwashers" TargetMode="External"/><Relationship Id="rIdfjw2arqnyfaxzbbijqamb" Type="http://schemas.openxmlformats.org/officeDocument/2006/relationships/hyperlink" Target="https://www.energy.gov/energysaver/articles/which-water-heater-right-you" TargetMode="External"/><Relationship Id="rId_m6bpv_tskwkgenw0wrlx" Type="http://schemas.openxmlformats.org/officeDocument/2006/relationships/hyperlink" Target="https://www.entergy.com/blog/water-heating-6-ways-to-save" TargetMode="External"/><Relationship Id="rIdigvsurci_xowlt8thxb2j" Type="http://schemas.openxmlformats.org/officeDocument/2006/relationships/hyperlink" Target="https://www.epa.gov/watersense/showerheads" TargetMode="External"/><Relationship Id="rIdnp-twugp2smkbk0twudsq" Type="http://schemas.openxmlformats.org/officeDocument/2006/relationships/hyperlink" Target="https://www.researchgate.net/publication/324141165" TargetMode="External"/><Relationship Id="rIdxf0pilcqzx59rypgxwewz" Type="http://schemas.openxmlformats.org/officeDocument/2006/relationships/hyperlink" Target="https://ui.adsabs.harvard.edu/abs/2024JPPEL..16..185G/abstract" TargetMode="External"/><Relationship Id="rIdgsklydk9xceqossjbtozh" Type="http://schemas.openxmlformats.org/officeDocument/2006/relationships/hyperlink" Target="https://energy.sustainability-directory.com/area/landlord-tenant-split-incentive/" TargetMode="External"/><Relationship Id="rIda75vbzafquuimilmpyumy" Type="http://schemas.openxmlformats.org/officeDocument/2006/relationships/hyperlink" Target="https://www.sciencedirect.com/science/article/abs/pii/S0301421517308157" TargetMode="External"/><Relationship Id="rIdpowspl63olpne-0cxojk2" Type="http://schemas.openxmlformats.org/officeDocument/2006/relationships/hyperlink" Target="https://pmc.ncbi.nlm.nih.gov/articles/PMC4819331/" TargetMode="External"/><Relationship Id="rIdd0dptwzplng1knrjpkgvb" Type="http://schemas.openxmlformats.org/officeDocument/2006/relationships/hyperlink" Target="https://www.sciencedirect.com/science/article/abs/pii/S0095069625001615" TargetMode="External"/><Relationship Id="rIdhqyjz7lxhrzhwf6ixonmc" Type="http://schemas.openxmlformats.org/officeDocument/2006/relationships/hyperlink" Target="https://www.irs.gov/credits-deductions/energy-efficient-home-improvement-credit" TargetMode="External"/><Relationship Id="rIdftqcinnakfgbpruvppuqd" Type="http://schemas.openxmlformats.org/officeDocument/2006/relationships/hyperlink" Target="https://homes.rewiringamerica.org/federal-incentives/25c-heat-pump-tax-credits" TargetMode="External"/><Relationship Id="rIddnlznlndgf37mrhvth4ku" Type="http://schemas.openxmlformats.org/officeDocument/2006/relationships/hyperlink" Target="https://unclekam.com/tax-write-offs/deductions/energy-efficient-home-improvement-credit/" TargetMode="External"/><Relationship Id="rIdymqhn-bwkpf2mkn4hihnn" Type="http://schemas.openxmlformats.org/officeDocument/2006/relationships/hyperlink" Target="https://www.stephanoslack.com/2026/02/05/clean-energy-tax-credits-in-2026-what-remains-whats-ending-and-why-timing-matters/" TargetMode="External"/><Relationship Id="rIdzoh06screbgce6vfq_gcw" Type="http://schemas.openxmlformats.org/officeDocument/2006/relationships/hyperlink" Target="https://keitercpa.com/blog/federal-clean-energy-incentives-residential-commercial-real-estate-2026/" TargetMode="External"/><Relationship Id="rId9ld_rxcltdewfj6wbpvuf" Type="http://schemas.openxmlformats.org/officeDocument/2006/relationships/hyperlink" Target="https://www.homecostlab.com/guides/energy-efficiency-tax-credits-2026/" TargetMode="External"/><Relationship Id="rIdeiisorfmzsytexg0nel-4" Type="http://schemas.openxmlformats.org/officeDocument/2006/relationships/hyperlink" Target="https://www.budgetheating.com/inflation-reduction-act-hvac-incentives-for6-guid/"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2026-06-28T14:21:45.266Z</dcterms:created>
  <dcterms:modified xsi:type="dcterms:W3CDTF">2026-06-28T14:21:45.266Z</dcterms:modified>
</cp:coreProperties>
</file>

<file path=docProps/custom.xml><?xml version="1.0" encoding="utf-8"?>
<Properties xmlns="http://schemas.openxmlformats.org/officeDocument/2006/custom-properties" xmlns:vt="http://schemas.openxmlformats.org/officeDocument/2006/docPropsVTypes"/>
</file>