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83FF85F" w14:textId="77777777" w:rsidR="00BA2AA6" w:rsidRDefault="00BA2AA6">
      <w:pPr>
        <w:divId w:val="843399099"/>
        <w:rPr>
          <w:rFonts w:eastAsia="Times New Roman"/>
          <w:b/>
          <w:bCs/>
          <w:caps/>
          <w:spacing w:val="12"/>
          <w:sz w:val="22"/>
          <w:szCs w:val="22"/>
          <w:lang w:val="en"/>
        </w:rPr>
      </w:pPr>
      <w:r>
        <w:rPr>
          <w:rFonts w:eastAsia="Times New Roman"/>
          <w:b/>
          <w:bCs/>
          <w:caps/>
          <w:spacing w:val="12"/>
          <w:sz w:val="22"/>
          <w:szCs w:val="22"/>
          <w:lang w:val="en"/>
        </w:rPr>
        <w:t>Modified Capstone Project Proposal</w:t>
      </w:r>
    </w:p>
    <w:p w14:paraId="2928395E" w14:textId="77777777" w:rsidR="00BA2AA6" w:rsidRDefault="00BA2AA6">
      <w:pPr>
        <w:pStyle w:val="Heading1"/>
        <w:rPr>
          <w:rFonts w:eastAsia="Times New Roman"/>
          <w:lang w:val="en"/>
        </w:rPr>
      </w:pPr>
      <w:r>
        <w:rPr>
          <w:rFonts w:eastAsia="Times New Roman"/>
          <w:lang w:val="en"/>
        </w:rPr>
        <w:t>PRIO: A Multi-Tenant QR-Based Digital Queue Management Platform</w:t>
      </w:r>
    </w:p>
    <w:p w14:paraId="072D915C" w14:textId="77777777" w:rsidR="00BA2AA6" w:rsidRDefault="00BA2AA6">
      <w:pPr>
        <w:pStyle w:val="subtitle"/>
        <w:spacing w:after="230"/>
        <w:jc w:val="both"/>
        <w:rPr>
          <w:sz w:val="23"/>
          <w:szCs w:val="23"/>
          <w:lang w:val="en"/>
        </w:rPr>
      </w:pPr>
      <w:r>
        <w:rPr>
          <w:sz w:val="23"/>
          <w:szCs w:val="23"/>
          <w:lang w:val="en"/>
        </w:rPr>
        <w:t xml:space="preserve">Consultation-ready concept paper aligned with the modified capstone proposal guidelines </w:t>
      </w:r>
    </w:p>
    <w:p w14:paraId="7A2E3176" w14:textId="77777777" w:rsidR="00BA2AA6" w:rsidRDefault="00BA2AA6">
      <w:pPr>
        <w:spacing w:after="115"/>
        <w:jc w:val="center"/>
        <w:divId w:val="347757022"/>
        <w:rPr>
          <w:sz w:val="23"/>
          <w:szCs w:val="23"/>
          <w:lang w:val="en"/>
        </w:rPr>
      </w:pPr>
      <w:r>
        <w:rPr>
          <w:rStyle w:val="Strong"/>
          <w:sz w:val="23"/>
          <w:szCs w:val="23"/>
          <w:lang w:val="en"/>
        </w:rPr>
        <w:t>Track Concentration:</w:t>
      </w:r>
      <w:r>
        <w:rPr>
          <w:sz w:val="23"/>
          <w:szCs w:val="23"/>
          <w:lang w:val="en"/>
        </w:rPr>
        <w:t xml:space="preserve"> Web Applications Development</w:t>
      </w:r>
    </w:p>
    <w:p w14:paraId="592C812A" w14:textId="77777777" w:rsidR="00BA2AA6" w:rsidRDefault="00BA2AA6">
      <w:pPr>
        <w:spacing w:after="115"/>
        <w:jc w:val="center"/>
        <w:divId w:val="347757022"/>
        <w:rPr>
          <w:sz w:val="23"/>
          <w:szCs w:val="23"/>
          <w:lang w:val="en"/>
        </w:rPr>
      </w:pPr>
      <w:r>
        <w:rPr>
          <w:rStyle w:val="Strong"/>
          <w:sz w:val="23"/>
          <w:szCs w:val="23"/>
          <w:lang w:val="en"/>
        </w:rPr>
        <w:t>Primary Targeted SDG:</w:t>
      </w:r>
      <w:r>
        <w:rPr>
          <w:sz w:val="23"/>
          <w:szCs w:val="23"/>
          <w:lang w:val="en"/>
        </w:rPr>
        <w:t xml:space="preserve"> SDG 9 - Industry, Innovation and Infrastructure</w:t>
      </w:r>
    </w:p>
    <w:p w14:paraId="1B64077F" w14:textId="77777777" w:rsidR="00BA2AA6" w:rsidRDefault="00BA2AA6">
      <w:pPr>
        <w:spacing w:after="115"/>
        <w:jc w:val="center"/>
        <w:divId w:val="347757022"/>
        <w:rPr>
          <w:sz w:val="23"/>
          <w:szCs w:val="23"/>
          <w:lang w:val="en"/>
        </w:rPr>
      </w:pPr>
      <w:r>
        <w:rPr>
          <w:rStyle w:val="Strong"/>
          <w:sz w:val="23"/>
          <w:szCs w:val="23"/>
          <w:lang w:val="en"/>
        </w:rPr>
        <w:t>Prepared by:</w:t>
      </w:r>
      <w:r>
        <w:rPr>
          <w:sz w:val="23"/>
          <w:szCs w:val="23"/>
          <w:lang w:val="en"/>
        </w:rPr>
        <w:t xml:space="preserve"> Roberto Carlo Abella</w:t>
      </w:r>
    </w:p>
    <w:p w14:paraId="67804171" w14:textId="77777777" w:rsidR="00BA2AA6" w:rsidRDefault="00BA2AA6">
      <w:pPr>
        <w:spacing w:after="115"/>
        <w:jc w:val="center"/>
        <w:divId w:val="347757022"/>
        <w:rPr>
          <w:sz w:val="23"/>
          <w:szCs w:val="23"/>
          <w:lang w:val="en"/>
        </w:rPr>
      </w:pPr>
      <w:r>
        <w:rPr>
          <w:rStyle w:val="Strong"/>
          <w:sz w:val="23"/>
          <w:szCs w:val="23"/>
          <w:lang w:val="en"/>
        </w:rPr>
        <w:t>Adviser:</w:t>
      </w:r>
      <w:r>
        <w:rPr>
          <w:sz w:val="23"/>
          <w:szCs w:val="23"/>
          <w:lang w:val="en"/>
        </w:rPr>
        <w:t xml:space="preserve"> Prof. Jovelyn Cuizon</w:t>
      </w:r>
    </w:p>
    <w:p w14:paraId="3E5B6FA2" w14:textId="77777777" w:rsidR="00BA2AA6" w:rsidRDefault="00BA2AA6">
      <w:pPr>
        <w:spacing w:after="115"/>
        <w:jc w:val="center"/>
        <w:divId w:val="347757022"/>
        <w:rPr>
          <w:sz w:val="23"/>
          <w:szCs w:val="23"/>
          <w:lang w:val="en"/>
        </w:rPr>
      </w:pPr>
      <w:r>
        <w:rPr>
          <w:rStyle w:val="Strong"/>
          <w:sz w:val="23"/>
          <w:szCs w:val="23"/>
          <w:lang w:val="en"/>
        </w:rPr>
        <w:t>Date:</w:t>
      </w:r>
      <w:r>
        <w:rPr>
          <w:sz w:val="23"/>
          <w:szCs w:val="23"/>
          <w:lang w:val="en"/>
        </w:rPr>
        <w:t xml:space="preserve"> April 2026</w:t>
      </w:r>
    </w:p>
    <w:p w14:paraId="54D65CB0" w14:textId="77777777" w:rsidR="00BA2AA6" w:rsidRDefault="00BA2AA6">
      <w:pPr>
        <w:pStyle w:val="Heading2"/>
        <w:rPr>
          <w:rFonts w:eastAsia="Times New Roman"/>
          <w:lang w:val="en"/>
        </w:rPr>
      </w:pPr>
      <w:r>
        <w:rPr>
          <w:rFonts w:eastAsia="Times New Roman"/>
          <w:lang w:val="en"/>
        </w:rPr>
        <w:t>Project Summary</w:t>
      </w:r>
    </w:p>
    <w:p w14:paraId="3EAEA6AD" w14:textId="77777777" w:rsidR="00BA2AA6" w:rsidRDefault="00BA2AA6">
      <w:pPr>
        <w:divId w:val="978149133"/>
        <w:rPr>
          <w:rFonts w:eastAsia="Times New Roman"/>
          <w:sz w:val="23"/>
          <w:szCs w:val="23"/>
          <w:lang w:val="en"/>
        </w:rPr>
      </w:pPr>
      <w:r>
        <w:rPr>
          <w:rFonts w:eastAsia="Times New Roman"/>
          <w:b/>
          <w:bCs/>
          <w:sz w:val="23"/>
          <w:szCs w:val="23"/>
          <w:lang w:val="en"/>
        </w:rPr>
        <w:t>Subject Area</w:t>
      </w:r>
      <w:r>
        <w:rPr>
          <w:rFonts w:eastAsia="Times New Roman"/>
          <w:sz w:val="23"/>
          <w:szCs w:val="23"/>
          <w:lang w:val="en"/>
        </w:rPr>
        <w:t xml:space="preserve"> Web application development for digital queueing, service operations, and customer experience management. </w:t>
      </w:r>
    </w:p>
    <w:p w14:paraId="4D3D136A" w14:textId="77777777" w:rsidR="00BA2AA6" w:rsidRDefault="00BA2AA6">
      <w:pPr>
        <w:divId w:val="191116866"/>
        <w:rPr>
          <w:rFonts w:eastAsia="Times New Roman"/>
          <w:sz w:val="23"/>
          <w:szCs w:val="23"/>
          <w:lang w:val="en"/>
        </w:rPr>
      </w:pPr>
      <w:r>
        <w:rPr>
          <w:rFonts w:eastAsia="Times New Roman"/>
          <w:b/>
          <w:bCs/>
          <w:sz w:val="23"/>
          <w:szCs w:val="23"/>
          <w:lang w:val="en"/>
        </w:rPr>
        <w:t>Aim</w:t>
      </w:r>
      <w:r>
        <w:rPr>
          <w:rFonts w:eastAsia="Times New Roman"/>
          <w:sz w:val="23"/>
          <w:szCs w:val="23"/>
          <w:lang w:val="en"/>
        </w:rPr>
        <w:t xml:space="preserve"> To build a tenant-aware queue platform that allows vendors to manage walk-in and remote customers through QR-based ticketing and live queue monitoring. </w:t>
      </w:r>
    </w:p>
    <w:p w14:paraId="3B1E97CF" w14:textId="77777777" w:rsidR="00BA2AA6" w:rsidRDefault="00BA2AA6">
      <w:pPr>
        <w:divId w:val="149253626"/>
        <w:rPr>
          <w:rFonts w:eastAsia="Times New Roman"/>
          <w:sz w:val="23"/>
          <w:szCs w:val="23"/>
          <w:lang w:val="en"/>
        </w:rPr>
      </w:pPr>
      <w:r>
        <w:rPr>
          <w:rFonts w:eastAsia="Times New Roman"/>
          <w:b/>
          <w:bCs/>
          <w:sz w:val="23"/>
          <w:szCs w:val="23"/>
          <w:lang w:val="en"/>
        </w:rPr>
        <w:t>Core Argument</w:t>
      </w:r>
      <w:r>
        <w:rPr>
          <w:rFonts w:eastAsia="Times New Roman"/>
          <w:sz w:val="23"/>
          <w:szCs w:val="23"/>
          <w:lang w:val="en"/>
        </w:rPr>
        <w:t xml:space="preserve"> Many service providers still rely on manual or fragmented queueing methods that create crowding, uncertainty, and inconsistent queue visibility. </w:t>
      </w:r>
    </w:p>
    <w:p w14:paraId="1FB2B2EC" w14:textId="77777777" w:rsidR="00BA2AA6" w:rsidRDefault="00BA2AA6">
      <w:pPr>
        <w:divId w:val="629092573"/>
        <w:rPr>
          <w:rFonts w:eastAsia="Times New Roman"/>
          <w:sz w:val="23"/>
          <w:szCs w:val="23"/>
          <w:lang w:val="en"/>
        </w:rPr>
      </w:pPr>
      <w:r>
        <w:rPr>
          <w:rFonts w:eastAsia="Times New Roman"/>
          <w:b/>
          <w:bCs/>
          <w:sz w:val="23"/>
          <w:szCs w:val="23"/>
          <w:lang w:val="en"/>
        </w:rPr>
        <w:t>Expected Deliverable</w:t>
      </w:r>
      <w:r>
        <w:rPr>
          <w:rFonts w:eastAsia="Times New Roman"/>
          <w:sz w:val="23"/>
          <w:szCs w:val="23"/>
          <w:lang w:val="en"/>
        </w:rPr>
        <w:t xml:space="preserve"> A working web-based prototype with vendor dashboard, public queue board, QR join flow, and near-turn notification support. </w:t>
      </w:r>
    </w:p>
    <w:p w14:paraId="2586CF98" w14:textId="77777777" w:rsidR="00BA2AA6" w:rsidRDefault="00BA2AA6">
      <w:pPr>
        <w:pStyle w:val="Heading2"/>
        <w:rPr>
          <w:rFonts w:eastAsia="Times New Roman"/>
          <w:lang w:val="en"/>
        </w:rPr>
      </w:pPr>
      <w:r>
        <w:rPr>
          <w:rFonts w:eastAsia="Times New Roman"/>
          <w:lang w:val="en"/>
        </w:rPr>
        <w:t>Introduction</w:t>
      </w:r>
    </w:p>
    <w:p w14:paraId="3FD6B51D" w14:textId="77777777" w:rsidR="00BA2AA6" w:rsidRDefault="00BA2AA6">
      <w:pPr>
        <w:pStyle w:val="NormalWeb"/>
        <w:rPr>
          <w:sz w:val="23"/>
          <w:szCs w:val="23"/>
          <w:lang w:val="en"/>
        </w:rPr>
      </w:pPr>
      <w:r>
        <w:rPr>
          <w:sz w:val="23"/>
          <w:szCs w:val="23"/>
          <w:lang w:val="en"/>
        </w:rPr>
        <w:t xml:space="preserve">Service-oriented establishments such as clinics, school offices, retail counters, and small business service desks often struggle with long physical lines, manual ticket handling, and poor visibility into queue progress. Customers are forced to remain near the service area because they do not know when they will be called, while staff must manually manage the order of service and respond repeatedly to follow-up questions. This problem leads to crowded waiting areas, missed turns, inconsistent service flow, </w:t>
      </w:r>
      <w:r>
        <w:rPr>
          <w:sz w:val="23"/>
          <w:szCs w:val="23"/>
          <w:lang w:val="en"/>
        </w:rPr>
        <w:t xml:space="preserve">and unnecessary operational pressure on front-desk personnel. </w:t>
      </w:r>
    </w:p>
    <w:p w14:paraId="2AEEEA89" w14:textId="77777777" w:rsidR="00BA2AA6" w:rsidRDefault="00BA2AA6">
      <w:pPr>
        <w:pStyle w:val="NormalWeb"/>
        <w:rPr>
          <w:sz w:val="23"/>
          <w:szCs w:val="23"/>
          <w:lang w:val="en"/>
        </w:rPr>
      </w:pPr>
      <w:r>
        <w:rPr>
          <w:sz w:val="23"/>
          <w:szCs w:val="23"/>
          <w:lang w:val="en"/>
        </w:rPr>
        <w:t>Existing digital queueing solutions already attempt to improve this situation. Commercial systems such as Qminder, QLESS, and similar queue management platforms provide digital check-ins, service dashboards, and customer notifications. Some organizations also use appointment systems, messaging-based queue updates, or standalone queue display systems to reduce physical crowding. These solutions demonstrate that digital queueing can improve customer experience, especially when it gives users visibility into q</w:t>
      </w:r>
      <w:r>
        <w:rPr>
          <w:sz w:val="23"/>
          <w:szCs w:val="23"/>
          <w:lang w:val="en"/>
        </w:rPr>
        <w:t xml:space="preserve">ueue progress and reduces idle waiting time. </w:t>
      </w:r>
    </w:p>
    <w:p w14:paraId="2AA84ACF" w14:textId="77777777" w:rsidR="00BA2AA6" w:rsidRDefault="00BA2AA6">
      <w:pPr>
        <w:pStyle w:val="NormalWeb"/>
        <w:rPr>
          <w:sz w:val="23"/>
          <w:szCs w:val="23"/>
          <w:lang w:val="en"/>
        </w:rPr>
      </w:pPr>
      <w:r>
        <w:rPr>
          <w:sz w:val="23"/>
          <w:szCs w:val="23"/>
          <w:lang w:val="en"/>
        </w:rPr>
        <w:t xml:space="preserve">Despite these existing solutions, several gaps remain for the context targeted by this project. Many available platforms are subscription-based, optimized for larger organizations, or designed as closed systems that are difficult to adapt for smaller local service providers. Other solutions focus only on check-in or only on appointment booking, but do not combine QR-based entry, live queue monitoring, tenant-specific management, and configurable near-turn notifications in one lightweight web </w:t>
      </w:r>
      <w:r>
        <w:rPr>
          <w:sz w:val="23"/>
          <w:szCs w:val="23"/>
          <w:lang w:val="en"/>
        </w:rPr>
        <w:lastRenderedPageBreak/>
        <w:t xml:space="preserve">application. There is also a need for a system that allows multiple independent vendors to operate under one platform while still keeping their queue settings and ticket records separated. </w:t>
      </w:r>
    </w:p>
    <w:p w14:paraId="154AB427" w14:textId="77777777" w:rsidR="00BA2AA6" w:rsidRDefault="00BA2AA6">
      <w:pPr>
        <w:pStyle w:val="NormalWeb"/>
        <w:rPr>
          <w:sz w:val="23"/>
          <w:szCs w:val="23"/>
          <w:lang w:val="en"/>
        </w:rPr>
      </w:pPr>
      <w:r>
        <w:rPr>
          <w:sz w:val="23"/>
          <w:szCs w:val="23"/>
          <w:lang w:val="en"/>
        </w:rPr>
        <w:t xml:space="preserve">The proposed solution is </w:t>
      </w:r>
      <w:r>
        <w:rPr>
          <w:rStyle w:val="Strong"/>
          <w:sz w:val="23"/>
          <w:szCs w:val="23"/>
          <w:lang w:val="en"/>
        </w:rPr>
        <w:t>Prio</w:t>
      </w:r>
      <w:r>
        <w:rPr>
          <w:sz w:val="23"/>
          <w:szCs w:val="23"/>
          <w:lang w:val="en"/>
        </w:rPr>
        <w:t>, a multi-tenant QR-based digital queue management platform designed for small and medium-sized service environments. Prio gives each vendor its own workspace, public queue monitor, queue settings, and QR-based join link while allowing customers to join remotely or on site. The system generates daily ticket numbers, provides live public queue updates, and supports email or SMS alerts when a customer is near the front or already called for service. By combining accessibility, tenant-aware design, and rea</w:t>
      </w:r>
      <w:r>
        <w:rPr>
          <w:sz w:val="23"/>
          <w:szCs w:val="23"/>
          <w:lang w:val="en"/>
        </w:rPr>
        <w:t xml:space="preserve">l-time queue visibility, the proposed platform directly addresses the identified gaps in existing queueing approaches. </w:t>
      </w:r>
    </w:p>
    <w:p w14:paraId="6DEE048C" w14:textId="77777777" w:rsidR="00BA2AA6" w:rsidRDefault="00BA2AA6">
      <w:pPr>
        <w:pStyle w:val="Heading2"/>
        <w:rPr>
          <w:rFonts w:eastAsia="Times New Roman"/>
          <w:lang w:val="en"/>
        </w:rPr>
      </w:pPr>
      <w:r>
        <w:rPr>
          <w:rFonts w:eastAsia="Times New Roman"/>
          <w:lang w:val="en"/>
        </w:rPr>
        <w:t>Targeted SDG</w:t>
      </w:r>
    </w:p>
    <w:p w14:paraId="5F315A88" w14:textId="77777777" w:rsidR="00BA2AA6" w:rsidRDefault="00BA2AA6">
      <w:pPr>
        <w:pStyle w:val="NormalWeb"/>
        <w:divId w:val="216862121"/>
        <w:rPr>
          <w:sz w:val="23"/>
          <w:szCs w:val="23"/>
          <w:lang w:val="en"/>
        </w:rPr>
      </w:pPr>
      <w:r>
        <w:rPr>
          <w:rStyle w:val="Strong"/>
          <w:sz w:val="23"/>
          <w:szCs w:val="23"/>
          <w:lang w:val="en"/>
        </w:rPr>
        <w:t>Primary SDG:</w:t>
      </w:r>
      <w:r>
        <w:rPr>
          <w:sz w:val="23"/>
          <w:szCs w:val="23"/>
          <w:lang w:val="en"/>
        </w:rPr>
        <w:t xml:space="preserve"> </w:t>
      </w:r>
      <w:r>
        <w:rPr>
          <w:rStyle w:val="Strong"/>
          <w:sz w:val="23"/>
          <w:szCs w:val="23"/>
          <w:lang w:val="en"/>
        </w:rPr>
        <w:t>SDG 9 - Industry, Innovation and Infrastructure.</w:t>
      </w:r>
      <w:r>
        <w:rPr>
          <w:sz w:val="23"/>
          <w:szCs w:val="23"/>
          <w:lang w:val="en"/>
        </w:rPr>
        <w:t xml:space="preserve"> </w:t>
      </w:r>
    </w:p>
    <w:p w14:paraId="036AEE00" w14:textId="77777777" w:rsidR="00BA2AA6" w:rsidRDefault="00BA2AA6">
      <w:pPr>
        <w:pStyle w:val="NormalWeb"/>
        <w:divId w:val="216862121"/>
        <w:rPr>
          <w:sz w:val="23"/>
          <w:szCs w:val="23"/>
          <w:lang w:val="en"/>
        </w:rPr>
      </w:pPr>
      <w:r>
        <w:rPr>
          <w:sz w:val="23"/>
          <w:szCs w:val="23"/>
          <w:lang w:val="en"/>
        </w:rPr>
        <w:t xml:space="preserve">Prio supports SDG 9 by introducing a practical digital service infrastructure that helps organizations modernize how they manage queues and customer flow. The project applies web technologies to improve service efficiency, strengthen day-to-day operational processes, and provide an accessible innovation path for vendors that cannot easily invest in large enterprise systems. </w:t>
      </w:r>
    </w:p>
    <w:p w14:paraId="38391A44" w14:textId="77777777" w:rsidR="00BA2AA6" w:rsidRDefault="00BA2AA6">
      <w:pPr>
        <w:pStyle w:val="section-note"/>
        <w:spacing w:before="0" w:beforeAutospacing="0" w:after="230"/>
        <w:jc w:val="both"/>
        <w:divId w:val="216862121"/>
        <w:rPr>
          <w:lang w:val="en"/>
        </w:rPr>
      </w:pPr>
      <w:r>
        <w:rPr>
          <w:lang w:val="en"/>
        </w:rPr>
        <w:t xml:space="preserve">Supporting alignment may also be argued for SDG 11 through reduced crowding in waiting areas and for SDG 8 through more efficient front-desk operations. </w:t>
      </w:r>
    </w:p>
    <w:p w14:paraId="01B17940" w14:textId="77777777" w:rsidR="00BA2AA6" w:rsidRDefault="00BA2AA6">
      <w:pPr>
        <w:pStyle w:val="Heading2"/>
        <w:rPr>
          <w:rFonts w:eastAsia="Times New Roman"/>
          <w:lang w:val="en"/>
        </w:rPr>
      </w:pPr>
      <w:r>
        <w:rPr>
          <w:rFonts w:eastAsia="Times New Roman"/>
          <w:lang w:val="en"/>
        </w:rPr>
        <w:t>User Persona</w:t>
      </w:r>
    </w:p>
    <w:p w14:paraId="108537DD" w14:textId="77777777" w:rsidR="00BA2AA6" w:rsidRDefault="00BA2AA6">
      <w:pPr>
        <w:shd w:val="clear" w:color="auto" w:fill="FFFFFF"/>
        <w:divId w:val="667294827"/>
        <w:rPr>
          <w:rFonts w:eastAsia="Times New Roman"/>
          <w:b/>
          <w:bCs/>
          <w:sz w:val="23"/>
          <w:szCs w:val="23"/>
          <w:lang w:val="en"/>
        </w:rPr>
      </w:pPr>
      <w:r>
        <w:rPr>
          <w:rFonts w:eastAsia="Times New Roman"/>
          <w:b/>
          <w:bCs/>
          <w:sz w:val="23"/>
          <w:szCs w:val="23"/>
          <w:lang w:val="en"/>
        </w:rPr>
        <w:t>Primary Persona: Vendor Queue Manager</w:t>
      </w:r>
    </w:p>
    <w:p w14:paraId="61BCC1D2" w14:textId="77777777" w:rsidR="00BA2AA6" w:rsidRDefault="00BA2AA6">
      <w:pPr>
        <w:pStyle w:val="NormalWeb"/>
        <w:shd w:val="clear" w:color="auto" w:fill="FFFFFF"/>
        <w:divId w:val="1147666513"/>
        <w:rPr>
          <w:sz w:val="23"/>
          <w:szCs w:val="23"/>
          <w:lang w:val="en"/>
        </w:rPr>
      </w:pPr>
      <w:r>
        <w:rPr>
          <w:rStyle w:val="Strong"/>
          <w:sz w:val="23"/>
          <w:szCs w:val="23"/>
          <w:lang w:val="en"/>
        </w:rPr>
        <w:t>Name:</w:t>
      </w:r>
      <w:r>
        <w:rPr>
          <w:sz w:val="23"/>
          <w:szCs w:val="23"/>
          <w:lang w:val="en"/>
        </w:rPr>
        <w:t xml:space="preserve"> Maria Santos</w:t>
      </w:r>
    </w:p>
    <w:p w14:paraId="21649066" w14:textId="77777777" w:rsidR="00BA2AA6" w:rsidRDefault="00BA2AA6">
      <w:pPr>
        <w:pStyle w:val="NormalWeb"/>
        <w:shd w:val="clear" w:color="auto" w:fill="FFFFFF"/>
        <w:divId w:val="1147666513"/>
        <w:rPr>
          <w:sz w:val="23"/>
          <w:szCs w:val="23"/>
          <w:lang w:val="en"/>
        </w:rPr>
      </w:pPr>
      <w:r>
        <w:rPr>
          <w:rStyle w:val="Strong"/>
          <w:sz w:val="23"/>
          <w:szCs w:val="23"/>
          <w:lang w:val="en"/>
        </w:rPr>
        <w:t>Age:</w:t>
      </w:r>
      <w:r>
        <w:rPr>
          <w:sz w:val="23"/>
          <w:szCs w:val="23"/>
          <w:lang w:val="en"/>
        </w:rPr>
        <w:t xml:space="preserve"> 38</w:t>
      </w:r>
    </w:p>
    <w:p w14:paraId="2A045D3E" w14:textId="77777777" w:rsidR="00BA2AA6" w:rsidRDefault="00BA2AA6">
      <w:pPr>
        <w:pStyle w:val="NormalWeb"/>
        <w:shd w:val="clear" w:color="auto" w:fill="FFFFFF"/>
        <w:divId w:val="1147666513"/>
        <w:rPr>
          <w:sz w:val="23"/>
          <w:szCs w:val="23"/>
          <w:lang w:val="en"/>
        </w:rPr>
      </w:pPr>
      <w:r>
        <w:rPr>
          <w:rStyle w:val="Strong"/>
          <w:sz w:val="23"/>
          <w:szCs w:val="23"/>
          <w:lang w:val="en"/>
        </w:rPr>
        <w:t>Role:</w:t>
      </w:r>
      <w:r>
        <w:rPr>
          <w:sz w:val="23"/>
          <w:szCs w:val="23"/>
          <w:lang w:val="en"/>
        </w:rPr>
        <w:t xml:space="preserve"> </w:t>
      </w:r>
      <w:r>
        <w:rPr>
          <w:sz w:val="23"/>
          <w:szCs w:val="23"/>
          <w:lang w:val="en"/>
        </w:rPr>
        <w:t>Receptionist / Small business front-desk staff</w:t>
      </w:r>
    </w:p>
    <w:p w14:paraId="0479D23E" w14:textId="77777777" w:rsidR="00BA2AA6" w:rsidRDefault="00BA2AA6">
      <w:pPr>
        <w:pStyle w:val="NormalWeb"/>
        <w:shd w:val="clear" w:color="auto" w:fill="FFFFFF"/>
        <w:divId w:val="1147666513"/>
        <w:rPr>
          <w:sz w:val="23"/>
          <w:szCs w:val="23"/>
          <w:lang w:val="en"/>
        </w:rPr>
      </w:pPr>
      <w:r>
        <w:rPr>
          <w:rStyle w:val="Strong"/>
          <w:sz w:val="23"/>
          <w:szCs w:val="23"/>
          <w:lang w:val="en"/>
        </w:rPr>
        <w:t>Needs:</w:t>
      </w:r>
      <w:r>
        <w:rPr>
          <w:sz w:val="23"/>
          <w:szCs w:val="23"/>
          <w:lang w:val="en"/>
        </w:rPr>
        <w:t xml:space="preserve"> A faster way to issue queue numbers, monitor current and next tickets, and reduce repetitive customer inquiries about waiting time. </w:t>
      </w:r>
    </w:p>
    <w:p w14:paraId="50834946" w14:textId="77777777" w:rsidR="00BA2AA6" w:rsidRDefault="00BA2AA6">
      <w:pPr>
        <w:pStyle w:val="NormalWeb"/>
        <w:shd w:val="clear" w:color="auto" w:fill="FFFFFF"/>
        <w:divId w:val="1147666513"/>
        <w:rPr>
          <w:sz w:val="23"/>
          <w:szCs w:val="23"/>
          <w:lang w:val="en"/>
        </w:rPr>
      </w:pPr>
      <w:r>
        <w:rPr>
          <w:rStyle w:val="Strong"/>
          <w:sz w:val="23"/>
          <w:szCs w:val="23"/>
          <w:lang w:val="en"/>
        </w:rPr>
        <w:t>Pain Points:</w:t>
      </w:r>
      <w:r>
        <w:rPr>
          <w:sz w:val="23"/>
          <w:szCs w:val="23"/>
          <w:lang w:val="en"/>
        </w:rPr>
        <w:t xml:space="preserve"> Manual ticket tracking, crowded waiting areas, missed turns, and difficulty notifying customers who step away from the service area. </w:t>
      </w:r>
    </w:p>
    <w:p w14:paraId="579ED779" w14:textId="77777777" w:rsidR="00BA2AA6" w:rsidRDefault="00BA2AA6">
      <w:pPr>
        <w:shd w:val="clear" w:color="auto" w:fill="FFFFFF"/>
        <w:divId w:val="919295464"/>
        <w:rPr>
          <w:rFonts w:eastAsia="Times New Roman"/>
          <w:sz w:val="23"/>
          <w:szCs w:val="23"/>
          <w:lang w:val="en"/>
        </w:rPr>
      </w:pPr>
      <w:r>
        <w:rPr>
          <w:rStyle w:val="tag1"/>
          <w:rFonts w:eastAsia="Times New Roman"/>
          <w:lang w:val="en"/>
        </w:rPr>
        <w:t>Dashboard user</w:t>
      </w:r>
      <w:r>
        <w:rPr>
          <w:rFonts w:eastAsia="Times New Roman"/>
          <w:sz w:val="23"/>
          <w:szCs w:val="23"/>
          <w:lang w:val="en"/>
        </w:rPr>
        <w:t xml:space="preserve"> </w:t>
      </w:r>
      <w:r>
        <w:rPr>
          <w:rStyle w:val="tag1"/>
          <w:rFonts w:eastAsia="Times New Roman"/>
          <w:lang w:val="en"/>
        </w:rPr>
        <w:t>Needs live updates</w:t>
      </w:r>
      <w:r>
        <w:rPr>
          <w:rFonts w:eastAsia="Times New Roman"/>
          <w:sz w:val="23"/>
          <w:szCs w:val="23"/>
          <w:lang w:val="en"/>
        </w:rPr>
        <w:t xml:space="preserve"> </w:t>
      </w:r>
      <w:r>
        <w:rPr>
          <w:rStyle w:val="tag1"/>
          <w:rFonts w:eastAsia="Times New Roman"/>
          <w:lang w:val="en"/>
        </w:rPr>
        <w:t>Needs easy ticket controls</w:t>
      </w:r>
      <w:r>
        <w:rPr>
          <w:rFonts w:eastAsia="Times New Roman"/>
          <w:sz w:val="23"/>
          <w:szCs w:val="23"/>
          <w:lang w:val="en"/>
        </w:rPr>
        <w:t xml:space="preserve"> </w:t>
      </w:r>
    </w:p>
    <w:p w14:paraId="03BD1D05" w14:textId="77777777" w:rsidR="00BA2AA6" w:rsidRDefault="00BA2AA6">
      <w:pPr>
        <w:shd w:val="clear" w:color="auto" w:fill="FFFFFF"/>
        <w:divId w:val="590090226"/>
        <w:rPr>
          <w:rFonts w:eastAsia="Times New Roman"/>
          <w:b/>
          <w:bCs/>
          <w:sz w:val="23"/>
          <w:szCs w:val="23"/>
          <w:lang w:val="en"/>
        </w:rPr>
      </w:pPr>
      <w:r>
        <w:rPr>
          <w:rFonts w:eastAsia="Times New Roman"/>
          <w:b/>
          <w:bCs/>
          <w:sz w:val="23"/>
          <w:szCs w:val="23"/>
          <w:lang w:val="en"/>
        </w:rPr>
        <w:t>Secondary Persona: Queueing Customer</w:t>
      </w:r>
    </w:p>
    <w:p w14:paraId="090EF70D" w14:textId="77777777" w:rsidR="00BA2AA6" w:rsidRDefault="00BA2AA6">
      <w:pPr>
        <w:pStyle w:val="NormalWeb"/>
        <w:shd w:val="clear" w:color="auto" w:fill="FFFFFF"/>
        <w:divId w:val="926302271"/>
        <w:rPr>
          <w:sz w:val="23"/>
          <w:szCs w:val="23"/>
          <w:lang w:val="en"/>
        </w:rPr>
      </w:pPr>
      <w:r>
        <w:rPr>
          <w:rStyle w:val="Strong"/>
          <w:sz w:val="23"/>
          <w:szCs w:val="23"/>
          <w:lang w:val="en"/>
        </w:rPr>
        <w:t>Name:</w:t>
      </w:r>
      <w:r>
        <w:rPr>
          <w:sz w:val="23"/>
          <w:szCs w:val="23"/>
          <w:lang w:val="en"/>
        </w:rPr>
        <w:t xml:space="preserve"> Paolo Reyes</w:t>
      </w:r>
    </w:p>
    <w:p w14:paraId="1E2863F9" w14:textId="77777777" w:rsidR="00BA2AA6" w:rsidRDefault="00BA2AA6">
      <w:pPr>
        <w:pStyle w:val="NormalWeb"/>
        <w:shd w:val="clear" w:color="auto" w:fill="FFFFFF"/>
        <w:divId w:val="926302271"/>
        <w:rPr>
          <w:sz w:val="23"/>
          <w:szCs w:val="23"/>
          <w:lang w:val="en"/>
        </w:rPr>
      </w:pPr>
      <w:r>
        <w:rPr>
          <w:rStyle w:val="Strong"/>
          <w:sz w:val="23"/>
          <w:szCs w:val="23"/>
          <w:lang w:val="en"/>
        </w:rPr>
        <w:t>Age:</w:t>
      </w:r>
      <w:r>
        <w:rPr>
          <w:sz w:val="23"/>
          <w:szCs w:val="23"/>
          <w:lang w:val="en"/>
        </w:rPr>
        <w:t xml:space="preserve"> 27</w:t>
      </w:r>
    </w:p>
    <w:p w14:paraId="0E900E6B" w14:textId="77777777" w:rsidR="00BA2AA6" w:rsidRDefault="00BA2AA6">
      <w:pPr>
        <w:pStyle w:val="NormalWeb"/>
        <w:shd w:val="clear" w:color="auto" w:fill="FFFFFF"/>
        <w:divId w:val="926302271"/>
        <w:rPr>
          <w:sz w:val="23"/>
          <w:szCs w:val="23"/>
          <w:lang w:val="en"/>
        </w:rPr>
      </w:pPr>
      <w:r>
        <w:rPr>
          <w:rStyle w:val="Strong"/>
          <w:sz w:val="23"/>
          <w:szCs w:val="23"/>
          <w:lang w:val="en"/>
        </w:rPr>
        <w:t>Role:</w:t>
      </w:r>
      <w:r>
        <w:rPr>
          <w:sz w:val="23"/>
          <w:szCs w:val="23"/>
          <w:lang w:val="en"/>
        </w:rPr>
        <w:t xml:space="preserve"> Walk-in or remote customer seeking service</w:t>
      </w:r>
    </w:p>
    <w:p w14:paraId="4785D2DF" w14:textId="77777777" w:rsidR="00BA2AA6" w:rsidRDefault="00BA2AA6">
      <w:pPr>
        <w:pStyle w:val="NormalWeb"/>
        <w:shd w:val="clear" w:color="auto" w:fill="FFFFFF"/>
        <w:divId w:val="926302271"/>
        <w:rPr>
          <w:sz w:val="23"/>
          <w:szCs w:val="23"/>
          <w:lang w:val="en"/>
        </w:rPr>
      </w:pPr>
      <w:r>
        <w:rPr>
          <w:rStyle w:val="Strong"/>
          <w:sz w:val="23"/>
          <w:szCs w:val="23"/>
          <w:lang w:val="en"/>
        </w:rPr>
        <w:t>Needs:</w:t>
      </w:r>
      <w:r>
        <w:rPr>
          <w:sz w:val="23"/>
          <w:szCs w:val="23"/>
          <w:lang w:val="en"/>
        </w:rPr>
        <w:t xml:space="preserve"> A simple way to join a queue, monitor progress remotely, and know when it is almost his turn. </w:t>
      </w:r>
    </w:p>
    <w:p w14:paraId="73F79119" w14:textId="77777777" w:rsidR="00BA2AA6" w:rsidRDefault="00BA2AA6">
      <w:pPr>
        <w:pStyle w:val="NormalWeb"/>
        <w:shd w:val="clear" w:color="auto" w:fill="FFFFFF"/>
        <w:divId w:val="926302271"/>
        <w:rPr>
          <w:sz w:val="23"/>
          <w:szCs w:val="23"/>
          <w:lang w:val="en"/>
        </w:rPr>
      </w:pPr>
      <w:r>
        <w:rPr>
          <w:rStyle w:val="Strong"/>
          <w:sz w:val="23"/>
          <w:szCs w:val="23"/>
          <w:lang w:val="en"/>
        </w:rPr>
        <w:lastRenderedPageBreak/>
        <w:t>Pain Points:</w:t>
      </w:r>
      <w:r>
        <w:rPr>
          <w:sz w:val="23"/>
          <w:szCs w:val="23"/>
          <w:lang w:val="en"/>
        </w:rPr>
        <w:t xml:space="preserve"> Long idle waiting, uncertainty about queue position, and the risk of missing a turn when stepping away from the venue. </w:t>
      </w:r>
    </w:p>
    <w:p w14:paraId="7B864EFC" w14:textId="77777777" w:rsidR="00BA2AA6" w:rsidRDefault="00BA2AA6">
      <w:pPr>
        <w:shd w:val="clear" w:color="auto" w:fill="FFFFFF"/>
        <w:divId w:val="1046638084"/>
        <w:rPr>
          <w:rFonts w:eastAsia="Times New Roman"/>
          <w:sz w:val="23"/>
          <w:szCs w:val="23"/>
          <w:lang w:val="en"/>
        </w:rPr>
      </w:pPr>
      <w:r>
        <w:rPr>
          <w:rStyle w:val="tag1"/>
          <w:rFonts w:eastAsia="Times New Roman"/>
          <w:lang w:val="en"/>
        </w:rPr>
        <w:t>QR joiner</w:t>
      </w:r>
      <w:r>
        <w:rPr>
          <w:rFonts w:eastAsia="Times New Roman"/>
          <w:sz w:val="23"/>
          <w:szCs w:val="23"/>
          <w:lang w:val="en"/>
        </w:rPr>
        <w:t xml:space="preserve"> </w:t>
      </w:r>
      <w:r>
        <w:rPr>
          <w:rStyle w:val="tag1"/>
          <w:rFonts w:eastAsia="Times New Roman"/>
          <w:lang w:val="en"/>
        </w:rPr>
        <w:t>Needs queue visibility</w:t>
      </w:r>
      <w:r>
        <w:rPr>
          <w:rFonts w:eastAsia="Times New Roman"/>
          <w:sz w:val="23"/>
          <w:szCs w:val="23"/>
          <w:lang w:val="en"/>
        </w:rPr>
        <w:t xml:space="preserve"> </w:t>
      </w:r>
      <w:r>
        <w:rPr>
          <w:rStyle w:val="tag1"/>
          <w:rFonts w:eastAsia="Times New Roman"/>
          <w:lang w:val="en"/>
        </w:rPr>
        <w:t>Values notifications</w:t>
      </w:r>
      <w:r>
        <w:rPr>
          <w:rFonts w:eastAsia="Times New Roman"/>
          <w:sz w:val="23"/>
          <w:szCs w:val="23"/>
          <w:lang w:val="en"/>
        </w:rPr>
        <w:t xml:space="preserve"> </w:t>
      </w:r>
    </w:p>
    <w:p w14:paraId="6A9110C1" w14:textId="77777777" w:rsidR="00BA2AA6" w:rsidRDefault="00BA2AA6">
      <w:pPr>
        <w:pStyle w:val="Heading2"/>
        <w:spacing w:before="346"/>
        <w:rPr>
          <w:rFonts w:eastAsia="Times New Roman"/>
          <w:lang w:val="en"/>
        </w:rPr>
      </w:pPr>
      <w:r>
        <w:rPr>
          <w:rFonts w:eastAsia="Times New Roman"/>
          <w:lang w:val="en"/>
        </w:rPr>
        <w:t>Development Platform and Tools</w:t>
      </w:r>
    </w:p>
    <w:tbl>
      <w:tblPr>
        <w:tblW w:w="5000" w:type="pct"/>
        <w:tblCellMar>
          <w:top w:w="15" w:type="dxa"/>
          <w:left w:w="15" w:type="dxa"/>
          <w:bottom w:w="15" w:type="dxa"/>
          <w:right w:w="15" w:type="dxa"/>
        </w:tblCellMar>
        <w:tblLook w:val="04A0" w:firstRow="1" w:lastRow="0" w:firstColumn="1" w:lastColumn="0" w:noHBand="0" w:noVBand="1"/>
      </w:tblPr>
      <w:tblGrid>
        <w:gridCol w:w="2808"/>
        <w:gridCol w:w="6552"/>
      </w:tblGrid>
      <w:tr w:rsidR="00000000" w14:paraId="62E18DE8" w14:textId="77777777">
        <w:tc>
          <w:tcPr>
            <w:tcW w:w="1500" w:type="pct"/>
            <w:tcMar>
              <w:top w:w="144" w:type="dxa"/>
              <w:left w:w="158" w:type="dxa"/>
              <w:bottom w:w="144" w:type="dxa"/>
              <w:right w:w="158" w:type="dxa"/>
            </w:tcMar>
            <w:hideMark/>
          </w:tcPr>
          <w:p w14:paraId="5A3CBC04" w14:textId="77777777" w:rsidR="00BA2AA6" w:rsidRDefault="00BA2AA6">
            <w:pPr>
              <w:spacing w:after="288"/>
              <w:rPr>
                <w:rFonts w:eastAsia="Times New Roman"/>
                <w:b/>
                <w:bCs/>
                <w:sz w:val="23"/>
                <w:szCs w:val="23"/>
              </w:rPr>
            </w:pPr>
            <w:r>
              <w:rPr>
                <w:rFonts w:eastAsia="Times New Roman"/>
                <w:b/>
                <w:bCs/>
                <w:sz w:val="23"/>
                <w:szCs w:val="23"/>
              </w:rPr>
              <w:t>Track / Platform</w:t>
            </w:r>
          </w:p>
        </w:tc>
        <w:tc>
          <w:tcPr>
            <w:tcW w:w="0" w:type="auto"/>
            <w:tcMar>
              <w:top w:w="144" w:type="dxa"/>
              <w:left w:w="158" w:type="dxa"/>
              <w:bottom w:w="144" w:type="dxa"/>
              <w:right w:w="158" w:type="dxa"/>
            </w:tcMar>
            <w:hideMark/>
          </w:tcPr>
          <w:p w14:paraId="6705C19D" w14:textId="77777777" w:rsidR="00BA2AA6" w:rsidRDefault="00BA2AA6">
            <w:pPr>
              <w:spacing w:after="288"/>
              <w:rPr>
                <w:rFonts w:eastAsia="Times New Roman"/>
                <w:sz w:val="23"/>
                <w:szCs w:val="23"/>
              </w:rPr>
            </w:pPr>
            <w:r>
              <w:rPr>
                <w:rFonts w:eastAsia="Times New Roman"/>
                <w:sz w:val="23"/>
                <w:szCs w:val="23"/>
              </w:rPr>
              <w:t>Web Applications Development</w:t>
            </w:r>
          </w:p>
        </w:tc>
      </w:tr>
      <w:tr w:rsidR="00000000" w14:paraId="7056BC5E" w14:textId="77777777">
        <w:tc>
          <w:tcPr>
            <w:tcW w:w="1500" w:type="pct"/>
            <w:tcMar>
              <w:top w:w="144" w:type="dxa"/>
              <w:left w:w="158" w:type="dxa"/>
              <w:bottom w:w="144" w:type="dxa"/>
              <w:right w:w="158" w:type="dxa"/>
            </w:tcMar>
            <w:hideMark/>
          </w:tcPr>
          <w:p w14:paraId="020DF060" w14:textId="77777777" w:rsidR="00BA2AA6" w:rsidRDefault="00BA2AA6">
            <w:pPr>
              <w:spacing w:after="288"/>
              <w:rPr>
                <w:rFonts w:eastAsia="Times New Roman"/>
                <w:b/>
                <w:bCs/>
                <w:sz w:val="23"/>
                <w:szCs w:val="23"/>
              </w:rPr>
            </w:pPr>
            <w:r>
              <w:rPr>
                <w:rFonts w:eastAsia="Times New Roman"/>
                <w:b/>
                <w:bCs/>
                <w:sz w:val="23"/>
                <w:szCs w:val="23"/>
              </w:rPr>
              <w:t>Frontend</w:t>
            </w:r>
          </w:p>
        </w:tc>
        <w:tc>
          <w:tcPr>
            <w:tcW w:w="0" w:type="auto"/>
            <w:tcMar>
              <w:top w:w="144" w:type="dxa"/>
              <w:left w:w="158" w:type="dxa"/>
              <w:bottom w:w="144" w:type="dxa"/>
              <w:right w:w="158" w:type="dxa"/>
            </w:tcMar>
            <w:hideMark/>
          </w:tcPr>
          <w:p w14:paraId="6BCB4659" w14:textId="77777777" w:rsidR="00BA2AA6" w:rsidRDefault="00BA2AA6">
            <w:pPr>
              <w:spacing w:after="288"/>
              <w:rPr>
                <w:rFonts w:eastAsia="Times New Roman"/>
                <w:sz w:val="23"/>
                <w:szCs w:val="23"/>
              </w:rPr>
            </w:pPr>
            <w:r>
              <w:rPr>
                <w:rFonts w:eastAsia="Times New Roman"/>
                <w:sz w:val="23"/>
                <w:szCs w:val="23"/>
              </w:rPr>
              <w:t>React with Vite for a responsive browser-based interface</w:t>
            </w:r>
          </w:p>
        </w:tc>
      </w:tr>
      <w:tr w:rsidR="00000000" w14:paraId="7F913A5E" w14:textId="77777777">
        <w:tc>
          <w:tcPr>
            <w:tcW w:w="1500" w:type="pct"/>
            <w:tcMar>
              <w:top w:w="144" w:type="dxa"/>
              <w:left w:w="158" w:type="dxa"/>
              <w:bottom w:w="144" w:type="dxa"/>
              <w:right w:w="158" w:type="dxa"/>
            </w:tcMar>
            <w:hideMark/>
          </w:tcPr>
          <w:p w14:paraId="4A85529E" w14:textId="77777777" w:rsidR="00BA2AA6" w:rsidRDefault="00BA2AA6">
            <w:pPr>
              <w:spacing w:after="288"/>
              <w:rPr>
                <w:rFonts w:eastAsia="Times New Roman"/>
                <w:b/>
                <w:bCs/>
                <w:sz w:val="23"/>
                <w:szCs w:val="23"/>
              </w:rPr>
            </w:pPr>
            <w:r>
              <w:rPr>
                <w:rFonts w:eastAsia="Times New Roman"/>
                <w:b/>
                <w:bCs/>
                <w:sz w:val="23"/>
                <w:szCs w:val="23"/>
              </w:rPr>
              <w:t>Backend</w:t>
            </w:r>
          </w:p>
        </w:tc>
        <w:tc>
          <w:tcPr>
            <w:tcW w:w="0" w:type="auto"/>
            <w:tcMar>
              <w:top w:w="144" w:type="dxa"/>
              <w:left w:w="158" w:type="dxa"/>
              <w:bottom w:w="144" w:type="dxa"/>
              <w:right w:w="158" w:type="dxa"/>
            </w:tcMar>
            <w:hideMark/>
          </w:tcPr>
          <w:p w14:paraId="77BF4399" w14:textId="77777777" w:rsidR="00BA2AA6" w:rsidRDefault="00BA2AA6">
            <w:pPr>
              <w:spacing w:after="288"/>
              <w:rPr>
                <w:rFonts w:eastAsia="Times New Roman"/>
                <w:sz w:val="23"/>
                <w:szCs w:val="23"/>
              </w:rPr>
            </w:pPr>
            <w:r>
              <w:rPr>
                <w:rFonts w:eastAsia="Times New Roman"/>
                <w:sz w:val="23"/>
                <w:szCs w:val="23"/>
              </w:rPr>
              <w:t>Node.js with Express for authentication, ticket management, and queue operations</w:t>
            </w:r>
          </w:p>
        </w:tc>
      </w:tr>
      <w:tr w:rsidR="00000000" w14:paraId="24FEEF37" w14:textId="77777777">
        <w:tc>
          <w:tcPr>
            <w:tcW w:w="1500" w:type="pct"/>
            <w:tcMar>
              <w:top w:w="144" w:type="dxa"/>
              <w:left w:w="158" w:type="dxa"/>
              <w:bottom w:w="144" w:type="dxa"/>
              <w:right w:w="158" w:type="dxa"/>
            </w:tcMar>
            <w:hideMark/>
          </w:tcPr>
          <w:p w14:paraId="017916AC" w14:textId="77777777" w:rsidR="00BA2AA6" w:rsidRDefault="00BA2AA6">
            <w:pPr>
              <w:spacing w:after="288"/>
              <w:rPr>
                <w:rFonts w:eastAsia="Times New Roman"/>
                <w:b/>
                <w:bCs/>
                <w:sz w:val="23"/>
                <w:szCs w:val="23"/>
              </w:rPr>
            </w:pPr>
            <w:r>
              <w:rPr>
                <w:rFonts w:eastAsia="Times New Roman"/>
                <w:b/>
                <w:bCs/>
                <w:sz w:val="23"/>
                <w:szCs w:val="23"/>
              </w:rPr>
              <w:t>Database</w:t>
            </w:r>
          </w:p>
        </w:tc>
        <w:tc>
          <w:tcPr>
            <w:tcW w:w="0" w:type="auto"/>
            <w:tcMar>
              <w:top w:w="144" w:type="dxa"/>
              <w:left w:w="158" w:type="dxa"/>
              <w:bottom w:w="144" w:type="dxa"/>
              <w:right w:w="158" w:type="dxa"/>
            </w:tcMar>
            <w:hideMark/>
          </w:tcPr>
          <w:p w14:paraId="1D6774F7" w14:textId="77777777" w:rsidR="00BA2AA6" w:rsidRDefault="00BA2AA6">
            <w:pPr>
              <w:spacing w:after="288"/>
              <w:rPr>
                <w:rFonts w:eastAsia="Times New Roman"/>
                <w:sz w:val="23"/>
                <w:szCs w:val="23"/>
              </w:rPr>
            </w:pPr>
            <w:r>
              <w:rPr>
                <w:rFonts w:eastAsia="Times New Roman"/>
                <w:sz w:val="23"/>
                <w:szCs w:val="23"/>
              </w:rPr>
              <w:t>MongoDB with tenant-aware collections for users, vendors, tickets, and counters</w:t>
            </w:r>
          </w:p>
        </w:tc>
      </w:tr>
      <w:tr w:rsidR="00000000" w14:paraId="62E80FF4" w14:textId="77777777">
        <w:tc>
          <w:tcPr>
            <w:tcW w:w="1500" w:type="pct"/>
            <w:tcMar>
              <w:top w:w="144" w:type="dxa"/>
              <w:left w:w="158" w:type="dxa"/>
              <w:bottom w:w="144" w:type="dxa"/>
              <w:right w:w="158" w:type="dxa"/>
            </w:tcMar>
            <w:hideMark/>
          </w:tcPr>
          <w:p w14:paraId="632BDAE5" w14:textId="77777777" w:rsidR="00BA2AA6" w:rsidRDefault="00BA2AA6">
            <w:pPr>
              <w:spacing w:after="288"/>
              <w:rPr>
                <w:rFonts w:eastAsia="Times New Roman"/>
                <w:b/>
                <w:bCs/>
                <w:sz w:val="23"/>
                <w:szCs w:val="23"/>
              </w:rPr>
            </w:pPr>
            <w:r>
              <w:rPr>
                <w:rFonts w:eastAsia="Times New Roman"/>
                <w:b/>
                <w:bCs/>
                <w:sz w:val="23"/>
                <w:szCs w:val="23"/>
              </w:rPr>
              <w:t>Real-Time Updates</w:t>
            </w:r>
          </w:p>
        </w:tc>
        <w:tc>
          <w:tcPr>
            <w:tcW w:w="0" w:type="auto"/>
            <w:tcMar>
              <w:top w:w="144" w:type="dxa"/>
              <w:left w:w="158" w:type="dxa"/>
              <w:bottom w:w="144" w:type="dxa"/>
              <w:right w:w="158" w:type="dxa"/>
            </w:tcMar>
            <w:hideMark/>
          </w:tcPr>
          <w:p w14:paraId="24797772" w14:textId="77777777" w:rsidR="00BA2AA6" w:rsidRDefault="00BA2AA6">
            <w:pPr>
              <w:spacing w:after="288"/>
              <w:rPr>
                <w:rFonts w:eastAsia="Times New Roman"/>
                <w:sz w:val="23"/>
                <w:szCs w:val="23"/>
              </w:rPr>
            </w:pPr>
            <w:r>
              <w:rPr>
                <w:rFonts w:eastAsia="Times New Roman"/>
                <w:sz w:val="23"/>
                <w:szCs w:val="23"/>
              </w:rPr>
              <w:t>Server-Sent Events for live queue board and dashboard synchronization</w:t>
            </w:r>
          </w:p>
        </w:tc>
      </w:tr>
      <w:tr w:rsidR="00000000" w14:paraId="7FA9DFD8" w14:textId="77777777">
        <w:tc>
          <w:tcPr>
            <w:tcW w:w="1500" w:type="pct"/>
            <w:tcMar>
              <w:top w:w="144" w:type="dxa"/>
              <w:left w:w="158" w:type="dxa"/>
              <w:bottom w:w="144" w:type="dxa"/>
              <w:right w:w="158" w:type="dxa"/>
            </w:tcMar>
            <w:hideMark/>
          </w:tcPr>
          <w:p w14:paraId="7BB8DEAD" w14:textId="77777777" w:rsidR="00BA2AA6" w:rsidRDefault="00BA2AA6">
            <w:pPr>
              <w:spacing w:after="288"/>
              <w:rPr>
                <w:rFonts w:eastAsia="Times New Roman"/>
                <w:b/>
                <w:bCs/>
                <w:sz w:val="23"/>
                <w:szCs w:val="23"/>
              </w:rPr>
            </w:pPr>
            <w:r>
              <w:rPr>
                <w:rFonts w:eastAsia="Times New Roman"/>
                <w:b/>
                <w:bCs/>
                <w:sz w:val="23"/>
                <w:szCs w:val="23"/>
              </w:rPr>
              <w:t>Notifications</w:t>
            </w:r>
          </w:p>
        </w:tc>
        <w:tc>
          <w:tcPr>
            <w:tcW w:w="0" w:type="auto"/>
            <w:tcMar>
              <w:top w:w="144" w:type="dxa"/>
              <w:left w:w="158" w:type="dxa"/>
              <w:bottom w:w="144" w:type="dxa"/>
              <w:right w:w="158" w:type="dxa"/>
            </w:tcMar>
            <w:hideMark/>
          </w:tcPr>
          <w:p w14:paraId="7E438748" w14:textId="77777777" w:rsidR="00BA2AA6" w:rsidRDefault="00BA2AA6">
            <w:pPr>
              <w:spacing w:after="288"/>
              <w:rPr>
                <w:rFonts w:eastAsia="Times New Roman"/>
                <w:sz w:val="23"/>
                <w:szCs w:val="23"/>
              </w:rPr>
            </w:pPr>
            <w:r>
              <w:rPr>
                <w:rFonts w:eastAsia="Times New Roman"/>
                <w:sz w:val="23"/>
                <w:szCs w:val="23"/>
              </w:rPr>
              <w:t>Email via SMTP and SMS via Twilio-compatible messaging workflow</w:t>
            </w:r>
          </w:p>
        </w:tc>
      </w:tr>
      <w:tr w:rsidR="00000000" w14:paraId="6A076C8B" w14:textId="77777777">
        <w:tc>
          <w:tcPr>
            <w:tcW w:w="1500" w:type="pct"/>
            <w:tcMar>
              <w:top w:w="144" w:type="dxa"/>
              <w:left w:w="158" w:type="dxa"/>
              <w:bottom w:w="144" w:type="dxa"/>
              <w:right w:w="158" w:type="dxa"/>
            </w:tcMar>
            <w:hideMark/>
          </w:tcPr>
          <w:p w14:paraId="32FD6A10" w14:textId="77777777" w:rsidR="00BA2AA6" w:rsidRDefault="00BA2AA6">
            <w:pPr>
              <w:spacing w:after="288"/>
              <w:rPr>
                <w:rFonts w:eastAsia="Times New Roman"/>
                <w:b/>
                <w:bCs/>
                <w:sz w:val="23"/>
                <w:szCs w:val="23"/>
              </w:rPr>
            </w:pPr>
            <w:r>
              <w:rPr>
                <w:rFonts w:eastAsia="Times New Roman"/>
                <w:b/>
                <w:bCs/>
                <w:sz w:val="23"/>
                <w:szCs w:val="23"/>
              </w:rPr>
              <w:t>Developer Tools</w:t>
            </w:r>
          </w:p>
        </w:tc>
        <w:tc>
          <w:tcPr>
            <w:tcW w:w="0" w:type="auto"/>
            <w:tcMar>
              <w:top w:w="144" w:type="dxa"/>
              <w:left w:w="158" w:type="dxa"/>
              <w:bottom w:w="144" w:type="dxa"/>
              <w:right w:w="158" w:type="dxa"/>
            </w:tcMar>
            <w:hideMark/>
          </w:tcPr>
          <w:p w14:paraId="3EDAC6BF" w14:textId="77777777" w:rsidR="00BA2AA6" w:rsidRDefault="00BA2AA6">
            <w:pPr>
              <w:spacing w:after="288"/>
              <w:rPr>
                <w:rFonts w:eastAsia="Times New Roman"/>
                <w:sz w:val="23"/>
                <w:szCs w:val="23"/>
              </w:rPr>
            </w:pPr>
            <w:r>
              <w:rPr>
                <w:rFonts w:eastAsia="Times New Roman"/>
                <w:sz w:val="23"/>
                <w:szCs w:val="23"/>
              </w:rPr>
              <w:t>Git, npm, nodemon, browser developer tools, and Visual Studio Code</w:t>
            </w:r>
          </w:p>
        </w:tc>
      </w:tr>
    </w:tbl>
    <w:p w14:paraId="39DC0490" w14:textId="77777777" w:rsidR="00BA2AA6" w:rsidRDefault="00BA2AA6">
      <w:pPr>
        <w:pStyle w:val="Heading2"/>
        <w:rPr>
          <w:rFonts w:eastAsia="Times New Roman"/>
          <w:lang w:val="en"/>
        </w:rPr>
      </w:pPr>
      <w:r>
        <w:rPr>
          <w:rFonts w:eastAsia="Times New Roman"/>
          <w:lang w:val="en"/>
        </w:rPr>
        <w:t>Proposed Objectives</w:t>
      </w:r>
    </w:p>
    <w:p w14:paraId="48A7C9A6" w14:textId="77777777" w:rsidR="00BA2AA6" w:rsidRDefault="00BA2AA6">
      <w:pPr>
        <w:pStyle w:val="NormalWeb"/>
        <w:divId w:val="897207701"/>
        <w:rPr>
          <w:sz w:val="23"/>
          <w:szCs w:val="23"/>
          <w:lang w:val="en"/>
        </w:rPr>
      </w:pPr>
      <w:r>
        <w:rPr>
          <w:rStyle w:val="Strong"/>
          <w:sz w:val="23"/>
          <w:szCs w:val="23"/>
          <w:lang w:val="en"/>
        </w:rPr>
        <w:t>General Objective:</w:t>
      </w:r>
      <w:r>
        <w:rPr>
          <w:sz w:val="23"/>
          <w:szCs w:val="23"/>
          <w:lang w:val="en"/>
        </w:rPr>
        <w:t xml:space="preserve"> To develop a multi-tenant digital queue management platform that improves service efficiency through QR-based joining, live queue monitoring, and near-turn customer notifications. </w:t>
      </w:r>
    </w:p>
    <w:p w14:paraId="67EFCE21" w14:textId="77777777" w:rsidR="00BA2AA6" w:rsidRDefault="00BA2AA6">
      <w:pPr>
        <w:pStyle w:val="NormalWeb"/>
        <w:divId w:val="897207701"/>
        <w:rPr>
          <w:sz w:val="23"/>
          <w:szCs w:val="23"/>
          <w:lang w:val="en"/>
        </w:rPr>
      </w:pPr>
      <w:r>
        <w:rPr>
          <w:rStyle w:val="Strong"/>
          <w:sz w:val="23"/>
          <w:szCs w:val="23"/>
          <w:lang w:val="en"/>
        </w:rPr>
        <w:t>Specific Objectives:</w:t>
      </w:r>
    </w:p>
    <w:p w14:paraId="75C3A63F" w14:textId="77777777" w:rsidR="00BA2AA6" w:rsidRDefault="00BA2AA6">
      <w:pPr>
        <w:numPr>
          <w:ilvl w:val="0"/>
          <w:numId w:val="1"/>
        </w:numPr>
        <w:spacing w:before="100" w:beforeAutospacing="1" w:after="115"/>
        <w:ind w:left="1123"/>
        <w:divId w:val="897207701"/>
        <w:rPr>
          <w:rFonts w:eastAsia="Times New Roman"/>
          <w:sz w:val="23"/>
          <w:szCs w:val="23"/>
          <w:lang w:val="en"/>
        </w:rPr>
      </w:pPr>
      <w:r>
        <w:rPr>
          <w:rFonts w:eastAsia="Times New Roman"/>
          <w:sz w:val="23"/>
          <w:szCs w:val="23"/>
          <w:lang w:val="en"/>
        </w:rPr>
        <w:t>Enable vendor registration and tenant-specific queue workspace creation.</w:t>
      </w:r>
    </w:p>
    <w:p w14:paraId="6DCDAC0E" w14:textId="77777777" w:rsidR="00BA2AA6" w:rsidRDefault="00BA2AA6">
      <w:pPr>
        <w:numPr>
          <w:ilvl w:val="0"/>
          <w:numId w:val="1"/>
        </w:numPr>
        <w:spacing w:before="100" w:beforeAutospacing="1" w:after="115"/>
        <w:ind w:left="1123"/>
        <w:divId w:val="897207701"/>
        <w:rPr>
          <w:rFonts w:eastAsia="Times New Roman"/>
          <w:sz w:val="23"/>
          <w:szCs w:val="23"/>
          <w:lang w:val="en"/>
        </w:rPr>
      </w:pPr>
      <w:r>
        <w:rPr>
          <w:rFonts w:eastAsia="Times New Roman"/>
          <w:sz w:val="23"/>
          <w:szCs w:val="23"/>
          <w:lang w:val="en"/>
        </w:rPr>
        <w:t>Allow customers to join queues through QR codes or online join pages.</w:t>
      </w:r>
    </w:p>
    <w:p w14:paraId="064E87F4" w14:textId="77777777" w:rsidR="00BA2AA6" w:rsidRDefault="00BA2AA6">
      <w:pPr>
        <w:numPr>
          <w:ilvl w:val="0"/>
          <w:numId w:val="1"/>
        </w:numPr>
        <w:spacing w:before="100" w:beforeAutospacing="1" w:after="115"/>
        <w:ind w:left="1123"/>
        <w:divId w:val="897207701"/>
        <w:rPr>
          <w:rFonts w:eastAsia="Times New Roman"/>
          <w:sz w:val="23"/>
          <w:szCs w:val="23"/>
          <w:lang w:val="en"/>
        </w:rPr>
      </w:pPr>
      <w:r>
        <w:rPr>
          <w:rFonts w:eastAsia="Times New Roman"/>
          <w:sz w:val="23"/>
          <w:szCs w:val="23"/>
          <w:lang w:val="en"/>
        </w:rPr>
        <w:t>Generate daily ticket numbers and lookup codes for queue tracking.</w:t>
      </w:r>
    </w:p>
    <w:p w14:paraId="0DC260A7" w14:textId="77777777" w:rsidR="00BA2AA6" w:rsidRDefault="00BA2AA6">
      <w:pPr>
        <w:numPr>
          <w:ilvl w:val="0"/>
          <w:numId w:val="1"/>
        </w:numPr>
        <w:spacing w:before="100" w:beforeAutospacing="1" w:after="115"/>
        <w:ind w:left="1123"/>
        <w:divId w:val="897207701"/>
        <w:rPr>
          <w:rFonts w:eastAsia="Times New Roman"/>
          <w:sz w:val="23"/>
          <w:szCs w:val="23"/>
          <w:lang w:val="en"/>
        </w:rPr>
      </w:pPr>
      <w:r>
        <w:rPr>
          <w:rFonts w:eastAsia="Times New Roman"/>
          <w:sz w:val="23"/>
          <w:szCs w:val="23"/>
          <w:lang w:val="en"/>
        </w:rPr>
        <w:t>Provide vendor controls for call next, serve current, skip, and walk-in issuance.</w:t>
      </w:r>
    </w:p>
    <w:p w14:paraId="7502A54E" w14:textId="77777777" w:rsidR="00BA2AA6" w:rsidRDefault="00BA2AA6">
      <w:pPr>
        <w:numPr>
          <w:ilvl w:val="0"/>
          <w:numId w:val="1"/>
        </w:numPr>
        <w:spacing w:before="100" w:beforeAutospacing="1" w:after="115"/>
        <w:ind w:left="1123"/>
        <w:divId w:val="897207701"/>
        <w:rPr>
          <w:rFonts w:eastAsia="Times New Roman"/>
          <w:sz w:val="23"/>
          <w:szCs w:val="23"/>
          <w:lang w:val="en"/>
        </w:rPr>
      </w:pPr>
      <w:r>
        <w:rPr>
          <w:rFonts w:eastAsia="Times New Roman"/>
          <w:sz w:val="23"/>
          <w:szCs w:val="23"/>
          <w:lang w:val="en"/>
        </w:rPr>
        <w:t>Display a live public queue board accessible through a browser.</w:t>
      </w:r>
    </w:p>
    <w:p w14:paraId="018C9BD9" w14:textId="77777777" w:rsidR="00BA2AA6" w:rsidRDefault="00BA2AA6">
      <w:pPr>
        <w:numPr>
          <w:ilvl w:val="0"/>
          <w:numId w:val="1"/>
        </w:numPr>
        <w:spacing w:before="100" w:beforeAutospacing="1" w:after="115"/>
        <w:ind w:left="1123"/>
        <w:divId w:val="897207701"/>
        <w:rPr>
          <w:rFonts w:eastAsia="Times New Roman"/>
          <w:sz w:val="23"/>
          <w:szCs w:val="23"/>
          <w:lang w:val="en"/>
        </w:rPr>
      </w:pPr>
      <w:r>
        <w:rPr>
          <w:rFonts w:eastAsia="Times New Roman"/>
          <w:sz w:val="23"/>
          <w:szCs w:val="23"/>
          <w:lang w:val="en"/>
        </w:rPr>
        <w:t>Send email or SMS alerts when a customer is almost next or already called.</w:t>
      </w:r>
    </w:p>
    <w:p w14:paraId="0A4386B6" w14:textId="77777777" w:rsidR="00BA2AA6" w:rsidRDefault="00BA2AA6">
      <w:pPr>
        <w:pStyle w:val="Heading2"/>
        <w:rPr>
          <w:rFonts w:eastAsia="Times New Roman"/>
          <w:lang w:val="en"/>
        </w:rPr>
      </w:pPr>
      <w:r>
        <w:rPr>
          <w:rFonts w:eastAsia="Times New Roman"/>
          <w:lang w:val="en"/>
        </w:rPr>
        <w:t>Proposed Features</w:t>
      </w:r>
    </w:p>
    <w:p w14:paraId="5B93B468" w14:textId="77777777" w:rsidR="00BA2AA6" w:rsidRDefault="00BA2AA6">
      <w:pPr>
        <w:pStyle w:val="Heading3"/>
        <w:divId w:val="1700357604"/>
        <w:rPr>
          <w:rFonts w:eastAsia="Times New Roman"/>
          <w:lang w:val="en"/>
        </w:rPr>
      </w:pPr>
      <w:r>
        <w:rPr>
          <w:rFonts w:eastAsia="Times New Roman"/>
          <w:lang w:val="en"/>
        </w:rPr>
        <w:t>Must-Have Features</w:t>
      </w:r>
    </w:p>
    <w:p w14:paraId="4C7CD947" w14:textId="77777777" w:rsidR="00BA2AA6" w:rsidRDefault="00BA2AA6">
      <w:pPr>
        <w:numPr>
          <w:ilvl w:val="0"/>
          <w:numId w:val="2"/>
        </w:numPr>
        <w:spacing w:before="100" w:beforeAutospacing="1" w:after="115"/>
        <w:ind w:left="1123"/>
        <w:divId w:val="1700357604"/>
        <w:rPr>
          <w:rFonts w:eastAsia="Times New Roman"/>
          <w:sz w:val="23"/>
          <w:szCs w:val="23"/>
          <w:lang w:val="en"/>
        </w:rPr>
      </w:pPr>
      <w:r>
        <w:rPr>
          <w:rFonts w:eastAsia="Times New Roman"/>
          <w:sz w:val="23"/>
          <w:szCs w:val="23"/>
          <w:lang w:val="en"/>
        </w:rPr>
        <w:t>Vendor onboarding and tenant creation</w:t>
      </w:r>
    </w:p>
    <w:p w14:paraId="6CA852B4" w14:textId="77777777" w:rsidR="00BA2AA6" w:rsidRDefault="00BA2AA6">
      <w:pPr>
        <w:numPr>
          <w:ilvl w:val="0"/>
          <w:numId w:val="2"/>
        </w:numPr>
        <w:spacing w:before="100" w:beforeAutospacing="1" w:after="115"/>
        <w:ind w:left="1123"/>
        <w:divId w:val="1700357604"/>
        <w:rPr>
          <w:rFonts w:eastAsia="Times New Roman"/>
          <w:sz w:val="23"/>
          <w:szCs w:val="23"/>
          <w:lang w:val="en"/>
        </w:rPr>
      </w:pPr>
      <w:r>
        <w:rPr>
          <w:rFonts w:eastAsia="Times New Roman"/>
          <w:sz w:val="23"/>
          <w:szCs w:val="23"/>
          <w:lang w:val="en"/>
        </w:rPr>
        <w:t>Customer account registration</w:t>
      </w:r>
    </w:p>
    <w:p w14:paraId="1079C266" w14:textId="77777777" w:rsidR="00BA2AA6" w:rsidRDefault="00BA2AA6">
      <w:pPr>
        <w:numPr>
          <w:ilvl w:val="0"/>
          <w:numId w:val="2"/>
        </w:numPr>
        <w:spacing w:before="100" w:beforeAutospacing="1" w:after="115"/>
        <w:ind w:left="1123"/>
        <w:divId w:val="1700357604"/>
        <w:rPr>
          <w:rFonts w:eastAsia="Times New Roman"/>
          <w:sz w:val="23"/>
          <w:szCs w:val="23"/>
          <w:lang w:val="en"/>
        </w:rPr>
      </w:pPr>
      <w:r>
        <w:rPr>
          <w:rFonts w:eastAsia="Times New Roman"/>
          <w:sz w:val="23"/>
          <w:szCs w:val="23"/>
          <w:lang w:val="en"/>
        </w:rPr>
        <w:t>QR-based queue entry</w:t>
      </w:r>
    </w:p>
    <w:p w14:paraId="2A237209" w14:textId="77777777" w:rsidR="00BA2AA6" w:rsidRDefault="00BA2AA6">
      <w:pPr>
        <w:numPr>
          <w:ilvl w:val="0"/>
          <w:numId w:val="2"/>
        </w:numPr>
        <w:spacing w:before="100" w:beforeAutospacing="1" w:after="115"/>
        <w:ind w:left="1123"/>
        <w:divId w:val="1700357604"/>
        <w:rPr>
          <w:rFonts w:eastAsia="Times New Roman"/>
          <w:sz w:val="23"/>
          <w:szCs w:val="23"/>
          <w:lang w:val="en"/>
        </w:rPr>
      </w:pPr>
      <w:r>
        <w:rPr>
          <w:rFonts w:eastAsia="Times New Roman"/>
          <w:sz w:val="23"/>
          <w:szCs w:val="23"/>
          <w:lang w:val="en"/>
        </w:rPr>
        <w:t>Online queue join page</w:t>
      </w:r>
    </w:p>
    <w:p w14:paraId="2CDA98D7" w14:textId="77777777" w:rsidR="00BA2AA6" w:rsidRDefault="00BA2AA6">
      <w:pPr>
        <w:numPr>
          <w:ilvl w:val="0"/>
          <w:numId w:val="2"/>
        </w:numPr>
        <w:spacing w:before="100" w:beforeAutospacing="1" w:after="115"/>
        <w:ind w:left="1123"/>
        <w:divId w:val="1700357604"/>
        <w:rPr>
          <w:rFonts w:eastAsia="Times New Roman"/>
          <w:sz w:val="23"/>
          <w:szCs w:val="23"/>
          <w:lang w:val="en"/>
        </w:rPr>
      </w:pPr>
      <w:r>
        <w:rPr>
          <w:rFonts w:eastAsia="Times New Roman"/>
          <w:sz w:val="23"/>
          <w:szCs w:val="23"/>
          <w:lang w:val="en"/>
        </w:rPr>
        <w:t>Daily ticket generation with queue prefixes</w:t>
      </w:r>
    </w:p>
    <w:p w14:paraId="59263437" w14:textId="77777777" w:rsidR="00BA2AA6" w:rsidRDefault="00BA2AA6">
      <w:pPr>
        <w:numPr>
          <w:ilvl w:val="0"/>
          <w:numId w:val="2"/>
        </w:numPr>
        <w:spacing w:before="100" w:beforeAutospacing="1" w:after="115"/>
        <w:ind w:left="1123"/>
        <w:divId w:val="1700357604"/>
        <w:rPr>
          <w:rFonts w:eastAsia="Times New Roman"/>
          <w:sz w:val="23"/>
          <w:szCs w:val="23"/>
          <w:lang w:val="en"/>
        </w:rPr>
      </w:pPr>
      <w:r>
        <w:rPr>
          <w:rFonts w:eastAsia="Times New Roman"/>
          <w:sz w:val="23"/>
          <w:szCs w:val="23"/>
          <w:lang w:val="en"/>
        </w:rPr>
        <w:t>Vendor dashboard for queue control</w:t>
      </w:r>
    </w:p>
    <w:p w14:paraId="29AE0018" w14:textId="77777777" w:rsidR="00BA2AA6" w:rsidRDefault="00BA2AA6">
      <w:pPr>
        <w:numPr>
          <w:ilvl w:val="0"/>
          <w:numId w:val="2"/>
        </w:numPr>
        <w:spacing w:before="100" w:beforeAutospacing="1" w:after="115"/>
        <w:ind w:left="1123"/>
        <w:divId w:val="1700357604"/>
        <w:rPr>
          <w:rFonts w:eastAsia="Times New Roman"/>
          <w:sz w:val="23"/>
          <w:szCs w:val="23"/>
          <w:lang w:val="en"/>
        </w:rPr>
      </w:pPr>
      <w:r>
        <w:rPr>
          <w:rFonts w:eastAsia="Times New Roman"/>
          <w:sz w:val="23"/>
          <w:szCs w:val="23"/>
          <w:lang w:val="en"/>
        </w:rPr>
        <w:t>Live public queue monitor</w:t>
      </w:r>
    </w:p>
    <w:p w14:paraId="13465198" w14:textId="77777777" w:rsidR="00BA2AA6" w:rsidRDefault="00BA2AA6">
      <w:pPr>
        <w:numPr>
          <w:ilvl w:val="0"/>
          <w:numId w:val="2"/>
        </w:numPr>
        <w:spacing w:before="100" w:beforeAutospacing="1" w:after="115"/>
        <w:ind w:left="1123"/>
        <w:divId w:val="1700357604"/>
        <w:rPr>
          <w:rFonts w:eastAsia="Times New Roman"/>
          <w:sz w:val="23"/>
          <w:szCs w:val="23"/>
          <w:lang w:val="en"/>
        </w:rPr>
      </w:pPr>
      <w:r>
        <w:rPr>
          <w:rFonts w:eastAsia="Times New Roman"/>
          <w:sz w:val="23"/>
          <w:szCs w:val="23"/>
          <w:lang w:val="en"/>
        </w:rPr>
        <w:t>Near-turn notifications through email or SMS</w:t>
      </w:r>
    </w:p>
    <w:p w14:paraId="0BB4E287" w14:textId="77777777" w:rsidR="00BA2AA6" w:rsidRDefault="00BA2AA6">
      <w:pPr>
        <w:pStyle w:val="Heading3"/>
        <w:divId w:val="825829165"/>
        <w:rPr>
          <w:rFonts w:eastAsia="Times New Roman"/>
          <w:lang w:val="en"/>
        </w:rPr>
      </w:pPr>
      <w:r>
        <w:rPr>
          <w:rFonts w:eastAsia="Times New Roman"/>
          <w:lang w:val="en"/>
        </w:rPr>
        <w:t>Nice-to-Have Features</w:t>
      </w:r>
    </w:p>
    <w:p w14:paraId="35631243" w14:textId="77777777" w:rsidR="00BA2AA6" w:rsidRDefault="00BA2AA6">
      <w:pPr>
        <w:numPr>
          <w:ilvl w:val="0"/>
          <w:numId w:val="3"/>
        </w:numPr>
        <w:spacing w:before="100" w:beforeAutospacing="1" w:after="115"/>
        <w:ind w:left="1123"/>
        <w:divId w:val="825829165"/>
        <w:rPr>
          <w:rFonts w:eastAsia="Times New Roman"/>
          <w:sz w:val="23"/>
          <w:szCs w:val="23"/>
          <w:lang w:val="en"/>
        </w:rPr>
      </w:pPr>
      <w:r>
        <w:rPr>
          <w:rFonts w:eastAsia="Times New Roman"/>
          <w:sz w:val="23"/>
          <w:szCs w:val="23"/>
          <w:lang w:val="en"/>
        </w:rPr>
        <w:t>Multiple counters per tenant</w:t>
      </w:r>
    </w:p>
    <w:p w14:paraId="34C0572D" w14:textId="77777777" w:rsidR="00BA2AA6" w:rsidRDefault="00BA2AA6">
      <w:pPr>
        <w:numPr>
          <w:ilvl w:val="0"/>
          <w:numId w:val="3"/>
        </w:numPr>
        <w:spacing w:before="100" w:beforeAutospacing="1" w:after="115"/>
        <w:ind w:left="1123"/>
        <w:divId w:val="825829165"/>
        <w:rPr>
          <w:rFonts w:eastAsia="Times New Roman"/>
          <w:sz w:val="23"/>
          <w:szCs w:val="23"/>
          <w:lang w:val="en"/>
        </w:rPr>
      </w:pPr>
      <w:r>
        <w:rPr>
          <w:rFonts w:eastAsia="Times New Roman"/>
          <w:sz w:val="23"/>
          <w:szCs w:val="23"/>
          <w:lang w:val="en"/>
        </w:rPr>
        <w:t>Business hours and queue availability controls</w:t>
      </w:r>
    </w:p>
    <w:p w14:paraId="51DD3416" w14:textId="77777777" w:rsidR="00BA2AA6" w:rsidRDefault="00BA2AA6">
      <w:pPr>
        <w:numPr>
          <w:ilvl w:val="0"/>
          <w:numId w:val="3"/>
        </w:numPr>
        <w:spacing w:before="100" w:beforeAutospacing="1" w:after="115"/>
        <w:ind w:left="1123"/>
        <w:divId w:val="825829165"/>
        <w:rPr>
          <w:rFonts w:eastAsia="Times New Roman"/>
          <w:sz w:val="23"/>
          <w:szCs w:val="23"/>
          <w:lang w:val="en"/>
        </w:rPr>
      </w:pPr>
      <w:r>
        <w:rPr>
          <w:rFonts w:eastAsia="Times New Roman"/>
          <w:sz w:val="23"/>
          <w:szCs w:val="23"/>
          <w:lang w:val="en"/>
        </w:rPr>
        <w:t>Separate owner and staff roles</w:t>
      </w:r>
    </w:p>
    <w:p w14:paraId="2E24088F" w14:textId="77777777" w:rsidR="00BA2AA6" w:rsidRDefault="00BA2AA6">
      <w:pPr>
        <w:numPr>
          <w:ilvl w:val="0"/>
          <w:numId w:val="3"/>
        </w:numPr>
        <w:spacing w:before="100" w:beforeAutospacing="1" w:after="115"/>
        <w:ind w:left="1123"/>
        <w:divId w:val="825829165"/>
        <w:rPr>
          <w:rFonts w:eastAsia="Times New Roman"/>
          <w:sz w:val="23"/>
          <w:szCs w:val="23"/>
          <w:lang w:val="en"/>
        </w:rPr>
      </w:pPr>
      <w:r>
        <w:rPr>
          <w:rFonts w:eastAsia="Times New Roman"/>
          <w:sz w:val="23"/>
          <w:szCs w:val="23"/>
          <w:lang w:val="en"/>
        </w:rPr>
        <w:t>Queue analytics and reporting</w:t>
      </w:r>
    </w:p>
    <w:p w14:paraId="37692440" w14:textId="77777777" w:rsidR="00BA2AA6" w:rsidRDefault="00BA2AA6">
      <w:pPr>
        <w:numPr>
          <w:ilvl w:val="0"/>
          <w:numId w:val="3"/>
        </w:numPr>
        <w:spacing w:before="100" w:beforeAutospacing="1" w:after="115"/>
        <w:ind w:left="1123"/>
        <w:divId w:val="825829165"/>
        <w:rPr>
          <w:rFonts w:eastAsia="Times New Roman"/>
          <w:sz w:val="23"/>
          <w:szCs w:val="23"/>
          <w:lang w:val="en"/>
        </w:rPr>
      </w:pPr>
      <w:r>
        <w:rPr>
          <w:rFonts w:eastAsia="Times New Roman"/>
          <w:sz w:val="23"/>
          <w:szCs w:val="23"/>
          <w:lang w:val="en"/>
        </w:rPr>
        <w:t>Appointment windows or scheduled visits</w:t>
      </w:r>
    </w:p>
    <w:p w14:paraId="57A07DF8" w14:textId="77777777" w:rsidR="00BA2AA6" w:rsidRDefault="00BA2AA6">
      <w:pPr>
        <w:numPr>
          <w:ilvl w:val="0"/>
          <w:numId w:val="3"/>
        </w:numPr>
        <w:spacing w:before="100" w:beforeAutospacing="1" w:after="115"/>
        <w:ind w:left="1123"/>
        <w:divId w:val="825829165"/>
        <w:rPr>
          <w:rFonts w:eastAsia="Times New Roman"/>
          <w:sz w:val="23"/>
          <w:szCs w:val="23"/>
          <w:lang w:val="en"/>
        </w:rPr>
      </w:pPr>
      <w:r>
        <w:rPr>
          <w:rFonts w:eastAsia="Times New Roman"/>
          <w:sz w:val="23"/>
          <w:szCs w:val="23"/>
          <w:lang w:val="en"/>
        </w:rPr>
        <w:t>Rate limiting and CAPTCHA for public ticket creation</w:t>
      </w:r>
    </w:p>
    <w:p w14:paraId="430D8150" w14:textId="77777777" w:rsidR="00BA2AA6" w:rsidRDefault="00BA2AA6">
      <w:pPr>
        <w:pStyle w:val="Heading2"/>
        <w:rPr>
          <w:rFonts w:eastAsia="Times New Roman"/>
          <w:lang w:val="en"/>
        </w:rPr>
      </w:pPr>
      <w:r>
        <w:rPr>
          <w:rFonts w:eastAsia="Times New Roman"/>
          <w:lang w:val="en"/>
        </w:rPr>
        <w:t>Feasibility for Proposal Consultation</w:t>
      </w:r>
    </w:p>
    <w:p w14:paraId="7826BB51" w14:textId="77777777" w:rsidR="00BA2AA6" w:rsidRDefault="00BA2AA6">
      <w:pPr>
        <w:pStyle w:val="NormalWeb"/>
        <w:rPr>
          <w:sz w:val="23"/>
          <w:szCs w:val="23"/>
          <w:lang w:val="en"/>
        </w:rPr>
      </w:pPr>
      <w:r>
        <w:rPr>
          <w:sz w:val="23"/>
          <w:szCs w:val="23"/>
          <w:lang w:val="en"/>
        </w:rPr>
        <w:t xml:space="preserve">The proposed system is feasible within the scope of a capstone project because its core workflow is clear and measurable: a customer joins a queue, receives a ticket, monitors queue movement, and is eventually called for service through a vendor-controlled dashboard. The selected technology stack is appropriate for a BSIT web development capstone because it requires applied work in interface design, backend API development, database modeling, real-time event handling, and external service integration. </w:t>
      </w:r>
    </w:p>
    <w:p w14:paraId="00ED09CA" w14:textId="77777777" w:rsidR="00BA2AA6" w:rsidRDefault="00BA2AA6">
      <w:pPr>
        <w:pStyle w:val="NormalWeb"/>
        <w:rPr>
          <w:sz w:val="23"/>
          <w:szCs w:val="23"/>
          <w:lang w:val="en"/>
        </w:rPr>
      </w:pPr>
      <w:r>
        <w:rPr>
          <w:sz w:val="23"/>
          <w:szCs w:val="23"/>
          <w:lang w:val="en"/>
        </w:rPr>
        <w:t xml:space="preserve">The project also has a clear deliverable that can be demonstrated during consultation and defense: a working web prototype that shows vendor onboarding, QR queue entry, real-time monitoring, and queue state transitions. This makes the project suitable for evaluation in terms of technical implementation, usability, and problem-solution alignment. </w:t>
      </w:r>
    </w:p>
    <w:p w14:paraId="209D4B7F" w14:textId="77777777" w:rsidR="00BA2AA6" w:rsidRDefault="00BA2AA6">
      <w:pPr>
        <w:pStyle w:val="Heading2"/>
        <w:rPr>
          <w:rFonts w:eastAsia="Times New Roman"/>
          <w:lang w:val="en"/>
        </w:rPr>
      </w:pPr>
      <w:r>
        <w:rPr>
          <w:rFonts w:eastAsia="Times New Roman"/>
          <w:lang w:val="en"/>
        </w:rPr>
        <w:t>Expected Consultation Talking Points</w:t>
      </w:r>
    </w:p>
    <w:tbl>
      <w:tblPr>
        <w:tblW w:w="5000" w:type="pct"/>
        <w:tblCellMar>
          <w:top w:w="15" w:type="dxa"/>
          <w:left w:w="15" w:type="dxa"/>
          <w:bottom w:w="15" w:type="dxa"/>
          <w:right w:w="15" w:type="dxa"/>
        </w:tblCellMar>
        <w:tblLook w:val="04A0" w:firstRow="1" w:lastRow="0" w:firstColumn="1" w:lastColumn="0" w:noHBand="0" w:noVBand="1"/>
      </w:tblPr>
      <w:tblGrid>
        <w:gridCol w:w="2808"/>
        <w:gridCol w:w="6552"/>
      </w:tblGrid>
      <w:tr w:rsidR="00000000" w14:paraId="77E191FC" w14:textId="77777777">
        <w:tc>
          <w:tcPr>
            <w:tcW w:w="1500" w:type="pct"/>
            <w:tcMar>
              <w:top w:w="144" w:type="dxa"/>
              <w:left w:w="158" w:type="dxa"/>
              <w:bottom w:w="144" w:type="dxa"/>
              <w:right w:w="158" w:type="dxa"/>
            </w:tcMar>
            <w:hideMark/>
          </w:tcPr>
          <w:p w14:paraId="4D661B0F" w14:textId="77777777" w:rsidR="00BA2AA6" w:rsidRDefault="00BA2AA6">
            <w:pPr>
              <w:spacing w:after="288"/>
              <w:rPr>
                <w:rFonts w:eastAsia="Times New Roman"/>
                <w:b/>
                <w:bCs/>
                <w:sz w:val="23"/>
                <w:szCs w:val="23"/>
              </w:rPr>
            </w:pPr>
            <w:r>
              <w:rPr>
                <w:rFonts w:eastAsia="Times New Roman"/>
                <w:b/>
                <w:bCs/>
                <w:sz w:val="23"/>
                <w:szCs w:val="23"/>
              </w:rPr>
              <w:t>Problem Focus</w:t>
            </w:r>
          </w:p>
        </w:tc>
        <w:tc>
          <w:tcPr>
            <w:tcW w:w="0" w:type="auto"/>
            <w:tcMar>
              <w:top w:w="144" w:type="dxa"/>
              <w:left w:w="158" w:type="dxa"/>
              <w:bottom w:w="144" w:type="dxa"/>
              <w:right w:w="158" w:type="dxa"/>
            </w:tcMar>
            <w:hideMark/>
          </w:tcPr>
          <w:p w14:paraId="6128DE35" w14:textId="77777777" w:rsidR="00BA2AA6" w:rsidRDefault="00BA2AA6">
            <w:pPr>
              <w:spacing w:after="288"/>
              <w:rPr>
                <w:rFonts w:eastAsia="Times New Roman"/>
                <w:sz w:val="23"/>
                <w:szCs w:val="23"/>
              </w:rPr>
            </w:pPr>
            <w:r>
              <w:rPr>
                <w:rFonts w:eastAsia="Times New Roman"/>
                <w:sz w:val="23"/>
                <w:szCs w:val="23"/>
              </w:rPr>
              <w:t>Manual queueing causes crowding, uncertainty, and inefficient service handling.</w:t>
            </w:r>
          </w:p>
        </w:tc>
      </w:tr>
      <w:tr w:rsidR="00000000" w14:paraId="4C9799F4" w14:textId="77777777">
        <w:tc>
          <w:tcPr>
            <w:tcW w:w="1500" w:type="pct"/>
            <w:tcMar>
              <w:top w:w="144" w:type="dxa"/>
              <w:left w:w="158" w:type="dxa"/>
              <w:bottom w:w="144" w:type="dxa"/>
              <w:right w:w="158" w:type="dxa"/>
            </w:tcMar>
            <w:hideMark/>
          </w:tcPr>
          <w:p w14:paraId="23AA5E9E" w14:textId="77777777" w:rsidR="00BA2AA6" w:rsidRDefault="00BA2AA6">
            <w:pPr>
              <w:spacing w:after="288"/>
              <w:rPr>
                <w:rFonts w:eastAsia="Times New Roman"/>
                <w:b/>
                <w:bCs/>
                <w:sz w:val="23"/>
                <w:szCs w:val="23"/>
              </w:rPr>
            </w:pPr>
            <w:r>
              <w:rPr>
                <w:rFonts w:eastAsia="Times New Roman"/>
                <w:b/>
                <w:bCs/>
                <w:sz w:val="23"/>
                <w:szCs w:val="23"/>
              </w:rPr>
              <w:t>Project Direction</w:t>
            </w:r>
          </w:p>
        </w:tc>
        <w:tc>
          <w:tcPr>
            <w:tcW w:w="0" w:type="auto"/>
            <w:tcMar>
              <w:top w:w="144" w:type="dxa"/>
              <w:left w:w="158" w:type="dxa"/>
              <w:bottom w:w="144" w:type="dxa"/>
              <w:right w:w="158" w:type="dxa"/>
            </w:tcMar>
            <w:hideMark/>
          </w:tcPr>
          <w:p w14:paraId="59FCA6CB" w14:textId="77777777" w:rsidR="00BA2AA6" w:rsidRDefault="00BA2AA6">
            <w:pPr>
              <w:spacing w:after="288"/>
              <w:rPr>
                <w:rFonts w:eastAsia="Times New Roman"/>
                <w:sz w:val="23"/>
                <w:szCs w:val="23"/>
              </w:rPr>
            </w:pPr>
            <w:r>
              <w:rPr>
                <w:rFonts w:eastAsia="Times New Roman"/>
                <w:sz w:val="23"/>
                <w:szCs w:val="23"/>
              </w:rPr>
              <w:t>Web-based queue management platform with tenant-aware service workspaces.</w:t>
            </w:r>
          </w:p>
        </w:tc>
      </w:tr>
      <w:tr w:rsidR="00000000" w14:paraId="0568EEEB" w14:textId="77777777">
        <w:tc>
          <w:tcPr>
            <w:tcW w:w="1500" w:type="pct"/>
            <w:tcMar>
              <w:top w:w="144" w:type="dxa"/>
              <w:left w:w="158" w:type="dxa"/>
              <w:bottom w:w="144" w:type="dxa"/>
              <w:right w:w="158" w:type="dxa"/>
            </w:tcMar>
            <w:hideMark/>
          </w:tcPr>
          <w:p w14:paraId="6EFA082B" w14:textId="77777777" w:rsidR="00BA2AA6" w:rsidRDefault="00BA2AA6">
            <w:pPr>
              <w:spacing w:after="288"/>
              <w:rPr>
                <w:rFonts w:eastAsia="Times New Roman"/>
                <w:b/>
                <w:bCs/>
                <w:sz w:val="23"/>
                <w:szCs w:val="23"/>
              </w:rPr>
            </w:pPr>
            <w:r>
              <w:rPr>
                <w:rFonts w:eastAsia="Times New Roman"/>
                <w:b/>
                <w:bCs/>
                <w:sz w:val="23"/>
                <w:szCs w:val="23"/>
              </w:rPr>
              <w:t>Clear Deliverable</w:t>
            </w:r>
          </w:p>
        </w:tc>
        <w:tc>
          <w:tcPr>
            <w:tcW w:w="0" w:type="auto"/>
            <w:tcMar>
              <w:top w:w="144" w:type="dxa"/>
              <w:left w:w="158" w:type="dxa"/>
              <w:bottom w:w="144" w:type="dxa"/>
              <w:right w:w="158" w:type="dxa"/>
            </w:tcMar>
            <w:hideMark/>
          </w:tcPr>
          <w:p w14:paraId="0918545B" w14:textId="77777777" w:rsidR="00BA2AA6" w:rsidRDefault="00BA2AA6">
            <w:pPr>
              <w:spacing w:after="288"/>
              <w:rPr>
                <w:rFonts w:eastAsia="Times New Roman"/>
                <w:sz w:val="23"/>
                <w:szCs w:val="23"/>
              </w:rPr>
            </w:pPr>
            <w:r>
              <w:rPr>
                <w:rFonts w:eastAsia="Times New Roman"/>
                <w:sz w:val="23"/>
                <w:szCs w:val="23"/>
              </w:rPr>
              <w:t>Working prototype with vendor dashboard, public board, and QR join flow.</w:t>
            </w:r>
          </w:p>
        </w:tc>
      </w:tr>
      <w:tr w:rsidR="00000000" w14:paraId="67F4BF6D" w14:textId="77777777">
        <w:tc>
          <w:tcPr>
            <w:tcW w:w="1500" w:type="pct"/>
            <w:tcMar>
              <w:top w:w="144" w:type="dxa"/>
              <w:left w:w="158" w:type="dxa"/>
              <w:bottom w:w="144" w:type="dxa"/>
              <w:right w:w="158" w:type="dxa"/>
            </w:tcMar>
            <w:hideMark/>
          </w:tcPr>
          <w:p w14:paraId="25A26844" w14:textId="77777777" w:rsidR="00BA2AA6" w:rsidRDefault="00BA2AA6">
            <w:pPr>
              <w:spacing w:after="288"/>
              <w:rPr>
                <w:rFonts w:eastAsia="Times New Roman"/>
                <w:b/>
                <w:bCs/>
                <w:sz w:val="23"/>
                <w:szCs w:val="23"/>
              </w:rPr>
            </w:pPr>
            <w:r>
              <w:rPr>
                <w:rFonts w:eastAsia="Times New Roman"/>
                <w:b/>
                <w:bCs/>
                <w:sz w:val="23"/>
                <w:szCs w:val="23"/>
              </w:rPr>
              <w:t>Innovation Angle</w:t>
            </w:r>
          </w:p>
        </w:tc>
        <w:tc>
          <w:tcPr>
            <w:tcW w:w="0" w:type="auto"/>
            <w:tcMar>
              <w:top w:w="144" w:type="dxa"/>
              <w:left w:w="158" w:type="dxa"/>
              <w:bottom w:w="144" w:type="dxa"/>
              <w:right w:w="158" w:type="dxa"/>
            </w:tcMar>
            <w:hideMark/>
          </w:tcPr>
          <w:p w14:paraId="6286C9B3" w14:textId="77777777" w:rsidR="00BA2AA6" w:rsidRDefault="00BA2AA6">
            <w:pPr>
              <w:spacing w:after="288"/>
              <w:rPr>
                <w:rFonts w:eastAsia="Times New Roman"/>
                <w:sz w:val="23"/>
                <w:szCs w:val="23"/>
              </w:rPr>
            </w:pPr>
            <w:r>
              <w:rPr>
                <w:rFonts w:eastAsia="Times New Roman"/>
                <w:sz w:val="23"/>
                <w:szCs w:val="23"/>
              </w:rPr>
              <w:t>Combines multi-tenancy, QR self-service entry, live queue visibility, and alerting.</w:t>
            </w:r>
          </w:p>
        </w:tc>
      </w:tr>
      <w:tr w:rsidR="00000000" w14:paraId="5FD8D9A3" w14:textId="77777777">
        <w:tc>
          <w:tcPr>
            <w:tcW w:w="1500" w:type="pct"/>
            <w:tcMar>
              <w:top w:w="144" w:type="dxa"/>
              <w:left w:w="158" w:type="dxa"/>
              <w:bottom w:w="144" w:type="dxa"/>
              <w:right w:w="158" w:type="dxa"/>
            </w:tcMar>
            <w:hideMark/>
          </w:tcPr>
          <w:p w14:paraId="3360ABEA" w14:textId="77777777" w:rsidR="00BA2AA6" w:rsidRDefault="00BA2AA6">
            <w:pPr>
              <w:spacing w:after="288"/>
              <w:rPr>
                <w:rFonts w:eastAsia="Times New Roman"/>
                <w:b/>
                <w:bCs/>
                <w:sz w:val="23"/>
                <w:szCs w:val="23"/>
              </w:rPr>
            </w:pPr>
            <w:r>
              <w:rPr>
                <w:rFonts w:eastAsia="Times New Roman"/>
                <w:b/>
                <w:bCs/>
                <w:sz w:val="23"/>
                <w:szCs w:val="23"/>
              </w:rPr>
              <w:t>Evaluation Basis</w:t>
            </w:r>
          </w:p>
        </w:tc>
        <w:tc>
          <w:tcPr>
            <w:tcW w:w="0" w:type="auto"/>
            <w:tcMar>
              <w:top w:w="144" w:type="dxa"/>
              <w:left w:w="158" w:type="dxa"/>
              <w:bottom w:w="144" w:type="dxa"/>
              <w:right w:w="158" w:type="dxa"/>
            </w:tcMar>
            <w:hideMark/>
          </w:tcPr>
          <w:p w14:paraId="1EAFF864" w14:textId="77777777" w:rsidR="00BA2AA6" w:rsidRDefault="00BA2AA6">
            <w:pPr>
              <w:spacing w:after="288"/>
              <w:rPr>
                <w:rFonts w:eastAsia="Times New Roman"/>
                <w:sz w:val="23"/>
                <w:szCs w:val="23"/>
              </w:rPr>
            </w:pPr>
            <w:r>
              <w:rPr>
                <w:rFonts w:eastAsia="Times New Roman"/>
                <w:sz w:val="23"/>
                <w:szCs w:val="23"/>
              </w:rPr>
              <w:t>Functionality, usability, queue accuracy, notification support, and feasibility.</w:t>
            </w:r>
          </w:p>
        </w:tc>
      </w:tr>
    </w:tbl>
    <w:p w14:paraId="1D221CBB" w14:textId="77777777" w:rsidR="00BA2AA6" w:rsidRDefault="00BA2AA6">
      <w:pPr>
        <w:pStyle w:val="small"/>
        <w:spacing w:before="0" w:beforeAutospacing="0" w:after="230"/>
        <w:jc w:val="both"/>
        <w:rPr>
          <w:lang w:val="en"/>
        </w:rPr>
      </w:pPr>
      <w:r>
        <w:rPr>
          <w:lang w:val="en"/>
        </w:rPr>
        <w:t xml:space="preserve">End of modified capstone project proposal draft for individual consultation </w:t>
      </w:r>
    </w:p>
    <w:sectPr w:rsidR="00BA2A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A04AD"/>
    <w:multiLevelType w:val="multilevel"/>
    <w:tmpl w:val="1930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78310E"/>
    <w:multiLevelType w:val="multilevel"/>
    <w:tmpl w:val="B3EC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AA42C8"/>
    <w:multiLevelType w:val="multilevel"/>
    <w:tmpl w:val="5C90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992998">
    <w:abstractNumId w:val="1"/>
  </w:num>
  <w:num w:numId="2" w16cid:durableId="549879198">
    <w:abstractNumId w:val="2"/>
  </w:num>
  <w:num w:numId="3" w16cid:durableId="1800298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A4ABF"/>
    <w:rsid w:val="000A4ABF"/>
    <w:rsid w:val="00A34874"/>
    <w:rsid w:val="00BA2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DE6A86"/>
  <w15:chartTrackingRefBased/>
  <w15:docId w15:val="{64E7A6A5-7AB2-4652-AF7E-815D9A3C6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outlineLvl w:val="0"/>
    </w:pPr>
    <w:rPr>
      <w:b/>
      <w:bCs/>
      <w:kern w:val="36"/>
      <w:sz w:val="36"/>
      <w:szCs w:val="36"/>
    </w:rPr>
  </w:style>
  <w:style w:type="paragraph" w:styleId="Heading2">
    <w:name w:val="heading 2"/>
    <w:basedOn w:val="Normal"/>
    <w:link w:val="Heading2Char"/>
    <w:uiPriority w:val="9"/>
    <w:qFormat/>
    <w:pPr>
      <w:spacing w:after="216"/>
      <w:outlineLvl w:val="1"/>
    </w:pPr>
    <w:rPr>
      <w:b/>
      <w:bCs/>
      <w:sz w:val="27"/>
      <w:szCs w:val="27"/>
    </w:rPr>
  </w:style>
  <w:style w:type="paragraph" w:styleId="Heading3">
    <w:name w:val="heading 3"/>
    <w:basedOn w:val="Normal"/>
    <w:link w:val="Heading3Char"/>
    <w:uiPriority w:val="9"/>
    <w:qFormat/>
    <w:pPr>
      <w:spacing w:after="173"/>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Strong">
    <w:name w:val="Strong"/>
    <w:basedOn w:val="DefaultParagraphFont"/>
    <w:uiPriority w:val="22"/>
    <w:qFormat/>
    <w:rPr>
      <w:b/>
      <w:bCs/>
    </w:rPr>
  </w:style>
  <w:style w:type="paragraph" w:customStyle="1" w:styleId="msonormal0">
    <w:name w:val="msonormal"/>
    <w:basedOn w:val="Normal"/>
    <w:pPr>
      <w:spacing w:after="230"/>
      <w:jc w:val="both"/>
    </w:pPr>
  </w:style>
  <w:style w:type="paragraph" w:styleId="NormalWeb">
    <w:name w:val="Normal (Web)"/>
    <w:basedOn w:val="Normal"/>
    <w:uiPriority w:val="99"/>
    <w:semiHidden/>
    <w:unhideWhenUsed/>
    <w:pPr>
      <w:spacing w:after="230"/>
      <w:jc w:val="both"/>
    </w:pPr>
  </w:style>
  <w:style w:type="paragraph" w:customStyle="1" w:styleId="page-break">
    <w:name w:val="page-break"/>
    <w:basedOn w:val="Normal"/>
    <w:pPr>
      <w:pageBreakBefore/>
      <w:spacing w:before="100" w:beforeAutospacing="1" w:after="115"/>
    </w:pPr>
  </w:style>
  <w:style w:type="paragraph" w:customStyle="1" w:styleId="cover">
    <w:name w:val="cover"/>
    <w:basedOn w:val="Normal"/>
    <w:pPr>
      <w:spacing w:before="100" w:beforeAutospacing="1" w:after="115"/>
      <w:jc w:val="center"/>
    </w:pPr>
  </w:style>
  <w:style w:type="paragraph" w:customStyle="1" w:styleId="eyebrow">
    <w:name w:val="eyebrow"/>
    <w:basedOn w:val="Normal"/>
    <w:pPr>
      <w:spacing w:before="100" w:beforeAutospacing="1" w:after="230"/>
    </w:pPr>
    <w:rPr>
      <w:b/>
      <w:bCs/>
      <w:caps/>
      <w:spacing w:val="12"/>
      <w:sz w:val="22"/>
      <w:szCs w:val="22"/>
    </w:rPr>
  </w:style>
  <w:style w:type="paragraph" w:customStyle="1" w:styleId="subtitle">
    <w:name w:val="subtitle"/>
    <w:basedOn w:val="Normal"/>
    <w:pPr>
      <w:spacing w:before="202" w:after="115"/>
    </w:pPr>
  </w:style>
  <w:style w:type="paragraph" w:customStyle="1" w:styleId="meta-stack">
    <w:name w:val="meta-stack"/>
    <w:basedOn w:val="Normal"/>
    <w:pPr>
      <w:spacing w:before="648" w:after="115"/>
    </w:pPr>
  </w:style>
  <w:style w:type="paragraph" w:customStyle="1" w:styleId="panel">
    <w:name w:val="panel"/>
    <w:basedOn w:val="Normal"/>
    <w:pPr>
      <w:spacing w:before="100" w:beforeAutospacing="1" w:after="259"/>
    </w:pPr>
  </w:style>
  <w:style w:type="paragraph" w:customStyle="1" w:styleId="summary-grid">
    <w:name w:val="summary-grid"/>
    <w:basedOn w:val="Normal"/>
    <w:pPr>
      <w:spacing w:before="100" w:beforeAutospacing="1" w:after="259"/>
    </w:pPr>
  </w:style>
  <w:style w:type="paragraph" w:customStyle="1" w:styleId="summary-card">
    <w:name w:val="summary-card"/>
    <w:basedOn w:val="Normal"/>
    <w:pPr>
      <w:spacing w:before="100" w:beforeAutospacing="1" w:after="115"/>
    </w:pPr>
  </w:style>
  <w:style w:type="paragraph" w:customStyle="1" w:styleId="info-table">
    <w:name w:val="info-table"/>
    <w:basedOn w:val="Normal"/>
    <w:pPr>
      <w:spacing w:before="100" w:beforeAutospacing="1" w:after="288"/>
    </w:pPr>
  </w:style>
  <w:style w:type="paragraph" w:customStyle="1" w:styleId="persona-card">
    <w:name w:val="persona-card"/>
    <w:basedOn w:val="Normal"/>
    <w:pPr>
      <w:shd w:val="clear" w:color="auto" w:fill="FFFFFF"/>
      <w:spacing w:before="100" w:beforeAutospacing="1" w:after="115"/>
    </w:pPr>
  </w:style>
  <w:style w:type="paragraph" w:customStyle="1" w:styleId="persona-role">
    <w:name w:val="persona-role"/>
    <w:basedOn w:val="Normal"/>
    <w:pPr>
      <w:spacing w:before="100" w:beforeAutospacing="1" w:after="86"/>
    </w:pPr>
    <w:rPr>
      <w:b/>
      <w:bCs/>
    </w:rPr>
  </w:style>
  <w:style w:type="paragraph" w:customStyle="1" w:styleId="tag-row">
    <w:name w:val="tag-row"/>
    <w:basedOn w:val="Normal"/>
    <w:pPr>
      <w:spacing w:before="115" w:after="115"/>
    </w:pPr>
  </w:style>
  <w:style w:type="paragraph" w:customStyle="1" w:styleId="tag">
    <w:name w:val="tag"/>
    <w:basedOn w:val="Normal"/>
    <w:pPr>
      <w:pBdr>
        <w:top w:val="single" w:sz="6" w:space="3" w:color="A9B9CC"/>
        <w:left w:val="single" w:sz="6" w:space="6" w:color="A9B9CC"/>
        <w:bottom w:val="single" w:sz="6" w:space="3" w:color="A9B9CC"/>
        <w:right w:val="single" w:sz="6" w:space="6" w:color="A9B9CC"/>
      </w:pBdr>
      <w:shd w:val="clear" w:color="auto" w:fill="F7FBFF"/>
      <w:spacing w:before="100" w:beforeAutospacing="1" w:after="115"/>
    </w:pPr>
    <w:rPr>
      <w:color w:val="26496B"/>
      <w:sz w:val="20"/>
      <w:szCs w:val="20"/>
    </w:rPr>
  </w:style>
  <w:style w:type="paragraph" w:customStyle="1" w:styleId="section-note">
    <w:name w:val="section-note"/>
    <w:basedOn w:val="Normal"/>
    <w:pPr>
      <w:spacing w:before="100" w:beforeAutospacing="1" w:after="115"/>
    </w:pPr>
    <w:rPr>
      <w:sz w:val="21"/>
      <w:szCs w:val="21"/>
    </w:rPr>
  </w:style>
  <w:style w:type="paragraph" w:customStyle="1" w:styleId="small">
    <w:name w:val="small"/>
    <w:basedOn w:val="Normal"/>
    <w:pPr>
      <w:spacing w:before="100" w:beforeAutospacing="1" w:after="115"/>
    </w:pPr>
    <w:rPr>
      <w:sz w:val="21"/>
      <w:szCs w:val="21"/>
    </w:rPr>
  </w:style>
  <w:style w:type="paragraph" w:customStyle="1" w:styleId="center">
    <w:name w:val="center"/>
    <w:basedOn w:val="Normal"/>
    <w:pPr>
      <w:spacing w:before="100" w:beforeAutospacing="1" w:after="115"/>
      <w:jc w:val="center"/>
    </w:pPr>
  </w:style>
  <w:style w:type="character" w:customStyle="1" w:styleId="tag1">
    <w:name w:val="tag1"/>
    <w:basedOn w:val="DefaultParagraphFont"/>
    <w:rPr>
      <w:color w:val="26496B"/>
      <w:sz w:val="20"/>
      <w:szCs w:val="20"/>
      <w:bdr w:val="single" w:sz="6" w:space="3" w:color="A9B9CC" w:frame="1"/>
      <w:shd w:val="clear" w:color="auto" w:fill="F7FB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98020">
      <w:marLeft w:val="0"/>
      <w:marRight w:val="0"/>
      <w:marTop w:val="0"/>
      <w:marBottom w:val="0"/>
      <w:divBdr>
        <w:top w:val="none" w:sz="0" w:space="0" w:color="auto"/>
        <w:left w:val="none" w:sz="0" w:space="0" w:color="auto"/>
        <w:bottom w:val="none" w:sz="0" w:space="0" w:color="auto"/>
        <w:right w:val="none" w:sz="0" w:space="0" w:color="auto"/>
      </w:divBdr>
      <w:divsChild>
        <w:div w:id="1700357604">
          <w:marLeft w:val="0"/>
          <w:marRight w:val="0"/>
          <w:marTop w:val="0"/>
          <w:marBottom w:val="259"/>
          <w:divBdr>
            <w:top w:val="none" w:sz="0" w:space="0" w:color="auto"/>
            <w:left w:val="none" w:sz="0" w:space="0" w:color="auto"/>
            <w:bottom w:val="none" w:sz="0" w:space="0" w:color="auto"/>
            <w:right w:val="none" w:sz="0" w:space="0" w:color="auto"/>
          </w:divBdr>
        </w:div>
        <w:div w:id="825829165">
          <w:marLeft w:val="0"/>
          <w:marRight w:val="0"/>
          <w:marTop w:val="0"/>
          <w:marBottom w:val="259"/>
          <w:divBdr>
            <w:top w:val="none" w:sz="0" w:space="0" w:color="auto"/>
            <w:left w:val="none" w:sz="0" w:space="0" w:color="auto"/>
            <w:bottom w:val="none" w:sz="0" w:space="0" w:color="auto"/>
            <w:right w:val="none" w:sz="0" w:space="0" w:color="auto"/>
          </w:divBdr>
        </w:div>
      </w:divsChild>
    </w:div>
    <w:div w:id="216862121">
      <w:marLeft w:val="0"/>
      <w:marRight w:val="0"/>
      <w:marTop w:val="0"/>
      <w:marBottom w:val="259"/>
      <w:divBdr>
        <w:top w:val="none" w:sz="0" w:space="0" w:color="auto"/>
        <w:left w:val="none" w:sz="0" w:space="0" w:color="auto"/>
        <w:bottom w:val="none" w:sz="0" w:space="0" w:color="auto"/>
        <w:right w:val="none" w:sz="0" w:space="0" w:color="auto"/>
      </w:divBdr>
    </w:div>
    <w:div w:id="347757022">
      <w:marLeft w:val="0"/>
      <w:marRight w:val="0"/>
      <w:marTop w:val="648"/>
      <w:marBottom w:val="0"/>
      <w:divBdr>
        <w:top w:val="none" w:sz="0" w:space="0" w:color="auto"/>
        <w:left w:val="none" w:sz="0" w:space="0" w:color="auto"/>
        <w:bottom w:val="none" w:sz="0" w:space="0" w:color="auto"/>
        <w:right w:val="none" w:sz="0" w:space="0" w:color="auto"/>
      </w:divBdr>
    </w:div>
    <w:div w:id="479351914">
      <w:marLeft w:val="0"/>
      <w:marRight w:val="0"/>
      <w:marTop w:val="0"/>
      <w:marBottom w:val="259"/>
      <w:divBdr>
        <w:top w:val="none" w:sz="0" w:space="0" w:color="auto"/>
        <w:left w:val="none" w:sz="0" w:space="0" w:color="auto"/>
        <w:bottom w:val="none" w:sz="0" w:space="0" w:color="auto"/>
        <w:right w:val="none" w:sz="0" w:space="0" w:color="auto"/>
      </w:divBdr>
      <w:divsChild>
        <w:div w:id="978149133">
          <w:marLeft w:val="0"/>
          <w:marRight w:val="0"/>
          <w:marTop w:val="0"/>
          <w:marBottom w:val="0"/>
          <w:divBdr>
            <w:top w:val="none" w:sz="0" w:space="0" w:color="auto"/>
            <w:left w:val="none" w:sz="0" w:space="0" w:color="auto"/>
            <w:bottom w:val="none" w:sz="0" w:space="0" w:color="auto"/>
            <w:right w:val="none" w:sz="0" w:space="0" w:color="auto"/>
          </w:divBdr>
        </w:div>
        <w:div w:id="191116866">
          <w:marLeft w:val="0"/>
          <w:marRight w:val="0"/>
          <w:marTop w:val="0"/>
          <w:marBottom w:val="0"/>
          <w:divBdr>
            <w:top w:val="none" w:sz="0" w:space="0" w:color="auto"/>
            <w:left w:val="none" w:sz="0" w:space="0" w:color="auto"/>
            <w:bottom w:val="none" w:sz="0" w:space="0" w:color="auto"/>
            <w:right w:val="none" w:sz="0" w:space="0" w:color="auto"/>
          </w:divBdr>
        </w:div>
        <w:div w:id="149253626">
          <w:marLeft w:val="0"/>
          <w:marRight w:val="0"/>
          <w:marTop w:val="0"/>
          <w:marBottom w:val="0"/>
          <w:divBdr>
            <w:top w:val="none" w:sz="0" w:space="0" w:color="auto"/>
            <w:left w:val="none" w:sz="0" w:space="0" w:color="auto"/>
            <w:bottom w:val="none" w:sz="0" w:space="0" w:color="auto"/>
            <w:right w:val="none" w:sz="0" w:space="0" w:color="auto"/>
          </w:divBdr>
        </w:div>
        <w:div w:id="629092573">
          <w:marLeft w:val="0"/>
          <w:marRight w:val="0"/>
          <w:marTop w:val="0"/>
          <w:marBottom w:val="0"/>
          <w:divBdr>
            <w:top w:val="none" w:sz="0" w:space="0" w:color="auto"/>
            <w:left w:val="none" w:sz="0" w:space="0" w:color="auto"/>
            <w:bottom w:val="none" w:sz="0" w:space="0" w:color="auto"/>
            <w:right w:val="none" w:sz="0" w:space="0" w:color="auto"/>
          </w:divBdr>
        </w:div>
      </w:divsChild>
    </w:div>
    <w:div w:id="843399099">
      <w:marLeft w:val="0"/>
      <w:marRight w:val="0"/>
      <w:marTop w:val="0"/>
      <w:marBottom w:val="230"/>
      <w:divBdr>
        <w:top w:val="none" w:sz="0" w:space="0" w:color="auto"/>
        <w:left w:val="none" w:sz="0" w:space="0" w:color="auto"/>
        <w:bottom w:val="none" w:sz="0" w:space="0" w:color="auto"/>
        <w:right w:val="none" w:sz="0" w:space="0" w:color="auto"/>
      </w:divBdr>
    </w:div>
    <w:div w:id="897207701">
      <w:marLeft w:val="0"/>
      <w:marRight w:val="0"/>
      <w:marTop w:val="0"/>
      <w:marBottom w:val="259"/>
      <w:divBdr>
        <w:top w:val="none" w:sz="0" w:space="0" w:color="auto"/>
        <w:left w:val="none" w:sz="0" w:space="0" w:color="auto"/>
        <w:bottom w:val="none" w:sz="0" w:space="0" w:color="auto"/>
        <w:right w:val="none" w:sz="0" w:space="0" w:color="auto"/>
      </w:divBdr>
    </w:div>
    <w:div w:id="1588808479">
      <w:marLeft w:val="0"/>
      <w:marRight w:val="0"/>
      <w:marTop w:val="0"/>
      <w:marBottom w:val="0"/>
      <w:divBdr>
        <w:top w:val="none" w:sz="0" w:space="0" w:color="auto"/>
        <w:left w:val="none" w:sz="0" w:space="0" w:color="auto"/>
        <w:bottom w:val="none" w:sz="0" w:space="0" w:color="auto"/>
        <w:right w:val="none" w:sz="0" w:space="0" w:color="auto"/>
      </w:divBdr>
      <w:divsChild>
        <w:div w:id="1147666513">
          <w:marLeft w:val="0"/>
          <w:marRight w:val="0"/>
          <w:marTop w:val="0"/>
          <w:marBottom w:val="0"/>
          <w:divBdr>
            <w:top w:val="none" w:sz="0" w:space="0" w:color="auto"/>
            <w:left w:val="none" w:sz="0" w:space="0" w:color="auto"/>
            <w:bottom w:val="none" w:sz="0" w:space="0" w:color="auto"/>
            <w:right w:val="none" w:sz="0" w:space="0" w:color="auto"/>
          </w:divBdr>
          <w:divsChild>
            <w:div w:id="667294827">
              <w:marLeft w:val="0"/>
              <w:marRight w:val="0"/>
              <w:marTop w:val="0"/>
              <w:marBottom w:val="86"/>
              <w:divBdr>
                <w:top w:val="none" w:sz="0" w:space="0" w:color="auto"/>
                <w:left w:val="none" w:sz="0" w:space="0" w:color="auto"/>
                <w:bottom w:val="none" w:sz="0" w:space="0" w:color="auto"/>
                <w:right w:val="none" w:sz="0" w:space="0" w:color="auto"/>
              </w:divBdr>
            </w:div>
            <w:div w:id="919295464">
              <w:marLeft w:val="0"/>
              <w:marRight w:val="0"/>
              <w:marTop w:val="115"/>
              <w:marBottom w:val="0"/>
              <w:divBdr>
                <w:top w:val="none" w:sz="0" w:space="0" w:color="auto"/>
                <w:left w:val="none" w:sz="0" w:space="0" w:color="auto"/>
                <w:bottom w:val="none" w:sz="0" w:space="0" w:color="auto"/>
                <w:right w:val="none" w:sz="0" w:space="0" w:color="auto"/>
              </w:divBdr>
            </w:div>
          </w:divsChild>
        </w:div>
        <w:div w:id="926302271">
          <w:marLeft w:val="0"/>
          <w:marRight w:val="0"/>
          <w:marTop w:val="0"/>
          <w:marBottom w:val="0"/>
          <w:divBdr>
            <w:top w:val="none" w:sz="0" w:space="0" w:color="auto"/>
            <w:left w:val="none" w:sz="0" w:space="0" w:color="auto"/>
            <w:bottom w:val="none" w:sz="0" w:space="0" w:color="auto"/>
            <w:right w:val="none" w:sz="0" w:space="0" w:color="auto"/>
          </w:divBdr>
          <w:divsChild>
            <w:div w:id="590090226">
              <w:marLeft w:val="0"/>
              <w:marRight w:val="0"/>
              <w:marTop w:val="0"/>
              <w:marBottom w:val="86"/>
              <w:divBdr>
                <w:top w:val="none" w:sz="0" w:space="0" w:color="auto"/>
                <w:left w:val="none" w:sz="0" w:space="0" w:color="auto"/>
                <w:bottom w:val="none" w:sz="0" w:space="0" w:color="auto"/>
                <w:right w:val="none" w:sz="0" w:space="0" w:color="auto"/>
              </w:divBdr>
            </w:div>
            <w:div w:id="1046638084">
              <w:marLeft w:val="0"/>
              <w:marRight w:val="0"/>
              <w:marTop w:val="115"/>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1232</Words>
  <Characters>7025</Characters>
  <Application>Microsoft Office Word</Application>
  <DocSecurity>0</DocSecurity>
  <Lines>58</Lines>
  <Paragraphs>16</Paragraphs>
  <ScaleCrop>false</ScaleCrop>
  <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Prio Modified Capstone Project Proposal</dc:title>
  <dc:subject/>
  <dc:creator>Carlo Abella</dc:creator>
  <cp:keywords/>
  <dc:description/>
  <cp:lastModifiedBy>Carlo Abella</cp:lastModifiedBy>
  <cp:revision>2</cp:revision>
  <dcterms:created xsi:type="dcterms:W3CDTF">2026-03-31T16:41:00Z</dcterms:created>
  <dcterms:modified xsi:type="dcterms:W3CDTF">2026-03-31T16:41:00Z</dcterms:modified>
</cp:coreProperties>
</file>