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cs="Times New Roman"/>
          <w:b/>
          <w:i w:val="0"/>
          <w:color w:val="8B1A1A"/>
          <w:sz w:val="52"/>
        </w:rPr>
        <w:t>Foundations of the Spiritual and Moral Culture</w:t>
        <w:br/>
        <w:t>of the Peoples of Russia</w:t>
      </w:r>
    </w:p>
    <w:p>
      <w:pPr>
        <w:jc w:val="center"/>
      </w:pPr>
      <w:r>
        <w:rPr>
          <w:rFonts w:ascii="Times New Roman" w:hAnsi="Times New Roman" w:eastAsia="Times New Roman" w:cs="Times New Roman"/>
          <w:b/>
          <w:i w:val="0"/>
          <w:sz w:val="40"/>
        </w:rPr>
        <w:t>Grade 5</w:t>
      </w:r>
    </w:p>
    <w:p>
      <w:pPr>
        <w:spacing w:before="360"/>
        <w:jc w:val="center"/>
      </w:pPr>
      <w:r>
        <w:rPr>
          <w:rFonts w:ascii="Times New Roman" w:hAnsi="Times New Roman" w:eastAsia="Times New Roman" w:cs="Times New Roman"/>
          <w:b w:val="0"/>
          <w:i/>
          <w:sz w:val="32"/>
        </w:rPr>
        <w:t>A retelling of the textbook in the author’s own words</w:t>
      </w:r>
    </w:p>
    <w:p>
      <w:pPr>
        <w:spacing w:before="480"/>
        <w:jc w:val="center"/>
      </w:pPr>
      <w:r>
        <w:rPr>
          <w:rFonts w:ascii="Times New Roman" w:hAnsi="Times New Roman" w:eastAsia="Times New Roman" w:cs="Times New Roman"/>
          <w:b w:val="0"/>
          <w:i w:val="0"/>
          <w:sz w:val="24"/>
        </w:rPr>
        <w:t>Based on N. F. Vinogradova’s textbook</w:t>
        <w:br/>
        <w:t>“Foundations of the Spiritual and Moral Culture of the Peoples of Russia.” Grade 5.</w:t>
        <w:br/>
        <w:t>2nd stereotyped edition. Moscow: Prosveshcheniye, 2022.</w:t>
      </w:r>
    </w:p>
    <w:p>
      <w:pPr>
        <w:spacing w:before="720"/>
        <w:jc w:val="center"/>
      </w:pPr>
      <w:r>
        <w:rPr>
          <w:rFonts w:ascii="Times New Roman" w:hAnsi="Times New Roman" w:eastAsia="Times New Roman" w:cs="Times New Roman"/>
          <w:b w:val="0"/>
          <w:i/>
          <w:color w:val="444444"/>
          <w:sz w:val="24"/>
        </w:rPr>
        <w:t>This is not a copy of the textbook. It is an independent retelling of its ideas and stories, following the three parts of the scan in order (pages 1–30, 31–60, and 61–72).</w:t>
      </w:r>
    </w:p>
    <w:p>
      <w:r>
        <w:br w:type="page"/>
      </w:r>
    </w:p>
    <w:p>
      <w:pPr>
        <w:keepNext/>
        <w:spacing w:before="360" w:after="160"/>
      </w:pPr>
      <w:r>
        <w:rPr>
          <w:rFonts w:ascii="Times New Roman" w:hAnsi="Times New Roman" w:eastAsia="Times New Roman" w:cs="Times New Roman"/>
          <w:b/>
          <w:i w:val="0"/>
          <w:color w:val="8B1A1A"/>
          <w:sz w:val="36"/>
        </w:rPr>
        <w:t>How this retelling is arranged</w:t>
      </w:r>
    </w:p>
    <w:p>
      <w:pPr>
        <w:spacing w:after="160" w:line="276" w:lineRule="auto"/>
        <w:ind w:firstLine="709"/>
        <w:jc w:val="both"/>
      </w:pPr>
      <w:r>
        <w:rPr>
          <w:rFonts w:ascii="Times New Roman" w:hAnsi="Times New Roman" w:eastAsia="Times New Roman" w:cs="Times New Roman"/>
          <w:b w:val="0"/>
          <w:i w:val="0"/>
          <w:sz w:val="28"/>
        </w:rPr>
        <w:t>The three source files are consecutive fragments of one Grade 5 textbook for the course “Foundations of the Spiritual and Moral Culture of the Peoples of Russia.” The material below follows the same order: first the introduction and a discussion of culture; then moral values, labor, and intellect; and finally aesthetics and religious art. The textbook’s assignments, diagrams, and illustrations are not reproduced. Only the meaning of the chapters and the logic of the course are given.</w:t>
      </w:r>
    </w:p>
    <w:p>
      <w:pPr>
        <w:keepNext/>
        <w:spacing w:before="360" w:after="160"/>
      </w:pPr>
      <w:r>
        <w:rPr>
          <w:rFonts w:ascii="Times New Roman" w:hAnsi="Times New Roman" w:eastAsia="Times New Roman" w:cs="Times New Roman"/>
          <w:b/>
          <w:i w:val="0"/>
          <w:color w:val="8B1A1A"/>
          <w:sz w:val="36"/>
        </w:rPr>
        <w:t>Contents of the retelling</w:t>
      </w:r>
    </w:p>
    <w:p>
      <w:pPr>
        <w:spacing w:after="40"/>
        <w:ind w:left="0"/>
      </w:pPr>
      <w:r>
        <w:rPr>
          <w:rFonts w:ascii="Times New Roman" w:hAnsi="Times New Roman" w:eastAsia="Times New Roman" w:cs="Times New Roman"/>
          <w:b/>
          <w:i w:val="0"/>
          <w:sz w:val="26"/>
        </w:rPr>
        <w:t>Part I. Introduction and Russia’s culture as a dialogue of peoples</w:t>
      </w:r>
    </w:p>
    <w:p>
      <w:pPr>
        <w:spacing w:after="40"/>
        <w:ind w:left="567"/>
      </w:pPr>
      <w:r>
        <w:rPr>
          <w:rFonts w:ascii="Times New Roman" w:hAnsi="Times New Roman" w:eastAsia="Times New Roman" w:cs="Times New Roman"/>
          <w:b w:val="0"/>
          <w:i w:val="0"/>
          <w:sz w:val="26"/>
        </w:rPr>
        <w:t>An address to fifth-graders and the textbook’s symbols</w:t>
      </w:r>
    </w:p>
    <w:p>
      <w:pPr>
        <w:spacing w:after="40"/>
        <w:ind w:left="567"/>
      </w:pPr>
      <w:r>
        <w:rPr>
          <w:rFonts w:ascii="Times New Roman" w:hAnsi="Times New Roman" w:eastAsia="Times New Roman" w:cs="Times New Roman"/>
          <w:b w:val="0"/>
          <w:i w:val="0"/>
          <w:sz w:val="26"/>
        </w:rPr>
        <w:t>What culture is</w:t>
      </w:r>
    </w:p>
    <w:p>
      <w:pPr>
        <w:spacing w:after="40"/>
        <w:ind w:left="567"/>
      </w:pPr>
      <w:r>
        <w:rPr>
          <w:rFonts w:ascii="Times New Roman" w:hAnsi="Times New Roman" w:eastAsia="Times New Roman" w:cs="Times New Roman"/>
          <w:b w:val="0"/>
          <w:i w:val="0"/>
          <w:sz w:val="26"/>
        </w:rPr>
        <w:t>Russia’s culture as a dialogue among the cultures of different peoples</w:t>
      </w:r>
    </w:p>
    <w:p>
      <w:pPr>
        <w:spacing w:after="40"/>
        <w:ind w:left="567"/>
      </w:pPr>
      <w:r>
        <w:rPr>
          <w:rFonts w:ascii="Times New Roman" w:hAnsi="Times New Roman" w:eastAsia="Times New Roman" w:cs="Times New Roman"/>
          <w:b w:val="0"/>
          <w:i w:val="0"/>
          <w:sz w:val="26"/>
        </w:rPr>
        <w:t>The human being as creator and bearer of culture</w:t>
      </w:r>
    </w:p>
    <w:p>
      <w:pPr>
        <w:spacing w:after="40"/>
        <w:ind w:left="567"/>
      </w:pPr>
      <w:r>
        <w:rPr>
          <w:rFonts w:ascii="Times New Roman" w:hAnsi="Times New Roman" w:eastAsia="Times New Roman" w:cs="Times New Roman"/>
          <w:b w:val="0"/>
          <w:i w:val="0"/>
          <w:sz w:val="26"/>
        </w:rPr>
        <w:t>Figures canonized as Orthodox saints</w:t>
      </w:r>
    </w:p>
    <w:p>
      <w:pPr>
        <w:spacing w:after="40"/>
        <w:ind w:left="567"/>
      </w:pPr>
      <w:r>
        <w:rPr>
          <w:rFonts w:ascii="Times New Roman" w:hAnsi="Times New Roman" w:eastAsia="Times New Roman" w:cs="Times New Roman"/>
          <w:b w:val="0"/>
          <w:i w:val="0"/>
          <w:sz w:val="26"/>
        </w:rPr>
        <w:t>The moral culture of the person and of society</w:t>
      </w:r>
    </w:p>
    <w:p>
      <w:pPr>
        <w:spacing w:after="40"/>
        <w:ind w:left="567"/>
      </w:pPr>
      <w:r>
        <w:rPr>
          <w:rFonts w:ascii="Times New Roman" w:hAnsi="Times New Roman" w:eastAsia="Times New Roman" w:cs="Times New Roman"/>
          <w:b w:val="0"/>
          <w:i w:val="0"/>
          <w:sz w:val="26"/>
        </w:rPr>
        <w:t>Conscience, justice, and the intelligentsia</w:t>
      </w:r>
    </w:p>
    <w:p>
      <w:pPr>
        <w:spacing w:after="40"/>
        <w:ind w:left="0"/>
      </w:pPr>
      <w:r>
        <w:rPr>
          <w:rFonts w:ascii="Times New Roman" w:hAnsi="Times New Roman" w:eastAsia="Times New Roman" w:cs="Times New Roman"/>
          <w:b/>
          <w:i w:val="0"/>
          <w:sz w:val="26"/>
        </w:rPr>
        <w:t>Part II. Patriotism, humanism, religions, labor, intellect</w:t>
      </w:r>
    </w:p>
    <w:p>
      <w:pPr>
        <w:spacing w:after="40"/>
        <w:ind w:left="567"/>
      </w:pPr>
      <w:r>
        <w:rPr>
          <w:rFonts w:ascii="Times New Roman" w:hAnsi="Times New Roman" w:eastAsia="Times New Roman" w:cs="Times New Roman"/>
          <w:b w:val="0"/>
          <w:i w:val="0"/>
          <w:sz w:val="26"/>
        </w:rPr>
        <w:t>Patriotism as a citizen’s moral feeling</w:t>
      </w:r>
    </w:p>
    <w:p>
      <w:pPr>
        <w:spacing w:after="40"/>
        <w:ind w:left="567"/>
      </w:pPr>
      <w:r>
        <w:rPr>
          <w:rFonts w:ascii="Times New Roman" w:hAnsi="Times New Roman" w:eastAsia="Times New Roman" w:cs="Times New Roman"/>
          <w:b w:val="0"/>
          <w:i w:val="0"/>
          <w:sz w:val="26"/>
        </w:rPr>
        <w:t>Humanism, mercy, and charity</w:t>
      </w:r>
    </w:p>
    <w:p>
      <w:pPr>
        <w:spacing w:after="40"/>
        <w:ind w:left="567"/>
      </w:pPr>
      <w:r>
        <w:rPr>
          <w:rFonts w:ascii="Times New Roman" w:hAnsi="Times New Roman" w:eastAsia="Times New Roman" w:cs="Times New Roman"/>
          <w:b w:val="0"/>
          <w:i w:val="0"/>
          <w:sz w:val="26"/>
        </w:rPr>
        <w:t>Religion and morality in Russia’s traditional religions</w:t>
      </w:r>
    </w:p>
    <w:p>
      <w:pPr>
        <w:spacing w:after="40"/>
        <w:ind w:left="567"/>
      </w:pPr>
      <w:r>
        <w:rPr>
          <w:rFonts w:ascii="Times New Roman" w:hAnsi="Times New Roman" w:eastAsia="Times New Roman" w:cs="Times New Roman"/>
          <w:b w:val="0"/>
          <w:i w:val="0"/>
          <w:sz w:val="26"/>
        </w:rPr>
        <w:t>Labor as a universal human value</w:t>
      </w:r>
    </w:p>
    <w:p>
      <w:pPr>
        <w:spacing w:after="40"/>
        <w:ind w:left="567"/>
      </w:pPr>
      <w:r>
        <w:rPr>
          <w:rFonts w:ascii="Times New Roman" w:hAnsi="Times New Roman" w:eastAsia="Times New Roman" w:cs="Times New Roman"/>
          <w:b w:val="0"/>
          <w:i w:val="0"/>
          <w:sz w:val="26"/>
        </w:rPr>
        <w:t>The intellectual culture of Russian society</w:t>
      </w:r>
    </w:p>
    <w:p>
      <w:pPr>
        <w:spacing w:after="40"/>
        <w:ind w:left="0"/>
      </w:pPr>
      <w:r>
        <w:rPr>
          <w:rFonts w:ascii="Times New Roman" w:hAnsi="Times New Roman" w:eastAsia="Times New Roman" w:cs="Times New Roman"/>
          <w:b/>
          <w:i w:val="0"/>
          <w:sz w:val="26"/>
        </w:rPr>
        <w:t>Part III. Aesthetic culture</w:t>
      </w:r>
    </w:p>
    <w:p>
      <w:pPr>
        <w:spacing w:after="40"/>
        <w:ind w:left="567"/>
      </w:pPr>
      <w:r>
        <w:rPr>
          <w:rFonts w:ascii="Times New Roman" w:hAnsi="Times New Roman" w:eastAsia="Times New Roman" w:cs="Times New Roman"/>
          <w:b w:val="0"/>
          <w:i w:val="0"/>
          <w:sz w:val="26"/>
        </w:rPr>
        <w:t>Aesthetic values and the arts</w:t>
      </w:r>
    </w:p>
    <w:p>
      <w:pPr>
        <w:spacing w:after="40"/>
        <w:ind w:left="567"/>
      </w:pPr>
      <w:r>
        <w:rPr>
          <w:rFonts w:ascii="Times New Roman" w:hAnsi="Times New Roman" w:eastAsia="Times New Roman" w:cs="Times New Roman"/>
          <w:b w:val="0"/>
          <w:i w:val="0"/>
          <w:sz w:val="26"/>
        </w:rPr>
        <w:t>Folk art and ornament</w:t>
      </w:r>
    </w:p>
    <w:p>
      <w:pPr>
        <w:spacing w:after="40"/>
        <w:ind w:left="567"/>
      </w:pPr>
      <w:r>
        <w:rPr>
          <w:rFonts w:ascii="Times New Roman" w:hAnsi="Times New Roman" w:eastAsia="Times New Roman" w:cs="Times New Roman"/>
          <w:b w:val="0"/>
          <w:i w:val="0"/>
          <w:sz w:val="26"/>
        </w:rPr>
        <w:t>Aesthetics born of religion: church, icon, mosque</w:t>
      </w:r>
    </w:p>
    <w:p>
      <w:pPr>
        <w:spacing w:after="40"/>
        <w:ind w:left="567"/>
      </w:pPr>
      <w:r>
        <w:rPr>
          <w:rFonts w:ascii="Times New Roman" w:hAnsi="Times New Roman" w:eastAsia="Times New Roman" w:cs="Times New Roman"/>
          <w:b w:val="0"/>
          <w:i w:val="0"/>
          <w:sz w:val="26"/>
        </w:rPr>
        <w:t>The course in one closing thought</w:t>
      </w:r>
    </w:p>
    <w:p>
      <w:r>
        <w:br w:type="page"/>
      </w:r>
    </w:p>
    <w:p>
      <w:pPr>
        <w:keepNext/>
        <w:spacing w:before="360" w:after="160"/>
      </w:pPr>
      <w:r>
        <w:rPr>
          <w:rFonts w:ascii="Times New Roman" w:hAnsi="Times New Roman" w:eastAsia="Times New Roman" w:cs="Times New Roman"/>
          <w:b/>
          <w:i w:val="0"/>
          <w:color w:val="8B1A1A"/>
          <w:sz w:val="36"/>
        </w:rPr>
        <w:t>Part I. Introduction and Russia’s culture as a dialogue of peoples</w:t>
      </w:r>
    </w:p>
    <w:p>
      <w:pPr>
        <w:spacing w:before="120" w:after="240"/>
        <w:jc w:val="center"/>
      </w:pPr>
      <w:r>
        <w:rPr>
          <w:rFonts w:ascii="Times New Roman" w:hAnsi="Times New Roman" w:eastAsia="Times New Roman" w:cs="Times New Roman"/>
          <w:b w:val="0"/>
          <w:i/>
          <w:color w:val="555555"/>
          <w:sz w:val="24"/>
        </w:rPr>
        <w:t>From the first part of the scan (approximate pages 1–30)</w:t>
      </w:r>
    </w:p>
    <w:p>
      <w:pPr>
        <w:keepNext/>
        <w:spacing w:before="280" w:after="160"/>
      </w:pPr>
      <w:r>
        <w:rPr>
          <w:rFonts w:ascii="Times New Roman" w:hAnsi="Times New Roman" w:eastAsia="Times New Roman" w:cs="Times New Roman"/>
          <w:b/>
          <w:i w:val="0"/>
          <w:color w:val="4A2C0A"/>
          <w:sz w:val="32"/>
        </w:rPr>
        <w:t>An address to fifth-graders and the textbook’s symbols</w:t>
      </w:r>
    </w:p>
    <w:p>
      <w:pPr>
        <w:spacing w:after="160" w:line="276" w:lineRule="auto"/>
        <w:ind w:firstLine="709"/>
        <w:jc w:val="both"/>
      </w:pPr>
      <w:r>
        <w:rPr>
          <w:rFonts w:ascii="Times New Roman" w:hAnsi="Times New Roman" w:eastAsia="Times New Roman" w:cs="Times New Roman"/>
          <w:b w:val="0"/>
          <w:i w:val="0"/>
          <w:sz w:val="28"/>
        </w:rPr>
        <w:t>The cover carries the author’s name, Natalya Fyodorovna Vinogradova, and the title of the course. A collage of church domes, a Buddhist stupa, the Star of David, Islamic ornament, and portraits states the book’s idea at once: Russia is a country of many peoples and several traditional religions.</w:t>
      </w:r>
    </w:p>
    <w:p>
      <w:pPr>
        <w:spacing w:after="160" w:line="276" w:lineRule="auto"/>
        <w:ind w:firstLine="709"/>
        <w:jc w:val="both"/>
      </w:pPr>
      <w:r>
        <w:rPr>
          <w:rFonts w:ascii="Times New Roman" w:hAnsi="Times New Roman" w:eastAsia="Times New Roman" w:cs="Times New Roman"/>
          <w:b w:val="0"/>
          <w:i w:val="0"/>
          <w:sz w:val="28"/>
        </w:rPr>
        <w:t>The title page says this is a Grade 5 textbook, the second stereotyped edition from the Prosveshcheniye publishing house (2022), approved by the Ministry of Education. The book continues what children studied in Grade 4 in “Foundations of Religious Cultures and Secular Ethics.” It helps them see how Russian culture took shape and where folk customs and religious traditions in it come from.</w:t>
      </w:r>
    </w:p>
    <w:p>
      <w:pPr>
        <w:spacing w:after="160" w:line="276" w:lineRule="auto"/>
        <w:ind w:firstLine="709"/>
        <w:jc w:val="both"/>
      </w:pPr>
      <w:r>
        <w:rPr>
          <w:rFonts w:ascii="Times New Roman" w:hAnsi="Times New Roman" w:eastAsia="Times New Roman" w:cs="Times New Roman"/>
          <w:b w:val="0"/>
          <w:i w:val="0"/>
          <w:sz w:val="28"/>
        </w:rPr>
        <w:t>In the address to fifth-graders the author promises a conversation about patriotism and humanism, about the family, about care for children and older people, about the country’s past, and about people whose work raised its spiritual culture. The lessons are not meant as rote learning: children debate, solve logic problems, act out everyday situations, do projects, and learn to look at themselves — at their interests, dreams, and habits.</w:t>
      </w:r>
    </w:p>
    <w:p>
      <w:pPr>
        <w:spacing w:after="160" w:line="276" w:lineRule="auto"/>
        <w:ind w:firstLine="709"/>
        <w:jc w:val="both"/>
      </w:pPr>
      <w:r>
        <w:rPr>
          <w:rFonts w:ascii="Times New Roman" w:hAnsi="Times New Roman" w:eastAsia="Times New Roman" w:cs="Times New Roman"/>
          <w:b w:val="0"/>
          <w:i w:val="0"/>
          <w:sz w:val="28"/>
        </w:rPr>
        <w:t>The textbook then explains its icons. An orange question mark means “you already know this.” Speech bubbles invite discussion. A microphone means “say what you think.” Small figures mean pair or group work. An exclamation mark marks a conclusion. A check mark is independent work; a star is a harder task; a little suitcase is homework. A historian’s quill leads into the past. A cross, the Star of David, the dharma wheel, and a crescent mark texts on Orthodoxy, Judaism, Buddhism, and Islam. A glossary word is highlighted; an open book means a project.</w:t>
      </w:r>
    </w:p>
    <w:p>
      <w:pPr>
        <w:spacing w:after="160" w:line="276" w:lineRule="auto"/>
        <w:ind w:firstLine="709"/>
        <w:jc w:val="both"/>
      </w:pPr>
      <w:r>
        <w:rPr>
          <w:rFonts w:ascii="Times New Roman" w:hAnsi="Times New Roman" w:eastAsia="Times New Roman" w:cs="Times New Roman"/>
          <w:b w:val="0"/>
          <w:i w:val="0"/>
          <w:sz w:val="28"/>
        </w:rPr>
        <w:t>The introduction begins by recalling Grade 4 and asking why a citizen should know the culture of his or her country. For discussion the book gives a remark by Nikolai Dobrolyubov: in a decent person patriotism is the wish to work for the good of the homeland and to do good as much as possible and as well as possible. The lesson’s conclusion: labor shows how a person relates to society, and a contribution to the people’s culture is one form of love for the Fatherland.</w:t>
      </w:r>
    </w:p>
    <w:p>
      <w:pPr>
        <w:keepNext/>
        <w:spacing w:before="280" w:after="160"/>
      </w:pPr>
      <w:r>
        <w:rPr>
          <w:rFonts w:ascii="Times New Roman" w:hAnsi="Times New Roman" w:eastAsia="Times New Roman" w:cs="Times New Roman"/>
          <w:b/>
          <w:i w:val="0"/>
          <w:color w:val="4A2C0A"/>
          <w:sz w:val="32"/>
        </w:rPr>
        <w:t>What culture is</w:t>
      </w:r>
    </w:p>
    <w:p>
      <w:pPr>
        <w:spacing w:after="160" w:line="276" w:lineRule="auto"/>
        <w:ind w:firstLine="709"/>
        <w:jc w:val="both"/>
      </w:pPr>
      <w:r>
        <w:rPr>
          <w:rFonts w:ascii="Times New Roman" w:hAnsi="Times New Roman" w:eastAsia="Times New Roman" w:cs="Times New Roman"/>
          <w:b w:val="0"/>
          <w:i w:val="0"/>
          <w:sz w:val="28"/>
        </w:rPr>
        <w:t>The first large theme is the idea of culture itself. A “historian” with a magic pen takes the reader back to prehistoric times. Even then people built dwellings, made tools, sewed clothing from hides, wove baskets, and hollowed out dishes. That is the material side of life. Beside it a spiritual side was born: speech, the training of endurance and discipline, the first beliefs. Fetishism is faith in the power of protective objects. Totemism is faith in kinship with animals. Scenes of hunting and ritual survive on rock and bone; soot and ochre served as paint. From ritual dances myths grew in time, and later still fairy tales and proverbs.</w:t>
      </w:r>
    </w:p>
    <w:p>
      <w:pPr>
        <w:spacing w:after="160" w:line="276" w:lineRule="auto"/>
        <w:ind w:firstLine="709"/>
        <w:jc w:val="both"/>
      </w:pPr>
      <w:r>
        <w:rPr>
          <w:rFonts w:ascii="Times New Roman" w:hAnsi="Times New Roman" w:eastAsia="Times New Roman" w:cs="Times New Roman"/>
          <w:b w:val="0"/>
          <w:i w:val="0"/>
          <w:sz w:val="28"/>
        </w:rPr>
        <w:t>The textbook asks students not to look down on prehistory. Culture is a level of development of both society and the individual: mind, morality, and a sense of beauty embodied in things and in ideas. Values accumulate from age to age.</w:t>
      </w:r>
    </w:p>
    <w:p>
      <w:pPr>
        <w:spacing w:after="160" w:line="276" w:lineRule="auto"/>
        <w:ind w:firstLine="709"/>
        <w:jc w:val="both"/>
      </w:pPr>
      <w:r>
        <w:rPr>
          <w:rFonts w:ascii="Times New Roman" w:hAnsi="Times New Roman" w:eastAsia="Times New Roman" w:cs="Times New Roman"/>
          <w:b w:val="0"/>
          <w:i w:val="0"/>
          <w:sz w:val="28"/>
        </w:rPr>
        <w:t>Material culture is what people make from nature in order to live: a house, clothing, tools. Spiritual culture is science, art, literature, morals, law, and politics. The boundary is conventional: a temple is stone and a holy place at once; a book is paper and thought.</w:t>
      </w:r>
    </w:p>
    <w:p>
      <w:pPr>
        <w:spacing w:after="160" w:line="276" w:lineRule="auto"/>
        <w:ind w:firstLine="709"/>
        <w:jc w:val="both"/>
      </w:pPr>
      <w:r>
        <w:rPr>
          <w:rFonts w:ascii="Times New Roman" w:hAnsi="Times New Roman" w:eastAsia="Times New Roman" w:cs="Times New Roman"/>
          <w:b w:val="0"/>
          <w:i w:val="0"/>
          <w:sz w:val="28"/>
        </w:rPr>
        <w:t>The sources of culture’s growth are shown in a diagram: the appearance of language and literacy; scientific discoveries; changes in the family; tools, crafts, and production; paganism and then monotheistic religions; folklore and folk traditions; original creative work, art, and literature. A broadly educated person takes an interest in the culture of more than his or her own people. That does not weaken love of the homeland; it makes that love deeper and kinder toward neighbors.</w:t>
      </w:r>
    </w:p>
    <w:p>
      <w:pPr>
        <w:spacing w:after="160" w:line="276" w:lineRule="auto"/>
        <w:ind w:firstLine="709"/>
        <w:jc w:val="both"/>
      </w:pPr>
      <w:r>
        <w:rPr>
          <w:rFonts w:ascii="Times New Roman" w:hAnsi="Times New Roman" w:eastAsia="Times New Roman" w:cs="Times New Roman"/>
          <w:b w:val="0"/>
          <w:i w:val="0"/>
          <w:sz w:val="28"/>
        </w:rPr>
        <w:t>Then the children consider whom to call a cultured person. One says: someone who does not shout and knows how to listen. Another: someone who reads a great deal. Another: someone who acts according to conscience. Another recalls the culture of scholars’ mental work. The argument ends with a fair guess: they are all right. A person’s culture is made of intellectual, speech, moral, and emotional sides, and of a culture of doing.</w:t>
      </w:r>
    </w:p>
    <w:p>
      <w:pPr>
        <w:keepNext/>
        <w:spacing w:before="280" w:after="160"/>
      </w:pPr>
      <w:r>
        <w:rPr>
          <w:rFonts w:ascii="Times New Roman" w:hAnsi="Times New Roman" w:eastAsia="Times New Roman" w:cs="Times New Roman"/>
          <w:b/>
          <w:i w:val="0"/>
          <w:color w:val="4A2C0A"/>
          <w:sz w:val="32"/>
        </w:rPr>
        <w:t>Russia’s culture as a dialogue among the cultures of different peoples</w:t>
      </w:r>
    </w:p>
    <w:p>
      <w:pPr>
        <w:spacing w:after="160" w:line="276" w:lineRule="auto"/>
        <w:ind w:firstLine="709"/>
        <w:jc w:val="both"/>
      </w:pPr>
      <w:r>
        <w:rPr>
          <w:rFonts w:ascii="Times New Roman" w:hAnsi="Times New Roman" w:eastAsia="Times New Roman" w:cs="Times New Roman"/>
          <w:b w:val="0"/>
          <w:i w:val="0"/>
          <w:sz w:val="28"/>
        </w:rPr>
        <w:t>Russian culture is shown not as one people’s monologue but as a long conversation among many. An example from Slavic antiquity is knotted writing. In fairy tales Baba Yaga gives a ball of thread: folklore specialists see a guidebook in it, where a knot equals a word. Similar signs are found in pagan burials. In the Karelian-Finnish Kalevala a singer winds songs into a ball and hides them in a casket. Echoes live in speech: “a knot for memory,” the “tying” and “untying” of a plot, “speaking in a tangle.”</w:t>
      </w:r>
    </w:p>
    <w:p>
      <w:pPr>
        <w:spacing w:after="160" w:line="276" w:lineRule="auto"/>
        <w:ind w:firstLine="709"/>
        <w:jc w:val="both"/>
      </w:pPr>
      <w:r>
        <w:rPr>
          <w:rFonts w:ascii="Times New Roman" w:hAnsi="Times New Roman" w:eastAsia="Times New Roman" w:cs="Times New Roman"/>
          <w:b w:val="0"/>
          <w:i w:val="0"/>
          <w:sz w:val="28"/>
        </w:rPr>
        <w:t>Another turn of the same theme is the birth of printing. Manuscripts were copied mainly by monks, and errors distorted the meaning. Ivan the Terrible ordered a Printing Yard built at treasury expense (around 1553). On 1 March 1564 Ivan Fyodorov finished the Apostol — the first precisely dated Russian printed book, about two thousand copies, text in two colors, with an afterword by the master. Soon Fyodorov and Pyotr Mstislavets left Moscow: envious people accused them of “heresy.” Later they opened a press in the Grand Duchy of Lithuania. The printed word made culture more accessible and more resistant to distortion.</w:t>
      </w:r>
    </w:p>
    <w:p>
      <w:pPr>
        <w:spacing w:after="160" w:line="276" w:lineRule="auto"/>
        <w:ind w:firstLine="709"/>
        <w:jc w:val="both"/>
      </w:pPr>
      <w:r>
        <w:rPr>
          <w:rFonts w:ascii="Times New Roman" w:hAnsi="Times New Roman" w:eastAsia="Times New Roman" w:cs="Times New Roman"/>
          <w:b w:val="0"/>
          <w:i w:val="0"/>
          <w:sz w:val="28"/>
        </w:rPr>
        <w:t>The dialogue of cultures is also heard in oral epic. The Karelian rune-singer Arhippa Perttunen (1769–1841), son of peasant singers from Arkhangelsk Governorate, astonished listeners with his manner of performance. The Finnish collector Elias Lönnrot recorded runes from him for more than two days and included them in the Kalevala. In all, more than six thousand lines of verse were preserved from Perttunen; the whole family continued the song tradition. The textbook asks: is such mastery needed only by family and neighbors — or does it become the country’s heritage?</w:t>
      </w:r>
    </w:p>
    <w:p>
      <w:pPr>
        <w:spacing w:after="160" w:line="276" w:lineRule="auto"/>
        <w:ind w:firstLine="709"/>
        <w:jc w:val="both"/>
      </w:pPr>
      <w:r>
        <w:rPr>
          <w:rFonts w:ascii="Times New Roman" w:hAnsi="Times New Roman" w:eastAsia="Times New Roman" w:cs="Times New Roman"/>
          <w:b w:val="0"/>
          <w:i w:val="0"/>
          <w:sz w:val="28"/>
        </w:rPr>
        <w:t>Folk crafts are part of the shared culture as well. Yakut masters are famous for carving in wood and bone, chasing in silver, copper, and gold, embroidery, fur mosaic, and braiding from horsehair. In the North Caucasus live traditions of weapons, silver, ceramics, toys, and carpets — in Ossetia, Kabardino-Balkaria, Dagestan, Chechnya, Ingushetia, and Adygea. In Tatar art ancient ideals of beauty and the norms of Islam are strong: people and animals are not depicted, but floral ornament covers clothing, leather mosaic on footwear, dishes, towels, and rugs. In each case climate, daily life, faith, and people’s inventiveness can be seen.</w:t>
      </w:r>
    </w:p>
    <w:p>
      <w:pPr>
        <w:keepNext/>
        <w:spacing w:before="280" w:after="160"/>
      </w:pPr>
      <w:r>
        <w:rPr>
          <w:rFonts w:ascii="Times New Roman" w:hAnsi="Times New Roman" w:eastAsia="Times New Roman" w:cs="Times New Roman"/>
          <w:b/>
          <w:i w:val="0"/>
          <w:color w:val="4A2C0A"/>
          <w:sz w:val="32"/>
        </w:rPr>
        <w:t>The human being as creator and bearer of culture</w:t>
      </w:r>
    </w:p>
    <w:p>
      <w:pPr>
        <w:spacing w:after="160" w:line="276" w:lineRule="auto"/>
        <w:ind w:firstLine="709"/>
        <w:jc w:val="both"/>
      </w:pPr>
      <w:r>
        <w:rPr>
          <w:rFonts w:ascii="Times New Roman" w:hAnsi="Times New Roman" w:eastAsia="Times New Roman" w:cs="Times New Roman"/>
          <w:b w:val="0"/>
          <w:i w:val="0"/>
          <w:sz w:val="28"/>
        </w:rPr>
        <w:t>The next section answers why some names remain in history and others disappear. A country’s culture is the fruit of the labor of many peoples and gifted people. Below are brief portraits as the textbook presents them, in other words.</w:t>
      </w:r>
    </w:p>
    <w:p>
      <w:pPr>
        <w:spacing w:after="160" w:line="276" w:lineRule="auto"/>
        <w:ind w:firstLine="709"/>
        <w:jc w:val="both"/>
      </w:pPr>
      <w:r>
        <w:rPr>
          <w:rFonts w:ascii="Times New Roman" w:hAnsi="Times New Roman" w:eastAsia="Times New Roman" w:cs="Times New Roman"/>
          <w:b w:val="0"/>
          <w:i w:val="0"/>
          <w:sz w:val="28"/>
        </w:rPr>
        <w:t>Mikhail Lomonosov (1711–1765) was a peasant from the North and an encyclopedist: chemistry and physics, geology, history, poetry, the Russian language. He learned to read and write from a sexton faster than the teacher himself. After his mother’s death life at home became unbearable, and at nineteen he left for Moscow with a fish convoy. To enter the Slavic Greek Latin Academy he called himself a nobleman’s son — otherwise the way was closed. The best students were sent to Germany. Later he developed molecular-kinetic ideas about heat, built instruments, worked in mosaic of colored glass, and drafted the plan for Moscow University, which now bears his name. The textbook asks: would talent alone have been enough without persistence?</w:t>
      </w:r>
    </w:p>
    <w:p>
      <w:pPr>
        <w:spacing w:after="160" w:line="276" w:lineRule="auto"/>
        <w:ind w:firstLine="709"/>
        <w:jc w:val="both"/>
      </w:pPr>
      <w:r>
        <w:rPr>
          <w:rFonts w:ascii="Times New Roman" w:hAnsi="Times New Roman" w:eastAsia="Times New Roman" w:cs="Times New Roman"/>
          <w:b w:val="0"/>
          <w:i w:val="0"/>
          <w:sz w:val="28"/>
        </w:rPr>
        <w:t>Ivan Kulibin (1735–1818) was a mechanic from a merchant background. He taught himself mechanics and kept a watch workshop. For three years he made egg-shaped pocket watches with music and tiny figures and presented them to Catherine II. The empress put him in charge of the workshop of the Academy of Sciences. He designed a single-arch wooden bridge over the Neva, a lifting chair, a pedal carriage, prostheses, and vessels with machine engines. The authorities often would not fund his serious designs, but the people remembered “Kulibin” as a name for any inventor.</w:t>
      </w:r>
    </w:p>
    <w:p>
      <w:pPr>
        <w:spacing w:after="160" w:line="276" w:lineRule="auto"/>
        <w:ind w:firstLine="709"/>
        <w:jc w:val="both"/>
      </w:pPr>
      <w:r>
        <w:rPr>
          <w:rFonts w:ascii="Times New Roman" w:hAnsi="Times New Roman" w:eastAsia="Times New Roman" w:cs="Times New Roman"/>
          <w:b w:val="0"/>
          <w:i w:val="0"/>
          <w:sz w:val="28"/>
        </w:rPr>
        <w:t>Yuri Rytkheu (1930–2008) was the first writer of the Chukchi people to become known worldwide. His given name means “unknown”; he took a Russian first name and patronymic later. He sailed as a seaman, went with geologists, worked as a stevedore — and all of it later entered his prose. He began publishing as a teenager. At university he translated Pushkin, Tolstoy, and Gorky into Chukchi. His books appeared in France, Finland, Italy, and Japan. The trilogy A Time of Melting Snows tells of the life and traditions of Chukotka.</w:t>
      </w:r>
    </w:p>
    <w:p>
      <w:pPr>
        <w:spacing w:after="160" w:line="276" w:lineRule="auto"/>
        <w:ind w:firstLine="709"/>
        <w:jc w:val="both"/>
      </w:pPr>
      <w:r>
        <w:rPr>
          <w:rFonts w:ascii="Times New Roman" w:hAnsi="Times New Roman" w:eastAsia="Times New Roman" w:cs="Times New Roman"/>
          <w:b w:val="0"/>
          <w:i w:val="0"/>
          <w:sz w:val="28"/>
        </w:rPr>
        <w:t>Rasul Gamzatov was an Avar poet from a Dagestani aul, son of the people’s poet Gamzat Tsadasa. He published his first poem as a schoolboy. Two older brothers died in the war; a 1943 collection is dedicated to the heroism of soldiers. He studied at the Literary Institute. The song set to his poem “Cranes” became one of the best loved in the country: soldiers who did not return from the fields are imagined as white cranes. An epigraph to this theme is the Japanese story of a girl who folded paper cranes, hoping to recover from radiation sickness.</w:t>
      </w:r>
    </w:p>
    <w:p>
      <w:pPr>
        <w:spacing w:after="160" w:line="276" w:lineRule="auto"/>
        <w:ind w:firstLine="709"/>
        <w:jc w:val="both"/>
      </w:pPr>
      <w:r>
        <w:rPr>
          <w:rFonts w:ascii="Times New Roman" w:hAnsi="Times New Roman" w:eastAsia="Times New Roman" w:cs="Times New Roman"/>
          <w:b w:val="0"/>
          <w:i w:val="0"/>
          <w:sz w:val="28"/>
        </w:rPr>
        <w:t>Sholem Aleichem (Solomon Rabinovich, 1859–1916) wrote in Yiddish; the pen name means “peace be upon you.” He was born into a poor Jewish family in Pereyaslav, tried many trades, but made literature and enlightenment his main work: he published the Jewish People’s Library and paid fees to beginners. He was compared to Mark Twain — and vice versa. Alexander Fadeyev said that Sholem Aleichem, having taken in the grief of the oppressed, never lost faith in something better.</w:t>
      </w:r>
    </w:p>
    <w:p>
      <w:pPr>
        <w:spacing w:after="160" w:line="276" w:lineRule="auto"/>
        <w:ind w:firstLine="709"/>
        <w:jc w:val="both"/>
      </w:pPr>
      <w:r>
        <w:rPr>
          <w:rFonts w:ascii="Times New Roman" w:hAnsi="Times New Roman" w:eastAsia="Times New Roman" w:cs="Times New Roman"/>
          <w:b w:val="0"/>
          <w:i w:val="0"/>
          <w:sz w:val="28"/>
        </w:rPr>
        <w:t>Fyodor Volkov (1729–1763) is called the father of the Russian theater. In Yaroslavl, together with friends, he staged plays and wrote the music himself. Townspeople raised money for a wooden theater on the Volga bank (1751). Elizaveta Petrovna summoned the company to St. Petersburg and would not let them go home. In 1756 a decree opened the first Russian public theater — open not only to the court. Volkov refused ranks and remained a man of the stage. He caught a chill preparing a masquerade for the coronation of Catherine II in a damp Maslenitsa week and died at thirty-four. The Yaroslavl theater bears his name.</w:t>
      </w:r>
    </w:p>
    <w:p>
      <w:pPr>
        <w:spacing w:after="160" w:line="276" w:lineRule="auto"/>
        <w:ind w:firstLine="709"/>
        <w:jc w:val="both"/>
      </w:pPr>
      <w:r>
        <w:rPr>
          <w:rFonts w:ascii="Times New Roman" w:hAnsi="Times New Roman" w:eastAsia="Times New Roman" w:cs="Times New Roman"/>
          <w:b w:val="0"/>
          <w:i w:val="0"/>
          <w:sz w:val="28"/>
        </w:rPr>
        <w:t>Gombojab Tsybikov (1873–1930) was a Buryat Orientalist, ethnologist, and photographer. He finished the gymnasium in Chita with a silver medal and the Oriental Faculty in St. Petersburg with a gold one. Tibet was then closed to foreigners, but an exception was made for a Buddhist from Transbaikalia. He spent 888 days there, kept notes in secret, hid his camera from strangers’ eyes, and took about two hundred photographs. The book A Buddhist Pilgrim at the Shrines of Tibet (1919) was translated into many languages; the Russian Geographical Society awarded him the Przhevalsky Prize.</w:t>
      </w:r>
    </w:p>
    <w:p>
      <w:pPr>
        <w:spacing w:after="160" w:line="276" w:lineRule="auto"/>
        <w:ind w:firstLine="709"/>
        <w:jc w:val="both"/>
      </w:pPr>
      <w:r>
        <w:rPr>
          <w:rFonts w:ascii="Times New Roman" w:hAnsi="Times New Roman" w:eastAsia="Times New Roman" w:cs="Times New Roman"/>
          <w:b w:val="0"/>
          <w:i w:val="0"/>
          <w:sz w:val="28"/>
        </w:rPr>
        <w:t>Dmitri Shostakovich was a twentieth-century composer. He took his love of music from his family, studied at the Petrograd Conservatory in the hungry 1920s, and earned money as a cinema pianist. His First Symphony, the diploma work of a twenty-year-old, at once went around halls in the USSR, Europe, and the United States. In blockaded Leningrad he put out incendiary bombs in a volunteer fire brigade and wrote the Seventh, the “Leningrad” Symphony. In August 1942 it was performed in the besieged city: musicians were recalled from the front, and the broadcast was heard on the radio. The American poet Carl Sandburg wrote that this music tells the world of a people who suffer and fight for the human spirit.</w:t>
      </w:r>
    </w:p>
    <w:p>
      <w:pPr>
        <w:spacing w:after="160" w:line="276" w:lineRule="auto"/>
        <w:ind w:firstLine="709"/>
        <w:jc w:val="both"/>
      </w:pPr>
      <w:r>
        <w:rPr>
          <w:rFonts w:ascii="Times New Roman" w:hAnsi="Times New Roman" w:eastAsia="Times New Roman" w:cs="Times New Roman"/>
          <w:b w:val="0"/>
          <w:i w:val="0"/>
          <w:sz w:val="28"/>
        </w:rPr>
        <w:t>Galina Ulanova was a ballerina who had monuments put up to her in her lifetime in St. Petersburg and Stockholm. The rehearsal hall of the Bolshoi Theatre bears her name; a tulip was bred in her honor. Daughter of artists of the Mariinsky Theatre, from the age of nine she was in a theater school where the main word became “I must.” She met the war with performances in hospitals and on stage in Alma-Ata. From 1944 she was a soloist of the Bolshoi. Of fame she spoke calmly: it got in the way; cameras clicked from every side; she wanted to cover herself and leave. After leaving the stage she remained a coach-repetiteur to the end of her life.</w:t>
      </w:r>
    </w:p>
    <w:p>
      <w:pPr>
        <w:spacing w:after="160" w:line="276" w:lineRule="auto"/>
        <w:ind w:firstLine="709"/>
        <w:jc w:val="both"/>
      </w:pPr>
      <w:r>
        <w:rPr>
          <w:rFonts w:ascii="Times New Roman" w:hAnsi="Times New Roman" w:eastAsia="Times New Roman" w:cs="Times New Roman"/>
          <w:b w:val="0"/>
          <w:i w:val="0"/>
          <w:sz w:val="28"/>
        </w:rPr>
        <w:t>Homework and a project in this section ask students to tell about a folk narrator, about the decorative applied art of any people of Russia, or to prepare a report on one of these names: Pushkin, Tolstoy, Levitan, Stanislavsky, Kapitsa, Gagarin, Konenkov, Nikulin, Plisetskaya, Botvinnik.</w:t>
      </w:r>
    </w:p>
    <w:p>
      <w:pPr>
        <w:keepNext/>
        <w:spacing w:before="280" w:after="160"/>
      </w:pPr>
      <w:r>
        <w:rPr>
          <w:rFonts w:ascii="Times New Roman" w:hAnsi="Times New Roman" w:eastAsia="Times New Roman" w:cs="Times New Roman"/>
          <w:b/>
          <w:i w:val="0"/>
          <w:color w:val="4A2C0A"/>
          <w:sz w:val="32"/>
        </w:rPr>
        <w:t>Figures canonized as Orthodox saints</w:t>
      </w:r>
    </w:p>
    <w:p>
      <w:pPr>
        <w:spacing w:after="160" w:line="276" w:lineRule="auto"/>
        <w:ind w:firstLine="709"/>
        <w:jc w:val="both"/>
      </w:pPr>
      <w:r>
        <w:rPr>
          <w:rFonts w:ascii="Times New Roman" w:hAnsi="Times New Roman" w:eastAsia="Times New Roman" w:cs="Times New Roman"/>
          <w:b w:val="0"/>
          <w:i w:val="0"/>
          <w:sz w:val="28"/>
        </w:rPr>
        <w:t>A separate chapter shows that a contribution to culture is not only scientific or artistic. The Russian Church canonized people for service to the Fatherland and to the faith.</w:t>
      </w:r>
    </w:p>
    <w:p>
      <w:pPr>
        <w:spacing w:after="160" w:line="276" w:lineRule="auto"/>
        <w:ind w:firstLine="709"/>
        <w:jc w:val="both"/>
      </w:pPr>
      <w:r>
        <w:rPr>
          <w:rFonts w:ascii="Times New Roman" w:hAnsi="Times New Roman" w:eastAsia="Times New Roman" w:cs="Times New Roman"/>
          <w:b w:val="0"/>
          <w:i w:val="0"/>
          <w:sz w:val="28"/>
        </w:rPr>
        <w:t>Alexander Nevsky (1221–1263) was prince of Novgorod, then of Kiev and Vladimir. He lost not a single battle: the Battle of the Neva in 1240 against the Swedes, the Battle on the Ice of 1242 on Lake Peipus against the German knights — he was then twenty-one. He repelled Lithuanian raids and negotiated with Batu to spare the land new devastations. He refused papal envoys who asked him to accept the “Latin faith.” His vita pictures him tall, with a voice “like a trumpet among the people.” He was canonized in 1547 as a pious prince. The textbook asks: can one speak of a contribution to culture if a person was not a poet and made no scientific discoveries?</w:t>
      </w:r>
    </w:p>
    <w:p>
      <w:pPr>
        <w:spacing w:after="160" w:line="276" w:lineRule="auto"/>
        <w:ind w:firstLine="709"/>
        <w:jc w:val="both"/>
      </w:pPr>
      <w:r>
        <w:rPr>
          <w:rFonts w:ascii="Times New Roman" w:hAnsi="Times New Roman" w:eastAsia="Times New Roman" w:cs="Times New Roman"/>
          <w:b w:val="0"/>
          <w:i w:val="0"/>
          <w:sz w:val="28"/>
        </w:rPr>
        <w:t>Andrei Bogolyubsky (c. 1111–1174), son of Yuri Dolgoruky, moved the capital of the principality to Vladimir. He was called a church-builder: the Dormition Cathedral, the Golden Gates, the Church of the Intercession on the Nerl. He established the feasts of the Savior and of the Intercession and brought a wonder-working icon of the Mother of God to Vladimir. Boyars whose rights the prince had limited formed a conspiracy; he was killed in his own castle at Bogolyubovo. He was canonized around 1702. The textbook asks students to look long at the Church of the Intercession on the Nerl: silence, grace, peace, beauty.</w:t>
      </w:r>
    </w:p>
    <w:p>
      <w:pPr>
        <w:spacing w:after="160" w:line="276" w:lineRule="auto"/>
        <w:ind w:firstLine="709"/>
        <w:jc w:val="both"/>
      </w:pPr>
      <w:r>
        <w:rPr>
          <w:rFonts w:ascii="Times New Roman" w:hAnsi="Times New Roman" w:eastAsia="Times New Roman" w:cs="Times New Roman"/>
          <w:b w:val="0"/>
          <w:i w:val="0"/>
          <w:sz w:val="28"/>
        </w:rPr>
        <w:t>Saint Gury of Kazan (c. 1500–1563) was born in Radonezh and served as steward to Prince Penkov. Envious people slandered him, and the young man was thrown into an earthen dungeon: he was fed oats, and water was given once every five days. A friend offered food — Gregory asked for ink and paper, wrote school copybooks, and gave the proceeds to the poor. Once free, he went to the Joseph-Volokolamsk Monastery, took the name Gury, and was abbot for nine years. In 1555 he became archbishop of Kazan and Sviyazhsk. He compared converting adult people of other faiths to a crooked tree that can no longer be straightened, so he gave his main attention to the young. In his time the Annunciation Cathedral, churches, and monasteries rose in Kazan, and a school was opened for Tatar children and other local peoples.</w:t>
      </w:r>
    </w:p>
    <w:p>
      <w:pPr>
        <w:spacing w:after="160" w:line="276" w:lineRule="auto"/>
        <w:ind w:firstLine="709"/>
        <w:jc w:val="both"/>
      </w:pPr>
      <w:r>
        <w:rPr>
          <w:rFonts w:ascii="Times New Roman" w:hAnsi="Times New Roman" w:eastAsia="Times New Roman" w:cs="Times New Roman"/>
          <w:b w:val="0"/>
          <w:i w:val="0"/>
          <w:sz w:val="28"/>
        </w:rPr>
        <w:t>Nestor the Chronicler (c. 1056 – early twelfth century) was a monk of the Kiev Caves Monastery. The lives of Boris and Gleb and of Theodosius of the Caves are attributed to him, but his chief work is the Primary Chronicle: whence the Russian land came to be, and who first reigned in Kiev. This is not a list of dates but a meditation on the country’s fate and a call to unity. His sources were monastic records, tales, and the stories of elders, merchants, and travelers. Pushkin later took the chronicler’s image for Pimen in Boris Godunov. Nestor is canonized; his relics lie in the caves of the lavra. The textbook asks students to weigh his advice about books today: books water the universe with wisdom and teach restraint.</w:t>
      </w:r>
    </w:p>
    <w:p>
      <w:pPr>
        <w:keepNext/>
        <w:spacing w:before="280" w:after="160"/>
      </w:pPr>
      <w:r>
        <w:rPr>
          <w:rFonts w:ascii="Times New Roman" w:hAnsi="Times New Roman" w:eastAsia="Times New Roman" w:cs="Times New Roman"/>
          <w:b/>
          <w:i w:val="0"/>
          <w:color w:val="4A2C0A"/>
          <w:sz w:val="32"/>
        </w:rPr>
        <w:t>The moral culture of the person and of society</w:t>
      </w:r>
    </w:p>
    <w:p>
      <w:pPr>
        <w:spacing w:after="160" w:line="276" w:lineRule="auto"/>
        <w:ind w:firstLine="709"/>
        <w:jc w:val="both"/>
      </w:pPr>
      <w:r>
        <w:rPr>
          <w:rFonts w:ascii="Times New Roman" w:hAnsi="Times New Roman" w:eastAsia="Times New Roman" w:cs="Times New Roman"/>
          <w:b w:val="0"/>
          <w:i w:val="0"/>
          <w:sz w:val="28"/>
        </w:rPr>
        <w:t>With this chapter a large block begins: “Moral values of the Russian people.” The moral culture of society is the norms, laws, traditions, and habitual relations among people at a given stage of history. The moral culture of a person is how far he or she has understood and applies those norms, can tell good from evil, and follows the “golden rule”: treat others as you wish to be treated.</w:t>
      </w:r>
    </w:p>
    <w:p>
      <w:pPr>
        <w:spacing w:after="160" w:line="276" w:lineRule="auto"/>
        <w:ind w:firstLine="709"/>
        <w:jc w:val="both"/>
      </w:pPr>
      <w:r>
        <w:rPr>
          <w:rFonts w:ascii="Times New Roman" w:hAnsi="Times New Roman" w:eastAsia="Times New Roman" w:cs="Times New Roman"/>
          <w:b w:val="0"/>
          <w:i w:val="0"/>
          <w:sz w:val="28"/>
        </w:rPr>
        <w:t>A person is judged on four sides: what he knows about morality; what feelings a meeting with the good and the bad awakens; how he judges others’ deeds and his own; how he behaves in fact. To this are added a culture of the mind (telling good from evil), a culture of feeling (sympathy), a culture of behavior, and outward etiquette.</w:t>
      </w:r>
    </w:p>
    <w:p>
      <w:pPr>
        <w:spacing w:after="160" w:line="276" w:lineRule="auto"/>
        <w:ind w:firstLine="709"/>
        <w:jc w:val="both"/>
      </w:pPr>
      <w:r>
        <w:rPr>
          <w:rFonts w:ascii="Times New Roman" w:hAnsi="Times New Roman" w:eastAsia="Times New Roman" w:cs="Times New Roman"/>
          <w:b w:val="0"/>
          <w:i w:val="0"/>
          <w:sz w:val="28"/>
        </w:rPr>
        <w:t>Short plots by Leo Tolstoy and Valentina Oseyeva make the point. Two travelers meet a bear: one climbs a tree, the other pretends to be dead; the bear “whispers” in his ear that those who abandon a companion in trouble are bad. A siskin in a cage will not sing and asks for freedom. An old man plants apple trees not for himself — others will eat the fruit. A brother and sister forbid each other to touch their toys and soon grow bored apart. Two boys watch a dog attack a kitten and excuse themselves: “we weren’t doing anything” — a woman answers that that is the shame. Beside them sound Ossetian, Tatar, Buryat, and Dagestani proverbs about friendship, slander, and truth.</w:t>
      </w:r>
    </w:p>
    <w:p>
      <w:pPr>
        <w:spacing w:after="160" w:line="276" w:lineRule="auto"/>
        <w:ind w:firstLine="709"/>
        <w:jc w:val="both"/>
      </w:pPr>
      <w:r>
        <w:rPr>
          <w:rFonts w:ascii="Times New Roman" w:hAnsi="Times New Roman" w:eastAsia="Times New Roman" w:cs="Times New Roman"/>
          <w:b w:val="0"/>
          <w:i w:val="0"/>
          <w:sz w:val="28"/>
        </w:rPr>
        <w:t>The chapter’s conclusion: the morality of a society is the morality of the people who live in it. Rules accumulated over millennia in labor, festival, and everyday converse. So ethics took shape — a code of manners and ways of living among others. Not to betray a friend, not to harm the living, to know how to agree, to live more for others than for oneself — such are the bearings the textbook offers.</w:t>
      </w:r>
    </w:p>
    <w:p>
      <w:pPr>
        <w:keepNext/>
        <w:spacing w:before="280" w:after="160"/>
      </w:pPr>
      <w:r>
        <w:rPr>
          <w:rFonts w:ascii="Times New Roman" w:hAnsi="Times New Roman" w:eastAsia="Times New Roman" w:cs="Times New Roman"/>
          <w:b/>
          <w:i w:val="0"/>
          <w:color w:val="4A2C0A"/>
          <w:sz w:val="32"/>
        </w:rPr>
        <w:t>Conscience, justice, and the intelligentsia</w:t>
      </w:r>
    </w:p>
    <w:p>
      <w:pPr>
        <w:spacing w:after="160" w:line="276" w:lineRule="auto"/>
        <w:ind w:firstLine="709"/>
        <w:jc w:val="both"/>
      </w:pPr>
      <w:r>
        <w:rPr>
          <w:rFonts w:ascii="Times New Roman" w:hAnsi="Times New Roman" w:eastAsia="Times New Roman" w:cs="Times New Roman"/>
          <w:b w:val="0"/>
          <w:i w:val="0"/>
          <w:sz w:val="28"/>
        </w:rPr>
        <w:t>What inside us stops a bad deed? Conscience is an inner voice that wakes shame and makes one ask: did I lie, offend, turn away? Hence the expressions “conscience tormented me,” “a quiet conscience,” “to do something conscientiously,” “pangs of conscience.”</w:t>
      </w:r>
    </w:p>
    <w:p>
      <w:pPr>
        <w:spacing w:after="160" w:line="276" w:lineRule="auto"/>
        <w:ind w:firstLine="709"/>
        <w:jc w:val="both"/>
      </w:pPr>
      <w:r>
        <w:rPr>
          <w:rFonts w:ascii="Times New Roman" w:hAnsi="Times New Roman" w:eastAsia="Times New Roman" w:cs="Times New Roman"/>
          <w:b w:val="0"/>
          <w:i w:val="0"/>
          <w:sz w:val="28"/>
        </w:rPr>
        <w:t>Justice is compared to scales: the pans are even — the deed is fair; a tilt means someone was wronged. A parable of the plantain: it is not taken for a bouquet because it is plain, yet it is the one that heals a scraped knee. A parable of the nettle and the rosebush: the bush gives flowers and receives care; the nettle only stings and wonders why it has a worse place. The meaning is the same: usefulness and kindness matter more than show.</w:t>
      </w:r>
    </w:p>
    <w:p>
      <w:pPr>
        <w:spacing w:after="160" w:line="276" w:lineRule="auto"/>
        <w:ind w:firstLine="709"/>
        <w:jc w:val="both"/>
      </w:pPr>
      <w:r>
        <w:rPr>
          <w:rFonts w:ascii="Times New Roman" w:hAnsi="Times New Roman" w:eastAsia="Times New Roman" w:cs="Times New Roman"/>
          <w:b w:val="0"/>
          <w:i w:val="0"/>
          <w:sz w:val="28"/>
        </w:rPr>
        <w:t>The textbook separates the quality of the intelligentsia from a diploma. Dmitry Likhachev describes it as a living interest in knowledge and history, an aesthetic sense, the ability to understand another person and not show rudeness, envy, or gloating; one cannot pretend to have it. Vasily Shukshin adds: a rare joining of mind, an uneasy conscience, and compassion for the people’s fate. Chekhov thought bad speech as improper for such a person as not knowing how to read. “Spare” words are empty fillers — “well,” “you know,” “I mean,” “so to speak” — that clog thought; a comic poem by Emma Moshkovskaya mocks them.</w:t>
      </w:r>
    </w:p>
    <w:p>
      <w:pPr>
        <w:spacing w:after="160" w:line="276" w:lineRule="auto"/>
        <w:ind w:firstLine="709"/>
        <w:jc w:val="both"/>
      </w:pPr>
      <w:r>
        <w:rPr>
          <w:rFonts w:ascii="Times New Roman" w:hAnsi="Times New Roman" w:eastAsia="Times New Roman" w:cs="Times New Roman"/>
          <w:b w:val="0"/>
          <w:i w:val="0"/>
          <w:sz w:val="28"/>
        </w:rPr>
        <w:t>A tale of the Wind, who could only make noise, leads to a simple thought: real work is not fuss for oneself but quiet help to another. At last the Wind rocks a cradle and soothes a child — and only then do his pranks become a meaning. From here the book turns to patriotism: sometimes a moral choice demands a sacrifice.</w:t>
      </w:r>
    </w:p>
    <w:p>
      <w:r>
        <w:br w:type="page"/>
      </w:r>
    </w:p>
    <w:p>
      <w:pPr>
        <w:keepNext/>
        <w:spacing w:before="360" w:after="160"/>
      </w:pPr>
      <w:r>
        <w:rPr>
          <w:rFonts w:ascii="Times New Roman" w:hAnsi="Times New Roman" w:eastAsia="Times New Roman" w:cs="Times New Roman"/>
          <w:b/>
          <w:i w:val="0"/>
          <w:color w:val="8B1A1A"/>
          <w:sz w:val="36"/>
        </w:rPr>
        <w:t>Part II. Patriotism, humanism, religions, labor, intellect</w:t>
      </w:r>
    </w:p>
    <w:p>
      <w:pPr>
        <w:spacing w:before="120" w:after="240"/>
        <w:jc w:val="center"/>
      </w:pPr>
      <w:r>
        <w:rPr>
          <w:rFonts w:ascii="Times New Roman" w:hAnsi="Times New Roman" w:eastAsia="Times New Roman" w:cs="Times New Roman"/>
          <w:b w:val="0"/>
          <w:i/>
          <w:color w:val="555555"/>
          <w:sz w:val="24"/>
        </w:rPr>
        <w:t>From the second part of the scan (approximate pages 31–60)</w:t>
      </w:r>
    </w:p>
    <w:p>
      <w:pPr>
        <w:keepNext/>
        <w:spacing w:before="280" w:after="160"/>
      </w:pPr>
      <w:r>
        <w:rPr>
          <w:rFonts w:ascii="Times New Roman" w:hAnsi="Times New Roman" w:eastAsia="Times New Roman" w:cs="Times New Roman"/>
          <w:b/>
          <w:i w:val="0"/>
          <w:color w:val="4A2C0A"/>
          <w:sz w:val="32"/>
        </w:rPr>
        <w:t>Patriotism as a citizen’s moral feeling</w:t>
      </w:r>
    </w:p>
    <w:p>
      <w:pPr>
        <w:spacing w:after="160" w:line="276" w:lineRule="auto"/>
        <w:ind w:firstLine="709"/>
        <w:jc w:val="both"/>
      </w:pPr>
      <w:r>
        <w:rPr>
          <w:rFonts w:ascii="Times New Roman" w:hAnsi="Times New Roman" w:eastAsia="Times New Roman" w:cs="Times New Roman"/>
          <w:b w:val="0"/>
          <w:i w:val="0"/>
          <w:sz w:val="28"/>
        </w:rPr>
        <w:t>Patriotism here is not a slogan but the readiness, in a hard hour, to choose the common cause rather than one’s own salvation. The peoples of Russia have more than once had to fight wars of liberation; 9 May, 23 February, and since 2007 9 December — Heroes of the Fatherland Day — recall this. Likhachev writes that love of the homeland is grown by love of home, school, and language; otherwise a person becomes like tumbleweed. Dobrolyubov again links patriotism to the wish to work for the country’s good.</w:t>
      </w:r>
    </w:p>
    <w:p>
      <w:pPr>
        <w:spacing w:after="160" w:line="276" w:lineRule="auto"/>
        <w:ind w:firstLine="709"/>
        <w:jc w:val="both"/>
      </w:pPr>
      <w:r>
        <w:rPr>
          <w:rFonts w:ascii="Times New Roman" w:hAnsi="Times New Roman" w:eastAsia="Times New Roman" w:cs="Times New Roman"/>
          <w:b w:val="0"/>
          <w:i w:val="0"/>
          <w:sz w:val="28"/>
        </w:rPr>
        <w:t>The Battle of Kulikovo, 1380. When the Horde broke the forward regiment and the left flank, the ambush regiment of Prince Vladimir of Serpukhov and voivode Dmitry Bobrok Volynsky decided the outcome: a blow in the rear put Mamai’s army to flight. After this Prince Dmitry became Donskoy. On a high relief at the Donskoy Monastery, Sergius of Radonezh, who blessed the host, stands beside them.</w:t>
      </w:r>
    </w:p>
    <w:p>
      <w:pPr>
        <w:spacing w:after="160" w:line="276" w:lineRule="auto"/>
        <w:ind w:firstLine="709"/>
        <w:jc w:val="both"/>
      </w:pPr>
      <w:r>
        <w:rPr>
          <w:rFonts w:ascii="Times New Roman" w:hAnsi="Times New Roman" w:eastAsia="Times New Roman" w:cs="Times New Roman"/>
          <w:b w:val="0"/>
          <w:i w:val="0"/>
          <w:sz w:val="28"/>
        </w:rPr>
        <w:t>The Patriotic War of 1812 is so called because people were defending not only an army but the home itself. Tolstoy wrote of the “club of the people’s war,” which fell on the invaders until the invasion perished. Beside regular troops fought Cossacks, militia, and partisans; among national regiments were Bashkir, Crimean Tatar, and Kalmyk ones; the peoples of the Volga region joined popular bands. Cavalry scouted, struck supply trains, and guarded villages from looters. At the Bagration flèches at Borodino, Alexander Tuchkov, youngest of four brother-generals, took the banner and led his regiment in a counterattack; he was mortally wounded. Three of the brothers died in that war. Marina Tsvetaeva later recognized his fragile profile on a half-worn engraving.</w:t>
      </w:r>
    </w:p>
    <w:p>
      <w:pPr>
        <w:spacing w:after="160" w:line="276" w:lineRule="auto"/>
        <w:ind w:firstLine="709"/>
        <w:jc w:val="both"/>
      </w:pPr>
      <w:r>
        <w:rPr>
          <w:rFonts w:ascii="Times New Roman" w:hAnsi="Times New Roman" w:eastAsia="Times New Roman" w:cs="Times New Roman"/>
          <w:b w:val="0"/>
          <w:i w:val="0"/>
          <w:sz w:val="28"/>
        </w:rPr>
        <w:t>The Great Patriotic War is shown as the common cause of many peoples. Among more than eleven thousand Heroes of the Soviet Union are Russians, Tatars, Jews, Mordvins, Chuvash, Bashkirs, Ossetians, Udmurts, Kalmyks, Kabardians, Adyghe, Abkhaz, and Yakuts. Alexander Matrosov at nineteen covered a pillbox embrasure near the village of Chernushki; hundreds of soldiers repeated a similar deed. Boris Tsarikov went into reconnaissance as a teenager after his family was killed and was among the first to cross the Dnieper. Zinaida Portnova of the Young Avengers distributed leaflets, took part in sabotage, poisoned an officers’ mess; caught in an ambush, she shot the interrogator, betrayed no one, and was executed at seventeen. Students are also asked to learn about Alexei Maresyev, who returned to aviation after the amputation of his legs.</w:t>
      </w:r>
    </w:p>
    <w:p>
      <w:pPr>
        <w:spacing w:after="160" w:line="276" w:lineRule="auto"/>
        <w:ind w:firstLine="709"/>
        <w:jc w:val="both"/>
      </w:pPr>
      <w:r>
        <w:rPr>
          <w:rFonts w:ascii="Times New Roman" w:hAnsi="Times New Roman" w:eastAsia="Times New Roman" w:cs="Times New Roman"/>
          <w:b w:val="0"/>
          <w:i w:val="0"/>
          <w:sz w:val="28"/>
        </w:rPr>
        <w:t>The Church in Rus more than once called people to defend the land. Priest Iov Kaminsky in 1829 went onto a Turkish rampart with a cross. Hieromonk Ioanniky Savinov at Sevastopol in 1855 sang prayers on the front line. By 1904 more than a hundred priests had been awarded a gold pectoral cross on the St. George ribbon. In 1941–1945 clergy were doctors, machine gunners, infantrymen; the Church collected about a hundred million rubles for the defense fund and built the Dmitry Donskoy tank column and squadrons named for Alexander Nevsky. Fyodor Puzanov, a St. George cavalier of the First World War, collected money for tanks under occupation and worked in reconnaissance. Archimandrite Nifont (Nikolai Glazov) fought as an anti-aircraft gunner, was left disabled after a wound at Lake Balaton, and took part in the Victory Parade. The Bishops’ Council of 2000 called a Christian’s patriotism active: defense of the fatherland, labor for the country’s good, care for the people’s life and national culture.</w:t>
      </w:r>
    </w:p>
    <w:p>
      <w:pPr>
        <w:spacing w:after="160" w:line="276" w:lineRule="auto"/>
        <w:ind w:firstLine="709"/>
        <w:jc w:val="both"/>
      </w:pPr>
      <w:r>
        <w:rPr>
          <w:rFonts w:ascii="Times New Roman" w:hAnsi="Times New Roman" w:eastAsia="Times New Roman" w:cs="Times New Roman"/>
          <w:b w:val="0"/>
          <w:i w:val="0"/>
          <w:sz w:val="28"/>
        </w:rPr>
        <w:t>In 1942 in Ufa the Muslim clergy addressed the faithful: there is no believer whose son, brother, or father would not be fighting the invaders; “love of the Homeland comes from faith” — words the address links with the Prophet Muhammad. Among Tatars there were 161 Heroes of the Soviet Union. Twice Hero Amet-Khan Sultan shot down about fifty aircraft, after the war tested equipment, including in weightlessness, preparing Gagarin’s flight, and died on a test. Musa Gareyev fought over Stalingrad, Crimea, Belorussia, Poland, and East Prussia.</w:t>
      </w:r>
    </w:p>
    <w:p>
      <w:pPr>
        <w:spacing w:after="160" w:line="276" w:lineRule="auto"/>
        <w:ind w:firstLine="709"/>
        <w:jc w:val="both"/>
      </w:pPr>
      <w:r>
        <w:rPr>
          <w:rFonts w:ascii="Times New Roman" w:hAnsi="Times New Roman" w:eastAsia="Times New Roman" w:cs="Times New Roman"/>
          <w:b w:val="0"/>
          <w:i w:val="0"/>
          <w:sz w:val="28"/>
        </w:rPr>
        <w:t>A feat can happen in peacetime as well. Five-year-old Danila in Buryatia held with his teeth the hood of his sister, who had gone through the ice, until an older boy came. Fifteen-year-old Alexander Domanin in Krasnoyarsk Territory saved drowning girls and drowned himself; he was decorated posthumously. The other side is indifference: teenagers laugh at an old woman who has fallen and say “we weren’t doing anything.” The textbook returns again to Oseyeva’s thought: inaction is also a deed.</w:t>
      </w:r>
    </w:p>
    <w:p>
      <w:pPr>
        <w:keepNext/>
        <w:spacing w:before="280" w:after="160"/>
      </w:pPr>
      <w:r>
        <w:rPr>
          <w:rFonts w:ascii="Times New Roman" w:hAnsi="Times New Roman" w:eastAsia="Times New Roman" w:cs="Times New Roman"/>
          <w:b/>
          <w:i w:val="0"/>
          <w:color w:val="4A2C0A"/>
          <w:sz w:val="32"/>
        </w:rPr>
        <w:t>Humanism, mercy, and charity</w:t>
      </w:r>
    </w:p>
    <w:p>
      <w:pPr>
        <w:spacing w:after="160" w:line="276" w:lineRule="auto"/>
        <w:ind w:firstLine="709"/>
        <w:jc w:val="both"/>
      </w:pPr>
      <w:r>
        <w:rPr>
          <w:rFonts w:ascii="Times New Roman" w:hAnsi="Times New Roman" w:eastAsia="Times New Roman" w:cs="Times New Roman"/>
          <w:b w:val="0"/>
          <w:i w:val="0"/>
          <w:sz w:val="28"/>
        </w:rPr>
        <w:t>The word “humanism” comes from the Latin for “humaneness.” A humane person holds every inhabitant of the planet to be of value: life, interests, rights, and freedoms must not be violated. Time and the wish to do good depend on the person.</w:t>
      </w:r>
    </w:p>
    <w:p>
      <w:pPr>
        <w:spacing w:after="160" w:line="276" w:lineRule="auto"/>
        <w:ind w:firstLine="709"/>
        <w:jc w:val="both"/>
      </w:pPr>
      <w:r>
        <w:rPr>
          <w:rFonts w:ascii="Times New Roman" w:hAnsi="Times New Roman" w:eastAsia="Times New Roman" w:cs="Times New Roman"/>
          <w:b w:val="0"/>
          <w:i w:val="0"/>
          <w:sz w:val="28"/>
        </w:rPr>
        <w:t>Parables of the monk Barnabas show this. The virtues invite one for a walk — a hundred reasons appear to refuse; evil habits invite — at once there is time and strength. When Evil falls ill, no one notices; when Good falls ill, even those who did evil feel the emptiness. Three passers-by see a car in a ditch: one reproaches, the second is in a hurry, the third silently puts his shoulder to it. Compassion is not only help to the old and to children but the ability to hear another’s pain and not turn away.</w:t>
      </w:r>
    </w:p>
    <w:p>
      <w:pPr>
        <w:spacing w:after="160" w:line="276" w:lineRule="auto"/>
        <w:ind w:firstLine="709"/>
        <w:jc w:val="both"/>
      </w:pPr>
      <w:r>
        <w:rPr>
          <w:rFonts w:ascii="Times New Roman" w:hAnsi="Times New Roman" w:eastAsia="Times New Roman" w:cs="Times New Roman"/>
          <w:b w:val="0"/>
          <w:i w:val="0"/>
          <w:sz w:val="28"/>
        </w:rPr>
        <w:t>Fifth-graders define mercy in different ways: to give alms; to put oneself in the sufferer’s place; to help in hope of thanks. The textbook sides with those who do not wait for a reward: mercy is sympathy without a bargain. Charity is the same feeling become a deed.</w:t>
      </w:r>
    </w:p>
    <w:p>
      <w:pPr>
        <w:spacing w:after="160" w:line="276" w:lineRule="auto"/>
        <w:ind w:firstLine="709"/>
        <w:jc w:val="both"/>
      </w:pPr>
      <w:r>
        <w:rPr>
          <w:rFonts w:ascii="Times New Roman" w:hAnsi="Times New Roman" w:eastAsia="Times New Roman" w:cs="Times New Roman"/>
          <w:b w:val="0"/>
          <w:i w:val="0"/>
          <w:sz w:val="28"/>
        </w:rPr>
        <w:t>In Rus, care for the poor is linked with the adoption of Christianity: Prince Vladimir charged the clergy to look after the old, the sick, and the destitute; hospitals, refectories, and shelters appeared at monasteries. On the eve of feasts and victories tsars visited prisons and almshouses. In the seventeenth century Fyodor Alekseyevich ordered homes opened for homeless children, with teaching of literacy and a trade. Maria Fyodorovna, wife of Paul I, was called a “minister of charity”: she opened pedagogical classes and created an office of aid to invalids, orphans, and the elderly. Children are asked to invent kind deeds for Victory Day, International Nurses Day, Children’s Day, Older Persons’ Day, Tolerance Day, and Persons with Disabilities Day — and projects on charity in the nineteenth and twentieth centuries and in Russia today.</w:t>
      </w:r>
    </w:p>
    <w:p>
      <w:pPr>
        <w:keepNext/>
        <w:spacing w:before="280" w:after="160"/>
      </w:pPr>
      <w:r>
        <w:rPr>
          <w:rFonts w:ascii="Times New Roman" w:hAnsi="Times New Roman" w:eastAsia="Times New Roman" w:cs="Times New Roman"/>
          <w:b/>
          <w:i w:val="0"/>
          <w:color w:val="4A2C0A"/>
          <w:sz w:val="32"/>
        </w:rPr>
        <w:t>Religion and morality in Russia’s traditional religions</w:t>
      </w:r>
    </w:p>
    <w:p>
      <w:pPr>
        <w:spacing w:after="160" w:line="276" w:lineRule="auto"/>
        <w:ind w:firstLine="709"/>
        <w:jc w:val="both"/>
      </w:pPr>
      <w:r>
        <w:rPr>
          <w:rFonts w:ascii="Times New Roman" w:hAnsi="Times New Roman" w:eastAsia="Times New Roman" w:cs="Times New Roman"/>
          <w:b w:val="0"/>
          <w:i w:val="0"/>
          <w:sz w:val="28"/>
        </w:rPr>
        <w:t>Before speaking of religions the textbook recalls that even in prehistory behavior was held by taboos — strict bans (on eating a sacred animal, on marriage between close relatives, on cursing) — and by customs, that is, “this is how it is done among our people.” Religions did not invent morality from nothing: they gathered rules already living in society and made them a guide for the believer.</w:t>
      </w:r>
    </w:p>
    <w:p>
      <w:pPr>
        <w:spacing w:after="160" w:line="276" w:lineRule="auto"/>
        <w:ind w:firstLine="709"/>
        <w:jc w:val="both"/>
      </w:pPr>
      <w:r>
        <w:rPr>
          <w:rFonts w:ascii="Times New Roman" w:hAnsi="Times New Roman" w:eastAsia="Times New Roman" w:cs="Times New Roman"/>
          <w:b w:val="0"/>
          <w:i w:val="0"/>
          <w:sz w:val="28"/>
        </w:rPr>
        <w:t>Orthodoxy, Islam, Buddhism, and Judaism are Russia’s traditional religions. In all of them goodness, justice, freedom and responsibility, conscience and duty stand at the center. Christian bearings are written in the Gospel: to overcome malice, to strive for perfection, to do good. The norms of Islam are in the Quran: to honor parents and elders, to care for children, to spare the living. Judaism rests on the Torah: justice, protection of widows and orphans, love of one’s neighbor. In Buddhism the moral law is given by the teaching of the Buddha, not by a command of God.</w:t>
      </w:r>
    </w:p>
    <w:p>
      <w:pPr>
        <w:spacing w:after="160" w:line="276" w:lineRule="auto"/>
        <w:ind w:firstLine="709"/>
        <w:jc w:val="both"/>
      </w:pPr>
      <w:r>
        <w:rPr>
          <w:rFonts w:ascii="Times New Roman" w:hAnsi="Times New Roman" w:eastAsia="Times New Roman" w:cs="Times New Roman"/>
          <w:b w:val="0"/>
          <w:i w:val="0"/>
          <w:sz w:val="28"/>
        </w:rPr>
        <w:t>Orthodox priests in the textbook speak in simple words. Morality is a guidebook; the law is given by God and belongs to all people; conscience is an inner law and the voice of God. Good and bad are tested by one’s relation to parents and children, to the Homeland, to one’s neighbor. Faith that is reduced to ritual without love of the person is empty; one cannot lean on egoism and a thirst for gain. Patriarch Kirill reminds readers that the judgment of conscience already goes on in earthly life, and comfort makes a person weaker and more fearful. St. Ephrem the Syrian taught that one should occupy the mind with good so as not to think evil, and mocked those who love to teach but do not love to obey.</w:t>
      </w:r>
    </w:p>
    <w:p>
      <w:pPr>
        <w:spacing w:after="160" w:line="276" w:lineRule="auto"/>
        <w:ind w:firstLine="709"/>
        <w:jc w:val="both"/>
      </w:pPr>
      <w:r>
        <w:rPr>
          <w:rFonts w:ascii="Times New Roman" w:hAnsi="Times New Roman" w:eastAsia="Times New Roman" w:cs="Times New Roman"/>
          <w:b w:val="0"/>
          <w:i w:val="0"/>
          <w:sz w:val="28"/>
        </w:rPr>
        <w:t>According to the Quran the most worthy is the one who is foremost in piety. Good is commanded toward parents, kin, orphans, the poor, the neighbor — both related and stranger — and the traveler. Allah does not love the proud and the stingy; He loves the patient. Do not judge in rage or in excessive joy; share even with the one who does not hold out a hand; be humble and just. Do not insult aging parents; ask the Lord to forgive them, because they raised you. One who is full while a neighbor is hungry is not a Muslim; faith is incomplete until you wish for your brother what you wish for yourself.</w:t>
      </w:r>
    </w:p>
    <w:p>
      <w:pPr>
        <w:spacing w:after="160" w:line="276" w:lineRule="auto"/>
        <w:ind w:firstLine="709"/>
        <w:jc w:val="both"/>
      </w:pPr>
      <w:r>
        <w:rPr>
          <w:rFonts w:ascii="Times New Roman" w:hAnsi="Times New Roman" w:eastAsia="Times New Roman" w:cs="Times New Roman"/>
          <w:b w:val="0"/>
          <w:i w:val="0"/>
          <w:sz w:val="28"/>
        </w:rPr>
        <w:t>The chief commandment of Buddhism is compassion for all that lives. Well-being is in a person’s own hands: to be happy, one must make others happy. There are no trifles in conduct. Right speech is without lying, slander, and idle talk; right action is honest and peaceable; right livelihood is not to cause harm. The three chief sins are craving, pride, and egoism. Many monks are vegetarians; they strain water so as not to destroy even a tiny creature. Children are taught to live with animals; in some monasteries tigers live beside people. The elephant is wisdom, the dog devotion, the tiger strength, the lion an image of the Buddha, the snake wisdom (by legend it sheltered the Buddha from rain), the turtle luck. The “three monkeys” teach one not to see, hear, or speak evil.</w:t>
      </w:r>
    </w:p>
    <w:p>
      <w:pPr>
        <w:spacing w:after="160" w:line="276" w:lineRule="auto"/>
        <w:ind w:firstLine="709"/>
        <w:jc w:val="both"/>
      </w:pPr>
      <w:r>
        <w:rPr>
          <w:rFonts w:ascii="Times New Roman" w:hAnsi="Times New Roman" w:eastAsia="Times New Roman" w:cs="Times New Roman"/>
          <w:b w:val="0"/>
          <w:i w:val="0"/>
          <w:sz w:val="28"/>
        </w:rPr>
        <w:t>Judaism is more than three thousand years old. The Exodus from Egypt is linked with the Sinai revelation to Moses: the Ten Commandments became a rule of life. Among them: honor your father and mother, do not kill, do not steal, do not bear false witness. Righteousness is tested by one’s relation to oneself (gentleness, simplicity), to people (justice, truth), and to God (the fear of God, refusal of evil). The section’s project is the symbols of Russia’s traditional religions.</w:t>
      </w:r>
    </w:p>
    <w:p>
      <w:pPr>
        <w:keepNext/>
        <w:spacing w:before="280" w:after="160"/>
      </w:pPr>
      <w:r>
        <w:rPr>
          <w:rFonts w:ascii="Times New Roman" w:hAnsi="Times New Roman" w:eastAsia="Times New Roman" w:cs="Times New Roman"/>
          <w:b/>
          <w:i w:val="0"/>
          <w:color w:val="4A2C0A"/>
          <w:sz w:val="32"/>
        </w:rPr>
        <w:t>Labor as a universal human value</w:t>
      </w:r>
    </w:p>
    <w:p>
      <w:pPr>
        <w:spacing w:after="160" w:line="276" w:lineRule="auto"/>
        <w:ind w:firstLine="709"/>
        <w:jc w:val="both"/>
      </w:pPr>
      <w:r>
        <w:rPr>
          <w:rFonts w:ascii="Times New Roman" w:hAnsi="Times New Roman" w:eastAsia="Times New Roman" w:cs="Times New Roman"/>
          <w:b w:val="0"/>
          <w:i w:val="0"/>
          <w:sz w:val="28"/>
        </w:rPr>
        <w:t>Labor in the textbook is both social service and, in a religious view, a path of the soul’s salvation. Voltaire said that labor frees one from boredom, vice, and want; Gorky — that love of the work raises even rough labor to creation; Aesop called the ability to work a true treasure; the Talmud shames the one who is advised to learn diligence from the ant — and shames twice over if the advice is not taken.</w:t>
      </w:r>
    </w:p>
    <w:p>
      <w:pPr>
        <w:spacing w:after="160" w:line="276" w:lineRule="auto"/>
        <w:ind w:firstLine="709"/>
        <w:jc w:val="both"/>
      </w:pPr>
      <w:r>
        <w:rPr>
          <w:rFonts w:ascii="Times New Roman" w:hAnsi="Times New Roman" w:eastAsia="Times New Roman" w:cs="Times New Roman"/>
          <w:b w:val="0"/>
          <w:i w:val="0"/>
          <w:sz w:val="28"/>
        </w:rPr>
        <w:t>A Christian parable of the peasant Terpigorev: hail, cattle plague, hay flooded, lightning burns the hut. He is ready to give up and go begging, but he sees a spider that twelve times weaves a torn web. “Patience and labor will grind everything down” — the man goes out to work, gathers a harvest, puts up a new little hut. An Eastern parable of two painters: the winner is not the one who sees no flaws in his picture, but the one who honestly knows which flaw to start with — he still has room to grow. A parable of the vine-grower warns: to take the supports from the vine and cut it back after a generous harvest is to have nothing in spring. Nature’s generosity must not be taken for granted.</w:t>
      </w:r>
    </w:p>
    <w:p>
      <w:pPr>
        <w:spacing w:after="160" w:line="276" w:lineRule="auto"/>
        <w:ind w:firstLine="709"/>
        <w:jc w:val="both"/>
      </w:pPr>
      <w:r>
        <w:rPr>
          <w:rFonts w:ascii="Times New Roman" w:hAnsi="Times New Roman" w:eastAsia="Times New Roman" w:cs="Times New Roman"/>
          <w:b w:val="0"/>
          <w:i w:val="0"/>
          <w:sz w:val="28"/>
        </w:rPr>
        <w:t>The history of awards shows that the state has long marked not only a warrior’s feat but also work. Catherine II — medals “for labors useful to society” and the Order of St. Vladimir for zealous service; Alexander I — medals to merchants and peasants; Nicholas I — “for zeal”; Nicholas II — the Order of Princess Olga exclusively for women. In the USSR labor was called a duty and a matter of honor.</w:t>
      </w:r>
    </w:p>
    <w:p>
      <w:pPr>
        <w:spacing w:after="160" w:line="276" w:lineRule="auto"/>
        <w:ind w:firstLine="709"/>
        <w:jc w:val="both"/>
      </w:pPr>
      <w:r>
        <w:rPr>
          <w:rFonts w:ascii="Times New Roman" w:hAnsi="Times New Roman" w:eastAsia="Times New Roman" w:cs="Times New Roman"/>
          <w:b w:val="0"/>
          <w:i w:val="0"/>
          <w:sz w:val="28"/>
        </w:rPr>
        <w:t>Mikhail Kalashnikov grew up in a large peasant family, commanded a tank in the war, was wounded, and in hospital began to design weapons. The 1947 assault rifle brought him a Stalin Prize; the design bureau created more than a hundred models. A doctor of technical sciences without a school certificate, a writer, Hero of Russia at ninety — the textbook gives these facts as an example of persistence. Dmitry Likhachev studied Old Russian literature at the Pushkin House for more than half a century, wrote dozens of books, headed the Cultural Foundation, spoke on radio and television; he was called the nation’s conscience. For him indifference to monuments of the past is indifference to the homeland, and the chief value of the world is life in all its forms, including the life of culture. Valentina Golubeva, an Ivanovo weaver, tended dozens of looms beyond the norm, fulfilled a five-year plan in a year and a half, then ran a mill and taught the young.</w:t>
      </w:r>
    </w:p>
    <w:p>
      <w:pPr>
        <w:spacing w:after="160" w:line="276" w:lineRule="auto"/>
        <w:ind w:firstLine="709"/>
        <w:jc w:val="both"/>
      </w:pPr>
      <w:r>
        <w:rPr>
          <w:rFonts w:ascii="Times New Roman" w:hAnsi="Times New Roman" w:eastAsia="Times New Roman" w:cs="Times New Roman"/>
          <w:b w:val="0"/>
          <w:i w:val="0"/>
          <w:sz w:val="28"/>
        </w:rPr>
        <w:t>The conclusion: labor feeds the person and society, moves the economy, culture, and the school, and forms character. For conscientious work for the good of the Fatherland, orders and medals are given — from the Hammer and Sickle to the title Hero of Labor of the Russian Federation.</w:t>
      </w:r>
    </w:p>
    <w:p>
      <w:pPr>
        <w:keepNext/>
        <w:spacing w:before="280" w:after="160"/>
      </w:pPr>
      <w:r>
        <w:rPr>
          <w:rFonts w:ascii="Times New Roman" w:hAnsi="Times New Roman" w:eastAsia="Times New Roman" w:cs="Times New Roman"/>
          <w:b/>
          <w:i w:val="0"/>
          <w:color w:val="4A2C0A"/>
          <w:sz w:val="32"/>
        </w:rPr>
        <w:t>The intellectual culture of Russian society</w:t>
      </w:r>
    </w:p>
    <w:p>
      <w:pPr>
        <w:spacing w:after="160" w:line="276" w:lineRule="auto"/>
        <w:ind w:firstLine="709"/>
        <w:jc w:val="both"/>
      </w:pPr>
      <w:r>
        <w:rPr>
          <w:rFonts w:ascii="Times New Roman" w:hAnsi="Times New Roman" w:eastAsia="Times New Roman" w:cs="Times New Roman"/>
          <w:b w:val="0"/>
          <w:i w:val="0"/>
          <w:sz w:val="28"/>
        </w:rPr>
        <w:t>The word “intellect” means cognition, understanding, reason. It is not a privilege of “mental labor”: the ability to solve problems is needed in any work. The intellectual culture of society is the sum of what people have learned about nature, society, and the human being: concepts, laws, texts, conclusions. A person’s usefulness is measured by the contribution of his thought, speech, and imagination to the common mind.</w:t>
      </w:r>
    </w:p>
    <w:p>
      <w:pPr>
        <w:spacing w:after="160" w:line="276" w:lineRule="auto"/>
        <w:ind w:firstLine="709"/>
        <w:jc w:val="both"/>
      </w:pPr>
      <w:r>
        <w:rPr>
          <w:rFonts w:ascii="Times New Roman" w:hAnsi="Times New Roman" w:eastAsia="Times New Roman" w:cs="Times New Roman"/>
          <w:b w:val="0"/>
          <w:i w:val="0"/>
          <w:sz w:val="28"/>
        </w:rPr>
        <w:t>A diagram of personal intellectual culture includes sensation, perception, memory, attention, thinking, imagination; the ability to explain and to build an argument; comparison, analysis, synthesis; work with information; curiosity and independence; the ability to apply knowledge in new conditions.</w:t>
      </w:r>
    </w:p>
    <w:p>
      <w:pPr>
        <w:spacing w:after="160" w:line="276" w:lineRule="auto"/>
        <w:ind w:firstLine="709"/>
        <w:jc w:val="both"/>
      </w:pPr>
      <w:r>
        <w:rPr>
          <w:rFonts w:ascii="Times New Roman" w:hAnsi="Times New Roman" w:eastAsia="Times New Roman" w:cs="Times New Roman"/>
          <w:b w:val="0"/>
          <w:i w:val="0"/>
          <w:sz w:val="28"/>
        </w:rPr>
        <w:t>The history of intellect is given as a chain of turning points. The first is when a human being understood that a stick and a stone could be made into tools, then joined materials, mastered fire and metal. Speech gave explanatory thinking: beside myth appeared an attempt to understand a law. Writing, print, and the division of physical and mental labor created people whose work was knowledge. Ancient Greece gave Archimedes, Pythagoras, Euclid, Hippocrates, Herodotus, Plato, and Aristotle.</w:t>
      </w:r>
    </w:p>
    <w:p>
      <w:pPr>
        <w:spacing w:after="160" w:line="276" w:lineRule="auto"/>
        <w:ind w:firstLine="709"/>
        <w:jc w:val="both"/>
      </w:pPr>
      <w:r>
        <w:rPr>
          <w:rFonts w:ascii="Times New Roman" w:hAnsi="Times New Roman" w:eastAsia="Times New Roman" w:cs="Times New Roman"/>
          <w:b w:val="0"/>
          <w:i w:val="0"/>
          <w:sz w:val="28"/>
        </w:rPr>
        <w:t>Russian landmarks the textbook asks students to consider: the ship Oryol (1668) and the fleet of Peter I; a blast furnace in Tula (1630); the Cherepanovs’ steam locomotive (1833); Mozhaisky’s flying machine (1882); the Yakovlev and Frese automobile (1896); Popov’s radio receiver (1895). Deineka’s painting Nikitka — about the daring of flight — is an occasion to talk about courage of thought.</w:t>
      </w:r>
    </w:p>
    <w:p>
      <w:pPr>
        <w:spacing w:after="160" w:line="276" w:lineRule="auto"/>
        <w:ind w:firstLine="709"/>
        <w:jc w:val="both"/>
      </w:pPr>
      <w:r>
        <w:rPr>
          <w:rFonts w:ascii="Times New Roman" w:hAnsi="Times New Roman" w:eastAsia="Times New Roman" w:cs="Times New Roman"/>
          <w:b w:val="0"/>
          <w:i w:val="0"/>
          <w:sz w:val="28"/>
        </w:rPr>
        <w:t>Dmitri Mendeleev (1834–1907) finished the Main Pedagogical Institute with a gold medal, became a master at twenty-two, and a doctor in 1865. The periodic system not only ordered the known elements but left cells for future ones; in 1955 the 101st element was named mendelevium. The scientist himself was proud not of the table but of thousands of students in whom he “sowed a good seed.” Alexander Mozhaisky, a naval officer, spent his life working toward a flying machine: a model rose a few meters and fell; he did not live to finish a second specimen, but he left drawings and the experience of gliders.</w:t>
      </w:r>
    </w:p>
    <w:p>
      <w:pPr>
        <w:spacing w:after="160" w:line="276" w:lineRule="auto"/>
        <w:ind w:firstLine="709"/>
        <w:jc w:val="both"/>
      </w:pPr>
      <w:r>
        <w:rPr>
          <w:rFonts w:ascii="Times New Roman" w:hAnsi="Times New Roman" w:eastAsia="Times New Roman" w:cs="Times New Roman"/>
          <w:b w:val="0"/>
          <w:i w:val="0"/>
          <w:sz w:val="28"/>
        </w:rPr>
        <w:t>A human being differs by speech and thought: ideas become economy, politics, art, school. For thought to work, society needs conditions for the development of each person’s abilities. Projects of the section are the space age, discoveries of Soviet physicians, pedagogy, and the birth of higher education in Russia.</w:t>
      </w:r>
    </w:p>
    <w:p>
      <w:r>
        <w:br w:type="page"/>
      </w:r>
    </w:p>
    <w:p>
      <w:pPr>
        <w:keepNext/>
        <w:spacing w:before="360" w:after="160"/>
      </w:pPr>
      <w:r>
        <w:rPr>
          <w:rFonts w:ascii="Times New Roman" w:hAnsi="Times New Roman" w:eastAsia="Times New Roman" w:cs="Times New Roman"/>
          <w:b/>
          <w:i w:val="0"/>
          <w:color w:val="8B1A1A"/>
          <w:sz w:val="36"/>
        </w:rPr>
        <w:t>Part III. Aesthetic culture</w:t>
      </w:r>
    </w:p>
    <w:p>
      <w:pPr>
        <w:spacing w:before="120" w:after="240"/>
        <w:jc w:val="center"/>
      </w:pPr>
      <w:r>
        <w:rPr>
          <w:rFonts w:ascii="Times New Roman" w:hAnsi="Times New Roman" w:eastAsia="Times New Roman" w:cs="Times New Roman"/>
          <w:b w:val="0"/>
          <w:i/>
          <w:color w:val="555555"/>
          <w:sz w:val="24"/>
        </w:rPr>
        <w:t>From the third part of the scan (approximate pages 61–72)</w:t>
      </w:r>
    </w:p>
    <w:p>
      <w:pPr>
        <w:keepNext/>
        <w:spacing w:before="280" w:after="160"/>
      </w:pPr>
      <w:r>
        <w:rPr>
          <w:rFonts w:ascii="Times New Roman" w:hAnsi="Times New Roman" w:eastAsia="Times New Roman" w:cs="Times New Roman"/>
          <w:b/>
          <w:i w:val="0"/>
          <w:color w:val="4A2C0A"/>
          <w:sz w:val="32"/>
        </w:rPr>
        <w:t>Aesthetic values and the arts</w:t>
      </w:r>
    </w:p>
    <w:p>
      <w:pPr>
        <w:spacing w:after="160" w:line="276" w:lineRule="auto"/>
        <w:ind w:firstLine="709"/>
        <w:jc w:val="both"/>
      </w:pPr>
      <w:r>
        <w:rPr>
          <w:rFonts w:ascii="Times New Roman" w:hAnsi="Times New Roman" w:eastAsia="Times New Roman" w:cs="Times New Roman"/>
          <w:b w:val="0"/>
          <w:i w:val="0"/>
          <w:sz w:val="28"/>
        </w:rPr>
        <w:t>The last section asks: what is aesthetic culture, what values it has, what kinds of art there are, and how to develop personal taste. First the children learn to name emotions from faces in photographs: anger, surprise, fear, delight, joy.</w:t>
      </w:r>
    </w:p>
    <w:p>
      <w:pPr>
        <w:spacing w:after="160" w:line="276" w:lineRule="auto"/>
        <w:ind w:firstLine="709"/>
        <w:jc w:val="both"/>
      </w:pPr>
      <w:r>
        <w:rPr>
          <w:rFonts w:ascii="Times New Roman" w:hAnsi="Times New Roman" w:eastAsia="Times New Roman" w:cs="Times New Roman"/>
          <w:b w:val="0"/>
          <w:i w:val="0"/>
          <w:sz w:val="28"/>
        </w:rPr>
        <w:t>The saying “there is no accounting for taste” is only partly true. One person loves classical music, another jazz, one a landscape, another a history painting. But there are also shared ideas of the beautiful and the ugly. The aesthetic culture of society is the views and artistic values that citizens share; some of them have become universal. A child learns what to count as beautiful from family and surroundings, so ideals differ. The test is simple: if an object awakens a bright emotion, it is aesthetically valuable; if it repels, it is not. Any such object is the fruit of one person’s or many people’s creativity.</w:t>
      </w:r>
    </w:p>
    <w:p>
      <w:pPr>
        <w:spacing w:after="160" w:line="276" w:lineRule="auto"/>
        <w:ind w:firstLine="709"/>
        <w:jc w:val="both"/>
      </w:pPr>
      <w:r>
        <w:rPr>
          <w:rFonts w:ascii="Times New Roman" w:hAnsi="Times New Roman" w:eastAsia="Times New Roman" w:cs="Times New Roman"/>
          <w:b w:val="0"/>
          <w:i w:val="0"/>
          <w:sz w:val="28"/>
        </w:rPr>
        <w:t>To live without art is possible only by impoverishing oneself. Literature acts by the word, music by sound, painting by color, ballet by movement. Art historians divide the arts into three groups. Spatial and plastic: the visual arts, decorative applied art, architecture, photography. Dynamic arts, which need time: music and literature. Spectacle arts: choreography, cinema, theater, circus.</w:t>
      </w:r>
    </w:p>
    <w:p>
      <w:pPr>
        <w:keepNext/>
        <w:spacing w:before="280" w:after="160"/>
      </w:pPr>
      <w:r>
        <w:rPr>
          <w:rFonts w:ascii="Times New Roman" w:hAnsi="Times New Roman" w:eastAsia="Times New Roman" w:cs="Times New Roman"/>
          <w:b/>
          <w:i w:val="0"/>
          <w:color w:val="4A2C0A"/>
          <w:sz w:val="32"/>
        </w:rPr>
        <w:t>Folk art and ornament</w:t>
      </w:r>
    </w:p>
    <w:p>
      <w:pPr>
        <w:spacing w:after="160" w:line="276" w:lineRule="auto"/>
        <w:ind w:firstLine="709"/>
        <w:jc w:val="both"/>
      </w:pPr>
      <w:r>
        <w:rPr>
          <w:rFonts w:ascii="Times New Roman" w:hAnsi="Times New Roman" w:eastAsia="Times New Roman" w:cs="Times New Roman"/>
          <w:b w:val="0"/>
          <w:i w:val="0"/>
          <w:sz w:val="28"/>
        </w:rPr>
        <w:t>Folklore — bylinas, fairy tales, proverbs — enriches speech with images. A person whose talk is full of winged words is interesting to speak with. Decorative applied art makes things needed in daily life beautiful. Each people has its own means of expression: ornament, color, symmetry, form, rhythm. From a pattern one can often tell whose object it is.</w:t>
      </w:r>
    </w:p>
    <w:p>
      <w:pPr>
        <w:spacing w:after="160" w:line="276" w:lineRule="auto"/>
        <w:ind w:firstLine="709"/>
        <w:jc w:val="both"/>
      </w:pPr>
      <w:r>
        <w:rPr>
          <w:rFonts w:ascii="Times New Roman" w:hAnsi="Times New Roman" w:eastAsia="Times New Roman" w:cs="Times New Roman"/>
          <w:b w:val="0"/>
          <w:i w:val="0"/>
          <w:sz w:val="28"/>
        </w:rPr>
        <w:t>The Tatars have three main types of ornament: floral (often a tulip motif), zoomorphic (ducks, birds), and geometric (waves and other figures). A fish in a pattern is a sign of wealth and plenty. A Nenets legend explains the ornament on kisy, footwear of reindeer hide, as a law of life given by the deity Num: a triangle is the chum, crosswise stripes are prohibitions, smoke, the sky, rays of the sun, neighboring chums around. Ancestors of the northern peoples counted patterns as amulets: they covered collar, cuffs, and hem — places through which, by belief, evil forces might enter. Images of the sun, moon, earth, fire, and reindeer kept misfortune at a distance.</w:t>
      </w:r>
    </w:p>
    <w:p>
      <w:pPr>
        <w:spacing w:after="160" w:line="276" w:lineRule="auto"/>
        <w:ind w:firstLine="709"/>
        <w:jc w:val="both"/>
      </w:pPr>
      <w:r>
        <w:rPr>
          <w:rFonts w:ascii="Times New Roman" w:hAnsi="Times New Roman" w:eastAsia="Times New Roman" w:cs="Times New Roman"/>
          <w:b w:val="0"/>
          <w:i w:val="0"/>
          <w:sz w:val="28"/>
        </w:rPr>
        <w:t>Children are asked to choose a concert, a book of verse, a ballet, Levitan’s painting Golden Autumn, or a cinema hall and to say what value this kind of art carries and what impression it leaves. A separate talk is about their own tastes: what music they love, whether they go to the theater, whether they read verse, and whether taste needs to be developed.</w:t>
      </w:r>
    </w:p>
    <w:p>
      <w:pPr>
        <w:keepNext/>
        <w:spacing w:before="280" w:after="160"/>
      </w:pPr>
      <w:r>
        <w:rPr>
          <w:rFonts w:ascii="Times New Roman" w:hAnsi="Times New Roman" w:eastAsia="Times New Roman" w:cs="Times New Roman"/>
          <w:b/>
          <w:i w:val="0"/>
          <w:color w:val="4A2C0A"/>
          <w:sz w:val="32"/>
        </w:rPr>
        <w:t>Aesthetics born of religion: church, icon, mosque</w:t>
      </w:r>
    </w:p>
    <w:p>
      <w:pPr>
        <w:spacing w:after="160" w:line="276" w:lineRule="auto"/>
        <w:ind w:firstLine="709"/>
        <w:jc w:val="both"/>
      </w:pPr>
      <w:r>
        <w:rPr>
          <w:rFonts w:ascii="Times New Roman" w:hAnsi="Times New Roman" w:eastAsia="Times New Roman" w:cs="Times New Roman"/>
          <w:b w:val="0"/>
          <w:i w:val="0"/>
          <w:sz w:val="28"/>
        </w:rPr>
        <w:t>Religion created not only moral rules but a special beauty. An Orthodox church is a work of architecture gathered over centuries. A chapel is small, often wooden, without an altar: the liturgy is not served there, but a moleben and a funeral service are possible; chapels are set by large cathedrals, in villages, by roads, in cemeteries. A church is the main building with an altar, a priest, and services; there are monastic, parish, and cemetery churches. A cathedral is the same church, but larger and more solemn. The Gospel words “where two or three are gathered in my name, there am I among them” explain why people need this space.</w:t>
      </w:r>
    </w:p>
    <w:p>
      <w:pPr>
        <w:spacing w:after="160" w:line="276" w:lineRule="auto"/>
        <w:ind w:firstLine="709"/>
        <w:jc w:val="both"/>
      </w:pPr>
      <w:r>
        <w:rPr>
          <w:rFonts w:ascii="Times New Roman" w:hAnsi="Times New Roman" w:eastAsia="Times New Roman" w:cs="Times New Roman"/>
          <w:b w:val="0"/>
          <w:i w:val="0"/>
          <w:sz w:val="28"/>
        </w:rPr>
        <w:t>Inside, the church is divided into the sanctuary, the nave, and the narthex. The sanctuary is “heaven on earth”; clergy enter there; in the center is the holy table, a four-sided table, the most sacred place. An iconostasis separates the sanctuary: in the middle the Royal Doors as the gates of paradise, at the sides the northern and southern doors. The narthex by the entrance is a place for those who still feel unready to go in, and a stall of candles and crosses.</w:t>
      </w:r>
    </w:p>
    <w:p>
      <w:pPr>
        <w:spacing w:after="160" w:line="276" w:lineRule="auto"/>
        <w:ind w:firstLine="709"/>
        <w:jc w:val="both"/>
      </w:pPr>
      <w:r>
        <w:rPr>
          <w:rFonts w:ascii="Times New Roman" w:hAnsi="Times New Roman" w:eastAsia="Times New Roman" w:cs="Times New Roman"/>
          <w:b w:val="0"/>
          <w:i w:val="0"/>
          <w:sz w:val="28"/>
        </w:rPr>
        <w:t>An icon is a mediator between a person and the divine world, painting and prayer at once. The Kazan icon, by tradition, was revealed after a fire in 1579 to ten-year-old Matrona: the Mother of God pointed to a place in the ashes; the image was found about a meter down. The Vladimir icon was brought from Byzantium in the twelfth century; Andrei Bogolyubsky took it to Vladimir; it is called the protectress of the Russian land. In 1395, when Timur was marching on Moscow, Prince Vasily I ordered the icon brought from Vladimir; the city met it with prayer. The army stood at Yelets for two weeks and left without reaching Moscow. The Savior Not Made by Hands shows only the face of Christ — calm, without sharp feeling; since the seventeenth century the image has been linked with the Spasskaya Tower of the Kremlin. Projects are fresco, mosaic, and wood carving in Orthodox art.</w:t>
      </w:r>
    </w:p>
    <w:p>
      <w:pPr>
        <w:spacing w:after="160" w:line="276" w:lineRule="auto"/>
        <w:ind w:firstLine="709"/>
        <w:jc w:val="both"/>
      </w:pPr>
      <w:r>
        <w:rPr>
          <w:rFonts w:ascii="Times New Roman" w:hAnsi="Times New Roman" w:eastAsia="Times New Roman" w:cs="Times New Roman"/>
          <w:b w:val="0"/>
          <w:i w:val="0"/>
          <w:sz w:val="28"/>
        </w:rPr>
        <w:t>A mosque carries another architectural language. The dome is a sign of the one God, the minaret a sign of the Prophet Muhammad. A courtyard with water and shaded halls give a sense of an immense and harmonious world. Islam does not permit depicting the Most High and living creatures, so the chief arts became calligraphy and the arabesque. To copy the word of the Quran beautifully is a deed that tradition promises to repay with paradise: the letter brings one nearer to God. An arabesque is an endlessly flowing geometric and vegetal pattern, polygons and many-pointed stars, contrasting colors from blue and emerald to red and yellow. The beauty of writing is read as purity of the inner world. Projects are the artistic symbols of Judaism, the image of the Buddha, Buddhist cult buildings.</w:t>
      </w:r>
    </w:p>
    <w:p>
      <w:pPr>
        <w:keepNext/>
        <w:spacing w:before="280" w:after="160"/>
      </w:pPr>
      <w:r>
        <w:rPr>
          <w:rFonts w:ascii="Times New Roman" w:hAnsi="Times New Roman" w:eastAsia="Times New Roman" w:cs="Times New Roman"/>
          <w:b/>
          <w:i w:val="0"/>
          <w:color w:val="4A2C0A"/>
          <w:sz w:val="32"/>
        </w:rPr>
        <w:t>The course in one closing thought</w:t>
      </w:r>
    </w:p>
    <w:p>
      <w:pPr>
        <w:spacing w:after="160" w:line="276" w:lineRule="auto"/>
        <w:ind w:firstLine="709"/>
        <w:jc w:val="both"/>
      </w:pPr>
      <w:r>
        <w:rPr>
          <w:rFonts w:ascii="Times New Roman" w:hAnsi="Times New Roman" w:eastAsia="Times New Roman" w:cs="Times New Roman"/>
          <w:b w:val="0"/>
          <w:i w:val="0"/>
          <w:sz w:val="28"/>
        </w:rPr>
        <w:t>At the end the textbook asks not for a grade but for an honest look at oneself: was the study of this subject important, did knowledge widen, does one wish to continue in Grade 6. Review questions gather the whole path: what the spiritual culture of society and of the person is; under what conditions it grows; which moral qualities are chief (justice, patriotism, kindness, modesty, honesty — as against rancor and the mere ability to have one’s way); whose feats stayed in the memory; whether a breach of a norm must be followed by punishment; what the sources of culture are; what the intellect of a society depends on; what is brightest in the aesthetics of Orthodoxy; what arabesque and calligraphy mean.</w:t>
      </w:r>
    </w:p>
    <w:p>
      <w:pPr>
        <w:spacing w:after="160" w:line="276" w:lineRule="auto"/>
        <w:ind w:firstLine="709"/>
        <w:jc w:val="both"/>
      </w:pPr>
      <w:r>
        <w:rPr>
          <w:rFonts w:ascii="Times New Roman" w:hAnsi="Times New Roman" w:eastAsia="Times New Roman" w:cs="Times New Roman"/>
          <w:b w:val="0"/>
          <w:i w:val="0"/>
          <w:sz w:val="28"/>
        </w:rPr>
        <w:t>If the three parts are folded into one sentence, it is this. Russia’s culture is a conversation of many peoples and several religions. People make it by labor, thought, conscience, and a sense of beauty. Patriotism is care for the common home, humanism is recognition of each person’s value, faith is a support of moral commandments, art is a way to see harmony in the world and in a holy place. A fifth-grader is asked not to memorize a list of names but to begin building a culture of his or her own: to think, to feel with others, to work, and not to pass by.</w:t>
      </w:r>
    </w:p>
    <w:p>
      <w:pPr>
        <w:keepNext/>
        <w:spacing w:before="280" w:after="160"/>
      </w:pPr>
      <w:r>
        <w:rPr>
          <w:rFonts w:ascii="Times New Roman" w:hAnsi="Times New Roman" w:eastAsia="Times New Roman" w:cs="Times New Roman"/>
          <w:b/>
          <w:i w:val="0"/>
          <w:color w:val="4A2C0A"/>
          <w:sz w:val="32"/>
        </w:rPr>
        <w:t>A short glossary of the retelling</w:t>
      </w:r>
    </w:p>
    <w:p>
      <w:pPr>
        <w:spacing w:after="160" w:line="276" w:lineRule="auto"/>
        <w:ind w:firstLine="709"/>
        <w:jc w:val="both"/>
      </w:pPr>
      <w:r>
        <w:rPr>
          <w:rFonts w:ascii="Times New Roman" w:hAnsi="Times New Roman" w:eastAsia="Times New Roman" w:cs="Times New Roman"/>
          <w:b w:val="0"/>
          <w:i w:val="0"/>
          <w:sz w:val="28"/>
        </w:rPr>
        <w:t>At the end of the book there is a glossary. Below is not an extract from it but short explanations of the same circles of ideas, in other words.</w:t>
      </w:r>
    </w:p>
    <w:p>
      <w:pPr>
        <w:pStyle w:val="ListBullet"/>
        <w:spacing w:after="80" w:line="276" w:lineRule="auto"/>
      </w:pPr>
      <w:r>
        <w:rPr>
          <w:rFonts w:ascii="Times New Roman" w:hAnsi="Times New Roman" w:eastAsia="Times New Roman" w:cs="Times New Roman"/>
          <w:b w:val="0"/>
          <w:i w:val="0"/>
          <w:sz w:val="28"/>
        </w:rPr>
        <w:t>Anarchy — a state in which there is no authority and no common order.</w:t>
      </w:r>
    </w:p>
    <w:p>
      <w:pPr>
        <w:pStyle w:val="ListBullet"/>
        <w:spacing w:after="80" w:line="276" w:lineRule="auto"/>
      </w:pPr>
      <w:r>
        <w:rPr>
          <w:rFonts w:ascii="Times New Roman" w:hAnsi="Times New Roman" w:eastAsia="Times New Roman" w:cs="Times New Roman"/>
          <w:b w:val="0"/>
          <w:i w:val="0"/>
          <w:sz w:val="28"/>
        </w:rPr>
        <w:t>Archbishop — a senior bishop who oversees several church districts.</w:t>
      </w:r>
    </w:p>
    <w:p>
      <w:pPr>
        <w:pStyle w:val="ListBullet"/>
        <w:spacing w:after="80" w:line="276" w:lineRule="auto"/>
      </w:pPr>
      <w:r>
        <w:rPr>
          <w:rFonts w:ascii="Times New Roman" w:hAnsi="Times New Roman" w:eastAsia="Times New Roman" w:cs="Times New Roman"/>
          <w:b w:val="0"/>
          <w:i w:val="0"/>
          <w:sz w:val="28"/>
        </w:rPr>
        <w:t>Piety — a life according to moral and religious rules.</w:t>
      </w:r>
    </w:p>
    <w:p>
      <w:pPr>
        <w:pStyle w:val="ListBullet"/>
        <w:spacing w:after="80" w:line="276" w:lineRule="auto"/>
      </w:pPr>
      <w:r>
        <w:rPr>
          <w:rFonts w:ascii="Times New Roman" w:hAnsi="Times New Roman" w:eastAsia="Times New Roman" w:cs="Times New Roman"/>
          <w:b w:val="0"/>
          <w:i w:val="0"/>
          <w:sz w:val="28"/>
        </w:rPr>
        <w:t>Pilgrims — believers who go to venerated churches and shrines.</w:t>
      </w:r>
    </w:p>
    <w:p>
      <w:pPr>
        <w:pStyle w:val="ListBullet"/>
        <w:spacing w:after="80" w:line="276" w:lineRule="auto"/>
      </w:pPr>
      <w:r>
        <w:rPr>
          <w:rFonts w:ascii="Times New Roman" w:hAnsi="Times New Roman" w:eastAsia="Times New Roman" w:cs="Times New Roman"/>
          <w:b w:val="0"/>
          <w:i w:val="0"/>
          <w:sz w:val="28"/>
        </w:rPr>
        <w:t>Vita (hagiography) — an account of a saint’s life.</w:t>
      </w:r>
    </w:p>
    <w:p>
      <w:pPr>
        <w:pStyle w:val="ListBullet"/>
        <w:spacing w:after="80" w:line="276" w:lineRule="auto"/>
      </w:pPr>
      <w:r>
        <w:rPr>
          <w:rFonts w:ascii="Times New Roman" w:hAnsi="Times New Roman" w:eastAsia="Times New Roman" w:cs="Times New Roman"/>
          <w:b w:val="0"/>
          <w:i w:val="0"/>
          <w:sz w:val="28"/>
        </w:rPr>
        <w:t>Hegumen (abbot) — the superior of an Orthodox monastery.</w:t>
      </w:r>
    </w:p>
    <w:p>
      <w:pPr>
        <w:pStyle w:val="ListBullet"/>
        <w:spacing w:after="80" w:line="276" w:lineRule="auto"/>
      </w:pPr>
      <w:r>
        <w:rPr>
          <w:rFonts w:ascii="Times New Roman" w:hAnsi="Times New Roman" w:eastAsia="Times New Roman" w:cs="Times New Roman"/>
          <w:b w:val="0"/>
          <w:i w:val="0"/>
          <w:sz w:val="28"/>
        </w:rPr>
        <w:t>Art history — the study of the origin and kinds of art.</w:t>
      </w:r>
    </w:p>
    <w:p>
      <w:pPr>
        <w:pStyle w:val="ListBullet"/>
        <w:spacing w:after="80" w:line="276" w:lineRule="auto"/>
      </w:pPr>
      <w:r>
        <w:rPr>
          <w:rFonts w:ascii="Times New Roman" w:hAnsi="Times New Roman" w:eastAsia="Times New Roman" w:cs="Times New Roman"/>
          <w:b w:val="0"/>
          <w:i w:val="0"/>
          <w:sz w:val="28"/>
        </w:rPr>
        <w:t>Cult building — a building erected for worship.</w:t>
      </w:r>
    </w:p>
    <w:p>
      <w:pPr>
        <w:pStyle w:val="ListBullet"/>
        <w:spacing w:after="80" w:line="276" w:lineRule="auto"/>
      </w:pPr>
      <w:r>
        <w:rPr>
          <w:rFonts w:ascii="Times New Roman" w:hAnsi="Times New Roman" w:eastAsia="Times New Roman" w:cs="Times New Roman"/>
          <w:b w:val="0"/>
          <w:i w:val="0"/>
          <w:sz w:val="28"/>
        </w:rPr>
        <w:t>Meshchane — in pre-revolutionary Russia, townspeople of modest means: craftsmen, small traders.</w:t>
      </w:r>
    </w:p>
    <w:p>
      <w:pPr>
        <w:pStyle w:val="ListBullet"/>
        <w:spacing w:after="80" w:line="276" w:lineRule="auto"/>
      </w:pPr>
      <w:r>
        <w:rPr>
          <w:rFonts w:ascii="Times New Roman" w:hAnsi="Times New Roman" w:eastAsia="Times New Roman" w:cs="Times New Roman"/>
          <w:b w:val="0"/>
          <w:i w:val="0"/>
          <w:sz w:val="28"/>
        </w:rPr>
        <w:t>Novice — a person living in a monastery and preparing to become a monk.</w:t>
      </w:r>
    </w:p>
    <w:p>
      <w:pPr>
        <w:pStyle w:val="ListBullet"/>
        <w:spacing w:after="80" w:line="276" w:lineRule="auto"/>
      </w:pPr>
      <w:r>
        <w:rPr>
          <w:rFonts w:ascii="Times New Roman" w:hAnsi="Times New Roman" w:eastAsia="Times New Roman" w:cs="Times New Roman"/>
          <w:b w:val="0"/>
          <w:i w:val="0"/>
          <w:sz w:val="28"/>
        </w:rPr>
        <w:t>Tonsure — the rite of entering monastic life.</w:t>
      </w:r>
    </w:p>
    <w:p>
      <w:pPr>
        <w:pStyle w:val="ListBullet"/>
        <w:spacing w:after="80" w:line="276" w:lineRule="auto"/>
      </w:pPr>
      <w:r>
        <w:rPr>
          <w:rFonts w:ascii="Times New Roman" w:hAnsi="Times New Roman" w:eastAsia="Times New Roman" w:cs="Times New Roman"/>
          <w:b w:val="0"/>
          <w:i w:val="0"/>
          <w:sz w:val="28"/>
        </w:rPr>
        <w:t>Care of the needy (prizrenie) — care for the poor, the sick, and those who need guardianship.</w:t>
      </w:r>
    </w:p>
    <w:p>
      <w:pPr>
        <w:pStyle w:val="ListBullet"/>
        <w:spacing w:after="80" w:line="276" w:lineRule="auto"/>
      </w:pPr>
      <w:r>
        <w:rPr>
          <w:rFonts w:ascii="Times New Roman" w:hAnsi="Times New Roman" w:eastAsia="Times New Roman" w:cs="Times New Roman"/>
          <w:b w:val="0"/>
          <w:i w:val="0"/>
          <w:sz w:val="28"/>
        </w:rPr>
        <w:t>Archpriest — a senior Orthodox priest.</w:t>
      </w:r>
    </w:p>
    <w:p>
      <w:pPr>
        <w:pStyle w:val="ListBullet"/>
        <w:spacing w:after="80" w:line="276" w:lineRule="auto"/>
      </w:pPr>
      <w:r>
        <w:rPr>
          <w:rFonts w:ascii="Times New Roman" w:hAnsi="Times New Roman" w:eastAsia="Times New Roman" w:cs="Times New Roman"/>
          <w:b w:val="0"/>
          <w:i w:val="0"/>
          <w:sz w:val="28"/>
        </w:rPr>
        <w:t>Ordination — the conferring of holy orders.</w:t>
      </w:r>
    </w:p>
    <w:p>
      <w:pPr>
        <w:pStyle w:val="ListBullet"/>
        <w:spacing w:after="80" w:line="276" w:lineRule="auto"/>
      </w:pPr>
      <w:r>
        <w:rPr>
          <w:rFonts w:ascii="Times New Roman" w:hAnsi="Times New Roman" w:eastAsia="Times New Roman" w:cs="Times New Roman"/>
          <w:b w:val="0"/>
          <w:i w:val="0"/>
          <w:sz w:val="28"/>
        </w:rPr>
        <w:t>Wanderer (strannik) — a traveler going on pilgrimage.</w:t>
      </w:r>
    </w:p>
    <w:p>
      <w:pPr>
        <w:pStyle w:val="ListBullet"/>
        <w:spacing w:after="80" w:line="276" w:lineRule="auto"/>
      </w:pPr>
      <w:r>
        <w:rPr>
          <w:rFonts w:ascii="Times New Roman" w:hAnsi="Times New Roman" w:eastAsia="Times New Roman" w:cs="Times New Roman"/>
          <w:b w:val="0"/>
          <w:i w:val="0"/>
          <w:sz w:val="28"/>
        </w:rPr>
        <w:t>Taper — a musician who accompanies dances or silent film.</w:t>
      </w:r>
    </w:p>
    <w:p>
      <w:pPr>
        <w:pStyle w:val="ListBullet"/>
        <w:spacing w:after="80" w:line="276" w:lineRule="auto"/>
      </w:pPr>
      <w:r>
        <w:rPr>
          <w:rFonts w:ascii="Times New Roman" w:hAnsi="Times New Roman" w:eastAsia="Times New Roman" w:cs="Times New Roman"/>
          <w:b w:val="0"/>
          <w:i w:val="0"/>
          <w:sz w:val="28"/>
        </w:rPr>
        <w:t>Erudite person — a person with wide knowledge in many fields.</w:t>
      </w:r>
    </w:p>
    <w:p>
      <w:pPr>
        <w:pStyle w:val="ListBullet"/>
        <w:spacing w:after="80" w:line="276" w:lineRule="auto"/>
      </w:pPr>
      <w:r>
        <w:rPr>
          <w:rFonts w:ascii="Times New Roman" w:hAnsi="Times New Roman" w:eastAsia="Times New Roman" w:cs="Times New Roman"/>
          <w:b w:val="0"/>
          <w:i w:val="0"/>
          <w:sz w:val="28"/>
        </w:rPr>
        <w:t>Aesthetics — the teaching of the beautiful in art, nature, and life.</w:t>
      </w:r>
    </w:p>
    <w:p>
      <w:pPr>
        <w:pStyle w:val="ListBullet"/>
        <w:spacing w:after="80" w:line="276" w:lineRule="auto"/>
      </w:pPr>
      <w:r>
        <w:rPr>
          <w:rFonts w:ascii="Times New Roman" w:hAnsi="Times New Roman" w:eastAsia="Times New Roman" w:cs="Times New Roman"/>
          <w:b w:val="0"/>
          <w:i w:val="0"/>
          <w:sz w:val="28"/>
        </w:rPr>
        <w:t>Ethnologist — a scholar who studies the life and history of peoples.</w:t>
      </w:r>
    </w:p>
    <w:p>
      <w:pPr>
        <w:pStyle w:val="ListBullet"/>
        <w:spacing w:after="80" w:line="276" w:lineRule="auto"/>
      </w:pPr>
      <w:r>
        <w:rPr>
          <w:rFonts w:ascii="Times New Roman" w:hAnsi="Times New Roman" w:eastAsia="Times New Roman" w:cs="Times New Roman"/>
          <w:b w:val="0"/>
          <w:i w:val="0"/>
          <w:sz w:val="28"/>
        </w:rPr>
        <w:t>Holy fool (yurodivy) — in the Christian tradition, a person who has given up ordinary life and social proprieties.</w:t>
      </w:r>
    </w:p>
    <w:p>
      <w:pPr>
        <w:spacing w:before="480"/>
        <w:jc w:val="center"/>
      </w:pPr>
      <w:r>
        <w:rPr>
          <w:rFonts w:ascii="Times New Roman" w:hAnsi="Times New Roman" w:eastAsia="Times New Roman" w:cs="Times New Roman"/>
          <w:b w:val="0"/>
          <w:i/>
          <w:color w:val="666666"/>
          <w:sz w:val="24"/>
        </w:rPr>
        <w:t>End of the retelling</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