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0"/>
        <w:jc w:val="center"/>
      </w:pPr>
      <w:r>
        <w:rPr>
          <w:rFonts w:ascii="Arial" w:cs="Arial" w:eastAsia="Arial" w:hAnsi="Arial"/>
          <w:color w:val="006064"/>
          <w:sz w:val="80"/>
          <w:szCs w:val="80"/>
        </w:rPr>
        <w:t xml:space="preserve">⬡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D1F36"/>
          <w:sz w:val="72"/>
          <w:szCs w:val="72"/>
        </w:rPr>
        <w:t xml:space="preserve">QuantumScan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546E7A"/>
          <w:sz w:val="28"/>
          <w:szCs w:val="28"/>
        </w:rPr>
        <w:t xml:space="preserve">Code Quantum Vulnerability Scanner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00838F"/>
          <w:sz w:val="24"/>
          <w:szCs w:val="24"/>
        </w:rPr>
        <w:t xml:space="preserve">Full User Guide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A0AEC0"/>
          <w:sz w:val="20"/>
          <w:szCs w:val="20"/>
        </w:rPr>
        <w:t xml:space="preserve">HNDL Detection  ·  NIST PQC 2024  ·  </w:t>
      </w:r>
      <w:r>
        <w:rPr>
          <w:rFonts w:ascii="Arial" w:cs="Arial" w:eastAsia="Arial" w:hAnsi="Arial"/>
          <w:color w:val="006064"/>
          <w:sz w:val="20"/>
          <w:szCs w:val="20"/>
        </w:rPr>
        <w:t xml:space="preserve">JS · Python · Java · Go · C# · Rust</w:t>
      </w:r>
    </w:p>
    <w:p>
      <w:pPr>
        <w:spacing w:after="80" w:before="0"/>
        <w:jc w:val="center"/>
      </w:pPr>
      <w:hyperlink w:history="1" r:id="rId9adckynjeybxapdzvo14v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github.com/munnamihir</w:t>
        </w:r>
      </w:hyperlink>
      <w:r>
        <w:rPr>
          <w:rFonts w:ascii="Arial" w:cs="Arial" w:eastAsia="Arial" w:hAnsi="Arial"/>
          <w:color w:val="A0AEC0"/>
          <w:sz w:val="20"/>
          <w:szCs w:val="20"/>
        </w:rPr>
        <w:t xml:space="preserve">  ·  </w:t>
      </w:r>
      <w:hyperlink w:history="1" r:id="rIdwhjaexo3-hmezw3yfitpr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munnamihir.github.io/mihirbommisetty</w:t>
        </w:r>
      </w:hyperlink>
    </w:p>
    <w:p>
      <w:pPr>
        <w:pBdr>
          <w:bottom w:val="single" w:color="CBD5E0" w:sz="2" w:space="1"/>
        </w:pBdr>
        <w:spacing w:after="180" w:before="180"/>
      </w:pPr>
    </w:p>
    <w:p>
      <w:pPr>
        <w:pStyle w:val="Heading2"/>
        <w:pBdr>
          <w:bottom w:val="single" w:color="00ACC1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06064"/>
          <w:sz w:val="28"/>
          <w:szCs w:val="28"/>
        </w:rPr>
        <w:t xml:space="preserve">What Is QuantumScan?</w:t>
      </w:r>
    </w:p>
    <w:p>
      <w:pPr>
        <w:spacing w:after="12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QuantumScan is a free, open source, browser-based tool that scans source code for cryptographic patterns that are vulnerable to quantum computers. Paste or drop any source file and get back an instant report showing: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Exact line numbers where quantum-vulnerable crypto is used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The severity — Critical, High, Medium, or Low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The HNDL window — how many years your data is exposed if adversaries collect it today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The specific quantum attack (Shor's algorithm, Grover's algorithm)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 diff showing the vulnerable line and the drop-in PQC replacement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An overall risk score from 0 to 100</w:t>
      </w:r>
    </w:p>
    <w:p>
      <w:pPr>
        <w:spacing w:after="12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/>
      </w:r>
    </w:p>
    <w:p>
      <w:pPr>
        <w:pBdr>
          <w:top w:val="single" w:color="006064" w:sz="4"/>
          <w:bottom w:val="single" w:color="006064" w:sz="4"/>
          <w:left w:val="single" w:color="006064" w:sz="14"/>
          <w:right w:val="single" w:color="006064" w:sz="4"/>
        </w:pBdr>
        <w:shd w:fill="E0F7FA"/>
        <w:spacing w:after="120" w:before="120"/>
        <w:ind w:left="280"/>
      </w:pPr>
      <w:r>
        <w:rPr>
          <w:rFonts w:ascii="Arial" w:cs="Arial" w:eastAsia="Arial" w:hAnsi="Arial"/>
          <w:b/>
          <w:bCs/>
          <w:color w:val="006064"/>
          <w:sz w:val="22"/>
          <w:szCs w:val="22"/>
        </w:rPr>
        <w:t xml:space="preserve">Why this matters: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"Harvest Now, Decrypt Later" (HNDL) is a documented nation-state threat. Adversaries collect RSA-encrypted traffic today and store it. When quantum computers arrive, they decrypt it retroactively. NIST finalized post-quantum standards (ML-KEM, ML-DSA) in August 2024. Migration needs to start now.</w:t>
      </w:r>
    </w:p>
    <w:p>
      <w:pPr>
        <w:pBdr>
          <w:bottom w:val="single" w:color="CBD5E0" w:sz="2" w:space="1"/>
        </w:pBdr>
        <w:spacing w:after="180" w:before="180"/>
      </w:pPr>
    </w:p>
    <w:p>
      <w:pPr>
        <w:pStyle w:val="Heading2"/>
        <w:pBdr>
          <w:bottom w:val="single" w:color="00ACC1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06064"/>
          <w:sz w:val="28"/>
          <w:szCs w:val="28"/>
        </w:rPr>
        <w:t xml:space="preserve">Quick Start — 3 Steps</w:t>
      </w:r>
    </w:p>
    <w:p>
      <w:pPr>
        <w:pStyle w:val="ListParagraph"/>
        <w:numPr>
          <w:ilvl w:val="0"/>
          <w:numId w:val="3"/>
        </w:numPr>
        <w:spacing w:after="55" w:before="55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Open quantum-scan.html in Chrome (recommended) or any modern browser.</w:t>
      </w:r>
    </w:p>
    <w:p>
      <w:pPr>
        <w:pStyle w:val="ListParagraph"/>
        <w:numPr>
          <w:ilvl w:val="0"/>
          <w:numId w:val="3"/>
        </w:numPr>
        <w:spacing w:after="55" w:before="55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Paste your code in the left panel, or drag and drop a source file directly onto the editor.</w:t>
      </w:r>
    </w:p>
    <w:p>
      <w:pPr>
        <w:pStyle w:val="ListParagraph"/>
        <w:numPr>
          <w:ilvl w:val="0"/>
          <w:numId w:val="3"/>
        </w:numPr>
        <w:spacing w:after="55" w:before="55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Click "Scan for Quantum Vulnerabilities" or press Ctrl+Enter.</w:t>
      </w:r>
    </w:p>
    <w:p>
      <w:pPr>
        <w:spacing w:after="12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Results appear instantly in the right panel. Vulnerable line numbers turn red in the gutter. Click any finding to expand the full details, attack explanation, and PQC fix.</w:t>
      </w:r>
    </w:p>
    <w:p>
      <w:pPr>
        <w:pBdr>
          <w:bottom w:val="single" w:color="CBD5E0" w:sz="2" w:space="1"/>
        </w:pBdr>
        <w:spacing w:after="180" w:before="180"/>
      </w:pPr>
    </w:p>
    <w:p>
      <w:pPr>
        <w:pStyle w:val="Heading2"/>
        <w:pBdr>
          <w:bottom w:val="single" w:color="00ACC1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06064"/>
          <w:sz w:val="28"/>
          <w:szCs w:val="28"/>
        </w:rPr>
        <w:t xml:space="preserve">Interface Overview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0838F"/>
          <w:sz w:val="24"/>
          <w:szCs w:val="24"/>
        </w:rPr>
        <w:t xml:space="preserve">Header bar</w:t>
      </w:r>
    </w:p>
    <w:p>
      <w:pPr>
        <w:spacing w:after="12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The top navigation bar shows the tool name, three capability badges (HNDL Detection, NIST PQC 2024, supported languages), and a pulsing green dot when live scan mode is active.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0838F"/>
          <w:sz w:val="24"/>
          <w:szCs w:val="24"/>
        </w:rPr>
        <w:t xml:space="preserve">Left panel — Code editor</w:t>
      </w:r>
    </w:p>
    <w:p>
      <w:pPr>
        <w:spacing w:after="12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 full-height code editor with: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Language selector dropdown — auto-detect or manually choose JS, Python, Java, Go, C#, Rust, Ruby, PHP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Language badge — shows the detected or selected language with a color code (gold=JS, green=Python, red=Java, cyan=Go, purple=C#, orange=Rust)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Line number gutter — line numbers turn red for any line containing a vulnerability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Textarea — paste code directly, or drag and drop a file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Action bar — Scan button, Load Example button, Clear button, line count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Shortcut legend — keyboard shortcuts displayed at the very bottom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0838F"/>
          <w:sz w:val="24"/>
          <w:szCs w:val="24"/>
        </w:rPr>
        <w:t xml:space="preserve">Right panel — Results</w:t>
      </w:r>
    </w:p>
    <w:p>
      <w:pPr>
        <w:spacing w:after="12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After scanning: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Filter bar — All / Critical / High / Medium / Low buttons + Export .md button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Score card — risk score ring (0–100), overall risk label, longest HNDL window, severity pill counts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Finding cards — one per vulnerability, sorted by severity then line number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0838F"/>
          <w:sz w:val="24"/>
          <w:szCs w:val="24"/>
        </w:rPr>
        <w:t xml:space="preserve">Finding card (expanded)</w:t>
      </w:r>
    </w:p>
    <w:p>
      <w:pPr>
        <w:spacing w:after="12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Click any finding header to expand it. Each card contains: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Severity badge — CRITICAL / HIGH / MEDIUM / LOW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Vulnerability name and exact line number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HNDL window in years — how long data stays exposed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Q-Day risk level — how close to quantum-exploitable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Data exposed until — the approximate year your data becomes decryptable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Attack description — exactly which quantum algorithm breaks this and why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Fix description — which PQC algorithm to use as replacement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Diff view — vulnerable code in red (−), PQC replacement in green (+), with line numbers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Copy Fix button — copies the replacement snippet to clipboard in one click</w:t>
      </w:r>
    </w:p>
    <w:p>
      <w:pPr>
        <w:pBdr>
          <w:bottom w:val="single" w:color="CBD5E0" w:sz="2" w:space="1"/>
        </w:pBdr>
        <w:spacing w:after="180" w:before="180"/>
      </w:pPr>
    </w:p>
    <w:p>
      <w:pPr>
        <w:pStyle w:val="Heading2"/>
        <w:pBdr>
          <w:bottom w:val="single" w:color="00ACC1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06064"/>
          <w:sz w:val="28"/>
          <w:szCs w:val="28"/>
        </w:rPr>
        <w:t xml:space="preserve">Supported Languages &amp; Detection</w:t>
      </w:r>
    </w:p>
    <w:p>
      <w:pPr>
        <w:spacing w:after="12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QuantumScan supports 8 languages. Language is auto-detected from code patterns. You can override it with the dropdown.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680"/>
        <w:gridCol w:w="2480"/>
      </w:tblGrid>
      <w:tr>
        <w:tc>
          <w:tcPr>
            <w:tcW w:type="dxa" w:w="1400"/>
            <w:tcBorders>
              <w:top w:val="single" w:color="00ACC1" w:sz="1"/>
              <w:left w:val="single" w:color="00ACC1" w:sz="1"/>
              <w:bottom w:val="single" w:color="00ACC1" w:sz="1"/>
              <w:right w:val="single" w:color="00ACC1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2800"/>
            <w:tcBorders>
              <w:top w:val="single" w:color="00ACC1" w:sz="1"/>
              <w:left w:val="single" w:color="00ACC1" w:sz="1"/>
              <w:bottom w:val="single" w:color="00ACC1" w:sz="1"/>
              <w:right w:val="single" w:color="00ACC1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Detection Signals</w:t>
            </w:r>
          </w:p>
        </w:tc>
        <w:tc>
          <w:tcPr>
            <w:tcW w:type="dxa" w:w="2680"/>
            <w:tcBorders>
              <w:top w:val="single" w:color="00ACC1" w:sz="1"/>
              <w:left w:val="single" w:color="00ACC1" w:sz="1"/>
              <w:bottom w:val="single" w:color="00ACC1" w:sz="1"/>
              <w:right w:val="single" w:color="00ACC1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Extensions</w:t>
            </w:r>
          </w:p>
        </w:tc>
        <w:tc>
          <w:tcPr>
            <w:tcW w:type="dxa" w:w="2480"/>
            <w:tcBorders>
              <w:top w:val="single" w:color="00ACC1" w:sz="1"/>
              <w:left w:val="single" w:color="00ACC1" w:sz="1"/>
              <w:bottom w:val="single" w:color="00ACC1" w:sz="1"/>
              <w:right w:val="single" w:color="00ACC1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Patterns Detected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JavaScript / TypeScript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require(), const =, async function, =&gt;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.js, .ts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9 patterns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Python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def func(), import, hashlib., cryptography.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.py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5 patterns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Java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public class, import java., KeyPairGenerator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.java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4 patterns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Go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func(), package main, :=, import ()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.go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3 patterns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C# / .NET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using System, namespace, public static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.cs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3 patterns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Rust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fn(), let mut, use ::, impl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.rs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2 patterns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Ruby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def, require, end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.rb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Generic patterns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PHP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&lt;?php, function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.php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Generic patterns</w:t>
            </w:r>
          </w:p>
        </w:tc>
      </w:tr>
    </w:tbl>
    <w:p>
      <w:pPr>
        <w:pBdr>
          <w:bottom w:val="single" w:color="CBD5E0" w:sz="2" w:space="1"/>
        </w:pBdr>
        <w:spacing w:after="180" w:before="180"/>
      </w:pPr>
    </w:p>
    <w:p>
      <w:pPr>
        <w:pStyle w:val="Heading2"/>
        <w:pBdr>
          <w:bottom w:val="single" w:color="00ACC1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06064"/>
          <w:sz w:val="28"/>
          <w:szCs w:val="28"/>
        </w:rPr>
        <w:t xml:space="preserve">Severity Levels &amp; HNDL Windows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200"/>
        <w:gridCol w:w="4960"/>
      </w:tblGrid>
      <w:tr>
        <w:tc>
          <w:tcPr>
            <w:tcW w:type="dxa" w:w="1200"/>
            <w:tcBorders>
              <w:top w:val="single" w:color="00ACC1" w:sz="1"/>
              <w:left w:val="single" w:color="00ACC1" w:sz="1"/>
              <w:bottom w:val="single" w:color="00ACC1" w:sz="1"/>
              <w:right w:val="single" w:color="00ACC1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000"/>
            <w:tcBorders>
              <w:top w:val="single" w:color="00ACC1" w:sz="1"/>
              <w:left w:val="single" w:color="00ACC1" w:sz="1"/>
              <w:bottom w:val="single" w:color="00ACC1" w:sz="1"/>
              <w:right w:val="single" w:color="00ACC1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1200"/>
            <w:tcBorders>
              <w:top w:val="single" w:color="00ACC1" w:sz="1"/>
              <w:left w:val="single" w:color="00ACC1" w:sz="1"/>
              <w:bottom w:val="single" w:color="00ACC1" w:sz="1"/>
              <w:right w:val="single" w:color="00ACC1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HNDL Window</w:t>
            </w:r>
          </w:p>
        </w:tc>
        <w:tc>
          <w:tcPr>
            <w:tcW w:type="dxa" w:w="4960"/>
            <w:tcBorders>
              <w:top w:val="single" w:color="00ACC1" w:sz="1"/>
              <w:left w:val="single" w:color="00ACC1" w:sz="1"/>
              <w:bottom w:val="single" w:color="00ACC1" w:sz="1"/>
              <w:right w:val="single" w:color="00ACC1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Quantum Attack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RSA, ECDH, ECDSA, DH, TLS 1.0/1.1, hardcoded keys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10–15 years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Shor's algorithm solves RSA integer factorization and elliptic curve discrete log in polynomial time. Broken with a CRQC.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JWT RS256/RS512, crypto.createSign RSA, PyJWT RS256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8–15 years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Shor's algorithm breaks the private key. An attacker can forge signatures on any document signed with this key.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A8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SHA-1, MD5, AES-128-CBC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2–5 years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Grover's algorithm provides quadratic speedup. SHA-1 reduced to 40-bit quantum security, MD5 essentially broken. AES-128 reduced to 64-bit.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AES-128 (symmetric only)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1–3 years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Grover's algorithm halves symmetric key space. AES-128 → 64-bit quantum equivalent. Upgrade to AES-256 which remains safe at 128-bit quantum equivalent.</w:t>
            </w:r>
          </w:p>
        </w:tc>
      </w:tr>
    </w:tbl>
    <w:p>
      <w:pPr>
        <w:pBdr>
          <w:bottom w:val="single" w:color="CBD5E0" w:sz="2" w:space="1"/>
        </w:pBdr>
        <w:spacing w:after="180" w:before="180"/>
      </w:pPr>
    </w:p>
    <w:p>
      <w:pPr>
        <w:pStyle w:val="Heading2"/>
        <w:pBdr>
          <w:bottom w:val="single" w:color="00ACC1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06064"/>
          <w:sz w:val="28"/>
          <w:szCs w:val="28"/>
        </w:rPr>
        <w:t xml:space="preserve">All Detected Vulnerability Patterns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0838F"/>
          <w:sz w:val="24"/>
          <w:szCs w:val="24"/>
        </w:rPr>
        <w:t xml:space="preserve">JavaScript / Node.js (9 patterns)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RSA-OAEP Key Generation — crypto.subtle.generateKey with RSA-OAEP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RSA-PKCS1-v1_5 — Legacy RSA with padding oracle vulnerability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ECDH Key Agreement — crypto.subtle.generateKey with ECDH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ECDSA Signature — crypto.subtle.generateKey with ECDSA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SHA-1 Hash — crypto.subtle.digest with SHA-1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AES-128-CBC — AES-CBC with 128-bit key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JWT RS256/RS512 — jsonwebtoken sign with RSA algorithm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crypto.createSign RSA — Node.js crypto RSA-SHA signing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crypto.generateKeyPair RSA — Node.js RSA keypair generation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0838F"/>
          <w:sz w:val="24"/>
          <w:szCs w:val="24"/>
        </w:rPr>
        <w:t xml:space="preserve">Python (5 patterns)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RSA Key Generation — cryptography library rsa.generate_private_key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EC Key Generation — ec.generate_private_key over any named curve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RSA Encryption/Decryption — PKCS1v15 or OAEP padding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hashlib MD5 — md5() hash function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hashlib SHA-1 — sha1() hash function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PyJWT RS256/ES256 — jwt.encode with RSA or EC algorithm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0838F"/>
          <w:sz w:val="24"/>
          <w:szCs w:val="24"/>
        </w:rPr>
        <w:t xml:space="preserve">Java (4 patterns)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RSA KeyPairGenerator — KeyPairGenerator.getInstance("RSA")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EC KeyPairGenerator — KeyPairGenerator.getInstance("EC")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MessageDigest MD5/SHA-1 — legacy hash functions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RSA Cipher — Cipher.getInstance("RSA/...")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0838F"/>
          <w:sz w:val="24"/>
          <w:szCs w:val="24"/>
        </w:rPr>
        <w:t xml:space="preserve">Go (3 patterns)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crypto/rsa GenerateKey — rsa.GenerateKey or GenerateMultiPrimeKey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crypto/elliptic ECDH — elliptic.P256, P384, ecdh.P256, P384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MD5/SHA1 Hash — md5.New(), sha1.New(), Sum functions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0838F"/>
          <w:sz w:val="24"/>
          <w:szCs w:val="24"/>
        </w:rPr>
        <w:t xml:space="preserve">C# / .NET (3 patterns)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RSA.Create() — RSACryptoServiceProvider, RSACng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ECDiffieHellman / ECDsa — ECDH and ECDSA classes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MD5/SHA1 — MD5CryptoServiceProvider, SHA1CryptoServiceProvider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0838F"/>
          <w:sz w:val="24"/>
          <w:szCs w:val="24"/>
        </w:rPr>
        <w:t xml:space="preserve">Rust (2 patterns)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RsaPrivateKey — rsa crate, Pkcs1v15Sign, Oaep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MD5/SHA-1 — Md5::new(), Sha1::new(), md5::compute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0838F"/>
          <w:sz w:val="24"/>
          <w:szCs w:val="24"/>
        </w:rPr>
        <w:t xml:space="preserve">Generic — all languages (3 patterns)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TLS 1.0 / 1.1 Configuration — ssl_protocols, SSLv3, TLSv1 without .3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Hardcoded RSA Private Key — -----BEGIN RSA PRIVATE KEY----- in source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Diffie-Hellman — DiffieHellman, crypto.createDiffieHellman, DHE</w:t>
      </w:r>
    </w:p>
    <w:p>
      <w:pPr>
        <w:pBdr>
          <w:bottom w:val="single" w:color="CBD5E0" w:sz="2" w:space="1"/>
        </w:pBdr>
        <w:spacing w:after="180" w:before="180"/>
      </w:pPr>
    </w:p>
    <w:p>
      <w:pPr>
        <w:pStyle w:val="Heading2"/>
        <w:pBdr>
          <w:bottom w:val="single" w:color="00ACC1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06064"/>
          <w:sz w:val="28"/>
          <w:szCs w:val="28"/>
        </w:rPr>
        <w:t xml:space="preserve">Features In Detail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0838F"/>
          <w:sz w:val="24"/>
          <w:szCs w:val="24"/>
        </w:rPr>
        <w:t xml:space="preserve">1 · File drag &amp; drop</w:t>
      </w:r>
    </w:p>
    <w:p>
      <w:pPr>
        <w:spacing w:after="12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Drag any source file from your file explorer directly onto the editor area. A cyan dashed overlay appears while dragging. On drop, the tool reads the file, auto-detects the language from the extension, sets the language dropdown, and immediately runs a scan. Supported extensions: .js, .ts, .py, .java, .go, .cs, .rs, .rb, .php.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0838F"/>
          <w:sz w:val="24"/>
          <w:szCs w:val="24"/>
        </w:rPr>
        <w:t xml:space="preserve">2 · Copy Fix button</w:t>
      </w:r>
    </w:p>
    <w:p>
      <w:pPr>
        <w:spacing w:after="12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Each expanded finding has a green "Copy fix" button next to the diff header. Clicking it copies the complete PQC replacement code snippet to the clipboard. The button briefly shows "Copied ✓" for confirmation, then resets.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0838F"/>
          <w:sz w:val="24"/>
          <w:szCs w:val="24"/>
        </w:rPr>
        <w:t xml:space="preserve">3 · Filter by severity</w:t>
      </w:r>
    </w:p>
    <w:p>
      <w:pPr>
        <w:spacing w:after="12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After a scan the filter bar appears above results: All · Critical · High · Medium · Low. Clicking any severity instantly hides all findings of other levels. The finding count updates to show how many are visible. Useful when a large file has 10+ findings and you want to focus on Critical first.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0838F"/>
          <w:sz w:val="24"/>
          <w:szCs w:val="24"/>
        </w:rPr>
        <w:t xml:space="preserve">4 · Export as Markdown report</w:t>
      </w:r>
    </w:p>
    <w:p>
      <w:pPr>
        <w:spacing w:after="12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The "↓ Export .md" button in the filter bar generates a complete security report and downloads it as quantumscan-report-YYYY-MM-DD.md. The report contains: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Metadata header: generated date, language, risk score, total findings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Summary table: count per severity level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Full section per finding: line number, HNDL window, Q-Day risk, attack description, fix description, vulnerable code block, PQC replacement code block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Footer attribution</w:t>
      </w:r>
    </w:p>
    <w:p>
      <w:pPr>
        <w:spacing w:after="12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Use this report to paste into Jira tickets, GitHub Issues, security audit documents, or as a pull request description.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0838F"/>
          <w:sz w:val="24"/>
          <w:szCs w:val="24"/>
        </w:rPr>
        <w:t xml:space="preserve">5 · Keyboard shortcuts</w:t>
      </w:r>
    </w:p>
    <w:p>
      <w:pPr>
        <w:spacing w:after="40" w:before="40"/>
      </w:pPr>
      <w:r>
        <w:rPr>
          <w:rFonts w:ascii="Courier New" w:cs="Courier New" w:eastAsia="Courier New" w:hAnsi="Courier New"/>
          <w:b/>
          <w:bCs/>
          <w:color w:val="006064"/>
          <w:sz w:val="20"/>
          <w:szCs w:val="20"/>
          <w:shd w:fill="E0F7FA"/>
        </w:rPr>
        <w:t xml:space="preserve">Ctrl+Enter (or Cmd+Enter)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  — Run scan</w:t>
      </w:r>
    </w:p>
    <w:p>
      <w:pPr>
        <w:spacing w:after="40" w:before="40"/>
      </w:pPr>
      <w:r>
        <w:rPr>
          <w:rFonts w:ascii="Courier New" w:cs="Courier New" w:eastAsia="Courier New" w:hAnsi="Courier New"/>
          <w:b/>
          <w:bCs/>
          <w:color w:val="006064"/>
          <w:sz w:val="20"/>
          <w:szCs w:val="20"/>
          <w:shd w:fill="E0F7FA"/>
        </w:rPr>
        <w:t xml:space="preserve">Ctrl+L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  — Clear the editor and results</w:t>
      </w:r>
    </w:p>
    <w:p>
      <w:pPr>
        <w:spacing w:after="40" w:before="40"/>
      </w:pPr>
      <w:r>
        <w:rPr>
          <w:rFonts w:ascii="Courier New" w:cs="Courier New" w:eastAsia="Courier New" w:hAnsi="Courier New"/>
          <w:b/>
          <w:bCs/>
          <w:color w:val="006064"/>
          <w:sz w:val="20"/>
          <w:szCs w:val="20"/>
          <w:shd w:fill="E0F7FA"/>
        </w:rPr>
        <w:t xml:space="preserve">Ctrl+E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  — Load the built-in example code for the selected language</w:t>
      </w:r>
    </w:p>
    <w:p>
      <w:pPr>
        <w:spacing w:after="40" w:before="40"/>
      </w:pPr>
      <w:r>
        <w:rPr>
          <w:rFonts w:ascii="Courier New" w:cs="Courier New" w:eastAsia="Courier New" w:hAnsi="Courier New"/>
          <w:b/>
          <w:bCs/>
          <w:color w:val="006064"/>
          <w:sz w:val="20"/>
          <w:szCs w:val="20"/>
          <w:shd w:fill="E0F7FA"/>
        </w:rPr>
        <w:t xml:space="preserve">Ctrl+/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  — Toggle expand / collapse all findings</w:t>
      </w:r>
    </w:p>
    <w:p>
      <w:pPr>
        <w:spacing w:after="40" w:before="40"/>
      </w:pPr>
      <w:r>
        <w:rPr>
          <w:rFonts w:ascii="Courier New" w:cs="Courier New" w:eastAsia="Courier New" w:hAnsi="Courier New"/>
          <w:b/>
          <w:bCs/>
          <w:color w:val="006064"/>
          <w:sz w:val="20"/>
          <w:szCs w:val="20"/>
          <w:shd w:fill="E0F7FA"/>
        </w:rPr>
        <w:t xml:space="preserve">Ctrl+Shift+S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  — Toggle live scan mode on/off</w:t>
      </w:r>
    </w:p>
    <w:p>
      <w:pPr>
        <w:spacing w:after="40" w:before="40"/>
      </w:pPr>
      <w:r>
        <w:rPr>
          <w:rFonts w:ascii="Courier New" w:cs="Courier New" w:eastAsia="Courier New" w:hAnsi="Courier New"/>
          <w:b/>
          <w:bCs/>
          <w:color w:val="006064"/>
          <w:sz w:val="20"/>
          <w:szCs w:val="20"/>
          <w:shd w:fill="E0F7FA"/>
        </w:rPr>
        <w:t xml:space="preserve">Escape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  — Collapse all open findings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0838F"/>
          <w:sz w:val="24"/>
          <w:szCs w:val="24"/>
        </w:rPr>
        <w:t xml:space="preserve">6 · Live scan mode</w:t>
      </w:r>
    </w:p>
    <w:p>
      <w:pPr>
        <w:spacing w:after="12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Press Ctrl+Shift+S to toggle live mode. A pulsing green dot appears in the header bar when active. In live mode, QuantumScan automatically re-runs the full scan 600 milliseconds after every keystroke. Vulnerable line numbers in the gutter update in real time as you edit. This makes QuantumScan behave like a linter built into a code editor — great for watching how findings change as you apply fixes.</w:t>
      </w:r>
    </w:p>
    <w:p>
      <w:pPr>
        <w:pBdr>
          <w:bottom w:val="single" w:color="CBD5E0" w:sz="2" w:space="1"/>
        </w:pBdr>
        <w:spacing w:after="180" w:before="180"/>
      </w:pPr>
    </w:p>
    <w:p>
      <w:pPr>
        <w:pStyle w:val="Heading2"/>
        <w:pBdr>
          <w:bottom w:val="single" w:color="00ACC1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06064"/>
          <w:sz w:val="28"/>
          <w:szCs w:val="28"/>
        </w:rPr>
        <w:t xml:space="preserve">How Risk Scoring Works</w:t>
      </w:r>
    </w:p>
    <w:p>
      <w:pPr>
        <w:spacing w:after="12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The risk score (0–100) is the average severity score across all findings, capped at 100:</w:t>
      </w:r>
    </w:p>
    <w:p>
      <w:pPr>
        <w:pBdr>
          <w:top w:val="single" w:color="00ACC1" w:sz="4"/>
        </w:pBdr>
        <w:shd w:fill="E0F7FA"/>
        <w:spacing w:after="0" w:before="80"/>
        <w:ind w:left="440"/>
      </w:pPr>
      <w:r>
        <w:rPr>
          <w:rFonts w:ascii="Courier New" w:cs="Courier New" w:eastAsia="Courier New" w:hAnsi="Courier New"/>
          <w:color w:val="004D40"/>
          <w:sz w:val="19"/>
          <w:szCs w:val="19"/>
        </w:rPr>
        <w:t xml:space="preserve">Score = min(100, sum(severityScore per finding) / findingCount)</w:t>
      </w:r>
    </w:p>
    <w:p>
      <w:pPr>
        <w:shd w:fill="E0F7FA"/>
        <w:spacing w:after="0" w:before="0"/>
        <w:ind w:left="440"/>
      </w:pPr>
      <w:r>
        <w:rPr>
          <w:rFonts w:ascii="Courier New" w:cs="Courier New" w:eastAsia="Courier New" w:hAnsi="Courier New"/>
          <w:color w:val="004D40"/>
          <w:sz w:val="19"/>
          <w:szCs w:val="19"/>
        </w:rPr>
        <w:t xml:space="preserve"> </w:t>
      </w:r>
    </w:p>
    <w:p>
      <w:pPr>
        <w:shd w:fill="E0F7FA"/>
        <w:spacing w:after="0" w:before="0"/>
        <w:ind w:left="440"/>
      </w:pPr>
      <w:r>
        <w:rPr>
          <w:rFonts w:ascii="Courier New" w:cs="Courier New" w:eastAsia="Courier New" w:hAnsi="Courier New"/>
          <w:color w:val="004D40"/>
          <w:sz w:val="19"/>
          <w:szCs w:val="19"/>
        </w:rPr>
        <w:t xml:space="preserve">Severity scores:</w:t>
      </w:r>
    </w:p>
    <w:p>
      <w:pPr>
        <w:shd w:fill="E0F7FA"/>
        <w:spacing w:after="0" w:before="0"/>
        <w:ind w:left="440"/>
      </w:pPr>
      <w:r>
        <w:rPr>
          <w:rFonts w:ascii="Courier New" w:cs="Courier New" w:eastAsia="Courier New" w:hAnsi="Courier New"/>
          <w:color w:val="004D40"/>
          <w:sz w:val="19"/>
          <w:szCs w:val="19"/>
        </w:rPr>
        <w:t xml:space="preserve">  CRITICAL = 100</w:t>
      </w:r>
    </w:p>
    <w:p>
      <w:pPr>
        <w:shd w:fill="E0F7FA"/>
        <w:spacing w:after="0" w:before="0"/>
        <w:ind w:left="440"/>
      </w:pPr>
      <w:r>
        <w:rPr>
          <w:rFonts w:ascii="Courier New" w:cs="Courier New" w:eastAsia="Courier New" w:hAnsi="Courier New"/>
          <w:color w:val="004D40"/>
          <w:sz w:val="19"/>
          <w:szCs w:val="19"/>
        </w:rPr>
        <w:t xml:space="preserve">  HIGH     = 75</w:t>
      </w:r>
    </w:p>
    <w:p>
      <w:pPr>
        <w:shd w:fill="E0F7FA"/>
        <w:spacing w:after="0" w:before="0"/>
        <w:ind w:left="440"/>
      </w:pPr>
      <w:r>
        <w:rPr>
          <w:rFonts w:ascii="Courier New" w:cs="Courier New" w:eastAsia="Courier New" w:hAnsi="Courier New"/>
          <w:color w:val="004D40"/>
          <w:sz w:val="19"/>
          <w:szCs w:val="19"/>
        </w:rPr>
        <w:t xml:space="preserve">  MEDIUM   = 40</w:t>
      </w:r>
    </w:p>
    <w:p>
      <w:pPr>
        <w:pBdr>
          <w:bottom w:val="single" w:color="00ACC1" w:sz="4"/>
        </w:pBdr>
        <w:shd w:fill="E0F7FA"/>
        <w:spacing w:after="80" w:before="0"/>
        <w:ind w:left="440"/>
      </w:pPr>
      <w:r>
        <w:rPr>
          <w:rFonts w:ascii="Courier New" w:cs="Courier New" w:eastAsia="Courier New" w:hAnsi="Courier New"/>
          <w:color w:val="004D40"/>
          <w:sz w:val="19"/>
          <w:szCs w:val="19"/>
        </w:rPr>
        <w:t xml:space="preserve">  LOW      = 15</w:t>
      </w:r>
    </w:p>
    <w:p>
      <w:pPr>
        <w:spacing w:after="12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 single CRITICAL finding scores 100. Two findings (one CRITICAL, one LOW) score (100+15)/2 = 57. The score ring in the results panel is colored red for 70+, gold for 40–69, green for under 40.</w:t>
      </w:r>
    </w:p>
    <w:p>
      <w:pPr>
        <w:spacing w:after="12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The HNDL window shown in the score card is the maximum across all findings — it represents the worst-case exposure window for your codebase.</w:t>
      </w:r>
    </w:p>
    <w:p>
      <w:pPr>
        <w:pBdr>
          <w:bottom w:val="single" w:color="CBD5E0" w:sz="2" w:space="1"/>
        </w:pBdr>
        <w:spacing w:after="180" w:before="180"/>
      </w:pPr>
    </w:p>
    <w:p>
      <w:pPr>
        <w:pStyle w:val="Heading2"/>
        <w:pBdr>
          <w:bottom w:val="single" w:color="00ACC1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06064"/>
          <w:sz w:val="28"/>
          <w:szCs w:val="28"/>
        </w:rPr>
        <w:t xml:space="preserve">How to Use the Results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0838F"/>
          <w:sz w:val="24"/>
          <w:szCs w:val="24"/>
        </w:rPr>
        <w:t xml:space="preserve">Prioritization order</w:t>
      </w:r>
    </w:p>
    <w:p>
      <w:pPr>
        <w:pStyle w:val="ListParagraph"/>
        <w:numPr>
          <w:ilvl w:val="0"/>
          <w:numId w:val="3"/>
        </w:numPr>
        <w:spacing w:after="55" w:before="55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Fix CRITICAL findings first — these are broken by Shor's algorithm and have long HNDL windows (10–15 years). RSA and ECDH are the primary targets.</w:t>
      </w:r>
    </w:p>
    <w:p>
      <w:pPr>
        <w:pStyle w:val="ListParagraph"/>
        <w:numPr>
          <w:ilvl w:val="0"/>
          <w:numId w:val="3"/>
        </w:numPr>
        <w:spacing w:after="55" w:before="55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Fix HIGH findings second — JWT signatures, signing algorithms. These enable key forgery.</w:t>
      </w:r>
    </w:p>
    <w:p>
      <w:pPr>
        <w:pStyle w:val="ListParagraph"/>
        <w:numPr>
          <w:ilvl w:val="0"/>
          <w:numId w:val="3"/>
        </w:numPr>
        <w:spacing w:after="55" w:before="55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Fix MEDIUM findings — SHA-1 and MD5. Classically broken and quantum-weakened.</w:t>
      </w:r>
    </w:p>
    <w:p>
      <w:pPr>
        <w:pStyle w:val="ListParagraph"/>
        <w:numPr>
          <w:ilvl w:val="0"/>
          <w:numId w:val="3"/>
        </w:numPr>
        <w:spacing w:after="55" w:before="55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Fix LOW findings last — AES-128. Not immediately critical but should be migrated to AES-256.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0838F"/>
          <w:sz w:val="24"/>
          <w:szCs w:val="24"/>
        </w:rPr>
        <w:t xml:space="preserve">Using the diff to fix your code</w:t>
      </w:r>
    </w:p>
    <w:p>
      <w:pPr>
        <w:spacing w:after="12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Each finding shows a red (−) block with the vulnerable code and a green (+) block with the PQC replacement. Click "Copy fix" to copy the replacement. The replacement is a drop-in — same functionality, post-quantum algorithm. Dependencies may need to be installed: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JavaScript: npm install @noble/post-quantum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Python: pip install liboqs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Java: add BouncyCastle 1.78+ to pom.xml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Go: go get github.com/cloudflare/circl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.NET: dotnet add package BouncyCastle.NetCore (or .NET 9 preview)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Rust: add pqcrypto-kyber to Cargo.toml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0838F"/>
          <w:sz w:val="24"/>
          <w:szCs w:val="24"/>
        </w:rPr>
        <w:t xml:space="preserve">Exporting for a team security audit</w:t>
      </w:r>
    </w:p>
    <w:p>
      <w:pPr>
        <w:spacing w:after="12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Click "↓ Export .md" after scanning. Share the .md file with your security team, attach it to a Jira epic, or commit it as SECURITY-AUDIT.md in your repo. Use the finding line numbers to create specific code review comments.</w:t>
      </w:r>
    </w:p>
    <w:p>
      <w:pPr>
        <w:pBdr>
          <w:bottom w:val="single" w:color="CBD5E0" w:sz="2" w:space="1"/>
        </w:pBdr>
        <w:spacing w:after="180" w:before="180"/>
      </w:pPr>
    </w:p>
    <w:p>
      <w:pPr>
        <w:pStyle w:val="Heading2"/>
        <w:pBdr>
          <w:bottom w:val="single" w:color="00ACC1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06064"/>
          <w:sz w:val="28"/>
          <w:szCs w:val="28"/>
        </w:rPr>
        <w:t xml:space="preserve">Built-in Code Examples</w:t>
      </w:r>
    </w:p>
    <w:p>
      <w:pPr>
        <w:spacing w:after="12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Click "Load Example" or press Ctrl+E to load a pre-written vulnerable code sample for the selected language. Each example is a realistic service with multiple vulnerabilities: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JavaScript — E-commerce payment service: RSA keypair, JWT RS256, RSA-OAEP card encryption, ECDH session key, SHA-1 password hash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Python — Healthcare records API: RSA private key, RSA signing, RSA-OAEP encryption, EC keypair, JWT RS256, MD5 PIN hash, SHA-1 file verification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Java — Banking transaction service: RSA keypair, EC keypair, RSA cipher, SHA-1 hash, ECDH key agreement</w:t>
      </w:r>
    </w:p>
    <w:p>
      <w:pPr>
        <w:spacing w:after="12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These examples are intentionally loaded with 4–6 findings each — good for testing all features including filter, export, and copy fix.</w:t>
      </w:r>
    </w:p>
    <w:p>
      <w:pPr>
        <w:pBdr>
          <w:bottom w:val="single" w:color="CBD5E0" w:sz="2" w:space="1"/>
        </w:pBdr>
        <w:spacing w:after="180" w:before="180"/>
      </w:pPr>
    </w:p>
    <w:p>
      <w:pPr>
        <w:pStyle w:val="Heading2"/>
        <w:pBdr>
          <w:bottom w:val="single" w:color="00ACC1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06064"/>
          <w:sz w:val="28"/>
          <w:szCs w:val="28"/>
        </w:rPr>
        <w:t xml:space="preserve">Limitations &amp; Important Notes</w:t>
      </w:r>
    </w:p>
    <w:p>
      <w:pPr>
        <w:pBdr>
          <w:top w:val="single" w:color="E65100" w:sz="4"/>
          <w:bottom w:val="single" w:color="E65100" w:sz="4"/>
          <w:left w:val="single" w:color="E65100" w:sz="14"/>
          <w:right w:val="single" w:color="E65100" w:sz="4"/>
        </w:pBdr>
        <w:shd w:fill="FFF8E1"/>
        <w:spacing w:after="120" w:before="120"/>
        <w:ind w:left="28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Pattern scanner, not AST parser: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QuantumScan uses regex pattern matching, not a full abstract syntax tree (AST) parser. This means it may produce false positives in commented-out code or string literals. A full security audit by a qualified cryptographer is still recommended for production systems.</w:t>
      </w:r>
    </w:p>
    <w:p>
      <w:pPr>
        <w:spacing w:after="12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QuantumScan does not analyse compiled binaries — source code only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Dynamic key generation patterns (keys created at runtime via string concatenation) may not be detected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Library wrappers that internally use RSA may not be detected unless they expose the algorithm name in code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The HNDL window estimates are based on current consensus Q-Day estimates (2030–2038) — the actual timeline is uncertain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False negatives are possible — QuantumScan catching 0 findings does not guarantee a codebase is quantum-safe</w:t>
      </w:r>
    </w:p>
    <w:p>
      <w:pPr>
        <w:pBdr>
          <w:bottom w:val="single" w:color="CBD5E0" w:sz="2" w:space="1"/>
        </w:pBdr>
        <w:spacing w:after="180" w:before="180"/>
      </w:pPr>
    </w:p>
    <w:p>
      <w:pPr>
        <w:pStyle w:val="Heading2"/>
        <w:pBdr>
          <w:bottom w:val="single" w:color="00ACC1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06064"/>
          <w:sz w:val="28"/>
          <w:szCs w:val="28"/>
        </w:rPr>
        <w:t xml:space="preserve">Open Source &amp; Contributing</w:t>
      </w:r>
    </w:p>
    <w:p>
      <w:pPr>
        <w:spacing w:after="12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QuantumScan is open source under the MIT license. Contributions are welcome: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Add new vulnerability patterns to the VULN_DB array at the top of the script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Add language support — extend the detectLang() function and add patterns with lang:['newlang','auto']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Improve the scoring algorithm — current model is a simple average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Add more example code files for the Load Example feature</w:t>
      </w:r>
    </w:p>
    <w:p>
      <w:pPr>
        <w:spacing w:after="12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Each VULN_DB entry requires:</w:t>
      </w:r>
    </w:p>
    <w:p>
      <w:pPr>
        <w:pBdr>
          <w:top w:val="single" w:color="00ACC1" w:sz="4"/>
        </w:pBdr>
        <w:shd w:fill="E0F7FA"/>
        <w:spacing w:after="0" w:before="80"/>
        <w:ind w:left="440"/>
      </w:pPr>
      <w:r>
        <w:rPr>
          <w:rFonts w:ascii="Courier New" w:cs="Courier New" w:eastAsia="Courier New" w:hAnsi="Courier New"/>
          <w:color w:val="004D40"/>
          <w:sz w:val="19"/>
          <w:szCs w:val="19"/>
        </w:rPr>
        <w:t xml:space="preserve">{ lang:['js','auto'],    // which languages this applies to</w:t>
      </w:r>
    </w:p>
    <w:p>
      <w:pPr>
        <w:shd w:fill="E0F7FA"/>
        <w:spacing w:after="0" w:before="0"/>
        <w:ind w:left="440"/>
      </w:pPr>
      <w:r>
        <w:rPr>
          <w:rFonts w:ascii="Courier New" w:cs="Courier New" w:eastAsia="Courier New" w:hAnsi="Courier New"/>
          <w:color w:val="004D40"/>
          <w:sz w:val="19"/>
          <w:szCs w:val="19"/>
        </w:rPr>
        <w:t xml:space="preserve">  sev:'CRITICAL',         // CRITICAL / HIGH / MEDIUM / LOW</w:t>
      </w:r>
    </w:p>
    <w:p>
      <w:pPr>
        <w:shd w:fill="E0F7FA"/>
        <w:spacing w:after="0" w:before="0"/>
        <w:ind w:left="440"/>
      </w:pPr>
      <w:r>
        <w:rPr>
          <w:rFonts w:ascii="Courier New" w:cs="Courier New" w:eastAsia="Courier New" w:hAnsi="Courier New"/>
          <w:color w:val="004D40"/>
          <w:sz w:val="19"/>
          <w:szCs w:val="19"/>
        </w:rPr>
        <w:t xml:space="preserve">  name:'RSA-OAEP',        // display name</w:t>
      </w:r>
    </w:p>
    <w:p>
      <w:pPr>
        <w:shd w:fill="E0F7FA"/>
        <w:spacing w:after="0" w:before="0"/>
        <w:ind w:left="440"/>
      </w:pPr>
      <w:r>
        <w:rPr>
          <w:rFonts w:ascii="Courier New" w:cs="Courier New" w:eastAsia="Courier New" w:hAnsi="Courier New"/>
          <w:color w:val="004D40"/>
          <w:sz w:val="19"/>
          <w:szCs w:val="19"/>
        </w:rPr>
        <w:t xml:space="preserve">  pattern:/regex/gi,       // detection regex</w:t>
      </w:r>
    </w:p>
    <w:p>
      <w:pPr>
        <w:shd w:fill="E0F7FA"/>
        <w:spacing w:after="0" w:before="0"/>
        <w:ind w:left="440"/>
      </w:pPr>
      <w:r>
        <w:rPr>
          <w:rFonts w:ascii="Courier New" w:cs="Courier New" w:eastAsia="Courier New" w:hAnsi="Courier New"/>
          <w:color w:val="004D40"/>
          <w:sz w:val="19"/>
          <w:szCs w:val="19"/>
        </w:rPr>
        <w:t xml:space="preserve">  hndl:15,                 // harvest window in years</w:t>
      </w:r>
    </w:p>
    <w:p>
      <w:pPr>
        <w:shd w:fill="E0F7FA"/>
        <w:spacing w:after="0" w:before="0"/>
        <w:ind w:left="440"/>
      </w:pPr>
      <w:r>
        <w:rPr>
          <w:rFonts w:ascii="Courier New" w:cs="Courier New" w:eastAsia="Courier New" w:hAnsi="Courier New"/>
          <w:color w:val="004D40"/>
          <w:sz w:val="19"/>
          <w:szCs w:val="19"/>
        </w:rPr>
        <w:t xml:space="preserve">  qdayRisk:'HIGH',        // risk label</w:t>
      </w:r>
    </w:p>
    <w:p>
      <w:pPr>
        <w:shd w:fill="E0F7FA"/>
        <w:spacing w:after="0" w:before="0"/>
        <w:ind w:left="440"/>
      </w:pPr>
      <w:r>
        <w:rPr>
          <w:rFonts w:ascii="Courier New" w:cs="Courier New" w:eastAsia="Courier New" w:hAnsi="Courier New"/>
          <w:color w:val="004D40"/>
          <w:sz w:val="19"/>
          <w:szCs w:val="19"/>
        </w:rPr>
        <w:t xml:space="preserve">  attack:'...',           // quantum attack explanation</w:t>
      </w:r>
    </w:p>
    <w:p>
      <w:pPr>
        <w:shd w:fill="E0F7FA"/>
        <w:spacing w:after="0" w:before="0"/>
        <w:ind w:left="440"/>
      </w:pPr>
      <w:r>
        <w:rPr>
          <w:rFonts w:ascii="Courier New" w:cs="Courier New" w:eastAsia="Courier New" w:hAnsi="Courier New"/>
          <w:color w:val="004D40"/>
          <w:sz w:val="19"/>
          <w:szCs w:val="19"/>
        </w:rPr>
        <w:t xml:space="preserve">  fix:'...',              // PQC migration fix</w:t>
      </w:r>
    </w:p>
    <w:p>
      <w:pPr>
        <w:shd w:fill="E0F7FA"/>
        <w:spacing w:after="0" w:before="0"/>
        <w:ind w:left="440"/>
      </w:pPr>
      <w:r>
        <w:rPr>
          <w:rFonts w:ascii="Courier New" w:cs="Courier New" w:eastAsia="Courier New" w:hAnsi="Courier New"/>
          <w:color w:val="004D40"/>
          <w:sz w:val="19"/>
          <w:szCs w:val="19"/>
        </w:rPr>
        <w:t xml:space="preserve">  diffVuln:'code',        // vulnerable code sample</w:t>
      </w:r>
    </w:p>
    <w:p>
      <w:pPr>
        <w:pBdr>
          <w:bottom w:val="single" w:color="00ACC1" w:sz="4"/>
        </w:pBdr>
        <w:shd w:fill="E0F7FA"/>
        <w:spacing w:after="80" w:before="0"/>
        <w:ind w:left="440"/>
      </w:pPr>
      <w:r>
        <w:rPr>
          <w:rFonts w:ascii="Courier New" w:cs="Courier New" w:eastAsia="Courier New" w:hAnsi="Courier New"/>
          <w:color w:val="004D40"/>
          <w:sz w:val="19"/>
          <w:szCs w:val="19"/>
        </w:rPr>
        <w:t xml:space="preserve">  diffFix:'code' }        // PQC replacement code</w:t>
      </w:r>
    </w:p>
    <w:p>
      <w:pPr>
        <w:pBdr>
          <w:bottom w:val="single" w:color="CBD5E0" w:sz="2" w:space="1"/>
        </w:pBdr>
        <w:spacing w:after="180" w:before="180"/>
      </w:pPr>
    </w:p>
    <w:p>
      <w:pPr>
        <w:pStyle w:val="Heading2"/>
        <w:pBdr>
          <w:bottom w:val="single" w:color="00ACC1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06064"/>
          <w:sz w:val="28"/>
          <w:szCs w:val="28"/>
        </w:rPr>
        <w:t xml:space="preserve">Quick Reference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00ACC1" w:sz="1"/>
              <w:left w:val="single" w:color="00ACC1" w:sz="1"/>
              <w:bottom w:val="single" w:color="00ACC1" w:sz="1"/>
              <w:right w:val="single" w:color="00ACC1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240"/>
            <w:tcBorders>
              <w:top w:val="single" w:color="00ACC1" w:sz="1"/>
              <w:left w:val="single" w:color="00ACC1" w:sz="1"/>
              <w:bottom w:val="single" w:color="00ACC1" w:sz="1"/>
              <w:right w:val="single" w:color="00ACC1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Scan code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Paste in editor → click Scan button or Ctrl+Enter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Scan a file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Drag &amp; drop .js/.py/.java/.go/.cs/.rs file onto editor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Load example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Click Load Example or Ctrl+E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Clear everything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Click Clear or Ctrl+L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Expand finding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Click any finding header row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Copy PQC fix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Expand a finding → click the green Copy fix button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Filter by severity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Click All/Critical/High/Medium/Low in results header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Expand all findings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Ctrl+/ (toggle)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Collapse all findings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Escape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Export report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Click ↓ Export .md in results header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Live scan mode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Ctrl+Shift+S (pulsing green dot = active)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Change language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Use the dropdown in the editor header</w:t>
            </w:r>
          </w:p>
        </w:tc>
      </w:tr>
    </w:tbl>
    <w:p>
      <w:pPr>
        <w:pBdr>
          <w:bottom w:val="single" w:color="CBD5E0" w:sz="2" w:space="1"/>
        </w:pBdr>
        <w:spacing w:after="180" w:before="180"/>
      </w:pPr>
    </w:p>
    <w:p>
      <w:pPr>
        <w:spacing w:after="20" w:before="80"/>
        <w:jc w:val="center"/>
      </w:pPr>
      <w:r>
        <w:rPr>
          <w:rFonts w:ascii="Arial" w:cs="Arial" w:eastAsia="Arial" w:hAnsi="Arial"/>
          <w:i/>
          <w:iCs/>
          <w:color w:val="A0AEC0"/>
          <w:sz w:val="18"/>
          <w:szCs w:val="18"/>
        </w:rPr>
        <w:t xml:space="preserve">Built by Mihir Bommisetty — Sr. Full Stack Developer · Mechanicsburg, PA</w:t>
      </w:r>
    </w:p>
    <w:p>
      <w:pPr>
        <w:spacing w:after="0" w:before="0"/>
        <w:jc w:val="center"/>
      </w:pPr>
      <w:hyperlink w:history="1" r:id="rIdepxcj5z-q_x0rs_p3dfvt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Portfolio</w:t>
        </w:r>
      </w:hyperlink>
      <w:r>
        <w:rPr>
          <w:rFonts w:ascii="Arial" w:cs="Arial" w:eastAsia="Arial" w:hAnsi="Arial"/>
          <w:color w:val="A0AEC0"/>
          <w:sz w:val="18"/>
          <w:szCs w:val="18"/>
        </w:rPr>
        <w:t xml:space="preserve">  ·  </w:t>
      </w:r>
      <w:hyperlink w:history="1" r:id="rIddrvadhqxxy8ixoxo9ht4n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GitHub</w:t>
        </w:r>
      </w:hyperlink>
      <w:r>
        <w:rPr>
          <w:rFonts w:ascii="Arial" w:cs="Arial" w:eastAsia="Arial" w:hAnsi="Arial"/>
          <w:color w:val="A0AEC0"/>
          <w:sz w:val="18"/>
          <w:szCs w:val="18"/>
        </w:rPr>
        <w:t xml:space="preserve">  ·  </w:t>
      </w:r>
      <w:hyperlink w:history="1" r:id="rId4miy0tywby1zu-7shn345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QuantumMail-v2</w:t>
        </w:r>
      </w:hyperlink>
      <w:r>
        <w:rPr>
          <w:rFonts w:ascii="Arial" w:cs="Arial" w:eastAsia="Arial" w:hAnsi="Arial"/>
          <w:color w:val="A0AEC0"/>
          <w:sz w:val="18"/>
          <w:szCs w:val="18"/>
        </w:rPr>
        <w:t xml:space="preserve">  ·  MIT License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0" w:sz="2" w:space="4"/>
      </w:pBdr>
      <w:jc w:val="center"/>
    </w:pPr>
    <w:r>
      <w:rPr>
        <w:rFonts w:ascii="Arial" w:cs="Arial" w:eastAsia="Arial" w:hAnsi="Arial"/>
        <w:color w:val="A0AEC0"/>
        <w:sz w:val="16"/>
        <w:szCs w:val="16"/>
      </w:rPr>
      <w:t xml:space="preserve">github.com/munnamihir  ·  munnamihir.github.io/mihirbommisetty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ACC1" w:sz="4" w:space="4"/>
      </w:pBdr>
    </w:pPr>
    <w:r>
      <w:rPr>
        <w:rFonts w:ascii="Arial" w:cs="Arial" w:eastAsia="Arial" w:hAnsi="Arial"/>
        <w:color w:val="006064"/>
        <w:sz w:val="18"/>
        <w:szCs w:val="18"/>
      </w:rPr>
      <w:t xml:space="preserve">QuantumScan — Full User Guide</w:t>
    </w:r>
    <w:r>
      <w:rPr>
        <w:rFonts w:ascii="Arial" w:cs="Arial" w:eastAsia="Arial" w:hAnsi="Arial"/>
        <w:color w:val="A0AEC0"/>
        <w:sz w:val="16"/>
        <w:szCs w:val="16"/>
      </w:rPr>
      <w:t xml:space="preserve">        Created by Mihir Bommisetty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adckynjeybxapdzvo14v" Type="http://schemas.openxmlformats.org/officeDocument/2006/relationships/hyperlink" Target="https://github.com/munnamihir" TargetMode="External"/><Relationship Id="rIdwhjaexo3-hmezw3yfitpr" Type="http://schemas.openxmlformats.org/officeDocument/2006/relationships/hyperlink" Target="https://munnamihir.github.io/mihirbommisetty" TargetMode="External"/><Relationship Id="rIdepxcj5z-q_x0rs_p3dfvt" Type="http://schemas.openxmlformats.org/officeDocument/2006/relationships/hyperlink" Target="https://munnamihir.github.io/mihirbommisetty/" TargetMode="External"/><Relationship Id="rIddrvadhqxxy8ixoxo9ht4n" Type="http://schemas.openxmlformats.org/officeDocument/2006/relationships/hyperlink" Target="https://github.com/munnamihir" TargetMode="External"/><Relationship Id="rId4miy0tywby1zu-7shn345" Type="http://schemas.openxmlformats.org/officeDocument/2006/relationships/hyperlink" Target="https://github.com/munnamihir/QuantumMail-v2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2026-04-15T18:38:41.342Z</dcterms:created>
  <dcterms:modified xsi:type="dcterms:W3CDTF">2026-04-15T18:38:41.344Z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